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BD1EC" w14:textId="06ED0743" w:rsidR="00D77ED6" w:rsidRPr="00936BBB" w:rsidRDefault="00D77ED6" w:rsidP="00936BBB">
      <w:pPr>
        <w:pStyle w:val="ListParagraph"/>
        <w:numPr>
          <w:ilvl w:val="0"/>
          <w:numId w:val="15"/>
        </w:numPr>
        <w:spacing w:line="480" w:lineRule="auto"/>
        <w:rPr>
          <w:rFonts w:ascii="Times New Roman" w:hAnsi="Times New Roman" w:cs="Times New Roman"/>
          <w:b/>
          <w:bCs/>
          <w:color w:val="000000" w:themeColor="text1"/>
          <w:sz w:val="24"/>
          <w:szCs w:val="24"/>
        </w:rPr>
      </w:pPr>
      <w:r w:rsidRPr="00936BBB">
        <w:rPr>
          <w:rFonts w:ascii="Times New Roman" w:hAnsi="Times New Roman" w:cs="Times New Roman"/>
          <w:b/>
          <w:bCs/>
          <w:color w:val="000000" w:themeColor="text1"/>
          <w:sz w:val="24"/>
          <w:szCs w:val="24"/>
        </w:rPr>
        <w:t>INTRODUCTION</w:t>
      </w:r>
    </w:p>
    <w:p w14:paraId="45D17EEE" w14:textId="215F9228" w:rsidR="00940A3B" w:rsidRPr="00940A3B" w:rsidRDefault="00D77ED6" w:rsidP="00013200">
      <w:pPr>
        <w:spacing w:after="0" w:line="480" w:lineRule="auto"/>
        <w:rPr>
          <w:rFonts w:ascii="Times New Roman" w:eastAsia="Times New Roman" w:hAnsi="Times New Roman" w:cs="Times New Roman"/>
          <w:kern w:val="0"/>
          <w:sz w:val="24"/>
          <w:szCs w:val="24"/>
          <w14:ligatures w14:val="none"/>
        </w:rPr>
      </w:pPr>
      <w:r w:rsidRPr="00940A3B">
        <w:rPr>
          <w:rFonts w:ascii="Times New Roman" w:hAnsi="Times New Roman" w:cs="Times New Roman"/>
          <w:color w:val="000000" w:themeColor="text1"/>
          <w:sz w:val="24"/>
          <w:szCs w:val="24"/>
        </w:rPr>
        <w:t>Attention-deficit/hyperact</w:t>
      </w:r>
      <w:r w:rsidR="00B9189C" w:rsidRPr="00940A3B">
        <w:rPr>
          <w:rFonts w:ascii="Times New Roman" w:hAnsi="Times New Roman" w:cs="Times New Roman"/>
          <w:color w:val="000000" w:themeColor="text1"/>
          <w:sz w:val="24"/>
          <w:szCs w:val="24"/>
        </w:rPr>
        <w:t>ivity disorder (ADHD) is characterised</w:t>
      </w:r>
      <w:r w:rsidRPr="00940A3B">
        <w:rPr>
          <w:rFonts w:ascii="Times New Roman" w:hAnsi="Times New Roman" w:cs="Times New Roman"/>
          <w:color w:val="000000" w:themeColor="text1"/>
          <w:sz w:val="24"/>
          <w:szCs w:val="24"/>
        </w:rPr>
        <w:t xml:space="preserve"> by developmentally inappropriate and impairing inattention </w:t>
      </w:r>
      <w:r w:rsidR="00A411E1" w:rsidRPr="00E46F6C">
        <w:rPr>
          <w:rFonts w:ascii="Times New Roman" w:hAnsi="Times New Roman" w:cs="Times New Roman"/>
          <w:color w:val="000000" w:themeColor="text1"/>
          <w:sz w:val="24"/>
          <w:szCs w:val="24"/>
        </w:rPr>
        <w:t xml:space="preserve">plus </w:t>
      </w:r>
      <w:r w:rsidRPr="00E46F6C">
        <w:rPr>
          <w:rFonts w:ascii="Times New Roman" w:hAnsi="Times New Roman" w:cs="Times New Roman"/>
          <w:color w:val="000000" w:themeColor="text1"/>
          <w:sz w:val="24"/>
          <w:szCs w:val="24"/>
        </w:rPr>
        <w:t>hyperactivity</w:t>
      </w:r>
      <w:r w:rsidR="00A411E1" w:rsidRPr="00E46F6C">
        <w:rPr>
          <w:rFonts w:ascii="Times New Roman" w:hAnsi="Times New Roman" w:cs="Times New Roman"/>
          <w:color w:val="000000" w:themeColor="text1"/>
          <w:sz w:val="24"/>
          <w:szCs w:val="24"/>
        </w:rPr>
        <w:t xml:space="preserve"> and</w:t>
      </w:r>
      <w:r w:rsidR="006801F3" w:rsidRPr="00E46F6C">
        <w:rPr>
          <w:rFonts w:ascii="Times New Roman" w:hAnsi="Times New Roman" w:cs="Times New Roman"/>
          <w:color w:val="000000" w:themeColor="text1"/>
          <w:sz w:val="24"/>
          <w:szCs w:val="24"/>
        </w:rPr>
        <w:t>/</w:t>
      </w:r>
      <w:r w:rsidR="00A411E1" w:rsidRPr="00E46F6C">
        <w:rPr>
          <w:rFonts w:ascii="Times New Roman" w:hAnsi="Times New Roman" w:cs="Times New Roman"/>
          <w:color w:val="000000" w:themeColor="text1"/>
          <w:sz w:val="24"/>
          <w:szCs w:val="24"/>
        </w:rPr>
        <w:t xml:space="preserve">or </w:t>
      </w:r>
      <w:r w:rsidRPr="00E46F6C">
        <w:rPr>
          <w:rFonts w:ascii="Times New Roman" w:hAnsi="Times New Roman" w:cs="Times New Roman"/>
          <w:color w:val="000000" w:themeColor="text1"/>
          <w:sz w:val="24"/>
          <w:szCs w:val="24"/>
        </w:rPr>
        <w:t>impulsivity</w:t>
      </w:r>
      <w:r w:rsidR="009B611A" w:rsidRPr="00940A3B">
        <w:rPr>
          <w:rFonts w:ascii="Times New Roman" w:hAnsi="Times New Roman" w:cs="Times New Roman"/>
          <w:color w:val="000000" w:themeColor="text1"/>
          <w:sz w:val="24"/>
          <w:szCs w:val="24"/>
        </w:rPr>
        <w:t xml:space="preserve"> </w:t>
      </w:r>
      <w:r w:rsidR="0073070C" w:rsidRPr="00940A3B">
        <w:rPr>
          <w:rFonts w:ascii="Times New Roman" w:hAnsi="Times New Roman" w:cs="Times New Roman"/>
          <w:noProof/>
          <w:color w:val="000000" w:themeColor="text1"/>
          <w:sz w:val="24"/>
          <w:szCs w:val="24"/>
        </w:rPr>
        <w:t>(Faraone et al., 2024)</w:t>
      </w:r>
      <w:r w:rsidR="007B6D6B" w:rsidRPr="00940A3B">
        <w:rPr>
          <w:rFonts w:ascii="Times New Roman" w:hAnsi="Times New Roman" w:cs="Times New Roman"/>
          <w:color w:val="000000" w:themeColor="text1"/>
          <w:sz w:val="24"/>
          <w:szCs w:val="24"/>
        </w:rPr>
        <w:t xml:space="preserve">. </w:t>
      </w:r>
      <w:r w:rsidRPr="00940A3B">
        <w:rPr>
          <w:rFonts w:ascii="Times New Roman" w:hAnsi="Times New Roman" w:cs="Times New Roman"/>
          <w:color w:val="000000" w:themeColor="text1"/>
          <w:sz w:val="24"/>
          <w:szCs w:val="24"/>
        </w:rPr>
        <w:t xml:space="preserve">ADHD is the most common neurodevelopmental </w:t>
      </w:r>
      <w:r w:rsidR="006801F3" w:rsidRPr="00940A3B">
        <w:rPr>
          <w:rFonts w:ascii="Times New Roman" w:hAnsi="Times New Roman" w:cs="Times New Roman"/>
          <w:color w:val="000000" w:themeColor="text1"/>
          <w:sz w:val="24"/>
          <w:szCs w:val="24"/>
        </w:rPr>
        <w:t>disorder</w:t>
      </w:r>
      <w:r w:rsidRPr="00940A3B">
        <w:rPr>
          <w:rFonts w:ascii="Times New Roman" w:hAnsi="Times New Roman" w:cs="Times New Roman"/>
          <w:color w:val="000000" w:themeColor="text1"/>
          <w:sz w:val="24"/>
          <w:szCs w:val="24"/>
        </w:rPr>
        <w:t>, affecting around 5% of school-aged children worldwide</w:t>
      </w:r>
      <w:r w:rsidR="007B6D6B" w:rsidRPr="00940A3B">
        <w:rPr>
          <w:rFonts w:ascii="Times New Roman" w:hAnsi="Times New Roman" w:cs="Times New Roman"/>
          <w:color w:val="000000" w:themeColor="text1"/>
          <w:sz w:val="24"/>
          <w:szCs w:val="24"/>
        </w:rPr>
        <w:t xml:space="preserve"> </w:t>
      </w:r>
      <w:r w:rsidR="00940A3B" w:rsidRPr="00940A3B">
        <w:rPr>
          <w:rFonts w:ascii="Times New Roman" w:hAnsi="Times New Roman" w:cs="Times New Roman"/>
          <w:color w:val="000000" w:themeColor="text1"/>
          <w:sz w:val="24"/>
          <w:szCs w:val="24"/>
        </w:rPr>
        <w:t xml:space="preserve">according to a re-analysis of the Global Burden of Disease (GBD) data </w:t>
      </w:r>
      <w:r w:rsidR="0073070C" w:rsidRPr="00940A3B">
        <w:rPr>
          <w:rFonts w:ascii="Times New Roman" w:hAnsi="Times New Roman" w:cs="Times New Roman"/>
          <w:noProof/>
          <w:color w:val="000000" w:themeColor="text1"/>
          <w:sz w:val="24"/>
          <w:szCs w:val="24"/>
        </w:rPr>
        <w:t>(Cortese et al., 2023</w:t>
      </w:r>
      <w:r w:rsidR="00D86553" w:rsidRPr="00940A3B">
        <w:rPr>
          <w:rFonts w:ascii="Times New Roman" w:hAnsi="Times New Roman" w:cs="Times New Roman"/>
          <w:noProof/>
          <w:color w:val="000000" w:themeColor="text1"/>
          <w:sz w:val="24"/>
          <w:szCs w:val="24"/>
        </w:rPr>
        <w:t>a</w:t>
      </w:r>
      <w:r w:rsidR="0073070C" w:rsidRPr="00940A3B">
        <w:rPr>
          <w:rFonts w:ascii="Times New Roman" w:hAnsi="Times New Roman" w:cs="Times New Roman"/>
          <w:noProof/>
          <w:color w:val="000000" w:themeColor="text1"/>
          <w:sz w:val="24"/>
          <w:szCs w:val="24"/>
        </w:rPr>
        <w:t>)</w:t>
      </w:r>
      <w:r w:rsidR="00940A3B" w:rsidRPr="00940A3B">
        <w:rPr>
          <w:rFonts w:ascii="Times New Roman" w:hAnsi="Times New Roman" w:cs="Times New Roman"/>
          <w:noProof/>
          <w:color w:val="000000" w:themeColor="text1"/>
          <w:sz w:val="24"/>
          <w:szCs w:val="24"/>
        </w:rPr>
        <w:t xml:space="preserve"> and </w:t>
      </w:r>
      <w:r w:rsidR="00940A3B" w:rsidRPr="00013200">
        <w:rPr>
          <w:rFonts w:ascii="Times New Roman" w:eastAsia="Times New Roman" w:hAnsi="Times New Roman" w:cs="Times New Roman"/>
          <w:color w:val="222222"/>
          <w:sz w:val="24"/>
          <w:szCs w:val="24"/>
        </w:rPr>
        <w:t>8%, with an uneven gender distribution of 10% for males and 5% for females,</w:t>
      </w:r>
      <w:r w:rsidR="00940A3B" w:rsidRPr="00940A3B">
        <w:rPr>
          <w:rFonts w:ascii="Times New Roman" w:hAnsi="Times New Roman" w:cs="Times New Roman"/>
          <w:noProof/>
          <w:color w:val="000000" w:themeColor="text1"/>
          <w:sz w:val="24"/>
          <w:szCs w:val="24"/>
        </w:rPr>
        <w:t xml:space="preserve"> based on an umbrella review </w:t>
      </w:r>
      <w:r w:rsidR="00940A3B" w:rsidRPr="00013200">
        <w:rPr>
          <w:rFonts w:ascii="Times New Roman" w:eastAsia="Times New Roman" w:hAnsi="Times New Roman" w:cs="Times New Roman"/>
          <w:color w:val="212121"/>
          <w:kern w:val="0"/>
          <w:sz w:val="24"/>
          <w:szCs w:val="24"/>
          <w:shd w:val="clear" w:color="auto" w:fill="FFFFFF"/>
          <w14:ligatures w14:val="none"/>
        </w:rPr>
        <w:t>including five systematic reviews and meta-analyses (57 unique primary studies) (Ayano et al., 2023).</w:t>
      </w:r>
    </w:p>
    <w:p w14:paraId="53BA4B64" w14:textId="6A76D661" w:rsidR="00D77ED6" w:rsidRPr="003315B6" w:rsidRDefault="00D77ED6" w:rsidP="003315B6">
      <w:pPr>
        <w:spacing w:after="0" w:line="480" w:lineRule="auto"/>
        <w:rPr>
          <w:rFonts w:ascii="Times New Roman" w:hAnsi="Times New Roman" w:cs="Times New Roman"/>
          <w:color w:val="000000" w:themeColor="text1"/>
          <w:sz w:val="24"/>
          <w:szCs w:val="24"/>
          <w:shd w:val="clear" w:color="auto" w:fill="FFFFFF"/>
        </w:rPr>
      </w:pPr>
      <w:r w:rsidRPr="003315B6">
        <w:rPr>
          <w:rFonts w:ascii="Times New Roman" w:hAnsi="Times New Roman" w:cs="Times New Roman"/>
          <w:color w:val="000000" w:themeColor="text1"/>
          <w:sz w:val="24"/>
          <w:szCs w:val="24"/>
        </w:rPr>
        <w:t>Impairing symptoms of ADHD persist in</w:t>
      </w:r>
      <w:r w:rsidR="00B9189C" w:rsidRPr="003315B6">
        <w:rPr>
          <w:rFonts w:ascii="Times New Roman" w:hAnsi="Times New Roman" w:cs="Times New Roman"/>
          <w:color w:val="000000" w:themeColor="text1"/>
          <w:sz w:val="24"/>
          <w:szCs w:val="24"/>
        </w:rPr>
        <w:t>to</w:t>
      </w:r>
      <w:r w:rsidRPr="003315B6">
        <w:rPr>
          <w:rFonts w:ascii="Times New Roman" w:hAnsi="Times New Roman" w:cs="Times New Roman"/>
          <w:color w:val="000000" w:themeColor="text1"/>
          <w:sz w:val="24"/>
          <w:szCs w:val="24"/>
        </w:rPr>
        <w:t xml:space="preserve"> adulthood in up to 7</w:t>
      </w:r>
      <w:r w:rsidR="00B02298" w:rsidRPr="003315B6">
        <w:rPr>
          <w:rFonts w:ascii="Times New Roman" w:hAnsi="Times New Roman" w:cs="Times New Roman"/>
          <w:color w:val="000000" w:themeColor="text1"/>
          <w:sz w:val="24"/>
          <w:szCs w:val="24"/>
        </w:rPr>
        <w:t>5%</w:t>
      </w:r>
      <w:r w:rsidRPr="003315B6">
        <w:rPr>
          <w:rFonts w:ascii="Times New Roman" w:hAnsi="Times New Roman" w:cs="Times New Roman"/>
          <w:color w:val="000000" w:themeColor="text1"/>
          <w:sz w:val="24"/>
          <w:szCs w:val="24"/>
        </w:rPr>
        <w:t xml:space="preserve"> of the cases</w:t>
      </w:r>
      <w:r w:rsidR="007B6D6B">
        <w:rPr>
          <w:rFonts w:ascii="Times New Roman" w:hAnsi="Times New Roman" w:cs="Times New Roman"/>
          <w:color w:val="000000" w:themeColor="text1"/>
          <w:sz w:val="24"/>
          <w:szCs w:val="24"/>
        </w:rPr>
        <w:t xml:space="preserve"> </w:t>
      </w:r>
      <w:r w:rsidR="0073070C">
        <w:rPr>
          <w:rFonts w:ascii="Times New Roman" w:hAnsi="Times New Roman" w:cs="Times New Roman"/>
          <w:noProof/>
          <w:color w:val="000000" w:themeColor="text1"/>
          <w:sz w:val="24"/>
          <w:szCs w:val="24"/>
        </w:rPr>
        <w:t>(Sibley et al., 2016)</w:t>
      </w:r>
      <w:r w:rsidRPr="003315B6">
        <w:rPr>
          <w:rFonts w:ascii="Times New Roman" w:hAnsi="Times New Roman" w:cs="Times New Roman"/>
          <w:color w:val="000000" w:themeColor="text1"/>
          <w:sz w:val="24"/>
          <w:szCs w:val="24"/>
        </w:rPr>
        <w:t xml:space="preserve">, </w:t>
      </w:r>
      <w:r w:rsidR="00B9189C" w:rsidRPr="003315B6">
        <w:rPr>
          <w:rFonts w:ascii="Times New Roman" w:hAnsi="Times New Roman" w:cs="Times New Roman"/>
          <w:color w:val="000000" w:themeColor="text1"/>
          <w:sz w:val="24"/>
          <w:szCs w:val="24"/>
        </w:rPr>
        <w:t>with an estimated</w:t>
      </w:r>
      <w:r w:rsidRPr="003315B6">
        <w:rPr>
          <w:rFonts w:ascii="Times New Roman" w:hAnsi="Times New Roman" w:cs="Times New Roman"/>
          <w:color w:val="000000" w:themeColor="text1"/>
          <w:sz w:val="24"/>
          <w:szCs w:val="24"/>
        </w:rPr>
        <w:t xml:space="preserve"> prevalence of AD</w:t>
      </w:r>
      <w:r w:rsidR="00B02298" w:rsidRPr="003315B6">
        <w:rPr>
          <w:rFonts w:ascii="Times New Roman" w:hAnsi="Times New Roman" w:cs="Times New Roman"/>
          <w:color w:val="000000" w:themeColor="text1"/>
          <w:sz w:val="24"/>
          <w:szCs w:val="24"/>
        </w:rPr>
        <w:t>HD</w:t>
      </w:r>
      <w:r w:rsidRPr="003315B6">
        <w:rPr>
          <w:rFonts w:ascii="Times New Roman" w:hAnsi="Times New Roman" w:cs="Times New Roman"/>
          <w:color w:val="000000" w:themeColor="text1"/>
          <w:sz w:val="24"/>
          <w:szCs w:val="24"/>
        </w:rPr>
        <w:t xml:space="preserve"> in adults at around 2</w:t>
      </w:r>
      <w:r w:rsidR="006E021A" w:rsidRPr="003315B6">
        <w:rPr>
          <w:rFonts w:ascii="Times New Roman" w:hAnsi="Times New Roman" w:cs="Times New Roman"/>
          <w:color w:val="000000" w:themeColor="text1"/>
          <w:sz w:val="24"/>
          <w:szCs w:val="24"/>
        </w:rPr>
        <w:t>.</w:t>
      </w:r>
      <w:r w:rsidRPr="003315B6">
        <w:rPr>
          <w:rFonts w:ascii="Times New Roman" w:hAnsi="Times New Roman" w:cs="Times New Roman"/>
          <w:color w:val="000000" w:themeColor="text1"/>
          <w:sz w:val="24"/>
          <w:szCs w:val="24"/>
        </w:rPr>
        <w:t>5%</w:t>
      </w:r>
      <w:r w:rsidR="007B6D6B">
        <w:rPr>
          <w:rFonts w:ascii="Times New Roman" w:hAnsi="Times New Roman" w:cs="Times New Roman"/>
          <w:color w:val="000000" w:themeColor="text1"/>
          <w:sz w:val="24"/>
          <w:szCs w:val="24"/>
        </w:rPr>
        <w:t xml:space="preserve"> </w:t>
      </w:r>
      <w:r w:rsidR="0073070C">
        <w:rPr>
          <w:rFonts w:ascii="Times New Roman" w:hAnsi="Times New Roman" w:cs="Times New Roman"/>
          <w:noProof/>
          <w:color w:val="000000" w:themeColor="text1"/>
          <w:sz w:val="24"/>
          <w:szCs w:val="24"/>
        </w:rPr>
        <w:t>(Song et al., 2021)</w:t>
      </w:r>
      <w:r w:rsidRPr="003315B6">
        <w:rPr>
          <w:rFonts w:ascii="Times New Roman" w:hAnsi="Times New Roman" w:cs="Times New Roman"/>
          <w:color w:val="000000" w:themeColor="text1"/>
          <w:sz w:val="24"/>
          <w:szCs w:val="24"/>
        </w:rPr>
        <w:t>.</w:t>
      </w:r>
      <w:r w:rsidR="00AF549A" w:rsidRPr="003315B6">
        <w:rPr>
          <w:rFonts w:ascii="Times New Roman" w:hAnsi="Times New Roman" w:cs="Times New Roman"/>
          <w:color w:val="000000" w:themeColor="text1"/>
          <w:sz w:val="24"/>
          <w:szCs w:val="24"/>
        </w:rPr>
        <w:t xml:space="preserve"> </w:t>
      </w:r>
      <w:r w:rsidR="00B02298" w:rsidRPr="003315B6">
        <w:rPr>
          <w:rFonts w:ascii="Times New Roman" w:hAnsi="Times New Roman" w:cs="Times New Roman"/>
          <w:color w:val="000000" w:themeColor="text1"/>
          <w:sz w:val="24"/>
          <w:szCs w:val="24"/>
        </w:rPr>
        <w:t xml:space="preserve">ADHD is often comorbid </w:t>
      </w:r>
      <w:r w:rsidR="00984D42" w:rsidRPr="003315B6">
        <w:rPr>
          <w:rFonts w:ascii="Times New Roman" w:hAnsi="Times New Roman" w:cs="Times New Roman"/>
          <w:color w:val="000000" w:themeColor="text1"/>
          <w:sz w:val="24"/>
          <w:szCs w:val="24"/>
        </w:rPr>
        <w:t>with</w:t>
      </w:r>
      <w:r w:rsidR="00B02298" w:rsidRPr="003315B6">
        <w:rPr>
          <w:rFonts w:ascii="Times New Roman" w:hAnsi="Times New Roman" w:cs="Times New Roman"/>
          <w:color w:val="000000" w:themeColor="text1"/>
          <w:sz w:val="24"/>
          <w:szCs w:val="24"/>
        </w:rPr>
        <w:t xml:space="preserve"> other disorders</w:t>
      </w:r>
      <w:r w:rsidR="006801F3" w:rsidRPr="003315B6">
        <w:rPr>
          <w:rFonts w:ascii="Times New Roman" w:hAnsi="Times New Roman" w:cs="Times New Roman"/>
          <w:color w:val="000000" w:themeColor="text1"/>
          <w:sz w:val="24"/>
          <w:szCs w:val="24"/>
        </w:rPr>
        <w:t>,</w:t>
      </w:r>
      <w:r w:rsidR="00B02298" w:rsidRPr="003315B6">
        <w:rPr>
          <w:rFonts w:ascii="Times New Roman" w:hAnsi="Times New Roman" w:cs="Times New Roman"/>
          <w:color w:val="000000" w:themeColor="text1"/>
          <w:sz w:val="24"/>
          <w:szCs w:val="24"/>
        </w:rPr>
        <w:t xml:space="preserve"> </w:t>
      </w:r>
      <w:r w:rsidR="00984D42" w:rsidRPr="003315B6">
        <w:rPr>
          <w:rFonts w:ascii="Times New Roman" w:hAnsi="Times New Roman" w:cs="Times New Roman"/>
          <w:color w:val="000000" w:themeColor="text1"/>
          <w:sz w:val="24"/>
          <w:szCs w:val="24"/>
        </w:rPr>
        <w:t xml:space="preserve">including mood, anxiety, and substance use disorders, </w:t>
      </w:r>
      <w:r w:rsidR="00DE48F4" w:rsidRPr="003315B6">
        <w:rPr>
          <w:rFonts w:ascii="Times New Roman" w:hAnsi="Times New Roman" w:cs="Times New Roman"/>
          <w:color w:val="000000" w:themeColor="text1"/>
          <w:sz w:val="24"/>
          <w:szCs w:val="24"/>
        </w:rPr>
        <w:t xml:space="preserve">or </w:t>
      </w:r>
      <w:r w:rsidR="005B013E">
        <w:rPr>
          <w:rFonts w:ascii="Times New Roman" w:hAnsi="Times New Roman" w:cs="Times New Roman"/>
          <w:color w:val="000000" w:themeColor="text1"/>
          <w:sz w:val="24"/>
          <w:szCs w:val="24"/>
        </w:rPr>
        <w:t>dysfunctions</w:t>
      </w:r>
      <w:r w:rsidR="00DE48F4" w:rsidRPr="003315B6">
        <w:rPr>
          <w:rFonts w:ascii="Times New Roman" w:hAnsi="Times New Roman" w:cs="Times New Roman"/>
          <w:color w:val="000000" w:themeColor="text1"/>
          <w:sz w:val="24"/>
          <w:szCs w:val="24"/>
        </w:rPr>
        <w:t>, such</w:t>
      </w:r>
      <w:r w:rsidR="00F948D5">
        <w:rPr>
          <w:rFonts w:ascii="Times New Roman" w:hAnsi="Times New Roman" w:cs="Times New Roman"/>
          <w:color w:val="000000" w:themeColor="text1"/>
          <w:sz w:val="24"/>
          <w:szCs w:val="24"/>
        </w:rPr>
        <w:t xml:space="preserve"> as</w:t>
      </w:r>
      <w:r w:rsidR="00DE48F4" w:rsidRPr="003315B6">
        <w:rPr>
          <w:rFonts w:ascii="Times New Roman" w:hAnsi="Times New Roman" w:cs="Times New Roman"/>
          <w:color w:val="000000" w:themeColor="text1"/>
          <w:sz w:val="24"/>
          <w:szCs w:val="24"/>
        </w:rPr>
        <w:t xml:space="preserve"> </w:t>
      </w:r>
      <w:r w:rsidR="00984D42" w:rsidRPr="003315B6">
        <w:rPr>
          <w:rFonts w:ascii="Times New Roman" w:hAnsi="Times New Roman" w:cs="Times New Roman"/>
          <w:color w:val="000000" w:themeColor="text1"/>
          <w:sz w:val="24"/>
          <w:szCs w:val="24"/>
        </w:rPr>
        <w:t>emotional dysregulation and executive dysfunction</w:t>
      </w:r>
      <w:r w:rsidR="007B6D6B">
        <w:rPr>
          <w:rFonts w:ascii="Times New Roman" w:hAnsi="Times New Roman" w:cs="Times New Roman"/>
          <w:color w:val="000000" w:themeColor="text1"/>
          <w:sz w:val="24"/>
          <w:szCs w:val="24"/>
        </w:rPr>
        <w:t xml:space="preserve"> </w:t>
      </w:r>
      <w:r w:rsidR="0073070C">
        <w:rPr>
          <w:rFonts w:ascii="Times New Roman" w:hAnsi="Times New Roman" w:cs="Times New Roman"/>
          <w:noProof/>
          <w:color w:val="000000" w:themeColor="text1"/>
          <w:sz w:val="24"/>
          <w:szCs w:val="24"/>
        </w:rPr>
        <w:t>(Faraone et al., 2021)</w:t>
      </w:r>
      <w:r w:rsidR="00337BB4">
        <w:rPr>
          <w:rFonts w:ascii="Times New Roman" w:hAnsi="Times New Roman" w:cs="Times New Roman"/>
          <w:color w:val="000000" w:themeColor="text1"/>
          <w:sz w:val="24"/>
          <w:szCs w:val="24"/>
        </w:rPr>
        <w:t>, as well as physical disorders</w:t>
      </w:r>
      <w:r w:rsidR="005B013E">
        <w:rPr>
          <w:rFonts w:ascii="Times New Roman" w:hAnsi="Times New Roman" w:cs="Times New Roman"/>
          <w:color w:val="000000" w:themeColor="text1"/>
          <w:sz w:val="24"/>
          <w:szCs w:val="24"/>
        </w:rPr>
        <w:t xml:space="preserve">, including obesity and asthma </w:t>
      </w:r>
      <w:r w:rsidR="0073070C">
        <w:rPr>
          <w:rFonts w:ascii="Times New Roman" w:hAnsi="Times New Roman" w:cs="Times New Roman"/>
          <w:noProof/>
          <w:color w:val="000000" w:themeColor="text1"/>
          <w:sz w:val="24"/>
          <w:szCs w:val="24"/>
        </w:rPr>
        <w:t>(Arrondo et al., 2022)</w:t>
      </w:r>
      <w:r w:rsidR="00984D42" w:rsidRPr="003315B6">
        <w:rPr>
          <w:rFonts w:ascii="Times New Roman" w:hAnsi="Times New Roman" w:cs="Times New Roman"/>
          <w:color w:val="000000" w:themeColor="text1"/>
          <w:sz w:val="24"/>
          <w:szCs w:val="24"/>
        </w:rPr>
        <w:t xml:space="preserve">. </w:t>
      </w:r>
    </w:p>
    <w:p w14:paraId="20566129" w14:textId="160A73CA" w:rsidR="00E11D63" w:rsidRPr="00013200" w:rsidRDefault="00793352" w:rsidP="00013200">
      <w:pPr>
        <w:spacing w:after="0" w:line="480" w:lineRule="auto"/>
      </w:pPr>
      <w:r w:rsidRPr="00013200">
        <w:rPr>
          <w:rFonts w:ascii="Times New Roman" w:hAnsi="Times New Roman" w:cs="Times New Roman"/>
          <w:color w:val="000000" w:themeColor="text1"/>
          <w:sz w:val="24"/>
          <w:szCs w:val="24"/>
          <w:shd w:val="clear" w:color="auto" w:fill="FFFFFF"/>
        </w:rPr>
        <w:t>Treatment options proposed for ADHD include pharmaco</w:t>
      </w:r>
      <w:r w:rsidR="00B9189C" w:rsidRPr="00013200">
        <w:rPr>
          <w:rFonts w:ascii="Times New Roman" w:hAnsi="Times New Roman" w:cs="Times New Roman"/>
          <w:color w:val="000000" w:themeColor="text1"/>
          <w:sz w:val="24"/>
          <w:szCs w:val="24"/>
          <w:shd w:val="clear" w:color="auto" w:fill="FFFFFF"/>
        </w:rPr>
        <w:t xml:space="preserve">logical </w:t>
      </w:r>
      <w:r w:rsidR="007B1D2C" w:rsidRPr="00013200">
        <w:rPr>
          <w:rFonts w:ascii="Times New Roman" w:hAnsi="Times New Roman" w:cs="Times New Roman"/>
          <w:color w:val="000000" w:themeColor="text1"/>
          <w:sz w:val="24"/>
          <w:szCs w:val="24"/>
          <w:shd w:val="clear" w:color="auto" w:fill="FFFFFF"/>
        </w:rPr>
        <w:t xml:space="preserve">- </w:t>
      </w:r>
      <w:r w:rsidR="00B9189C" w:rsidRPr="00013200">
        <w:rPr>
          <w:rFonts w:ascii="Times New Roman" w:hAnsi="Times New Roman" w:cs="Times New Roman"/>
          <w:color w:val="000000" w:themeColor="text1"/>
          <w:sz w:val="24"/>
          <w:szCs w:val="24"/>
          <w:shd w:val="clear" w:color="auto" w:fill="FFFFFF"/>
        </w:rPr>
        <w:t>encompassing stimulant</w:t>
      </w:r>
      <w:r w:rsidRPr="00013200">
        <w:rPr>
          <w:rFonts w:ascii="Times New Roman" w:hAnsi="Times New Roman" w:cs="Times New Roman"/>
          <w:color w:val="000000" w:themeColor="text1"/>
          <w:sz w:val="24"/>
          <w:szCs w:val="24"/>
          <w:shd w:val="clear" w:color="auto" w:fill="FFFFFF"/>
        </w:rPr>
        <w:t xml:space="preserve"> and non-stimulant medications</w:t>
      </w:r>
      <w:r w:rsidR="002065B2" w:rsidRPr="00013200">
        <w:rPr>
          <w:rFonts w:ascii="Times New Roman" w:hAnsi="Times New Roman" w:cs="Times New Roman"/>
          <w:color w:val="000000" w:themeColor="text1"/>
          <w:sz w:val="24"/>
          <w:szCs w:val="24"/>
          <w:shd w:val="clear" w:color="auto" w:fill="FFFFFF"/>
        </w:rPr>
        <w:t xml:space="preserve"> </w:t>
      </w:r>
      <w:r w:rsidR="007B1D2C" w:rsidRPr="00013200">
        <w:rPr>
          <w:rFonts w:ascii="Times New Roman" w:hAnsi="Times New Roman" w:cs="Times New Roman"/>
          <w:color w:val="000000" w:themeColor="text1"/>
          <w:sz w:val="24"/>
          <w:szCs w:val="24"/>
          <w:shd w:val="clear" w:color="auto" w:fill="FFFFFF"/>
        </w:rPr>
        <w:t xml:space="preserve">- </w:t>
      </w:r>
      <w:r w:rsidRPr="00013200">
        <w:rPr>
          <w:rFonts w:ascii="Times New Roman" w:hAnsi="Times New Roman" w:cs="Times New Roman"/>
          <w:color w:val="000000" w:themeColor="text1"/>
          <w:sz w:val="24"/>
          <w:szCs w:val="24"/>
          <w:shd w:val="clear" w:color="auto" w:fill="FFFFFF"/>
        </w:rPr>
        <w:t>and non-pharmacological interventions</w:t>
      </w:r>
      <w:r w:rsidR="009B611A" w:rsidRPr="00013200">
        <w:rPr>
          <w:rFonts w:ascii="Times New Roman" w:hAnsi="Times New Roman" w:cs="Times New Roman"/>
          <w:color w:val="000000" w:themeColor="text1"/>
          <w:sz w:val="24"/>
          <w:szCs w:val="24"/>
          <w:shd w:val="clear" w:color="auto" w:fill="FFFFFF"/>
        </w:rPr>
        <w:t xml:space="preserve"> </w:t>
      </w:r>
      <w:r w:rsidR="0073070C" w:rsidRPr="00013200">
        <w:rPr>
          <w:rFonts w:ascii="Times New Roman" w:hAnsi="Times New Roman" w:cs="Times New Roman"/>
          <w:noProof/>
          <w:color w:val="000000" w:themeColor="text1"/>
          <w:sz w:val="24"/>
          <w:szCs w:val="24"/>
          <w:shd w:val="clear" w:color="auto" w:fill="FFFFFF"/>
        </w:rPr>
        <w:t>(Cortese, 2020)</w:t>
      </w:r>
      <w:r w:rsidRPr="00013200">
        <w:rPr>
          <w:rFonts w:ascii="Times New Roman" w:hAnsi="Times New Roman" w:cs="Times New Roman"/>
          <w:color w:val="000000" w:themeColor="text1"/>
          <w:sz w:val="24"/>
          <w:szCs w:val="24"/>
          <w:shd w:val="clear" w:color="auto" w:fill="FFFFFF"/>
        </w:rPr>
        <w:t xml:space="preserve">. </w:t>
      </w:r>
      <w:r w:rsidR="00AC13C5" w:rsidRPr="00013200">
        <w:rPr>
          <w:rFonts w:ascii="Times New Roman" w:hAnsi="Times New Roman" w:cs="Times New Roman"/>
          <w:color w:val="000000" w:themeColor="text1"/>
          <w:sz w:val="24"/>
          <w:szCs w:val="24"/>
          <w:shd w:val="clear" w:color="auto" w:fill="FFFFFF"/>
        </w:rPr>
        <w:t>In currently available guidelines, p</w:t>
      </w:r>
      <w:r w:rsidR="006E021A" w:rsidRPr="00013200">
        <w:rPr>
          <w:rFonts w:ascii="Times New Roman" w:hAnsi="Times New Roman" w:cs="Times New Roman"/>
          <w:color w:val="000000" w:themeColor="text1"/>
          <w:sz w:val="24"/>
          <w:szCs w:val="24"/>
          <w:shd w:val="clear" w:color="auto" w:fill="FFFFFF"/>
        </w:rPr>
        <w:t>harmacotherapy plays an important role in the management of ADHD in adults.</w:t>
      </w:r>
      <w:r w:rsidRPr="00013200">
        <w:rPr>
          <w:rFonts w:ascii="Times New Roman" w:hAnsi="Times New Roman" w:cs="Times New Roman"/>
          <w:color w:val="000000" w:themeColor="text1"/>
          <w:sz w:val="24"/>
          <w:szCs w:val="24"/>
          <w:shd w:val="clear" w:color="auto" w:fill="FFFFFF"/>
        </w:rPr>
        <w:t xml:space="preserve"> For i</w:t>
      </w:r>
      <w:r w:rsidR="00870559" w:rsidRPr="00013200">
        <w:rPr>
          <w:rFonts w:ascii="Times New Roman" w:hAnsi="Times New Roman" w:cs="Times New Roman"/>
          <w:color w:val="000000" w:themeColor="text1"/>
          <w:sz w:val="24"/>
          <w:szCs w:val="24"/>
          <w:shd w:val="clear" w:color="auto" w:fill="FFFFFF"/>
        </w:rPr>
        <w:t>n</w:t>
      </w:r>
      <w:r w:rsidRPr="00013200">
        <w:rPr>
          <w:rFonts w:ascii="Times New Roman" w:hAnsi="Times New Roman" w:cs="Times New Roman"/>
          <w:color w:val="000000" w:themeColor="text1"/>
          <w:sz w:val="24"/>
          <w:szCs w:val="24"/>
          <w:shd w:val="clear" w:color="auto" w:fill="FFFFFF"/>
        </w:rPr>
        <w:t xml:space="preserve">stance, </w:t>
      </w:r>
      <w:r w:rsidR="00870559" w:rsidRPr="00013200">
        <w:rPr>
          <w:rFonts w:ascii="Times New Roman" w:hAnsi="Times New Roman" w:cs="Times New Roman"/>
          <w:color w:val="000000" w:themeColor="text1"/>
          <w:sz w:val="24"/>
          <w:szCs w:val="24"/>
          <w:shd w:val="clear" w:color="auto" w:fill="FFFFFF"/>
        </w:rPr>
        <w:t xml:space="preserve">the 2018 </w:t>
      </w:r>
      <w:r w:rsidR="00AE7C6C" w:rsidRPr="00013200">
        <w:rPr>
          <w:rFonts w:ascii="Times New Roman" w:hAnsi="Times New Roman" w:cs="Times New Roman"/>
          <w:color w:val="000000" w:themeColor="text1"/>
          <w:sz w:val="24"/>
          <w:szCs w:val="24"/>
          <w:shd w:val="clear" w:color="auto" w:fill="FFFFFF"/>
        </w:rPr>
        <w:t xml:space="preserve">(updated in 2019) </w:t>
      </w:r>
      <w:r w:rsidR="00870559" w:rsidRPr="00013200">
        <w:rPr>
          <w:rFonts w:ascii="Times New Roman" w:hAnsi="Times New Roman" w:cs="Times New Roman"/>
          <w:color w:val="000000" w:themeColor="text1"/>
          <w:sz w:val="24"/>
          <w:szCs w:val="24"/>
          <w:shd w:val="clear" w:color="auto" w:fill="FFFFFF"/>
        </w:rPr>
        <w:t xml:space="preserve">National Institute for Healthcare and Excellence (NICE) guidelines </w:t>
      </w:r>
      <w:r w:rsidR="00531876" w:rsidRPr="00013200">
        <w:rPr>
          <w:rFonts w:ascii="Times New Roman" w:hAnsi="Times New Roman" w:cs="Times New Roman"/>
          <w:color w:val="000000" w:themeColor="text1"/>
          <w:sz w:val="24"/>
          <w:szCs w:val="24"/>
          <w:shd w:val="clear" w:color="auto" w:fill="FFFFFF"/>
        </w:rPr>
        <w:t xml:space="preserve">(NICE 2019) </w:t>
      </w:r>
      <w:r w:rsidR="007347FA" w:rsidRPr="00013200">
        <w:rPr>
          <w:rFonts w:ascii="Times New Roman" w:hAnsi="Times New Roman" w:cs="Times New Roman"/>
          <w:color w:val="000000" w:themeColor="text1"/>
          <w:sz w:val="24"/>
          <w:szCs w:val="24"/>
          <w:shd w:val="clear" w:color="auto" w:fill="FFFFFF"/>
        </w:rPr>
        <w:t>suggest</w:t>
      </w:r>
      <w:r w:rsidR="0018372A" w:rsidRPr="00013200">
        <w:rPr>
          <w:rFonts w:ascii="Times New Roman" w:hAnsi="Times New Roman" w:cs="Times New Roman"/>
          <w:color w:val="000000" w:themeColor="text1"/>
          <w:sz w:val="24"/>
          <w:szCs w:val="24"/>
          <w:shd w:val="clear" w:color="auto" w:fill="FFFFFF"/>
        </w:rPr>
        <w:t>ed</w:t>
      </w:r>
      <w:r w:rsidR="00674385" w:rsidRPr="00013200">
        <w:rPr>
          <w:rFonts w:ascii="Times New Roman" w:hAnsi="Times New Roman" w:cs="Times New Roman"/>
          <w:color w:val="000000" w:themeColor="text1"/>
          <w:sz w:val="24"/>
          <w:szCs w:val="24"/>
          <w:shd w:val="clear" w:color="auto" w:fill="FFFFFF"/>
        </w:rPr>
        <w:t xml:space="preserve"> that</w:t>
      </w:r>
      <w:r w:rsidR="007347FA" w:rsidRPr="00013200">
        <w:rPr>
          <w:rFonts w:ascii="Times New Roman" w:hAnsi="Times New Roman" w:cs="Times New Roman"/>
          <w:color w:val="000000" w:themeColor="text1"/>
          <w:sz w:val="24"/>
          <w:szCs w:val="24"/>
          <w:shd w:val="clear" w:color="auto" w:fill="FFFFFF"/>
        </w:rPr>
        <w:t xml:space="preserve"> medication</w:t>
      </w:r>
      <w:r w:rsidR="00674385" w:rsidRPr="00013200">
        <w:rPr>
          <w:rFonts w:ascii="Times New Roman" w:hAnsi="Times New Roman" w:cs="Times New Roman"/>
          <w:color w:val="000000" w:themeColor="text1"/>
          <w:sz w:val="24"/>
          <w:szCs w:val="24"/>
          <w:shd w:val="clear" w:color="auto" w:fill="FFFFFF"/>
        </w:rPr>
        <w:t xml:space="preserve"> </w:t>
      </w:r>
      <w:r w:rsidR="00E11D63" w:rsidRPr="00013200">
        <w:rPr>
          <w:rFonts w:ascii="Times New Roman" w:hAnsi="Times New Roman" w:cs="Times New Roman"/>
          <w:color w:val="000000" w:themeColor="text1"/>
          <w:sz w:val="24"/>
          <w:szCs w:val="24"/>
          <w:shd w:val="clear" w:color="auto" w:fill="FFFFFF"/>
        </w:rPr>
        <w:t xml:space="preserve">(stimulants as first line, followed by the non-stimulant atomoxetine) </w:t>
      </w:r>
      <w:r w:rsidR="00674385" w:rsidRPr="00013200">
        <w:rPr>
          <w:rFonts w:ascii="Times New Roman" w:hAnsi="Times New Roman" w:cs="Times New Roman"/>
          <w:color w:val="000000" w:themeColor="text1"/>
          <w:sz w:val="24"/>
          <w:szCs w:val="24"/>
          <w:shd w:val="clear" w:color="auto" w:fill="FFFFFF"/>
        </w:rPr>
        <w:t>should be offered after environmental modifications</w:t>
      </w:r>
      <w:r w:rsidR="007B1D2C" w:rsidRPr="00013200">
        <w:rPr>
          <w:rFonts w:ascii="Times New Roman" w:hAnsi="Times New Roman" w:cs="Times New Roman"/>
          <w:color w:val="000000" w:themeColor="text1"/>
          <w:sz w:val="24"/>
          <w:szCs w:val="24"/>
          <w:shd w:val="clear" w:color="auto" w:fill="FFFFFF"/>
        </w:rPr>
        <w:t xml:space="preserve"> (such as reducing noise or distractions)</w:t>
      </w:r>
      <w:r w:rsidR="00674385" w:rsidRPr="00013200">
        <w:rPr>
          <w:rFonts w:ascii="Times New Roman" w:hAnsi="Times New Roman" w:cs="Times New Roman"/>
          <w:color w:val="000000" w:themeColor="text1"/>
          <w:sz w:val="24"/>
          <w:szCs w:val="24"/>
          <w:shd w:val="clear" w:color="auto" w:fill="FFFFFF"/>
        </w:rPr>
        <w:t xml:space="preserve"> have been implemented but ADHD symptoms are still impairing. </w:t>
      </w:r>
      <w:r w:rsidR="00AF1C0B" w:rsidRPr="00013200">
        <w:rPr>
          <w:rFonts w:ascii="Times New Roman" w:hAnsi="Times New Roman" w:cs="Times New Roman"/>
          <w:color w:val="000000" w:themeColor="text1"/>
          <w:sz w:val="24"/>
          <w:szCs w:val="24"/>
          <w:shd w:val="clear" w:color="auto" w:fill="FFFFFF"/>
        </w:rPr>
        <w:t>C</w:t>
      </w:r>
      <w:r w:rsidR="00E11D63" w:rsidRPr="00013200">
        <w:rPr>
          <w:rFonts w:ascii="Times New Roman" w:hAnsi="Times New Roman" w:cs="Times New Roman"/>
          <w:color w:val="000000" w:themeColor="text1"/>
          <w:sz w:val="24"/>
          <w:szCs w:val="24"/>
          <w:shd w:val="clear" w:color="auto" w:fill="FFFFFF"/>
        </w:rPr>
        <w:t xml:space="preserve">urrent medications </w:t>
      </w:r>
      <w:r w:rsidR="00C83CC9" w:rsidRPr="00013200">
        <w:rPr>
          <w:rFonts w:ascii="Times New Roman" w:hAnsi="Times New Roman" w:cs="Times New Roman"/>
          <w:color w:val="000000" w:themeColor="text1"/>
          <w:sz w:val="24"/>
          <w:szCs w:val="24"/>
          <w:shd w:val="clear" w:color="auto" w:fill="FFFFFF"/>
        </w:rPr>
        <w:t>for ADHD in adults are efficacious</w:t>
      </w:r>
      <w:r w:rsidR="00AF1C0B" w:rsidRPr="00013200">
        <w:rPr>
          <w:rFonts w:ascii="Times New Roman" w:hAnsi="Times New Roman" w:cs="Times New Roman"/>
          <w:color w:val="000000" w:themeColor="text1"/>
          <w:sz w:val="24"/>
          <w:szCs w:val="24"/>
          <w:shd w:val="clear" w:color="auto" w:fill="FFFFFF"/>
        </w:rPr>
        <w:t xml:space="preserve">, </w:t>
      </w:r>
      <w:r w:rsidR="00C83CC9" w:rsidRPr="00013200">
        <w:rPr>
          <w:rFonts w:ascii="Times New Roman" w:hAnsi="Times New Roman" w:cs="Times New Roman"/>
          <w:color w:val="000000" w:themeColor="text1"/>
          <w:sz w:val="24"/>
          <w:szCs w:val="24"/>
          <w:shd w:val="clear" w:color="auto" w:fill="FFFFFF"/>
        </w:rPr>
        <w:t>albeit with lower effect sizes compared to children, especially in relation to stimulants for which effects sizes have been found to be high in children and medium in adults</w:t>
      </w:r>
      <w:r w:rsidR="009B611A" w:rsidRPr="00013200">
        <w:rPr>
          <w:rFonts w:ascii="Times New Roman" w:hAnsi="Times New Roman" w:cs="Times New Roman"/>
          <w:color w:val="000000" w:themeColor="text1"/>
          <w:sz w:val="24"/>
          <w:szCs w:val="24"/>
          <w:shd w:val="clear" w:color="auto" w:fill="FFFFFF"/>
        </w:rPr>
        <w:t xml:space="preserve"> </w:t>
      </w:r>
      <w:r w:rsidR="0073070C" w:rsidRPr="00013200">
        <w:rPr>
          <w:rFonts w:ascii="Times New Roman" w:hAnsi="Times New Roman" w:cs="Times New Roman"/>
          <w:noProof/>
          <w:color w:val="000000" w:themeColor="text1"/>
          <w:sz w:val="24"/>
          <w:szCs w:val="24"/>
          <w:shd w:val="clear" w:color="auto" w:fill="FFFFFF"/>
        </w:rPr>
        <w:t>(Cortese et al., 2018)</w:t>
      </w:r>
      <w:r w:rsidR="00AF1C0B" w:rsidRPr="00013200">
        <w:rPr>
          <w:rFonts w:ascii="Times New Roman" w:hAnsi="Times New Roman" w:cs="Times New Roman"/>
          <w:color w:val="000000" w:themeColor="text1"/>
          <w:sz w:val="24"/>
          <w:szCs w:val="24"/>
          <w:shd w:val="clear" w:color="auto" w:fill="FFFFFF"/>
        </w:rPr>
        <w:t>. However,</w:t>
      </w:r>
      <w:r w:rsidR="00E2540C" w:rsidRPr="00013200">
        <w:rPr>
          <w:rFonts w:ascii="Times New Roman" w:hAnsi="Times New Roman" w:cs="Times New Roman"/>
          <w:color w:val="000000" w:themeColor="text1"/>
          <w:sz w:val="24"/>
          <w:szCs w:val="24"/>
          <w:shd w:val="clear" w:color="auto" w:fill="FFFFFF"/>
        </w:rPr>
        <w:t xml:space="preserve"> there</w:t>
      </w:r>
      <w:r w:rsidR="00C83CC9" w:rsidRPr="00013200">
        <w:rPr>
          <w:rFonts w:ascii="Times New Roman" w:hAnsi="Times New Roman" w:cs="Times New Roman"/>
          <w:color w:val="000000" w:themeColor="text1"/>
          <w:sz w:val="24"/>
          <w:szCs w:val="24"/>
          <w:shd w:val="clear" w:color="auto" w:fill="FFFFFF"/>
        </w:rPr>
        <w:t xml:space="preserve"> </w:t>
      </w:r>
      <w:r w:rsidR="00DA6896" w:rsidRPr="00013200">
        <w:rPr>
          <w:rFonts w:ascii="Times New Roman" w:hAnsi="Times New Roman" w:cs="Times New Roman"/>
          <w:color w:val="000000" w:themeColor="text1"/>
          <w:sz w:val="24"/>
          <w:szCs w:val="24"/>
          <w:shd w:val="clear" w:color="auto" w:fill="FFFFFF"/>
        </w:rPr>
        <w:t xml:space="preserve">are </w:t>
      </w:r>
      <w:r w:rsidR="00E2540C" w:rsidRPr="00013200">
        <w:rPr>
          <w:rFonts w:ascii="Times New Roman" w:hAnsi="Times New Roman" w:cs="Times New Roman"/>
          <w:color w:val="000000" w:themeColor="text1"/>
          <w:sz w:val="24"/>
          <w:szCs w:val="24"/>
        </w:rPr>
        <w:t>concerns around the safety</w:t>
      </w:r>
      <w:r w:rsidR="00AF1C0B" w:rsidRPr="00013200">
        <w:rPr>
          <w:rFonts w:ascii="Times New Roman" w:hAnsi="Times New Roman" w:cs="Times New Roman"/>
          <w:color w:val="000000" w:themeColor="text1"/>
          <w:sz w:val="24"/>
          <w:szCs w:val="24"/>
        </w:rPr>
        <w:t xml:space="preserve"> of currently available ADHD </w:t>
      </w:r>
      <w:r w:rsidR="00AF1C0B" w:rsidRPr="00013200">
        <w:rPr>
          <w:rFonts w:ascii="Times New Roman" w:hAnsi="Times New Roman" w:cs="Times New Roman"/>
          <w:color w:val="000000" w:themeColor="text1"/>
          <w:sz w:val="24"/>
          <w:szCs w:val="24"/>
        </w:rPr>
        <w:lastRenderedPageBreak/>
        <w:t>medications</w:t>
      </w:r>
      <w:r w:rsidR="00E2540C" w:rsidRPr="00013200">
        <w:rPr>
          <w:rFonts w:ascii="Times New Roman" w:hAnsi="Times New Roman" w:cs="Times New Roman"/>
          <w:color w:val="000000" w:themeColor="text1"/>
          <w:sz w:val="24"/>
          <w:szCs w:val="24"/>
        </w:rPr>
        <w:t>, including their possible cardiovascular effects</w:t>
      </w:r>
      <w:r w:rsidR="009B611A" w:rsidRPr="00013200">
        <w:rPr>
          <w:rFonts w:ascii="Times New Roman" w:hAnsi="Times New Roman" w:cs="Times New Roman"/>
          <w:color w:val="000000" w:themeColor="text1"/>
          <w:sz w:val="24"/>
          <w:szCs w:val="24"/>
        </w:rPr>
        <w:t xml:space="preserve"> </w:t>
      </w:r>
      <w:r w:rsidR="0073070C" w:rsidRPr="00013200">
        <w:rPr>
          <w:rFonts w:ascii="Times New Roman" w:hAnsi="Times New Roman" w:cs="Times New Roman"/>
          <w:noProof/>
          <w:color w:val="000000" w:themeColor="text1"/>
          <w:sz w:val="24"/>
          <w:szCs w:val="24"/>
        </w:rPr>
        <w:t>(Cortese and Fava, 2024)</w:t>
      </w:r>
      <w:r w:rsidR="005812CE" w:rsidRPr="00013200">
        <w:rPr>
          <w:rFonts w:ascii="Times New Roman" w:hAnsi="Times New Roman" w:cs="Times New Roman"/>
          <w:color w:val="000000" w:themeColor="text1"/>
          <w:sz w:val="24"/>
          <w:szCs w:val="24"/>
        </w:rPr>
        <w:t xml:space="preserve"> and </w:t>
      </w:r>
      <w:r w:rsidR="00AE7C6C" w:rsidRPr="00013200">
        <w:rPr>
          <w:rFonts w:ascii="Times New Roman" w:hAnsi="Times New Roman" w:cs="Times New Roman"/>
          <w:color w:val="000000" w:themeColor="text1"/>
          <w:sz w:val="24"/>
          <w:szCs w:val="24"/>
        </w:rPr>
        <w:t xml:space="preserve">limited </w:t>
      </w:r>
      <w:r w:rsidR="005812CE" w:rsidRPr="00013200">
        <w:rPr>
          <w:rFonts w:ascii="Times New Roman" w:hAnsi="Times New Roman" w:cs="Times New Roman"/>
          <w:color w:val="000000" w:themeColor="text1"/>
          <w:sz w:val="24"/>
          <w:szCs w:val="24"/>
        </w:rPr>
        <w:t>abuse potential</w:t>
      </w:r>
      <w:r w:rsidR="009B611A" w:rsidRPr="00013200">
        <w:rPr>
          <w:rFonts w:ascii="Times New Roman" w:hAnsi="Times New Roman" w:cs="Times New Roman"/>
          <w:color w:val="000000" w:themeColor="text1"/>
          <w:sz w:val="24"/>
          <w:szCs w:val="24"/>
        </w:rPr>
        <w:t xml:space="preserve"> - even though the risk-benefit profile in general favours the use of medications</w:t>
      </w:r>
      <w:r w:rsidR="00BC5469" w:rsidRPr="00013200">
        <w:rPr>
          <w:rFonts w:ascii="Times New Roman" w:hAnsi="Times New Roman" w:cs="Times New Roman"/>
          <w:color w:val="000000" w:themeColor="text1"/>
          <w:sz w:val="24"/>
          <w:szCs w:val="24"/>
        </w:rPr>
        <w:t xml:space="preserve">, as recently highlighted by the ADDUCE project, </w:t>
      </w:r>
      <w:r w:rsidR="00BC5469" w:rsidRPr="00013200">
        <w:rPr>
          <w:rFonts w:ascii="Times New Roman" w:eastAsia="Times New Roman" w:hAnsi="Times New Roman" w:cs="Times New Roman"/>
          <w:color w:val="212121"/>
          <w:kern w:val="0"/>
          <w:sz w:val="24"/>
          <w:szCs w:val="24"/>
          <w:shd w:val="clear" w:color="auto" w:fill="FFFFFF"/>
          <w14:ligatures w14:val="none"/>
        </w:rPr>
        <w:t>a naturalistic, longitudinal, controlled study in 27 European child and adolescent mental health centres (e.g., Buitelaar et al, 2022)</w:t>
      </w:r>
      <w:r w:rsidR="00E2540C" w:rsidRPr="00013200">
        <w:rPr>
          <w:rFonts w:ascii="Times New Roman" w:hAnsi="Times New Roman" w:cs="Times New Roman"/>
          <w:color w:val="000000" w:themeColor="text1"/>
          <w:sz w:val="24"/>
          <w:szCs w:val="24"/>
        </w:rPr>
        <w:t>.</w:t>
      </w:r>
      <w:r w:rsidR="00DA6896" w:rsidRPr="00013200">
        <w:rPr>
          <w:rFonts w:ascii="Times New Roman" w:hAnsi="Times New Roman" w:cs="Times New Roman"/>
          <w:color w:val="000000" w:themeColor="text1"/>
          <w:sz w:val="24"/>
          <w:szCs w:val="24"/>
        </w:rPr>
        <w:t xml:space="preserve"> Therefore, there is a need for additional efficacious and safer medications for adults with ADHD.</w:t>
      </w:r>
    </w:p>
    <w:p w14:paraId="69B5A10C" w14:textId="40EF4774" w:rsidR="00793352" w:rsidRPr="003315B6" w:rsidRDefault="00DA6896" w:rsidP="003315B6">
      <w:pPr>
        <w:pStyle w:val="pf0"/>
        <w:spacing w:before="0" w:beforeAutospacing="0" w:after="0" w:afterAutospacing="0" w:line="480" w:lineRule="auto"/>
        <w:rPr>
          <w:color w:val="000000" w:themeColor="text1"/>
        </w:rPr>
      </w:pPr>
      <w:r w:rsidRPr="003315B6">
        <w:rPr>
          <w:color w:val="000000" w:themeColor="text1"/>
          <w:shd w:val="clear" w:color="auto" w:fill="FFFFFF"/>
        </w:rPr>
        <w:t>In addition to pharmacological treatments</w:t>
      </w:r>
      <w:r w:rsidR="00674385" w:rsidRPr="003315B6">
        <w:rPr>
          <w:color w:val="000000" w:themeColor="text1"/>
          <w:shd w:val="clear" w:color="auto" w:fill="FFFFFF"/>
        </w:rPr>
        <w:t xml:space="preserve">, </w:t>
      </w:r>
      <w:r w:rsidRPr="003315B6">
        <w:rPr>
          <w:color w:val="000000" w:themeColor="text1"/>
          <w:shd w:val="clear" w:color="auto" w:fill="FFFFFF"/>
        </w:rPr>
        <w:t>current guidelines include also non</w:t>
      </w:r>
      <w:r w:rsidR="004067AA" w:rsidRPr="003315B6">
        <w:rPr>
          <w:color w:val="000000" w:themeColor="text1"/>
          <w:shd w:val="clear" w:color="auto" w:fill="FFFFFF"/>
        </w:rPr>
        <w:t>-</w:t>
      </w:r>
      <w:r w:rsidR="00B25F5B" w:rsidRPr="003315B6">
        <w:rPr>
          <w:color w:val="000000" w:themeColor="text1"/>
          <w:shd w:val="clear" w:color="auto" w:fill="FFFFFF"/>
        </w:rPr>
        <w:t>pharmacological</w:t>
      </w:r>
      <w:r w:rsidRPr="003315B6">
        <w:rPr>
          <w:color w:val="000000" w:themeColor="text1"/>
          <w:shd w:val="clear" w:color="auto" w:fill="FFFFFF"/>
        </w:rPr>
        <w:t xml:space="preserve"> options. F</w:t>
      </w:r>
      <w:r w:rsidR="00B25F5B" w:rsidRPr="003315B6">
        <w:rPr>
          <w:color w:val="000000" w:themeColor="text1"/>
          <w:shd w:val="clear" w:color="auto" w:fill="FFFFFF"/>
        </w:rPr>
        <w:t>or</w:t>
      </w:r>
      <w:r w:rsidRPr="003315B6">
        <w:rPr>
          <w:color w:val="000000" w:themeColor="text1"/>
          <w:shd w:val="clear" w:color="auto" w:fill="FFFFFF"/>
        </w:rPr>
        <w:t xml:space="preserve"> instance, </w:t>
      </w:r>
      <w:r w:rsidR="00674385" w:rsidRPr="003315B6">
        <w:rPr>
          <w:color w:val="000000" w:themeColor="text1"/>
          <w:shd w:val="clear" w:color="auto" w:fill="FFFFFF"/>
        </w:rPr>
        <w:t xml:space="preserve">the NICE guidelines recommend </w:t>
      </w:r>
      <w:r w:rsidR="00674385" w:rsidRPr="003315B6">
        <w:rPr>
          <w:rStyle w:val="cf01"/>
          <w:rFonts w:ascii="Times New Roman" w:hAnsi="Times New Roman" w:cs="Times New Roman"/>
          <w:sz w:val="24"/>
          <w:szCs w:val="24"/>
        </w:rPr>
        <w:t>considering non-pharmacological treatment</w:t>
      </w:r>
      <w:r w:rsidR="00AF549A" w:rsidRPr="003315B6">
        <w:rPr>
          <w:rStyle w:val="cf01"/>
          <w:rFonts w:ascii="Times New Roman" w:hAnsi="Times New Roman" w:cs="Times New Roman"/>
          <w:sz w:val="24"/>
          <w:szCs w:val="24"/>
        </w:rPr>
        <w:t>s</w:t>
      </w:r>
      <w:r w:rsidR="00674385" w:rsidRPr="003315B6">
        <w:rPr>
          <w:rStyle w:val="cf01"/>
          <w:rFonts w:ascii="Times New Roman" w:hAnsi="Times New Roman" w:cs="Times New Roman"/>
          <w:sz w:val="24"/>
          <w:szCs w:val="24"/>
        </w:rPr>
        <w:t xml:space="preserve"> if </w:t>
      </w:r>
      <w:r w:rsidR="00AF549A" w:rsidRPr="003315B6">
        <w:rPr>
          <w:rStyle w:val="cf01"/>
          <w:rFonts w:ascii="Times New Roman" w:hAnsi="Times New Roman" w:cs="Times New Roman"/>
          <w:sz w:val="24"/>
          <w:szCs w:val="24"/>
        </w:rPr>
        <w:t xml:space="preserve">they </w:t>
      </w:r>
      <w:r w:rsidR="00674385" w:rsidRPr="003315B6">
        <w:rPr>
          <w:rStyle w:val="cf01"/>
          <w:rFonts w:ascii="Times New Roman" w:hAnsi="Times New Roman" w:cs="Times New Roman"/>
          <w:sz w:val="24"/>
          <w:szCs w:val="24"/>
        </w:rPr>
        <w:t xml:space="preserve">are the preferred choice by the patient, medications are not well tolerated or ineffective, or regular adherence to medication is difficult. </w:t>
      </w:r>
      <w:r w:rsidR="00B25F5B" w:rsidRPr="003315B6">
        <w:rPr>
          <w:rStyle w:val="cf01"/>
          <w:rFonts w:ascii="Times New Roman" w:hAnsi="Times New Roman" w:cs="Times New Roman"/>
          <w:sz w:val="24"/>
          <w:szCs w:val="24"/>
        </w:rPr>
        <w:t>It remains unclear to what extent non-</w:t>
      </w:r>
      <w:r w:rsidR="004067AA" w:rsidRPr="003315B6">
        <w:rPr>
          <w:rStyle w:val="cf01"/>
          <w:rFonts w:ascii="Times New Roman" w:hAnsi="Times New Roman" w:cs="Times New Roman"/>
          <w:sz w:val="24"/>
          <w:szCs w:val="24"/>
        </w:rPr>
        <w:t>pharmacological</w:t>
      </w:r>
      <w:r w:rsidR="00B25F5B" w:rsidRPr="003315B6">
        <w:rPr>
          <w:rStyle w:val="cf01"/>
          <w:rFonts w:ascii="Times New Roman" w:hAnsi="Times New Roman" w:cs="Times New Roman"/>
          <w:sz w:val="24"/>
          <w:szCs w:val="24"/>
        </w:rPr>
        <w:t xml:space="preserve"> </w:t>
      </w:r>
      <w:r w:rsidR="004067AA" w:rsidRPr="003315B6">
        <w:rPr>
          <w:rStyle w:val="cf01"/>
          <w:rFonts w:ascii="Times New Roman" w:hAnsi="Times New Roman" w:cs="Times New Roman"/>
          <w:sz w:val="24"/>
          <w:szCs w:val="24"/>
        </w:rPr>
        <w:t>options</w:t>
      </w:r>
      <w:r w:rsidR="00B25F5B" w:rsidRPr="003315B6">
        <w:rPr>
          <w:rStyle w:val="cf01"/>
          <w:rFonts w:ascii="Times New Roman" w:hAnsi="Times New Roman" w:cs="Times New Roman"/>
          <w:sz w:val="24"/>
          <w:szCs w:val="24"/>
        </w:rPr>
        <w:t xml:space="preserve"> are efficacious and effective to tackle ADHD core symptoms or associated problems, such as </w:t>
      </w:r>
      <w:r w:rsidR="004067AA" w:rsidRPr="003315B6">
        <w:rPr>
          <w:rStyle w:val="cf01"/>
          <w:rFonts w:ascii="Times New Roman" w:hAnsi="Times New Roman" w:cs="Times New Roman"/>
          <w:sz w:val="24"/>
          <w:szCs w:val="24"/>
        </w:rPr>
        <w:t>emotional dysregulation.</w:t>
      </w:r>
      <w:r w:rsidR="00B25F5B" w:rsidRPr="003315B6">
        <w:rPr>
          <w:rStyle w:val="cf01"/>
          <w:rFonts w:ascii="Times New Roman" w:hAnsi="Times New Roman" w:cs="Times New Roman"/>
          <w:sz w:val="24"/>
          <w:szCs w:val="24"/>
        </w:rPr>
        <w:t xml:space="preserve"> </w:t>
      </w:r>
      <w:r w:rsidR="004067AA" w:rsidRPr="003315B6">
        <w:rPr>
          <w:rStyle w:val="cf01"/>
          <w:rFonts w:ascii="Times New Roman" w:hAnsi="Times New Roman" w:cs="Times New Roman"/>
          <w:sz w:val="24"/>
          <w:szCs w:val="24"/>
        </w:rPr>
        <w:t xml:space="preserve">Of note, </w:t>
      </w:r>
      <w:r w:rsidR="004067AA" w:rsidRPr="003315B6">
        <w:rPr>
          <w:color w:val="000000" w:themeColor="text1"/>
        </w:rPr>
        <w:t>a</w:t>
      </w:r>
      <w:r w:rsidR="00B25F5B" w:rsidRPr="003315B6">
        <w:rPr>
          <w:color w:val="000000" w:themeColor="text1"/>
        </w:rPr>
        <w:t>n increasing number of</w:t>
      </w:r>
      <w:r w:rsidR="00725C6F" w:rsidRPr="003315B6">
        <w:rPr>
          <w:color w:val="000000" w:themeColor="text1"/>
        </w:rPr>
        <w:t xml:space="preserve"> </w:t>
      </w:r>
      <w:r w:rsidR="003B1622" w:rsidRPr="003315B6">
        <w:rPr>
          <w:color w:val="000000" w:themeColor="text1"/>
        </w:rPr>
        <w:t>r</w:t>
      </w:r>
      <w:r w:rsidR="00570043" w:rsidRPr="003315B6">
        <w:rPr>
          <w:color w:val="000000" w:themeColor="text1"/>
        </w:rPr>
        <w:t xml:space="preserve">andomised </w:t>
      </w:r>
      <w:r w:rsidR="003B1622" w:rsidRPr="003315B6">
        <w:rPr>
          <w:color w:val="000000" w:themeColor="text1"/>
        </w:rPr>
        <w:t>c</w:t>
      </w:r>
      <w:r w:rsidR="00570043" w:rsidRPr="003315B6">
        <w:rPr>
          <w:color w:val="000000" w:themeColor="text1"/>
        </w:rPr>
        <w:t xml:space="preserve">ontrolled </w:t>
      </w:r>
      <w:r w:rsidR="003B1622" w:rsidRPr="003315B6">
        <w:rPr>
          <w:color w:val="000000" w:themeColor="text1"/>
        </w:rPr>
        <w:t>t</w:t>
      </w:r>
      <w:r w:rsidR="00570043" w:rsidRPr="003315B6">
        <w:rPr>
          <w:color w:val="000000" w:themeColor="text1"/>
        </w:rPr>
        <w:t xml:space="preserve">rials </w:t>
      </w:r>
      <w:r w:rsidR="003B1622" w:rsidRPr="003315B6">
        <w:rPr>
          <w:color w:val="000000" w:themeColor="text1"/>
        </w:rPr>
        <w:t xml:space="preserve">(RCTs) </w:t>
      </w:r>
      <w:r w:rsidR="00B25F5B" w:rsidRPr="003315B6">
        <w:rPr>
          <w:color w:val="000000" w:themeColor="text1"/>
        </w:rPr>
        <w:t xml:space="preserve">are testing the efficacy </w:t>
      </w:r>
      <w:r w:rsidR="00725C6F" w:rsidRPr="003315B6">
        <w:rPr>
          <w:color w:val="000000" w:themeColor="text1"/>
        </w:rPr>
        <w:t>of non-pharmacological treatments, including psychotherapy, diet</w:t>
      </w:r>
      <w:r w:rsidR="00D10CA4" w:rsidRPr="003315B6">
        <w:rPr>
          <w:color w:val="000000" w:themeColor="text1"/>
        </w:rPr>
        <w:t xml:space="preserve"> changes</w:t>
      </w:r>
      <w:r w:rsidR="00725C6F" w:rsidRPr="003315B6">
        <w:rPr>
          <w:color w:val="000000" w:themeColor="text1"/>
        </w:rPr>
        <w:t xml:space="preserve">, </w:t>
      </w:r>
      <w:r w:rsidR="00D10CA4" w:rsidRPr="003315B6">
        <w:rPr>
          <w:color w:val="000000" w:themeColor="text1"/>
        </w:rPr>
        <w:t xml:space="preserve">cognitive training, </w:t>
      </w:r>
      <w:r w:rsidR="00725C6F" w:rsidRPr="003315B6">
        <w:rPr>
          <w:color w:val="000000" w:themeColor="text1"/>
        </w:rPr>
        <w:t>and neurostimulation</w:t>
      </w:r>
      <w:r w:rsidR="007B1D2C" w:rsidRPr="003315B6">
        <w:rPr>
          <w:color w:val="000000" w:themeColor="text1"/>
        </w:rPr>
        <w:t>,</w:t>
      </w:r>
      <w:r w:rsidR="00725C6F" w:rsidRPr="003315B6">
        <w:rPr>
          <w:color w:val="000000" w:themeColor="text1"/>
        </w:rPr>
        <w:t xml:space="preserve"> </w:t>
      </w:r>
      <w:r w:rsidR="00B25F5B" w:rsidRPr="003315B6">
        <w:rPr>
          <w:color w:val="000000" w:themeColor="text1"/>
        </w:rPr>
        <w:t>for adult ADHD</w:t>
      </w:r>
      <w:r w:rsidR="00725C6F" w:rsidRPr="003315B6">
        <w:rPr>
          <w:color w:val="000000" w:themeColor="text1"/>
        </w:rPr>
        <w:t xml:space="preserve">. </w:t>
      </w:r>
      <w:r w:rsidR="003807F6">
        <w:rPr>
          <w:color w:val="000000" w:themeColor="text1"/>
        </w:rPr>
        <w:t>Therefore, g</w:t>
      </w:r>
      <w:r w:rsidR="00B25F5B" w:rsidRPr="003315B6">
        <w:rPr>
          <w:color w:val="000000" w:themeColor="text1"/>
        </w:rPr>
        <w:t>aining insight into prom</w:t>
      </w:r>
      <w:r w:rsidR="004067AA" w:rsidRPr="003315B6">
        <w:rPr>
          <w:color w:val="000000" w:themeColor="text1"/>
        </w:rPr>
        <w:t>ising</w:t>
      </w:r>
      <w:r w:rsidR="00B25F5B" w:rsidRPr="003315B6">
        <w:rPr>
          <w:color w:val="000000" w:themeColor="text1"/>
        </w:rPr>
        <w:t xml:space="preserve"> </w:t>
      </w:r>
      <w:r w:rsidR="004067AA" w:rsidRPr="003315B6">
        <w:rPr>
          <w:color w:val="000000" w:themeColor="text1"/>
        </w:rPr>
        <w:t>pharmacological</w:t>
      </w:r>
      <w:r w:rsidR="00B25F5B" w:rsidRPr="003315B6">
        <w:rPr>
          <w:color w:val="000000" w:themeColor="text1"/>
        </w:rPr>
        <w:t xml:space="preserve"> and</w:t>
      </w:r>
      <w:r w:rsidR="004067AA" w:rsidRPr="003315B6">
        <w:rPr>
          <w:color w:val="000000" w:themeColor="text1"/>
        </w:rPr>
        <w:t xml:space="preserve"> </w:t>
      </w:r>
      <w:r w:rsidR="00B25F5B" w:rsidRPr="003315B6">
        <w:rPr>
          <w:color w:val="000000" w:themeColor="text1"/>
        </w:rPr>
        <w:t>non</w:t>
      </w:r>
      <w:r w:rsidR="004067AA" w:rsidRPr="003315B6">
        <w:rPr>
          <w:color w:val="000000" w:themeColor="text1"/>
        </w:rPr>
        <w:t>-pharmacological</w:t>
      </w:r>
      <w:r w:rsidR="00B25F5B" w:rsidRPr="003315B6">
        <w:rPr>
          <w:color w:val="000000" w:themeColor="text1"/>
        </w:rPr>
        <w:t xml:space="preserve"> </w:t>
      </w:r>
      <w:r w:rsidR="004067AA" w:rsidRPr="003315B6">
        <w:rPr>
          <w:color w:val="000000" w:themeColor="text1"/>
        </w:rPr>
        <w:t>treatment</w:t>
      </w:r>
      <w:r w:rsidR="00B25F5B" w:rsidRPr="003315B6">
        <w:rPr>
          <w:color w:val="000000" w:themeColor="text1"/>
        </w:rPr>
        <w:t xml:space="preserve"> for adults with </w:t>
      </w:r>
      <w:r w:rsidR="00725C6F" w:rsidRPr="003315B6">
        <w:rPr>
          <w:color w:val="000000" w:themeColor="text1"/>
        </w:rPr>
        <w:t>ADHD is crucial</w:t>
      </w:r>
      <w:r w:rsidR="00B25F5B" w:rsidRPr="003315B6">
        <w:rPr>
          <w:color w:val="000000" w:themeColor="text1"/>
        </w:rPr>
        <w:t xml:space="preserve"> to inform future guidelines.</w:t>
      </w:r>
    </w:p>
    <w:p w14:paraId="23E79536" w14:textId="062B3DF6" w:rsidR="004067AA" w:rsidRPr="003315B6" w:rsidRDefault="004067AA" w:rsidP="003315B6">
      <w:pPr>
        <w:pStyle w:val="pf0"/>
        <w:spacing w:before="0" w:beforeAutospacing="0" w:after="0" w:afterAutospacing="0" w:line="480" w:lineRule="auto"/>
      </w:pPr>
      <w:r w:rsidRPr="003315B6">
        <w:rPr>
          <w:color w:val="000000" w:themeColor="text1"/>
        </w:rPr>
        <w:t xml:space="preserve">A previous </w:t>
      </w:r>
      <w:r w:rsidR="006E2D35" w:rsidRPr="003315B6">
        <w:rPr>
          <w:color w:val="000000" w:themeColor="text1"/>
        </w:rPr>
        <w:t xml:space="preserve">study </w:t>
      </w:r>
      <w:r w:rsidR="00670731">
        <w:rPr>
          <w:color w:val="000000" w:themeColor="text1"/>
        </w:rPr>
        <w:t xml:space="preserve">systematically </w:t>
      </w:r>
      <w:r w:rsidR="00D270FE">
        <w:rPr>
          <w:color w:val="000000" w:themeColor="text1"/>
        </w:rPr>
        <w:t>re</w:t>
      </w:r>
      <w:r w:rsidR="00D270FE" w:rsidRPr="003315B6">
        <w:rPr>
          <w:color w:val="000000" w:themeColor="text1"/>
        </w:rPr>
        <w:t xml:space="preserve">viewed </w:t>
      </w:r>
      <w:r w:rsidR="00670731">
        <w:rPr>
          <w:color w:val="000000" w:themeColor="text1"/>
        </w:rPr>
        <w:t xml:space="preserve">939 </w:t>
      </w:r>
      <w:r w:rsidR="006E2D35" w:rsidRPr="003315B6">
        <w:rPr>
          <w:color w:val="212121"/>
          <w:shd w:val="clear" w:color="auto" w:fill="FFFFFF"/>
        </w:rPr>
        <w:t xml:space="preserve">phase 2 or 3 RCTs testing medications for adults with mental health conditions, but ADHD was outside the scope of that work </w:t>
      </w:r>
      <w:r w:rsidR="0073070C">
        <w:rPr>
          <w:noProof/>
          <w:color w:val="212121"/>
          <w:shd w:val="clear" w:color="auto" w:fill="FFFFFF"/>
        </w:rPr>
        <w:t>(Correll et al., 2023)</w:t>
      </w:r>
      <w:r w:rsidR="006E2D35" w:rsidRPr="003315B6">
        <w:rPr>
          <w:color w:val="212121"/>
          <w:shd w:val="clear" w:color="auto" w:fill="FFFFFF"/>
        </w:rPr>
        <w:t xml:space="preserve">. Another </w:t>
      </w:r>
      <w:r w:rsidR="00F17994" w:rsidRPr="003315B6">
        <w:rPr>
          <w:color w:val="212121"/>
          <w:shd w:val="clear" w:color="auto" w:fill="FFFFFF"/>
        </w:rPr>
        <w:t xml:space="preserve">study </w:t>
      </w:r>
      <w:r w:rsidR="0073070C">
        <w:rPr>
          <w:noProof/>
          <w:color w:val="212121"/>
          <w:shd w:val="clear" w:color="auto" w:fill="FFFFFF"/>
        </w:rPr>
        <w:t>(Cortese et al., 2023</w:t>
      </w:r>
      <w:r w:rsidR="00D86553">
        <w:rPr>
          <w:noProof/>
          <w:color w:val="212121"/>
          <w:shd w:val="clear" w:color="auto" w:fill="FFFFFF"/>
        </w:rPr>
        <w:t>b</w:t>
      </w:r>
      <w:r w:rsidR="0073070C">
        <w:rPr>
          <w:noProof/>
          <w:color w:val="212121"/>
          <w:shd w:val="clear" w:color="auto" w:fill="FFFFFF"/>
        </w:rPr>
        <w:t>)</w:t>
      </w:r>
      <w:r w:rsidR="009B611A">
        <w:rPr>
          <w:color w:val="212121"/>
          <w:shd w:val="clear" w:color="auto" w:fill="FFFFFF"/>
        </w:rPr>
        <w:t xml:space="preserve"> </w:t>
      </w:r>
      <w:r w:rsidR="00F17994" w:rsidRPr="003315B6">
        <w:rPr>
          <w:color w:val="212121"/>
          <w:shd w:val="clear" w:color="auto" w:fill="FFFFFF"/>
        </w:rPr>
        <w:t xml:space="preserve">systematically </w:t>
      </w:r>
      <w:r w:rsidR="00670731">
        <w:rPr>
          <w:color w:val="212121"/>
          <w:shd w:val="clear" w:color="auto" w:fill="FFFFFF"/>
        </w:rPr>
        <w:t>reviewed 234</w:t>
      </w:r>
      <w:r w:rsidR="00F17994" w:rsidRPr="003315B6">
        <w:rPr>
          <w:color w:val="212121"/>
          <w:shd w:val="clear" w:color="auto" w:fill="FFFFFF"/>
        </w:rPr>
        <w:t xml:space="preserve"> phase 2 or 3 RCTs of medications without regulatory approval in the US, Europe or Asia, including also RCTs of dietary interventions/probiotics, as well as phase 4 RCTs of agents targeting unlicensed indications</w:t>
      </w:r>
      <w:r w:rsidR="00455AF8" w:rsidRPr="003315B6">
        <w:rPr>
          <w:color w:val="212121"/>
          <w:shd w:val="clear" w:color="auto" w:fill="FFFFFF"/>
        </w:rPr>
        <w:t xml:space="preserve"> </w:t>
      </w:r>
      <w:r w:rsidR="00F17994" w:rsidRPr="003315B6">
        <w:rPr>
          <w:color w:val="212121"/>
          <w:shd w:val="clear" w:color="auto" w:fill="FFFFFF"/>
        </w:rPr>
        <w:t>for children/adolescents with mental health disorders, including ADHD, but was limited to children</w:t>
      </w:r>
      <w:r w:rsidR="00420E7B">
        <w:rPr>
          <w:color w:val="212121"/>
          <w:shd w:val="clear" w:color="auto" w:fill="FFFFFF"/>
        </w:rPr>
        <w:t xml:space="preserve"> and to pharmacological treatments</w:t>
      </w:r>
      <w:r w:rsidR="00F17994" w:rsidRPr="003315B6">
        <w:rPr>
          <w:color w:val="212121"/>
          <w:shd w:val="clear" w:color="auto" w:fill="FFFFFF"/>
        </w:rPr>
        <w:t>. The present review build</w:t>
      </w:r>
      <w:r w:rsidR="00D3097B" w:rsidRPr="003315B6">
        <w:rPr>
          <w:color w:val="212121"/>
          <w:shd w:val="clear" w:color="auto" w:fill="FFFFFF"/>
        </w:rPr>
        <w:t>s</w:t>
      </w:r>
      <w:r w:rsidR="00F17994" w:rsidRPr="003315B6">
        <w:rPr>
          <w:color w:val="212121"/>
          <w:shd w:val="clear" w:color="auto" w:fill="FFFFFF"/>
        </w:rPr>
        <w:t xml:space="preserve"> on those two previous studies an</w:t>
      </w:r>
      <w:r w:rsidR="00D3097B" w:rsidRPr="003315B6">
        <w:rPr>
          <w:color w:val="212121"/>
          <w:shd w:val="clear" w:color="auto" w:fill="FFFFFF"/>
        </w:rPr>
        <w:t>d</w:t>
      </w:r>
      <w:r w:rsidR="00F17994" w:rsidRPr="003315B6">
        <w:rPr>
          <w:color w:val="212121"/>
          <w:shd w:val="clear" w:color="auto" w:fill="FFFFFF"/>
        </w:rPr>
        <w:t xml:space="preserve"> complement</w:t>
      </w:r>
      <w:r w:rsidR="00D3097B" w:rsidRPr="003315B6">
        <w:rPr>
          <w:color w:val="212121"/>
          <w:shd w:val="clear" w:color="auto" w:fill="FFFFFF"/>
        </w:rPr>
        <w:t>s</w:t>
      </w:r>
      <w:r w:rsidR="00F17994" w:rsidRPr="003315B6">
        <w:rPr>
          <w:color w:val="212121"/>
          <w:shd w:val="clear" w:color="auto" w:fill="FFFFFF"/>
        </w:rPr>
        <w:t xml:space="preserve"> them by systematically searching for </w:t>
      </w:r>
      <w:r w:rsidR="00F17994" w:rsidRPr="003315B6">
        <w:rPr>
          <w:color w:val="212121"/>
          <w:shd w:val="clear" w:color="auto" w:fill="FFFFFF"/>
        </w:rPr>
        <w:lastRenderedPageBreak/>
        <w:t xml:space="preserve">phase 2, 3, 4 RCTs of non-approved pharmacological </w:t>
      </w:r>
      <w:r w:rsidR="00575D7D">
        <w:rPr>
          <w:color w:val="212121"/>
          <w:shd w:val="clear" w:color="auto" w:fill="FFFFFF"/>
        </w:rPr>
        <w:t xml:space="preserve">and </w:t>
      </w:r>
      <w:r w:rsidR="00575D7D" w:rsidRPr="003315B6">
        <w:rPr>
          <w:color w:val="212121"/>
          <w:shd w:val="clear" w:color="auto" w:fill="FFFFFF"/>
        </w:rPr>
        <w:t>non-pharmacological interventions</w:t>
      </w:r>
      <w:r w:rsidR="00575D7D">
        <w:rPr>
          <w:color w:val="212121"/>
          <w:shd w:val="clear" w:color="auto" w:fill="FFFFFF"/>
        </w:rPr>
        <w:t xml:space="preserve"> </w:t>
      </w:r>
      <w:r w:rsidR="00F17994" w:rsidRPr="003315B6">
        <w:rPr>
          <w:color w:val="212121"/>
          <w:shd w:val="clear" w:color="auto" w:fill="FFFFFF"/>
        </w:rPr>
        <w:t>for adults with ADHD</w:t>
      </w:r>
      <w:r w:rsidR="007C320D">
        <w:rPr>
          <w:color w:val="212121"/>
          <w:shd w:val="clear" w:color="auto" w:fill="FFFFFF"/>
        </w:rPr>
        <w:t>.</w:t>
      </w:r>
      <w:r w:rsidR="00BB7892">
        <w:rPr>
          <w:color w:val="212121"/>
          <w:shd w:val="clear" w:color="auto" w:fill="FFFFFF"/>
        </w:rPr>
        <w:t xml:space="preserve"> The present review is expected to provide a comprehensive overview of treatments in the pipeline for adult ADHD inform future research priorities in the field. </w:t>
      </w:r>
    </w:p>
    <w:p w14:paraId="430FE5C9" w14:textId="77777777" w:rsidR="00D77ED6" w:rsidRPr="003315B6" w:rsidRDefault="00D77ED6" w:rsidP="003315B6">
      <w:pPr>
        <w:spacing w:after="0" w:line="480" w:lineRule="auto"/>
        <w:rPr>
          <w:rFonts w:ascii="Times New Roman" w:hAnsi="Times New Roman" w:cs="Times New Roman"/>
          <w:sz w:val="24"/>
          <w:szCs w:val="24"/>
        </w:rPr>
      </w:pPr>
    </w:p>
    <w:p w14:paraId="55F38FAE" w14:textId="7FAE7D40" w:rsidR="006E021A" w:rsidRPr="00936BBB" w:rsidRDefault="006E021A" w:rsidP="00936BBB">
      <w:pPr>
        <w:pStyle w:val="ListParagraph"/>
        <w:numPr>
          <w:ilvl w:val="0"/>
          <w:numId w:val="15"/>
        </w:numPr>
        <w:spacing w:after="0" w:line="480" w:lineRule="auto"/>
        <w:rPr>
          <w:rFonts w:ascii="Times New Roman" w:hAnsi="Times New Roman" w:cs="Times New Roman"/>
          <w:b/>
          <w:bCs/>
          <w:sz w:val="24"/>
          <w:szCs w:val="24"/>
          <w:lang w:val="en-US"/>
        </w:rPr>
      </w:pPr>
      <w:r w:rsidRPr="00936BBB">
        <w:rPr>
          <w:rFonts w:ascii="Times New Roman" w:hAnsi="Times New Roman" w:cs="Times New Roman"/>
          <w:b/>
          <w:bCs/>
          <w:sz w:val="24"/>
          <w:szCs w:val="24"/>
          <w:lang w:val="en-US"/>
        </w:rPr>
        <w:t>METHODS</w:t>
      </w:r>
    </w:p>
    <w:p w14:paraId="7BDBDEB3" w14:textId="727CBDE6" w:rsidR="006E021A" w:rsidRPr="003315B6" w:rsidRDefault="006E021A" w:rsidP="003315B6">
      <w:pPr>
        <w:spacing w:after="0" w:line="480" w:lineRule="auto"/>
        <w:rPr>
          <w:rFonts w:ascii="Times New Roman" w:hAnsi="Times New Roman" w:cs="Times New Roman"/>
          <w:sz w:val="24"/>
          <w:szCs w:val="24"/>
          <w:lang w:val="en-US"/>
        </w:rPr>
      </w:pPr>
      <w:r w:rsidRPr="00940E9A">
        <w:rPr>
          <w:rFonts w:ascii="Times New Roman" w:hAnsi="Times New Roman" w:cs="Times New Roman"/>
          <w:sz w:val="24"/>
          <w:szCs w:val="24"/>
          <w:lang w:val="en-US"/>
        </w:rPr>
        <w:t>The study protocol is available in Open Science Framework, OSF (</w:t>
      </w:r>
      <w:r w:rsidR="00940E9A" w:rsidRPr="00940E9A">
        <w:rPr>
          <w:rFonts w:ascii="Times New Roman" w:hAnsi="Times New Roman" w:cs="Times New Roman"/>
          <w:sz w:val="24"/>
          <w:szCs w:val="24"/>
          <w:lang w:val="en-US"/>
        </w:rPr>
        <w:t>https://osf.io/dnmr7/</w:t>
      </w:r>
      <w:r w:rsidR="00AC13C5" w:rsidRPr="00940E9A">
        <w:rPr>
          <w:rFonts w:ascii="Times New Roman" w:hAnsi="Times New Roman" w:cs="Times New Roman"/>
          <w:sz w:val="24"/>
          <w:szCs w:val="24"/>
          <w:lang w:val="en-US"/>
        </w:rPr>
        <w:t>).</w:t>
      </w:r>
    </w:p>
    <w:p w14:paraId="032A5176" w14:textId="77777777" w:rsidR="00C3716D" w:rsidRDefault="00C3716D" w:rsidP="003315B6">
      <w:pPr>
        <w:spacing w:after="0" w:line="480" w:lineRule="auto"/>
        <w:jc w:val="both"/>
        <w:rPr>
          <w:rFonts w:ascii="Times New Roman" w:hAnsi="Times New Roman" w:cs="Times New Roman"/>
          <w:b/>
          <w:bCs/>
          <w:sz w:val="24"/>
          <w:szCs w:val="24"/>
        </w:rPr>
      </w:pPr>
    </w:p>
    <w:p w14:paraId="13A09E0D" w14:textId="75C0DEA5" w:rsidR="006E021A" w:rsidRPr="003315B6" w:rsidRDefault="006E021A" w:rsidP="003315B6">
      <w:pPr>
        <w:spacing w:after="0" w:line="480" w:lineRule="auto"/>
        <w:jc w:val="both"/>
        <w:rPr>
          <w:rFonts w:ascii="Times New Roman" w:hAnsi="Times New Roman" w:cs="Times New Roman"/>
          <w:b/>
          <w:bCs/>
          <w:sz w:val="24"/>
          <w:szCs w:val="24"/>
        </w:rPr>
      </w:pPr>
      <w:r w:rsidRPr="003315B6">
        <w:rPr>
          <w:rFonts w:ascii="Times New Roman" w:hAnsi="Times New Roman" w:cs="Times New Roman"/>
          <w:b/>
          <w:bCs/>
          <w:sz w:val="24"/>
          <w:szCs w:val="24"/>
        </w:rPr>
        <w:t>2.1 Search strategy</w:t>
      </w:r>
    </w:p>
    <w:p w14:paraId="7ECC4FAA" w14:textId="0F7C27B8" w:rsidR="006E021A" w:rsidRPr="003315B6" w:rsidRDefault="006E021A" w:rsidP="00013200">
      <w:pPr>
        <w:spacing w:after="0" w:line="480" w:lineRule="auto"/>
        <w:rPr>
          <w:rFonts w:ascii="Times New Roman" w:hAnsi="Times New Roman" w:cs="Times New Roman"/>
          <w:sz w:val="24"/>
          <w:szCs w:val="24"/>
        </w:rPr>
      </w:pPr>
      <w:bookmarkStart w:id="0" w:name="_Hlk114928934"/>
      <w:r w:rsidRPr="003315B6">
        <w:rPr>
          <w:rFonts w:ascii="Times New Roman" w:hAnsi="Times New Roman" w:cs="Times New Roman"/>
          <w:sz w:val="24"/>
          <w:szCs w:val="24"/>
        </w:rPr>
        <w:t xml:space="preserve">We searched </w:t>
      </w:r>
      <w:r w:rsidRPr="003315B6">
        <w:rPr>
          <w:rStyle w:val="Hyperlink"/>
          <w:rFonts w:ascii="Times New Roman" w:eastAsia="Times New Roman" w:hAnsi="Times New Roman" w:cs="Times New Roman"/>
          <w:sz w:val="24"/>
          <w:szCs w:val="24"/>
        </w:rPr>
        <w:t>https://clinicaltrials.gov/and</w:t>
      </w:r>
      <w:r w:rsidRPr="003315B6">
        <w:rPr>
          <w:rFonts w:ascii="Times New Roman" w:eastAsia="Times New Roman" w:hAnsi="Times New Roman" w:cs="Times New Roman"/>
          <w:color w:val="000000"/>
          <w:sz w:val="24"/>
          <w:szCs w:val="24"/>
        </w:rPr>
        <w:t xml:space="preserve"> and </w:t>
      </w:r>
      <w:r w:rsidRPr="003315B6">
        <w:rPr>
          <w:rStyle w:val="Hyperlink"/>
          <w:rFonts w:ascii="Times New Roman" w:eastAsia="Times New Roman" w:hAnsi="Times New Roman" w:cs="Times New Roman"/>
          <w:sz w:val="24"/>
          <w:szCs w:val="24"/>
        </w:rPr>
        <w:t>https://www.clinicaltrialsregister.eu/</w:t>
      </w:r>
      <w:r w:rsidRPr="003315B6">
        <w:rPr>
          <w:rFonts w:ascii="Times New Roman" w:eastAsia="Times New Roman" w:hAnsi="Times New Roman" w:cs="Times New Roman"/>
          <w:color w:val="000000"/>
          <w:sz w:val="24"/>
          <w:szCs w:val="24"/>
        </w:rPr>
        <w:t xml:space="preserve"> from 01/01/2010 to </w:t>
      </w:r>
      <w:r w:rsidR="009F70A1">
        <w:rPr>
          <w:rFonts w:ascii="Times New Roman" w:eastAsia="Times New Roman" w:hAnsi="Times New Roman" w:cs="Times New Roman"/>
          <w:color w:val="000000"/>
          <w:sz w:val="24"/>
          <w:szCs w:val="24"/>
        </w:rPr>
        <w:t>10/</w:t>
      </w:r>
      <w:r w:rsidR="00D3097B" w:rsidRPr="003315B6">
        <w:rPr>
          <w:rFonts w:ascii="Times New Roman" w:eastAsia="Times New Roman" w:hAnsi="Times New Roman" w:cs="Times New Roman"/>
          <w:color w:val="000000"/>
          <w:sz w:val="24"/>
          <w:szCs w:val="24"/>
        </w:rPr>
        <w:t>1</w:t>
      </w:r>
      <w:r w:rsidR="00C3716D">
        <w:rPr>
          <w:rFonts w:ascii="Times New Roman" w:eastAsia="Times New Roman" w:hAnsi="Times New Roman" w:cs="Times New Roman"/>
          <w:color w:val="000000"/>
          <w:sz w:val="24"/>
          <w:szCs w:val="24"/>
        </w:rPr>
        <w:t>8</w:t>
      </w:r>
      <w:r w:rsidRPr="003315B6">
        <w:rPr>
          <w:rFonts w:ascii="Times New Roman" w:eastAsia="Times New Roman" w:hAnsi="Times New Roman" w:cs="Times New Roman"/>
          <w:color w:val="000000"/>
          <w:sz w:val="24"/>
          <w:szCs w:val="24"/>
        </w:rPr>
        <w:t>/202</w:t>
      </w:r>
      <w:r w:rsidR="00D3097B" w:rsidRPr="003315B6">
        <w:rPr>
          <w:rFonts w:ascii="Times New Roman" w:eastAsia="Times New Roman" w:hAnsi="Times New Roman" w:cs="Times New Roman"/>
          <w:color w:val="000000"/>
          <w:sz w:val="24"/>
          <w:szCs w:val="24"/>
        </w:rPr>
        <w:t>3</w:t>
      </w:r>
      <w:r w:rsidRPr="003315B6">
        <w:rPr>
          <w:rFonts w:ascii="Times New Roman" w:eastAsia="Times New Roman" w:hAnsi="Times New Roman" w:cs="Times New Roman"/>
          <w:color w:val="000000"/>
          <w:sz w:val="24"/>
          <w:szCs w:val="24"/>
        </w:rPr>
        <w:t xml:space="preserve">. The time frame is </w:t>
      </w:r>
      <w:r w:rsidR="008C360C">
        <w:rPr>
          <w:rFonts w:ascii="Times New Roman" w:eastAsia="Times New Roman" w:hAnsi="Times New Roman" w:cs="Times New Roman"/>
          <w:color w:val="000000"/>
          <w:sz w:val="24"/>
          <w:szCs w:val="24"/>
        </w:rPr>
        <w:t xml:space="preserve">very </w:t>
      </w:r>
      <w:r w:rsidRPr="003315B6">
        <w:rPr>
          <w:rFonts w:ascii="Times New Roman" w:eastAsia="Times New Roman" w:hAnsi="Times New Roman" w:cs="Times New Roman"/>
          <w:color w:val="000000"/>
          <w:sz w:val="24"/>
          <w:szCs w:val="24"/>
        </w:rPr>
        <w:t>similar to the one considered in a recent similar review on phase 2/3 RCTs of psychopharmacological agents in adults</w:t>
      </w:r>
      <w:r w:rsidR="00D3097B" w:rsidRPr="003315B6">
        <w:rPr>
          <w:rFonts w:ascii="Times New Roman" w:eastAsia="Times New Roman" w:hAnsi="Times New Roman" w:cs="Times New Roman"/>
          <w:color w:val="000000"/>
          <w:sz w:val="24"/>
          <w:szCs w:val="24"/>
        </w:rPr>
        <w:t xml:space="preserve"> </w:t>
      </w:r>
      <w:r w:rsidR="0073070C">
        <w:rPr>
          <w:rFonts w:ascii="Times New Roman" w:hAnsi="Times New Roman" w:cs="Times New Roman"/>
          <w:noProof/>
          <w:color w:val="212121"/>
          <w:sz w:val="24"/>
          <w:szCs w:val="24"/>
          <w:shd w:val="clear" w:color="auto" w:fill="FFFFFF"/>
        </w:rPr>
        <w:t>(Correll et al., 2023)</w:t>
      </w:r>
      <w:r w:rsidRPr="009B611A">
        <w:rPr>
          <w:rFonts w:ascii="Times New Roman" w:eastAsia="Times New Roman" w:hAnsi="Times New Roman" w:cs="Times New Roman"/>
          <w:color w:val="000000"/>
          <w:sz w:val="24"/>
          <w:szCs w:val="24"/>
        </w:rPr>
        <w:t xml:space="preserve">. </w:t>
      </w:r>
      <w:r w:rsidRPr="003315B6">
        <w:rPr>
          <w:rFonts w:ascii="Times New Roman" w:eastAsia="Times New Roman" w:hAnsi="Times New Roman" w:cs="Times New Roman"/>
          <w:color w:val="000000"/>
          <w:sz w:val="24"/>
          <w:szCs w:val="24"/>
        </w:rPr>
        <w:t>We also conducted an additional systematic targeted search in PubMed to check if identified RCTs for which results were not available in the clinical trials platforms had been published</w:t>
      </w:r>
      <w:bookmarkEnd w:id="0"/>
      <w:r w:rsidRPr="003315B6">
        <w:rPr>
          <w:rFonts w:ascii="Times New Roman" w:eastAsia="Times New Roman" w:hAnsi="Times New Roman" w:cs="Times New Roman"/>
          <w:color w:val="000000"/>
          <w:sz w:val="24"/>
          <w:szCs w:val="24"/>
        </w:rPr>
        <w:t xml:space="preserve">. The following filters were used for the search in clinicaltrials.gov: 1) </w:t>
      </w:r>
      <w:r w:rsidRPr="003315B6">
        <w:rPr>
          <w:rFonts w:ascii="Times New Roman" w:hAnsi="Times New Roman" w:cs="Times New Roman"/>
          <w:sz w:val="24"/>
          <w:szCs w:val="24"/>
        </w:rPr>
        <w:t xml:space="preserve">study type: interventional studies (Clinical Trials); 2) recruitment: </w:t>
      </w:r>
      <w:r w:rsidR="00BB2A29">
        <w:rPr>
          <w:rFonts w:ascii="Times New Roman" w:hAnsi="Times New Roman" w:cs="Times New Roman"/>
          <w:sz w:val="24"/>
          <w:szCs w:val="24"/>
        </w:rPr>
        <w:t>any available option (</w:t>
      </w:r>
      <w:r w:rsidRPr="003315B6">
        <w:rPr>
          <w:rFonts w:ascii="Times New Roman" w:hAnsi="Times New Roman" w:cs="Times New Roman"/>
          <w:sz w:val="24"/>
          <w:szCs w:val="24"/>
        </w:rPr>
        <w:t>not yet recruiting/recruiting/enrolling by invitation/active, not recruiting/terminated/completed/unknown status</w:t>
      </w:r>
      <w:r w:rsidR="00BB2A29">
        <w:rPr>
          <w:rFonts w:ascii="Times New Roman" w:hAnsi="Times New Roman" w:cs="Times New Roman"/>
          <w:sz w:val="24"/>
          <w:szCs w:val="24"/>
        </w:rPr>
        <w:t>)</w:t>
      </w:r>
      <w:r w:rsidRPr="003315B6">
        <w:rPr>
          <w:rFonts w:ascii="Times New Roman" w:hAnsi="Times New Roman" w:cs="Times New Roman"/>
          <w:sz w:val="24"/>
          <w:szCs w:val="24"/>
        </w:rPr>
        <w:t xml:space="preserve">; 3) age </w:t>
      </w:r>
      <w:r w:rsidR="00E05479">
        <w:rPr>
          <w:rFonts w:ascii="Times New Roman" w:hAnsi="Times New Roman" w:cs="Times New Roman"/>
          <w:sz w:val="24"/>
          <w:szCs w:val="24"/>
        </w:rPr>
        <w:t>g</w:t>
      </w:r>
      <w:r w:rsidRPr="003315B6">
        <w:rPr>
          <w:rFonts w:ascii="Times New Roman" w:hAnsi="Times New Roman" w:cs="Times New Roman"/>
          <w:sz w:val="24"/>
          <w:szCs w:val="24"/>
        </w:rPr>
        <w:t xml:space="preserve">roup: </w:t>
      </w:r>
      <w:r w:rsidR="00B4477C" w:rsidRPr="003315B6">
        <w:rPr>
          <w:rFonts w:ascii="Times New Roman" w:hAnsi="Times New Roman" w:cs="Times New Roman"/>
          <w:sz w:val="24"/>
          <w:szCs w:val="24"/>
        </w:rPr>
        <w:t xml:space="preserve">“adults”; </w:t>
      </w:r>
      <w:r w:rsidRPr="003315B6">
        <w:rPr>
          <w:rFonts w:ascii="Times New Roman" w:hAnsi="Times New Roman" w:cs="Times New Roman"/>
          <w:sz w:val="24"/>
          <w:szCs w:val="24"/>
        </w:rPr>
        <w:t>4) phase: phase 2/phase 3 or 4; 5) study start: From 01/01/2010 (assuming that if studies initiated ≥1</w:t>
      </w:r>
      <w:r w:rsidR="00B4477C" w:rsidRPr="003315B6">
        <w:rPr>
          <w:rFonts w:ascii="Times New Roman" w:hAnsi="Times New Roman" w:cs="Times New Roman"/>
          <w:sz w:val="24"/>
          <w:szCs w:val="24"/>
        </w:rPr>
        <w:t>3</w:t>
      </w:r>
      <w:r w:rsidRPr="003315B6">
        <w:rPr>
          <w:rFonts w:ascii="Times New Roman" w:hAnsi="Times New Roman" w:cs="Times New Roman"/>
          <w:sz w:val="24"/>
          <w:szCs w:val="24"/>
        </w:rPr>
        <w:t xml:space="preserve"> years ago and results had not been published or no additional studies were ongoing that this trial program had been discontinued).</w:t>
      </w:r>
      <w:r w:rsidR="00356168">
        <w:rPr>
          <w:rFonts w:ascii="Times New Roman" w:hAnsi="Times New Roman" w:cs="Times New Roman"/>
          <w:sz w:val="24"/>
          <w:szCs w:val="24"/>
        </w:rPr>
        <w:t xml:space="preserve"> Likewise, </w:t>
      </w:r>
      <w:r w:rsidR="00356168">
        <w:rPr>
          <w:rFonts w:ascii="Times New Roman" w:eastAsia="Times New Roman" w:hAnsi="Times New Roman" w:cs="Times New Roman"/>
          <w:color w:val="000000"/>
          <w:sz w:val="24"/>
          <w:szCs w:val="24"/>
        </w:rPr>
        <w:t>t</w:t>
      </w:r>
      <w:r w:rsidRPr="003315B6">
        <w:rPr>
          <w:rFonts w:ascii="Times New Roman" w:eastAsia="Times New Roman" w:hAnsi="Times New Roman" w:cs="Times New Roman"/>
          <w:color w:val="000000"/>
          <w:sz w:val="24"/>
          <w:szCs w:val="24"/>
        </w:rPr>
        <w:t xml:space="preserve">he following filters </w:t>
      </w:r>
      <w:r w:rsidRPr="003315B6">
        <w:rPr>
          <w:rFonts w:ascii="Times New Roman" w:hAnsi="Times New Roman" w:cs="Times New Roman"/>
          <w:sz w:val="24"/>
          <w:szCs w:val="24"/>
        </w:rPr>
        <w:t xml:space="preserve">were used for the search in </w:t>
      </w:r>
      <w:r w:rsidRPr="003315B6">
        <w:rPr>
          <w:rFonts w:ascii="Times New Roman" w:eastAsia="Times New Roman" w:hAnsi="Times New Roman" w:cs="Times New Roman"/>
          <w:color w:val="000000"/>
          <w:sz w:val="24"/>
          <w:szCs w:val="24"/>
        </w:rPr>
        <w:t>https://www.clinicaltrialsregister.eu/</w:t>
      </w:r>
      <w:r w:rsidRPr="003315B6">
        <w:rPr>
          <w:rFonts w:ascii="Times New Roman" w:hAnsi="Times New Roman" w:cs="Times New Roman"/>
          <w:sz w:val="24"/>
          <w:szCs w:val="24"/>
        </w:rPr>
        <w:t>: 1) select trial status:</w:t>
      </w:r>
      <w:r w:rsidRPr="003315B6">
        <w:rPr>
          <w:rFonts w:ascii="Times New Roman" w:hAnsi="Times New Roman" w:cs="Times New Roman"/>
          <w:color w:val="333333"/>
          <w:sz w:val="24"/>
          <w:szCs w:val="24"/>
        </w:rPr>
        <w:t xml:space="preserve"> completed/ongoing/restarted; 2) age range: </w:t>
      </w:r>
      <w:r w:rsidR="00B4477C" w:rsidRPr="003315B6">
        <w:rPr>
          <w:rFonts w:ascii="Times New Roman" w:hAnsi="Times New Roman" w:cs="Times New Roman"/>
          <w:sz w:val="24"/>
          <w:szCs w:val="24"/>
        </w:rPr>
        <w:t>adults</w:t>
      </w:r>
      <w:r w:rsidRPr="003315B6">
        <w:rPr>
          <w:rFonts w:ascii="Times New Roman" w:hAnsi="Times New Roman" w:cs="Times New Roman"/>
          <w:sz w:val="24"/>
          <w:szCs w:val="24"/>
        </w:rPr>
        <w:t xml:space="preserve">; 3) </w:t>
      </w:r>
      <w:r w:rsidRPr="003315B6">
        <w:rPr>
          <w:rFonts w:ascii="Times New Roman" w:hAnsi="Times New Roman" w:cs="Times New Roman"/>
          <w:color w:val="333333"/>
          <w:sz w:val="24"/>
          <w:szCs w:val="24"/>
        </w:rPr>
        <w:t xml:space="preserve">select trial phase: phase two/phase three/phase four; and 4) select date range: </w:t>
      </w:r>
      <w:r w:rsidR="009F70A1" w:rsidRPr="003315B6">
        <w:rPr>
          <w:rFonts w:ascii="Times New Roman" w:hAnsi="Times New Roman" w:cs="Times New Roman"/>
          <w:sz w:val="24"/>
          <w:szCs w:val="24"/>
        </w:rPr>
        <w:t xml:space="preserve">01/01/2010 </w:t>
      </w:r>
      <w:r w:rsidR="00B4477C" w:rsidRPr="003315B6">
        <w:rPr>
          <w:rFonts w:ascii="Times New Roman" w:hAnsi="Times New Roman" w:cs="Times New Roman"/>
          <w:color w:val="333333"/>
          <w:sz w:val="24"/>
          <w:szCs w:val="24"/>
        </w:rPr>
        <w:t xml:space="preserve">to </w:t>
      </w:r>
      <w:r w:rsidR="00B4477C" w:rsidRPr="003315B6">
        <w:rPr>
          <w:rFonts w:ascii="Times New Roman" w:eastAsia="Times New Roman" w:hAnsi="Times New Roman" w:cs="Times New Roman"/>
          <w:color w:val="000000"/>
          <w:sz w:val="24"/>
          <w:szCs w:val="24"/>
        </w:rPr>
        <w:t>10/18/2023</w:t>
      </w:r>
      <w:r w:rsidR="00B4477C" w:rsidRPr="003315B6">
        <w:rPr>
          <w:rFonts w:ascii="Times New Roman" w:hAnsi="Times New Roman" w:cs="Times New Roman"/>
          <w:color w:val="333333"/>
          <w:sz w:val="24"/>
          <w:szCs w:val="24"/>
        </w:rPr>
        <w:t xml:space="preserve"> </w:t>
      </w:r>
      <w:r w:rsidRPr="003315B6">
        <w:rPr>
          <w:rFonts w:ascii="Times New Roman" w:hAnsi="Times New Roman" w:cs="Times New Roman"/>
          <w:color w:val="333333"/>
          <w:sz w:val="24"/>
          <w:szCs w:val="24"/>
        </w:rPr>
        <w:t>(with the same reasoning for the cut-off date as mentioned for clinicaltrials.gov).</w:t>
      </w:r>
    </w:p>
    <w:p w14:paraId="7F1938B8" w14:textId="77777777" w:rsidR="006E021A" w:rsidRPr="003315B6" w:rsidRDefault="006E021A" w:rsidP="003315B6">
      <w:pPr>
        <w:spacing w:after="0" w:line="480" w:lineRule="auto"/>
        <w:jc w:val="both"/>
        <w:rPr>
          <w:rFonts w:ascii="Times New Roman" w:eastAsia="Times New Roman" w:hAnsi="Times New Roman" w:cs="Times New Roman"/>
          <w:color w:val="000000"/>
          <w:sz w:val="24"/>
          <w:szCs w:val="24"/>
        </w:rPr>
      </w:pPr>
    </w:p>
    <w:p w14:paraId="05A1F6BD" w14:textId="77777777" w:rsidR="006E021A" w:rsidRPr="002B145B" w:rsidRDefault="006E021A" w:rsidP="003315B6">
      <w:pPr>
        <w:spacing w:after="0" w:line="480" w:lineRule="auto"/>
        <w:jc w:val="both"/>
        <w:rPr>
          <w:rFonts w:ascii="Times New Roman" w:hAnsi="Times New Roman" w:cs="Times New Roman"/>
          <w:b/>
          <w:bCs/>
          <w:sz w:val="24"/>
          <w:szCs w:val="24"/>
        </w:rPr>
      </w:pPr>
      <w:r w:rsidRPr="002B145B">
        <w:rPr>
          <w:rFonts w:ascii="Times New Roman" w:hAnsi="Times New Roman" w:cs="Times New Roman"/>
          <w:b/>
          <w:bCs/>
          <w:sz w:val="24"/>
          <w:szCs w:val="24"/>
        </w:rPr>
        <w:lastRenderedPageBreak/>
        <w:t>2.2 Inclusion and exclusion criteria</w:t>
      </w:r>
    </w:p>
    <w:p w14:paraId="318368EF" w14:textId="5C8498CA" w:rsidR="006E021A" w:rsidRPr="003315B6" w:rsidRDefault="006E021A" w:rsidP="003315B6">
      <w:pPr>
        <w:spacing w:after="0" w:line="480" w:lineRule="auto"/>
        <w:jc w:val="both"/>
        <w:rPr>
          <w:rFonts w:ascii="Times New Roman" w:hAnsi="Times New Roman" w:cs="Times New Roman"/>
          <w:sz w:val="24"/>
          <w:szCs w:val="24"/>
        </w:rPr>
      </w:pPr>
      <w:bookmarkStart w:id="1" w:name="_Hlk114929234"/>
      <w:r w:rsidRPr="002B145B">
        <w:rPr>
          <w:rFonts w:ascii="Times New Roman" w:hAnsi="Times New Roman" w:cs="Times New Roman"/>
          <w:sz w:val="24"/>
          <w:szCs w:val="24"/>
        </w:rPr>
        <w:t>We included ongoing or completed phase 2 or 3 RCTs, regardless of their level of blinding, assessing pharmacologic</w:t>
      </w:r>
      <w:r w:rsidR="000C01C2" w:rsidRPr="002B145B">
        <w:rPr>
          <w:rFonts w:ascii="Times New Roman" w:hAnsi="Times New Roman" w:cs="Times New Roman"/>
          <w:sz w:val="24"/>
          <w:szCs w:val="24"/>
        </w:rPr>
        <w:t>al or non</w:t>
      </w:r>
      <w:r w:rsidR="00055AB1" w:rsidRPr="002B145B">
        <w:rPr>
          <w:rFonts w:ascii="Times New Roman" w:hAnsi="Times New Roman" w:cs="Times New Roman"/>
          <w:sz w:val="24"/>
          <w:szCs w:val="24"/>
        </w:rPr>
        <w:t>-</w:t>
      </w:r>
      <w:r w:rsidR="000C01C2" w:rsidRPr="002B145B">
        <w:rPr>
          <w:rFonts w:ascii="Times New Roman" w:hAnsi="Times New Roman" w:cs="Times New Roman"/>
          <w:sz w:val="24"/>
          <w:szCs w:val="24"/>
        </w:rPr>
        <w:t xml:space="preserve">pharmacological interventions for adults with ADHD </w:t>
      </w:r>
      <w:r w:rsidRPr="002B145B">
        <w:rPr>
          <w:rFonts w:ascii="Times New Roman" w:hAnsi="Times New Roman" w:cs="Times New Roman"/>
          <w:sz w:val="24"/>
          <w:szCs w:val="24"/>
        </w:rPr>
        <w:t xml:space="preserve">that had to the best of our knowledge no regulatory approval in the US, Europe (through EMA licensing procedures, not those approved by individual countries through national licensing procedures) or Asia as of </w:t>
      </w:r>
      <w:r w:rsidR="00A15409" w:rsidRPr="002B145B">
        <w:rPr>
          <w:rStyle w:val="cf01"/>
          <w:rFonts w:ascii="Times New Roman" w:hAnsi="Times New Roman" w:cs="Times New Roman"/>
          <w:sz w:val="24"/>
          <w:szCs w:val="24"/>
        </w:rPr>
        <w:t>10/18/2023</w:t>
      </w:r>
      <w:r w:rsidR="002B145B">
        <w:rPr>
          <w:rStyle w:val="cf01"/>
          <w:rFonts w:ascii="Times New Roman" w:hAnsi="Times New Roman" w:cs="Times New Roman"/>
          <w:sz w:val="24"/>
          <w:szCs w:val="24"/>
        </w:rPr>
        <w:t>.</w:t>
      </w:r>
      <w:r w:rsidRPr="002B145B">
        <w:rPr>
          <w:rFonts w:ascii="Times New Roman" w:hAnsi="Times New Roman" w:cs="Times New Roman"/>
          <w:sz w:val="24"/>
          <w:szCs w:val="24"/>
        </w:rPr>
        <w:t xml:space="preserve"> We also </w:t>
      </w:r>
      <w:r w:rsidR="00455AF8" w:rsidRPr="002B145B">
        <w:rPr>
          <w:rFonts w:ascii="Times New Roman" w:hAnsi="Times New Roman" w:cs="Times New Roman"/>
          <w:sz w:val="24"/>
          <w:szCs w:val="24"/>
        </w:rPr>
        <w:t xml:space="preserve">aimed to </w:t>
      </w:r>
      <w:r w:rsidRPr="002B145B">
        <w:rPr>
          <w:rFonts w:ascii="Times New Roman" w:hAnsi="Times New Roman" w:cs="Times New Roman"/>
          <w:sz w:val="24"/>
          <w:szCs w:val="24"/>
        </w:rPr>
        <w:t xml:space="preserve">include </w:t>
      </w:r>
      <w:r w:rsidR="00455AF8" w:rsidRPr="002B145B">
        <w:rPr>
          <w:rFonts w:ascii="Times New Roman" w:hAnsi="Times New Roman" w:cs="Times New Roman"/>
          <w:sz w:val="24"/>
          <w:szCs w:val="24"/>
        </w:rPr>
        <w:t xml:space="preserve">any </w:t>
      </w:r>
      <w:r w:rsidRPr="002B145B">
        <w:rPr>
          <w:rFonts w:ascii="Times New Roman" w:hAnsi="Times New Roman" w:cs="Times New Roman"/>
          <w:sz w:val="24"/>
          <w:szCs w:val="24"/>
        </w:rPr>
        <w:t xml:space="preserve">phase 4 RCTs of </w:t>
      </w:r>
      <w:r w:rsidR="00455AF8" w:rsidRPr="002B145B">
        <w:rPr>
          <w:rFonts w:ascii="Times New Roman" w:hAnsi="Times New Roman" w:cs="Times New Roman"/>
          <w:sz w:val="24"/>
          <w:szCs w:val="24"/>
        </w:rPr>
        <w:t>non-pharmacological treatments and, for pharmacological treatments, of medications, if any,</w:t>
      </w:r>
      <w:r w:rsidR="00455AF8" w:rsidRPr="003315B6">
        <w:rPr>
          <w:rFonts w:ascii="Times New Roman" w:hAnsi="Times New Roman" w:cs="Times New Roman"/>
          <w:sz w:val="24"/>
          <w:szCs w:val="24"/>
        </w:rPr>
        <w:t xml:space="preserve"> </w:t>
      </w:r>
      <w:r w:rsidR="00B4477C" w:rsidRPr="003315B6">
        <w:rPr>
          <w:rFonts w:ascii="Times New Roman" w:hAnsi="Times New Roman" w:cs="Times New Roman"/>
          <w:sz w:val="24"/>
          <w:szCs w:val="24"/>
        </w:rPr>
        <w:t xml:space="preserve">already </w:t>
      </w:r>
      <w:r w:rsidRPr="003315B6">
        <w:rPr>
          <w:rFonts w:ascii="Times New Roman" w:hAnsi="Times New Roman" w:cs="Times New Roman"/>
          <w:sz w:val="24"/>
          <w:szCs w:val="24"/>
        </w:rPr>
        <w:t xml:space="preserve">approved </w:t>
      </w:r>
      <w:r w:rsidR="000C01C2" w:rsidRPr="003315B6">
        <w:rPr>
          <w:rFonts w:ascii="Times New Roman" w:hAnsi="Times New Roman" w:cs="Times New Roman"/>
          <w:sz w:val="24"/>
          <w:szCs w:val="24"/>
        </w:rPr>
        <w:t>for adults with ADHD</w:t>
      </w:r>
      <w:r w:rsidRPr="003315B6">
        <w:rPr>
          <w:rFonts w:ascii="Times New Roman" w:hAnsi="Times New Roman" w:cs="Times New Roman"/>
          <w:sz w:val="24"/>
          <w:szCs w:val="24"/>
        </w:rPr>
        <w:t xml:space="preserve"> but targeting a currently unapproved indication</w:t>
      </w:r>
      <w:r w:rsidR="00455AF8" w:rsidRPr="003315B6">
        <w:rPr>
          <w:rFonts w:ascii="Times New Roman" w:hAnsi="Times New Roman" w:cs="Times New Roman"/>
          <w:sz w:val="24"/>
          <w:szCs w:val="24"/>
        </w:rPr>
        <w:t xml:space="preserve"> (</w:t>
      </w:r>
      <w:r w:rsidR="00AE7C6C" w:rsidRPr="003315B6">
        <w:rPr>
          <w:rFonts w:ascii="Times New Roman" w:hAnsi="Times New Roman" w:cs="Times New Roman"/>
          <w:sz w:val="24"/>
          <w:szCs w:val="24"/>
        </w:rPr>
        <w:t>e.g.,</w:t>
      </w:r>
      <w:r w:rsidR="00455AF8" w:rsidRPr="003315B6">
        <w:rPr>
          <w:rFonts w:ascii="Times New Roman" w:hAnsi="Times New Roman" w:cs="Times New Roman"/>
          <w:sz w:val="24"/>
          <w:szCs w:val="24"/>
        </w:rPr>
        <w:t xml:space="preserve"> emotional dysregulation as primary outcome).</w:t>
      </w:r>
    </w:p>
    <w:p w14:paraId="73E69542" w14:textId="77777777" w:rsidR="006E021A" w:rsidRPr="003315B6" w:rsidRDefault="006E021A" w:rsidP="003315B6">
      <w:pPr>
        <w:spacing w:after="0" w:line="480" w:lineRule="auto"/>
        <w:jc w:val="both"/>
        <w:rPr>
          <w:rFonts w:ascii="Times New Roman" w:hAnsi="Times New Roman" w:cs="Times New Roman"/>
          <w:b/>
          <w:bCs/>
          <w:sz w:val="24"/>
          <w:szCs w:val="24"/>
        </w:rPr>
      </w:pPr>
      <w:bookmarkStart w:id="2" w:name="_Hlk114929675"/>
      <w:bookmarkEnd w:id="1"/>
    </w:p>
    <w:p w14:paraId="6FF8FBE3" w14:textId="2B387382" w:rsidR="006E021A" w:rsidRPr="003315B6" w:rsidRDefault="006E021A" w:rsidP="003315B6">
      <w:pPr>
        <w:spacing w:after="0" w:line="480" w:lineRule="auto"/>
        <w:jc w:val="both"/>
        <w:rPr>
          <w:rFonts w:ascii="Times New Roman" w:hAnsi="Times New Roman" w:cs="Times New Roman"/>
          <w:b/>
          <w:bCs/>
          <w:sz w:val="24"/>
          <w:szCs w:val="24"/>
        </w:rPr>
      </w:pPr>
      <w:r w:rsidRPr="003315B6">
        <w:rPr>
          <w:rFonts w:ascii="Times New Roman" w:hAnsi="Times New Roman" w:cs="Times New Roman"/>
          <w:b/>
          <w:bCs/>
          <w:sz w:val="24"/>
          <w:szCs w:val="24"/>
        </w:rPr>
        <w:t>2.3 Classification</w:t>
      </w:r>
      <w:r w:rsidRPr="003315B6">
        <w:rPr>
          <w:rFonts w:ascii="Times New Roman" w:eastAsia="Times New Roman" w:hAnsi="Times New Roman" w:cs="Times New Roman"/>
          <w:color w:val="000000"/>
          <w:sz w:val="24"/>
          <w:szCs w:val="24"/>
        </w:rPr>
        <w:t xml:space="preserve"> </w:t>
      </w:r>
      <w:r w:rsidRPr="003315B6">
        <w:rPr>
          <w:rFonts w:ascii="Times New Roman" w:hAnsi="Times New Roman" w:cs="Times New Roman"/>
          <w:b/>
          <w:bCs/>
          <w:sz w:val="24"/>
          <w:szCs w:val="24"/>
        </w:rPr>
        <w:t xml:space="preserve">of the mechanisms of action of the tested </w:t>
      </w:r>
      <w:r w:rsidR="000C01C2" w:rsidRPr="003315B6">
        <w:rPr>
          <w:rFonts w:ascii="Times New Roman" w:hAnsi="Times New Roman" w:cs="Times New Roman"/>
          <w:b/>
          <w:bCs/>
          <w:sz w:val="24"/>
          <w:szCs w:val="24"/>
        </w:rPr>
        <w:t>medications</w:t>
      </w:r>
    </w:p>
    <w:p w14:paraId="3DE4177F" w14:textId="06421DFD" w:rsidR="006E021A" w:rsidRPr="003315B6" w:rsidRDefault="006E021A" w:rsidP="003315B6">
      <w:pPr>
        <w:spacing w:after="0" w:line="480" w:lineRule="auto"/>
        <w:jc w:val="both"/>
        <w:rPr>
          <w:rFonts w:ascii="Times New Roman" w:hAnsi="Times New Roman" w:cs="Times New Roman"/>
          <w:color w:val="000000"/>
          <w:sz w:val="24"/>
          <w:szCs w:val="24"/>
        </w:rPr>
      </w:pPr>
      <w:r w:rsidRPr="003315B6">
        <w:rPr>
          <w:rFonts w:ascii="Times New Roman" w:eastAsia="Times New Roman" w:hAnsi="Times New Roman" w:cs="Times New Roman"/>
          <w:color w:val="000000"/>
          <w:sz w:val="24"/>
          <w:szCs w:val="24"/>
        </w:rPr>
        <w:t xml:space="preserve">To </w:t>
      </w:r>
      <w:r w:rsidR="00A33061">
        <w:rPr>
          <w:rFonts w:ascii="Times New Roman" w:eastAsia="Times New Roman" w:hAnsi="Times New Roman" w:cs="Times New Roman"/>
          <w:color w:val="000000"/>
          <w:sz w:val="24"/>
          <w:szCs w:val="24"/>
        </w:rPr>
        <w:t xml:space="preserve">describe </w:t>
      </w:r>
      <w:r w:rsidRPr="003315B6">
        <w:rPr>
          <w:rFonts w:ascii="Times New Roman" w:eastAsia="Times New Roman" w:hAnsi="Times New Roman" w:cs="Times New Roman"/>
          <w:color w:val="000000"/>
          <w:sz w:val="24"/>
          <w:szCs w:val="24"/>
        </w:rPr>
        <w:t xml:space="preserve">the possible mechanisms of action of the tested </w:t>
      </w:r>
      <w:r w:rsidR="000C01C2" w:rsidRPr="003315B6">
        <w:rPr>
          <w:rFonts w:ascii="Times New Roman" w:eastAsia="Times New Roman" w:hAnsi="Times New Roman" w:cs="Times New Roman"/>
          <w:color w:val="000000"/>
          <w:sz w:val="24"/>
          <w:szCs w:val="24"/>
        </w:rPr>
        <w:t>medications</w:t>
      </w:r>
      <w:r w:rsidRPr="003315B6">
        <w:rPr>
          <w:rFonts w:ascii="Times New Roman" w:eastAsia="Times New Roman" w:hAnsi="Times New Roman" w:cs="Times New Roman"/>
          <w:color w:val="000000"/>
          <w:sz w:val="24"/>
          <w:szCs w:val="24"/>
        </w:rPr>
        <w:t xml:space="preserve">, we </w:t>
      </w:r>
      <w:r w:rsidRPr="003315B6">
        <w:rPr>
          <w:rFonts w:ascii="Times New Roman" w:hAnsi="Times New Roman" w:cs="Times New Roman"/>
          <w:color w:val="000000"/>
          <w:sz w:val="24"/>
          <w:szCs w:val="24"/>
        </w:rPr>
        <w:t>referred</w:t>
      </w:r>
      <w:r w:rsidR="00A33061">
        <w:rPr>
          <w:rFonts w:ascii="Times New Roman" w:hAnsi="Times New Roman" w:cs="Times New Roman"/>
          <w:color w:val="000000"/>
          <w:sz w:val="24"/>
          <w:szCs w:val="24"/>
        </w:rPr>
        <w:t>,</w:t>
      </w:r>
      <w:r w:rsidRPr="003315B6">
        <w:rPr>
          <w:rFonts w:ascii="Times New Roman" w:hAnsi="Times New Roman" w:cs="Times New Roman"/>
          <w:color w:val="000000"/>
          <w:sz w:val="24"/>
          <w:szCs w:val="24"/>
        </w:rPr>
        <w:t xml:space="preserve"> whenever possible to the Neuroscience based Nomenclature (NbN) website (</w:t>
      </w:r>
      <w:hyperlink r:id="rId8" w:history="1">
        <w:r w:rsidRPr="003315B6">
          <w:rPr>
            <w:rStyle w:val="Hyperlink"/>
            <w:rFonts w:ascii="Times New Roman" w:hAnsi="Times New Roman" w:cs="Times New Roman"/>
            <w:sz w:val="24"/>
            <w:szCs w:val="24"/>
          </w:rPr>
          <w:t>https://nbn2r.com/</w:t>
        </w:r>
      </w:hyperlink>
      <w:r w:rsidRPr="003315B6">
        <w:rPr>
          <w:rStyle w:val="Hyperlink"/>
          <w:rFonts w:ascii="Times New Roman" w:hAnsi="Times New Roman" w:cs="Times New Roman"/>
          <w:sz w:val="24"/>
          <w:szCs w:val="24"/>
        </w:rPr>
        <w:t>)</w:t>
      </w:r>
      <w:r w:rsidRPr="003315B6">
        <w:rPr>
          <w:rFonts w:ascii="Times New Roman" w:hAnsi="Times New Roman" w:cs="Times New Roman"/>
          <w:color w:val="000000"/>
          <w:sz w:val="24"/>
          <w:szCs w:val="24"/>
        </w:rPr>
        <w:t xml:space="preserve">. </w:t>
      </w:r>
      <w:bookmarkEnd w:id="2"/>
    </w:p>
    <w:p w14:paraId="7266297E" w14:textId="77777777" w:rsidR="006E021A" w:rsidRPr="003315B6" w:rsidRDefault="006E021A" w:rsidP="003315B6">
      <w:pPr>
        <w:spacing w:after="0" w:line="480" w:lineRule="auto"/>
        <w:jc w:val="both"/>
        <w:rPr>
          <w:rFonts w:ascii="Times New Roman" w:eastAsia="Times New Roman" w:hAnsi="Times New Roman" w:cs="Times New Roman"/>
          <w:b/>
          <w:bCs/>
          <w:color w:val="000000"/>
          <w:sz w:val="24"/>
          <w:szCs w:val="24"/>
        </w:rPr>
      </w:pPr>
    </w:p>
    <w:p w14:paraId="5452B61E" w14:textId="77777777" w:rsidR="006E021A" w:rsidRPr="003315B6" w:rsidRDefault="006E021A" w:rsidP="003315B6">
      <w:pPr>
        <w:spacing w:after="0" w:line="480" w:lineRule="auto"/>
        <w:jc w:val="both"/>
        <w:rPr>
          <w:rFonts w:ascii="Times New Roman" w:eastAsia="Times New Roman" w:hAnsi="Times New Roman" w:cs="Times New Roman"/>
          <w:b/>
          <w:bCs/>
          <w:color w:val="000000"/>
          <w:sz w:val="24"/>
          <w:szCs w:val="24"/>
        </w:rPr>
      </w:pPr>
      <w:r w:rsidRPr="003315B6">
        <w:rPr>
          <w:rFonts w:ascii="Times New Roman" w:eastAsia="Times New Roman" w:hAnsi="Times New Roman" w:cs="Times New Roman"/>
          <w:b/>
          <w:bCs/>
          <w:color w:val="000000"/>
          <w:sz w:val="24"/>
          <w:szCs w:val="24"/>
        </w:rPr>
        <w:t xml:space="preserve">2.4 Evaluation of the chances of success </w:t>
      </w:r>
    </w:p>
    <w:p w14:paraId="01D1CC93" w14:textId="5CBCA441" w:rsidR="000A35F1" w:rsidRDefault="006E021A" w:rsidP="000A35F1">
      <w:pPr>
        <w:pStyle w:val="NormalWeb"/>
        <w:spacing w:before="0" w:beforeAutospacing="0" w:after="0" w:afterAutospacing="0" w:line="480" w:lineRule="auto"/>
      </w:pPr>
      <w:r w:rsidRPr="003315B6">
        <w:t xml:space="preserve">After summarizing the search results, we highlighted those </w:t>
      </w:r>
      <w:r w:rsidR="000C01C2" w:rsidRPr="003315B6">
        <w:t>interventions</w:t>
      </w:r>
      <w:r w:rsidRPr="003315B6">
        <w:t xml:space="preserve"> that were considered to be most promising based on the current level of evidence with regard to i) positive phase 2 and/or phase 3 or 4 clinical trials indicating superiority vs. placebo/other control</w:t>
      </w:r>
      <w:r w:rsidR="00920A39">
        <w:t>. I</w:t>
      </w:r>
      <w:r w:rsidR="009B611A">
        <w:t xml:space="preserve">n particular, we assessed </w:t>
      </w:r>
      <w:r w:rsidR="00855F78">
        <w:t xml:space="preserve">i) </w:t>
      </w:r>
      <w:r w:rsidR="009B611A">
        <w:t xml:space="preserve">whether there </w:t>
      </w:r>
      <w:r w:rsidR="00920A39">
        <w:t>were</w:t>
      </w:r>
      <w:r w:rsidR="009B611A">
        <w:t xml:space="preserve"> treatments with at least two positive RCTs (on the primary outcomes) without any negative RCTs (on the primary outcome</w:t>
      </w:r>
      <w:r w:rsidR="00A24F13">
        <w:t>s</w:t>
      </w:r>
      <w:r w:rsidR="009B611A">
        <w:t>)</w:t>
      </w:r>
      <w:r w:rsidRPr="003315B6">
        <w:t xml:space="preserve">; ii) magnitude of the observed effect, with reference to the benchmarks suggested by Cohen </w:t>
      </w:r>
      <w:r w:rsidR="0073070C">
        <w:rPr>
          <w:noProof/>
        </w:rPr>
        <w:t>(Cohen, 1988)</w:t>
      </w:r>
      <w:r w:rsidRPr="003315B6">
        <w:t xml:space="preserve">: 0.2: small; 0.5: medium; 0,8: large effect size; iii) demonstration of minimum requirements for safety/tolerability, in terms of lack of severe adverse events as defined by the Food and Drug Administration (FDA), i.e., those: resulting in death, or life threatening, or requiring inpatient hospitalisation or causing prolongation of existing hospitalisation, or resulting in </w:t>
      </w:r>
      <w:r w:rsidRPr="003315B6">
        <w:lastRenderedPageBreak/>
        <w:t>persistent or significant disability/incapacity, or contributing to a congenital anomaly/birth defect, or requiring intervention to prevent permanent impairment or damage</w:t>
      </w:r>
      <w:r w:rsidR="00BF02DC">
        <w:t>.</w:t>
      </w:r>
      <w:r w:rsidRPr="003315B6">
        <w:t xml:space="preserve"> </w:t>
      </w:r>
    </w:p>
    <w:p w14:paraId="2604CD29" w14:textId="77777777" w:rsidR="000A35F1" w:rsidRDefault="000A35F1" w:rsidP="000A35F1">
      <w:pPr>
        <w:pStyle w:val="NormalWeb"/>
        <w:spacing w:before="0" w:beforeAutospacing="0" w:after="0" w:afterAutospacing="0" w:line="480" w:lineRule="auto"/>
      </w:pPr>
    </w:p>
    <w:p w14:paraId="72D4A603" w14:textId="7794E9D1" w:rsidR="002A552B" w:rsidRPr="003315B6" w:rsidRDefault="00936BBB" w:rsidP="000A35F1">
      <w:pPr>
        <w:pStyle w:val="NormalWeb"/>
        <w:spacing w:before="0" w:beforeAutospacing="0" w:after="0" w:afterAutospacing="0" w:line="480" w:lineRule="auto"/>
        <w:rPr>
          <w:b/>
          <w:bCs/>
        </w:rPr>
      </w:pPr>
      <w:r>
        <w:rPr>
          <w:b/>
          <w:bCs/>
        </w:rPr>
        <w:t xml:space="preserve">3. </w:t>
      </w:r>
      <w:r w:rsidR="002A552B" w:rsidRPr="003315B6">
        <w:rPr>
          <w:b/>
          <w:bCs/>
        </w:rPr>
        <w:t>RESULTS</w:t>
      </w:r>
    </w:p>
    <w:p w14:paraId="5C314C5A" w14:textId="78564902" w:rsidR="00455AF8" w:rsidRPr="003315B6" w:rsidRDefault="00455AF8" w:rsidP="003315B6">
      <w:pPr>
        <w:spacing w:after="0" w:line="480" w:lineRule="auto"/>
        <w:jc w:val="both"/>
        <w:rPr>
          <w:rFonts w:ascii="Times New Roman" w:hAnsi="Times New Roman" w:cs="Times New Roman"/>
          <w:sz w:val="24"/>
          <w:szCs w:val="24"/>
        </w:rPr>
      </w:pPr>
      <w:r w:rsidRPr="003315B6">
        <w:rPr>
          <w:rFonts w:ascii="Times New Roman" w:hAnsi="Times New Roman" w:cs="Times New Roman"/>
          <w:b/>
          <w:bCs/>
          <w:sz w:val="24"/>
          <w:szCs w:val="24"/>
        </w:rPr>
        <w:t>3.1</w:t>
      </w:r>
      <w:r w:rsidRPr="003315B6">
        <w:rPr>
          <w:rFonts w:ascii="Times New Roman" w:hAnsi="Times New Roman" w:cs="Times New Roman"/>
          <w:sz w:val="24"/>
          <w:szCs w:val="24"/>
        </w:rPr>
        <w:t xml:space="preserve"> </w:t>
      </w:r>
      <w:r w:rsidRPr="003315B6">
        <w:rPr>
          <w:rFonts w:ascii="Times New Roman" w:hAnsi="Times New Roman" w:cs="Times New Roman"/>
          <w:b/>
          <w:bCs/>
          <w:sz w:val="24"/>
          <w:szCs w:val="24"/>
        </w:rPr>
        <w:t>Overview of included RCTs</w:t>
      </w:r>
    </w:p>
    <w:p w14:paraId="7A144785" w14:textId="77777777" w:rsidR="00A1046F" w:rsidRPr="00A1046F" w:rsidRDefault="00A1046F" w:rsidP="00A1046F">
      <w:pPr>
        <w:pStyle w:val="NormalWeb"/>
        <w:spacing w:after="0" w:line="480" w:lineRule="auto"/>
        <w:jc w:val="both"/>
        <w:rPr>
          <w:rFonts w:eastAsiaTheme="minorHAnsi"/>
          <w:kern w:val="2"/>
          <w14:ligatures w14:val="standardContextual"/>
        </w:rPr>
      </w:pPr>
      <w:r w:rsidRPr="00A1046F">
        <w:rPr>
          <w:rFonts w:eastAsiaTheme="minorHAnsi"/>
          <w:kern w:val="2"/>
          <w14:ligatures w14:val="standardContextual"/>
        </w:rPr>
        <w:t>We initially identified 115 potentially eligible RCTs (Supplemental Table 1).  However, 25 of the RCTs of pharmacological treatments tested medications already approved for adults with ADHD for core symptoms of ADHD (Supplemental Table 2), which will not be discussed further in the present article. Of the remaining 90 RCTs, around 27% (n = 24) reported results with statistical analysis for primary efficacy endpoints; in the rest (73%, n = 66), results with statistical analysis of significance were not reported/available (ongoing trials: 38%, completed trials: 38%, unknown status: 14%, terminated: 4%, not yet recruiting: 6%).</w:t>
      </w:r>
    </w:p>
    <w:p w14:paraId="44CC8226" w14:textId="1AE6B8C1" w:rsidR="00A1046F" w:rsidRDefault="00A1046F" w:rsidP="00013200">
      <w:pPr>
        <w:pStyle w:val="NormalWeb"/>
        <w:spacing w:before="0" w:beforeAutospacing="0" w:after="0" w:afterAutospacing="0" w:line="480" w:lineRule="auto"/>
        <w:jc w:val="both"/>
        <w:rPr>
          <w:rFonts w:eastAsiaTheme="minorHAnsi"/>
          <w:kern w:val="2"/>
          <w14:ligatures w14:val="standardContextual"/>
        </w:rPr>
      </w:pPr>
      <w:r>
        <w:rPr>
          <w:rFonts w:eastAsiaTheme="minorHAnsi"/>
          <w:kern w:val="2"/>
          <w14:ligatures w14:val="standardContextual"/>
        </w:rPr>
        <w:t xml:space="preserve">Completed </w:t>
      </w:r>
      <w:r w:rsidRPr="00A1046F">
        <w:rPr>
          <w:rFonts w:eastAsiaTheme="minorHAnsi"/>
          <w:kern w:val="2"/>
          <w14:ligatures w14:val="standardContextual"/>
        </w:rPr>
        <w:t>RCTs with positive results on at least one primary outcome (n = 26) and those with negative results on every primary outcome (n = 8) are reported in Table 1 (pharmacological treatment) and Table 2 (non-pharmacological treatment). When available, Tables 1-2 report also data on tolerability, in terms of percentage of participants who dropped out due to adverse events or those who experienced adverse events defined as serious by the study authors, in line with the above-mentioned FDA classification.</w:t>
      </w:r>
    </w:p>
    <w:p w14:paraId="630E9EEA" w14:textId="77777777" w:rsidR="00D7471F" w:rsidRPr="003315B6" w:rsidRDefault="00D7471F" w:rsidP="00D7471F">
      <w:pPr>
        <w:pStyle w:val="NormalWeb"/>
        <w:spacing w:before="0" w:beforeAutospacing="0" w:after="0" w:afterAutospacing="0" w:line="480" w:lineRule="auto"/>
      </w:pPr>
    </w:p>
    <w:p w14:paraId="55C7866D" w14:textId="169E769A" w:rsidR="00DE49B5" w:rsidRPr="003315B6" w:rsidRDefault="00DE49B5" w:rsidP="00936BBB">
      <w:pPr>
        <w:pStyle w:val="NormalWeb"/>
        <w:numPr>
          <w:ilvl w:val="1"/>
          <w:numId w:val="15"/>
        </w:numPr>
        <w:spacing w:before="0" w:beforeAutospacing="0" w:after="0" w:afterAutospacing="0" w:line="480" w:lineRule="auto"/>
        <w:ind w:left="426" w:hanging="426"/>
        <w:rPr>
          <w:b/>
          <w:bCs/>
        </w:rPr>
      </w:pPr>
      <w:bookmarkStart w:id="3" w:name="_Hlk162170054"/>
      <w:r w:rsidRPr="003315B6">
        <w:rPr>
          <w:b/>
          <w:bCs/>
        </w:rPr>
        <w:t xml:space="preserve">Pharmacological treatments </w:t>
      </w:r>
    </w:p>
    <w:p w14:paraId="2C4FB4B1" w14:textId="1A55471C" w:rsidR="00455AF8" w:rsidRPr="003315B6" w:rsidRDefault="00455AF8" w:rsidP="003315B6">
      <w:pPr>
        <w:pStyle w:val="NormalWeb"/>
        <w:spacing w:before="0" w:beforeAutospacing="0" w:after="0" w:afterAutospacing="0" w:line="480" w:lineRule="auto"/>
        <w:ind w:firstLine="66"/>
      </w:pPr>
      <w:r w:rsidRPr="003315B6">
        <w:t xml:space="preserve">Agents for which results </w:t>
      </w:r>
      <w:r w:rsidR="003B049E">
        <w:t xml:space="preserve">of </w:t>
      </w:r>
      <w:r w:rsidRPr="003315B6">
        <w:t xml:space="preserve">statistical analysis were available are descried </w:t>
      </w:r>
      <w:r w:rsidR="00E32C24">
        <w:t>below</w:t>
      </w:r>
      <w:r w:rsidRPr="003315B6">
        <w:t xml:space="preserve">, in alphabetical order. </w:t>
      </w:r>
    </w:p>
    <w:p w14:paraId="4844C121" w14:textId="77777777" w:rsidR="003315B6" w:rsidRDefault="003315B6" w:rsidP="003315B6">
      <w:pPr>
        <w:spacing w:after="0" w:line="480" w:lineRule="auto"/>
        <w:rPr>
          <w:rFonts w:ascii="Times New Roman" w:hAnsi="Times New Roman" w:cs="Times New Roman"/>
          <w:b/>
          <w:bCs/>
          <w:sz w:val="24"/>
          <w:szCs w:val="24"/>
        </w:rPr>
      </w:pPr>
    </w:p>
    <w:p w14:paraId="5D3D627E" w14:textId="5317848C" w:rsidR="00BC04C9" w:rsidRPr="003315B6" w:rsidRDefault="00BC04C9" w:rsidP="003315B6">
      <w:pPr>
        <w:spacing w:after="0" w:line="480" w:lineRule="auto"/>
        <w:rPr>
          <w:rFonts w:ascii="Times New Roman" w:hAnsi="Times New Roman" w:cs="Times New Roman"/>
          <w:b/>
          <w:bCs/>
          <w:sz w:val="24"/>
          <w:szCs w:val="24"/>
        </w:rPr>
      </w:pPr>
      <w:r w:rsidRPr="003315B6">
        <w:rPr>
          <w:rFonts w:ascii="Times New Roman" w:hAnsi="Times New Roman" w:cs="Times New Roman"/>
          <w:b/>
          <w:bCs/>
          <w:sz w:val="24"/>
          <w:szCs w:val="24"/>
        </w:rPr>
        <w:t xml:space="preserve">3.2.1 </w:t>
      </w:r>
      <w:r w:rsidRPr="00B77109">
        <w:rPr>
          <w:rFonts w:ascii="Times New Roman" w:hAnsi="Times New Roman" w:cs="Times New Roman"/>
          <w:b/>
          <w:bCs/>
          <w:i/>
          <w:iCs/>
          <w:sz w:val="24"/>
          <w:szCs w:val="24"/>
        </w:rPr>
        <w:t>Centanafadine</w:t>
      </w:r>
    </w:p>
    <w:p w14:paraId="6392A968" w14:textId="204A830E" w:rsidR="00BC04C9" w:rsidRPr="003315B6" w:rsidRDefault="00BC04C9" w:rsidP="003315B6">
      <w:pPr>
        <w:spacing w:after="0" w:line="480" w:lineRule="auto"/>
        <w:rPr>
          <w:rFonts w:ascii="Times New Roman" w:hAnsi="Times New Roman" w:cs="Times New Roman"/>
          <w:sz w:val="24"/>
          <w:szCs w:val="24"/>
        </w:rPr>
      </w:pPr>
      <w:r w:rsidRPr="003315B6">
        <w:rPr>
          <w:rFonts w:ascii="Times New Roman" w:hAnsi="Times New Roman" w:cs="Times New Roman"/>
          <w:sz w:val="24"/>
          <w:szCs w:val="24"/>
        </w:rPr>
        <w:lastRenderedPageBreak/>
        <w:t xml:space="preserve">Centanafadine is a compound that acts </w:t>
      </w:r>
      <w:r w:rsidR="00BA06FF">
        <w:rPr>
          <w:rFonts w:ascii="Times New Roman" w:hAnsi="Times New Roman" w:cs="Times New Roman"/>
          <w:sz w:val="24"/>
          <w:szCs w:val="24"/>
        </w:rPr>
        <w:t>by</w:t>
      </w:r>
      <w:r w:rsidR="00BA06FF" w:rsidRPr="003315B6">
        <w:rPr>
          <w:rFonts w:ascii="Times New Roman" w:hAnsi="Times New Roman" w:cs="Times New Roman"/>
          <w:sz w:val="24"/>
          <w:szCs w:val="24"/>
        </w:rPr>
        <w:t xml:space="preserve"> </w:t>
      </w:r>
      <w:r w:rsidRPr="003315B6">
        <w:rPr>
          <w:rFonts w:ascii="Times New Roman" w:hAnsi="Times New Roman" w:cs="Times New Roman"/>
          <w:sz w:val="24"/>
          <w:szCs w:val="24"/>
        </w:rPr>
        <w:t>inhibiti</w:t>
      </w:r>
      <w:r w:rsidR="00AE7C6C">
        <w:rPr>
          <w:rFonts w:ascii="Times New Roman" w:hAnsi="Times New Roman" w:cs="Times New Roman"/>
          <w:sz w:val="24"/>
          <w:szCs w:val="24"/>
        </w:rPr>
        <w:t>ng the reuptake</w:t>
      </w:r>
      <w:r w:rsidRPr="003315B6">
        <w:rPr>
          <w:rFonts w:ascii="Times New Roman" w:hAnsi="Times New Roman" w:cs="Times New Roman"/>
          <w:sz w:val="24"/>
          <w:szCs w:val="24"/>
        </w:rPr>
        <w:t xml:space="preserve"> of norepinephrine, dopamine, and serotoni</w:t>
      </w:r>
      <w:r w:rsidR="00AE7C6C">
        <w:rPr>
          <w:rFonts w:ascii="Times New Roman" w:hAnsi="Times New Roman" w:cs="Times New Roman"/>
          <w:sz w:val="24"/>
          <w:szCs w:val="24"/>
        </w:rPr>
        <w:t>n</w:t>
      </w:r>
      <w:r w:rsidRPr="003315B6">
        <w:rPr>
          <w:rFonts w:ascii="Times New Roman" w:hAnsi="Times New Roman" w:cs="Times New Roman"/>
          <w:sz w:val="24"/>
          <w:szCs w:val="24"/>
        </w:rPr>
        <w:t xml:space="preserve">. Its </w:t>
      </w:r>
      <w:r w:rsidR="00A20E65">
        <w:rPr>
          <w:rFonts w:ascii="Times New Roman" w:hAnsi="Times New Roman" w:cs="Times New Roman"/>
          <w:sz w:val="24"/>
          <w:szCs w:val="24"/>
        </w:rPr>
        <w:t>s</w:t>
      </w:r>
      <w:r w:rsidRPr="003315B6">
        <w:rPr>
          <w:rFonts w:ascii="Times New Roman" w:hAnsi="Times New Roman" w:cs="Times New Roman"/>
          <w:sz w:val="24"/>
          <w:szCs w:val="24"/>
        </w:rPr>
        <w:t xml:space="preserve">ustained </w:t>
      </w:r>
      <w:r w:rsidR="00A20E65">
        <w:rPr>
          <w:rFonts w:ascii="Times New Roman" w:hAnsi="Times New Roman" w:cs="Times New Roman"/>
          <w:sz w:val="24"/>
          <w:szCs w:val="24"/>
        </w:rPr>
        <w:t>r</w:t>
      </w:r>
      <w:r w:rsidRPr="003315B6">
        <w:rPr>
          <w:rFonts w:ascii="Times New Roman" w:hAnsi="Times New Roman" w:cs="Times New Roman"/>
          <w:sz w:val="24"/>
          <w:szCs w:val="24"/>
        </w:rPr>
        <w:t xml:space="preserve">elease (SR) formulation was investigated in two phase III, multicentre studies conducted contemporaneously </w:t>
      </w:r>
      <w:r w:rsidR="0073070C">
        <w:rPr>
          <w:rFonts w:ascii="Times New Roman" w:hAnsi="Times New Roman" w:cs="Times New Roman"/>
          <w:noProof/>
          <w:sz w:val="24"/>
          <w:szCs w:val="24"/>
        </w:rPr>
        <w:t>(Adler et al., 2022)</w:t>
      </w:r>
      <w:r w:rsidRPr="003315B6">
        <w:rPr>
          <w:rFonts w:ascii="Times New Roman" w:hAnsi="Times New Roman" w:cs="Times New Roman"/>
          <w:sz w:val="24"/>
          <w:szCs w:val="24"/>
        </w:rPr>
        <w:t>.</w:t>
      </w:r>
      <w:r w:rsidR="00A20E65">
        <w:rPr>
          <w:rFonts w:ascii="Times New Roman" w:hAnsi="Times New Roman" w:cs="Times New Roman"/>
          <w:sz w:val="24"/>
          <w:szCs w:val="24"/>
        </w:rPr>
        <w:t xml:space="preserve"> </w:t>
      </w:r>
      <w:r w:rsidRPr="003315B6">
        <w:rPr>
          <w:rFonts w:ascii="Times New Roman" w:hAnsi="Times New Roman" w:cs="Times New Roman"/>
          <w:sz w:val="24"/>
          <w:szCs w:val="24"/>
        </w:rPr>
        <w:t xml:space="preserve">In the first trial (NCT03605680), 466 </w:t>
      </w:r>
      <w:r w:rsidR="00221937">
        <w:rPr>
          <w:rFonts w:ascii="Times New Roman" w:hAnsi="Times New Roman" w:cs="Times New Roman"/>
          <w:sz w:val="24"/>
          <w:szCs w:val="24"/>
        </w:rPr>
        <w:t xml:space="preserve">(48.7% females) </w:t>
      </w:r>
      <w:r w:rsidRPr="003315B6">
        <w:rPr>
          <w:rFonts w:ascii="Times New Roman" w:hAnsi="Times New Roman" w:cs="Times New Roman"/>
          <w:sz w:val="24"/>
          <w:szCs w:val="24"/>
        </w:rPr>
        <w:t>adults with ADHD were randomised, following a</w:t>
      </w:r>
      <w:r w:rsidR="002271A9">
        <w:rPr>
          <w:rFonts w:ascii="Times New Roman" w:hAnsi="Times New Roman" w:cs="Times New Roman"/>
          <w:sz w:val="24"/>
          <w:szCs w:val="24"/>
        </w:rPr>
        <w:t xml:space="preserve"> </w:t>
      </w:r>
      <w:r w:rsidR="007E64F4">
        <w:rPr>
          <w:rFonts w:ascii="Times New Roman" w:hAnsi="Times New Roman" w:cs="Times New Roman"/>
          <w:sz w:val="24"/>
          <w:szCs w:val="24"/>
        </w:rPr>
        <w:t xml:space="preserve">1-week </w:t>
      </w:r>
      <w:r w:rsidRPr="003315B6">
        <w:rPr>
          <w:rFonts w:ascii="Times New Roman" w:hAnsi="Times New Roman" w:cs="Times New Roman"/>
          <w:sz w:val="24"/>
          <w:szCs w:val="24"/>
        </w:rPr>
        <w:t xml:space="preserve">single-blind run-in period, to receive </w:t>
      </w:r>
      <w:r w:rsidR="00F4094C">
        <w:rPr>
          <w:rFonts w:ascii="Times New Roman" w:hAnsi="Times New Roman" w:cs="Times New Roman"/>
          <w:sz w:val="24"/>
          <w:szCs w:val="24"/>
        </w:rPr>
        <w:t>c</w:t>
      </w:r>
      <w:r w:rsidRPr="003315B6">
        <w:rPr>
          <w:rFonts w:ascii="Times New Roman" w:hAnsi="Times New Roman" w:cs="Times New Roman"/>
          <w:sz w:val="24"/>
          <w:szCs w:val="24"/>
        </w:rPr>
        <w:t>entanafadine SR 200mg/day, 400mg/day, or placebo. At day 42, efficacy was assessed according to the change from baseline in</w:t>
      </w:r>
      <w:r w:rsidR="00F84345">
        <w:rPr>
          <w:rFonts w:ascii="Times New Roman" w:hAnsi="Times New Roman" w:cs="Times New Roman"/>
          <w:sz w:val="24"/>
          <w:szCs w:val="24"/>
        </w:rPr>
        <w:t xml:space="preserve"> the</w:t>
      </w:r>
      <w:r w:rsidRPr="003315B6">
        <w:rPr>
          <w:rFonts w:ascii="Times New Roman" w:hAnsi="Times New Roman" w:cs="Times New Roman"/>
          <w:sz w:val="24"/>
          <w:szCs w:val="24"/>
        </w:rPr>
        <w:t xml:space="preserve"> ADHD Investigator Symptom Rating Scale (AISRS). Both active arms showed superiority against placebo. Least Square mean differences (95% CI) versus placebo for the 200mg/day and 400mg/day groups were, respectively, -3.1 ([-5.79, -0.51]; p =</w:t>
      </w:r>
      <w:r w:rsidR="007C2F14">
        <w:rPr>
          <w:rFonts w:ascii="Times New Roman" w:hAnsi="Times New Roman" w:cs="Times New Roman"/>
          <w:sz w:val="24"/>
          <w:szCs w:val="24"/>
        </w:rPr>
        <w:t xml:space="preserve"> </w:t>
      </w:r>
      <w:r w:rsidRPr="003315B6">
        <w:rPr>
          <w:rFonts w:ascii="Times New Roman" w:hAnsi="Times New Roman" w:cs="Times New Roman"/>
          <w:sz w:val="24"/>
          <w:szCs w:val="24"/>
        </w:rPr>
        <w:t>0.0193; effect size = -0.28) and -2.74 ([-5.35, -0.14]; p = 0.0392; effect size = -0.24).</w:t>
      </w:r>
    </w:p>
    <w:p w14:paraId="0C79D3CD" w14:textId="0D2CE733" w:rsidR="00BC04C9" w:rsidRPr="003315B6" w:rsidRDefault="00BC04C9" w:rsidP="003315B6">
      <w:pPr>
        <w:spacing w:after="0" w:line="480" w:lineRule="auto"/>
        <w:rPr>
          <w:rFonts w:ascii="Times New Roman" w:hAnsi="Times New Roman" w:cs="Times New Roman"/>
          <w:sz w:val="24"/>
          <w:szCs w:val="24"/>
        </w:rPr>
      </w:pPr>
      <w:r w:rsidRPr="003315B6">
        <w:rPr>
          <w:rFonts w:ascii="Times New Roman" w:hAnsi="Times New Roman" w:cs="Times New Roman"/>
          <w:sz w:val="24"/>
          <w:szCs w:val="24"/>
        </w:rPr>
        <w:t xml:space="preserve">The second trial (NCT03605836) utilised the same design and had a total of 440 </w:t>
      </w:r>
      <w:r w:rsidR="003D6256">
        <w:rPr>
          <w:rFonts w:ascii="Times New Roman" w:hAnsi="Times New Roman" w:cs="Times New Roman"/>
          <w:sz w:val="24"/>
          <w:szCs w:val="24"/>
        </w:rPr>
        <w:t>participants</w:t>
      </w:r>
      <w:r w:rsidR="007963C8">
        <w:rPr>
          <w:rFonts w:ascii="Times New Roman" w:hAnsi="Times New Roman" w:cs="Times New Roman"/>
          <w:sz w:val="24"/>
          <w:szCs w:val="24"/>
        </w:rPr>
        <w:t xml:space="preserve"> (47% females)</w:t>
      </w:r>
      <w:r w:rsidRPr="003315B6">
        <w:rPr>
          <w:rFonts w:ascii="Times New Roman" w:hAnsi="Times New Roman" w:cs="Times New Roman"/>
          <w:sz w:val="24"/>
          <w:szCs w:val="24"/>
        </w:rPr>
        <w:t xml:space="preserve"> randomised to treatment. Measurement of change from baseline in AISRS total score at the end of week six also showed superiority of </w:t>
      </w:r>
      <w:r w:rsidR="00363368">
        <w:rPr>
          <w:rFonts w:ascii="Times New Roman" w:hAnsi="Times New Roman" w:cs="Times New Roman"/>
          <w:sz w:val="24"/>
          <w:szCs w:val="24"/>
        </w:rPr>
        <w:t>c</w:t>
      </w:r>
      <w:r w:rsidRPr="003315B6">
        <w:rPr>
          <w:rFonts w:ascii="Times New Roman" w:hAnsi="Times New Roman" w:cs="Times New Roman"/>
          <w:sz w:val="24"/>
          <w:szCs w:val="24"/>
        </w:rPr>
        <w:t>entanafadine SR over placebo for both 200mg/day and 400mg/day dose groups. Respectively, LS mean differences were reported as -4.01 ([-6.55, -1.46]; p = 0.0021; effect size = -0.37) and -4.47 ([-7.02, -1.82]; p = 0.0009; effect size = -0.40).</w:t>
      </w:r>
    </w:p>
    <w:p w14:paraId="38BF0ADB" w14:textId="350A64B4" w:rsidR="00BC04C9" w:rsidRPr="003315B6" w:rsidRDefault="00BC04C9" w:rsidP="003315B6">
      <w:pPr>
        <w:spacing w:after="0" w:line="480" w:lineRule="auto"/>
        <w:rPr>
          <w:rFonts w:ascii="Times New Roman" w:hAnsi="Times New Roman" w:cs="Times New Roman"/>
          <w:sz w:val="24"/>
          <w:szCs w:val="24"/>
        </w:rPr>
      </w:pPr>
      <w:r w:rsidRPr="003315B6">
        <w:rPr>
          <w:rFonts w:ascii="Times New Roman" w:hAnsi="Times New Roman" w:cs="Times New Roman"/>
          <w:sz w:val="24"/>
          <w:szCs w:val="24"/>
        </w:rPr>
        <w:t xml:space="preserve">In both studies, </w:t>
      </w:r>
      <w:r w:rsidR="00363368">
        <w:rPr>
          <w:rFonts w:ascii="Times New Roman" w:hAnsi="Times New Roman" w:cs="Times New Roman"/>
          <w:sz w:val="24"/>
          <w:szCs w:val="24"/>
        </w:rPr>
        <w:t>a</w:t>
      </w:r>
      <w:r w:rsidRPr="003315B6">
        <w:rPr>
          <w:rFonts w:ascii="Times New Roman" w:hAnsi="Times New Roman" w:cs="Times New Roman"/>
          <w:sz w:val="24"/>
          <w:szCs w:val="24"/>
        </w:rPr>
        <w:t xml:space="preserve">dverse </w:t>
      </w:r>
      <w:r w:rsidR="00363368">
        <w:rPr>
          <w:rFonts w:ascii="Times New Roman" w:hAnsi="Times New Roman" w:cs="Times New Roman"/>
          <w:sz w:val="24"/>
          <w:szCs w:val="24"/>
        </w:rPr>
        <w:t>e</w:t>
      </w:r>
      <w:r w:rsidRPr="003315B6">
        <w:rPr>
          <w:rFonts w:ascii="Times New Roman" w:hAnsi="Times New Roman" w:cs="Times New Roman"/>
          <w:sz w:val="24"/>
          <w:szCs w:val="24"/>
        </w:rPr>
        <w:t xml:space="preserve">ffects (AEs) were more </w:t>
      </w:r>
      <w:r w:rsidR="00363368">
        <w:rPr>
          <w:rFonts w:ascii="Times New Roman" w:hAnsi="Times New Roman" w:cs="Times New Roman"/>
          <w:sz w:val="24"/>
          <w:szCs w:val="24"/>
        </w:rPr>
        <w:t>frequent</w:t>
      </w:r>
      <w:r w:rsidRPr="003315B6">
        <w:rPr>
          <w:rFonts w:ascii="Times New Roman" w:hAnsi="Times New Roman" w:cs="Times New Roman"/>
          <w:sz w:val="24"/>
          <w:szCs w:val="24"/>
        </w:rPr>
        <w:t xml:space="preserve"> in the active groups (200mg/day = 25.2%; 400mg/day = 31.8%) than in controls (17.6%), although most were mild or moderate in severity. Of the AEs deemed to be possibly related to </w:t>
      </w:r>
      <w:r w:rsidR="008602CB">
        <w:rPr>
          <w:rFonts w:ascii="Times New Roman" w:hAnsi="Times New Roman" w:cs="Times New Roman"/>
          <w:sz w:val="24"/>
          <w:szCs w:val="24"/>
        </w:rPr>
        <w:t>c</w:t>
      </w:r>
      <w:r w:rsidRPr="003315B6">
        <w:rPr>
          <w:rFonts w:ascii="Times New Roman" w:hAnsi="Times New Roman" w:cs="Times New Roman"/>
          <w:sz w:val="24"/>
          <w:szCs w:val="24"/>
        </w:rPr>
        <w:t xml:space="preserve">entanafadine, the most common </w:t>
      </w:r>
      <w:r w:rsidR="00AE7C6C">
        <w:rPr>
          <w:rFonts w:ascii="Times New Roman" w:hAnsi="Times New Roman" w:cs="Times New Roman"/>
          <w:sz w:val="24"/>
          <w:szCs w:val="24"/>
        </w:rPr>
        <w:t>AEs</w:t>
      </w:r>
      <w:r w:rsidR="00AE7C6C" w:rsidRPr="003315B6">
        <w:rPr>
          <w:rFonts w:ascii="Times New Roman" w:hAnsi="Times New Roman" w:cs="Times New Roman"/>
          <w:sz w:val="24"/>
          <w:szCs w:val="24"/>
        </w:rPr>
        <w:t xml:space="preserve"> </w:t>
      </w:r>
      <w:r w:rsidRPr="003315B6">
        <w:rPr>
          <w:rFonts w:ascii="Times New Roman" w:hAnsi="Times New Roman" w:cs="Times New Roman"/>
          <w:sz w:val="24"/>
          <w:szCs w:val="24"/>
        </w:rPr>
        <w:t>were decreased appetite, headache, dry mouth</w:t>
      </w:r>
      <w:r w:rsidR="00920A39">
        <w:rPr>
          <w:rFonts w:ascii="Times New Roman" w:hAnsi="Times New Roman" w:cs="Times New Roman"/>
          <w:sz w:val="24"/>
          <w:szCs w:val="24"/>
        </w:rPr>
        <w:t>,</w:t>
      </w:r>
      <w:r w:rsidRPr="003315B6">
        <w:rPr>
          <w:rFonts w:ascii="Times New Roman" w:hAnsi="Times New Roman" w:cs="Times New Roman"/>
          <w:sz w:val="24"/>
          <w:szCs w:val="24"/>
        </w:rPr>
        <w:t xml:space="preserve"> and nausea. Discontinuation due to treatment-emergent AEs (TEAEs) was also higher in the active (200mg/day = 4.8%; 400mg/day = 6.2%) than in the placebo arm (1.4%).</w:t>
      </w:r>
    </w:p>
    <w:p w14:paraId="141053EB" w14:textId="4F67FE31" w:rsidR="00BC04C9" w:rsidRPr="003315B6" w:rsidRDefault="00BC04C9" w:rsidP="003315B6">
      <w:pPr>
        <w:spacing w:after="0" w:line="480" w:lineRule="auto"/>
        <w:rPr>
          <w:rFonts w:ascii="Times New Roman" w:hAnsi="Times New Roman" w:cs="Times New Roman"/>
          <w:sz w:val="24"/>
          <w:szCs w:val="24"/>
        </w:rPr>
      </w:pPr>
      <w:r w:rsidRPr="003315B6">
        <w:rPr>
          <w:rFonts w:ascii="Times New Roman" w:hAnsi="Times New Roman" w:cs="Times New Roman"/>
          <w:sz w:val="24"/>
          <w:szCs w:val="24"/>
        </w:rPr>
        <w:t xml:space="preserve">An earlier, phase IIb </w:t>
      </w:r>
      <w:r w:rsidRPr="000B2C3C">
        <w:rPr>
          <w:rFonts w:ascii="Times New Roman" w:hAnsi="Times New Roman" w:cs="Times New Roman"/>
          <w:sz w:val="24"/>
          <w:szCs w:val="24"/>
        </w:rPr>
        <w:t>study</w:t>
      </w:r>
      <w:r w:rsidR="000B2C3C" w:rsidRPr="000B2C3C">
        <w:rPr>
          <w:rFonts w:ascii="Times New Roman" w:hAnsi="Times New Roman" w:cs="Times New Roman"/>
          <w:sz w:val="24"/>
          <w:szCs w:val="24"/>
        </w:rPr>
        <w:t xml:space="preserve"> (</w:t>
      </w:r>
      <w:r w:rsidR="000B2C3C" w:rsidRPr="000B2C3C">
        <w:rPr>
          <w:rFonts w:ascii="Times New Roman" w:hAnsi="Times New Roman" w:cs="Times New Roman"/>
          <w:kern w:val="0"/>
          <w:sz w:val="24"/>
          <w:szCs w:val="24"/>
        </w:rPr>
        <w:t>NCT02547428</w:t>
      </w:r>
      <w:r w:rsidR="000B2C3C" w:rsidRPr="000B2C3C">
        <w:rPr>
          <w:rFonts w:ascii="Times New Roman" w:hAnsi="Times New Roman" w:cs="Times New Roman"/>
          <w:sz w:val="24"/>
          <w:szCs w:val="24"/>
        </w:rPr>
        <w:t>), reported</w:t>
      </w:r>
      <w:r w:rsidR="000B2C3C">
        <w:rPr>
          <w:rFonts w:ascii="Times New Roman" w:hAnsi="Times New Roman" w:cs="Times New Roman"/>
          <w:sz w:val="24"/>
          <w:szCs w:val="24"/>
        </w:rPr>
        <w:t xml:space="preserve"> in </w:t>
      </w:r>
      <w:r w:rsidR="0073070C">
        <w:rPr>
          <w:rFonts w:ascii="Times New Roman" w:hAnsi="Times New Roman" w:cs="Times New Roman"/>
          <w:noProof/>
          <w:sz w:val="24"/>
          <w:szCs w:val="24"/>
        </w:rPr>
        <w:t>(Wigal et al., 2020)</w:t>
      </w:r>
      <w:r w:rsidRPr="003315B6">
        <w:rPr>
          <w:rFonts w:ascii="Times New Roman" w:hAnsi="Times New Roman" w:cs="Times New Roman"/>
          <w:sz w:val="24"/>
          <w:szCs w:val="24"/>
        </w:rPr>
        <w:t xml:space="preserve">, had previously evaluated the efficacy of </w:t>
      </w:r>
      <w:r w:rsidR="00920A39">
        <w:rPr>
          <w:rFonts w:ascii="Times New Roman" w:hAnsi="Times New Roman" w:cs="Times New Roman"/>
          <w:sz w:val="24"/>
          <w:szCs w:val="24"/>
        </w:rPr>
        <w:t>c</w:t>
      </w:r>
      <w:r w:rsidRPr="003315B6">
        <w:rPr>
          <w:rFonts w:ascii="Times New Roman" w:hAnsi="Times New Roman" w:cs="Times New Roman"/>
          <w:sz w:val="24"/>
          <w:szCs w:val="24"/>
        </w:rPr>
        <w:t xml:space="preserve">entanafadine SR in 85 adults </w:t>
      </w:r>
      <w:r w:rsidR="007A7E1E">
        <w:rPr>
          <w:rFonts w:ascii="Times New Roman" w:hAnsi="Times New Roman" w:cs="Times New Roman"/>
          <w:sz w:val="24"/>
          <w:szCs w:val="24"/>
        </w:rPr>
        <w:t xml:space="preserve">(44% females) </w:t>
      </w:r>
      <w:r w:rsidRPr="003315B6">
        <w:rPr>
          <w:rFonts w:ascii="Times New Roman" w:hAnsi="Times New Roman" w:cs="Times New Roman"/>
          <w:sz w:val="24"/>
          <w:szCs w:val="24"/>
        </w:rPr>
        <w:t xml:space="preserve">with ADHD utilising a crossover design. Patients were allocated to either placebo or </w:t>
      </w:r>
      <w:r w:rsidR="008602CB">
        <w:rPr>
          <w:rFonts w:ascii="Times New Roman" w:hAnsi="Times New Roman" w:cs="Times New Roman"/>
          <w:sz w:val="24"/>
          <w:szCs w:val="24"/>
        </w:rPr>
        <w:t>c</w:t>
      </w:r>
      <w:r w:rsidRPr="003315B6">
        <w:rPr>
          <w:rFonts w:ascii="Times New Roman" w:hAnsi="Times New Roman" w:cs="Times New Roman"/>
          <w:sz w:val="24"/>
          <w:szCs w:val="24"/>
        </w:rPr>
        <w:t>entanafadine SR (400-</w:t>
      </w:r>
      <w:r w:rsidRPr="003315B6">
        <w:rPr>
          <w:rFonts w:ascii="Times New Roman" w:hAnsi="Times New Roman" w:cs="Times New Roman"/>
          <w:sz w:val="24"/>
          <w:szCs w:val="24"/>
        </w:rPr>
        <w:lastRenderedPageBreak/>
        <w:t xml:space="preserve">800mg/day) and received three weeks of treatment before crossing over to the opposite treatment assignment. Change in ADHD Rating Scale-IV (ADHD-RS-IV) score from baseline to week 3 showed superiority of </w:t>
      </w:r>
      <w:r w:rsidR="008602CB">
        <w:rPr>
          <w:rFonts w:ascii="Times New Roman" w:hAnsi="Times New Roman" w:cs="Times New Roman"/>
          <w:sz w:val="24"/>
          <w:szCs w:val="24"/>
        </w:rPr>
        <w:t>c</w:t>
      </w:r>
      <w:r w:rsidRPr="003315B6">
        <w:rPr>
          <w:rFonts w:ascii="Times New Roman" w:hAnsi="Times New Roman" w:cs="Times New Roman"/>
          <w:sz w:val="24"/>
          <w:szCs w:val="24"/>
        </w:rPr>
        <w:t xml:space="preserve">entanafadine SR against placebo (LS mean difference [CI 95%]: -8.1 [-11.0, -5.1]; p &lt; 0.001; effect size = 0.66). Eighty percent of patients receiving </w:t>
      </w:r>
      <w:r w:rsidR="00445CD3">
        <w:rPr>
          <w:rFonts w:ascii="Times New Roman" w:hAnsi="Times New Roman" w:cs="Times New Roman"/>
          <w:sz w:val="24"/>
          <w:szCs w:val="24"/>
        </w:rPr>
        <w:t>c</w:t>
      </w:r>
      <w:r w:rsidRPr="003315B6">
        <w:rPr>
          <w:rFonts w:ascii="Times New Roman" w:hAnsi="Times New Roman" w:cs="Times New Roman"/>
          <w:sz w:val="24"/>
          <w:szCs w:val="24"/>
        </w:rPr>
        <w:t xml:space="preserve">entanafadine SR experienced an AE, compared with 68% in the placebo group. In the </w:t>
      </w:r>
      <w:r w:rsidR="00305F4F">
        <w:rPr>
          <w:rFonts w:ascii="Times New Roman" w:hAnsi="Times New Roman" w:cs="Times New Roman"/>
          <w:sz w:val="24"/>
          <w:szCs w:val="24"/>
        </w:rPr>
        <w:t>c</w:t>
      </w:r>
      <w:r w:rsidR="00305F4F" w:rsidRPr="003315B6">
        <w:rPr>
          <w:rFonts w:ascii="Times New Roman" w:hAnsi="Times New Roman" w:cs="Times New Roman"/>
          <w:sz w:val="24"/>
          <w:szCs w:val="24"/>
        </w:rPr>
        <w:t>entanafadine SR</w:t>
      </w:r>
      <w:r w:rsidR="00305F4F">
        <w:rPr>
          <w:rFonts w:ascii="Times New Roman" w:hAnsi="Times New Roman" w:cs="Times New Roman"/>
          <w:sz w:val="24"/>
          <w:szCs w:val="24"/>
        </w:rPr>
        <w:t xml:space="preserve"> group</w:t>
      </w:r>
      <w:r w:rsidRPr="003315B6">
        <w:rPr>
          <w:rFonts w:ascii="Times New Roman" w:hAnsi="Times New Roman" w:cs="Times New Roman"/>
          <w:sz w:val="24"/>
          <w:szCs w:val="24"/>
        </w:rPr>
        <w:t>, TEAEs were, in descending order of occurrence, decreased appetite, headache, and nausea. Out of the twelve patients that discontinued treatment due to a TEAE (</w:t>
      </w:r>
      <w:r w:rsidR="00445CD3">
        <w:rPr>
          <w:rFonts w:ascii="Times New Roman" w:hAnsi="Times New Roman" w:cs="Times New Roman"/>
          <w:sz w:val="24"/>
          <w:szCs w:val="24"/>
        </w:rPr>
        <w:t>c</w:t>
      </w:r>
      <w:r w:rsidRPr="003315B6">
        <w:rPr>
          <w:rFonts w:ascii="Times New Roman" w:hAnsi="Times New Roman" w:cs="Times New Roman"/>
          <w:sz w:val="24"/>
          <w:szCs w:val="24"/>
        </w:rPr>
        <w:t xml:space="preserve">entanafadine: n = 11; placebo: n = 1), ten had received 600mg or more of </w:t>
      </w:r>
      <w:r w:rsidR="00445CD3">
        <w:rPr>
          <w:rFonts w:ascii="Times New Roman" w:hAnsi="Times New Roman" w:cs="Times New Roman"/>
          <w:sz w:val="24"/>
          <w:szCs w:val="24"/>
        </w:rPr>
        <w:t>c</w:t>
      </w:r>
      <w:r w:rsidRPr="003315B6">
        <w:rPr>
          <w:rFonts w:ascii="Times New Roman" w:hAnsi="Times New Roman" w:cs="Times New Roman"/>
          <w:sz w:val="24"/>
          <w:szCs w:val="24"/>
        </w:rPr>
        <w:t xml:space="preserve">entanafadine SR within one day of AE onset. </w:t>
      </w:r>
    </w:p>
    <w:p w14:paraId="51702879" w14:textId="77777777" w:rsidR="00BC04C9" w:rsidRPr="003315B6" w:rsidRDefault="00BC04C9" w:rsidP="003315B6">
      <w:pPr>
        <w:spacing w:after="0" w:line="480" w:lineRule="auto"/>
        <w:rPr>
          <w:rFonts w:ascii="Times New Roman" w:hAnsi="Times New Roman" w:cs="Times New Roman"/>
          <w:b/>
          <w:bCs/>
          <w:sz w:val="24"/>
          <w:szCs w:val="24"/>
        </w:rPr>
      </w:pPr>
    </w:p>
    <w:p w14:paraId="7AEFD14D" w14:textId="1FBF265A" w:rsidR="00BC04C9" w:rsidRPr="003315B6" w:rsidRDefault="00BC04C9" w:rsidP="003315B6">
      <w:pPr>
        <w:pStyle w:val="NormalWeb"/>
        <w:spacing w:before="0" w:beforeAutospacing="0" w:after="0" w:afterAutospacing="0" w:line="480" w:lineRule="auto"/>
        <w:rPr>
          <w:b/>
          <w:bCs/>
        </w:rPr>
      </w:pPr>
      <w:r w:rsidRPr="003315B6">
        <w:rPr>
          <w:b/>
          <w:bCs/>
        </w:rPr>
        <w:t xml:space="preserve">3.2.2 </w:t>
      </w:r>
      <w:r w:rsidRPr="00B77109">
        <w:rPr>
          <w:b/>
          <w:bCs/>
          <w:i/>
          <w:iCs/>
        </w:rPr>
        <w:t>Dasotraline</w:t>
      </w:r>
    </w:p>
    <w:p w14:paraId="0E1FBA14" w14:textId="43207893" w:rsidR="00BC04C9" w:rsidRPr="003315B6" w:rsidRDefault="00BC04C9" w:rsidP="003315B6">
      <w:pPr>
        <w:spacing w:after="0" w:line="480" w:lineRule="auto"/>
        <w:rPr>
          <w:rFonts w:ascii="Times New Roman" w:hAnsi="Times New Roman" w:cs="Times New Roman"/>
          <w:sz w:val="24"/>
          <w:szCs w:val="24"/>
        </w:rPr>
      </w:pPr>
      <w:r w:rsidRPr="003315B6">
        <w:rPr>
          <w:rFonts w:ascii="Times New Roman" w:hAnsi="Times New Roman" w:cs="Times New Roman"/>
          <w:sz w:val="24"/>
          <w:szCs w:val="24"/>
        </w:rPr>
        <w:t xml:space="preserve">A multicentre RCT including 636 adults </w:t>
      </w:r>
      <w:r w:rsidR="00CA44CD">
        <w:rPr>
          <w:rFonts w:ascii="Times New Roman" w:hAnsi="Times New Roman" w:cs="Times New Roman"/>
          <w:sz w:val="24"/>
          <w:szCs w:val="24"/>
        </w:rPr>
        <w:t>(</w:t>
      </w:r>
      <w:r w:rsidR="00D9059B">
        <w:rPr>
          <w:rFonts w:ascii="Times New Roman" w:hAnsi="Times New Roman" w:cs="Times New Roman"/>
          <w:sz w:val="24"/>
          <w:szCs w:val="24"/>
        </w:rPr>
        <w:t xml:space="preserve">39.6% females) </w:t>
      </w:r>
      <w:r w:rsidRPr="003315B6">
        <w:rPr>
          <w:rFonts w:ascii="Times New Roman" w:hAnsi="Times New Roman" w:cs="Times New Roman"/>
          <w:sz w:val="24"/>
          <w:szCs w:val="24"/>
        </w:rPr>
        <w:t>with ADHD</w:t>
      </w:r>
      <w:r w:rsidR="000B2C3C">
        <w:rPr>
          <w:rFonts w:ascii="Times New Roman" w:hAnsi="Times New Roman" w:cs="Times New Roman"/>
          <w:sz w:val="24"/>
          <w:szCs w:val="24"/>
        </w:rPr>
        <w:t xml:space="preserve"> (</w:t>
      </w:r>
      <w:r w:rsidR="000B2C3C" w:rsidRPr="000B2C3C">
        <w:rPr>
          <w:rFonts w:ascii="Times New Roman" w:hAnsi="Times New Roman" w:cs="Times New Roman"/>
          <w:sz w:val="24"/>
          <w:szCs w:val="24"/>
        </w:rPr>
        <w:t>NCT02276209</w:t>
      </w:r>
      <w:r w:rsidR="000B2C3C">
        <w:rPr>
          <w:rFonts w:ascii="Times New Roman" w:hAnsi="Times New Roman" w:cs="Times New Roman"/>
          <w:sz w:val="24"/>
          <w:szCs w:val="24"/>
        </w:rPr>
        <w:t xml:space="preserve">) </w:t>
      </w:r>
      <w:r w:rsidR="0073070C">
        <w:rPr>
          <w:rFonts w:ascii="Times New Roman" w:hAnsi="Times New Roman" w:cs="Times New Roman"/>
          <w:noProof/>
          <w:sz w:val="24"/>
          <w:szCs w:val="24"/>
        </w:rPr>
        <w:t>(Adler et al., 2021)</w:t>
      </w:r>
      <w:r w:rsidRPr="003315B6">
        <w:rPr>
          <w:rFonts w:ascii="Times New Roman" w:hAnsi="Times New Roman" w:cs="Times New Roman"/>
          <w:sz w:val="24"/>
          <w:szCs w:val="24"/>
        </w:rPr>
        <w:t xml:space="preserve"> investigated the efficacy of </w:t>
      </w:r>
      <w:r w:rsidR="003C4CE2">
        <w:rPr>
          <w:rFonts w:ascii="Times New Roman" w:hAnsi="Times New Roman" w:cs="Times New Roman"/>
          <w:sz w:val="24"/>
          <w:szCs w:val="24"/>
        </w:rPr>
        <w:t xml:space="preserve">dasotraline, a pharmacologic agent that potently inhibits dopamine and norepinephrine transporters </w:t>
      </w:r>
      <w:proofErr w:type="spellStart"/>
      <w:r w:rsidR="003C4CE2">
        <w:rPr>
          <w:rFonts w:ascii="Times New Roman" w:hAnsi="Times New Roman" w:cs="Times New Roman"/>
          <w:sz w:val="24"/>
          <w:szCs w:val="24"/>
        </w:rPr>
        <w:t>presynaptically</w:t>
      </w:r>
      <w:proofErr w:type="spellEnd"/>
      <w:r w:rsidR="003D0290">
        <w:rPr>
          <w:rFonts w:ascii="Times New Roman" w:hAnsi="Times New Roman" w:cs="Times New Roman"/>
          <w:sz w:val="24"/>
          <w:szCs w:val="24"/>
        </w:rPr>
        <w:t xml:space="preserve"> (Adler et al., 2021)</w:t>
      </w:r>
      <w:r w:rsidRPr="003315B6">
        <w:rPr>
          <w:rFonts w:ascii="Times New Roman" w:hAnsi="Times New Roman" w:cs="Times New Roman"/>
          <w:sz w:val="24"/>
          <w:szCs w:val="24"/>
        </w:rPr>
        <w:t xml:space="preserve">. Subjects were allocated on a 1:1:1 ratio to treatment with </w:t>
      </w:r>
      <w:r w:rsidR="0089791C">
        <w:rPr>
          <w:rFonts w:ascii="Times New Roman" w:hAnsi="Times New Roman" w:cs="Times New Roman"/>
          <w:sz w:val="24"/>
          <w:szCs w:val="24"/>
        </w:rPr>
        <w:t>d</w:t>
      </w:r>
      <w:r w:rsidRPr="003315B6">
        <w:rPr>
          <w:rFonts w:ascii="Times New Roman" w:hAnsi="Times New Roman" w:cs="Times New Roman"/>
          <w:sz w:val="24"/>
          <w:szCs w:val="24"/>
        </w:rPr>
        <w:t>asotraline 4 or 6mg/day, or placebo. At the end of week 8, change in severity of ADHD symptoms as measured by the ADHD Rating Scale, Version IV, total score showed no significant improvement in the active groups when compared to placebo when corrected using Hochberg’s procedure ([</w:t>
      </w:r>
      <w:r w:rsidR="0089791C">
        <w:rPr>
          <w:rFonts w:ascii="Times New Roman" w:hAnsi="Times New Roman" w:cs="Times New Roman"/>
          <w:sz w:val="24"/>
          <w:szCs w:val="24"/>
        </w:rPr>
        <w:t>d</w:t>
      </w:r>
      <w:r w:rsidRPr="003315B6">
        <w:rPr>
          <w:rFonts w:ascii="Times New Roman" w:hAnsi="Times New Roman" w:cs="Times New Roman"/>
          <w:sz w:val="24"/>
          <w:szCs w:val="24"/>
        </w:rPr>
        <w:t xml:space="preserve">asotraline 4mg/day vs. placebo: −15.0 vs. −13.9; p = </w:t>
      </w:r>
      <w:proofErr w:type="spellStart"/>
      <w:r w:rsidRPr="003315B6">
        <w:rPr>
          <w:rFonts w:ascii="Times New Roman" w:hAnsi="Times New Roman" w:cs="Times New Roman"/>
          <w:sz w:val="24"/>
          <w:szCs w:val="24"/>
        </w:rPr>
        <w:t>n.s</w:t>
      </w:r>
      <w:proofErr w:type="spellEnd"/>
      <w:r w:rsidRPr="003315B6">
        <w:rPr>
          <w:rFonts w:ascii="Times New Roman" w:hAnsi="Times New Roman" w:cs="Times New Roman"/>
          <w:sz w:val="24"/>
          <w:szCs w:val="24"/>
        </w:rPr>
        <w:t>.; effect size: 0.09]; [</w:t>
      </w:r>
      <w:r w:rsidR="0089791C">
        <w:rPr>
          <w:rFonts w:ascii="Times New Roman" w:hAnsi="Times New Roman" w:cs="Times New Roman"/>
          <w:sz w:val="24"/>
          <w:szCs w:val="24"/>
        </w:rPr>
        <w:t>d</w:t>
      </w:r>
      <w:r w:rsidRPr="003315B6">
        <w:rPr>
          <w:rFonts w:ascii="Times New Roman" w:hAnsi="Times New Roman" w:cs="Times New Roman"/>
          <w:sz w:val="24"/>
          <w:szCs w:val="24"/>
        </w:rPr>
        <w:t>asotraline 6mg/day vs. placebo: −16.5 vs. −13.9; </w:t>
      </w:r>
      <w:r w:rsidRPr="003315B6">
        <w:rPr>
          <w:rFonts w:ascii="Times New Roman" w:hAnsi="Times New Roman" w:cs="Times New Roman"/>
          <w:i/>
          <w:iCs/>
          <w:sz w:val="24"/>
          <w:szCs w:val="24"/>
        </w:rPr>
        <w:t>P</w:t>
      </w:r>
      <w:r w:rsidRPr="003315B6">
        <w:rPr>
          <w:rFonts w:ascii="Times New Roman" w:hAnsi="Times New Roman" w:cs="Times New Roman"/>
          <w:sz w:val="24"/>
          <w:szCs w:val="24"/>
        </w:rPr>
        <w:t xml:space="preserve"> = 0.074; effect size: 0.23]). For non-adjusted p-values, </w:t>
      </w:r>
      <w:r w:rsidR="0089791C">
        <w:rPr>
          <w:rFonts w:ascii="Times New Roman" w:hAnsi="Times New Roman" w:cs="Times New Roman"/>
          <w:sz w:val="24"/>
          <w:szCs w:val="24"/>
        </w:rPr>
        <w:t>d</w:t>
      </w:r>
      <w:r w:rsidRPr="003315B6">
        <w:rPr>
          <w:rFonts w:ascii="Times New Roman" w:hAnsi="Times New Roman" w:cs="Times New Roman"/>
          <w:sz w:val="24"/>
          <w:szCs w:val="24"/>
        </w:rPr>
        <w:t>asotraline 6mg/day was significantly better than placebo (p = 0.037). A</w:t>
      </w:r>
      <w:r w:rsidR="00AE7C6C">
        <w:rPr>
          <w:rFonts w:ascii="Times New Roman" w:hAnsi="Times New Roman" w:cs="Times New Roman"/>
          <w:sz w:val="24"/>
          <w:szCs w:val="24"/>
        </w:rPr>
        <w:t>Es</w:t>
      </w:r>
      <w:r w:rsidRPr="003315B6">
        <w:rPr>
          <w:rFonts w:ascii="Times New Roman" w:hAnsi="Times New Roman" w:cs="Times New Roman"/>
          <w:sz w:val="24"/>
          <w:szCs w:val="24"/>
        </w:rPr>
        <w:t xml:space="preserve"> were more common in the combined </w:t>
      </w:r>
      <w:r w:rsidR="0089791C">
        <w:rPr>
          <w:rFonts w:ascii="Times New Roman" w:hAnsi="Times New Roman" w:cs="Times New Roman"/>
          <w:sz w:val="24"/>
          <w:szCs w:val="24"/>
        </w:rPr>
        <w:t>d</w:t>
      </w:r>
      <w:r w:rsidRPr="003315B6">
        <w:rPr>
          <w:rFonts w:ascii="Times New Roman" w:hAnsi="Times New Roman" w:cs="Times New Roman"/>
          <w:sz w:val="24"/>
          <w:szCs w:val="24"/>
        </w:rPr>
        <w:t xml:space="preserve">asotraline dose group (80.1%) than in the placebo arm (62.6%). The most common </w:t>
      </w:r>
      <w:r w:rsidR="00AE7C6C">
        <w:rPr>
          <w:rFonts w:ascii="Times New Roman" w:hAnsi="Times New Roman" w:cs="Times New Roman"/>
          <w:sz w:val="24"/>
          <w:szCs w:val="24"/>
        </w:rPr>
        <w:t>AEs</w:t>
      </w:r>
      <w:r w:rsidRPr="003315B6">
        <w:rPr>
          <w:rFonts w:ascii="Times New Roman" w:hAnsi="Times New Roman" w:cs="Times New Roman"/>
          <w:sz w:val="24"/>
          <w:szCs w:val="24"/>
        </w:rPr>
        <w:t xml:space="preserve"> in the former group were insomnia, decreased appetite, dry mouth, and anxiety. Psychosis and mania-related events happened in two patients in the </w:t>
      </w:r>
      <w:r w:rsidR="0089791C">
        <w:rPr>
          <w:rFonts w:ascii="Times New Roman" w:hAnsi="Times New Roman" w:cs="Times New Roman"/>
          <w:sz w:val="24"/>
          <w:szCs w:val="24"/>
        </w:rPr>
        <w:t>d</w:t>
      </w:r>
      <w:r w:rsidRPr="003315B6">
        <w:rPr>
          <w:rFonts w:ascii="Times New Roman" w:hAnsi="Times New Roman" w:cs="Times New Roman"/>
          <w:sz w:val="24"/>
          <w:szCs w:val="24"/>
        </w:rPr>
        <w:t xml:space="preserve">asotraline </w:t>
      </w:r>
      <w:r w:rsidRPr="003315B6">
        <w:rPr>
          <w:rFonts w:ascii="Times New Roman" w:hAnsi="Times New Roman" w:cs="Times New Roman"/>
          <w:sz w:val="24"/>
          <w:szCs w:val="24"/>
        </w:rPr>
        <w:lastRenderedPageBreak/>
        <w:t>4mg/day group, four patients in the Dasotraline 6mg/day group and two in those taking placebo.</w:t>
      </w:r>
    </w:p>
    <w:p w14:paraId="42C0DDCE" w14:textId="77777777" w:rsidR="00BC04C9" w:rsidRPr="003315B6" w:rsidRDefault="00BC04C9" w:rsidP="003315B6">
      <w:pPr>
        <w:spacing w:after="0" w:line="480" w:lineRule="auto"/>
        <w:rPr>
          <w:rFonts w:ascii="Times New Roman" w:hAnsi="Times New Roman" w:cs="Times New Roman"/>
          <w:b/>
          <w:bCs/>
          <w:sz w:val="24"/>
          <w:szCs w:val="24"/>
        </w:rPr>
      </w:pPr>
    </w:p>
    <w:p w14:paraId="723251ED" w14:textId="191C1898" w:rsidR="00BC04C9" w:rsidRPr="00B77109" w:rsidRDefault="00BC04C9" w:rsidP="003315B6">
      <w:pPr>
        <w:spacing w:after="0" w:line="480" w:lineRule="auto"/>
        <w:rPr>
          <w:rFonts w:ascii="Times New Roman" w:hAnsi="Times New Roman" w:cs="Times New Roman"/>
          <w:b/>
          <w:bCs/>
          <w:i/>
          <w:iCs/>
          <w:sz w:val="24"/>
          <w:szCs w:val="24"/>
        </w:rPr>
      </w:pPr>
      <w:r w:rsidRPr="003315B6">
        <w:rPr>
          <w:rFonts w:ascii="Times New Roman" w:hAnsi="Times New Roman" w:cs="Times New Roman"/>
          <w:b/>
          <w:bCs/>
          <w:sz w:val="24"/>
          <w:szCs w:val="24"/>
        </w:rPr>
        <w:t xml:space="preserve">3.2.3 </w:t>
      </w:r>
      <w:r w:rsidRPr="00B77109">
        <w:rPr>
          <w:rFonts w:ascii="Times New Roman" w:hAnsi="Times New Roman" w:cs="Times New Roman"/>
          <w:b/>
          <w:bCs/>
          <w:i/>
          <w:iCs/>
          <w:sz w:val="24"/>
          <w:szCs w:val="24"/>
        </w:rPr>
        <w:t>L-</w:t>
      </w:r>
      <w:proofErr w:type="spellStart"/>
      <w:r w:rsidRPr="00B77109">
        <w:rPr>
          <w:rFonts w:ascii="Times New Roman" w:hAnsi="Times New Roman" w:cs="Times New Roman"/>
          <w:b/>
          <w:bCs/>
          <w:i/>
          <w:iCs/>
          <w:sz w:val="24"/>
          <w:szCs w:val="24"/>
        </w:rPr>
        <w:t>methylfolate</w:t>
      </w:r>
      <w:proofErr w:type="spellEnd"/>
      <w:r w:rsidRPr="00B77109">
        <w:rPr>
          <w:rFonts w:ascii="Times New Roman" w:hAnsi="Times New Roman" w:cs="Times New Roman"/>
          <w:b/>
          <w:bCs/>
          <w:i/>
          <w:iCs/>
          <w:sz w:val="24"/>
          <w:szCs w:val="24"/>
        </w:rPr>
        <w:t xml:space="preserve"> supplementation</w:t>
      </w:r>
      <w:r w:rsidR="007E727B">
        <w:rPr>
          <w:rFonts w:ascii="Times New Roman" w:hAnsi="Times New Roman" w:cs="Times New Roman"/>
          <w:b/>
          <w:bCs/>
          <w:i/>
          <w:iCs/>
          <w:sz w:val="24"/>
          <w:szCs w:val="24"/>
        </w:rPr>
        <w:t xml:space="preserve"> </w:t>
      </w:r>
    </w:p>
    <w:p w14:paraId="46E7C4B0" w14:textId="3A166698" w:rsidR="00BC04C9" w:rsidRPr="003315B6" w:rsidRDefault="00CA0B09" w:rsidP="003315B6">
      <w:pPr>
        <w:spacing w:after="0" w:line="480" w:lineRule="auto"/>
        <w:rPr>
          <w:rFonts w:ascii="Times New Roman" w:hAnsi="Times New Roman" w:cs="Times New Roman"/>
          <w:sz w:val="24"/>
          <w:szCs w:val="24"/>
        </w:rPr>
      </w:pPr>
      <w:r w:rsidRPr="00CA0B09">
        <w:rPr>
          <w:rFonts w:ascii="Times New Roman" w:hAnsi="Times New Roman" w:cs="Times New Roman"/>
          <w:sz w:val="24"/>
          <w:szCs w:val="24"/>
        </w:rPr>
        <w:t>L-</w:t>
      </w:r>
      <w:proofErr w:type="spellStart"/>
      <w:r w:rsidRPr="00CA0B09">
        <w:rPr>
          <w:rFonts w:ascii="Times New Roman" w:hAnsi="Times New Roman" w:cs="Times New Roman"/>
          <w:sz w:val="24"/>
          <w:szCs w:val="24"/>
        </w:rPr>
        <w:t>methylfolate</w:t>
      </w:r>
      <w:proofErr w:type="spellEnd"/>
      <w:r w:rsidRPr="00CA0B09">
        <w:rPr>
          <w:rFonts w:ascii="Times New Roman" w:hAnsi="Times New Roman" w:cs="Times New Roman"/>
          <w:sz w:val="24"/>
          <w:szCs w:val="24"/>
        </w:rPr>
        <w:t xml:space="preserve"> is a folate derivative which is transported across the blood brain barrier and acts as an important factor in the synthesis of monoaminergic neurotransmitters such as norepinephrine and dopamine</w:t>
      </w:r>
      <w:r w:rsidR="003D0290">
        <w:rPr>
          <w:rFonts w:ascii="Times New Roman" w:hAnsi="Times New Roman" w:cs="Times New Roman"/>
          <w:sz w:val="24"/>
          <w:szCs w:val="24"/>
        </w:rPr>
        <w:t xml:space="preserve"> (Lam et al., 2022)</w:t>
      </w:r>
      <w:r w:rsidRPr="00CA0B09">
        <w:rPr>
          <w:rFonts w:ascii="Times New Roman" w:hAnsi="Times New Roman" w:cs="Times New Roman"/>
          <w:sz w:val="24"/>
          <w:szCs w:val="24"/>
        </w:rPr>
        <w:t>.</w:t>
      </w:r>
      <w:r>
        <w:rPr>
          <w:rFonts w:ascii="Times New Roman" w:hAnsi="Times New Roman" w:cs="Times New Roman"/>
          <w:sz w:val="24"/>
          <w:szCs w:val="24"/>
        </w:rPr>
        <w:t xml:space="preserve"> </w:t>
      </w:r>
      <w:r w:rsidR="00BC04C9" w:rsidRPr="003315B6">
        <w:rPr>
          <w:rFonts w:ascii="Times New Roman" w:hAnsi="Times New Roman" w:cs="Times New Roman"/>
          <w:sz w:val="24"/>
          <w:szCs w:val="24"/>
        </w:rPr>
        <w:t xml:space="preserve">A pilot study </w:t>
      </w:r>
      <w:r w:rsidR="000B2C3C">
        <w:rPr>
          <w:rFonts w:ascii="Times New Roman" w:hAnsi="Times New Roman" w:cs="Times New Roman"/>
          <w:sz w:val="24"/>
          <w:szCs w:val="24"/>
        </w:rPr>
        <w:t>(</w:t>
      </w:r>
      <w:r w:rsidR="000B2C3C" w:rsidRPr="000B2C3C">
        <w:rPr>
          <w:rFonts w:ascii="Times New Roman" w:hAnsi="Times New Roman" w:cs="Times New Roman"/>
          <w:sz w:val="24"/>
          <w:szCs w:val="24"/>
        </w:rPr>
        <w:t>NCT01853280</w:t>
      </w:r>
      <w:r w:rsidR="000B2C3C">
        <w:rPr>
          <w:rFonts w:ascii="Times New Roman" w:hAnsi="Times New Roman" w:cs="Times New Roman"/>
          <w:sz w:val="24"/>
          <w:szCs w:val="24"/>
        </w:rPr>
        <w:t xml:space="preserve">) </w:t>
      </w:r>
      <w:r w:rsidR="00BC04C9" w:rsidRPr="003315B6">
        <w:rPr>
          <w:rFonts w:ascii="Times New Roman" w:hAnsi="Times New Roman" w:cs="Times New Roman"/>
          <w:sz w:val="24"/>
          <w:szCs w:val="24"/>
        </w:rPr>
        <w:t>evaluated the effect of L-</w:t>
      </w:r>
      <w:proofErr w:type="spellStart"/>
      <w:r w:rsidR="00BC04C9" w:rsidRPr="003315B6">
        <w:rPr>
          <w:rFonts w:ascii="Times New Roman" w:hAnsi="Times New Roman" w:cs="Times New Roman"/>
          <w:sz w:val="24"/>
          <w:szCs w:val="24"/>
        </w:rPr>
        <w:t>methylfolate</w:t>
      </w:r>
      <w:proofErr w:type="spellEnd"/>
      <w:r w:rsidR="00BC04C9" w:rsidRPr="003315B6">
        <w:rPr>
          <w:rFonts w:ascii="Times New Roman" w:hAnsi="Times New Roman" w:cs="Times New Roman"/>
          <w:sz w:val="24"/>
          <w:szCs w:val="24"/>
        </w:rPr>
        <w:t xml:space="preserve"> supplementation to OROS-</w:t>
      </w:r>
      <w:r w:rsidR="00CB2024">
        <w:rPr>
          <w:rFonts w:ascii="Times New Roman" w:hAnsi="Times New Roman" w:cs="Times New Roman"/>
          <w:sz w:val="24"/>
          <w:szCs w:val="24"/>
        </w:rPr>
        <w:t>m</w:t>
      </w:r>
      <w:r w:rsidR="00BC04C9" w:rsidRPr="003315B6">
        <w:rPr>
          <w:rFonts w:ascii="Times New Roman" w:hAnsi="Times New Roman" w:cs="Times New Roman"/>
          <w:sz w:val="24"/>
          <w:szCs w:val="24"/>
        </w:rPr>
        <w:t xml:space="preserve">ethylphenidate pharmacotherapy in adults with ADHD. Following randomisation, 44 patients </w:t>
      </w:r>
      <w:r w:rsidR="00BB30FF">
        <w:rPr>
          <w:rFonts w:ascii="Times New Roman" w:hAnsi="Times New Roman" w:cs="Times New Roman"/>
          <w:sz w:val="24"/>
          <w:szCs w:val="24"/>
        </w:rPr>
        <w:t>(</w:t>
      </w:r>
      <w:r w:rsidR="00A603B5">
        <w:rPr>
          <w:rFonts w:ascii="Times New Roman" w:hAnsi="Times New Roman" w:cs="Times New Roman"/>
          <w:sz w:val="24"/>
          <w:szCs w:val="24"/>
        </w:rPr>
        <w:t xml:space="preserve">61.4% females) </w:t>
      </w:r>
      <w:r w:rsidR="00BC04C9" w:rsidRPr="003315B6">
        <w:rPr>
          <w:rFonts w:ascii="Times New Roman" w:hAnsi="Times New Roman" w:cs="Times New Roman"/>
          <w:sz w:val="24"/>
          <w:szCs w:val="24"/>
        </w:rPr>
        <w:t>received treatment with either 15mg/day of L-</w:t>
      </w:r>
      <w:proofErr w:type="spellStart"/>
      <w:r w:rsidR="00BC04C9" w:rsidRPr="003315B6">
        <w:rPr>
          <w:rFonts w:ascii="Times New Roman" w:hAnsi="Times New Roman" w:cs="Times New Roman"/>
          <w:sz w:val="24"/>
          <w:szCs w:val="24"/>
        </w:rPr>
        <w:t>methylfolate</w:t>
      </w:r>
      <w:proofErr w:type="spellEnd"/>
      <w:r w:rsidR="00BC04C9" w:rsidRPr="003315B6">
        <w:rPr>
          <w:rFonts w:ascii="Times New Roman" w:hAnsi="Times New Roman" w:cs="Times New Roman"/>
          <w:sz w:val="24"/>
          <w:szCs w:val="24"/>
        </w:rPr>
        <w:t xml:space="preserve"> plus OROS</w:t>
      </w:r>
      <w:r w:rsidR="00CB2024">
        <w:rPr>
          <w:rFonts w:ascii="Times New Roman" w:hAnsi="Times New Roman" w:cs="Times New Roman"/>
          <w:sz w:val="24"/>
          <w:szCs w:val="24"/>
        </w:rPr>
        <w:t xml:space="preserve"> m</w:t>
      </w:r>
      <w:r w:rsidR="00BC04C9" w:rsidRPr="003315B6">
        <w:rPr>
          <w:rFonts w:ascii="Times New Roman" w:hAnsi="Times New Roman" w:cs="Times New Roman"/>
          <w:sz w:val="24"/>
          <w:szCs w:val="24"/>
        </w:rPr>
        <w:t>ethylphenidate or OROS</w:t>
      </w:r>
      <w:r w:rsidR="00CB2024">
        <w:rPr>
          <w:rFonts w:ascii="Times New Roman" w:hAnsi="Times New Roman" w:cs="Times New Roman"/>
          <w:sz w:val="24"/>
          <w:szCs w:val="24"/>
        </w:rPr>
        <w:t xml:space="preserve"> m</w:t>
      </w:r>
      <w:r w:rsidR="00BC04C9" w:rsidRPr="003315B6">
        <w:rPr>
          <w:rFonts w:ascii="Times New Roman" w:hAnsi="Times New Roman" w:cs="Times New Roman"/>
          <w:sz w:val="24"/>
          <w:szCs w:val="24"/>
        </w:rPr>
        <w:t>ethylphenidate with matched placebo comparator, for a period of twelve weeks. The mean change in score from baseline in the AISRS at week 12 was slightly greater in the treatment (-22.9, with a standard deviation of 10.4) than in the control arm (-20.8, with a standard deviation of 11.3)</w:t>
      </w:r>
      <w:r w:rsidR="00A57950">
        <w:rPr>
          <w:rFonts w:ascii="Times New Roman" w:hAnsi="Times New Roman" w:cs="Times New Roman"/>
          <w:sz w:val="24"/>
          <w:szCs w:val="24"/>
        </w:rPr>
        <w:t>;</w:t>
      </w:r>
      <w:r w:rsidR="00BC04C9" w:rsidRPr="003315B6">
        <w:rPr>
          <w:rFonts w:ascii="Times New Roman" w:hAnsi="Times New Roman" w:cs="Times New Roman"/>
          <w:sz w:val="24"/>
          <w:szCs w:val="24"/>
        </w:rPr>
        <w:t xml:space="preserve"> however</w:t>
      </w:r>
      <w:r w:rsidR="00A57950">
        <w:rPr>
          <w:rFonts w:ascii="Times New Roman" w:hAnsi="Times New Roman" w:cs="Times New Roman"/>
          <w:sz w:val="24"/>
          <w:szCs w:val="24"/>
        </w:rPr>
        <w:t>,</w:t>
      </w:r>
      <w:r w:rsidR="00BC04C9" w:rsidRPr="003315B6">
        <w:rPr>
          <w:rFonts w:ascii="Times New Roman" w:hAnsi="Times New Roman" w:cs="Times New Roman"/>
          <w:sz w:val="24"/>
          <w:szCs w:val="24"/>
        </w:rPr>
        <w:t xml:space="preserve"> no </w:t>
      </w:r>
      <w:r w:rsidR="002D6476">
        <w:rPr>
          <w:rFonts w:ascii="Times New Roman" w:hAnsi="Times New Roman" w:cs="Times New Roman"/>
          <w:sz w:val="24"/>
          <w:szCs w:val="24"/>
        </w:rPr>
        <w:t xml:space="preserve">additional </w:t>
      </w:r>
      <w:r w:rsidR="00BC04C9" w:rsidRPr="003315B6">
        <w:rPr>
          <w:rFonts w:ascii="Times New Roman" w:hAnsi="Times New Roman" w:cs="Times New Roman"/>
          <w:sz w:val="24"/>
          <w:szCs w:val="24"/>
        </w:rPr>
        <w:t xml:space="preserve">statistical analyses were reported. </w:t>
      </w:r>
      <w:r w:rsidR="001C17D9">
        <w:rPr>
          <w:rFonts w:ascii="Times New Roman" w:hAnsi="Times New Roman" w:cs="Times New Roman"/>
          <w:sz w:val="24"/>
          <w:szCs w:val="24"/>
        </w:rPr>
        <w:t>No serious adverse events were reported.</w:t>
      </w:r>
      <w:r w:rsidR="00F6385F">
        <w:rPr>
          <w:rFonts w:ascii="Times New Roman" w:hAnsi="Times New Roman" w:cs="Times New Roman"/>
          <w:sz w:val="24"/>
          <w:szCs w:val="24"/>
        </w:rPr>
        <w:t xml:space="preserve"> Other (not serious) adverse events </w:t>
      </w:r>
      <w:r w:rsidR="00BA240E">
        <w:rPr>
          <w:rFonts w:ascii="Times New Roman" w:hAnsi="Times New Roman" w:cs="Times New Roman"/>
          <w:sz w:val="24"/>
          <w:szCs w:val="24"/>
        </w:rPr>
        <w:t xml:space="preserve">that included headache, insomnia, mucosal dryness, decreased appetite and nausea, vomiting and diarrhoea </w:t>
      </w:r>
      <w:r w:rsidR="00F6385F">
        <w:rPr>
          <w:rFonts w:ascii="Times New Roman" w:hAnsi="Times New Roman" w:cs="Times New Roman"/>
          <w:sz w:val="24"/>
          <w:szCs w:val="24"/>
        </w:rPr>
        <w:t xml:space="preserve">were reported in </w:t>
      </w:r>
      <w:r w:rsidR="002761CC">
        <w:rPr>
          <w:rFonts w:ascii="Times New Roman" w:hAnsi="Times New Roman" w:cs="Times New Roman"/>
          <w:sz w:val="24"/>
          <w:szCs w:val="24"/>
        </w:rPr>
        <w:t xml:space="preserve">20/22 and 19/22 of the </w:t>
      </w:r>
      <w:r w:rsidR="00A62EB0">
        <w:rPr>
          <w:rFonts w:ascii="Times New Roman" w:hAnsi="Times New Roman" w:cs="Times New Roman"/>
          <w:sz w:val="24"/>
          <w:szCs w:val="24"/>
        </w:rPr>
        <w:t>participants</w:t>
      </w:r>
      <w:r w:rsidR="002761CC">
        <w:rPr>
          <w:rFonts w:ascii="Times New Roman" w:hAnsi="Times New Roman" w:cs="Times New Roman"/>
          <w:sz w:val="24"/>
          <w:szCs w:val="24"/>
        </w:rPr>
        <w:t xml:space="preserve"> in t</w:t>
      </w:r>
      <w:r w:rsidR="00A62EB0">
        <w:rPr>
          <w:rFonts w:ascii="Times New Roman" w:hAnsi="Times New Roman" w:cs="Times New Roman"/>
          <w:sz w:val="24"/>
          <w:szCs w:val="24"/>
        </w:rPr>
        <w:t>h</w:t>
      </w:r>
      <w:r w:rsidR="002761CC">
        <w:rPr>
          <w:rFonts w:ascii="Times New Roman" w:hAnsi="Times New Roman" w:cs="Times New Roman"/>
          <w:sz w:val="24"/>
          <w:szCs w:val="24"/>
        </w:rPr>
        <w:t xml:space="preserve">e </w:t>
      </w:r>
      <w:r w:rsidR="00A62EB0">
        <w:rPr>
          <w:rFonts w:ascii="Times New Roman" w:hAnsi="Times New Roman" w:cs="Times New Roman"/>
          <w:sz w:val="24"/>
          <w:szCs w:val="24"/>
        </w:rPr>
        <w:t>active</w:t>
      </w:r>
      <w:r w:rsidR="002761CC">
        <w:rPr>
          <w:rFonts w:ascii="Times New Roman" w:hAnsi="Times New Roman" w:cs="Times New Roman"/>
          <w:sz w:val="24"/>
          <w:szCs w:val="24"/>
        </w:rPr>
        <w:t xml:space="preserve"> and control </w:t>
      </w:r>
      <w:r w:rsidR="00A62EB0">
        <w:rPr>
          <w:rFonts w:ascii="Times New Roman" w:hAnsi="Times New Roman" w:cs="Times New Roman"/>
          <w:sz w:val="24"/>
          <w:szCs w:val="24"/>
        </w:rPr>
        <w:t>group,</w:t>
      </w:r>
      <w:r w:rsidR="002761CC">
        <w:rPr>
          <w:rFonts w:ascii="Times New Roman" w:hAnsi="Times New Roman" w:cs="Times New Roman"/>
          <w:sz w:val="24"/>
          <w:szCs w:val="24"/>
        </w:rPr>
        <w:t xml:space="preserve"> respectively.</w:t>
      </w:r>
      <w:r w:rsidR="001C17D9">
        <w:rPr>
          <w:rFonts w:ascii="Times New Roman" w:hAnsi="Times New Roman" w:cs="Times New Roman"/>
          <w:sz w:val="24"/>
          <w:szCs w:val="24"/>
        </w:rPr>
        <w:t xml:space="preserve"> </w:t>
      </w:r>
    </w:p>
    <w:p w14:paraId="3EAE3A94" w14:textId="24BBA153" w:rsidR="00BC04C9" w:rsidRPr="003315B6" w:rsidRDefault="00BC04C9" w:rsidP="003315B6">
      <w:pPr>
        <w:spacing w:after="0" w:line="480" w:lineRule="auto"/>
        <w:rPr>
          <w:rFonts w:ascii="Times New Roman" w:hAnsi="Times New Roman" w:cs="Times New Roman"/>
          <w:sz w:val="24"/>
          <w:szCs w:val="24"/>
        </w:rPr>
      </w:pPr>
      <w:r w:rsidRPr="003315B6">
        <w:rPr>
          <w:rFonts w:ascii="Times New Roman" w:hAnsi="Times New Roman" w:cs="Times New Roman"/>
          <w:sz w:val="24"/>
          <w:szCs w:val="24"/>
        </w:rPr>
        <w:t xml:space="preserve"> </w:t>
      </w:r>
    </w:p>
    <w:p w14:paraId="402536B6" w14:textId="322A8561" w:rsidR="00BC04C9" w:rsidRPr="003315B6" w:rsidRDefault="00BC04C9" w:rsidP="003315B6">
      <w:pPr>
        <w:spacing w:after="0" w:line="480" w:lineRule="auto"/>
        <w:rPr>
          <w:rFonts w:ascii="Times New Roman" w:hAnsi="Times New Roman" w:cs="Times New Roman"/>
          <w:b/>
          <w:bCs/>
          <w:sz w:val="24"/>
          <w:szCs w:val="24"/>
        </w:rPr>
      </w:pPr>
      <w:r w:rsidRPr="003315B6">
        <w:rPr>
          <w:rFonts w:ascii="Times New Roman" w:hAnsi="Times New Roman" w:cs="Times New Roman"/>
          <w:b/>
          <w:bCs/>
          <w:sz w:val="24"/>
          <w:szCs w:val="24"/>
        </w:rPr>
        <w:t>3.2.4</w:t>
      </w:r>
      <w:r w:rsidRPr="00B77109">
        <w:rPr>
          <w:rFonts w:ascii="Times New Roman" w:hAnsi="Times New Roman" w:cs="Times New Roman"/>
          <w:b/>
          <w:bCs/>
          <w:i/>
          <w:iCs/>
          <w:sz w:val="24"/>
          <w:szCs w:val="24"/>
        </w:rPr>
        <w:t xml:space="preserve"> Mazindol</w:t>
      </w:r>
      <w:r w:rsidRPr="003315B6">
        <w:rPr>
          <w:rFonts w:ascii="Times New Roman" w:hAnsi="Times New Roman" w:cs="Times New Roman"/>
          <w:b/>
          <w:bCs/>
          <w:sz w:val="24"/>
          <w:szCs w:val="24"/>
        </w:rPr>
        <w:t xml:space="preserve"> </w:t>
      </w:r>
    </w:p>
    <w:p w14:paraId="4485BA83" w14:textId="56DF8C7B" w:rsidR="00BC04C9" w:rsidRPr="003315B6" w:rsidRDefault="00BC04C9" w:rsidP="003315B6">
      <w:pPr>
        <w:spacing w:after="0" w:line="480" w:lineRule="auto"/>
        <w:rPr>
          <w:rFonts w:ascii="Times New Roman" w:hAnsi="Times New Roman" w:cs="Times New Roman"/>
          <w:sz w:val="24"/>
          <w:szCs w:val="24"/>
        </w:rPr>
      </w:pPr>
      <w:r w:rsidRPr="003315B6">
        <w:rPr>
          <w:rFonts w:ascii="Times New Roman" w:hAnsi="Times New Roman" w:cs="Times New Roman"/>
          <w:sz w:val="24"/>
          <w:szCs w:val="24"/>
        </w:rPr>
        <w:t>One study</w:t>
      </w:r>
      <w:r w:rsidR="000B2C3C">
        <w:rPr>
          <w:rFonts w:ascii="Times New Roman" w:hAnsi="Times New Roman" w:cs="Times New Roman"/>
          <w:sz w:val="24"/>
          <w:szCs w:val="24"/>
        </w:rPr>
        <w:t xml:space="preserve"> (</w:t>
      </w:r>
      <w:r w:rsidR="000B2C3C" w:rsidRPr="000B2C3C">
        <w:rPr>
          <w:rFonts w:ascii="Times New Roman" w:hAnsi="Times New Roman" w:cs="Times New Roman"/>
          <w:sz w:val="24"/>
          <w:szCs w:val="24"/>
        </w:rPr>
        <w:t>NCT02808104</w:t>
      </w:r>
      <w:r w:rsidR="000B2C3C">
        <w:rPr>
          <w:rFonts w:ascii="Times New Roman" w:hAnsi="Times New Roman" w:cs="Times New Roman"/>
          <w:sz w:val="24"/>
          <w:szCs w:val="24"/>
        </w:rPr>
        <w:t>)</w:t>
      </w:r>
      <w:r w:rsidRPr="003315B6">
        <w:rPr>
          <w:rFonts w:ascii="Times New Roman" w:hAnsi="Times New Roman" w:cs="Times New Roman"/>
          <w:sz w:val="24"/>
          <w:szCs w:val="24"/>
        </w:rPr>
        <w:t xml:space="preserve"> </w:t>
      </w:r>
      <w:r w:rsidR="0073070C">
        <w:rPr>
          <w:rFonts w:ascii="Times New Roman" w:hAnsi="Times New Roman" w:cs="Times New Roman"/>
          <w:noProof/>
          <w:sz w:val="24"/>
          <w:szCs w:val="24"/>
        </w:rPr>
        <w:t>(Wigal et al., 2018)</w:t>
      </w:r>
      <w:r w:rsidRPr="003315B6">
        <w:rPr>
          <w:rFonts w:ascii="Times New Roman" w:hAnsi="Times New Roman" w:cs="Times New Roman"/>
          <w:sz w:val="24"/>
          <w:szCs w:val="24"/>
        </w:rPr>
        <w:t xml:space="preserve"> investigated the efficacy of a controlled-release (CR) formulation of </w:t>
      </w:r>
      <w:r w:rsidR="001D463A">
        <w:rPr>
          <w:rFonts w:ascii="Times New Roman" w:hAnsi="Times New Roman" w:cs="Times New Roman"/>
          <w:sz w:val="24"/>
          <w:szCs w:val="24"/>
        </w:rPr>
        <w:t>m</w:t>
      </w:r>
      <w:r w:rsidRPr="003315B6">
        <w:rPr>
          <w:rFonts w:ascii="Times New Roman" w:hAnsi="Times New Roman" w:cs="Times New Roman"/>
          <w:sz w:val="24"/>
          <w:szCs w:val="24"/>
        </w:rPr>
        <w:t>azindol, a drug previously marketed for short-term treatment of obesity</w:t>
      </w:r>
      <w:r w:rsidR="000B2C3C">
        <w:rPr>
          <w:rFonts w:ascii="Times New Roman" w:hAnsi="Times New Roman" w:cs="Times New Roman"/>
          <w:sz w:val="24"/>
          <w:szCs w:val="24"/>
        </w:rPr>
        <w:t xml:space="preserve"> which </w:t>
      </w:r>
      <w:r w:rsidR="00327B64">
        <w:rPr>
          <w:rFonts w:ascii="Times New Roman" w:hAnsi="Times New Roman" w:cs="Times New Roman"/>
          <w:sz w:val="24"/>
          <w:szCs w:val="24"/>
        </w:rPr>
        <w:t xml:space="preserve">acts by </w:t>
      </w:r>
      <w:r w:rsidR="000B2C3C">
        <w:rPr>
          <w:rFonts w:ascii="Times New Roman" w:hAnsi="Times New Roman" w:cs="Times New Roman"/>
          <w:sz w:val="24"/>
          <w:szCs w:val="24"/>
        </w:rPr>
        <w:t>block</w:t>
      </w:r>
      <w:r w:rsidR="00327B64">
        <w:rPr>
          <w:rFonts w:ascii="Times New Roman" w:hAnsi="Times New Roman" w:cs="Times New Roman"/>
          <w:sz w:val="24"/>
          <w:szCs w:val="24"/>
        </w:rPr>
        <w:t>ing</w:t>
      </w:r>
      <w:r w:rsidR="000B2C3C">
        <w:rPr>
          <w:rFonts w:ascii="Times New Roman" w:hAnsi="Times New Roman" w:cs="Times New Roman"/>
          <w:sz w:val="24"/>
          <w:szCs w:val="24"/>
        </w:rPr>
        <w:t xml:space="preserve"> the </w:t>
      </w:r>
      <w:r w:rsidR="009E18FC">
        <w:rPr>
          <w:rFonts w:ascii="Times New Roman" w:hAnsi="Times New Roman" w:cs="Times New Roman"/>
          <w:sz w:val="24"/>
          <w:szCs w:val="24"/>
        </w:rPr>
        <w:t>re</w:t>
      </w:r>
      <w:r w:rsidR="000B2C3C">
        <w:rPr>
          <w:rFonts w:ascii="Times New Roman" w:hAnsi="Times New Roman" w:cs="Times New Roman"/>
          <w:sz w:val="24"/>
          <w:szCs w:val="24"/>
        </w:rPr>
        <w:t>uptake of dopamine and noradrenaline</w:t>
      </w:r>
      <w:r w:rsidRPr="003315B6">
        <w:rPr>
          <w:rFonts w:ascii="Times New Roman" w:hAnsi="Times New Roman" w:cs="Times New Roman"/>
          <w:sz w:val="24"/>
          <w:szCs w:val="24"/>
        </w:rPr>
        <w:t>, for adult ADHD. Seventy-five patients</w:t>
      </w:r>
      <w:r w:rsidR="0072724C">
        <w:rPr>
          <w:rFonts w:ascii="Times New Roman" w:hAnsi="Times New Roman" w:cs="Times New Roman"/>
          <w:sz w:val="24"/>
          <w:szCs w:val="24"/>
        </w:rPr>
        <w:t xml:space="preserve"> (</w:t>
      </w:r>
      <w:r w:rsidR="00727BBD">
        <w:rPr>
          <w:rFonts w:ascii="Times New Roman" w:hAnsi="Times New Roman" w:cs="Times New Roman"/>
          <w:sz w:val="24"/>
          <w:szCs w:val="24"/>
        </w:rPr>
        <w:t xml:space="preserve">57% females) </w:t>
      </w:r>
      <w:r w:rsidRPr="003315B6">
        <w:rPr>
          <w:rFonts w:ascii="Times New Roman" w:hAnsi="Times New Roman" w:cs="Times New Roman"/>
          <w:sz w:val="24"/>
          <w:szCs w:val="24"/>
        </w:rPr>
        <w:t xml:space="preserve">completed six weeks of treatment with either placebo or 1-3mg/day of </w:t>
      </w:r>
      <w:r w:rsidR="001D463A">
        <w:rPr>
          <w:rFonts w:ascii="Times New Roman" w:hAnsi="Times New Roman" w:cs="Times New Roman"/>
          <w:sz w:val="24"/>
          <w:szCs w:val="24"/>
        </w:rPr>
        <w:t>m</w:t>
      </w:r>
      <w:r w:rsidRPr="003315B6">
        <w:rPr>
          <w:rFonts w:ascii="Times New Roman" w:hAnsi="Times New Roman" w:cs="Times New Roman"/>
          <w:sz w:val="24"/>
          <w:szCs w:val="24"/>
        </w:rPr>
        <w:t xml:space="preserve">azindol CR. At the end of </w:t>
      </w:r>
      <w:r w:rsidR="00F05989">
        <w:rPr>
          <w:rFonts w:ascii="Times New Roman" w:hAnsi="Times New Roman" w:cs="Times New Roman"/>
          <w:sz w:val="24"/>
          <w:szCs w:val="24"/>
        </w:rPr>
        <w:t>week 6</w:t>
      </w:r>
      <w:r w:rsidRPr="003315B6">
        <w:rPr>
          <w:rFonts w:ascii="Times New Roman" w:hAnsi="Times New Roman" w:cs="Times New Roman"/>
          <w:sz w:val="24"/>
          <w:szCs w:val="24"/>
        </w:rPr>
        <w:t xml:space="preserve">, a significant decrease in the ADHD-RS-DSM5 score was seen in the intervention group when compared to placebo (-18.9 vs. -5.7; LS </w:t>
      </w:r>
      <w:r w:rsidRPr="003315B6">
        <w:rPr>
          <w:rFonts w:ascii="Times New Roman" w:hAnsi="Times New Roman" w:cs="Times New Roman"/>
          <w:sz w:val="24"/>
          <w:szCs w:val="24"/>
        </w:rPr>
        <w:lastRenderedPageBreak/>
        <w:t>mean difference [95% CI]: -13.2 [-18.7, -7.6]; </w:t>
      </w:r>
      <w:r w:rsidRPr="003315B6">
        <w:rPr>
          <w:rFonts w:ascii="Times New Roman" w:hAnsi="Times New Roman" w:cs="Times New Roman"/>
          <w:i/>
          <w:iCs/>
          <w:sz w:val="24"/>
          <w:szCs w:val="24"/>
        </w:rPr>
        <w:t>p </w:t>
      </w:r>
      <w:r w:rsidRPr="003315B6">
        <w:rPr>
          <w:rFonts w:ascii="Times New Roman" w:hAnsi="Times New Roman" w:cs="Times New Roman"/>
          <w:sz w:val="24"/>
          <w:szCs w:val="24"/>
        </w:rPr>
        <w:t xml:space="preserve">&lt; 0.001), with an overall placebo-corrected effect size of 1.09 in the intention-to-treat population. The group taking </w:t>
      </w:r>
      <w:r w:rsidR="00F35435">
        <w:rPr>
          <w:rFonts w:ascii="Times New Roman" w:hAnsi="Times New Roman" w:cs="Times New Roman"/>
          <w:sz w:val="24"/>
          <w:szCs w:val="24"/>
        </w:rPr>
        <w:t>m</w:t>
      </w:r>
      <w:r w:rsidRPr="003315B6">
        <w:rPr>
          <w:rFonts w:ascii="Times New Roman" w:hAnsi="Times New Roman" w:cs="Times New Roman"/>
          <w:sz w:val="24"/>
          <w:szCs w:val="24"/>
        </w:rPr>
        <w:t>azindol CR experienced more dry mouth, nausea, fatigue, increased heart rate, decreased appetite and constipation than the one allocated to placebo, with no serious treatment-emergent adverse events</w:t>
      </w:r>
      <w:r w:rsidR="00573794">
        <w:rPr>
          <w:rFonts w:ascii="Times New Roman" w:hAnsi="Times New Roman" w:cs="Times New Roman"/>
          <w:sz w:val="24"/>
          <w:szCs w:val="24"/>
        </w:rPr>
        <w:t>.</w:t>
      </w:r>
    </w:p>
    <w:p w14:paraId="2435E470" w14:textId="77777777" w:rsidR="00BC04C9" w:rsidRPr="003315B6" w:rsidRDefault="00BC04C9" w:rsidP="003315B6">
      <w:pPr>
        <w:pStyle w:val="NormalWeb"/>
        <w:spacing w:before="0" w:beforeAutospacing="0" w:after="0" w:afterAutospacing="0" w:line="480" w:lineRule="auto"/>
      </w:pPr>
    </w:p>
    <w:p w14:paraId="56C2E44A" w14:textId="0465762E" w:rsidR="00BC04C9" w:rsidRPr="003315B6" w:rsidRDefault="00BC04C9" w:rsidP="003315B6">
      <w:pPr>
        <w:spacing w:after="0" w:line="480" w:lineRule="auto"/>
        <w:rPr>
          <w:rFonts w:ascii="Times New Roman" w:hAnsi="Times New Roman" w:cs="Times New Roman"/>
          <w:b/>
          <w:bCs/>
          <w:sz w:val="24"/>
          <w:szCs w:val="24"/>
        </w:rPr>
      </w:pPr>
      <w:r w:rsidRPr="003315B6">
        <w:rPr>
          <w:rFonts w:ascii="Times New Roman" w:hAnsi="Times New Roman" w:cs="Times New Roman"/>
          <w:b/>
          <w:bCs/>
          <w:sz w:val="24"/>
          <w:szCs w:val="24"/>
        </w:rPr>
        <w:t xml:space="preserve">3.2.5 </w:t>
      </w:r>
      <w:r w:rsidRPr="00D7348B">
        <w:rPr>
          <w:rFonts w:ascii="Times New Roman" w:hAnsi="Times New Roman" w:cs="Times New Roman"/>
          <w:b/>
          <w:bCs/>
          <w:i/>
          <w:iCs/>
          <w:sz w:val="24"/>
          <w:szCs w:val="24"/>
        </w:rPr>
        <w:t>Metadoxine</w:t>
      </w:r>
    </w:p>
    <w:p w14:paraId="42C4157B" w14:textId="15D35D33" w:rsidR="00BC04C9" w:rsidRPr="007D1E63" w:rsidRDefault="00BC04C9" w:rsidP="00CF06A8">
      <w:pPr>
        <w:spacing w:after="0" w:line="480" w:lineRule="auto"/>
        <w:rPr>
          <w:rFonts w:ascii="Times New Roman" w:hAnsi="Times New Roman" w:cs="Times New Roman"/>
          <w:sz w:val="24"/>
          <w:szCs w:val="24"/>
        </w:rPr>
      </w:pPr>
      <w:r w:rsidRPr="007D1E63">
        <w:rPr>
          <w:rFonts w:ascii="Times New Roman" w:hAnsi="Times New Roman" w:cs="Times New Roman"/>
          <w:sz w:val="24"/>
          <w:szCs w:val="24"/>
        </w:rPr>
        <w:t xml:space="preserve">The efficacy of </w:t>
      </w:r>
      <w:r w:rsidR="00F35435" w:rsidRPr="007D1E63">
        <w:rPr>
          <w:rFonts w:ascii="Times New Roman" w:hAnsi="Times New Roman" w:cs="Times New Roman"/>
          <w:sz w:val="24"/>
          <w:szCs w:val="24"/>
        </w:rPr>
        <w:t>m</w:t>
      </w:r>
      <w:r w:rsidRPr="007D1E63">
        <w:rPr>
          <w:rFonts w:ascii="Times New Roman" w:hAnsi="Times New Roman" w:cs="Times New Roman"/>
          <w:sz w:val="24"/>
          <w:szCs w:val="24"/>
        </w:rPr>
        <w:t xml:space="preserve">etadoxine </w:t>
      </w:r>
      <w:r w:rsidR="00CF06A8" w:rsidRPr="007D1E63">
        <w:rPr>
          <w:rFonts w:ascii="Times New Roman" w:hAnsi="Times New Roman" w:cs="Times New Roman"/>
          <w:sz w:val="24"/>
          <w:szCs w:val="24"/>
        </w:rPr>
        <w:t xml:space="preserve">- </w:t>
      </w:r>
      <w:r w:rsidR="00CF06A8" w:rsidRPr="007D1E63">
        <w:rPr>
          <w:rFonts w:ascii="Times New Roman" w:hAnsi="Times New Roman" w:cs="Times New Roman"/>
          <w:color w:val="202122"/>
          <w:sz w:val="24"/>
          <w:szCs w:val="24"/>
          <w:shd w:val="clear" w:color="auto" w:fill="FFFFFF"/>
        </w:rPr>
        <w:t>a selective antagonist of the serotonin receptor subtype 5-HT 2b</w:t>
      </w:r>
      <w:r w:rsidR="005127C9">
        <w:rPr>
          <w:rFonts w:ascii="Times New Roman" w:hAnsi="Times New Roman" w:cs="Times New Roman"/>
          <w:color w:val="202122"/>
          <w:sz w:val="24"/>
          <w:szCs w:val="24"/>
          <w:shd w:val="clear" w:color="auto" w:fill="FFFFFF"/>
        </w:rPr>
        <w:t xml:space="preserve"> -</w:t>
      </w:r>
      <w:r w:rsidR="00CF06A8" w:rsidRPr="007D1E63">
        <w:rPr>
          <w:rFonts w:ascii="Times New Roman" w:hAnsi="Times New Roman" w:cs="Times New Roman"/>
          <w:color w:val="202122"/>
          <w:sz w:val="24"/>
          <w:szCs w:val="24"/>
          <w:shd w:val="clear" w:color="auto" w:fill="FFFFFF"/>
        </w:rPr>
        <w:t xml:space="preserve"> </w:t>
      </w:r>
      <w:r w:rsidRPr="007D1E63">
        <w:rPr>
          <w:rFonts w:ascii="Times New Roman" w:hAnsi="Times New Roman" w:cs="Times New Roman"/>
          <w:sz w:val="24"/>
          <w:szCs w:val="24"/>
        </w:rPr>
        <w:t xml:space="preserve">in decreasing ADHD symptoms in comparison to placebo was investigated in an RCT </w:t>
      </w:r>
      <w:r w:rsidR="00B77109">
        <w:rPr>
          <w:rFonts w:ascii="Times New Roman" w:hAnsi="Times New Roman" w:cs="Times New Roman"/>
          <w:sz w:val="24"/>
          <w:szCs w:val="24"/>
        </w:rPr>
        <w:t>(</w:t>
      </w:r>
      <w:r w:rsidR="00B77109" w:rsidRPr="00B77109">
        <w:rPr>
          <w:rFonts w:ascii="Times New Roman" w:hAnsi="Times New Roman" w:cs="Times New Roman"/>
          <w:sz w:val="24"/>
          <w:szCs w:val="24"/>
        </w:rPr>
        <w:t>NCT02059642</w:t>
      </w:r>
      <w:r w:rsidR="00B77109">
        <w:rPr>
          <w:rFonts w:ascii="Times New Roman" w:hAnsi="Times New Roman" w:cs="Times New Roman"/>
          <w:sz w:val="24"/>
          <w:szCs w:val="24"/>
        </w:rPr>
        <w:t xml:space="preserve">) </w:t>
      </w:r>
      <w:r w:rsidRPr="007D1E63">
        <w:rPr>
          <w:rFonts w:ascii="Times New Roman" w:hAnsi="Times New Roman" w:cs="Times New Roman"/>
          <w:sz w:val="24"/>
          <w:szCs w:val="24"/>
        </w:rPr>
        <w:t>with 249 adults</w:t>
      </w:r>
      <w:r w:rsidR="00FE5371">
        <w:rPr>
          <w:rFonts w:ascii="Times New Roman" w:hAnsi="Times New Roman" w:cs="Times New Roman"/>
          <w:sz w:val="24"/>
          <w:szCs w:val="24"/>
        </w:rPr>
        <w:t xml:space="preserve"> (53% females)</w:t>
      </w:r>
      <w:r w:rsidRPr="007D1E63">
        <w:rPr>
          <w:rFonts w:ascii="Times New Roman" w:hAnsi="Times New Roman" w:cs="Times New Roman"/>
          <w:sz w:val="24"/>
          <w:szCs w:val="24"/>
        </w:rPr>
        <w:t xml:space="preserve">. Groups were randomly assigned to receive either a once-daily dose of </w:t>
      </w:r>
      <w:r w:rsidR="00F35435" w:rsidRPr="007D1E63">
        <w:rPr>
          <w:rFonts w:ascii="Times New Roman" w:hAnsi="Times New Roman" w:cs="Times New Roman"/>
          <w:sz w:val="24"/>
          <w:szCs w:val="24"/>
        </w:rPr>
        <w:t>m</w:t>
      </w:r>
      <w:r w:rsidRPr="007D1E63">
        <w:rPr>
          <w:rFonts w:ascii="Times New Roman" w:hAnsi="Times New Roman" w:cs="Times New Roman"/>
          <w:sz w:val="24"/>
          <w:szCs w:val="24"/>
        </w:rPr>
        <w:t>etadoxine 1400mg or placebo, for six weeks.</w:t>
      </w:r>
      <w:r w:rsidR="00CF06A8" w:rsidRPr="007D1E63">
        <w:rPr>
          <w:rFonts w:ascii="Times New Roman" w:hAnsi="Times New Roman" w:cs="Times New Roman"/>
          <w:sz w:val="24"/>
          <w:szCs w:val="24"/>
        </w:rPr>
        <w:t xml:space="preserve"> </w:t>
      </w:r>
      <w:r w:rsidRPr="007D1E63">
        <w:rPr>
          <w:rFonts w:ascii="Times New Roman" w:hAnsi="Times New Roman" w:cs="Times New Roman"/>
          <w:sz w:val="24"/>
          <w:szCs w:val="24"/>
        </w:rPr>
        <w:t xml:space="preserve">At the end of </w:t>
      </w:r>
      <w:r w:rsidR="00F808C6">
        <w:rPr>
          <w:rFonts w:ascii="Times New Roman" w:hAnsi="Times New Roman" w:cs="Times New Roman"/>
          <w:sz w:val="24"/>
          <w:szCs w:val="24"/>
        </w:rPr>
        <w:t>week 6</w:t>
      </w:r>
      <w:r w:rsidRPr="007D1E63">
        <w:rPr>
          <w:rFonts w:ascii="Times New Roman" w:hAnsi="Times New Roman" w:cs="Times New Roman"/>
          <w:sz w:val="24"/>
          <w:szCs w:val="24"/>
        </w:rPr>
        <w:t>, no statistically significant change in total ADHD symptom score with adult prompts of the Conners Adult ADHD Rating Scale was seen in the two groups (Metadoxine vs. Placebo: -12.0 vs. -9.9; LS mean difference [95% CI]: -2.1 [-4.87 to 0.66]; p = 0.1358</w:t>
      </w:r>
      <w:r w:rsidR="00573794" w:rsidRPr="007D1E63">
        <w:rPr>
          <w:rFonts w:ascii="Times New Roman" w:hAnsi="Times New Roman" w:cs="Times New Roman"/>
          <w:sz w:val="24"/>
          <w:szCs w:val="24"/>
        </w:rPr>
        <w:t>).</w:t>
      </w:r>
    </w:p>
    <w:p w14:paraId="103F98C6" w14:textId="77777777" w:rsidR="002A552B" w:rsidRPr="003315B6" w:rsidRDefault="002A552B" w:rsidP="003315B6">
      <w:pPr>
        <w:pStyle w:val="NormalWeb"/>
        <w:spacing w:before="0" w:beforeAutospacing="0" w:after="0" w:afterAutospacing="0" w:line="480" w:lineRule="auto"/>
      </w:pPr>
    </w:p>
    <w:p w14:paraId="24A9A726" w14:textId="05C9AB41" w:rsidR="00BC04C9" w:rsidRPr="00D7348B" w:rsidRDefault="00BC04C9" w:rsidP="003315B6">
      <w:pPr>
        <w:spacing w:after="0" w:line="480" w:lineRule="auto"/>
        <w:rPr>
          <w:rFonts w:ascii="Times New Roman" w:hAnsi="Times New Roman" w:cs="Times New Roman"/>
          <w:b/>
          <w:bCs/>
          <w:i/>
          <w:iCs/>
          <w:sz w:val="24"/>
          <w:szCs w:val="24"/>
        </w:rPr>
      </w:pPr>
      <w:r w:rsidRPr="003315B6">
        <w:rPr>
          <w:rFonts w:ascii="Times New Roman" w:hAnsi="Times New Roman" w:cs="Times New Roman"/>
          <w:b/>
          <w:bCs/>
          <w:sz w:val="24"/>
          <w:szCs w:val="24"/>
        </w:rPr>
        <w:t>3.2.6.</w:t>
      </w:r>
      <w:r w:rsidRPr="003315B6">
        <w:rPr>
          <w:rFonts w:ascii="Times New Roman" w:hAnsi="Times New Roman" w:cs="Times New Roman"/>
          <w:sz w:val="24"/>
          <w:szCs w:val="24"/>
        </w:rPr>
        <w:t xml:space="preserve"> </w:t>
      </w:r>
      <w:r w:rsidRPr="00D7348B">
        <w:rPr>
          <w:rFonts w:ascii="Times New Roman" w:hAnsi="Times New Roman" w:cs="Times New Roman"/>
          <w:b/>
          <w:bCs/>
          <w:i/>
          <w:iCs/>
          <w:sz w:val="24"/>
          <w:szCs w:val="24"/>
        </w:rPr>
        <w:t>OPC-64005</w:t>
      </w:r>
    </w:p>
    <w:p w14:paraId="3D36DBE1" w14:textId="215385DB" w:rsidR="00BC04C9" w:rsidRPr="003315B6" w:rsidRDefault="00BC04C9" w:rsidP="003315B6">
      <w:pPr>
        <w:spacing w:after="0" w:line="480" w:lineRule="auto"/>
        <w:rPr>
          <w:rFonts w:ascii="Times New Roman" w:hAnsi="Times New Roman" w:cs="Times New Roman"/>
          <w:sz w:val="24"/>
          <w:szCs w:val="24"/>
        </w:rPr>
      </w:pPr>
      <w:r w:rsidRPr="003315B6">
        <w:rPr>
          <w:rFonts w:ascii="Times New Roman" w:hAnsi="Times New Roman" w:cs="Times New Roman"/>
          <w:sz w:val="24"/>
          <w:szCs w:val="24"/>
        </w:rPr>
        <w:t xml:space="preserve">OPC-64005 is a triple reuptake (serotonin transporter, norepinephrine transporter, and dopamine transporter) inhibitor </w:t>
      </w:r>
      <w:r w:rsidR="00E92409">
        <w:rPr>
          <w:rFonts w:ascii="Times New Roman" w:hAnsi="Times New Roman" w:cs="Times New Roman"/>
          <w:sz w:val="24"/>
          <w:szCs w:val="24"/>
        </w:rPr>
        <w:t>whose</w:t>
      </w:r>
      <w:r w:rsidR="00E92409" w:rsidRPr="003315B6">
        <w:rPr>
          <w:rFonts w:ascii="Times New Roman" w:hAnsi="Times New Roman" w:cs="Times New Roman"/>
          <w:sz w:val="24"/>
          <w:szCs w:val="24"/>
        </w:rPr>
        <w:t xml:space="preserve"> </w:t>
      </w:r>
      <w:r w:rsidRPr="003315B6">
        <w:rPr>
          <w:rFonts w:ascii="Times New Roman" w:hAnsi="Times New Roman" w:cs="Times New Roman"/>
          <w:sz w:val="24"/>
          <w:szCs w:val="24"/>
        </w:rPr>
        <w:t>efficacy and safety in the treatment of adult</w:t>
      </w:r>
      <w:r w:rsidR="00E92409">
        <w:rPr>
          <w:rFonts w:ascii="Times New Roman" w:hAnsi="Times New Roman" w:cs="Times New Roman"/>
          <w:sz w:val="24"/>
          <w:szCs w:val="24"/>
        </w:rPr>
        <w:t>s with</w:t>
      </w:r>
      <w:r w:rsidRPr="003315B6">
        <w:rPr>
          <w:rFonts w:ascii="Times New Roman" w:hAnsi="Times New Roman" w:cs="Times New Roman"/>
          <w:sz w:val="24"/>
          <w:szCs w:val="24"/>
        </w:rPr>
        <w:t xml:space="preserve"> ADHD were assessed in a phase II, multicentre clinical trial</w:t>
      </w:r>
      <w:r w:rsidR="009F5A7F">
        <w:rPr>
          <w:rFonts w:ascii="Times New Roman" w:hAnsi="Times New Roman" w:cs="Times New Roman"/>
          <w:sz w:val="24"/>
          <w:szCs w:val="24"/>
        </w:rPr>
        <w:t xml:space="preserve"> (</w:t>
      </w:r>
      <w:r w:rsidR="009F5A7F" w:rsidRPr="009F5A7F">
        <w:rPr>
          <w:rFonts w:ascii="Times New Roman" w:hAnsi="Times New Roman" w:cs="Times New Roman"/>
          <w:sz w:val="24"/>
          <w:szCs w:val="24"/>
        </w:rPr>
        <w:t>NCT03324581</w:t>
      </w:r>
      <w:r w:rsidR="009F5A7F">
        <w:rPr>
          <w:rFonts w:ascii="Times New Roman" w:hAnsi="Times New Roman" w:cs="Times New Roman"/>
          <w:sz w:val="24"/>
          <w:szCs w:val="24"/>
        </w:rPr>
        <w:t>)</w:t>
      </w:r>
      <w:r w:rsidRPr="003315B6">
        <w:rPr>
          <w:rFonts w:ascii="Times New Roman" w:hAnsi="Times New Roman" w:cs="Times New Roman"/>
          <w:sz w:val="24"/>
          <w:szCs w:val="24"/>
        </w:rPr>
        <w:t xml:space="preserve">. A total of 239 </w:t>
      </w:r>
      <w:r w:rsidR="00042542">
        <w:rPr>
          <w:rFonts w:ascii="Times New Roman" w:hAnsi="Times New Roman" w:cs="Times New Roman"/>
          <w:sz w:val="24"/>
          <w:szCs w:val="24"/>
        </w:rPr>
        <w:t>participants (</w:t>
      </w:r>
      <w:r w:rsidR="00593DB8">
        <w:rPr>
          <w:rFonts w:ascii="Times New Roman" w:hAnsi="Times New Roman" w:cs="Times New Roman"/>
          <w:sz w:val="24"/>
          <w:szCs w:val="24"/>
        </w:rPr>
        <w:t>53.1% females</w:t>
      </w:r>
      <w:r w:rsidR="00042542">
        <w:rPr>
          <w:rFonts w:ascii="Times New Roman" w:hAnsi="Times New Roman" w:cs="Times New Roman"/>
          <w:sz w:val="24"/>
          <w:szCs w:val="24"/>
        </w:rPr>
        <w:t>)</w:t>
      </w:r>
      <w:r w:rsidRPr="003315B6">
        <w:rPr>
          <w:rFonts w:ascii="Times New Roman" w:hAnsi="Times New Roman" w:cs="Times New Roman"/>
          <w:sz w:val="24"/>
          <w:szCs w:val="24"/>
        </w:rPr>
        <w:t xml:space="preserve"> were randomly assigned to eight weeks of treatment with OPC-64005 (20-30mg/day), atomoxetine (active comparator; 40-80mg/day), or placebo. For the primary outcome, measured as the change from baseline in Conners’ Adult ADHD Rating Scales-Observer: Screening Version (CAARS-O:SV), OPC-64005 was superior to placebo (-19.4 vs. -10.3; mean difference [95% CI]: -6.61 [-11.6, -1.60]; p = 0.0101</w:t>
      </w:r>
      <w:r w:rsidR="00D27178">
        <w:rPr>
          <w:rFonts w:ascii="Times New Roman" w:hAnsi="Times New Roman" w:cs="Times New Roman"/>
          <w:sz w:val="24"/>
          <w:szCs w:val="24"/>
        </w:rPr>
        <w:t xml:space="preserve">, effect size: not </w:t>
      </w:r>
      <w:r w:rsidR="00D27178">
        <w:rPr>
          <w:rFonts w:ascii="Times New Roman" w:hAnsi="Times New Roman" w:cs="Times New Roman"/>
          <w:sz w:val="24"/>
          <w:szCs w:val="24"/>
        </w:rPr>
        <w:lastRenderedPageBreak/>
        <w:t>reported</w:t>
      </w:r>
      <w:r w:rsidRPr="003315B6">
        <w:rPr>
          <w:rFonts w:ascii="Times New Roman" w:hAnsi="Times New Roman" w:cs="Times New Roman"/>
          <w:sz w:val="24"/>
          <w:szCs w:val="24"/>
        </w:rPr>
        <w:t xml:space="preserve">), however no significant difference was seen between the OPC-64005 and the atomoxetine arms (19.4 vs. -20.2; mean difference [95% CI]: 0.81 [-4.30, 5.92]; p = 0.7554). </w:t>
      </w:r>
    </w:p>
    <w:p w14:paraId="2544CABD" w14:textId="77777777" w:rsidR="00BC04C9" w:rsidRPr="003315B6" w:rsidRDefault="00BC04C9" w:rsidP="003315B6">
      <w:pPr>
        <w:spacing w:after="0" w:line="480" w:lineRule="auto"/>
        <w:rPr>
          <w:rFonts w:ascii="Times New Roman" w:hAnsi="Times New Roman" w:cs="Times New Roman"/>
          <w:b/>
          <w:bCs/>
          <w:sz w:val="24"/>
          <w:szCs w:val="24"/>
        </w:rPr>
      </w:pPr>
    </w:p>
    <w:p w14:paraId="3BDA6244" w14:textId="42300FBC" w:rsidR="00BC04C9" w:rsidRPr="003315B6" w:rsidRDefault="00BC04C9" w:rsidP="003315B6">
      <w:pPr>
        <w:spacing w:after="0" w:line="480" w:lineRule="auto"/>
        <w:rPr>
          <w:rFonts w:ascii="Times New Roman" w:hAnsi="Times New Roman" w:cs="Times New Roman"/>
          <w:b/>
          <w:bCs/>
          <w:sz w:val="24"/>
          <w:szCs w:val="24"/>
        </w:rPr>
      </w:pPr>
      <w:r w:rsidRPr="003315B6">
        <w:rPr>
          <w:rFonts w:ascii="Times New Roman" w:hAnsi="Times New Roman" w:cs="Times New Roman"/>
          <w:b/>
          <w:bCs/>
          <w:sz w:val="24"/>
          <w:szCs w:val="24"/>
        </w:rPr>
        <w:t xml:space="preserve">3.2.7 </w:t>
      </w:r>
      <w:r w:rsidRPr="00D7348B">
        <w:rPr>
          <w:rFonts w:ascii="Times New Roman" w:hAnsi="Times New Roman" w:cs="Times New Roman"/>
          <w:b/>
          <w:bCs/>
          <w:i/>
          <w:iCs/>
          <w:sz w:val="24"/>
          <w:szCs w:val="24"/>
        </w:rPr>
        <w:t>Sativex</w:t>
      </w:r>
    </w:p>
    <w:p w14:paraId="2078DBD1" w14:textId="7DCBB974" w:rsidR="00BC04C9" w:rsidRPr="003315B6" w:rsidRDefault="00BC04C9" w:rsidP="003315B6">
      <w:pPr>
        <w:spacing w:after="0" w:line="480" w:lineRule="auto"/>
        <w:rPr>
          <w:rFonts w:ascii="Times New Roman" w:hAnsi="Times New Roman" w:cs="Times New Roman"/>
          <w:sz w:val="24"/>
          <w:szCs w:val="24"/>
        </w:rPr>
      </w:pPr>
      <w:r w:rsidRPr="003315B6">
        <w:rPr>
          <w:rFonts w:ascii="Times New Roman" w:hAnsi="Times New Roman" w:cs="Times New Roman"/>
          <w:sz w:val="24"/>
          <w:szCs w:val="24"/>
        </w:rPr>
        <w:t>One study</w:t>
      </w:r>
      <w:r w:rsidR="00A3424B">
        <w:rPr>
          <w:rFonts w:ascii="Times New Roman" w:hAnsi="Times New Roman" w:cs="Times New Roman"/>
          <w:sz w:val="24"/>
          <w:szCs w:val="24"/>
        </w:rPr>
        <w:t xml:space="preserve"> (</w:t>
      </w:r>
      <w:r w:rsidR="00A3424B" w:rsidRPr="00A3424B">
        <w:rPr>
          <w:rFonts w:ascii="Times New Roman" w:hAnsi="Times New Roman" w:cs="Times New Roman"/>
          <w:sz w:val="24"/>
          <w:szCs w:val="24"/>
        </w:rPr>
        <w:t>NCT02249299</w:t>
      </w:r>
      <w:r w:rsidR="00A3424B">
        <w:rPr>
          <w:rFonts w:ascii="Times New Roman" w:hAnsi="Times New Roman" w:cs="Times New Roman"/>
          <w:sz w:val="24"/>
          <w:szCs w:val="24"/>
        </w:rPr>
        <w:t>)</w:t>
      </w:r>
      <w:r w:rsidRPr="003315B6">
        <w:rPr>
          <w:rFonts w:ascii="Times New Roman" w:hAnsi="Times New Roman" w:cs="Times New Roman"/>
          <w:sz w:val="24"/>
          <w:szCs w:val="24"/>
        </w:rPr>
        <w:t xml:space="preserve"> </w:t>
      </w:r>
      <w:r w:rsidR="0073070C">
        <w:rPr>
          <w:rFonts w:ascii="Times New Roman" w:hAnsi="Times New Roman" w:cs="Times New Roman"/>
          <w:noProof/>
          <w:sz w:val="24"/>
          <w:szCs w:val="24"/>
        </w:rPr>
        <w:t>(Cooper et al., 2017)</w:t>
      </w:r>
      <w:r w:rsidRPr="003315B6">
        <w:rPr>
          <w:rFonts w:ascii="Times New Roman" w:hAnsi="Times New Roman" w:cs="Times New Roman"/>
          <w:sz w:val="24"/>
          <w:szCs w:val="24"/>
        </w:rPr>
        <w:t xml:space="preserve"> evaluated the efficacy of cannabinoids in 30 adults </w:t>
      </w:r>
      <w:r w:rsidR="006330BF">
        <w:rPr>
          <w:rFonts w:ascii="Times New Roman" w:hAnsi="Times New Roman" w:cs="Times New Roman"/>
          <w:sz w:val="24"/>
          <w:szCs w:val="24"/>
        </w:rPr>
        <w:t xml:space="preserve">(50% females) </w:t>
      </w:r>
      <w:r w:rsidRPr="003315B6">
        <w:rPr>
          <w:rFonts w:ascii="Times New Roman" w:hAnsi="Times New Roman" w:cs="Times New Roman"/>
          <w:sz w:val="24"/>
          <w:szCs w:val="24"/>
        </w:rPr>
        <w:t xml:space="preserve">with ADHD. Following a six-week period of treatment with either placebo or Sativex, an </w:t>
      </w:r>
      <w:proofErr w:type="spellStart"/>
      <w:r w:rsidR="003F3C3E">
        <w:rPr>
          <w:rFonts w:ascii="Times New Roman" w:hAnsi="Times New Roman" w:cs="Times New Roman"/>
          <w:sz w:val="24"/>
          <w:szCs w:val="24"/>
        </w:rPr>
        <w:t>o</w:t>
      </w:r>
      <w:r w:rsidRPr="003315B6">
        <w:rPr>
          <w:rFonts w:ascii="Times New Roman" w:hAnsi="Times New Roman" w:cs="Times New Roman"/>
          <w:sz w:val="24"/>
          <w:szCs w:val="24"/>
        </w:rPr>
        <w:t>romucosal</w:t>
      </w:r>
      <w:proofErr w:type="spellEnd"/>
      <w:r w:rsidRPr="003315B6">
        <w:rPr>
          <w:rFonts w:ascii="Times New Roman" w:hAnsi="Times New Roman" w:cs="Times New Roman"/>
          <w:sz w:val="24"/>
          <w:szCs w:val="24"/>
        </w:rPr>
        <w:t xml:space="preserve"> </w:t>
      </w:r>
      <w:r w:rsidR="003F3C3E">
        <w:rPr>
          <w:rFonts w:ascii="Times New Roman" w:hAnsi="Times New Roman" w:cs="Times New Roman"/>
          <w:sz w:val="24"/>
          <w:szCs w:val="24"/>
        </w:rPr>
        <w:t>s</w:t>
      </w:r>
      <w:r w:rsidRPr="003315B6">
        <w:rPr>
          <w:rFonts w:ascii="Times New Roman" w:hAnsi="Times New Roman" w:cs="Times New Roman"/>
          <w:sz w:val="24"/>
          <w:szCs w:val="24"/>
        </w:rPr>
        <w:t xml:space="preserve">pray containing 2.7mg delta-9-tetrahydrocannabinol and 2.5mg cannabidiol per 100 microlitres, measurement of cognitive performance and activity level were </w:t>
      </w:r>
      <w:r w:rsidR="00746567">
        <w:rPr>
          <w:rFonts w:ascii="Times New Roman" w:hAnsi="Times New Roman" w:cs="Times New Roman"/>
          <w:sz w:val="24"/>
          <w:szCs w:val="24"/>
        </w:rPr>
        <w:t>carried out</w:t>
      </w:r>
      <w:r w:rsidR="00746567" w:rsidRPr="003315B6">
        <w:rPr>
          <w:rFonts w:ascii="Times New Roman" w:hAnsi="Times New Roman" w:cs="Times New Roman"/>
          <w:sz w:val="24"/>
          <w:szCs w:val="24"/>
        </w:rPr>
        <w:t xml:space="preserve"> </w:t>
      </w:r>
      <w:r w:rsidRPr="003315B6">
        <w:rPr>
          <w:rFonts w:ascii="Times New Roman" w:hAnsi="Times New Roman" w:cs="Times New Roman"/>
          <w:sz w:val="24"/>
          <w:szCs w:val="24"/>
        </w:rPr>
        <w:t xml:space="preserve">utilising the Quantitative Behavioural Test (QbTest). </w:t>
      </w:r>
      <w:r w:rsidR="00746567" w:rsidRPr="00746567">
        <w:rPr>
          <w:rFonts w:ascii="Times New Roman" w:hAnsi="Times New Roman" w:cs="Times New Roman"/>
          <w:sz w:val="24"/>
          <w:szCs w:val="24"/>
        </w:rPr>
        <w:t>Each participant followed a dosing schedule comprised of a 14-day titration period to find the optimal dose (</w:t>
      </w:r>
      <w:r w:rsidR="00746567">
        <w:rPr>
          <w:rFonts w:ascii="Times New Roman" w:hAnsi="Times New Roman" w:cs="Times New Roman"/>
          <w:sz w:val="24"/>
          <w:szCs w:val="24"/>
        </w:rPr>
        <w:t xml:space="preserve">up to </w:t>
      </w:r>
      <w:r w:rsidR="00746567" w:rsidRPr="00746567">
        <w:rPr>
          <w:rFonts w:ascii="Times New Roman" w:hAnsi="Times New Roman" w:cs="Times New Roman"/>
          <w:sz w:val="24"/>
          <w:szCs w:val="24"/>
        </w:rPr>
        <w:t>maximum of 14 sprays per day), followed by another 28 days of daily administration of the titrated dose.</w:t>
      </w:r>
      <w:r w:rsidR="00746567">
        <w:rPr>
          <w:rFonts w:ascii="Times New Roman" w:hAnsi="Times New Roman" w:cs="Times New Roman"/>
          <w:sz w:val="24"/>
          <w:szCs w:val="24"/>
        </w:rPr>
        <w:t xml:space="preserve"> </w:t>
      </w:r>
      <w:r w:rsidRPr="003315B6">
        <w:rPr>
          <w:rFonts w:ascii="Times New Roman" w:hAnsi="Times New Roman" w:cs="Times New Roman"/>
          <w:sz w:val="24"/>
          <w:szCs w:val="24"/>
        </w:rPr>
        <w:t xml:space="preserve">However, no statistically significant </w:t>
      </w:r>
      <w:r w:rsidR="00746567">
        <w:rPr>
          <w:rFonts w:ascii="Times New Roman" w:hAnsi="Times New Roman" w:cs="Times New Roman"/>
          <w:sz w:val="24"/>
          <w:szCs w:val="24"/>
        </w:rPr>
        <w:t>changes in QbTest performance from baseline to day 42</w:t>
      </w:r>
      <w:r w:rsidR="00746567" w:rsidRPr="003315B6">
        <w:rPr>
          <w:rFonts w:ascii="Times New Roman" w:hAnsi="Times New Roman" w:cs="Times New Roman"/>
          <w:sz w:val="24"/>
          <w:szCs w:val="24"/>
        </w:rPr>
        <w:t xml:space="preserve"> </w:t>
      </w:r>
      <w:r w:rsidRPr="003315B6">
        <w:rPr>
          <w:rFonts w:ascii="Times New Roman" w:hAnsi="Times New Roman" w:cs="Times New Roman"/>
          <w:sz w:val="24"/>
          <w:szCs w:val="24"/>
        </w:rPr>
        <w:t xml:space="preserve">were found between the two groups (estimated reduction in scores = -0.17 [95% CI -0.40 to 0.07]; p = 0.16). Mild adverse events were experienced by three patients on the </w:t>
      </w:r>
      <w:r w:rsidR="003F3C3E">
        <w:rPr>
          <w:rFonts w:ascii="Times New Roman" w:hAnsi="Times New Roman" w:cs="Times New Roman"/>
          <w:sz w:val="24"/>
          <w:szCs w:val="24"/>
        </w:rPr>
        <w:t>s</w:t>
      </w:r>
      <w:r w:rsidRPr="003315B6">
        <w:rPr>
          <w:rFonts w:ascii="Times New Roman" w:hAnsi="Times New Roman" w:cs="Times New Roman"/>
          <w:sz w:val="24"/>
          <w:szCs w:val="24"/>
        </w:rPr>
        <w:t xml:space="preserve">ativex group, including two reports of light-headedness and one of diarrhoea, all of whom were able to resume and complete treatment. One active group participant reported sudden onset of muscular seizures/spasms and stopped </w:t>
      </w:r>
      <w:r w:rsidR="005D250C">
        <w:rPr>
          <w:rFonts w:ascii="Times New Roman" w:hAnsi="Times New Roman" w:cs="Times New Roman"/>
          <w:sz w:val="24"/>
          <w:szCs w:val="24"/>
        </w:rPr>
        <w:t>S</w:t>
      </w:r>
      <w:r w:rsidRPr="003315B6">
        <w:rPr>
          <w:rFonts w:ascii="Times New Roman" w:hAnsi="Times New Roman" w:cs="Times New Roman"/>
          <w:sz w:val="24"/>
          <w:szCs w:val="24"/>
        </w:rPr>
        <w:t>ativex.</w:t>
      </w:r>
    </w:p>
    <w:p w14:paraId="22E810D4" w14:textId="77777777" w:rsidR="00BC04C9" w:rsidRPr="003315B6" w:rsidRDefault="00BC04C9" w:rsidP="003315B6">
      <w:pPr>
        <w:spacing w:after="0" w:line="480" w:lineRule="auto"/>
        <w:rPr>
          <w:rFonts w:ascii="Times New Roman" w:hAnsi="Times New Roman" w:cs="Times New Roman"/>
          <w:sz w:val="24"/>
          <w:szCs w:val="24"/>
        </w:rPr>
      </w:pPr>
    </w:p>
    <w:p w14:paraId="0ED54D54" w14:textId="0BB2E722" w:rsidR="003315B6" w:rsidRPr="003315B6" w:rsidRDefault="003315B6" w:rsidP="003315B6">
      <w:pPr>
        <w:spacing w:after="0" w:line="480" w:lineRule="auto"/>
        <w:rPr>
          <w:rFonts w:ascii="Times New Roman" w:hAnsi="Times New Roman" w:cs="Times New Roman"/>
          <w:b/>
          <w:bCs/>
          <w:sz w:val="24"/>
          <w:szCs w:val="24"/>
        </w:rPr>
      </w:pPr>
      <w:r w:rsidRPr="003315B6">
        <w:rPr>
          <w:rFonts w:ascii="Times New Roman" w:hAnsi="Times New Roman" w:cs="Times New Roman"/>
          <w:b/>
          <w:bCs/>
          <w:sz w:val="24"/>
          <w:szCs w:val="24"/>
        </w:rPr>
        <w:t>3.2.8</w:t>
      </w:r>
      <w:r w:rsidRPr="00D7348B">
        <w:rPr>
          <w:rFonts w:ascii="Times New Roman" w:hAnsi="Times New Roman" w:cs="Times New Roman"/>
          <w:b/>
          <w:bCs/>
          <w:i/>
          <w:iCs/>
          <w:sz w:val="24"/>
          <w:szCs w:val="24"/>
        </w:rPr>
        <w:t xml:space="preserve"> </w:t>
      </w:r>
      <w:proofErr w:type="spellStart"/>
      <w:r w:rsidRPr="00D7348B">
        <w:rPr>
          <w:rFonts w:ascii="Times New Roman" w:hAnsi="Times New Roman" w:cs="Times New Roman"/>
          <w:b/>
          <w:bCs/>
          <w:i/>
          <w:iCs/>
          <w:sz w:val="24"/>
          <w:szCs w:val="24"/>
        </w:rPr>
        <w:t>Solriamfetol</w:t>
      </w:r>
      <w:proofErr w:type="spellEnd"/>
    </w:p>
    <w:p w14:paraId="7C1BE341" w14:textId="2AE68D9F" w:rsidR="003315B6" w:rsidRPr="003315B6" w:rsidRDefault="003315B6" w:rsidP="003315B6">
      <w:pPr>
        <w:spacing w:after="0" w:line="480" w:lineRule="auto"/>
        <w:rPr>
          <w:rFonts w:ascii="Times New Roman" w:hAnsi="Times New Roman" w:cs="Times New Roman"/>
          <w:sz w:val="24"/>
          <w:szCs w:val="24"/>
        </w:rPr>
      </w:pPr>
      <w:proofErr w:type="spellStart"/>
      <w:r w:rsidRPr="003315B6">
        <w:rPr>
          <w:rFonts w:ascii="Times New Roman" w:hAnsi="Times New Roman" w:cs="Times New Roman"/>
          <w:sz w:val="24"/>
          <w:szCs w:val="24"/>
        </w:rPr>
        <w:t>Solriamfetol</w:t>
      </w:r>
      <w:proofErr w:type="spellEnd"/>
      <w:r w:rsidRPr="003315B6">
        <w:rPr>
          <w:rFonts w:ascii="Times New Roman" w:hAnsi="Times New Roman" w:cs="Times New Roman"/>
          <w:sz w:val="24"/>
          <w:szCs w:val="24"/>
        </w:rPr>
        <w:t xml:space="preserve">, a dopamine and norepinephrine reuptake inhibitor most commonly used for treatment of sleep disorders, was evaluated in a study with 60 adults </w:t>
      </w:r>
      <w:r w:rsidR="00CB7FE5">
        <w:rPr>
          <w:rFonts w:ascii="Times New Roman" w:hAnsi="Times New Roman" w:cs="Times New Roman"/>
          <w:sz w:val="24"/>
          <w:szCs w:val="24"/>
        </w:rPr>
        <w:t xml:space="preserve">(48.3% females) </w:t>
      </w:r>
      <w:r w:rsidRPr="003315B6">
        <w:rPr>
          <w:rFonts w:ascii="Times New Roman" w:hAnsi="Times New Roman" w:cs="Times New Roman"/>
          <w:sz w:val="24"/>
          <w:szCs w:val="24"/>
        </w:rPr>
        <w:t>with ADHD</w:t>
      </w:r>
      <w:r w:rsidR="00A3424B">
        <w:rPr>
          <w:rFonts w:ascii="Times New Roman" w:hAnsi="Times New Roman" w:cs="Times New Roman"/>
          <w:sz w:val="24"/>
          <w:szCs w:val="24"/>
        </w:rPr>
        <w:t xml:space="preserve"> (</w:t>
      </w:r>
      <w:r w:rsidR="00A3424B" w:rsidRPr="00A3424B">
        <w:rPr>
          <w:rFonts w:ascii="Times New Roman" w:hAnsi="Times New Roman" w:cs="Times New Roman"/>
          <w:sz w:val="24"/>
          <w:szCs w:val="24"/>
        </w:rPr>
        <w:t>NCT04839562</w:t>
      </w:r>
      <w:r w:rsidR="00A3424B">
        <w:rPr>
          <w:rFonts w:ascii="Times New Roman" w:hAnsi="Times New Roman" w:cs="Times New Roman"/>
          <w:sz w:val="24"/>
          <w:szCs w:val="24"/>
        </w:rPr>
        <w:t>)</w:t>
      </w:r>
      <w:r w:rsidRPr="003315B6">
        <w:rPr>
          <w:rFonts w:ascii="Times New Roman" w:hAnsi="Times New Roman" w:cs="Times New Roman"/>
          <w:sz w:val="24"/>
          <w:szCs w:val="24"/>
        </w:rPr>
        <w:t xml:space="preserve"> </w:t>
      </w:r>
      <w:r w:rsidR="0073070C">
        <w:rPr>
          <w:rFonts w:ascii="Times New Roman" w:hAnsi="Times New Roman" w:cs="Times New Roman"/>
          <w:noProof/>
          <w:sz w:val="24"/>
          <w:szCs w:val="24"/>
        </w:rPr>
        <w:t>(Surman et al., 2023)</w:t>
      </w:r>
      <w:r w:rsidRPr="003315B6">
        <w:rPr>
          <w:rFonts w:ascii="Times New Roman" w:hAnsi="Times New Roman" w:cs="Times New Roman"/>
          <w:sz w:val="24"/>
          <w:szCs w:val="24"/>
        </w:rPr>
        <w:t xml:space="preserve">. Subjects were randomised to receive placebo or </w:t>
      </w:r>
      <w:proofErr w:type="spellStart"/>
      <w:r w:rsidRPr="003315B6">
        <w:rPr>
          <w:rFonts w:ascii="Times New Roman" w:hAnsi="Times New Roman" w:cs="Times New Roman"/>
          <w:sz w:val="24"/>
          <w:szCs w:val="24"/>
        </w:rPr>
        <w:t>Solriamfetol</w:t>
      </w:r>
      <w:proofErr w:type="spellEnd"/>
      <w:r w:rsidRPr="003315B6">
        <w:rPr>
          <w:rFonts w:ascii="Times New Roman" w:hAnsi="Times New Roman" w:cs="Times New Roman"/>
          <w:sz w:val="24"/>
          <w:szCs w:val="24"/>
        </w:rPr>
        <w:t xml:space="preserve"> (75-150mg/day) for six weeks. Following treatment, patients in the active group had greater improvement in total scores in the ADHD Investigator Symptom Rating Scale (AISRS), starting from week 3 through week 6 (p = </w:t>
      </w:r>
      <w:r w:rsidR="005C677C">
        <w:rPr>
          <w:rFonts w:ascii="Times New Roman" w:hAnsi="Times New Roman" w:cs="Times New Roman"/>
          <w:sz w:val="24"/>
          <w:szCs w:val="24"/>
        </w:rPr>
        <w:t>0</w:t>
      </w:r>
      <w:r w:rsidRPr="003315B6">
        <w:rPr>
          <w:rFonts w:ascii="Times New Roman" w:hAnsi="Times New Roman" w:cs="Times New Roman"/>
          <w:sz w:val="24"/>
          <w:szCs w:val="24"/>
        </w:rPr>
        <w:t xml:space="preserve">.0012; week 6 effect size = 1.09). </w:t>
      </w:r>
      <w:r w:rsidRPr="003315B6">
        <w:rPr>
          <w:rFonts w:ascii="Times New Roman" w:hAnsi="Times New Roman" w:cs="Times New Roman"/>
          <w:sz w:val="24"/>
          <w:szCs w:val="24"/>
        </w:rPr>
        <w:lastRenderedPageBreak/>
        <w:t xml:space="preserve">Adverse effects reported by the </w:t>
      </w:r>
      <w:proofErr w:type="spellStart"/>
      <w:r w:rsidR="00BA2BFD">
        <w:rPr>
          <w:rFonts w:ascii="Times New Roman" w:hAnsi="Times New Roman" w:cs="Times New Roman"/>
          <w:sz w:val="24"/>
          <w:szCs w:val="24"/>
        </w:rPr>
        <w:t>s</w:t>
      </w:r>
      <w:r w:rsidRPr="003315B6">
        <w:rPr>
          <w:rFonts w:ascii="Times New Roman" w:hAnsi="Times New Roman" w:cs="Times New Roman"/>
          <w:sz w:val="24"/>
          <w:szCs w:val="24"/>
        </w:rPr>
        <w:t>olriamfetol</w:t>
      </w:r>
      <w:proofErr w:type="spellEnd"/>
      <w:r w:rsidRPr="003315B6">
        <w:rPr>
          <w:rFonts w:ascii="Times New Roman" w:hAnsi="Times New Roman" w:cs="Times New Roman"/>
          <w:sz w:val="24"/>
          <w:szCs w:val="24"/>
        </w:rPr>
        <w:t xml:space="preserve"> group with a minimum 10% difference when compared to placebo included decreased appetite, headache, gastrointestinal, insomnia, increased energy, cardiovascular, and neurologic symptoms</w:t>
      </w:r>
      <w:r w:rsidR="00B77109">
        <w:rPr>
          <w:rFonts w:ascii="Times New Roman" w:hAnsi="Times New Roman" w:cs="Times New Roman"/>
          <w:sz w:val="24"/>
          <w:szCs w:val="24"/>
        </w:rPr>
        <w:t>.</w:t>
      </w:r>
    </w:p>
    <w:p w14:paraId="3CBD4B7D" w14:textId="77777777" w:rsidR="003315B6" w:rsidRPr="003315B6" w:rsidRDefault="003315B6" w:rsidP="003315B6">
      <w:pPr>
        <w:spacing w:after="0" w:line="480" w:lineRule="auto"/>
        <w:rPr>
          <w:rFonts w:ascii="Times New Roman" w:hAnsi="Times New Roman" w:cs="Times New Roman"/>
          <w:sz w:val="24"/>
          <w:szCs w:val="24"/>
        </w:rPr>
      </w:pPr>
    </w:p>
    <w:p w14:paraId="2A33AAE7" w14:textId="2575BE0E" w:rsidR="003315B6" w:rsidRPr="003315B6" w:rsidRDefault="003315B6" w:rsidP="003315B6">
      <w:pPr>
        <w:spacing w:after="0" w:line="480" w:lineRule="auto"/>
        <w:rPr>
          <w:rFonts w:ascii="Times New Roman" w:hAnsi="Times New Roman" w:cs="Times New Roman"/>
          <w:sz w:val="24"/>
          <w:szCs w:val="24"/>
        </w:rPr>
      </w:pPr>
      <w:r w:rsidRPr="003315B6">
        <w:rPr>
          <w:rFonts w:ascii="Times New Roman" w:hAnsi="Times New Roman" w:cs="Times New Roman"/>
          <w:b/>
          <w:bCs/>
          <w:sz w:val="24"/>
          <w:szCs w:val="24"/>
        </w:rPr>
        <w:t>3.2.</w:t>
      </w:r>
      <w:r w:rsidR="00B7616B">
        <w:rPr>
          <w:rFonts w:ascii="Times New Roman" w:hAnsi="Times New Roman" w:cs="Times New Roman"/>
          <w:b/>
          <w:bCs/>
          <w:sz w:val="24"/>
          <w:szCs w:val="24"/>
        </w:rPr>
        <w:t>9</w:t>
      </w:r>
      <w:r w:rsidRPr="003315B6">
        <w:rPr>
          <w:rFonts w:ascii="Times New Roman" w:hAnsi="Times New Roman" w:cs="Times New Roman"/>
          <w:b/>
          <w:bCs/>
          <w:sz w:val="24"/>
          <w:szCs w:val="24"/>
        </w:rPr>
        <w:t xml:space="preserve"> </w:t>
      </w:r>
      <w:r w:rsidRPr="00D7348B">
        <w:rPr>
          <w:rFonts w:ascii="Times New Roman" w:hAnsi="Times New Roman" w:cs="Times New Roman"/>
          <w:b/>
          <w:bCs/>
          <w:i/>
          <w:iCs/>
          <w:sz w:val="24"/>
          <w:szCs w:val="24"/>
        </w:rPr>
        <w:t>Vortioxetine</w:t>
      </w:r>
    </w:p>
    <w:p w14:paraId="0CE562D1" w14:textId="15EF3350" w:rsidR="003315B6" w:rsidRPr="0048067E" w:rsidRDefault="003315B6" w:rsidP="0048067E">
      <w:pPr>
        <w:spacing w:after="0" w:line="480" w:lineRule="auto"/>
        <w:rPr>
          <w:rFonts w:ascii="Times New Roman" w:hAnsi="Times New Roman" w:cs="Times New Roman"/>
          <w:sz w:val="24"/>
          <w:szCs w:val="24"/>
        </w:rPr>
      </w:pPr>
      <w:r w:rsidRPr="003315B6">
        <w:rPr>
          <w:rFonts w:ascii="Times New Roman" w:hAnsi="Times New Roman" w:cs="Times New Roman"/>
          <w:sz w:val="24"/>
          <w:szCs w:val="24"/>
        </w:rPr>
        <w:t>Vortioxetine, a multimodal antidepressant</w:t>
      </w:r>
      <w:r w:rsidR="00CA4F7A">
        <w:rPr>
          <w:rFonts w:ascii="Times New Roman" w:hAnsi="Times New Roman" w:cs="Times New Roman"/>
          <w:sz w:val="24"/>
          <w:szCs w:val="24"/>
        </w:rPr>
        <w:t>,</w:t>
      </w:r>
      <w:r w:rsidRPr="003315B6">
        <w:rPr>
          <w:rFonts w:ascii="Times New Roman" w:hAnsi="Times New Roman" w:cs="Times New Roman"/>
          <w:sz w:val="24"/>
          <w:szCs w:val="24"/>
        </w:rPr>
        <w:t xml:space="preserve"> which acts as a serotonin reuptake inhibitor, receptor agonist (5-HT</w:t>
      </w:r>
      <w:r w:rsidRPr="003315B6">
        <w:rPr>
          <w:rFonts w:ascii="Times New Roman" w:hAnsi="Times New Roman" w:cs="Times New Roman"/>
          <w:sz w:val="24"/>
          <w:szCs w:val="24"/>
          <w:vertAlign w:val="subscript"/>
        </w:rPr>
        <w:t>1A</w:t>
      </w:r>
      <w:r w:rsidRPr="003315B6">
        <w:rPr>
          <w:rFonts w:ascii="Times New Roman" w:hAnsi="Times New Roman" w:cs="Times New Roman"/>
          <w:sz w:val="24"/>
          <w:szCs w:val="24"/>
        </w:rPr>
        <w:t>)</w:t>
      </w:r>
      <w:r w:rsidR="00DE09E7">
        <w:rPr>
          <w:rFonts w:ascii="Times New Roman" w:hAnsi="Times New Roman" w:cs="Times New Roman"/>
          <w:sz w:val="24"/>
          <w:szCs w:val="24"/>
        </w:rPr>
        <w:t>,</w:t>
      </w:r>
      <w:r w:rsidRPr="003315B6">
        <w:rPr>
          <w:rFonts w:ascii="Times New Roman" w:hAnsi="Times New Roman" w:cs="Times New Roman"/>
          <w:sz w:val="24"/>
          <w:szCs w:val="24"/>
        </w:rPr>
        <w:t xml:space="preserve"> </w:t>
      </w:r>
      <w:r w:rsidR="00DE09E7" w:rsidRPr="003315B6">
        <w:rPr>
          <w:rFonts w:ascii="Times New Roman" w:hAnsi="Times New Roman" w:cs="Times New Roman"/>
          <w:sz w:val="24"/>
          <w:szCs w:val="24"/>
        </w:rPr>
        <w:t>receptor partial agonist (5-HT</w:t>
      </w:r>
      <w:r w:rsidR="00DE09E7" w:rsidRPr="003315B6">
        <w:rPr>
          <w:rFonts w:ascii="Times New Roman" w:hAnsi="Times New Roman" w:cs="Times New Roman"/>
          <w:sz w:val="24"/>
          <w:szCs w:val="24"/>
          <w:vertAlign w:val="subscript"/>
        </w:rPr>
        <w:t>1</w:t>
      </w:r>
      <w:r w:rsidR="00DE09E7">
        <w:rPr>
          <w:rFonts w:ascii="Times New Roman" w:hAnsi="Times New Roman" w:cs="Times New Roman"/>
          <w:sz w:val="24"/>
          <w:szCs w:val="24"/>
          <w:vertAlign w:val="subscript"/>
        </w:rPr>
        <w:t>B</w:t>
      </w:r>
      <w:r w:rsidR="00DE09E7" w:rsidRPr="003315B6">
        <w:rPr>
          <w:rFonts w:ascii="Times New Roman" w:hAnsi="Times New Roman" w:cs="Times New Roman"/>
          <w:sz w:val="24"/>
          <w:szCs w:val="24"/>
        </w:rPr>
        <w:t>)</w:t>
      </w:r>
      <w:r w:rsidR="00DE09E7">
        <w:rPr>
          <w:rFonts w:ascii="Times New Roman" w:hAnsi="Times New Roman" w:cs="Times New Roman"/>
          <w:sz w:val="24"/>
          <w:szCs w:val="24"/>
        </w:rPr>
        <w:t xml:space="preserve">, </w:t>
      </w:r>
      <w:r w:rsidRPr="003315B6">
        <w:rPr>
          <w:rFonts w:ascii="Times New Roman" w:hAnsi="Times New Roman" w:cs="Times New Roman"/>
          <w:sz w:val="24"/>
          <w:szCs w:val="24"/>
        </w:rPr>
        <w:t>and a receptor antagonist (5-HT</w:t>
      </w:r>
      <w:r w:rsidRPr="003315B6">
        <w:rPr>
          <w:rFonts w:ascii="Times New Roman" w:hAnsi="Times New Roman" w:cs="Times New Roman"/>
          <w:sz w:val="24"/>
          <w:szCs w:val="24"/>
          <w:vertAlign w:val="subscript"/>
        </w:rPr>
        <w:t>3</w:t>
      </w:r>
      <w:r w:rsidRPr="003315B6">
        <w:rPr>
          <w:rFonts w:ascii="Times New Roman" w:hAnsi="Times New Roman" w:cs="Times New Roman"/>
          <w:sz w:val="24"/>
          <w:szCs w:val="24"/>
        </w:rPr>
        <w:t xml:space="preserve">), was investigated as a potential treatment for ADHD in a twelve week, two-stage study </w:t>
      </w:r>
      <w:r w:rsidR="005555E9">
        <w:rPr>
          <w:rFonts w:ascii="Times New Roman" w:hAnsi="Times New Roman" w:cs="Times New Roman"/>
          <w:sz w:val="24"/>
          <w:szCs w:val="24"/>
        </w:rPr>
        <w:t>(</w:t>
      </w:r>
      <w:r w:rsidR="005555E9" w:rsidRPr="005555E9">
        <w:rPr>
          <w:rFonts w:ascii="Times New Roman" w:hAnsi="Times New Roman" w:cs="Times New Roman"/>
          <w:sz w:val="24"/>
          <w:szCs w:val="24"/>
        </w:rPr>
        <w:t>NCT02327013</w:t>
      </w:r>
      <w:r w:rsidR="005555E9">
        <w:rPr>
          <w:rFonts w:ascii="Times New Roman" w:hAnsi="Times New Roman" w:cs="Times New Roman"/>
          <w:sz w:val="24"/>
          <w:szCs w:val="24"/>
        </w:rPr>
        <w:t xml:space="preserve">) </w:t>
      </w:r>
      <w:r w:rsidR="0073070C">
        <w:rPr>
          <w:rFonts w:ascii="Times New Roman" w:hAnsi="Times New Roman" w:cs="Times New Roman"/>
          <w:noProof/>
          <w:sz w:val="24"/>
          <w:szCs w:val="24"/>
        </w:rPr>
        <w:t>(Biederman et al., 2019)</w:t>
      </w:r>
      <w:r w:rsidRPr="003315B6">
        <w:rPr>
          <w:rFonts w:ascii="Times New Roman" w:hAnsi="Times New Roman" w:cs="Times New Roman"/>
          <w:sz w:val="24"/>
          <w:szCs w:val="24"/>
        </w:rPr>
        <w:t xml:space="preserve">. Stage I, completed by 181 adults, comprised of six weeks of treatment with vortioxetine 10 or 20 mg/day, or placebo (randomised in a 1:1:3 ratio). Placebo non-responders (n = 59) were then re-allocated in stage II to another six weeks of vortioxetine 10 or 20 mg/day, or placebo (randomised in a 1:1:1 ratio). A total of 151 subjects completed the study. The primary </w:t>
      </w:r>
      <w:r w:rsidRPr="0048067E">
        <w:rPr>
          <w:rFonts w:ascii="Times New Roman" w:hAnsi="Times New Roman" w:cs="Times New Roman"/>
          <w:sz w:val="24"/>
          <w:szCs w:val="24"/>
        </w:rPr>
        <w:t xml:space="preserve">efficacy endpoint, measured as mean scores on Adult ADHD Investigator Symptom Rating Scale (AISRS), did not reveal </w:t>
      </w:r>
      <w:r w:rsidR="005D0192">
        <w:rPr>
          <w:rFonts w:ascii="Times New Roman" w:hAnsi="Times New Roman" w:cs="Times New Roman"/>
          <w:sz w:val="24"/>
          <w:szCs w:val="24"/>
        </w:rPr>
        <w:t xml:space="preserve">any </w:t>
      </w:r>
      <w:r w:rsidRPr="0048067E">
        <w:rPr>
          <w:rFonts w:ascii="Times New Roman" w:hAnsi="Times New Roman" w:cs="Times New Roman"/>
          <w:sz w:val="24"/>
          <w:szCs w:val="24"/>
        </w:rPr>
        <w:t>significant differences between the groups (</w:t>
      </w:r>
      <w:r w:rsidR="005D0192">
        <w:rPr>
          <w:rFonts w:ascii="Times New Roman" w:hAnsi="Times New Roman" w:cs="Times New Roman"/>
          <w:sz w:val="24"/>
          <w:szCs w:val="24"/>
        </w:rPr>
        <w:t>v</w:t>
      </w:r>
      <w:r w:rsidRPr="0048067E">
        <w:rPr>
          <w:rFonts w:ascii="Times New Roman" w:hAnsi="Times New Roman" w:cs="Times New Roman"/>
          <w:sz w:val="24"/>
          <w:szCs w:val="24"/>
        </w:rPr>
        <w:t xml:space="preserve">ortioxetine 10mg vs. placebo = −0.1 [SE = 1.4; p = 0.972]; </w:t>
      </w:r>
      <w:r w:rsidR="005D0192">
        <w:rPr>
          <w:rFonts w:ascii="Times New Roman" w:hAnsi="Times New Roman" w:cs="Times New Roman"/>
          <w:sz w:val="24"/>
          <w:szCs w:val="24"/>
        </w:rPr>
        <w:t>v</w:t>
      </w:r>
      <w:r w:rsidRPr="0048067E">
        <w:rPr>
          <w:rFonts w:ascii="Times New Roman" w:hAnsi="Times New Roman" w:cs="Times New Roman"/>
          <w:sz w:val="24"/>
          <w:szCs w:val="24"/>
        </w:rPr>
        <w:t xml:space="preserve">ortioxetine 20mg vs placebo = 1.0 [SE = 1.9; p = 0.601). TEAEs were more common in the </w:t>
      </w:r>
      <w:r w:rsidR="005D0192">
        <w:rPr>
          <w:rFonts w:ascii="Times New Roman" w:hAnsi="Times New Roman" w:cs="Times New Roman"/>
          <w:sz w:val="24"/>
          <w:szCs w:val="24"/>
        </w:rPr>
        <w:t>v</w:t>
      </w:r>
      <w:r w:rsidRPr="0048067E">
        <w:rPr>
          <w:rFonts w:ascii="Times New Roman" w:hAnsi="Times New Roman" w:cs="Times New Roman"/>
          <w:sz w:val="24"/>
          <w:szCs w:val="24"/>
        </w:rPr>
        <w:t>ortioxetine 20mg group, with nausea and fatigue being the most frequently reported ones in either active group. Suicid</w:t>
      </w:r>
      <w:r w:rsidR="00F2727A">
        <w:rPr>
          <w:rFonts w:ascii="Times New Roman" w:hAnsi="Times New Roman" w:cs="Times New Roman"/>
          <w:sz w:val="24"/>
          <w:szCs w:val="24"/>
        </w:rPr>
        <w:t>al</w:t>
      </w:r>
      <w:r w:rsidRPr="0048067E">
        <w:rPr>
          <w:rFonts w:ascii="Times New Roman" w:hAnsi="Times New Roman" w:cs="Times New Roman"/>
          <w:sz w:val="24"/>
          <w:szCs w:val="24"/>
        </w:rPr>
        <w:t xml:space="preserve"> ideation reported by one patient was the only serious adverse event in the active groups.</w:t>
      </w:r>
    </w:p>
    <w:p w14:paraId="36D0F4EB" w14:textId="3121F1C3" w:rsidR="003315B6" w:rsidRDefault="003315B6" w:rsidP="0048067E">
      <w:pPr>
        <w:spacing w:after="0" w:line="480" w:lineRule="auto"/>
        <w:rPr>
          <w:rFonts w:ascii="Times New Roman" w:hAnsi="Times New Roman" w:cs="Times New Roman"/>
          <w:b/>
          <w:bCs/>
          <w:sz w:val="24"/>
          <w:szCs w:val="24"/>
        </w:rPr>
      </w:pPr>
    </w:p>
    <w:p w14:paraId="35547772" w14:textId="45D1563E" w:rsidR="00DA02BB" w:rsidRDefault="00155FB0" w:rsidP="0048067E">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3.2.10</w:t>
      </w:r>
      <w:r w:rsidR="001C21A7">
        <w:rPr>
          <w:rFonts w:ascii="Times New Roman" w:hAnsi="Times New Roman" w:cs="Times New Roman"/>
          <w:b/>
          <w:bCs/>
          <w:sz w:val="24"/>
          <w:szCs w:val="24"/>
        </w:rPr>
        <w:t xml:space="preserve"> </w:t>
      </w:r>
      <w:r w:rsidR="001C21A7" w:rsidRPr="00D7348B">
        <w:rPr>
          <w:rFonts w:ascii="Times New Roman" w:hAnsi="Times New Roman" w:cs="Times New Roman"/>
          <w:b/>
          <w:bCs/>
          <w:i/>
          <w:iCs/>
          <w:sz w:val="24"/>
          <w:szCs w:val="24"/>
        </w:rPr>
        <w:t xml:space="preserve">Compounds in </w:t>
      </w:r>
      <w:r w:rsidRPr="00D7348B">
        <w:rPr>
          <w:rFonts w:ascii="Times New Roman" w:hAnsi="Times New Roman" w:cs="Times New Roman"/>
          <w:b/>
          <w:bCs/>
          <w:i/>
          <w:iCs/>
          <w:sz w:val="24"/>
          <w:szCs w:val="24"/>
        </w:rPr>
        <w:t>RCT</w:t>
      </w:r>
      <w:r w:rsidR="00EA6BF4">
        <w:rPr>
          <w:rFonts w:ascii="Times New Roman" w:hAnsi="Times New Roman" w:cs="Times New Roman"/>
          <w:b/>
          <w:bCs/>
          <w:i/>
          <w:iCs/>
          <w:sz w:val="24"/>
          <w:szCs w:val="24"/>
        </w:rPr>
        <w:t>s</w:t>
      </w:r>
      <w:r w:rsidRPr="00D7348B">
        <w:rPr>
          <w:rFonts w:ascii="Times New Roman" w:hAnsi="Times New Roman" w:cs="Times New Roman"/>
          <w:b/>
          <w:bCs/>
          <w:i/>
          <w:iCs/>
          <w:sz w:val="24"/>
          <w:szCs w:val="24"/>
        </w:rPr>
        <w:t xml:space="preserve"> with </w:t>
      </w:r>
      <w:r w:rsidR="001C21A7" w:rsidRPr="00D7348B">
        <w:rPr>
          <w:rFonts w:ascii="Times New Roman" w:hAnsi="Times New Roman" w:cs="Times New Roman"/>
          <w:b/>
          <w:bCs/>
          <w:i/>
          <w:iCs/>
          <w:sz w:val="24"/>
          <w:szCs w:val="24"/>
        </w:rPr>
        <w:t>results of statistical analysis not reported</w:t>
      </w:r>
    </w:p>
    <w:p w14:paraId="64976CBA" w14:textId="0C6578CD" w:rsidR="001C21A7" w:rsidRDefault="0043038F" w:rsidP="0048067E">
      <w:pPr>
        <w:spacing w:after="0" w:line="480" w:lineRule="auto"/>
        <w:rPr>
          <w:rFonts w:ascii="Times New Roman" w:hAnsi="Times New Roman" w:cs="Times New Roman"/>
          <w:color w:val="202122"/>
          <w:sz w:val="24"/>
          <w:szCs w:val="24"/>
          <w:shd w:val="clear" w:color="auto" w:fill="FFFFFF"/>
        </w:rPr>
      </w:pPr>
      <w:r>
        <w:rPr>
          <w:rFonts w:ascii="Times New Roman" w:hAnsi="Times New Roman" w:cs="Times New Roman"/>
          <w:sz w:val="24"/>
          <w:szCs w:val="24"/>
        </w:rPr>
        <w:t>Non-FDA approved c</w:t>
      </w:r>
      <w:r w:rsidR="001C21A7" w:rsidRPr="001C21A7">
        <w:rPr>
          <w:rFonts w:ascii="Times New Roman" w:hAnsi="Times New Roman" w:cs="Times New Roman"/>
          <w:sz w:val="24"/>
          <w:szCs w:val="24"/>
        </w:rPr>
        <w:t xml:space="preserve">ompounds </w:t>
      </w:r>
      <w:r w:rsidR="006E0295">
        <w:rPr>
          <w:rFonts w:ascii="Times New Roman" w:hAnsi="Times New Roman" w:cs="Times New Roman"/>
          <w:sz w:val="24"/>
          <w:szCs w:val="24"/>
        </w:rPr>
        <w:t xml:space="preserve">for ADHD core symptoms or other outcomes in </w:t>
      </w:r>
      <w:r w:rsidR="001C21A7" w:rsidRPr="001C21A7">
        <w:rPr>
          <w:rFonts w:ascii="Times New Roman" w:hAnsi="Times New Roman" w:cs="Times New Roman"/>
          <w:sz w:val="24"/>
          <w:szCs w:val="24"/>
        </w:rPr>
        <w:t>RCT</w:t>
      </w:r>
      <w:r w:rsidR="00EA6BF4">
        <w:rPr>
          <w:rFonts w:ascii="Times New Roman" w:hAnsi="Times New Roman" w:cs="Times New Roman"/>
          <w:sz w:val="24"/>
          <w:szCs w:val="24"/>
        </w:rPr>
        <w:t>s</w:t>
      </w:r>
      <w:r w:rsidR="001C21A7" w:rsidRPr="001C21A7">
        <w:rPr>
          <w:rFonts w:ascii="Times New Roman" w:hAnsi="Times New Roman" w:cs="Times New Roman"/>
          <w:sz w:val="24"/>
          <w:szCs w:val="24"/>
        </w:rPr>
        <w:t xml:space="preserve"> with results of statistical analysis not reported included</w:t>
      </w:r>
      <w:r w:rsidR="001C21A7">
        <w:rPr>
          <w:rFonts w:ascii="Times New Roman" w:hAnsi="Times New Roman" w:cs="Times New Roman"/>
          <w:sz w:val="24"/>
          <w:szCs w:val="24"/>
        </w:rPr>
        <w:t xml:space="preserve">: </w:t>
      </w:r>
      <w:r w:rsidR="00EB7FE2">
        <w:rPr>
          <w:rFonts w:ascii="Times New Roman" w:hAnsi="Times New Roman" w:cs="Times New Roman"/>
          <w:sz w:val="24"/>
          <w:szCs w:val="24"/>
        </w:rPr>
        <w:t>TAK-137 (A</w:t>
      </w:r>
      <w:r w:rsidR="0022413B">
        <w:rPr>
          <w:rFonts w:ascii="Times New Roman" w:hAnsi="Times New Roman" w:cs="Times New Roman"/>
          <w:sz w:val="24"/>
          <w:szCs w:val="24"/>
        </w:rPr>
        <w:t>M</w:t>
      </w:r>
      <w:r w:rsidR="00EB7FE2">
        <w:rPr>
          <w:rFonts w:ascii="Times New Roman" w:hAnsi="Times New Roman" w:cs="Times New Roman"/>
          <w:sz w:val="24"/>
          <w:szCs w:val="24"/>
        </w:rPr>
        <w:t>PA receptor potentiator)</w:t>
      </w:r>
      <w:r w:rsidR="00D7348B">
        <w:rPr>
          <w:rFonts w:ascii="Times New Roman" w:hAnsi="Times New Roman" w:cs="Times New Roman"/>
          <w:sz w:val="24"/>
          <w:szCs w:val="24"/>
        </w:rPr>
        <w:t xml:space="preserve"> (note: RCT terminated)</w:t>
      </w:r>
      <w:r w:rsidR="00EB7FE2">
        <w:rPr>
          <w:rFonts w:ascii="Times New Roman" w:hAnsi="Times New Roman" w:cs="Times New Roman"/>
          <w:sz w:val="24"/>
          <w:szCs w:val="24"/>
        </w:rPr>
        <w:t xml:space="preserve">, </w:t>
      </w:r>
      <w:proofErr w:type="spellStart"/>
      <w:r w:rsidR="00DA616B">
        <w:rPr>
          <w:rFonts w:ascii="Times New Roman" w:hAnsi="Times New Roman" w:cs="Times New Roman"/>
          <w:sz w:val="24"/>
          <w:szCs w:val="24"/>
        </w:rPr>
        <w:t>vayarin</w:t>
      </w:r>
      <w:proofErr w:type="spellEnd"/>
      <w:r w:rsidR="00DA616B">
        <w:rPr>
          <w:rFonts w:ascii="Times New Roman" w:hAnsi="Times New Roman" w:cs="Times New Roman"/>
          <w:sz w:val="24"/>
          <w:szCs w:val="24"/>
        </w:rPr>
        <w:t xml:space="preserve"> (which act</w:t>
      </w:r>
      <w:r w:rsidR="00B847DD">
        <w:rPr>
          <w:rFonts w:ascii="Times New Roman" w:hAnsi="Times New Roman" w:cs="Times New Roman"/>
          <w:sz w:val="24"/>
          <w:szCs w:val="24"/>
        </w:rPr>
        <w:t>s</w:t>
      </w:r>
      <w:r w:rsidR="00DA616B">
        <w:rPr>
          <w:rFonts w:ascii="Times New Roman" w:hAnsi="Times New Roman" w:cs="Times New Roman"/>
          <w:sz w:val="24"/>
          <w:szCs w:val="24"/>
        </w:rPr>
        <w:t xml:space="preserve"> on r</w:t>
      </w:r>
      <w:r w:rsidR="00B847DD">
        <w:rPr>
          <w:rFonts w:ascii="Times New Roman" w:hAnsi="Times New Roman" w:cs="Times New Roman"/>
          <w:sz w:val="24"/>
          <w:szCs w:val="24"/>
        </w:rPr>
        <w:t>estoring</w:t>
      </w:r>
      <w:r w:rsidR="00DA616B">
        <w:rPr>
          <w:rFonts w:ascii="Times New Roman" w:hAnsi="Times New Roman" w:cs="Times New Roman"/>
          <w:sz w:val="24"/>
          <w:szCs w:val="24"/>
        </w:rPr>
        <w:t xml:space="preserve"> bra</w:t>
      </w:r>
      <w:r w:rsidR="00EA6BF4">
        <w:rPr>
          <w:rFonts w:ascii="Times New Roman" w:hAnsi="Times New Roman" w:cs="Times New Roman"/>
          <w:sz w:val="24"/>
          <w:szCs w:val="24"/>
        </w:rPr>
        <w:t>i</w:t>
      </w:r>
      <w:r w:rsidR="00DA616B">
        <w:rPr>
          <w:rFonts w:ascii="Times New Roman" w:hAnsi="Times New Roman" w:cs="Times New Roman"/>
          <w:sz w:val="24"/>
          <w:szCs w:val="24"/>
        </w:rPr>
        <w:t xml:space="preserve">n lipid </w:t>
      </w:r>
      <w:r w:rsidR="00B847DD">
        <w:rPr>
          <w:rFonts w:ascii="Times New Roman" w:hAnsi="Times New Roman" w:cs="Times New Roman"/>
          <w:sz w:val="24"/>
          <w:szCs w:val="24"/>
        </w:rPr>
        <w:t>imbalance), metadoxine</w:t>
      </w:r>
      <w:r w:rsidR="0056117B">
        <w:rPr>
          <w:rFonts w:ascii="Times New Roman" w:hAnsi="Times New Roman" w:cs="Times New Roman"/>
          <w:sz w:val="24"/>
          <w:szCs w:val="24"/>
        </w:rPr>
        <w:t xml:space="preserve"> (</w:t>
      </w:r>
      <w:r w:rsidR="0056117B" w:rsidRPr="007D1E63">
        <w:rPr>
          <w:rFonts w:ascii="Times New Roman" w:hAnsi="Times New Roman" w:cs="Times New Roman"/>
          <w:color w:val="202122"/>
          <w:sz w:val="24"/>
          <w:szCs w:val="24"/>
          <w:shd w:val="clear" w:color="auto" w:fill="FFFFFF"/>
        </w:rPr>
        <w:t>a selective antagonist of the serotonin receptor subtype 5-HT</w:t>
      </w:r>
      <w:r w:rsidR="00667A2D">
        <w:rPr>
          <w:rFonts w:ascii="Times New Roman" w:hAnsi="Times New Roman" w:cs="Times New Roman"/>
          <w:color w:val="202122"/>
          <w:sz w:val="24"/>
          <w:szCs w:val="24"/>
          <w:shd w:val="clear" w:color="auto" w:fill="FFFFFF"/>
        </w:rPr>
        <w:t xml:space="preserve"> </w:t>
      </w:r>
      <w:r w:rsidR="00667A2D" w:rsidRPr="007D1E63">
        <w:rPr>
          <w:rFonts w:ascii="Times New Roman" w:hAnsi="Times New Roman" w:cs="Times New Roman"/>
          <w:color w:val="202122"/>
          <w:sz w:val="24"/>
          <w:szCs w:val="24"/>
          <w:shd w:val="clear" w:color="auto" w:fill="FFFFFF"/>
        </w:rPr>
        <w:t>2b</w:t>
      </w:r>
      <w:r w:rsidR="0056117B">
        <w:rPr>
          <w:rFonts w:ascii="Times New Roman" w:hAnsi="Times New Roman" w:cs="Times New Roman"/>
          <w:color w:val="202122"/>
          <w:sz w:val="24"/>
          <w:szCs w:val="24"/>
          <w:shd w:val="clear" w:color="auto" w:fill="FFFFFF"/>
        </w:rPr>
        <w:t xml:space="preserve">, </w:t>
      </w:r>
      <w:r w:rsidR="0017582D">
        <w:rPr>
          <w:rFonts w:ascii="Times New Roman" w:hAnsi="Times New Roman" w:cs="Times New Roman"/>
          <w:color w:val="202122"/>
          <w:sz w:val="24"/>
          <w:szCs w:val="24"/>
          <w:shd w:val="clear" w:color="auto" w:fill="FFFFFF"/>
        </w:rPr>
        <w:t xml:space="preserve">in </w:t>
      </w:r>
      <w:r w:rsidR="00880284">
        <w:rPr>
          <w:rFonts w:ascii="Times New Roman" w:hAnsi="Times New Roman" w:cs="Times New Roman"/>
          <w:color w:val="202122"/>
          <w:sz w:val="24"/>
          <w:szCs w:val="24"/>
          <w:shd w:val="clear" w:color="auto" w:fill="FFFFFF"/>
        </w:rPr>
        <w:t>addition</w:t>
      </w:r>
      <w:r w:rsidR="00330946">
        <w:rPr>
          <w:rFonts w:ascii="Times New Roman" w:hAnsi="Times New Roman" w:cs="Times New Roman"/>
          <w:color w:val="202122"/>
          <w:sz w:val="24"/>
          <w:szCs w:val="24"/>
          <w:shd w:val="clear" w:color="auto" w:fill="FFFFFF"/>
        </w:rPr>
        <w:t xml:space="preserve"> </w:t>
      </w:r>
      <w:r w:rsidR="0017582D">
        <w:rPr>
          <w:rFonts w:ascii="Times New Roman" w:hAnsi="Times New Roman" w:cs="Times New Roman"/>
          <w:color w:val="202122"/>
          <w:sz w:val="24"/>
          <w:szCs w:val="24"/>
          <w:shd w:val="clear" w:color="auto" w:fill="FFFFFF"/>
        </w:rPr>
        <w:t xml:space="preserve">to the RCT </w:t>
      </w:r>
      <w:r w:rsidR="0017582D">
        <w:rPr>
          <w:rFonts w:ascii="Times New Roman" w:hAnsi="Times New Roman" w:cs="Times New Roman"/>
          <w:color w:val="202122"/>
          <w:sz w:val="24"/>
          <w:szCs w:val="24"/>
          <w:shd w:val="clear" w:color="auto" w:fill="FFFFFF"/>
        </w:rPr>
        <w:lastRenderedPageBreak/>
        <w:t xml:space="preserve">above- </w:t>
      </w:r>
      <w:r w:rsidR="00330946">
        <w:rPr>
          <w:rFonts w:ascii="Times New Roman" w:hAnsi="Times New Roman" w:cs="Times New Roman"/>
          <w:color w:val="202122"/>
          <w:sz w:val="24"/>
          <w:szCs w:val="24"/>
          <w:shd w:val="clear" w:color="auto" w:fill="FFFFFF"/>
        </w:rPr>
        <w:t>in a RCT that was terminated</w:t>
      </w:r>
      <w:r w:rsidR="0056117B">
        <w:rPr>
          <w:rFonts w:ascii="Times New Roman" w:hAnsi="Times New Roman" w:cs="Times New Roman"/>
          <w:color w:val="202122"/>
          <w:sz w:val="24"/>
          <w:szCs w:val="24"/>
          <w:shd w:val="clear" w:color="auto" w:fill="FFFFFF"/>
        </w:rPr>
        <w:t xml:space="preserve">), </w:t>
      </w:r>
      <w:r w:rsidR="00B33B6A">
        <w:rPr>
          <w:rFonts w:ascii="Times New Roman" w:hAnsi="Times New Roman" w:cs="Times New Roman"/>
          <w:color w:val="202122"/>
          <w:sz w:val="24"/>
          <w:szCs w:val="24"/>
          <w:shd w:val="clear" w:color="auto" w:fill="FFFFFF"/>
        </w:rPr>
        <w:t>c</w:t>
      </w:r>
      <w:r w:rsidR="00B33B6A" w:rsidRPr="00B33B6A">
        <w:rPr>
          <w:rFonts w:ascii="Times New Roman" w:hAnsi="Times New Roman" w:cs="Times New Roman"/>
          <w:color w:val="202122"/>
          <w:sz w:val="24"/>
          <w:szCs w:val="24"/>
          <w:shd w:val="clear" w:color="auto" w:fill="FFFFFF"/>
        </w:rPr>
        <w:t>entanafadine</w:t>
      </w:r>
      <w:r w:rsidR="00B33B6A">
        <w:rPr>
          <w:rFonts w:ascii="Times New Roman" w:hAnsi="Times New Roman" w:cs="Times New Roman"/>
          <w:color w:val="202122"/>
          <w:sz w:val="24"/>
          <w:szCs w:val="24"/>
          <w:shd w:val="clear" w:color="auto" w:fill="FFFFFF"/>
        </w:rPr>
        <w:t xml:space="preserve"> (</w:t>
      </w:r>
      <w:r w:rsidR="00B33B6A" w:rsidRPr="003315B6">
        <w:rPr>
          <w:rFonts w:ascii="Times New Roman" w:hAnsi="Times New Roman" w:cs="Times New Roman"/>
          <w:sz w:val="24"/>
          <w:szCs w:val="24"/>
        </w:rPr>
        <w:t>inhibit</w:t>
      </w:r>
      <w:r w:rsidR="00B33B6A">
        <w:rPr>
          <w:rFonts w:ascii="Times New Roman" w:hAnsi="Times New Roman" w:cs="Times New Roman"/>
          <w:sz w:val="24"/>
          <w:szCs w:val="24"/>
        </w:rPr>
        <w:t>or</w:t>
      </w:r>
      <w:r w:rsidR="00B33B6A" w:rsidRPr="003315B6">
        <w:rPr>
          <w:rFonts w:ascii="Times New Roman" w:hAnsi="Times New Roman" w:cs="Times New Roman"/>
          <w:sz w:val="24"/>
          <w:szCs w:val="24"/>
        </w:rPr>
        <w:t xml:space="preserve"> of norepinephrine, dopamine, and serotonin reuptake</w:t>
      </w:r>
      <w:r w:rsidR="00B33B6A">
        <w:rPr>
          <w:rFonts w:ascii="Times New Roman" w:hAnsi="Times New Roman" w:cs="Times New Roman"/>
          <w:sz w:val="24"/>
          <w:szCs w:val="24"/>
        </w:rPr>
        <w:t xml:space="preserve">, </w:t>
      </w:r>
      <w:r w:rsidR="00880284">
        <w:rPr>
          <w:rFonts w:ascii="Times New Roman" w:hAnsi="Times New Roman" w:cs="Times New Roman"/>
          <w:color w:val="202122"/>
          <w:sz w:val="24"/>
          <w:szCs w:val="24"/>
          <w:shd w:val="clear" w:color="auto" w:fill="FFFFFF"/>
        </w:rPr>
        <w:t xml:space="preserve">in addition to the </w:t>
      </w:r>
      <w:r w:rsidR="00874686">
        <w:rPr>
          <w:rFonts w:ascii="Times New Roman" w:hAnsi="Times New Roman" w:cs="Times New Roman"/>
          <w:color w:val="202122"/>
          <w:sz w:val="24"/>
          <w:szCs w:val="24"/>
          <w:shd w:val="clear" w:color="auto" w:fill="FFFFFF"/>
        </w:rPr>
        <w:t xml:space="preserve">two </w:t>
      </w:r>
      <w:r w:rsidR="00DB24F2">
        <w:rPr>
          <w:rFonts w:ascii="Times New Roman" w:hAnsi="Times New Roman" w:cs="Times New Roman"/>
          <w:color w:val="202122"/>
          <w:sz w:val="24"/>
          <w:szCs w:val="24"/>
          <w:shd w:val="clear" w:color="auto" w:fill="FFFFFF"/>
        </w:rPr>
        <w:t xml:space="preserve">positive </w:t>
      </w:r>
      <w:r w:rsidR="00880284">
        <w:rPr>
          <w:rFonts w:ascii="Times New Roman" w:hAnsi="Times New Roman" w:cs="Times New Roman"/>
          <w:color w:val="202122"/>
          <w:sz w:val="24"/>
          <w:szCs w:val="24"/>
          <w:shd w:val="clear" w:color="auto" w:fill="FFFFFF"/>
        </w:rPr>
        <w:t>RCT</w:t>
      </w:r>
      <w:r w:rsidR="00874686">
        <w:rPr>
          <w:rFonts w:ascii="Times New Roman" w:hAnsi="Times New Roman" w:cs="Times New Roman"/>
          <w:color w:val="202122"/>
          <w:sz w:val="24"/>
          <w:szCs w:val="24"/>
          <w:shd w:val="clear" w:color="auto" w:fill="FFFFFF"/>
        </w:rPr>
        <w:t>s</w:t>
      </w:r>
      <w:r w:rsidR="00880284">
        <w:rPr>
          <w:rFonts w:ascii="Times New Roman" w:hAnsi="Times New Roman" w:cs="Times New Roman"/>
          <w:color w:val="202122"/>
          <w:sz w:val="24"/>
          <w:szCs w:val="24"/>
          <w:shd w:val="clear" w:color="auto" w:fill="FFFFFF"/>
        </w:rPr>
        <w:t xml:space="preserve"> above- in a RCT that was terminated</w:t>
      </w:r>
      <w:r w:rsidR="00B33B6A">
        <w:rPr>
          <w:rFonts w:ascii="Times New Roman" w:hAnsi="Times New Roman" w:cs="Times New Roman"/>
          <w:sz w:val="24"/>
          <w:szCs w:val="24"/>
        </w:rPr>
        <w:t>)</w:t>
      </w:r>
      <w:r w:rsidR="00FA0368">
        <w:rPr>
          <w:rFonts w:ascii="Times New Roman" w:hAnsi="Times New Roman" w:cs="Times New Roman"/>
          <w:sz w:val="24"/>
          <w:szCs w:val="24"/>
        </w:rPr>
        <w:t>, probiotic, melatonin, oxytocin, tolcapone (</w:t>
      </w:r>
      <w:r w:rsidR="00DC15A6" w:rsidRPr="00DC15A6">
        <w:rPr>
          <w:rFonts w:ascii="Times New Roman" w:hAnsi="Times New Roman" w:cs="Times New Roman"/>
          <w:sz w:val="24"/>
          <w:szCs w:val="24"/>
        </w:rPr>
        <w:t xml:space="preserve">specific inhibitor of </w:t>
      </w:r>
      <w:proofErr w:type="spellStart"/>
      <w:r w:rsidR="00DC15A6" w:rsidRPr="00DC15A6">
        <w:rPr>
          <w:rFonts w:ascii="Times New Roman" w:hAnsi="Times New Roman" w:cs="Times New Roman"/>
          <w:sz w:val="24"/>
          <w:szCs w:val="24"/>
        </w:rPr>
        <w:t>cathechol</w:t>
      </w:r>
      <w:proofErr w:type="spellEnd"/>
      <w:r w:rsidR="00DC15A6" w:rsidRPr="00DC15A6">
        <w:rPr>
          <w:rFonts w:ascii="Times New Roman" w:hAnsi="Times New Roman" w:cs="Times New Roman"/>
          <w:sz w:val="24"/>
          <w:szCs w:val="24"/>
        </w:rPr>
        <w:t>-O-methyltransferase</w:t>
      </w:r>
      <w:r w:rsidR="00AF4D19">
        <w:rPr>
          <w:rFonts w:ascii="Times New Roman" w:hAnsi="Times New Roman" w:cs="Times New Roman"/>
          <w:sz w:val="24"/>
          <w:szCs w:val="24"/>
        </w:rPr>
        <w:t xml:space="preserve">), </w:t>
      </w:r>
      <w:proofErr w:type="spellStart"/>
      <w:r w:rsidR="00AF4D19">
        <w:rPr>
          <w:rFonts w:ascii="Times New Roman" w:hAnsi="Times New Roman" w:cs="Times New Roman"/>
          <w:sz w:val="24"/>
          <w:szCs w:val="24"/>
        </w:rPr>
        <w:t>contr</w:t>
      </w:r>
      <w:r w:rsidR="00D7348B">
        <w:rPr>
          <w:rFonts w:ascii="Times New Roman" w:hAnsi="Times New Roman" w:cs="Times New Roman"/>
          <w:sz w:val="24"/>
          <w:szCs w:val="24"/>
        </w:rPr>
        <w:t>a</w:t>
      </w:r>
      <w:r w:rsidR="00AF4D19">
        <w:rPr>
          <w:rFonts w:ascii="Times New Roman" w:hAnsi="Times New Roman" w:cs="Times New Roman"/>
          <w:sz w:val="24"/>
          <w:szCs w:val="24"/>
        </w:rPr>
        <w:t>ve</w:t>
      </w:r>
      <w:proofErr w:type="spellEnd"/>
      <w:r w:rsidR="00AF4D19">
        <w:rPr>
          <w:rFonts w:ascii="Times New Roman" w:hAnsi="Times New Roman" w:cs="Times New Roman"/>
          <w:sz w:val="24"/>
          <w:szCs w:val="24"/>
        </w:rPr>
        <w:t xml:space="preserve"> (</w:t>
      </w:r>
      <w:r w:rsidR="00AF4D19" w:rsidRPr="00AF4D19">
        <w:rPr>
          <w:rFonts w:ascii="Times New Roman" w:hAnsi="Times New Roman" w:cs="Times New Roman"/>
          <w:sz w:val="24"/>
          <w:szCs w:val="24"/>
        </w:rPr>
        <w:t>combination of naltrexone, an opioid antagonist, and bupropion, an inhibitor of the neuronal reuptake of dopamine and norepinephrine</w:t>
      </w:r>
      <w:r w:rsidR="00D7348B">
        <w:rPr>
          <w:rFonts w:ascii="Times New Roman" w:hAnsi="Times New Roman" w:cs="Times New Roman"/>
          <w:sz w:val="24"/>
          <w:szCs w:val="24"/>
        </w:rPr>
        <w:t xml:space="preserve"> in a study that was withdrawn</w:t>
      </w:r>
      <w:r w:rsidR="00AF4D19">
        <w:rPr>
          <w:rFonts w:ascii="Times New Roman" w:hAnsi="Times New Roman" w:cs="Times New Roman"/>
          <w:sz w:val="24"/>
          <w:szCs w:val="24"/>
        </w:rPr>
        <w:t xml:space="preserve">), </w:t>
      </w:r>
      <w:proofErr w:type="spellStart"/>
      <w:r w:rsidR="00D7348B">
        <w:rPr>
          <w:rFonts w:ascii="Times New Roman" w:hAnsi="Times New Roman" w:cs="Times New Roman"/>
          <w:sz w:val="24"/>
          <w:szCs w:val="24"/>
        </w:rPr>
        <w:t>s</w:t>
      </w:r>
      <w:r w:rsidR="00DE67E7" w:rsidRPr="00DE67E7">
        <w:rPr>
          <w:rFonts w:ascii="Times New Roman" w:hAnsi="Times New Roman" w:cs="Times New Roman"/>
          <w:sz w:val="24"/>
          <w:szCs w:val="24"/>
        </w:rPr>
        <w:t>olriamfetol</w:t>
      </w:r>
      <w:proofErr w:type="spellEnd"/>
      <w:r w:rsidR="00DE67E7">
        <w:rPr>
          <w:rFonts w:ascii="Times New Roman" w:hAnsi="Times New Roman" w:cs="Times New Roman"/>
          <w:sz w:val="24"/>
          <w:szCs w:val="24"/>
        </w:rPr>
        <w:t xml:space="preserve"> (</w:t>
      </w:r>
      <w:r w:rsidR="00DE67E7" w:rsidRPr="00DE67E7">
        <w:rPr>
          <w:rFonts w:ascii="Times New Roman" w:hAnsi="Times New Roman" w:cs="Times New Roman"/>
          <w:sz w:val="24"/>
          <w:szCs w:val="24"/>
        </w:rPr>
        <w:t xml:space="preserve">dopamine and norepinephrine reuptake </w:t>
      </w:r>
      <w:r w:rsidR="00D7348B" w:rsidRPr="00DE67E7">
        <w:rPr>
          <w:rFonts w:ascii="Times New Roman" w:hAnsi="Times New Roman" w:cs="Times New Roman"/>
          <w:sz w:val="24"/>
          <w:szCs w:val="24"/>
        </w:rPr>
        <w:t>inhibitor</w:t>
      </w:r>
      <w:r w:rsidR="00D7348B">
        <w:rPr>
          <w:rFonts w:ascii="Times New Roman" w:hAnsi="Times New Roman" w:cs="Times New Roman"/>
          <w:sz w:val="24"/>
          <w:szCs w:val="24"/>
        </w:rPr>
        <w:t xml:space="preserve">, in addition to a study with </w:t>
      </w:r>
      <w:r w:rsidR="00AD20C7">
        <w:rPr>
          <w:rFonts w:ascii="Times New Roman" w:hAnsi="Times New Roman" w:cs="Times New Roman"/>
          <w:sz w:val="24"/>
          <w:szCs w:val="24"/>
        </w:rPr>
        <w:t xml:space="preserve">positive </w:t>
      </w:r>
      <w:r w:rsidR="00D7348B">
        <w:rPr>
          <w:rFonts w:ascii="Times New Roman" w:hAnsi="Times New Roman" w:cs="Times New Roman"/>
          <w:sz w:val="24"/>
          <w:szCs w:val="24"/>
        </w:rPr>
        <w:t>results reported above</w:t>
      </w:r>
      <w:r w:rsidR="00DE67E7">
        <w:rPr>
          <w:rFonts w:ascii="Times New Roman" w:hAnsi="Times New Roman" w:cs="Times New Roman"/>
          <w:sz w:val="24"/>
          <w:szCs w:val="24"/>
        </w:rPr>
        <w:t>)</w:t>
      </w:r>
      <w:r w:rsidR="00C30BB8">
        <w:rPr>
          <w:rFonts w:ascii="Times New Roman" w:hAnsi="Times New Roman" w:cs="Times New Roman"/>
          <w:sz w:val="24"/>
          <w:szCs w:val="24"/>
        </w:rPr>
        <w:t>, MM-120 (</w:t>
      </w:r>
      <w:r w:rsidR="00230990" w:rsidRPr="00230990">
        <w:rPr>
          <w:rFonts w:ascii="Times New Roman" w:hAnsi="Times New Roman" w:cs="Times New Roman"/>
          <w:sz w:val="24"/>
          <w:szCs w:val="24"/>
        </w:rPr>
        <w:t xml:space="preserve">a tartrate salt form of </w:t>
      </w:r>
      <w:proofErr w:type="spellStart"/>
      <w:r w:rsidR="00230990" w:rsidRPr="00230990">
        <w:rPr>
          <w:rFonts w:ascii="Times New Roman" w:hAnsi="Times New Roman" w:cs="Times New Roman"/>
          <w:sz w:val="24"/>
          <w:szCs w:val="24"/>
        </w:rPr>
        <w:t>lysergide</w:t>
      </w:r>
      <w:proofErr w:type="spellEnd"/>
      <w:r w:rsidR="00230990" w:rsidRPr="00230990">
        <w:rPr>
          <w:rFonts w:ascii="Times New Roman" w:hAnsi="Times New Roman" w:cs="Times New Roman"/>
          <w:sz w:val="24"/>
          <w:szCs w:val="24"/>
        </w:rPr>
        <w:t>, which is a partial 5-HT2A agonist</w:t>
      </w:r>
      <w:r w:rsidR="00C30BB8">
        <w:rPr>
          <w:rFonts w:ascii="Times New Roman" w:hAnsi="Times New Roman" w:cs="Times New Roman"/>
          <w:sz w:val="24"/>
          <w:szCs w:val="24"/>
        </w:rPr>
        <w:t xml:space="preserve">), </w:t>
      </w:r>
      <w:r w:rsidR="00C30BB8" w:rsidRPr="00C30BB8">
        <w:rPr>
          <w:rFonts w:ascii="Times New Roman" w:hAnsi="Times New Roman" w:cs="Times New Roman"/>
          <w:sz w:val="24"/>
          <w:szCs w:val="24"/>
        </w:rPr>
        <w:t>PDC-1421</w:t>
      </w:r>
      <w:r w:rsidR="00C30BB8">
        <w:rPr>
          <w:rFonts w:ascii="Times New Roman" w:hAnsi="Times New Roman" w:cs="Times New Roman"/>
          <w:sz w:val="24"/>
          <w:szCs w:val="24"/>
        </w:rPr>
        <w:t xml:space="preserve"> (</w:t>
      </w:r>
      <w:r w:rsidR="0065385A">
        <w:rPr>
          <w:rFonts w:ascii="Times New Roman" w:hAnsi="Times New Roman" w:cs="Times New Roman"/>
          <w:sz w:val="24"/>
          <w:szCs w:val="24"/>
        </w:rPr>
        <w:t xml:space="preserve">inhibitor of </w:t>
      </w:r>
      <w:r w:rsidR="0065385A" w:rsidRPr="0065385A">
        <w:rPr>
          <w:rFonts w:ascii="Times New Roman" w:hAnsi="Times New Roman" w:cs="Times New Roman"/>
          <w:sz w:val="24"/>
          <w:szCs w:val="24"/>
        </w:rPr>
        <w:t>the norepinephrine plasma membrane transport protein</w:t>
      </w:r>
      <w:r w:rsidR="0065385A">
        <w:rPr>
          <w:rFonts w:ascii="Times New Roman" w:hAnsi="Times New Roman" w:cs="Times New Roman"/>
          <w:sz w:val="24"/>
          <w:szCs w:val="24"/>
        </w:rPr>
        <w:t>), cannabis oil</w:t>
      </w:r>
      <w:r w:rsidR="00D7348B">
        <w:rPr>
          <w:rFonts w:ascii="Times New Roman" w:hAnsi="Times New Roman" w:cs="Times New Roman"/>
          <w:sz w:val="24"/>
          <w:szCs w:val="24"/>
        </w:rPr>
        <w:t xml:space="preserve"> (note: RCT terminated)</w:t>
      </w:r>
      <w:r w:rsidR="00366E8A">
        <w:rPr>
          <w:rFonts w:ascii="Times New Roman" w:hAnsi="Times New Roman" w:cs="Times New Roman"/>
          <w:sz w:val="24"/>
          <w:szCs w:val="24"/>
        </w:rPr>
        <w:t xml:space="preserve">, </w:t>
      </w:r>
      <w:proofErr w:type="spellStart"/>
      <w:r w:rsidR="00366E8A">
        <w:rPr>
          <w:rFonts w:ascii="Times New Roman" w:hAnsi="Times New Roman" w:cs="Times New Roman"/>
          <w:sz w:val="24"/>
          <w:szCs w:val="24"/>
        </w:rPr>
        <w:t>zantiva</w:t>
      </w:r>
      <w:proofErr w:type="spellEnd"/>
      <w:r w:rsidR="00366E8A">
        <w:rPr>
          <w:rFonts w:ascii="Times New Roman" w:hAnsi="Times New Roman" w:cs="Times New Roman"/>
          <w:sz w:val="24"/>
          <w:szCs w:val="24"/>
        </w:rPr>
        <w:t xml:space="preserve"> (</w:t>
      </w:r>
      <w:r w:rsidR="00366E8A" w:rsidRPr="00366E8A">
        <w:rPr>
          <w:rFonts w:ascii="Times New Roman" w:hAnsi="Times New Roman" w:cs="Times New Roman"/>
          <w:sz w:val="24"/>
          <w:szCs w:val="24"/>
        </w:rPr>
        <w:t>selective inhibition of presynaptic norepinephrine reuptake</w:t>
      </w:r>
      <w:r w:rsidR="00366E8A">
        <w:rPr>
          <w:rFonts w:ascii="Times New Roman" w:hAnsi="Times New Roman" w:cs="Times New Roman"/>
          <w:sz w:val="24"/>
          <w:szCs w:val="24"/>
        </w:rPr>
        <w:t>)</w:t>
      </w:r>
      <w:r w:rsidR="0099544E">
        <w:rPr>
          <w:rFonts w:ascii="Times New Roman" w:hAnsi="Times New Roman" w:cs="Times New Roman"/>
          <w:sz w:val="24"/>
          <w:szCs w:val="24"/>
        </w:rPr>
        <w:t xml:space="preserve">, </w:t>
      </w:r>
      <w:r w:rsidR="00355C22">
        <w:rPr>
          <w:rFonts w:ascii="Times New Roman" w:hAnsi="Times New Roman" w:cs="Times New Roman"/>
          <w:sz w:val="24"/>
          <w:szCs w:val="24"/>
        </w:rPr>
        <w:t xml:space="preserve">and </w:t>
      </w:r>
      <w:r w:rsidR="0099544E" w:rsidRPr="0099544E">
        <w:rPr>
          <w:rFonts w:ascii="Times New Roman" w:hAnsi="Times New Roman" w:cs="Times New Roman"/>
          <w:sz w:val="24"/>
          <w:szCs w:val="24"/>
        </w:rPr>
        <w:t>NRCT-101SR</w:t>
      </w:r>
      <w:r w:rsidR="0099544E">
        <w:rPr>
          <w:rFonts w:ascii="Times New Roman" w:hAnsi="Times New Roman" w:cs="Times New Roman"/>
          <w:sz w:val="24"/>
          <w:szCs w:val="24"/>
        </w:rPr>
        <w:t xml:space="preserve"> (</w:t>
      </w:r>
      <w:r w:rsidR="0099544E" w:rsidRPr="0099544E">
        <w:rPr>
          <w:rFonts w:ascii="Times New Roman" w:hAnsi="Times New Roman" w:cs="Times New Roman"/>
          <w:sz w:val="24"/>
          <w:szCs w:val="24"/>
        </w:rPr>
        <w:t>adrenergic receptor agonist</w:t>
      </w:r>
      <w:r w:rsidR="0099544E">
        <w:rPr>
          <w:rFonts w:ascii="Times New Roman" w:hAnsi="Times New Roman" w:cs="Times New Roman"/>
          <w:sz w:val="24"/>
          <w:szCs w:val="24"/>
        </w:rPr>
        <w:t>)</w:t>
      </w:r>
      <w:r w:rsidR="00F570C9">
        <w:rPr>
          <w:rFonts w:ascii="Times New Roman" w:hAnsi="Times New Roman" w:cs="Times New Roman"/>
          <w:sz w:val="24"/>
          <w:szCs w:val="24"/>
        </w:rPr>
        <w:t>.</w:t>
      </w:r>
    </w:p>
    <w:p w14:paraId="260C94DD" w14:textId="77777777" w:rsidR="00BD358F" w:rsidRDefault="00BD358F" w:rsidP="0048067E">
      <w:pPr>
        <w:spacing w:after="0" w:line="480" w:lineRule="auto"/>
        <w:rPr>
          <w:rFonts w:ascii="Times New Roman" w:hAnsi="Times New Roman" w:cs="Times New Roman"/>
          <w:color w:val="202122"/>
          <w:sz w:val="24"/>
          <w:szCs w:val="24"/>
          <w:shd w:val="clear" w:color="auto" w:fill="FFFFFF"/>
        </w:rPr>
      </w:pPr>
    </w:p>
    <w:p w14:paraId="05A0C147" w14:textId="40223842" w:rsidR="003315B6" w:rsidRPr="0064384E" w:rsidRDefault="003315B6" w:rsidP="0064384E">
      <w:pPr>
        <w:pStyle w:val="ListParagraph"/>
        <w:numPr>
          <w:ilvl w:val="1"/>
          <w:numId w:val="11"/>
        </w:numPr>
        <w:spacing w:after="0" w:line="480" w:lineRule="auto"/>
        <w:ind w:left="426" w:hanging="426"/>
        <w:rPr>
          <w:rFonts w:ascii="Times New Roman" w:hAnsi="Times New Roman" w:cs="Times New Roman"/>
          <w:b/>
          <w:bCs/>
          <w:sz w:val="24"/>
          <w:szCs w:val="24"/>
        </w:rPr>
      </w:pPr>
      <w:r w:rsidRPr="0064384E">
        <w:rPr>
          <w:rFonts w:ascii="Times New Roman" w:hAnsi="Times New Roman" w:cs="Times New Roman"/>
          <w:b/>
          <w:bCs/>
          <w:sz w:val="24"/>
          <w:szCs w:val="24"/>
        </w:rPr>
        <w:t xml:space="preserve">Non-pharmacological interventions </w:t>
      </w:r>
    </w:p>
    <w:p w14:paraId="251569D4" w14:textId="2BD81A21" w:rsidR="003315B6" w:rsidRPr="0048067E" w:rsidRDefault="003315B6" w:rsidP="0048067E">
      <w:pPr>
        <w:pStyle w:val="NormalWeb"/>
        <w:spacing w:before="0" w:beforeAutospacing="0" w:after="0" w:afterAutospacing="0" w:line="480" w:lineRule="auto"/>
      </w:pPr>
      <w:r w:rsidRPr="0048067E">
        <w:t xml:space="preserve">Interventions for which results with statistical analysis were available are descried </w:t>
      </w:r>
      <w:r w:rsidR="00355C22">
        <w:t>below</w:t>
      </w:r>
      <w:r w:rsidRPr="0048067E">
        <w:t xml:space="preserve">, grouped by type and presented in alphabetical order. </w:t>
      </w:r>
    </w:p>
    <w:p w14:paraId="08733FCF" w14:textId="77777777" w:rsidR="003315B6" w:rsidRPr="0048067E" w:rsidRDefault="003315B6" w:rsidP="0048067E">
      <w:pPr>
        <w:pStyle w:val="NormalWeb"/>
        <w:spacing w:before="0" w:beforeAutospacing="0" w:after="0" w:afterAutospacing="0" w:line="480" w:lineRule="auto"/>
      </w:pPr>
    </w:p>
    <w:p w14:paraId="4B97D6B6" w14:textId="298AF7A1" w:rsidR="003315B6" w:rsidRPr="00AA281D" w:rsidRDefault="003315B6" w:rsidP="0064384E">
      <w:pPr>
        <w:pStyle w:val="ListParagraph"/>
        <w:numPr>
          <w:ilvl w:val="2"/>
          <w:numId w:val="11"/>
        </w:numPr>
        <w:spacing w:after="0" w:line="480" w:lineRule="auto"/>
        <w:ind w:left="0" w:firstLine="0"/>
        <w:rPr>
          <w:rFonts w:ascii="Times New Roman" w:hAnsi="Times New Roman" w:cs="Times New Roman"/>
          <w:b/>
          <w:bCs/>
          <w:i/>
          <w:iCs/>
          <w:sz w:val="24"/>
          <w:szCs w:val="24"/>
        </w:rPr>
      </w:pPr>
      <w:r w:rsidRPr="00AA281D">
        <w:rPr>
          <w:rFonts w:ascii="Times New Roman" w:hAnsi="Times New Roman" w:cs="Times New Roman"/>
          <w:b/>
          <w:bCs/>
          <w:i/>
          <w:iCs/>
          <w:sz w:val="24"/>
          <w:szCs w:val="24"/>
        </w:rPr>
        <w:t>Dietary interventions</w:t>
      </w:r>
    </w:p>
    <w:p w14:paraId="3105C76C" w14:textId="2EA282B3" w:rsidR="003315B6" w:rsidRPr="0048067E" w:rsidRDefault="003315B6" w:rsidP="0048067E">
      <w:pPr>
        <w:pStyle w:val="ListParagraph"/>
        <w:spacing w:after="0" w:line="480" w:lineRule="auto"/>
        <w:ind w:left="0"/>
        <w:jc w:val="both"/>
        <w:rPr>
          <w:rFonts w:ascii="Times New Roman" w:hAnsi="Times New Roman" w:cs="Times New Roman"/>
          <w:sz w:val="24"/>
          <w:szCs w:val="24"/>
        </w:rPr>
      </w:pPr>
      <w:r w:rsidRPr="0048067E">
        <w:rPr>
          <w:rFonts w:ascii="Times New Roman" w:hAnsi="Times New Roman" w:cs="Times New Roman"/>
          <w:sz w:val="24"/>
          <w:szCs w:val="24"/>
        </w:rPr>
        <w:t>A study (NCT03342469) investigated the effects of artificial food colours (AFCs) on ADHD symptoms in 29 students</w:t>
      </w:r>
      <w:r w:rsidR="00EB076E">
        <w:rPr>
          <w:rFonts w:ascii="Times New Roman" w:hAnsi="Times New Roman" w:cs="Times New Roman"/>
          <w:sz w:val="24"/>
          <w:szCs w:val="24"/>
        </w:rPr>
        <w:t xml:space="preserve"> with ADHD</w:t>
      </w:r>
      <w:r w:rsidRPr="0048067E">
        <w:rPr>
          <w:rFonts w:ascii="Times New Roman" w:hAnsi="Times New Roman" w:cs="Times New Roman"/>
          <w:sz w:val="24"/>
          <w:szCs w:val="24"/>
        </w:rPr>
        <w:t xml:space="preserve"> (aged 18 to 24 years, 21 females</w:t>
      </w:r>
      <w:r w:rsidRPr="00F76B54">
        <w:rPr>
          <w:rFonts w:ascii="Times New Roman" w:hAnsi="Times New Roman" w:cs="Times New Roman"/>
          <w:sz w:val="24"/>
          <w:szCs w:val="24"/>
        </w:rPr>
        <w:t>)</w:t>
      </w:r>
      <w:r w:rsidR="00F76B54" w:rsidRPr="00F76B54">
        <w:rPr>
          <w:rFonts w:ascii="Times New Roman" w:hAnsi="Times New Roman" w:cs="Times New Roman"/>
          <w:sz w:val="24"/>
          <w:szCs w:val="24"/>
        </w:rPr>
        <w:t xml:space="preserve">, </w:t>
      </w:r>
      <w:r w:rsidR="00F76B54" w:rsidRPr="00F76B54">
        <w:rPr>
          <w:rStyle w:val="cf01"/>
          <w:rFonts w:ascii="Times New Roman" w:hAnsi="Times New Roman" w:cs="Times New Roman"/>
          <w:sz w:val="24"/>
          <w:szCs w:val="24"/>
        </w:rPr>
        <w:t>following a stable medication dose and frequency (ADHD medication or otherwise) for at least 3 months</w:t>
      </w:r>
      <w:r w:rsidRPr="00F76B54">
        <w:rPr>
          <w:rFonts w:ascii="Times New Roman" w:hAnsi="Times New Roman" w:cs="Times New Roman"/>
          <w:sz w:val="24"/>
          <w:szCs w:val="24"/>
        </w:rPr>
        <w:t>.</w:t>
      </w:r>
      <w:r w:rsidRPr="0048067E">
        <w:rPr>
          <w:rFonts w:ascii="Times New Roman" w:hAnsi="Times New Roman" w:cs="Times New Roman"/>
          <w:sz w:val="24"/>
          <w:szCs w:val="24"/>
        </w:rPr>
        <w:t xml:space="preserve"> The dietary intervention consisted of ingesting six of the most common AFCs (Red 40, Red 3, Yellow 5, Yellow 6, Blue 1 and Blue 2) mixed in chocolate biscuits or a placebo of chocolate biscuits. The participants underwent an </w:t>
      </w:r>
      <w:r w:rsidR="00AA281D">
        <w:rPr>
          <w:rFonts w:ascii="Times New Roman" w:hAnsi="Times New Roman" w:cs="Times New Roman"/>
          <w:sz w:val="24"/>
          <w:szCs w:val="24"/>
        </w:rPr>
        <w:t>electroencephalogram (</w:t>
      </w:r>
      <w:r w:rsidRPr="0048067E">
        <w:rPr>
          <w:rFonts w:ascii="Times New Roman" w:hAnsi="Times New Roman" w:cs="Times New Roman"/>
          <w:sz w:val="24"/>
          <w:szCs w:val="24"/>
        </w:rPr>
        <w:t>EEG</w:t>
      </w:r>
      <w:r w:rsidR="00AA281D">
        <w:rPr>
          <w:rFonts w:ascii="Times New Roman" w:hAnsi="Times New Roman" w:cs="Times New Roman"/>
          <w:sz w:val="24"/>
          <w:szCs w:val="24"/>
        </w:rPr>
        <w:t>)</w:t>
      </w:r>
      <w:r w:rsidRPr="0048067E">
        <w:rPr>
          <w:rFonts w:ascii="Times New Roman" w:hAnsi="Times New Roman" w:cs="Times New Roman"/>
          <w:sz w:val="24"/>
          <w:szCs w:val="24"/>
        </w:rPr>
        <w:t xml:space="preserve"> and a cognitive test (Adult ADHD Self-Report Scale-V1). </w:t>
      </w:r>
      <w:r w:rsidR="00AA281D">
        <w:rPr>
          <w:rFonts w:ascii="Times New Roman" w:hAnsi="Times New Roman" w:cs="Times New Roman"/>
          <w:sz w:val="24"/>
          <w:szCs w:val="24"/>
        </w:rPr>
        <w:t>E</w:t>
      </w:r>
      <w:r w:rsidRPr="0048067E">
        <w:rPr>
          <w:rFonts w:ascii="Times New Roman" w:hAnsi="Times New Roman" w:cs="Times New Roman"/>
          <w:sz w:val="24"/>
          <w:szCs w:val="24"/>
        </w:rPr>
        <w:t xml:space="preserve">xposure to AFC did not result in </w:t>
      </w:r>
      <w:r w:rsidR="00EB076E">
        <w:rPr>
          <w:rFonts w:ascii="Times New Roman" w:hAnsi="Times New Roman" w:cs="Times New Roman"/>
          <w:sz w:val="24"/>
          <w:szCs w:val="24"/>
        </w:rPr>
        <w:t xml:space="preserve">any </w:t>
      </w:r>
      <w:r w:rsidRPr="0048067E">
        <w:rPr>
          <w:rFonts w:ascii="Times New Roman" w:hAnsi="Times New Roman" w:cs="Times New Roman"/>
          <w:sz w:val="24"/>
          <w:szCs w:val="24"/>
        </w:rPr>
        <w:t>significant changes in ADHD symptoms.</w:t>
      </w:r>
    </w:p>
    <w:p w14:paraId="357E506B" w14:textId="77777777" w:rsidR="0019564A" w:rsidRPr="0048067E" w:rsidRDefault="0019564A" w:rsidP="0048067E">
      <w:pPr>
        <w:pStyle w:val="ListParagraph"/>
        <w:spacing w:after="0" w:line="480" w:lineRule="auto"/>
        <w:ind w:left="0"/>
        <w:jc w:val="both"/>
        <w:rPr>
          <w:rFonts w:ascii="Times New Roman" w:hAnsi="Times New Roman" w:cs="Times New Roman"/>
          <w:sz w:val="24"/>
          <w:szCs w:val="24"/>
        </w:rPr>
      </w:pPr>
    </w:p>
    <w:p w14:paraId="2C02493C" w14:textId="68D0DDC3" w:rsidR="0019564A" w:rsidRPr="0048067E" w:rsidRDefault="0064384E" w:rsidP="0048067E">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3</w:t>
      </w:r>
      <w:r w:rsidR="0019564A" w:rsidRPr="0048067E">
        <w:rPr>
          <w:rFonts w:ascii="Times New Roman" w:hAnsi="Times New Roman" w:cs="Times New Roman"/>
          <w:b/>
          <w:bCs/>
          <w:sz w:val="24"/>
          <w:szCs w:val="24"/>
        </w:rPr>
        <w:t>.3.</w:t>
      </w:r>
      <w:r w:rsidR="0019564A" w:rsidRPr="00AA281D">
        <w:rPr>
          <w:rFonts w:ascii="Times New Roman" w:hAnsi="Times New Roman" w:cs="Times New Roman"/>
          <w:b/>
          <w:bCs/>
          <w:i/>
          <w:iCs/>
          <w:sz w:val="24"/>
          <w:szCs w:val="24"/>
        </w:rPr>
        <w:t>2 Neurostimulation</w:t>
      </w:r>
      <w:r w:rsidR="0019564A" w:rsidRPr="0048067E">
        <w:rPr>
          <w:rFonts w:ascii="Times New Roman" w:hAnsi="Times New Roman" w:cs="Times New Roman"/>
          <w:b/>
          <w:bCs/>
          <w:sz w:val="24"/>
          <w:szCs w:val="24"/>
        </w:rPr>
        <w:t xml:space="preserve"> </w:t>
      </w:r>
    </w:p>
    <w:p w14:paraId="3DDE0A75" w14:textId="3D6DB302" w:rsidR="0019564A" w:rsidRPr="0048067E" w:rsidRDefault="0019564A" w:rsidP="0048067E">
      <w:pPr>
        <w:spacing w:after="0" w:line="480" w:lineRule="auto"/>
        <w:jc w:val="both"/>
        <w:rPr>
          <w:rFonts w:ascii="Times New Roman" w:hAnsi="Times New Roman" w:cs="Times New Roman"/>
          <w:sz w:val="24"/>
          <w:szCs w:val="24"/>
        </w:rPr>
      </w:pPr>
      <w:r w:rsidRPr="0048067E">
        <w:rPr>
          <w:rFonts w:ascii="Times New Roman" w:hAnsi="Times New Roman" w:cs="Times New Roman"/>
          <w:sz w:val="24"/>
          <w:szCs w:val="24"/>
        </w:rPr>
        <w:t xml:space="preserve">Of the studies </w:t>
      </w:r>
      <w:r w:rsidR="004A772D">
        <w:rPr>
          <w:rFonts w:ascii="Times New Roman" w:hAnsi="Times New Roman" w:cs="Times New Roman"/>
          <w:sz w:val="24"/>
          <w:szCs w:val="24"/>
        </w:rPr>
        <w:t>identified</w:t>
      </w:r>
      <w:r w:rsidRPr="0048067E">
        <w:rPr>
          <w:rFonts w:ascii="Times New Roman" w:hAnsi="Times New Roman" w:cs="Times New Roman"/>
          <w:sz w:val="24"/>
          <w:szCs w:val="24"/>
        </w:rPr>
        <w:t xml:space="preserve">, three used neurostimulation as a non-pharmacological treatment for </w:t>
      </w:r>
      <w:r w:rsidR="004A772D">
        <w:rPr>
          <w:rFonts w:ascii="Times New Roman" w:hAnsi="Times New Roman" w:cs="Times New Roman"/>
          <w:sz w:val="24"/>
          <w:szCs w:val="24"/>
        </w:rPr>
        <w:t xml:space="preserve">adults with </w:t>
      </w:r>
      <w:r w:rsidRPr="0048067E">
        <w:rPr>
          <w:rFonts w:ascii="Times New Roman" w:hAnsi="Times New Roman" w:cs="Times New Roman"/>
          <w:sz w:val="24"/>
          <w:szCs w:val="24"/>
        </w:rPr>
        <w:t xml:space="preserve">ADHD. One of these </w:t>
      </w:r>
      <w:r w:rsidR="004A772D">
        <w:rPr>
          <w:rFonts w:ascii="Times New Roman" w:hAnsi="Times New Roman" w:cs="Times New Roman"/>
          <w:sz w:val="24"/>
          <w:szCs w:val="24"/>
        </w:rPr>
        <w:t xml:space="preserve">trials </w:t>
      </w:r>
      <w:r w:rsidRPr="0048067E">
        <w:rPr>
          <w:rFonts w:ascii="Times New Roman" w:hAnsi="Times New Roman" w:cs="Times New Roman"/>
          <w:sz w:val="24"/>
          <w:szCs w:val="24"/>
        </w:rPr>
        <w:t>(NCT03663179) used transcranial magnetic stimulation (TSM), a non-invasive technique for electromagnetic stimulation of brain tissue. Specifically, the study investigated whether 20 sessions of</w:t>
      </w:r>
      <w:r w:rsidR="00CF6C13">
        <w:rPr>
          <w:rFonts w:ascii="Times New Roman" w:hAnsi="Times New Roman" w:cs="Times New Roman"/>
          <w:sz w:val="24"/>
          <w:szCs w:val="24"/>
        </w:rPr>
        <w:t xml:space="preserve"> </w:t>
      </w:r>
      <w:r w:rsidRPr="0048067E">
        <w:rPr>
          <w:rFonts w:ascii="Times New Roman" w:hAnsi="Times New Roman" w:cs="Times New Roman"/>
          <w:sz w:val="24"/>
          <w:szCs w:val="24"/>
        </w:rPr>
        <w:t>active TMS targeting the left dorsal prefrontal cortex (DLPFC) c</w:t>
      </w:r>
      <w:r w:rsidR="00CF6C13">
        <w:rPr>
          <w:rFonts w:ascii="Times New Roman" w:hAnsi="Times New Roman" w:cs="Times New Roman"/>
          <w:sz w:val="24"/>
          <w:szCs w:val="24"/>
        </w:rPr>
        <w:t>ould</w:t>
      </w:r>
      <w:r w:rsidRPr="0048067E">
        <w:rPr>
          <w:rFonts w:ascii="Times New Roman" w:hAnsi="Times New Roman" w:cs="Times New Roman"/>
          <w:sz w:val="24"/>
          <w:szCs w:val="24"/>
        </w:rPr>
        <w:t xml:space="preserve"> improve executive cognitive function in adults with ADHD compared to 20 sessions of sham TMS. To evaluate the efficacy of TSM as an alternative treatment for ADHD, only patients who were not receiving pharmacological treatment for ADHD were included. Of the 27 participants (</w:t>
      </w:r>
      <w:r w:rsidR="007E6153">
        <w:rPr>
          <w:rFonts w:ascii="Times New Roman" w:hAnsi="Times New Roman" w:cs="Times New Roman"/>
          <w:sz w:val="24"/>
          <w:szCs w:val="24"/>
        </w:rPr>
        <w:t>9</w:t>
      </w:r>
      <w:r w:rsidRPr="0048067E">
        <w:rPr>
          <w:rFonts w:ascii="Times New Roman" w:hAnsi="Times New Roman" w:cs="Times New Roman"/>
          <w:sz w:val="24"/>
          <w:szCs w:val="24"/>
        </w:rPr>
        <w:t xml:space="preserve"> males, mean [SD] age: 34.4 [13.0] years), 14 were assigned to active TSM and 13 to sham TSM. Th</w:t>
      </w:r>
      <w:r w:rsidR="00A51F01">
        <w:rPr>
          <w:rFonts w:ascii="Times New Roman" w:hAnsi="Times New Roman" w:cs="Times New Roman"/>
          <w:sz w:val="24"/>
          <w:szCs w:val="24"/>
        </w:rPr>
        <w:t>e</w:t>
      </w:r>
      <w:r w:rsidRPr="0048067E">
        <w:rPr>
          <w:rFonts w:ascii="Times New Roman" w:hAnsi="Times New Roman" w:cs="Times New Roman"/>
          <w:sz w:val="24"/>
          <w:szCs w:val="24"/>
        </w:rPr>
        <w:t xml:space="preserve"> study showed that active TSM did not significantly improve ADHD symptoms</w:t>
      </w:r>
      <w:r w:rsidR="00A907F8">
        <w:rPr>
          <w:rFonts w:ascii="Times New Roman" w:hAnsi="Times New Roman" w:cs="Times New Roman"/>
          <w:sz w:val="24"/>
          <w:szCs w:val="24"/>
        </w:rPr>
        <w:t>,</w:t>
      </w:r>
      <w:r w:rsidRPr="0048067E">
        <w:rPr>
          <w:rFonts w:ascii="Times New Roman" w:hAnsi="Times New Roman" w:cs="Times New Roman"/>
          <w:sz w:val="24"/>
          <w:szCs w:val="24"/>
        </w:rPr>
        <w:t xml:space="preserve"> as measured by the Conners Adult ADHD Rating Scale—Self-Report: Long Version (t-score, mean [SD]: active TMS -4.4 [9.4] vs. sham TMS -5.1 [7.6]). </w:t>
      </w:r>
      <w:r w:rsidR="009C3876">
        <w:rPr>
          <w:rFonts w:ascii="Times New Roman" w:hAnsi="Times New Roman" w:cs="Times New Roman"/>
          <w:sz w:val="24"/>
          <w:szCs w:val="24"/>
        </w:rPr>
        <w:t>However,</w:t>
      </w:r>
      <w:r w:rsidRPr="0048067E">
        <w:rPr>
          <w:rFonts w:ascii="Times New Roman" w:hAnsi="Times New Roman" w:cs="Times New Roman"/>
          <w:sz w:val="24"/>
          <w:szCs w:val="24"/>
        </w:rPr>
        <w:t xml:space="preserve"> an </w:t>
      </w:r>
      <w:r w:rsidR="00074599">
        <w:rPr>
          <w:rFonts w:ascii="Times New Roman" w:hAnsi="Times New Roman" w:cs="Times New Roman"/>
          <w:sz w:val="24"/>
          <w:szCs w:val="24"/>
        </w:rPr>
        <w:t xml:space="preserve">isolated </w:t>
      </w:r>
      <w:r w:rsidRPr="0048067E">
        <w:rPr>
          <w:rFonts w:ascii="Times New Roman" w:hAnsi="Times New Roman" w:cs="Times New Roman"/>
          <w:sz w:val="24"/>
          <w:szCs w:val="24"/>
        </w:rPr>
        <w:t>improvement in sustained attention was found using the Conners Continuous Performance Task (mean [SD]: active TMS -16.2 [17.6] vs. sham TMS -4.8 [18.0]. In this study, no serious adverse events</w:t>
      </w:r>
      <w:r w:rsidR="00AA281D">
        <w:rPr>
          <w:rFonts w:ascii="Times New Roman" w:hAnsi="Times New Roman" w:cs="Times New Roman"/>
          <w:sz w:val="24"/>
          <w:szCs w:val="24"/>
        </w:rPr>
        <w:t xml:space="preserve"> were reported</w:t>
      </w:r>
      <w:r w:rsidRPr="0048067E">
        <w:rPr>
          <w:rFonts w:ascii="Times New Roman" w:hAnsi="Times New Roman" w:cs="Times New Roman"/>
          <w:sz w:val="24"/>
          <w:szCs w:val="24"/>
        </w:rPr>
        <w:t>.</w:t>
      </w:r>
    </w:p>
    <w:p w14:paraId="29B52D9E" w14:textId="725D6350" w:rsidR="0019564A" w:rsidRPr="0048067E" w:rsidRDefault="0019564A" w:rsidP="0048067E">
      <w:pPr>
        <w:spacing w:after="0" w:line="480" w:lineRule="auto"/>
        <w:jc w:val="both"/>
        <w:rPr>
          <w:rFonts w:ascii="Times New Roman" w:hAnsi="Times New Roman" w:cs="Times New Roman"/>
          <w:sz w:val="24"/>
          <w:szCs w:val="24"/>
        </w:rPr>
      </w:pPr>
      <w:r w:rsidRPr="0048067E">
        <w:rPr>
          <w:rFonts w:ascii="Times New Roman" w:hAnsi="Times New Roman" w:cs="Times New Roman"/>
          <w:sz w:val="24"/>
          <w:szCs w:val="24"/>
        </w:rPr>
        <w:t xml:space="preserve">Transcranial direct current stimulation (tDCS) was investigated in </w:t>
      </w:r>
      <w:r w:rsidR="00074599">
        <w:rPr>
          <w:rFonts w:ascii="Times New Roman" w:hAnsi="Times New Roman" w:cs="Times New Roman"/>
          <w:sz w:val="24"/>
          <w:szCs w:val="24"/>
        </w:rPr>
        <w:t xml:space="preserve">the other </w:t>
      </w:r>
      <w:r w:rsidRPr="0048067E">
        <w:rPr>
          <w:rFonts w:ascii="Times New Roman" w:hAnsi="Times New Roman" w:cs="Times New Roman"/>
          <w:sz w:val="24"/>
          <w:szCs w:val="24"/>
        </w:rPr>
        <w:t>two studies</w:t>
      </w:r>
      <w:r w:rsidR="003B1643">
        <w:rPr>
          <w:rFonts w:ascii="Times New Roman" w:hAnsi="Times New Roman" w:cs="Times New Roman"/>
          <w:sz w:val="24"/>
          <w:szCs w:val="24"/>
        </w:rPr>
        <w:t xml:space="preserve">. </w:t>
      </w:r>
      <w:r w:rsidRPr="0048067E">
        <w:rPr>
          <w:rFonts w:ascii="Times New Roman" w:hAnsi="Times New Roman" w:cs="Times New Roman"/>
          <w:sz w:val="24"/>
          <w:szCs w:val="24"/>
        </w:rPr>
        <w:t>In the first study (NCT04003740), tDCS was used to improve symptoms of inattention in patients with ADHD. Adults with ADHD (n = 64, 34 males, all without ongoing pharmacological treatment for ADHD; mean [SD] age: 38.3 [9.6] years) participated in the study. Pa</w:t>
      </w:r>
      <w:r w:rsidR="003B1643">
        <w:rPr>
          <w:rFonts w:ascii="Times New Roman" w:hAnsi="Times New Roman" w:cs="Times New Roman"/>
          <w:sz w:val="24"/>
          <w:szCs w:val="24"/>
        </w:rPr>
        <w:t>rticipants</w:t>
      </w:r>
      <w:r w:rsidRPr="0048067E">
        <w:rPr>
          <w:rFonts w:ascii="Times New Roman" w:hAnsi="Times New Roman" w:cs="Times New Roman"/>
          <w:sz w:val="24"/>
          <w:szCs w:val="24"/>
        </w:rPr>
        <w:t xml:space="preserve"> were randomised to receive tDCS stimulation with active or sham devices. After the first 4 weeks of daily stimulation, the active tDCS group significantly improved </w:t>
      </w:r>
      <w:r w:rsidR="00AA281D">
        <w:rPr>
          <w:rFonts w:ascii="Times New Roman" w:hAnsi="Times New Roman" w:cs="Times New Roman"/>
          <w:sz w:val="24"/>
          <w:szCs w:val="24"/>
        </w:rPr>
        <w:t xml:space="preserve">in terms of </w:t>
      </w:r>
      <w:r w:rsidRPr="0048067E">
        <w:rPr>
          <w:rFonts w:ascii="Times New Roman" w:hAnsi="Times New Roman" w:cs="Times New Roman"/>
          <w:sz w:val="24"/>
          <w:szCs w:val="24"/>
        </w:rPr>
        <w:t>symptoms of inattention (p &lt;0.001</w:t>
      </w:r>
      <w:r w:rsidR="009779CB">
        <w:rPr>
          <w:rFonts w:ascii="Times New Roman" w:hAnsi="Times New Roman" w:cs="Times New Roman"/>
          <w:sz w:val="24"/>
          <w:szCs w:val="24"/>
        </w:rPr>
        <w:t>, effect size: not reported</w:t>
      </w:r>
      <w:r w:rsidRPr="0048067E">
        <w:rPr>
          <w:rFonts w:ascii="Times New Roman" w:hAnsi="Times New Roman" w:cs="Times New Roman"/>
          <w:sz w:val="24"/>
          <w:szCs w:val="24"/>
        </w:rPr>
        <w:t xml:space="preserve">) as measured by the </w:t>
      </w:r>
      <w:r w:rsidR="005E6D67">
        <w:rPr>
          <w:rFonts w:ascii="Times New Roman" w:hAnsi="Times New Roman" w:cs="Times New Roman"/>
          <w:sz w:val="24"/>
          <w:szCs w:val="24"/>
        </w:rPr>
        <w:t>c</w:t>
      </w:r>
      <w:r w:rsidRPr="0048067E">
        <w:rPr>
          <w:rFonts w:ascii="Times New Roman" w:hAnsi="Times New Roman" w:cs="Times New Roman"/>
          <w:sz w:val="24"/>
          <w:szCs w:val="24"/>
        </w:rPr>
        <w:t xml:space="preserve">linician </w:t>
      </w:r>
      <w:r w:rsidR="005E6D67">
        <w:rPr>
          <w:rFonts w:ascii="Times New Roman" w:hAnsi="Times New Roman" w:cs="Times New Roman"/>
          <w:sz w:val="24"/>
          <w:szCs w:val="24"/>
        </w:rPr>
        <w:t>a</w:t>
      </w:r>
      <w:r w:rsidRPr="0048067E">
        <w:rPr>
          <w:rFonts w:ascii="Times New Roman" w:hAnsi="Times New Roman" w:cs="Times New Roman"/>
          <w:sz w:val="24"/>
          <w:szCs w:val="24"/>
        </w:rPr>
        <w:t>dministered ADHD Self-Report Scale—Part A, Inattention (CASRS-I)</w:t>
      </w:r>
      <w:r w:rsidR="00AA281D">
        <w:rPr>
          <w:rFonts w:ascii="Times New Roman" w:hAnsi="Times New Roman" w:cs="Times New Roman"/>
          <w:sz w:val="24"/>
          <w:szCs w:val="24"/>
        </w:rPr>
        <w:t>,</w:t>
      </w:r>
      <w:r w:rsidRPr="0048067E">
        <w:rPr>
          <w:rFonts w:ascii="Times New Roman" w:hAnsi="Times New Roman" w:cs="Times New Roman"/>
          <w:sz w:val="24"/>
          <w:szCs w:val="24"/>
        </w:rPr>
        <w:t xml:space="preserve"> compared to the sham treatment. No serious adverse events were recorded during the study.</w:t>
      </w:r>
    </w:p>
    <w:p w14:paraId="384E5AFF" w14:textId="5DB84C1B" w:rsidR="003315B6" w:rsidRDefault="0019564A" w:rsidP="00C355F4">
      <w:pPr>
        <w:spacing w:after="0" w:line="480" w:lineRule="auto"/>
        <w:jc w:val="both"/>
        <w:rPr>
          <w:rFonts w:ascii="Times New Roman" w:hAnsi="Times New Roman" w:cs="Times New Roman"/>
          <w:sz w:val="24"/>
          <w:szCs w:val="24"/>
        </w:rPr>
      </w:pPr>
      <w:r w:rsidRPr="0048067E">
        <w:rPr>
          <w:rFonts w:ascii="Times New Roman" w:hAnsi="Times New Roman" w:cs="Times New Roman"/>
          <w:sz w:val="24"/>
          <w:szCs w:val="24"/>
        </w:rPr>
        <w:lastRenderedPageBreak/>
        <w:t>In a</w:t>
      </w:r>
      <w:r w:rsidR="001901D8">
        <w:rPr>
          <w:rFonts w:ascii="Times New Roman" w:hAnsi="Times New Roman" w:cs="Times New Roman"/>
          <w:sz w:val="24"/>
          <w:szCs w:val="24"/>
        </w:rPr>
        <w:t>n</w:t>
      </w:r>
      <w:r w:rsidR="003E231D">
        <w:rPr>
          <w:rFonts w:ascii="Times New Roman" w:hAnsi="Times New Roman" w:cs="Times New Roman"/>
          <w:sz w:val="24"/>
          <w:szCs w:val="24"/>
        </w:rPr>
        <w:t>o</w:t>
      </w:r>
      <w:r w:rsidR="001901D8">
        <w:rPr>
          <w:rFonts w:ascii="Times New Roman" w:hAnsi="Times New Roman" w:cs="Times New Roman"/>
          <w:sz w:val="24"/>
          <w:szCs w:val="24"/>
        </w:rPr>
        <w:t>ther</w:t>
      </w:r>
      <w:r w:rsidRPr="0048067E">
        <w:rPr>
          <w:rFonts w:ascii="Times New Roman" w:hAnsi="Times New Roman" w:cs="Times New Roman"/>
          <w:sz w:val="24"/>
          <w:szCs w:val="24"/>
        </w:rPr>
        <w:t xml:space="preserve"> randomised, sham–controlled, double-blind study (NCT04175028</w:t>
      </w:r>
      <w:r w:rsidR="00E90882">
        <w:rPr>
          <w:rFonts w:ascii="Times New Roman" w:hAnsi="Times New Roman" w:cs="Times New Roman"/>
          <w:sz w:val="24"/>
          <w:szCs w:val="24"/>
        </w:rPr>
        <w:t>)</w:t>
      </w:r>
      <w:r w:rsidR="002230C5">
        <w:rPr>
          <w:rFonts w:ascii="Times New Roman" w:hAnsi="Times New Roman" w:cs="Times New Roman"/>
          <w:sz w:val="24"/>
          <w:szCs w:val="24"/>
        </w:rPr>
        <w:t xml:space="preserve"> </w:t>
      </w:r>
      <w:r w:rsidR="0073070C">
        <w:rPr>
          <w:rFonts w:ascii="Times New Roman" w:hAnsi="Times New Roman" w:cs="Times New Roman"/>
          <w:noProof/>
          <w:sz w:val="24"/>
          <w:szCs w:val="24"/>
        </w:rPr>
        <w:t>(Dubreuil-Vall et al., 2021)</w:t>
      </w:r>
      <w:r w:rsidRPr="0048067E">
        <w:rPr>
          <w:rFonts w:ascii="Times New Roman" w:hAnsi="Times New Roman" w:cs="Times New Roman"/>
          <w:sz w:val="24"/>
          <w:szCs w:val="24"/>
        </w:rPr>
        <w:t xml:space="preserve">, the cognitive and physiological effects of tDCS were investigated in </w:t>
      </w:r>
      <w:r w:rsidR="00B51765">
        <w:rPr>
          <w:rFonts w:ascii="Times New Roman" w:hAnsi="Times New Roman" w:cs="Times New Roman"/>
          <w:sz w:val="24"/>
          <w:szCs w:val="24"/>
        </w:rPr>
        <w:t>40</w:t>
      </w:r>
      <w:r w:rsidRPr="0048067E">
        <w:rPr>
          <w:rFonts w:ascii="Times New Roman" w:hAnsi="Times New Roman" w:cs="Times New Roman"/>
          <w:sz w:val="24"/>
          <w:szCs w:val="24"/>
        </w:rPr>
        <w:t xml:space="preserve"> adult</w:t>
      </w:r>
      <w:r w:rsidR="004252EB">
        <w:rPr>
          <w:rFonts w:ascii="Times New Roman" w:hAnsi="Times New Roman" w:cs="Times New Roman"/>
          <w:sz w:val="24"/>
          <w:szCs w:val="24"/>
        </w:rPr>
        <w:t>s with</w:t>
      </w:r>
      <w:r w:rsidRPr="0048067E">
        <w:rPr>
          <w:rFonts w:ascii="Times New Roman" w:hAnsi="Times New Roman" w:cs="Times New Roman"/>
          <w:sz w:val="24"/>
          <w:szCs w:val="24"/>
        </w:rPr>
        <w:t xml:space="preserve"> ADHD (aged 18 to 67 years). Before and after each session (in which tDCS targeted the left DLPFC, the right DLPFC and was a sham treatment), pa</w:t>
      </w:r>
      <w:r w:rsidR="00584565">
        <w:rPr>
          <w:rFonts w:ascii="Times New Roman" w:hAnsi="Times New Roman" w:cs="Times New Roman"/>
          <w:sz w:val="24"/>
          <w:szCs w:val="24"/>
        </w:rPr>
        <w:t>rticipants</w:t>
      </w:r>
      <w:r w:rsidRPr="0048067E">
        <w:rPr>
          <w:rFonts w:ascii="Times New Roman" w:hAnsi="Times New Roman" w:cs="Times New Roman"/>
          <w:sz w:val="24"/>
          <w:szCs w:val="24"/>
        </w:rPr>
        <w:t xml:space="preserve"> completed tests to measure their response inhibition. For this purpose, the Eriksen-Flanker Task (EFT) or the Stop Signal Task (SST) were performed to assess interference cognitive control or action cancellation, respectively.</w:t>
      </w:r>
      <w:r w:rsidRPr="0048067E">
        <w:rPr>
          <w:rFonts w:ascii="Times New Roman" w:hAnsi="Times New Roman" w:cs="Times New Roman"/>
          <w:color w:val="FF0000"/>
          <w:sz w:val="24"/>
          <w:szCs w:val="24"/>
        </w:rPr>
        <w:t xml:space="preserve"> </w:t>
      </w:r>
      <w:r w:rsidRPr="0048067E">
        <w:rPr>
          <w:rFonts w:ascii="Times New Roman" w:hAnsi="Times New Roman" w:cs="Times New Roman"/>
          <w:sz w:val="24"/>
          <w:szCs w:val="24"/>
        </w:rPr>
        <w:t>Behavioral data (reaction time</w:t>
      </w:r>
      <w:r w:rsidR="00232657">
        <w:rPr>
          <w:rFonts w:ascii="Times New Roman" w:hAnsi="Times New Roman" w:cs="Times New Roman"/>
          <w:sz w:val="24"/>
          <w:szCs w:val="24"/>
        </w:rPr>
        <w:t xml:space="preserve"> (RT)</w:t>
      </w:r>
      <w:r w:rsidRPr="0048067E">
        <w:rPr>
          <w:rFonts w:ascii="Times New Roman" w:hAnsi="Times New Roman" w:cs="Times New Roman"/>
          <w:sz w:val="24"/>
          <w:szCs w:val="24"/>
        </w:rPr>
        <w:t xml:space="preserve">, accuracy) and neurophysiological data (event-related potentials, ERPs) were </w:t>
      </w:r>
      <w:r w:rsidR="00584565">
        <w:rPr>
          <w:rFonts w:ascii="Times New Roman" w:hAnsi="Times New Roman" w:cs="Times New Roman"/>
          <w:sz w:val="24"/>
          <w:szCs w:val="24"/>
        </w:rPr>
        <w:t xml:space="preserve">also </w:t>
      </w:r>
      <w:r w:rsidRPr="0048067E">
        <w:rPr>
          <w:rFonts w:ascii="Times New Roman" w:hAnsi="Times New Roman" w:cs="Times New Roman"/>
          <w:sz w:val="24"/>
          <w:szCs w:val="24"/>
        </w:rPr>
        <w:t>recorded. In the EFT, left-sided stimulation resulted in significantly faster RT compared to sham treatment (p &lt;0.0001) and right-sided stimulation (p = 0.0183). In the EFT, left-sided stimulation also modulated physiological measures, resulting in a significant increase in P300 amplitude compared to sham (p = 0.022) and a significant decrease in N200 amplitude compared to right-sided stimulation (p = 0.027). Although a significant correlation was found between the RTs in the EFT and the ERPs (larger P200 amplitude (p = 0.046)</w:t>
      </w:r>
      <w:r w:rsidR="00DA48EC">
        <w:rPr>
          <w:rFonts w:ascii="Times New Roman" w:hAnsi="Times New Roman" w:cs="Times New Roman"/>
          <w:sz w:val="24"/>
          <w:szCs w:val="24"/>
        </w:rPr>
        <w:t>,</w:t>
      </w:r>
      <w:r w:rsidRPr="0048067E">
        <w:rPr>
          <w:rFonts w:ascii="Times New Roman" w:hAnsi="Times New Roman" w:cs="Times New Roman"/>
          <w:sz w:val="24"/>
          <w:szCs w:val="24"/>
        </w:rPr>
        <w:t xml:space="preserve"> and </w:t>
      </w:r>
      <w:r w:rsidR="00DA48EC">
        <w:rPr>
          <w:rFonts w:ascii="Times New Roman" w:hAnsi="Times New Roman" w:cs="Times New Roman"/>
          <w:sz w:val="24"/>
          <w:szCs w:val="24"/>
        </w:rPr>
        <w:t xml:space="preserve">between </w:t>
      </w:r>
      <w:r w:rsidRPr="0048067E">
        <w:rPr>
          <w:rFonts w:ascii="Times New Roman" w:hAnsi="Times New Roman" w:cs="Times New Roman"/>
          <w:sz w:val="24"/>
          <w:szCs w:val="24"/>
        </w:rPr>
        <w:t xml:space="preserve">larger P300 amplitudes (p = 0.046) </w:t>
      </w:r>
      <w:r w:rsidR="00DA48EC">
        <w:rPr>
          <w:rFonts w:ascii="Times New Roman" w:hAnsi="Times New Roman" w:cs="Times New Roman"/>
          <w:sz w:val="24"/>
          <w:szCs w:val="24"/>
        </w:rPr>
        <w:t>and</w:t>
      </w:r>
      <w:r w:rsidRPr="0048067E">
        <w:rPr>
          <w:rFonts w:ascii="Times New Roman" w:hAnsi="Times New Roman" w:cs="Times New Roman"/>
          <w:sz w:val="24"/>
          <w:szCs w:val="24"/>
        </w:rPr>
        <w:t xml:space="preserve"> faster RT; smaller N200 amplitude </w:t>
      </w:r>
      <w:r w:rsidR="00DA48EC">
        <w:rPr>
          <w:rFonts w:ascii="Times New Roman" w:hAnsi="Times New Roman" w:cs="Times New Roman"/>
          <w:sz w:val="24"/>
          <w:szCs w:val="24"/>
        </w:rPr>
        <w:t>and</w:t>
      </w:r>
      <w:r w:rsidRPr="0048067E">
        <w:rPr>
          <w:rFonts w:ascii="Times New Roman" w:hAnsi="Times New Roman" w:cs="Times New Roman"/>
          <w:sz w:val="24"/>
          <w:szCs w:val="24"/>
        </w:rPr>
        <w:t xml:space="preserve"> faster RT (p &lt;0.0001)), no significant differences were found in these relationships before vs. after stimulation</w:t>
      </w:r>
      <w:r w:rsidR="00AA460F">
        <w:rPr>
          <w:rFonts w:ascii="Times New Roman" w:hAnsi="Times New Roman" w:cs="Times New Roman"/>
          <w:sz w:val="24"/>
          <w:szCs w:val="24"/>
        </w:rPr>
        <w:t>. This</w:t>
      </w:r>
      <w:r w:rsidRPr="0048067E">
        <w:rPr>
          <w:rFonts w:ascii="Times New Roman" w:hAnsi="Times New Roman" w:cs="Times New Roman"/>
          <w:sz w:val="24"/>
          <w:szCs w:val="24"/>
        </w:rPr>
        <w:t xml:space="preserve"> </w:t>
      </w:r>
      <w:r w:rsidR="001B1FD6">
        <w:rPr>
          <w:rFonts w:ascii="Times New Roman" w:hAnsi="Times New Roman" w:cs="Times New Roman"/>
          <w:sz w:val="24"/>
          <w:szCs w:val="24"/>
        </w:rPr>
        <w:t xml:space="preserve">finding </w:t>
      </w:r>
      <w:r w:rsidRPr="0048067E">
        <w:rPr>
          <w:rFonts w:ascii="Times New Roman" w:hAnsi="Times New Roman" w:cs="Times New Roman"/>
          <w:sz w:val="24"/>
          <w:szCs w:val="24"/>
        </w:rPr>
        <w:t>suggest</w:t>
      </w:r>
      <w:r w:rsidR="00AA460F">
        <w:rPr>
          <w:rFonts w:ascii="Times New Roman" w:hAnsi="Times New Roman" w:cs="Times New Roman"/>
          <w:sz w:val="24"/>
          <w:szCs w:val="24"/>
        </w:rPr>
        <w:t>s</w:t>
      </w:r>
      <w:r w:rsidRPr="0048067E">
        <w:rPr>
          <w:rFonts w:ascii="Times New Roman" w:hAnsi="Times New Roman" w:cs="Times New Roman"/>
          <w:sz w:val="24"/>
          <w:szCs w:val="24"/>
        </w:rPr>
        <w:t xml:space="preserve"> that tDCS </w:t>
      </w:r>
      <w:r w:rsidR="00E346AA">
        <w:rPr>
          <w:rFonts w:ascii="Times New Roman" w:hAnsi="Times New Roman" w:cs="Times New Roman"/>
          <w:sz w:val="24"/>
          <w:szCs w:val="24"/>
        </w:rPr>
        <w:t>may</w:t>
      </w:r>
      <w:r w:rsidRPr="0048067E">
        <w:rPr>
          <w:rFonts w:ascii="Times New Roman" w:hAnsi="Times New Roman" w:cs="Times New Roman"/>
          <w:sz w:val="24"/>
          <w:szCs w:val="24"/>
        </w:rPr>
        <w:t xml:space="preserve"> not significantly modulate the relationship between RT and ERP</w:t>
      </w:r>
      <w:r w:rsidR="001B1FD6">
        <w:rPr>
          <w:rFonts w:ascii="Times New Roman" w:hAnsi="Times New Roman" w:cs="Times New Roman"/>
          <w:sz w:val="24"/>
          <w:szCs w:val="24"/>
        </w:rPr>
        <w:t>s</w:t>
      </w:r>
      <w:r w:rsidRPr="0048067E">
        <w:rPr>
          <w:rFonts w:ascii="Times New Roman" w:hAnsi="Times New Roman" w:cs="Times New Roman"/>
          <w:sz w:val="24"/>
          <w:szCs w:val="24"/>
        </w:rPr>
        <w:t>. As for Stop trials in SST, no significant cognitive or physiological changes were found after left-sided stimulation. The authors interpreted these results with the hypothesis that tDCS targeting the left DLPFC could lead to an improvement in cognitive control but not in action cancellation.</w:t>
      </w:r>
    </w:p>
    <w:p w14:paraId="4B549315" w14:textId="77777777" w:rsidR="00AA281D" w:rsidRPr="00C355F4" w:rsidRDefault="00AA281D" w:rsidP="00C355F4">
      <w:pPr>
        <w:spacing w:after="0" w:line="480" w:lineRule="auto"/>
        <w:jc w:val="both"/>
        <w:rPr>
          <w:rFonts w:ascii="Times New Roman" w:hAnsi="Times New Roman" w:cs="Times New Roman"/>
          <w:sz w:val="24"/>
          <w:szCs w:val="24"/>
        </w:rPr>
      </w:pPr>
    </w:p>
    <w:p w14:paraId="736C7334" w14:textId="5C5760A5" w:rsidR="0019564A" w:rsidRPr="00F330CD" w:rsidRDefault="0019564A" w:rsidP="00F330CD">
      <w:pPr>
        <w:pStyle w:val="ListParagraph"/>
        <w:numPr>
          <w:ilvl w:val="2"/>
          <w:numId w:val="13"/>
        </w:numPr>
        <w:spacing w:after="0" w:line="480" w:lineRule="auto"/>
        <w:rPr>
          <w:rFonts w:ascii="Times New Roman" w:hAnsi="Times New Roman" w:cs="Times New Roman"/>
          <w:b/>
          <w:bCs/>
          <w:i/>
          <w:iCs/>
          <w:sz w:val="24"/>
          <w:szCs w:val="24"/>
        </w:rPr>
      </w:pPr>
      <w:r w:rsidRPr="00F330CD">
        <w:rPr>
          <w:rFonts w:ascii="Times New Roman" w:hAnsi="Times New Roman" w:cs="Times New Roman"/>
          <w:b/>
          <w:bCs/>
          <w:i/>
          <w:iCs/>
          <w:sz w:val="24"/>
          <w:szCs w:val="24"/>
        </w:rPr>
        <w:t>Physical activity</w:t>
      </w:r>
    </w:p>
    <w:p w14:paraId="6EE6121B" w14:textId="512B96CD" w:rsidR="0019564A" w:rsidRPr="00C54B0B" w:rsidRDefault="0019564A" w:rsidP="0048067E">
      <w:pPr>
        <w:shd w:val="clear" w:color="auto" w:fill="FFFFFF"/>
        <w:spacing w:after="0" w:line="480" w:lineRule="auto"/>
        <w:jc w:val="both"/>
        <w:rPr>
          <w:rFonts w:ascii="Times New Roman" w:hAnsi="Times New Roman" w:cs="Times New Roman"/>
          <w:sz w:val="24"/>
          <w:szCs w:val="24"/>
        </w:rPr>
      </w:pPr>
      <w:r w:rsidRPr="0048067E">
        <w:rPr>
          <w:rFonts w:ascii="Times New Roman" w:hAnsi="Times New Roman" w:cs="Times New Roman"/>
          <w:sz w:val="24"/>
          <w:szCs w:val="24"/>
        </w:rPr>
        <w:t xml:space="preserve">A </w:t>
      </w:r>
      <w:r w:rsidR="00266183">
        <w:rPr>
          <w:rFonts w:ascii="Times New Roman" w:hAnsi="Times New Roman" w:cs="Times New Roman"/>
          <w:sz w:val="24"/>
          <w:szCs w:val="24"/>
        </w:rPr>
        <w:t>RCT</w:t>
      </w:r>
      <w:r w:rsidRPr="0048067E">
        <w:rPr>
          <w:rFonts w:ascii="Times New Roman" w:hAnsi="Times New Roman" w:cs="Times New Roman"/>
          <w:sz w:val="24"/>
          <w:szCs w:val="24"/>
        </w:rPr>
        <w:t xml:space="preserve"> (NCT05049239</w:t>
      </w:r>
      <w:r w:rsidR="00654EB5">
        <w:rPr>
          <w:rFonts w:ascii="Times New Roman" w:hAnsi="Times New Roman" w:cs="Times New Roman"/>
          <w:sz w:val="24"/>
          <w:szCs w:val="24"/>
        </w:rPr>
        <w:t>)</w:t>
      </w:r>
      <w:r w:rsidR="00963ED0">
        <w:rPr>
          <w:rFonts w:ascii="Times New Roman" w:hAnsi="Times New Roman" w:cs="Times New Roman"/>
          <w:sz w:val="24"/>
          <w:szCs w:val="24"/>
        </w:rPr>
        <w:t xml:space="preserve"> </w:t>
      </w:r>
      <w:r w:rsidR="0073070C">
        <w:rPr>
          <w:rFonts w:ascii="Times New Roman" w:hAnsi="Times New Roman" w:cs="Times New Roman"/>
          <w:noProof/>
          <w:sz w:val="24"/>
          <w:szCs w:val="24"/>
        </w:rPr>
        <w:t>(Svedell et al., 2023)</w:t>
      </w:r>
      <w:r w:rsidRPr="0048067E">
        <w:rPr>
          <w:rFonts w:ascii="Times New Roman" w:hAnsi="Times New Roman" w:cs="Times New Roman"/>
          <w:sz w:val="24"/>
          <w:szCs w:val="24"/>
        </w:rPr>
        <w:t xml:space="preserve"> investigated the effects of a 12-week exercise program in </w:t>
      </w:r>
      <w:r w:rsidR="00A907F8">
        <w:rPr>
          <w:rFonts w:ascii="Times New Roman" w:hAnsi="Times New Roman" w:cs="Times New Roman"/>
          <w:sz w:val="24"/>
          <w:szCs w:val="24"/>
        </w:rPr>
        <w:t>14</w:t>
      </w:r>
      <w:r w:rsidRPr="0048067E">
        <w:rPr>
          <w:rFonts w:ascii="Times New Roman" w:hAnsi="Times New Roman" w:cs="Times New Roman"/>
          <w:sz w:val="24"/>
          <w:szCs w:val="24"/>
        </w:rPr>
        <w:t xml:space="preserve"> adults with ADHD (aged 27 to 54 years). </w:t>
      </w:r>
      <w:r w:rsidR="00D939FF">
        <w:rPr>
          <w:rFonts w:ascii="Times New Roman" w:hAnsi="Times New Roman" w:cs="Times New Roman"/>
          <w:sz w:val="24"/>
          <w:szCs w:val="24"/>
        </w:rPr>
        <w:t xml:space="preserve">The intervention consisted of a </w:t>
      </w:r>
      <w:r w:rsidR="00D939FF" w:rsidRPr="006E7B52">
        <w:rPr>
          <w:rFonts w:ascii="Times New Roman" w:hAnsi="Times New Roman" w:cs="Times New Roman"/>
          <w:sz w:val="24"/>
          <w:szCs w:val="24"/>
        </w:rPr>
        <w:t>physiotherapist-led</w:t>
      </w:r>
      <w:r w:rsidR="006E7B52">
        <w:rPr>
          <w:rFonts w:ascii="Times New Roman" w:hAnsi="Times New Roman" w:cs="Times New Roman"/>
          <w:sz w:val="24"/>
          <w:szCs w:val="24"/>
        </w:rPr>
        <w:t>,</w:t>
      </w:r>
      <w:r w:rsidR="00D939FF" w:rsidRPr="006E7B52">
        <w:rPr>
          <w:rFonts w:ascii="Times New Roman" w:hAnsi="Times New Roman" w:cs="Times New Roman"/>
          <w:sz w:val="24"/>
          <w:szCs w:val="24"/>
        </w:rPr>
        <w:t xml:space="preserve"> </w:t>
      </w:r>
      <w:r w:rsidR="006E7B52" w:rsidRPr="006E7B52">
        <w:rPr>
          <w:rFonts w:ascii="Times New Roman" w:hAnsi="Times New Roman" w:cs="Times New Roman"/>
          <w:sz w:val="24"/>
          <w:szCs w:val="24"/>
        </w:rPr>
        <w:t>small</w:t>
      </w:r>
      <w:r w:rsidR="006E7B52">
        <w:rPr>
          <w:rFonts w:ascii="Times New Roman" w:hAnsi="Times New Roman" w:cs="Times New Roman"/>
          <w:sz w:val="24"/>
          <w:szCs w:val="24"/>
        </w:rPr>
        <w:t>-</w:t>
      </w:r>
      <w:r w:rsidR="006E7B52" w:rsidRPr="006E7B52">
        <w:rPr>
          <w:rFonts w:ascii="Times New Roman" w:hAnsi="Times New Roman" w:cs="Times New Roman"/>
          <w:sz w:val="24"/>
          <w:szCs w:val="24"/>
        </w:rPr>
        <w:t>group</w:t>
      </w:r>
      <w:r w:rsidR="006E7B52">
        <w:rPr>
          <w:rFonts w:ascii="Times New Roman" w:hAnsi="Times New Roman" w:cs="Times New Roman"/>
          <w:sz w:val="24"/>
          <w:szCs w:val="24"/>
        </w:rPr>
        <w:t xml:space="preserve"> (</w:t>
      </w:r>
      <w:r w:rsidR="006E7B52" w:rsidRPr="006E7B52">
        <w:rPr>
          <w:rFonts w:ascii="Times New Roman" w:hAnsi="Times New Roman" w:cs="Times New Roman"/>
          <w:sz w:val="24"/>
          <w:szCs w:val="24"/>
        </w:rPr>
        <w:t>4–6 participants</w:t>
      </w:r>
      <w:r w:rsidR="006E7B52">
        <w:rPr>
          <w:rFonts w:ascii="Times New Roman" w:hAnsi="Times New Roman" w:cs="Times New Roman"/>
          <w:sz w:val="24"/>
          <w:szCs w:val="24"/>
        </w:rPr>
        <w:t>)</w:t>
      </w:r>
      <w:r w:rsidR="006E7B52" w:rsidRPr="006E7B52">
        <w:rPr>
          <w:rFonts w:ascii="Times New Roman" w:hAnsi="Times New Roman" w:cs="Times New Roman"/>
          <w:sz w:val="24"/>
          <w:szCs w:val="24"/>
        </w:rPr>
        <w:t xml:space="preserve"> mixed </w:t>
      </w:r>
      <w:r w:rsidR="00D939FF" w:rsidRPr="006E7B52">
        <w:rPr>
          <w:rFonts w:ascii="Times New Roman" w:hAnsi="Times New Roman" w:cs="Times New Roman"/>
          <w:sz w:val="24"/>
          <w:szCs w:val="24"/>
        </w:rPr>
        <w:t xml:space="preserve">exercise program with moderate to </w:t>
      </w:r>
      <w:r w:rsidR="00D939FF" w:rsidRPr="006E7B52">
        <w:rPr>
          <w:rFonts w:ascii="Times New Roman" w:hAnsi="Times New Roman" w:cs="Times New Roman"/>
          <w:sz w:val="24"/>
          <w:szCs w:val="24"/>
        </w:rPr>
        <w:lastRenderedPageBreak/>
        <w:t>high intensity cardio, strength and flexibility exercises</w:t>
      </w:r>
      <w:r w:rsidR="006E7B52">
        <w:rPr>
          <w:rFonts w:ascii="Times New Roman" w:hAnsi="Times New Roman" w:cs="Times New Roman"/>
          <w:sz w:val="24"/>
          <w:szCs w:val="24"/>
        </w:rPr>
        <w:t xml:space="preserve">, targeting </w:t>
      </w:r>
      <w:r w:rsidR="00D939FF" w:rsidRPr="006E7B52">
        <w:rPr>
          <w:rFonts w:ascii="Times New Roman" w:hAnsi="Times New Roman" w:cs="Times New Roman"/>
          <w:sz w:val="24"/>
          <w:szCs w:val="24"/>
        </w:rPr>
        <w:t xml:space="preserve">60%–90% of maximum </w:t>
      </w:r>
      <w:r w:rsidR="006E7B52">
        <w:rPr>
          <w:rFonts w:ascii="Times New Roman" w:hAnsi="Times New Roman" w:cs="Times New Roman"/>
          <w:sz w:val="24"/>
          <w:szCs w:val="24"/>
        </w:rPr>
        <w:t xml:space="preserve">heart rate, taking place </w:t>
      </w:r>
      <w:r w:rsidR="00D939FF" w:rsidRPr="006E7B52">
        <w:rPr>
          <w:rFonts w:ascii="Times New Roman" w:hAnsi="Times New Roman" w:cs="Times New Roman"/>
          <w:sz w:val="24"/>
          <w:szCs w:val="24"/>
        </w:rPr>
        <w:t>for 50 min, three times a week for twelve weeks.</w:t>
      </w:r>
      <w:r w:rsidR="006E7B52">
        <w:rPr>
          <w:rFonts w:ascii="Times New Roman" w:hAnsi="Times New Roman" w:cs="Times New Roman"/>
          <w:sz w:val="24"/>
          <w:szCs w:val="24"/>
        </w:rPr>
        <w:t xml:space="preserve"> When</w:t>
      </w:r>
      <w:r w:rsidRPr="0048067E">
        <w:rPr>
          <w:rFonts w:ascii="Times New Roman" w:hAnsi="Times New Roman" w:cs="Times New Roman"/>
          <w:sz w:val="24"/>
          <w:szCs w:val="24"/>
        </w:rPr>
        <w:t xml:space="preserve"> analysing the differences between pre- and post-treatment in the intervention group and the control group (who received usual care), </w:t>
      </w:r>
      <w:r w:rsidR="00654EB5">
        <w:rPr>
          <w:rFonts w:ascii="Times New Roman" w:hAnsi="Times New Roman" w:cs="Times New Roman"/>
          <w:sz w:val="24"/>
          <w:szCs w:val="24"/>
        </w:rPr>
        <w:t>significant</w:t>
      </w:r>
      <w:r w:rsidRPr="0048067E">
        <w:rPr>
          <w:rFonts w:ascii="Times New Roman" w:hAnsi="Times New Roman" w:cs="Times New Roman"/>
          <w:sz w:val="24"/>
          <w:szCs w:val="24"/>
        </w:rPr>
        <w:t xml:space="preserve"> improvement</w:t>
      </w:r>
      <w:r w:rsidR="00654EB5">
        <w:rPr>
          <w:rFonts w:ascii="Times New Roman" w:hAnsi="Times New Roman" w:cs="Times New Roman"/>
          <w:sz w:val="24"/>
          <w:szCs w:val="24"/>
        </w:rPr>
        <w:t xml:space="preserve"> was found</w:t>
      </w:r>
      <w:r w:rsidRPr="0048067E">
        <w:rPr>
          <w:rFonts w:ascii="Times New Roman" w:hAnsi="Times New Roman" w:cs="Times New Roman"/>
          <w:sz w:val="24"/>
          <w:szCs w:val="24"/>
        </w:rPr>
        <w:t xml:space="preserve"> only in the intervention group. Compared to baseline, the intervention group actually showed a reduction in ADHD symptoms (significant as measured by the ASRS [p=0.036]; non-significant as measured by the </w:t>
      </w:r>
      <w:r w:rsidR="0042557A">
        <w:rPr>
          <w:rFonts w:ascii="Times New Roman" w:hAnsi="Times New Roman" w:cs="Times New Roman"/>
          <w:sz w:val="24"/>
          <w:szCs w:val="24"/>
        </w:rPr>
        <w:t>CG</w:t>
      </w:r>
      <w:r w:rsidRPr="0048067E">
        <w:rPr>
          <w:rFonts w:ascii="Times New Roman" w:hAnsi="Times New Roman" w:cs="Times New Roman"/>
          <w:sz w:val="24"/>
          <w:szCs w:val="24"/>
        </w:rPr>
        <w:t xml:space="preserve">I-S [p=0.11]), a general and </w:t>
      </w:r>
      <w:r w:rsidRPr="00C54B0B">
        <w:rPr>
          <w:rFonts w:ascii="Times New Roman" w:hAnsi="Times New Roman" w:cs="Times New Roman"/>
          <w:sz w:val="24"/>
          <w:szCs w:val="24"/>
        </w:rPr>
        <w:t xml:space="preserve">significant improvement (determined by a composite score calculated from the scores of the </w:t>
      </w:r>
      <w:r w:rsidR="00DB6AB3" w:rsidRPr="00C54B0B">
        <w:rPr>
          <w:rFonts w:ascii="Times New Roman" w:hAnsi="Times New Roman" w:cs="Times New Roman"/>
          <w:color w:val="0D0D0D"/>
          <w:sz w:val="24"/>
          <w:szCs w:val="24"/>
          <w:shd w:val="clear" w:color="auto" w:fill="FFFFFF"/>
        </w:rPr>
        <w:t>Adult ADHD Self-Report Scale (</w:t>
      </w:r>
      <w:r w:rsidRPr="00C54B0B">
        <w:rPr>
          <w:rFonts w:ascii="Times New Roman" w:hAnsi="Times New Roman" w:cs="Times New Roman"/>
          <w:sz w:val="24"/>
          <w:szCs w:val="24"/>
        </w:rPr>
        <w:t>ASRS</w:t>
      </w:r>
      <w:r w:rsidR="00DB6AB3" w:rsidRPr="00C54B0B">
        <w:rPr>
          <w:rFonts w:ascii="Times New Roman" w:hAnsi="Times New Roman" w:cs="Times New Roman"/>
          <w:sz w:val="24"/>
          <w:szCs w:val="24"/>
        </w:rPr>
        <w:t>)</w:t>
      </w:r>
      <w:r w:rsidRPr="00C54B0B">
        <w:rPr>
          <w:rFonts w:ascii="Times New Roman" w:hAnsi="Times New Roman" w:cs="Times New Roman"/>
          <w:sz w:val="24"/>
          <w:szCs w:val="24"/>
        </w:rPr>
        <w:t xml:space="preserve">, </w:t>
      </w:r>
      <w:r w:rsidR="005A4FA4" w:rsidRPr="00C54B0B">
        <w:rPr>
          <w:rFonts w:ascii="Times New Roman" w:hAnsi="Times New Roman" w:cs="Times New Roman"/>
          <w:color w:val="0D0D0D"/>
          <w:sz w:val="24"/>
          <w:szCs w:val="24"/>
          <w:shd w:val="clear" w:color="auto" w:fill="FFFFFF"/>
        </w:rPr>
        <w:t>Clinical Global Impression-Severity (</w:t>
      </w:r>
      <w:r w:rsidRPr="00C54B0B">
        <w:rPr>
          <w:rFonts w:ascii="Times New Roman" w:hAnsi="Times New Roman" w:cs="Times New Roman"/>
          <w:sz w:val="24"/>
          <w:szCs w:val="24"/>
        </w:rPr>
        <w:t>CGI-S</w:t>
      </w:r>
      <w:r w:rsidR="005A4FA4" w:rsidRPr="00C54B0B">
        <w:rPr>
          <w:rFonts w:ascii="Times New Roman" w:hAnsi="Times New Roman" w:cs="Times New Roman"/>
          <w:sz w:val="24"/>
          <w:szCs w:val="24"/>
        </w:rPr>
        <w:t>)</w:t>
      </w:r>
      <w:r w:rsidRPr="00C54B0B">
        <w:rPr>
          <w:rFonts w:ascii="Times New Roman" w:hAnsi="Times New Roman" w:cs="Times New Roman"/>
          <w:sz w:val="24"/>
          <w:szCs w:val="24"/>
        </w:rPr>
        <w:t xml:space="preserve">, </w:t>
      </w:r>
      <w:r w:rsidR="005A4FA4" w:rsidRPr="00C54B0B">
        <w:rPr>
          <w:rFonts w:ascii="Times New Roman" w:hAnsi="Times New Roman" w:cs="Times New Roman"/>
          <w:color w:val="0D0D0D"/>
          <w:sz w:val="24"/>
          <w:szCs w:val="24"/>
          <w:shd w:val="clear" w:color="auto" w:fill="FFFFFF"/>
        </w:rPr>
        <w:t>Patient Global Impression-Improvement (</w:t>
      </w:r>
      <w:r w:rsidRPr="00C54B0B">
        <w:rPr>
          <w:rFonts w:ascii="Times New Roman" w:hAnsi="Times New Roman" w:cs="Times New Roman"/>
          <w:sz w:val="24"/>
          <w:szCs w:val="24"/>
        </w:rPr>
        <w:t>PGI-I</w:t>
      </w:r>
      <w:r w:rsidR="005A4FA4" w:rsidRPr="00C54B0B">
        <w:rPr>
          <w:rFonts w:ascii="Times New Roman" w:hAnsi="Times New Roman" w:cs="Times New Roman"/>
          <w:sz w:val="24"/>
          <w:szCs w:val="24"/>
        </w:rPr>
        <w:t>)</w:t>
      </w:r>
      <w:r w:rsidRPr="00C54B0B">
        <w:rPr>
          <w:rFonts w:ascii="Times New Roman" w:hAnsi="Times New Roman" w:cs="Times New Roman"/>
          <w:sz w:val="24"/>
          <w:szCs w:val="24"/>
        </w:rPr>
        <w:t xml:space="preserve">, </w:t>
      </w:r>
      <w:r w:rsidR="005A4FA4" w:rsidRPr="00C54B0B">
        <w:rPr>
          <w:rFonts w:ascii="Times New Roman" w:hAnsi="Times New Roman" w:cs="Times New Roman"/>
          <w:color w:val="0D0D0D"/>
          <w:sz w:val="24"/>
          <w:szCs w:val="24"/>
          <w:shd w:val="clear" w:color="auto" w:fill="FFFFFF"/>
        </w:rPr>
        <w:t>Montgomery-Åsberg Depression Rating Scale-Self-repor</w:t>
      </w:r>
      <w:r w:rsidR="00C54B0B" w:rsidRPr="00C54B0B">
        <w:rPr>
          <w:rFonts w:ascii="Times New Roman" w:hAnsi="Times New Roman" w:cs="Times New Roman"/>
          <w:color w:val="0D0D0D"/>
          <w:sz w:val="24"/>
          <w:szCs w:val="24"/>
          <w:shd w:val="clear" w:color="auto" w:fill="FFFFFF"/>
        </w:rPr>
        <w:t>t</w:t>
      </w:r>
      <w:r w:rsidR="005A4FA4" w:rsidRPr="00C54B0B">
        <w:rPr>
          <w:rFonts w:ascii="Times New Roman" w:hAnsi="Times New Roman" w:cs="Times New Roman"/>
          <w:color w:val="0D0D0D"/>
          <w:sz w:val="24"/>
          <w:szCs w:val="24"/>
          <w:shd w:val="clear" w:color="auto" w:fill="FFFFFF"/>
        </w:rPr>
        <w:t xml:space="preserve"> (</w:t>
      </w:r>
      <w:r w:rsidRPr="00C54B0B">
        <w:rPr>
          <w:rFonts w:ascii="Times New Roman" w:hAnsi="Times New Roman" w:cs="Times New Roman"/>
          <w:sz w:val="24"/>
          <w:szCs w:val="24"/>
        </w:rPr>
        <w:t>MADRS-S</w:t>
      </w:r>
      <w:r w:rsidR="005A4FA4" w:rsidRPr="00C54B0B">
        <w:rPr>
          <w:rFonts w:ascii="Times New Roman" w:hAnsi="Times New Roman" w:cs="Times New Roman"/>
          <w:sz w:val="24"/>
          <w:szCs w:val="24"/>
        </w:rPr>
        <w:t>)</w:t>
      </w:r>
      <w:r w:rsidRPr="00C54B0B">
        <w:rPr>
          <w:rFonts w:ascii="Times New Roman" w:hAnsi="Times New Roman" w:cs="Times New Roman"/>
          <w:sz w:val="24"/>
          <w:szCs w:val="24"/>
        </w:rPr>
        <w:t xml:space="preserve"> and </w:t>
      </w:r>
      <w:r w:rsidR="00C54B0B" w:rsidRPr="00C54B0B">
        <w:rPr>
          <w:rFonts w:ascii="Times New Roman" w:hAnsi="Times New Roman" w:cs="Times New Roman"/>
          <w:sz w:val="24"/>
          <w:szCs w:val="24"/>
        </w:rPr>
        <w:t>EQ visual analogue scaler (</w:t>
      </w:r>
      <w:r w:rsidRPr="00C54B0B">
        <w:rPr>
          <w:rFonts w:ascii="Times New Roman" w:hAnsi="Times New Roman" w:cs="Times New Roman"/>
          <w:sz w:val="24"/>
          <w:szCs w:val="24"/>
        </w:rPr>
        <w:t>EQ-VAS</w:t>
      </w:r>
      <w:r w:rsidR="00C54B0B" w:rsidRPr="00C54B0B">
        <w:rPr>
          <w:rFonts w:ascii="Times New Roman" w:hAnsi="Times New Roman" w:cs="Times New Roman"/>
          <w:sz w:val="24"/>
          <w:szCs w:val="24"/>
        </w:rPr>
        <w:t>)</w:t>
      </w:r>
      <w:r w:rsidRPr="00C54B0B">
        <w:rPr>
          <w:rFonts w:ascii="Times New Roman" w:hAnsi="Times New Roman" w:cs="Times New Roman"/>
          <w:sz w:val="24"/>
          <w:szCs w:val="24"/>
        </w:rPr>
        <w:t xml:space="preserve"> rating scales [p = 0.008]), and an improvement in cognitive functioning (significant, measured by the AX-CPT [p=0.032], non-significant for the Go/</w:t>
      </w:r>
      <w:proofErr w:type="spellStart"/>
      <w:r w:rsidRPr="00C54B0B">
        <w:rPr>
          <w:rFonts w:ascii="Times New Roman" w:hAnsi="Times New Roman" w:cs="Times New Roman"/>
          <w:sz w:val="24"/>
          <w:szCs w:val="24"/>
        </w:rPr>
        <w:t>NoGo</w:t>
      </w:r>
      <w:proofErr w:type="spellEnd"/>
      <w:r w:rsidRPr="00C54B0B">
        <w:rPr>
          <w:rFonts w:ascii="Times New Roman" w:hAnsi="Times New Roman" w:cs="Times New Roman"/>
          <w:sz w:val="24"/>
          <w:szCs w:val="24"/>
        </w:rPr>
        <w:t xml:space="preserve"> and emotion regulation tasks).</w:t>
      </w:r>
      <w:r w:rsidR="007B7E8D" w:rsidRPr="00C54B0B">
        <w:rPr>
          <w:rFonts w:ascii="Times New Roman" w:hAnsi="Times New Roman" w:cs="Times New Roman"/>
          <w:sz w:val="24"/>
          <w:szCs w:val="24"/>
        </w:rPr>
        <w:t xml:space="preserve"> Effect sizes were not reported.</w:t>
      </w:r>
    </w:p>
    <w:p w14:paraId="06F7CFD5" w14:textId="77777777" w:rsidR="0019564A" w:rsidRPr="0048067E" w:rsidRDefault="0019564A" w:rsidP="0048067E">
      <w:pPr>
        <w:spacing w:after="0" w:line="480" w:lineRule="auto"/>
        <w:ind w:left="360"/>
        <w:rPr>
          <w:rFonts w:ascii="Times New Roman" w:hAnsi="Times New Roman" w:cs="Times New Roman"/>
          <w:b/>
          <w:bCs/>
          <w:sz w:val="24"/>
          <w:szCs w:val="24"/>
        </w:rPr>
      </w:pPr>
    </w:p>
    <w:p w14:paraId="46041BCA" w14:textId="3FA98733" w:rsidR="00F95F2B" w:rsidRPr="00654EB5" w:rsidRDefault="00F95F2B" w:rsidP="00F330CD">
      <w:pPr>
        <w:pStyle w:val="ListParagraph"/>
        <w:numPr>
          <w:ilvl w:val="2"/>
          <w:numId w:val="8"/>
        </w:numPr>
        <w:spacing w:after="0" w:line="480" w:lineRule="auto"/>
        <w:ind w:left="709" w:hanging="721"/>
        <w:rPr>
          <w:rFonts w:ascii="Times New Roman" w:hAnsi="Times New Roman" w:cs="Times New Roman"/>
          <w:b/>
          <w:bCs/>
          <w:i/>
          <w:iCs/>
          <w:sz w:val="24"/>
          <w:szCs w:val="24"/>
        </w:rPr>
      </w:pPr>
      <w:r w:rsidRPr="00654EB5">
        <w:rPr>
          <w:rFonts w:ascii="Times New Roman" w:hAnsi="Times New Roman" w:cs="Times New Roman"/>
          <w:b/>
          <w:bCs/>
          <w:i/>
          <w:iCs/>
          <w:sz w:val="24"/>
          <w:szCs w:val="24"/>
        </w:rPr>
        <w:t>Psychological</w:t>
      </w:r>
      <w:r w:rsidR="00532FE7" w:rsidRPr="00654EB5">
        <w:rPr>
          <w:rFonts w:ascii="Times New Roman" w:hAnsi="Times New Roman" w:cs="Times New Roman"/>
          <w:b/>
          <w:bCs/>
          <w:i/>
          <w:iCs/>
          <w:sz w:val="24"/>
          <w:szCs w:val="24"/>
        </w:rPr>
        <w:t xml:space="preserve"> </w:t>
      </w:r>
      <w:r w:rsidRPr="00654EB5">
        <w:rPr>
          <w:rFonts w:ascii="Times New Roman" w:hAnsi="Times New Roman" w:cs="Times New Roman"/>
          <w:b/>
          <w:bCs/>
          <w:i/>
          <w:iCs/>
          <w:sz w:val="24"/>
          <w:szCs w:val="24"/>
        </w:rPr>
        <w:t>therapies</w:t>
      </w:r>
    </w:p>
    <w:p w14:paraId="731E4CE8" w14:textId="6C795CF6" w:rsidR="00F95F2B" w:rsidRPr="002C5246" w:rsidRDefault="00F95F2B" w:rsidP="0048067E">
      <w:pPr>
        <w:pStyle w:val="ListParagraph"/>
        <w:numPr>
          <w:ilvl w:val="3"/>
          <w:numId w:val="8"/>
        </w:numPr>
        <w:spacing w:after="0" w:line="480" w:lineRule="auto"/>
        <w:jc w:val="both"/>
        <w:rPr>
          <w:rFonts w:ascii="Times New Roman" w:hAnsi="Times New Roman" w:cs="Times New Roman"/>
          <w:sz w:val="24"/>
          <w:szCs w:val="24"/>
        </w:rPr>
      </w:pPr>
      <w:r w:rsidRPr="002C5246">
        <w:rPr>
          <w:rFonts w:ascii="Times New Roman" w:hAnsi="Times New Roman" w:cs="Times New Roman"/>
          <w:sz w:val="24"/>
          <w:szCs w:val="24"/>
        </w:rPr>
        <w:t xml:space="preserve">Cognitive training </w:t>
      </w:r>
    </w:p>
    <w:p w14:paraId="27C93101" w14:textId="29285F5E" w:rsidR="00F95F2B" w:rsidRPr="0048067E" w:rsidRDefault="00654EB5" w:rsidP="0048067E">
      <w:pPr>
        <w:spacing w:after="0" w:line="480" w:lineRule="auto"/>
        <w:jc w:val="both"/>
        <w:rPr>
          <w:rFonts w:ascii="Times New Roman" w:hAnsi="Times New Roman" w:cs="Times New Roman"/>
          <w:kern w:val="0"/>
          <w:sz w:val="24"/>
          <w:szCs w:val="24"/>
          <w:shd w:val="clear" w:color="auto" w:fill="FFFFFF"/>
          <w14:ligatures w14:val="none"/>
        </w:rPr>
      </w:pPr>
      <w:r>
        <w:rPr>
          <w:rFonts w:ascii="Times New Roman" w:hAnsi="Times New Roman" w:cs="Times New Roman"/>
          <w:kern w:val="0"/>
          <w:sz w:val="24"/>
          <w:szCs w:val="24"/>
          <w:shd w:val="clear" w:color="auto" w:fill="FFFFFF"/>
          <w14:ligatures w14:val="none"/>
        </w:rPr>
        <w:t xml:space="preserve"> </w:t>
      </w:r>
      <w:r w:rsidR="00AE7C6C">
        <w:rPr>
          <w:rFonts w:ascii="Times New Roman" w:hAnsi="Times New Roman" w:cs="Times New Roman"/>
          <w:kern w:val="0"/>
          <w:sz w:val="24"/>
          <w:szCs w:val="24"/>
          <w:shd w:val="clear" w:color="auto" w:fill="FFFFFF"/>
          <w14:ligatures w14:val="none"/>
        </w:rPr>
        <w:t>One</w:t>
      </w:r>
      <w:r>
        <w:rPr>
          <w:rFonts w:ascii="Times New Roman" w:hAnsi="Times New Roman" w:cs="Times New Roman"/>
          <w:kern w:val="0"/>
          <w:sz w:val="24"/>
          <w:szCs w:val="24"/>
          <w:shd w:val="clear" w:color="auto" w:fill="FFFFFF"/>
          <w14:ligatures w14:val="none"/>
        </w:rPr>
        <w:t xml:space="preserve"> RCT </w:t>
      </w:r>
      <w:r w:rsidRPr="0048067E">
        <w:rPr>
          <w:rFonts w:ascii="Times New Roman" w:hAnsi="Times New Roman" w:cs="Times New Roman"/>
          <w:kern w:val="0"/>
          <w:sz w:val="24"/>
          <w:szCs w:val="24"/>
          <w:shd w:val="clear" w:color="auto" w:fill="FFFFFF"/>
          <w14:ligatures w14:val="none"/>
        </w:rPr>
        <w:t>(NCT02489279</w:t>
      </w:r>
      <w:r>
        <w:rPr>
          <w:rFonts w:ascii="Times New Roman" w:hAnsi="Times New Roman" w:cs="Times New Roman"/>
          <w:kern w:val="0"/>
          <w:sz w:val="24"/>
          <w:szCs w:val="24"/>
          <w:shd w:val="clear" w:color="auto" w:fill="FFFFFF"/>
          <w14:ligatures w14:val="none"/>
        </w:rPr>
        <w:t>) tested t</w:t>
      </w:r>
      <w:r w:rsidR="00F95F2B" w:rsidRPr="0048067E">
        <w:rPr>
          <w:rFonts w:ascii="Times New Roman" w:hAnsi="Times New Roman" w:cs="Times New Roman"/>
          <w:kern w:val="0"/>
          <w:sz w:val="24"/>
          <w:szCs w:val="24"/>
          <w:shd w:val="clear" w:color="auto" w:fill="FFFFFF"/>
          <w14:ligatures w14:val="none"/>
        </w:rPr>
        <w:t xml:space="preserve">wo cognitive training programs on personal mobile devices </w:t>
      </w:r>
      <w:r w:rsidR="00FF35B1">
        <w:rPr>
          <w:rFonts w:ascii="Times New Roman" w:hAnsi="Times New Roman" w:cs="Times New Roman"/>
          <w:kern w:val="0"/>
          <w:sz w:val="24"/>
          <w:szCs w:val="24"/>
          <w:shd w:val="clear" w:color="auto" w:fill="FFFFFF"/>
          <w14:ligatures w14:val="none"/>
        </w:rPr>
        <w:t xml:space="preserve">that </w:t>
      </w:r>
      <w:r w:rsidR="00F95F2B" w:rsidRPr="0048067E">
        <w:rPr>
          <w:rFonts w:ascii="Times New Roman" w:hAnsi="Times New Roman" w:cs="Times New Roman"/>
          <w:kern w:val="0"/>
          <w:sz w:val="24"/>
          <w:szCs w:val="24"/>
          <w:shd w:val="clear" w:color="auto" w:fill="FFFFFF"/>
          <w14:ligatures w14:val="none"/>
        </w:rPr>
        <w:t xml:space="preserve">were used to assess the attention of </w:t>
      </w:r>
      <w:r w:rsidR="00BB4399">
        <w:rPr>
          <w:rFonts w:ascii="Times New Roman" w:hAnsi="Times New Roman" w:cs="Times New Roman"/>
          <w:kern w:val="0"/>
          <w:sz w:val="24"/>
          <w:szCs w:val="24"/>
          <w:shd w:val="clear" w:color="auto" w:fill="FFFFFF"/>
          <w14:ligatures w14:val="none"/>
        </w:rPr>
        <w:t>85</w:t>
      </w:r>
      <w:r w:rsidR="00F95F2B" w:rsidRPr="0048067E">
        <w:rPr>
          <w:rFonts w:ascii="Times New Roman" w:hAnsi="Times New Roman" w:cs="Times New Roman"/>
          <w:kern w:val="0"/>
          <w:sz w:val="24"/>
          <w:szCs w:val="24"/>
          <w:shd w:val="clear" w:color="auto" w:fill="FFFFFF"/>
          <w14:ligatures w14:val="none"/>
        </w:rPr>
        <w:t xml:space="preserve"> adults (</w:t>
      </w:r>
      <w:r w:rsidR="00D964B6">
        <w:rPr>
          <w:rFonts w:ascii="Times New Roman" w:hAnsi="Times New Roman" w:cs="Times New Roman"/>
          <w:kern w:val="0"/>
          <w:sz w:val="24"/>
          <w:szCs w:val="24"/>
          <w:shd w:val="clear" w:color="auto" w:fill="FFFFFF"/>
          <w14:ligatures w14:val="none"/>
        </w:rPr>
        <w:t xml:space="preserve">58.7% females, </w:t>
      </w:r>
      <w:r w:rsidR="00F95F2B" w:rsidRPr="0048067E">
        <w:rPr>
          <w:rFonts w:ascii="Times New Roman" w:hAnsi="Times New Roman" w:cs="Times New Roman"/>
          <w:kern w:val="0"/>
          <w:sz w:val="24"/>
          <w:szCs w:val="24"/>
          <w:shd w:val="clear" w:color="auto" w:fill="FFFFFF"/>
          <w14:ligatures w14:val="none"/>
        </w:rPr>
        <w:t xml:space="preserve">18–40 years old) with ADHD. Specifically, the Sustained Attention Control (SAC) mobile software, which tests sustained attention skills and self-awareness of attention control, was compared with the software game "Scrabble"," which is used to practice word processing and executive control functions. At the end of the 10-week treatment, significantly greater improvements were found in the SAC group than in the active control group on both primary outcome measures, namely the measure of sustained attention (measured using the Conners Continuous Performance Test </w:t>
      </w:r>
      <w:r w:rsidR="00F95F2B" w:rsidRPr="0048067E">
        <w:rPr>
          <w:rFonts w:ascii="Times New Roman" w:hAnsi="Times New Roman" w:cs="Times New Roman"/>
          <w:kern w:val="0"/>
          <w:sz w:val="24"/>
          <w:szCs w:val="24"/>
          <w:shd w:val="clear" w:color="auto" w:fill="FFFFFF"/>
          <w14:ligatures w14:val="none"/>
        </w:rPr>
        <w:lastRenderedPageBreak/>
        <w:t>Reaction Time Variability (p = 0.026)) and timed reading comprehension (using the Nelson-Denny Reading Test (p = 0.014)).</w:t>
      </w:r>
    </w:p>
    <w:p w14:paraId="6C69AF4E" w14:textId="187751C2" w:rsidR="00F95F2B" w:rsidRPr="0048067E" w:rsidRDefault="00F95F2B" w:rsidP="0048067E">
      <w:pPr>
        <w:spacing w:after="0" w:line="480" w:lineRule="auto"/>
        <w:jc w:val="both"/>
        <w:rPr>
          <w:rFonts w:ascii="Times New Roman" w:hAnsi="Times New Roman" w:cs="Times New Roman"/>
          <w:kern w:val="0"/>
          <w:sz w:val="24"/>
          <w:szCs w:val="24"/>
          <w:shd w:val="clear" w:color="auto" w:fill="FFFFFF"/>
          <w14:ligatures w14:val="none"/>
        </w:rPr>
      </w:pPr>
      <w:r w:rsidRPr="0048067E">
        <w:rPr>
          <w:rFonts w:ascii="Times New Roman" w:hAnsi="Times New Roman" w:cs="Times New Roman"/>
          <w:kern w:val="0"/>
          <w:sz w:val="24"/>
          <w:szCs w:val="24"/>
          <w:shd w:val="clear" w:color="auto" w:fill="FFFFFF"/>
          <w14:ligatures w14:val="none"/>
        </w:rPr>
        <w:t>In addition, the authors analysed the ADHD symptoms between the two groups using the Adult Attention-Deficit Hyperactivity Disorder Self-Report Scale (ASRS). The pa</w:t>
      </w:r>
      <w:r w:rsidR="00654EB5">
        <w:rPr>
          <w:rFonts w:ascii="Times New Roman" w:hAnsi="Times New Roman" w:cs="Times New Roman"/>
          <w:kern w:val="0"/>
          <w:sz w:val="24"/>
          <w:szCs w:val="24"/>
          <w:shd w:val="clear" w:color="auto" w:fill="FFFFFF"/>
          <w14:ligatures w14:val="none"/>
        </w:rPr>
        <w:t>rticipants</w:t>
      </w:r>
      <w:r w:rsidRPr="0048067E">
        <w:rPr>
          <w:rFonts w:ascii="Times New Roman" w:hAnsi="Times New Roman" w:cs="Times New Roman"/>
          <w:kern w:val="0"/>
          <w:sz w:val="24"/>
          <w:szCs w:val="24"/>
          <w:shd w:val="clear" w:color="auto" w:fill="FFFFFF"/>
          <w14:ligatures w14:val="none"/>
        </w:rPr>
        <w:t xml:space="preserve"> in the Scrabble group showed a greater improvement on the inattentive subscale (p = 0.000001) and the hyperactive subscale (p = 0.00018).</w:t>
      </w:r>
    </w:p>
    <w:p w14:paraId="418E6D97" w14:textId="5AEC4DB7" w:rsidR="00F95F2B" w:rsidRPr="0048067E" w:rsidRDefault="00F95F2B" w:rsidP="0048067E">
      <w:pPr>
        <w:shd w:val="clear" w:color="auto" w:fill="FFFFFF"/>
        <w:spacing w:after="0" w:line="480" w:lineRule="auto"/>
        <w:jc w:val="both"/>
        <w:rPr>
          <w:rFonts w:ascii="Times New Roman" w:hAnsi="Times New Roman" w:cs="Times New Roman"/>
          <w:kern w:val="0"/>
          <w:sz w:val="24"/>
          <w:szCs w:val="24"/>
          <w:shd w:val="clear" w:color="auto" w:fill="FFFFFF"/>
          <w14:ligatures w14:val="none"/>
        </w:rPr>
      </w:pPr>
      <w:r w:rsidRPr="0048067E">
        <w:rPr>
          <w:rFonts w:ascii="Times New Roman" w:hAnsi="Times New Roman" w:cs="Times New Roman"/>
          <w:kern w:val="0"/>
          <w:sz w:val="24"/>
          <w:szCs w:val="24"/>
          <w:shd w:val="clear" w:color="auto" w:fill="FFFFFF"/>
          <w14:ligatures w14:val="none"/>
        </w:rPr>
        <w:t xml:space="preserve">A computer-based training program </w:t>
      </w:r>
      <w:r w:rsidR="00032B6B">
        <w:rPr>
          <w:rFonts w:ascii="Times New Roman" w:hAnsi="Times New Roman" w:cs="Times New Roman"/>
          <w:kern w:val="0"/>
          <w:sz w:val="24"/>
          <w:szCs w:val="24"/>
          <w:shd w:val="clear" w:color="auto" w:fill="FFFFFF"/>
          <w14:ligatures w14:val="none"/>
        </w:rPr>
        <w:t xml:space="preserve">referred to as </w:t>
      </w:r>
      <w:proofErr w:type="spellStart"/>
      <w:r w:rsidRPr="0048067E">
        <w:rPr>
          <w:rFonts w:ascii="Times New Roman" w:hAnsi="Times New Roman" w:cs="Times New Roman"/>
          <w:kern w:val="0"/>
          <w:sz w:val="24"/>
          <w:szCs w:val="24"/>
          <w:shd w:val="clear" w:color="auto" w:fill="FFFFFF"/>
          <w14:ligatures w14:val="none"/>
        </w:rPr>
        <w:t>FOcused</w:t>
      </w:r>
      <w:proofErr w:type="spellEnd"/>
      <w:r w:rsidRPr="0048067E">
        <w:rPr>
          <w:rFonts w:ascii="Times New Roman" w:hAnsi="Times New Roman" w:cs="Times New Roman"/>
          <w:kern w:val="0"/>
          <w:sz w:val="24"/>
          <w:szCs w:val="24"/>
          <w:shd w:val="clear" w:color="auto" w:fill="FFFFFF"/>
          <w14:ligatures w14:val="none"/>
        </w:rPr>
        <w:t xml:space="preserve"> Concentration and Attention Learning (FOCAL+) was developed to improve the attention of drivers </w:t>
      </w:r>
      <w:r w:rsidR="00CC344F">
        <w:rPr>
          <w:rFonts w:ascii="Times New Roman" w:hAnsi="Times New Roman" w:cs="Times New Roman"/>
          <w:kern w:val="0"/>
          <w:sz w:val="24"/>
          <w:szCs w:val="24"/>
          <w:shd w:val="clear" w:color="auto" w:fill="FFFFFF"/>
          <w14:ligatures w14:val="none"/>
        </w:rPr>
        <w:t xml:space="preserve">with </w:t>
      </w:r>
      <w:r w:rsidR="00CC344F" w:rsidRPr="0048067E">
        <w:rPr>
          <w:rFonts w:ascii="Times New Roman" w:hAnsi="Times New Roman" w:cs="Times New Roman"/>
          <w:kern w:val="0"/>
          <w:sz w:val="24"/>
          <w:szCs w:val="24"/>
          <w:shd w:val="clear" w:color="auto" w:fill="FFFFFF"/>
          <w14:ligatures w14:val="none"/>
        </w:rPr>
        <w:t xml:space="preserve">ADHD </w:t>
      </w:r>
      <w:r w:rsidRPr="0048067E">
        <w:rPr>
          <w:rFonts w:ascii="Times New Roman" w:hAnsi="Times New Roman" w:cs="Times New Roman"/>
          <w:kern w:val="0"/>
          <w:sz w:val="24"/>
          <w:szCs w:val="24"/>
          <w:shd w:val="clear" w:color="auto" w:fill="FFFFFF"/>
          <w14:ligatures w14:val="none"/>
        </w:rPr>
        <w:t xml:space="preserve">by trying to reduce their long glances (≥2 seconds) away from the roadway. A group of 152 participants </w:t>
      </w:r>
      <w:r w:rsidR="002228A9">
        <w:rPr>
          <w:rFonts w:ascii="Times New Roman" w:hAnsi="Times New Roman" w:cs="Times New Roman"/>
          <w:kern w:val="0"/>
          <w:sz w:val="24"/>
          <w:szCs w:val="24"/>
          <w:shd w:val="clear" w:color="auto" w:fill="FFFFFF"/>
          <w14:ligatures w14:val="none"/>
        </w:rPr>
        <w:t xml:space="preserve">(38% females) </w:t>
      </w:r>
      <w:r w:rsidRPr="0048067E">
        <w:rPr>
          <w:rFonts w:ascii="Times New Roman" w:hAnsi="Times New Roman" w:cs="Times New Roman"/>
          <w:kern w:val="0"/>
          <w:sz w:val="24"/>
          <w:szCs w:val="24"/>
          <w:shd w:val="clear" w:color="auto" w:fill="FFFFFF"/>
          <w14:ligatures w14:val="none"/>
        </w:rPr>
        <w:t xml:space="preserve">aged 16 to 19 years </w:t>
      </w:r>
      <w:r w:rsidR="00E5516F" w:rsidRPr="00E16C49">
        <w:rPr>
          <w:rFonts w:ascii="Times New Roman" w:hAnsi="Times New Roman" w:cs="Times New Roman"/>
          <w:i/>
          <w:iCs/>
          <w:kern w:val="0"/>
          <w:sz w:val="24"/>
          <w:szCs w:val="24"/>
          <w:shd w:val="clear" w:color="auto" w:fill="FFFFFF"/>
          <w14:ligatures w14:val="none"/>
        </w:rPr>
        <w:t>(</w:t>
      </w:r>
      <w:r w:rsidR="00E16C49" w:rsidRPr="00E16C49">
        <w:rPr>
          <w:rFonts w:ascii="Times New Roman" w:hAnsi="Times New Roman" w:cs="Times New Roman"/>
          <w:i/>
          <w:iCs/>
          <w:kern w:val="0"/>
          <w:sz w:val="24"/>
          <w:szCs w:val="24"/>
          <w:shd w:val="clear" w:color="auto" w:fill="FFFFFF"/>
          <w14:ligatures w14:val="none"/>
        </w:rPr>
        <w:t>n</w:t>
      </w:r>
      <w:r w:rsidR="00E5516F" w:rsidRPr="00E16C49">
        <w:rPr>
          <w:rFonts w:ascii="Times New Roman" w:hAnsi="Times New Roman" w:cs="Times New Roman"/>
          <w:i/>
          <w:iCs/>
          <w:kern w:val="0"/>
          <w:sz w:val="24"/>
          <w:szCs w:val="24"/>
          <w:shd w:val="clear" w:color="auto" w:fill="FFFFFF"/>
          <w14:ligatures w14:val="none"/>
        </w:rPr>
        <w:t>ote; this study was included</w:t>
      </w:r>
      <w:r w:rsidR="00703D45">
        <w:rPr>
          <w:rFonts w:ascii="Times New Roman" w:hAnsi="Times New Roman" w:cs="Times New Roman"/>
          <w:i/>
          <w:iCs/>
          <w:kern w:val="0"/>
          <w:sz w:val="24"/>
          <w:szCs w:val="24"/>
          <w:shd w:val="clear" w:color="auto" w:fill="FFFFFF"/>
          <w14:ligatures w14:val="none"/>
        </w:rPr>
        <w:t>,</w:t>
      </w:r>
      <w:r w:rsidR="00E5516F" w:rsidRPr="00E16C49">
        <w:rPr>
          <w:rFonts w:ascii="Times New Roman" w:hAnsi="Times New Roman" w:cs="Times New Roman"/>
          <w:i/>
          <w:iCs/>
          <w:kern w:val="0"/>
          <w:sz w:val="24"/>
          <w:szCs w:val="24"/>
          <w:shd w:val="clear" w:color="auto" w:fill="FFFFFF"/>
          <w14:ligatures w14:val="none"/>
        </w:rPr>
        <w:t xml:space="preserve"> as the samp</w:t>
      </w:r>
      <w:r w:rsidR="00E16C49" w:rsidRPr="00E16C49">
        <w:rPr>
          <w:rFonts w:ascii="Times New Roman" w:hAnsi="Times New Roman" w:cs="Times New Roman"/>
          <w:i/>
          <w:iCs/>
          <w:kern w:val="0"/>
          <w:sz w:val="24"/>
          <w:szCs w:val="24"/>
          <w:shd w:val="clear" w:color="auto" w:fill="FFFFFF"/>
          <w14:ligatures w14:val="none"/>
        </w:rPr>
        <w:t>le</w:t>
      </w:r>
      <w:r w:rsidR="00E5516F" w:rsidRPr="00E16C49">
        <w:rPr>
          <w:rFonts w:ascii="Times New Roman" w:hAnsi="Times New Roman" w:cs="Times New Roman"/>
          <w:i/>
          <w:iCs/>
          <w:kern w:val="0"/>
          <w:sz w:val="24"/>
          <w:szCs w:val="24"/>
          <w:shd w:val="clear" w:color="auto" w:fill="FFFFFF"/>
          <w14:ligatures w14:val="none"/>
        </w:rPr>
        <w:t xml:space="preserve"> encompassed indiv</w:t>
      </w:r>
      <w:r w:rsidR="00E16C49" w:rsidRPr="00E16C49">
        <w:rPr>
          <w:rFonts w:ascii="Times New Roman" w:hAnsi="Times New Roman" w:cs="Times New Roman"/>
          <w:i/>
          <w:iCs/>
          <w:kern w:val="0"/>
          <w:sz w:val="24"/>
          <w:szCs w:val="24"/>
          <w:shd w:val="clear" w:color="auto" w:fill="FFFFFF"/>
          <w14:ligatures w14:val="none"/>
        </w:rPr>
        <w:t>iduals</w:t>
      </w:r>
      <w:r w:rsidR="00E5516F" w:rsidRPr="00E16C49">
        <w:rPr>
          <w:rFonts w:ascii="Times New Roman" w:hAnsi="Times New Roman" w:cs="Times New Roman"/>
          <w:i/>
          <w:iCs/>
          <w:kern w:val="0"/>
          <w:sz w:val="24"/>
          <w:szCs w:val="24"/>
          <w:shd w:val="clear" w:color="auto" w:fill="FFFFFF"/>
          <w14:ligatures w14:val="none"/>
        </w:rPr>
        <w:t xml:space="preserve"> aged 18 or older) </w:t>
      </w:r>
      <w:r w:rsidRPr="0048067E">
        <w:rPr>
          <w:rFonts w:ascii="Times New Roman" w:hAnsi="Times New Roman" w:cs="Times New Roman"/>
          <w:kern w:val="0"/>
          <w:sz w:val="24"/>
          <w:szCs w:val="24"/>
          <w:shd w:val="clear" w:color="auto" w:fill="FFFFFF"/>
          <w14:ligatures w14:val="none"/>
        </w:rPr>
        <w:t>were randomised to either this intervention group or the sham comparison group, which consisted of computerised training on traffic rules, laws, and regulations (NCT02848092</w:t>
      </w:r>
      <w:r w:rsidR="00654EB5">
        <w:rPr>
          <w:rFonts w:ascii="Times New Roman" w:hAnsi="Times New Roman" w:cs="Times New Roman"/>
          <w:kern w:val="0"/>
          <w:sz w:val="24"/>
          <w:szCs w:val="24"/>
          <w:shd w:val="clear" w:color="auto" w:fill="FFFFFF"/>
          <w14:ligatures w14:val="none"/>
        </w:rPr>
        <w:t>)</w:t>
      </w:r>
      <w:r w:rsidRPr="0048067E">
        <w:rPr>
          <w:rFonts w:ascii="Times New Roman" w:hAnsi="Times New Roman" w:cs="Times New Roman"/>
          <w:kern w:val="0"/>
          <w:sz w:val="24"/>
          <w:szCs w:val="24"/>
          <w:shd w:val="clear" w:color="auto" w:fill="FFFFFF"/>
          <w14:ligatures w14:val="none"/>
        </w:rPr>
        <w:t xml:space="preserve"> </w:t>
      </w:r>
      <w:r w:rsidR="0073070C">
        <w:rPr>
          <w:rFonts w:ascii="Times New Roman" w:hAnsi="Times New Roman" w:cs="Times New Roman"/>
          <w:noProof/>
          <w:kern w:val="0"/>
          <w:sz w:val="24"/>
          <w:szCs w:val="24"/>
          <w:shd w:val="clear" w:color="auto" w:fill="FFFFFF"/>
          <w14:ligatures w14:val="none"/>
        </w:rPr>
        <w:t>(Epstein et al., 2022)</w:t>
      </w:r>
      <w:r w:rsidRPr="0048067E">
        <w:rPr>
          <w:rFonts w:ascii="Times New Roman" w:hAnsi="Times New Roman" w:cs="Times New Roman"/>
          <w:kern w:val="0"/>
          <w:sz w:val="24"/>
          <w:szCs w:val="24"/>
          <w:shd w:val="clear" w:color="auto" w:fill="FFFFFF"/>
          <w14:ligatures w14:val="none"/>
        </w:rPr>
        <w:t xml:space="preserve">). Both the experimental and control training took place weekly for 5 weeks. During simulated driving after training, a significant reduction in the number of long glances away from the roadway was observed in the intervention group compared to the sham group after 1 month (P &lt; 0.001) and after 6 months (P &lt; 0.001). In addition, the rate of collisions and near-collisions during real driving was </w:t>
      </w:r>
      <w:r w:rsidR="00654EB5">
        <w:rPr>
          <w:rFonts w:ascii="Times New Roman" w:hAnsi="Times New Roman" w:cs="Times New Roman"/>
          <w:kern w:val="0"/>
          <w:sz w:val="24"/>
          <w:szCs w:val="24"/>
          <w:shd w:val="clear" w:color="auto" w:fill="FFFFFF"/>
          <w14:ligatures w14:val="none"/>
        </w:rPr>
        <w:t xml:space="preserve">significantly </w:t>
      </w:r>
      <w:r w:rsidRPr="0048067E">
        <w:rPr>
          <w:rFonts w:ascii="Times New Roman" w:hAnsi="Times New Roman" w:cs="Times New Roman"/>
          <w:kern w:val="0"/>
          <w:sz w:val="24"/>
          <w:szCs w:val="24"/>
          <w:shd w:val="clear" w:color="auto" w:fill="FFFFFF"/>
          <w14:ligatures w14:val="none"/>
        </w:rPr>
        <w:t>lower in the intervention group one year after training (relative risk</w:t>
      </w:r>
      <w:r w:rsidR="00B309A5">
        <w:rPr>
          <w:rFonts w:ascii="Times New Roman" w:hAnsi="Times New Roman" w:cs="Times New Roman"/>
          <w:kern w:val="0"/>
          <w:sz w:val="24"/>
          <w:szCs w:val="24"/>
          <w:shd w:val="clear" w:color="auto" w:fill="FFFFFF"/>
          <w14:ligatures w14:val="none"/>
        </w:rPr>
        <w:t>:</w:t>
      </w:r>
      <w:r w:rsidRPr="0048067E">
        <w:rPr>
          <w:rFonts w:ascii="Times New Roman" w:hAnsi="Times New Roman" w:cs="Times New Roman"/>
          <w:kern w:val="0"/>
          <w:sz w:val="24"/>
          <w:szCs w:val="24"/>
          <w:shd w:val="clear" w:color="auto" w:fill="FFFFFF"/>
          <w14:ligatures w14:val="none"/>
        </w:rPr>
        <w:t xml:space="preserve"> 0.60).</w:t>
      </w:r>
    </w:p>
    <w:p w14:paraId="2DACE2C0" w14:textId="416A090B" w:rsidR="00F95F2B" w:rsidRPr="0048067E" w:rsidRDefault="00F95F2B" w:rsidP="0048067E">
      <w:pPr>
        <w:shd w:val="clear" w:color="auto" w:fill="FFFFFF"/>
        <w:spacing w:after="0" w:line="480" w:lineRule="auto"/>
        <w:rPr>
          <w:rFonts w:ascii="Times New Roman" w:hAnsi="Times New Roman" w:cs="Times New Roman"/>
          <w:sz w:val="24"/>
          <w:szCs w:val="24"/>
          <w:shd w:val="clear" w:color="auto" w:fill="FFFFFF"/>
        </w:rPr>
      </w:pPr>
      <w:r w:rsidRPr="0048067E">
        <w:rPr>
          <w:rFonts w:ascii="Times New Roman" w:hAnsi="Times New Roman" w:cs="Times New Roman"/>
          <w:kern w:val="0"/>
          <w:sz w:val="24"/>
          <w:szCs w:val="24"/>
          <w:shd w:val="clear" w:color="auto" w:fill="FFFFFF"/>
          <w14:ligatures w14:val="none"/>
        </w:rPr>
        <w:t xml:space="preserve">Executive functions and emotional regulation were investigated in a group of </w:t>
      </w:r>
      <w:r w:rsidR="00A907F8">
        <w:rPr>
          <w:rFonts w:ascii="Times New Roman" w:hAnsi="Times New Roman" w:cs="Times New Roman"/>
          <w:kern w:val="0"/>
          <w:sz w:val="24"/>
          <w:szCs w:val="24"/>
          <w:shd w:val="clear" w:color="auto" w:fill="FFFFFF"/>
          <w14:ligatures w14:val="none"/>
        </w:rPr>
        <w:t>105</w:t>
      </w:r>
      <w:r w:rsidRPr="0048067E">
        <w:rPr>
          <w:rFonts w:ascii="Times New Roman" w:hAnsi="Times New Roman" w:cs="Times New Roman"/>
          <w:kern w:val="0"/>
          <w:sz w:val="24"/>
          <w:szCs w:val="24"/>
          <w:shd w:val="clear" w:color="auto" w:fill="FFFFFF"/>
          <w14:ligatures w14:val="none"/>
        </w:rPr>
        <w:t xml:space="preserve"> patients</w:t>
      </w:r>
      <w:r w:rsidR="00703D45">
        <w:rPr>
          <w:rFonts w:ascii="Times New Roman" w:hAnsi="Times New Roman" w:cs="Times New Roman"/>
          <w:kern w:val="0"/>
          <w:sz w:val="24"/>
          <w:szCs w:val="24"/>
          <w:shd w:val="clear" w:color="auto" w:fill="FFFFFF"/>
          <w14:ligatures w14:val="none"/>
        </w:rPr>
        <w:t xml:space="preserve"> with</w:t>
      </w:r>
      <w:r w:rsidRPr="0048067E">
        <w:rPr>
          <w:rFonts w:ascii="Times New Roman" w:hAnsi="Times New Roman" w:cs="Times New Roman"/>
          <w:kern w:val="0"/>
          <w:sz w:val="24"/>
          <w:szCs w:val="24"/>
          <w:shd w:val="clear" w:color="auto" w:fill="FFFFFF"/>
          <w14:ligatures w14:val="none"/>
        </w:rPr>
        <w:t xml:space="preserve"> </w:t>
      </w:r>
      <w:r w:rsidR="00703D45" w:rsidRPr="0048067E">
        <w:rPr>
          <w:rFonts w:ascii="Times New Roman" w:hAnsi="Times New Roman" w:cs="Times New Roman"/>
          <w:kern w:val="0"/>
          <w:sz w:val="24"/>
          <w:szCs w:val="24"/>
          <w:shd w:val="clear" w:color="auto" w:fill="FFFFFF"/>
          <w14:ligatures w14:val="none"/>
        </w:rPr>
        <w:t xml:space="preserve">ADHD </w:t>
      </w:r>
      <w:r w:rsidRPr="0048067E">
        <w:rPr>
          <w:rFonts w:ascii="Times New Roman" w:hAnsi="Times New Roman" w:cs="Times New Roman"/>
          <w:kern w:val="0"/>
          <w:sz w:val="24"/>
          <w:szCs w:val="24"/>
          <w:shd w:val="clear" w:color="auto" w:fill="FFFFFF"/>
          <w14:ligatures w14:val="none"/>
        </w:rPr>
        <w:t>(</w:t>
      </w:r>
      <w:r w:rsidR="00AA7BB9">
        <w:rPr>
          <w:rFonts w:ascii="Times New Roman" w:hAnsi="Times New Roman" w:cs="Times New Roman"/>
          <w:kern w:val="0"/>
          <w:sz w:val="24"/>
          <w:szCs w:val="24"/>
          <w:shd w:val="clear" w:color="auto" w:fill="FFFFFF"/>
          <w14:ligatures w14:val="none"/>
        </w:rPr>
        <w:t xml:space="preserve">21.5% females, </w:t>
      </w:r>
      <w:r w:rsidRPr="0048067E">
        <w:rPr>
          <w:rFonts w:ascii="Times New Roman" w:hAnsi="Times New Roman" w:cs="Times New Roman"/>
          <w:kern w:val="0"/>
          <w:sz w:val="24"/>
          <w:szCs w:val="24"/>
          <w:shd w:val="clear" w:color="auto" w:fill="FFFFFF"/>
          <w14:ligatures w14:val="none"/>
        </w:rPr>
        <w:t xml:space="preserve">aged 12 to 22 years) who received either cognitive training with a virtual reality video game (The Secret Trail of Moon, TSTM group) or cognitive training with therapeutic chess (TC) or no cognitive intervention (control group, CG) (NCT04355065 </w:t>
      </w:r>
      <w:r w:rsidR="0073070C">
        <w:rPr>
          <w:rFonts w:ascii="Times New Roman" w:hAnsi="Times New Roman" w:cs="Times New Roman"/>
          <w:noProof/>
          <w:kern w:val="0"/>
          <w:sz w:val="24"/>
          <w:szCs w:val="24"/>
          <w:shd w:val="clear" w:color="auto" w:fill="FFFFFF"/>
          <w14:ligatures w14:val="none"/>
        </w:rPr>
        <w:t>(Rodrigo-Yanguas et al., 2023)</w:t>
      </w:r>
      <w:r w:rsidRPr="0048067E">
        <w:rPr>
          <w:rFonts w:ascii="Times New Roman" w:hAnsi="Times New Roman" w:cs="Times New Roman"/>
          <w:kern w:val="0"/>
          <w:sz w:val="24"/>
          <w:szCs w:val="24"/>
          <w:shd w:val="clear" w:color="auto" w:fill="FFFFFF"/>
          <w14:ligatures w14:val="none"/>
        </w:rPr>
        <w:t xml:space="preserve">). </w:t>
      </w:r>
      <w:r w:rsidR="00A85733">
        <w:rPr>
          <w:rFonts w:ascii="Times New Roman" w:hAnsi="Times New Roman" w:cs="Times New Roman"/>
          <w:kern w:val="0"/>
          <w:sz w:val="24"/>
          <w:szCs w:val="24"/>
          <w:shd w:val="clear" w:color="auto" w:fill="FFFFFF"/>
          <w14:ligatures w14:val="none"/>
        </w:rPr>
        <w:t xml:space="preserve">Notably statistical threshold was set and reported in this study at </w:t>
      </w:r>
      <w:r w:rsidR="00A85733" w:rsidRPr="0048067E">
        <w:rPr>
          <w:rFonts w:ascii="Times New Roman" w:hAnsi="Times New Roman" w:cs="Times New Roman"/>
          <w:kern w:val="0"/>
          <w:sz w:val="24"/>
          <w:szCs w:val="24"/>
          <w:shd w:val="clear" w:color="auto" w:fill="FFFFFF"/>
          <w14:ligatures w14:val="none"/>
        </w:rPr>
        <w:t>p &lt;0.10</w:t>
      </w:r>
      <w:r w:rsidR="00A85733">
        <w:rPr>
          <w:rFonts w:ascii="Times New Roman" w:hAnsi="Times New Roman" w:cs="Times New Roman"/>
          <w:kern w:val="0"/>
          <w:sz w:val="24"/>
          <w:szCs w:val="24"/>
          <w:shd w:val="clear" w:color="auto" w:fill="FFFFFF"/>
          <w14:ligatures w14:val="none"/>
        </w:rPr>
        <w:t xml:space="preserve">. </w:t>
      </w:r>
      <w:r w:rsidRPr="0048067E">
        <w:rPr>
          <w:rFonts w:ascii="Times New Roman" w:hAnsi="Times New Roman" w:cs="Times New Roman"/>
          <w:kern w:val="0"/>
          <w:sz w:val="24"/>
          <w:szCs w:val="24"/>
          <w:shd w:val="clear" w:color="auto" w:fill="FFFFFF"/>
          <w14:ligatures w14:val="none"/>
        </w:rPr>
        <w:t xml:space="preserve">Compared to the CG group, the TC group performed significantly better in terms of emotional control, emotional regulation, and inattention (p &lt; 0.10). On the other </w:t>
      </w:r>
      <w:r w:rsidRPr="0048067E">
        <w:rPr>
          <w:rFonts w:ascii="Times New Roman" w:hAnsi="Times New Roman" w:cs="Times New Roman"/>
          <w:kern w:val="0"/>
          <w:sz w:val="24"/>
          <w:szCs w:val="24"/>
          <w:shd w:val="clear" w:color="auto" w:fill="FFFFFF"/>
          <w14:ligatures w14:val="none"/>
        </w:rPr>
        <w:lastRenderedPageBreak/>
        <w:t xml:space="preserve">hand, the TSTM group showed significantly better improvements compared to the CG group (p &lt;0.10) </w:t>
      </w:r>
      <w:r w:rsidR="00546C91">
        <w:rPr>
          <w:rFonts w:ascii="Times New Roman" w:hAnsi="Times New Roman" w:cs="Times New Roman"/>
          <w:kern w:val="0"/>
          <w:sz w:val="24"/>
          <w:szCs w:val="24"/>
          <w:shd w:val="clear" w:color="auto" w:fill="FFFFFF"/>
          <w14:ligatures w14:val="none"/>
        </w:rPr>
        <w:t>o</w:t>
      </w:r>
      <w:r w:rsidRPr="0048067E">
        <w:rPr>
          <w:rFonts w:ascii="Times New Roman" w:hAnsi="Times New Roman" w:cs="Times New Roman"/>
          <w:kern w:val="0"/>
          <w:sz w:val="24"/>
          <w:szCs w:val="24"/>
          <w:shd w:val="clear" w:color="auto" w:fill="FFFFFF"/>
          <w14:ligatures w14:val="none"/>
        </w:rPr>
        <w:t>n the measures of emotional regulation, inattention, and school context.</w:t>
      </w:r>
    </w:p>
    <w:p w14:paraId="0A718F2D" w14:textId="77777777" w:rsidR="00F95F2B" w:rsidRPr="0048067E" w:rsidRDefault="00F95F2B" w:rsidP="0048067E">
      <w:pPr>
        <w:spacing w:after="0" w:line="480" w:lineRule="auto"/>
        <w:rPr>
          <w:rFonts w:ascii="Times New Roman" w:hAnsi="Times New Roman" w:cs="Times New Roman"/>
          <w:b/>
          <w:bCs/>
          <w:sz w:val="24"/>
          <w:szCs w:val="24"/>
        </w:rPr>
      </w:pPr>
    </w:p>
    <w:p w14:paraId="6BBE0543" w14:textId="72FE9094" w:rsidR="00F95F2B" w:rsidRPr="002C5246" w:rsidRDefault="0048067E" w:rsidP="0048067E">
      <w:pPr>
        <w:shd w:val="clear" w:color="auto" w:fill="FFFFFF"/>
        <w:spacing w:after="0" w:line="480" w:lineRule="auto"/>
        <w:jc w:val="both"/>
        <w:rPr>
          <w:rFonts w:ascii="Times New Roman" w:hAnsi="Times New Roman" w:cs="Times New Roman"/>
          <w:kern w:val="0"/>
          <w:sz w:val="24"/>
          <w:szCs w:val="24"/>
          <w:shd w:val="clear" w:color="auto" w:fill="FFFFFF"/>
          <w14:ligatures w14:val="none"/>
        </w:rPr>
      </w:pPr>
      <w:r w:rsidRPr="002C5246">
        <w:rPr>
          <w:rFonts w:ascii="Times New Roman" w:hAnsi="Times New Roman" w:cs="Times New Roman"/>
          <w:kern w:val="0"/>
          <w:sz w:val="24"/>
          <w:szCs w:val="24"/>
          <w:shd w:val="clear" w:color="auto" w:fill="FFFFFF"/>
          <w14:ligatures w14:val="none"/>
        </w:rPr>
        <w:t xml:space="preserve">3.3.5.2 </w:t>
      </w:r>
      <w:r w:rsidR="00F95F2B" w:rsidRPr="002C5246">
        <w:rPr>
          <w:rFonts w:ascii="Times New Roman" w:hAnsi="Times New Roman" w:cs="Times New Roman"/>
          <w:kern w:val="0"/>
          <w:sz w:val="24"/>
          <w:szCs w:val="24"/>
          <w:shd w:val="clear" w:color="auto" w:fill="FFFFFF"/>
          <w14:ligatures w14:val="none"/>
        </w:rPr>
        <w:t xml:space="preserve">Dialectical Behavioural Therapy-based Group Treatment </w:t>
      </w:r>
    </w:p>
    <w:p w14:paraId="30671034" w14:textId="2D0AA5A0" w:rsidR="00F95F2B" w:rsidRPr="0048067E" w:rsidRDefault="00F95F2B" w:rsidP="0048067E">
      <w:pPr>
        <w:shd w:val="clear" w:color="auto" w:fill="FFFFFF"/>
        <w:spacing w:after="0" w:line="480" w:lineRule="auto"/>
        <w:jc w:val="both"/>
        <w:rPr>
          <w:rFonts w:ascii="Times New Roman" w:hAnsi="Times New Roman" w:cs="Times New Roman"/>
          <w:kern w:val="0"/>
          <w:sz w:val="24"/>
          <w:szCs w:val="24"/>
          <w:shd w:val="clear" w:color="auto" w:fill="FFFFFF"/>
          <w14:ligatures w14:val="none"/>
        </w:rPr>
      </w:pPr>
      <w:r w:rsidRPr="0048067E">
        <w:rPr>
          <w:rFonts w:ascii="Times New Roman" w:hAnsi="Times New Roman" w:cs="Times New Roman"/>
          <w:kern w:val="0"/>
          <w:sz w:val="24"/>
          <w:szCs w:val="24"/>
          <w:shd w:val="clear" w:color="auto" w:fill="FFFFFF"/>
          <w14:ligatures w14:val="none"/>
        </w:rPr>
        <w:t>A study investigated the effects of 14 weeks of Dialectical Behavioural Therapy-based Group Treatment (DBT-</w:t>
      </w:r>
      <w:proofErr w:type="spellStart"/>
      <w:r w:rsidRPr="0048067E">
        <w:rPr>
          <w:rFonts w:ascii="Times New Roman" w:hAnsi="Times New Roman" w:cs="Times New Roman"/>
          <w:kern w:val="0"/>
          <w:sz w:val="24"/>
          <w:szCs w:val="24"/>
          <w:shd w:val="clear" w:color="auto" w:fill="FFFFFF"/>
          <w14:ligatures w14:val="none"/>
        </w:rPr>
        <w:t>bGT</w:t>
      </w:r>
      <w:proofErr w:type="spellEnd"/>
      <w:r w:rsidRPr="0048067E">
        <w:rPr>
          <w:rFonts w:ascii="Times New Roman" w:hAnsi="Times New Roman" w:cs="Times New Roman"/>
          <w:kern w:val="0"/>
          <w:sz w:val="24"/>
          <w:szCs w:val="24"/>
          <w:shd w:val="clear" w:color="auto" w:fill="FFFFFF"/>
          <w14:ligatures w14:val="none"/>
        </w:rPr>
        <w:t>) compared to treatment as usual (TAU) on executive functions and emotional regulation in adults with ADHD (n = 1</w:t>
      </w:r>
      <w:r w:rsidR="00A907F8">
        <w:rPr>
          <w:rFonts w:ascii="Times New Roman" w:hAnsi="Times New Roman" w:cs="Times New Roman"/>
          <w:kern w:val="0"/>
          <w:sz w:val="24"/>
          <w:szCs w:val="24"/>
          <w:shd w:val="clear" w:color="auto" w:fill="FFFFFF"/>
          <w14:ligatures w14:val="none"/>
        </w:rPr>
        <w:t>21</w:t>
      </w:r>
      <w:r w:rsidR="00241443">
        <w:rPr>
          <w:rFonts w:ascii="Times New Roman" w:hAnsi="Times New Roman" w:cs="Times New Roman"/>
          <w:kern w:val="0"/>
          <w:sz w:val="24"/>
          <w:szCs w:val="24"/>
          <w:shd w:val="clear" w:color="auto" w:fill="FFFFFF"/>
          <w14:ligatures w14:val="none"/>
        </w:rPr>
        <w:t>, 56% females</w:t>
      </w:r>
      <w:r w:rsidRPr="0048067E">
        <w:rPr>
          <w:rFonts w:ascii="Times New Roman" w:hAnsi="Times New Roman" w:cs="Times New Roman"/>
          <w:kern w:val="0"/>
          <w:sz w:val="24"/>
          <w:szCs w:val="24"/>
          <w:shd w:val="clear" w:color="auto" w:fill="FFFFFF"/>
          <w14:ligatures w14:val="none"/>
        </w:rPr>
        <w:t>) (NCT02685254</w:t>
      </w:r>
      <w:r w:rsidR="00654EB5">
        <w:rPr>
          <w:rFonts w:ascii="Times New Roman" w:hAnsi="Times New Roman" w:cs="Times New Roman"/>
          <w:kern w:val="0"/>
          <w:sz w:val="24"/>
          <w:szCs w:val="24"/>
          <w:shd w:val="clear" w:color="auto" w:fill="FFFFFF"/>
          <w14:ligatures w14:val="none"/>
        </w:rPr>
        <w:t>)</w:t>
      </w:r>
      <w:r w:rsidR="00182562">
        <w:rPr>
          <w:rFonts w:ascii="Times New Roman" w:hAnsi="Times New Roman" w:cs="Times New Roman"/>
          <w:kern w:val="0"/>
          <w:sz w:val="24"/>
          <w:szCs w:val="24"/>
          <w:shd w:val="clear" w:color="auto" w:fill="FFFFFF"/>
          <w14:ligatures w14:val="none"/>
        </w:rPr>
        <w:t xml:space="preserve"> </w:t>
      </w:r>
      <w:r w:rsidR="0073070C">
        <w:rPr>
          <w:rFonts w:ascii="Times New Roman" w:hAnsi="Times New Roman" w:cs="Times New Roman"/>
          <w:noProof/>
          <w:kern w:val="0"/>
          <w:sz w:val="24"/>
          <w:szCs w:val="24"/>
          <w:shd w:val="clear" w:color="auto" w:fill="FFFFFF"/>
          <w14:ligatures w14:val="none"/>
        </w:rPr>
        <w:t>(Halmøy et al., 2022)</w:t>
      </w:r>
      <w:r w:rsidRPr="0048067E">
        <w:rPr>
          <w:rFonts w:ascii="Times New Roman" w:hAnsi="Times New Roman" w:cs="Times New Roman"/>
          <w:kern w:val="0"/>
          <w:sz w:val="24"/>
          <w:szCs w:val="24"/>
          <w:shd w:val="clear" w:color="auto" w:fill="FFFFFF"/>
          <w14:ligatures w14:val="none"/>
        </w:rPr>
        <w:t>. Although emotional regulation (measured with the Difficulties in Emotion Regulation Scale, DERS) did not differ significantly between the groups, significant improvements in executive functions were found in the DBT-</w:t>
      </w:r>
      <w:proofErr w:type="spellStart"/>
      <w:r w:rsidRPr="0048067E">
        <w:rPr>
          <w:rFonts w:ascii="Times New Roman" w:hAnsi="Times New Roman" w:cs="Times New Roman"/>
          <w:kern w:val="0"/>
          <w:sz w:val="24"/>
          <w:szCs w:val="24"/>
          <w:shd w:val="clear" w:color="auto" w:fill="FFFFFF"/>
          <w14:ligatures w14:val="none"/>
        </w:rPr>
        <w:t>bGT</w:t>
      </w:r>
      <w:proofErr w:type="spellEnd"/>
      <w:r w:rsidRPr="0048067E">
        <w:rPr>
          <w:rFonts w:ascii="Times New Roman" w:hAnsi="Times New Roman" w:cs="Times New Roman"/>
          <w:kern w:val="0"/>
          <w:sz w:val="24"/>
          <w:szCs w:val="24"/>
          <w:shd w:val="clear" w:color="auto" w:fill="FFFFFF"/>
          <w14:ligatures w14:val="none"/>
        </w:rPr>
        <w:t xml:space="preserve"> group using the Behaviour Rating Inventory of Executive Function (BRIEF-A) (</w:t>
      </w:r>
      <w:r w:rsidR="001E5BB6">
        <w:rPr>
          <w:rFonts w:ascii="Times New Roman" w:hAnsi="Times New Roman" w:cs="Times New Roman"/>
          <w:kern w:val="0"/>
          <w:sz w:val="24"/>
          <w:szCs w:val="24"/>
          <w:shd w:val="clear" w:color="auto" w:fill="FFFFFF"/>
          <w14:ligatures w14:val="none"/>
        </w:rPr>
        <w:t>p</w:t>
      </w:r>
      <w:r w:rsidRPr="0048067E">
        <w:rPr>
          <w:rFonts w:ascii="Times New Roman" w:hAnsi="Times New Roman" w:cs="Times New Roman"/>
          <w:kern w:val="0"/>
          <w:sz w:val="24"/>
          <w:szCs w:val="24"/>
          <w:shd w:val="clear" w:color="auto" w:fill="FFFFFF"/>
          <w14:ligatures w14:val="none"/>
        </w:rPr>
        <w:t xml:space="preserve"> = 0.005). Compared to pa</w:t>
      </w:r>
      <w:r w:rsidR="000C2306">
        <w:rPr>
          <w:rFonts w:ascii="Times New Roman" w:hAnsi="Times New Roman" w:cs="Times New Roman"/>
          <w:kern w:val="0"/>
          <w:sz w:val="24"/>
          <w:szCs w:val="24"/>
          <w:shd w:val="clear" w:color="auto" w:fill="FFFFFF"/>
          <w14:ligatures w14:val="none"/>
        </w:rPr>
        <w:t>rticipants</w:t>
      </w:r>
      <w:r w:rsidRPr="0048067E">
        <w:rPr>
          <w:rFonts w:ascii="Times New Roman" w:hAnsi="Times New Roman" w:cs="Times New Roman"/>
          <w:kern w:val="0"/>
          <w:sz w:val="24"/>
          <w:szCs w:val="24"/>
          <w:shd w:val="clear" w:color="auto" w:fill="FFFFFF"/>
          <w14:ligatures w14:val="none"/>
        </w:rPr>
        <w:t xml:space="preserve"> receiving TAU, </w:t>
      </w:r>
      <w:r w:rsidR="000C2306">
        <w:rPr>
          <w:rFonts w:ascii="Times New Roman" w:hAnsi="Times New Roman" w:cs="Times New Roman"/>
          <w:kern w:val="0"/>
          <w:sz w:val="24"/>
          <w:szCs w:val="24"/>
          <w:shd w:val="clear" w:color="auto" w:fill="FFFFFF"/>
          <w14:ligatures w14:val="none"/>
        </w:rPr>
        <w:t>those assigned to</w:t>
      </w:r>
      <w:r w:rsidRPr="0048067E">
        <w:rPr>
          <w:rFonts w:ascii="Times New Roman" w:hAnsi="Times New Roman" w:cs="Times New Roman"/>
          <w:kern w:val="0"/>
          <w:sz w:val="24"/>
          <w:szCs w:val="24"/>
          <w:shd w:val="clear" w:color="auto" w:fill="FFFFFF"/>
          <w14:ligatures w14:val="none"/>
        </w:rPr>
        <w:t xml:space="preserve"> DBT-</w:t>
      </w:r>
      <w:proofErr w:type="spellStart"/>
      <w:r w:rsidRPr="0048067E">
        <w:rPr>
          <w:rFonts w:ascii="Times New Roman" w:hAnsi="Times New Roman" w:cs="Times New Roman"/>
          <w:kern w:val="0"/>
          <w:sz w:val="24"/>
          <w:szCs w:val="24"/>
          <w:shd w:val="clear" w:color="auto" w:fill="FFFFFF"/>
          <w14:ligatures w14:val="none"/>
        </w:rPr>
        <w:t>bGT</w:t>
      </w:r>
      <w:proofErr w:type="spellEnd"/>
      <w:r w:rsidRPr="0048067E">
        <w:rPr>
          <w:rFonts w:ascii="Times New Roman" w:hAnsi="Times New Roman" w:cs="Times New Roman"/>
          <w:kern w:val="0"/>
          <w:sz w:val="24"/>
          <w:szCs w:val="24"/>
          <w:shd w:val="clear" w:color="auto" w:fill="FFFFFF"/>
          <w14:ligatures w14:val="none"/>
        </w:rPr>
        <w:t xml:space="preserve"> reported significant improvement in ADHD core symptoms (ASRS total score, p &lt; 0.001), depressive symptoms (BDI total score, p &lt; 0.001), and quality of life (</w:t>
      </w:r>
      <w:proofErr w:type="spellStart"/>
      <w:r w:rsidRPr="0048067E">
        <w:rPr>
          <w:rFonts w:ascii="Times New Roman" w:hAnsi="Times New Roman" w:cs="Times New Roman"/>
          <w:kern w:val="0"/>
          <w:sz w:val="24"/>
          <w:szCs w:val="24"/>
          <w:shd w:val="clear" w:color="auto" w:fill="FFFFFF"/>
          <w14:ligatures w14:val="none"/>
        </w:rPr>
        <w:t>AAQol</w:t>
      </w:r>
      <w:proofErr w:type="spellEnd"/>
      <w:r w:rsidRPr="0048067E">
        <w:rPr>
          <w:rFonts w:ascii="Times New Roman" w:hAnsi="Times New Roman" w:cs="Times New Roman"/>
          <w:kern w:val="0"/>
          <w:sz w:val="24"/>
          <w:szCs w:val="24"/>
          <w:shd w:val="clear" w:color="auto" w:fill="FFFFFF"/>
          <w14:ligatures w14:val="none"/>
        </w:rPr>
        <w:t xml:space="preserve"> total score, p = 0.004). However, DBT-</w:t>
      </w:r>
      <w:proofErr w:type="spellStart"/>
      <w:r w:rsidRPr="0048067E">
        <w:rPr>
          <w:rFonts w:ascii="Times New Roman" w:hAnsi="Times New Roman" w:cs="Times New Roman"/>
          <w:kern w:val="0"/>
          <w:sz w:val="24"/>
          <w:szCs w:val="24"/>
          <w:shd w:val="clear" w:color="auto" w:fill="FFFFFF"/>
          <w14:ligatures w14:val="none"/>
        </w:rPr>
        <w:t>bGT</w:t>
      </w:r>
      <w:proofErr w:type="spellEnd"/>
      <w:r w:rsidRPr="0048067E">
        <w:rPr>
          <w:rFonts w:ascii="Times New Roman" w:hAnsi="Times New Roman" w:cs="Times New Roman"/>
          <w:kern w:val="0"/>
          <w:sz w:val="24"/>
          <w:szCs w:val="24"/>
          <w:shd w:val="clear" w:color="auto" w:fill="FFFFFF"/>
          <w14:ligatures w14:val="none"/>
        </w:rPr>
        <w:t xml:space="preserve"> was not superior to TAU in reducing anxiety symptoms. </w:t>
      </w:r>
      <w:r w:rsidR="000C2306">
        <w:rPr>
          <w:rFonts w:ascii="Times New Roman" w:hAnsi="Times New Roman" w:cs="Times New Roman"/>
          <w:kern w:val="0"/>
          <w:sz w:val="24"/>
          <w:szCs w:val="24"/>
          <w:shd w:val="clear" w:color="auto" w:fill="FFFFFF"/>
          <w14:ligatures w14:val="none"/>
        </w:rPr>
        <w:t>T</w:t>
      </w:r>
      <w:r w:rsidRPr="0048067E">
        <w:rPr>
          <w:rFonts w:ascii="Times New Roman" w:hAnsi="Times New Roman" w:cs="Times New Roman"/>
          <w:kern w:val="0"/>
          <w:sz w:val="24"/>
          <w:szCs w:val="24"/>
          <w:shd w:val="clear" w:color="auto" w:fill="FFFFFF"/>
          <w14:ligatures w14:val="none"/>
        </w:rPr>
        <w:t xml:space="preserve">he authors </w:t>
      </w:r>
      <w:r w:rsidR="000C2306">
        <w:rPr>
          <w:rFonts w:ascii="Times New Roman" w:hAnsi="Times New Roman" w:cs="Times New Roman"/>
          <w:kern w:val="0"/>
          <w:sz w:val="24"/>
          <w:szCs w:val="24"/>
          <w:shd w:val="clear" w:color="auto" w:fill="FFFFFF"/>
          <w14:ligatures w14:val="none"/>
        </w:rPr>
        <w:t xml:space="preserve">also </w:t>
      </w:r>
      <w:r w:rsidRPr="0048067E">
        <w:rPr>
          <w:rFonts w:ascii="Times New Roman" w:hAnsi="Times New Roman" w:cs="Times New Roman"/>
          <w:kern w:val="0"/>
          <w:sz w:val="24"/>
          <w:szCs w:val="24"/>
          <w:shd w:val="clear" w:color="auto" w:fill="FFFFFF"/>
          <w14:ligatures w14:val="none"/>
        </w:rPr>
        <w:t>found that these observed symptom reductions persisted in the DBT-</w:t>
      </w:r>
      <w:proofErr w:type="spellStart"/>
      <w:r w:rsidRPr="0048067E">
        <w:rPr>
          <w:rFonts w:ascii="Times New Roman" w:hAnsi="Times New Roman" w:cs="Times New Roman"/>
          <w:kern w:val="0"/>
          <w:sz w:val="24"/>
          <w:szCs w:val="24"/>
          <w:shd w:val="clear" w:color="auto" w:fill="FFFFFF"/>
          <w14:ligatures w14:val="none"/>
        </w:rPr>
        <w:t>bGT</w:t>
      </w:r>
      <w:proofErr w:type="spellEnd"/>
      <w:r w:rsidRPr="0048067E">
        <w:rPr>
          <w:rFonts w:ascii="Times New Roman" w:hAnsi="Times New Roman" w:cs="Times New Roman"/>
          <w:kern w:val="0"/>
          <w:sz w:val="24"/>
          <w:szCs w:val="24"/>
          <w:shd w:val="clear" w:color="auto" w:fill="FFFFFF"/>
          <w14:ligatures w14:val="none"/>
        </w:rPr>
        <w:t xml:space="preserve"> group at the 6-month follow-up.</w:t>
      </w:r>
      <w:r w:rsidR="008A1A1C">
        <w:rPr>
          <w:rFonts w:ascii="Times New Roman" w:hAnsi="Times New Roman" w:cs="Times New Roman"/>
          <w:kern w:val="0"/>
          <w:sz w:val="24"/>
          <w:szCs w:val="24"/>
          <w:shd w:val="clear" w:color="auto" w:fill="FFFFFF"/>
          <w14:ligatures w14:val="none"/>
        </w:rPr>
        <w:t xml:space="preserve"> </w:t>
      </w:r>
      <w:r w:rsidR="008A1A1C">
        <w:rPr>
          <w:rFonts w:ascii="Times New Roman" w:hAnsi="Times New Roman" w:cs="Times New Roman"/>
          <w:sz w:val="24"/>
          <w:szCs w:val="24"/>
        </w:rPr>
        <w:t>Effect sizes were not reported.</w:t>
      </w:r>
    </w:p>
    <w:p w14:paraId="66946CC7" w14:textId="1C776656" w:rsidR="00F95F2B" w:rsidRPr="0048067E" w:rsidRDefault="008B0863" w:rsidP="0048067E">
      <w:pPr>
        <w:shd w:val="clear" w:color="auto" w:fill="FFFFFF"/>
        <w:spacing w:after="0" w:line="480" w:lineRule="auto"/>
        <w:jc w:val="both"/>
        <w:rPr>
          <w:rFonts w:ascii="Times New Roman" w:hAnsi="Times New Roman" w:cs="Times New Roman"/>
          <w:kern w:val="0"/>
          <w:sz w:val="24"/>
          <w:szCs w:val="24"/>
          <w:shd w:val="clear" w:color="auto" w:fill="FFFFFF"/>
          <w14:ligatures w14:val="none"/>
        </w:rPr>
      </w:pPr>
      <w:r>
        <w:rPr>
          <w:rFonts w:ascii="Times New Roman" w:hAnsi="Times New Roman" w:cs="Times New Roman"/>
          <w:kern w:val="0"/>
          <w:sz w:val="24"/>
          <w:szCs w:val="24"/>
          <w:shd w:val="clear" w:color="auto" w:fill="FFFFFF"/>
          <w14:ligatures w14:val="none"/>
        </w:rPr>
        <w:t>T</w:t>
      </w:r>
      <w:r w:rsidR="00F95F2B" w:rsidRPr="0048067E">
        <w:rPr>
          <w:rFonts w:ascii="Times New Roman" w:hAnsi="Times New Roman" w:cs="Times New Roman"/>
          <w:kern w:val="0"/>
          <w:sz w:val="24"/>
          <w:szCs w:val="24"/>
          <w:shd w:val="clear" w:color="auto" w:fill="FFFFFF"/>
          <w14:ligatures w14:val="none"/>
        </w:rPr>
        <w:t xml:space="preserve">he efficacy of the Dialectical Behavior Therapy Skill Training Group (DBT-ST) was </w:t>
      </w:r>
      <w:r w:rsidR="00F95F2B" w:rsidRPr="00FB064A">
        <w:rPr>
          <w:rFonts w:ascii="Times New Roman" w:hAnsi="Times New Roman" w:cs="Times New Roman"/>
          <w:kern w:val="0"/>
          <w:sz w:val="24"/>
          <w:szCs w:val="24"/>
          <w:shd w:val="clear" w:color="auto" w:fill="FFFFFF"/>
          <w14:ligatures w14:val="none"/>
        </w:rPr>
        <w:t xml:space="preserve">compared </w:t>
      </w:r>
      <w:r w:rsidR="00FB064A" w:rsidRPr="00FB064A">
        <w:rPr>
          <w:rFonts w:ascii="Times New Roman" w:hAnsi="Times New Roman" w:cs="Times New Roman"/>
          <w:color w:val="212121"/>
          <w:sz w:val="24"/>
          <w:szCs w:val="24"/>
          <w:shd w:val="clear" w:color="auto" w:fill="FFFFFF"/>
        </w:rPr>
        <w:t>as an add-on treatment to ADHD medication vs</w:t>
      </w:r>
      <w:r w:rsidR="00FB064A">
        <w:rPr>
          <w:rFonts w:ascii="Segoe UI" w:hAnsi="Segoe UI" w:cs="Segoe UI"/>
          <w:color w:val="212121"/>
          <w:shd w:val="clear" w:color="auto" w:fill="FFFFFF"/>
        </w:rPr>
        <w:t xml:space="preserve"> </w:t>
      </w:r>
      <w:r w:rsidR="00F95F2B" w:rsidRPr="0048067E">
        <w:rPr>
          <w:rFonts w:ascii="Times New Roman" w:hAnsi="Times New Roman" w:cs="Times New Roman"/>
          <w:kern w:val="0"/>
          <w:sz w:val="24"/>
          <w:szCs w:val="24"/>
          <w:shd w:val="clear" w:color="auto" w:fill="FFFFFF"/>
          <w14:ligatures w14:val="none"/>
        </w:rPr>
        <w:t>to treatment as usual (</w:t>
      </w:r>
      <w:proofErr w:type="spellStart"/>
      <w:r w:rsidR="00F95F2B" w:rsidRPr="0048067E">
        <w:rPr>
          <w:rFonts w:ascii="Times New Roman" w:hAnsi="Times New Roman" w:cs="Times New Roman"/>
          <w:kern w:val="0"/>
          <w:sz w:val="24"/>
          <w:szCs w:val="24"/>
          <w:shd w:val="clear" w:color="auto" w:fill="FFFFFF"/>
          <w14:ligatures w14:val="none"/>
        </w:rPr>
        <w:t>TaU</w:t>
      </w:r>
      <w:proofErr w:type="spellEnd"/>
      <w:r w:rsidR="00F95F2B" w:rsidRPr="0048067E">
        <w:rPr>
          <w:rFonts w:ascii="Times New Roman" w:hAnsi="Times New Roman" w:cs="Times New Roman"/>
          <w:kern w:val="0"/>
          <w:sz w:val="24"/>
          <w:szCs w:val="24"/>
          <w:shd w:val="clear" w:color="auto" w:fill="FFFFFF"/>
          <w14:ligatures w14:val="none"/>
        </w:rPr>
        <w:t>) in a</w:t>
      </w:r>
      <w:r w:rsidR="00E35078">
        <w:rPr>
          <w:rFonts w:ascii="Times New Roman" w:hAnsi="Times New Roman" w:cs="Times New Roman"/>
          <w:kern w:val="0"/>
          <w:sz w:val="24"/>
          <w:szCs w:val="24"/>
          <w:shd w:val="clear" w:color="auto" w:fill="FFFFFF"/>
          <w14:ligatures w14:val="none"/>
        </w:rPr>
        <w:t>nother</w:t>
      </w:r>
      <w:r w:rsidR="00F95F2B" w:rsidRPr="0048067E">
        <w:rPr>
          <w:rFonts w:ascii="Times New Roman" w:hAnsi="Times New Roman" w:cs="Times New Roman"/>
          <w:kern w:val="0"/>
          <w:sz w:val="24"/>
          <w:szCs w:val="24"/>
          <w:shd w:val="clear" w:color="auto" w:fill="FFFFFF"/>
          <w14:ligatures w14:val="none"/>
        </w:rPr>
        <w:t xml:space="preserve"> study (NCT03326427</w:t>
      </w:r>
      <w:r w:rsidR="00A650C7">
        <w:rPr>
          <w:rFonts w:ascii="Times New Roman" w:hAnsi="Times New Roman" w:cs="Times New Roman"/>
          <w:kern w:val="0"/>
          <w:sz w:val="24"/>
          <w:szCs w:val="24"/>
          <w:shd w:val="clear" w:color="auto" w:fill="FFFFFF"/>
          <w14:ligatures w14:val="none"/>
        </w:rPr>
        <w:t>)</w:t>
      </w:r>
      <w:r w:rsidR="00FA373B">
        <w:rPr>
          <w:rFonts w:ascii="Times New Roman" w:hAnsi="Times New Roman" w:cs="Times New Roman"/>
          <w:kern w:val="0"/>
          <w:sz w:val="24"/>
          <w:szCs w:val="24"/>
          <w:shd w:val="clear" w:color="auto" w:fill="FFFFFF"/>
          <w14:ligatures w14:val="none"/>
        </w:rPr>
        <w:t xml:space="preserve"> </w:t>
      </w:r>
      <w:r w:rsidR="0073070C">
        <w:rPr>
          <w:rFonts w:ascii="Times New Roman" w:hAnsi="Times New Roman" w:cs="Times New Roman"/>
          <w:noProof/>
          <w:kern w:val="0"/>
          <w:sz w:val="24"/>
          <w:szCs w:val="24"/>
          <w:shd w:val="clear" w:color="auto" w:fill="FFFFFF"/>
          <w14:ligatures w14:val="none"/>
        </w:rPr>
        <w:t>(Moritz et al., 2021)</w:t>
      </w:r>
      <w:r w:rsidR="00F95F2B" w:rsidRPr="0048067E">
        <w:rPr>
          <w:rFonts w:ascii="Times New Roman" w:hAnsi="Times New Roman" w:cs="Times New Roman"/>
          <w:kern w:val="0"/>
          <w:sz w:val="24"/>
          <w:szCs w:val="24"/>
          <w:shd w:val="clear" w:color="auto" w:fill="FFFFFF"/>
          <w14:ligatures w14:val="none"/>
        </w:rPr>
        <w:t>) involving 31 adult</w:t>
      </w:r>
      <w:r w:rsidR="007751B6">
        <w:rPr>
          <w:rFonts w:ascii="Times New Roman" w:hAnsi="Times New Roman" w:cs="Times New Roman"/>
          <w:kern w:val="0"/>
          <w:sz w:val="24"/>
          <w:szCs w:val="24"/>
          <w:shd w:val="clear" w:color="auto" w:fill="FFFFFF"/>
          <w14:ligatures w14:val="none"/>
        </w:rPr>
        <w:t xml:space="preserve">s </w:t>
      </w:r>
      <w:r w:rsidR="00F95F2B" w:rsidRPr="0048067E">
        <w:rPr>
          <w:rFonts w:ascii="Times New Roman" w:hAnsi="Times New Roman" w:cs="Times New Roman"/>
          <w:kern w:val="0"/>
          <w:sz w:val="24"/>
          <w:szCs w:val="24"/>
          <w:shd w:val="clear" w:color="auto" w:fill="FFFFFF"/>
          <w14:ligatures w14:val="none"/>
        </w:rPr>
        <w:t xml:space="preserve">with ADHD (aged 18 and 60 years). After participating in 12 weeks of DBT-ST or </w:t>
      </w:r>
      <w:proofErr w:type="spellStart"/>
      <w:r w:rsidR="00F95F2B" w:rsidRPr="0048067E">
        <w:rPr>
          <w:rFonts w:ascii="Times New Roman" w:hAnsi="Times New Roman" w:cs="Times New Roman"/>
          <w:kern w:val="0"/>
          <w:sz w:val="24"/>
          <w:szCs w:val="24"/>
          <w:shd w:val="clear" w:color="auto" w:fill="FFFFFF"/>
          <w14:ligatures w14:val="none"/>
        </w:rPr>
        <w:t>TaU</w:t>
      </w:r>
      <w:proofErr w:type="spellEnd"/>
      <w:r w:rsidR="00F95F2B" w:rsidRPr="0048067E">
        <w:rPr>
          <w:rFonts w:ascii="Times New Roman" w:hAnsi="Times New Roman" w:cs="Times New Roman"/>
          <w:kern w:val="0"/>
          <w:sz w:val="24"/>
          <w:szCs w:val="24"/>
          <w:shd w:val="clear" w:color="auto" w:fill="FFFFFF"/>
          <w14:ligatures w14:val="none"/>
        </w:rPr>
        <w:t>, ADHD symptoms were assessed using the ADHD Self-Rating Scale (ASRS). No significant difference was found between the groups in ASRS scores over time.</w:t>
      </w:r>
    </w:p>
    <w:p w14:paraId="1BC8B3D9" w14:textId="77777777" w:rsidR="0048067E" w:rsidRDefault="0048067E" w:rsidP="0048067E">
      <w:pPr>
        <w:shd w:val="clear" w:color="auto" w:fill="FFFFFF"/>
        <w:spacing w:after="0" w:line="480" w:lineRule="auto"/>
        <w:jc w:val="both"/>
        <w:rPr>
          <w:rFonts w:ascii="Times New Roman" w:hAnsi="Times New Roman" w:cs="Times New Roman"/>
          <w:b/>
          <w:bCs/>
          <w:kern w:val="0"/>
          <w:sz w:val="24"/>
          <w:szCs w:val="24"/>
          <w:shd w:val="clear" w:color="auto" w:fill="FFFFFF"/>
          <w14:ligatures w14:val="none"/>
        </w:rPr>
      </w:pPr>
    </w:p>
    <w:p w14:paraId="07E490D2" w14:textId="5C0A8CCE" w:rsidR="00F95F2B" w:rsidRPr="002C5246" w:rsidRDefault="0048067E" w:rsidP="0048067E">
      <w:pPr>
        <w:shd w:val="clear" w:color="auto" w:fill="FFFFFF"/>
        <w:spacing w:after="0" w:line="480" w:lineRule="auto"/>
        <w:jc w:val="both"/>
        <w:rPr>
          <w:rFonts w:ascii="Times New Roman" w:hAnsi="Times New Roman" w:cs="Times New Roman"/>
          <w:kern w:val="0"/>
          <w:sz w:val="24"/>
          <w:szCs w:val="24"/>
          <w:shd w:val="clear" w:color="auto" w:fill="FFFFFF"/>
          <w14:ligatures w14:val="none"/>
        </w:rPr>
      </w:pPr>
      <w:r w:rsidRPr="002C5246">
        <w:rPr>
          <w:rFonts w:ascii="Times New Roman" w:hAnsi="Times New Roman" w:cs="Times New Roman"/>
          <w:kern w:val="0"/>
          <w:sz w:val="24"/>
          <w:szCs w:val="24"/>
          <w:shd w:val="clear" w:color="auto" w:fill="FFFFFF"/>
          <w14:ligatures w14:val="none"/>
        </w:rPr>
        <w:t xml:space="preserve">3.3.5.3 </w:t>
      </w:r>
      <w:r w:rsidRPr="002C5246">
        <w:rPr>
          <w:rFonts w:ascii="Times New Roman" w:eastAsia="Times New Roman" w:hAnsi="Times New Roman" w:cs="Times New Roman"/>
          <w:color w:val="212121"/>
          <w:kern w:val="0"/>
          <w:sz w:val="24"/>
          <w:szCs w:val="24"/>
          <w:lang w:eastAsia="it-IT"/>
          <w14:ligatures w14:val="none"/>
        </w:rPr>
        <w:t>Goal Management Training</w:t>
      </w:r>
    </w:p>
    <w:p w14:paraId="5DF71C6C" w14:textId="321B3EE5" w:rsidR="0048067E" w:rsidRPr="0048067E" w:rsidRDefault="0048067E" w:rsidP="0048067E">
      <w:pPr>
        <w:shd w:val="clear" w:color="auto" w:fill="FFFFFF"/>
        <w:spacing w:after="0" w:line="480" w:lineRule="auto"/>
        <w:jc w:val="both"/>
        <w:rPr>
          <w:rFonts w:ascii="Times New Roman" w:eastAsia="Times New Roman" w:hAnsi="Times New Roman" w:cs="Times New Roman"/>
          <w:color w:val="212121"/>
          <w:kern w:val="0"/>
          <w:sz w:val="24"/>
          <w:szCs w:val="24"/>
          <w:lang w:eastAsia="it-IT"/>
          <w14:ligatures w14:val="none"/>
        </w:rPr>
      </w:pPr>
      <w:r w:rsidRPr="0048067E">
        <w:rPr>
          <w:rFonts w:ascii="Times New Roman" w:eastAsia="Times New Roman" w:hAnsi="Times New Roman" w:cs="Times New Roman"/>
          <w:color w:val="212121"/>
          <w:kern w:val="0"/>
          <w:sz w:val="24"/>
          <w:szCs w:val="24"/>
          <w:lang w:eastAsia="it-IT"/>
          <w14:ligatures w14:val="none"/>
        </w:rPr>
        <w:lastRenderedPageBreak/>
        <w:t>Goal Management Training (GMT) was compared with Treatment as usual (TAU) in improving executive functions and reducing ADHD symptoms and comorbidity (NCT04638283</w:t>
      </w:r>
      <w:r w:rsidR="008B0863">
        <w:rPr>
          <w:rFonts w:ascii="Times New Roman" w:eastAsia="Times New Roman" w:hAnsi="Times New Roman" w:cs="Times New Roman"/>
          <w:color w:val="212121"/>
          <w:kern w:val="0"/>
          <w:sz w:val="24"/>
          <w:szCs w:val="24"/>
          <w:lang w:eastAsia="it-IT"/>
          <w14:ligatures w14:val="none"/>
        </w:rPr>
        <w:t>)</w:t>
      </w:r>
      <w:r w:rsidR="00895ED9">
        <w:rPr>
          <w:rFonts w:ascii="Times New Roman" w:eastAsia="Times New Roman" w:hAnsi="Times New Roman" w:cs="Times New Roman"/>
          <w:color w:val="212121"/>
          <w:kern w:val="0"/>
          <w:sz w:val="24"/>
          <w:szCs w:val="24"/>
          <w:lang w:eastAsia="it-IT"/>
          <w14:ligatures w14:val="none"/>
        </w:rPr>
        <w:t xml:space="preserve"> </w:t>
      </w:r>
      <w:r w:rsidR="0073070C">
        <w:rPr>
          <w:rFonts w:ascii="Times New Roman" w:eastAsia="Times New Roman" w:hAnsi="Times New Roman" w:cs="Times New Roman"/>
          <w:noProof/>
          <w:color w:val="212121"/>
          <w:kern w:val="0"/>
          <w:sz w:val="24"/>
          <w:szCs w:val="24"/>
          <w:lang w:eastAsia="it-IT"/>
          <w14:ligatures w14:val="none"/>
        </w:rPr>
        <w:t>(Hanssen et al., 2023)</w:t>
      </w:r>
      <w:r w:rsidRPr="0048067E">
        <w:rPr>
          <w:rFonts w:ascii="Times New Roman" w:eastAsia="Times New Roman" w:hAnsi="Times New Roman" w:cs="Times New Roman"/>
          <w:color w:val="212121"/>
          <w:kern w:val="0"/>
          <w:sz w:val="24"/>
          <w:szCs w:val="24"/>
          <w:lang w:eastAsia="it-IT"/>
          <w14:ligatures w14:val="none"/>
        </w:rPr>
        <w:t xml:space="preserve">. In this study, </w:t>
      </w:r>
      <w:r w:rsidR="00DB1212">
        <w:rPr>
          <w:rFonts w:ascii="Times New Roman" w:eastAsia="Times New Roman" w:hAnsi="Times New Roman" w:cs="Times New Roman"/>
          <w:color w:val="212121"/>
          <w:kern w:val="0"/>
          <w:sz w:val="24"/>
          <w:szCs w:val="24"/>
          <w:lang w:eastAsia="it-IT"/>
          <w14:ligatures w14:val="none"/>
        </w:rPr>
        <w:t>the active intervention</w:t>
      </w:r>
      <w:r w:rsidR="00DB1212" w:rsidRPr="0048067E">
        <w:rPr>
          <w:rFonts w:ascii="Times New Roman" w:eastAsia="Times New Roman" w:hAnsi="Times New Roman" w:cs="Times New Roman"/>
          <w:color w:val="212121"/>
          <w:kern w:val="0"/>
          <w:sz w:val="24"/>
          <w:szCs w:val="24"/>
          <w:lang w:eastAsia="it-IT"/>
          <w14:ligatures w14:val="none"/>
        </w:rPr>
        <w:t xml:space="preserve"> </w:t>
      </w:r>
      <w:r w:rsidRPr="0048067E">
        <w:rPr>
          <w:rFonts w:ascii="Times New Roman" w:eastAsia="Times New Roman" w:hAnsi="Times New Roman" w:cs="Times New Roman"/>
          <w:color w:val="212121"/>
          <w:kern w:val="0"/>
          <w:sz w:val="24"/>
          <w:szCs w:val="24"/>
          <w:lang w:eastAsia="it-IT"/>
          <w14:ligatures w14:val="none"/>
        </w:rPr>
        <w:t xml:space="preserve">consisted of 16 hours of GMT and psychoeducation plus 4 individual sessions focusing on specific goals. </w:t>
      </w:r>
      <w:r w:rsidR="00D939CC">
        <w:rPr>
          <w:rFonts w:ascii="Times New Roman" w:eastAsia="Times New Roman" w:hAnsi="Times New Roman" w:cs="Times New Roman"/>
          <w:color w:val="212121"/>
          <w:kern w:val="0"/>
          <w:sz w:val="24"/>
          <w:szCs w:val="24"/>
          <w:lang w:eastAsia="it-IT"/>
          <w14:ligatures w14:val="none"/>
        </w:rPr>
        <w:t>Adults</w:t>
      </w:r>
      <w:r w:rsidR="00D939CC" w:rsidRPr="0048067E">
        <w:rPr>
          <w:rFonts w:ascii="Times New Roman" w:eastAsia="Times New Roman" w:hAnsi="Times New Roman" w:cs="Times New Roman"/>
          <w:color w:val="212121"/>
          <w:kern w:val="0"/>
          <w:sz w:val="24"/>
          <w:szCs w:val="24"/>
          <w:lang w:eastAsia="it-IT"/>
          <w14:ligatures w14:val="none"/>
        </w:rPr>
        <w:t xml:space="preserve"> </w:t>
      </w:r>
      <w:r w:rsidRPr="0048067E">
        <w:rPr>
          <w:rFonts w:ascii="Times New Roman" w:eastAsia="Times New Roman" w:hAnsi="Times New Roman" w:cs="Times New Roman"/>
          <w:color w:val="212121"/>
          <w:kern w:val="0"/>
          <w:sz w:val="24"/>
          <w:szCs w:val="24"/>
          <w:lang w:eastAsia="it-IT"/>
          <w14:ligatures w14:val="none"/>
        </w:rPr>
        <w:t xml:space="preserve">with ADHD (n = 81; aged 18 to 55 years; 58% women; 23.5% diagnosed with anxiety) were randomly assigned to either GMT or TAU. In both groups, executive functions, psychological well-being, and ADHD symptoms were assessed from baseline to 8-month follow-up. A significantly greater decrease in anxiety symptoms was found in the GMT </w:t>
      </w:r>
      <w:r w:rsidR="00636F42">
        <w:rPr>
          <w:rFonts w:ascii="Times New Roman" w:eastAsia="Times New Roman" w:hAnsi="Times New Roman" w:cs="Times New Roman"/>
          <w:color w:val="212121"/>
          <w:kern w:val="0"/>
          <w:sz w:val="24"/>
          <w:szCs w:val="24"/>
          <w:lang w:eastAsia="it-IT"/>
          <w14:ligatures w14:val="none"/>
        </w:rPr>
        <w:t>compared to</w:t>
      </w:r>
      <w:r w:rsidRPr="0048067E">
        <w:rPr>
          <w:rFonts w:ascii="Times New Roman" w:eastAsia="Times New Roman" w:hAnsi="Times New Roman" w:cs="Times New Roman"/>
          <w:color w:val="212121"/>
          <w:kern w:val="0"/>
          <w:sz w:val="24"/>
          <w:szCs w:val="24"/>
          <w:lang w:eastAsia="it-IT"/>
          <w14:ligatures w14:val="none"/>
        </w:rPr>
        <w:t xml:space="preserve"> the TAU group (p = 0.014, measured with HSCL-25, anxiety; p = 0.048 with HSCL-25, total). Conversely, no statistically significant difference was found between the two groups in</w:t>
      </w:r>
      <w:r w:rsidR="005E51E8" w:rsidRPr="005E51E8">
        <w:rPr>
          <w:rFonts w:ascii="Times New Roman" w:eastAsia="Times New Roman" w:hAnsi="Times New Roman" w:cs="Times New Roman"/>
          <w:color w:val="212121"/>
          <w:kern w:val="0"/>
          <w:sz w:val="24"/>
          <w:szCs w:val="24"/>
          <w:lang w:eastAsia="it-IT"/>
          <w14:ligatures w14:val="none"/>
        </w:rPr>
        <w:t xml:space="preserve"> improvement in daily executive functioning (BRIEF-A) </w:t>
      </w:r>
      <w:r w:rsidR="005E51E8">
        <w:rPr>
          <w:rFonts w:ascii="Times New Roman" w:eastAsia="Times New Roman" w:hAnsi="Times New Roman" w:cs="Times New Roman"/>
          <w:color w:val="212121"/>
          <w:kern w:val="0"/>
          <w:sz w:val="24"/>
          <w:szCs w:val="24"/>
          <w:lang w:eastAsia="it-IT"/>
          <w14:ligatures w14:val="none"/>
        </w:rPr>
        <w:t>or</w:t>
      </w:r>
      <w:r w:rsidR="005E51E8" w:rsidRPr="005E51E8">
        <w:rPr>
          <w:rFonts w:ascii="Times New Roman" w:eastAsia="Times New Roman" w:hAnsi="Times New Roman" w:cs="Times New Roman"/>
          <w:color w:val="212121"/>
          <w:kern w:val="0"/>
          <w:sz w:val="24"/>
          <w:szCs w:val="24"/>
          <w:lang w:eastAsia="it-IT"/>
          <w14:ligatures w14:val="none"/>
        </w:rPr>
        <w:t xml:space="preserve"> reduction in ADHD symptom intensity (ASRS-v1.1)</w:t>
      </w:r>
      <w:r w:rsidR="007053BC">
        <w:rPr>
          <w:rFonts w:ascii="Times New Roman" w:eastAsia="Times New Roman" w:hAnsi="Times New Roman" w:cs="Times New Roman"/>
          <w:color w:val="212121"/>
          <w:kern w:val="0"/>
          <w:sz w:val="24"/>
          <w:szCs w:val="24"/>
          <w:lang w:eastAsia="it-IT"/>
          <w14:ligatures w14:val="none"/>
        </w:rPr>
        <w:t>.</w:t>
      </w:r>
    </w:p>
    <w:p w14:paraId="74A4C304" w14:textId="77777777" w:rsidR="0048067E" w:rsidRPr="0048067E" w:rsidRDefault="0048067E" w:rsidP="0048067E">
      <w:pPr>
        <w:shd w:val="clear" w:color="auto" w:fill="FFFFFF"/>
        <w:spacing w:after="0" w:line="480" w:lineRule="auto"/>
        <w:jc w:val="both"/>
        <w:rPr>
          <w:rFonts w:ascii="Times New Roman" w:hAnsi="Times New Roman" w:cs="Times New Roman"/>
          <w:kern w:val="0"/>
          <w:sz w:val="24"/>
          <w:szCs w:val="24"/>
          <w:shd w:val="clear" w:color="auto" w:fill="FFFFFF"/>
          <w14:ligatures w14:val="none"/>
        </w:rPr>
      </w:pPr>
    </w:p>
    <w:p w14:paraId="5D078A36" w14:textId="05D5A052" w:rsidR="0048067E" w:rsidRPr="002C5246" w:rsidRDefault="0048067E" w:rsidP="0048067E">
      <w:pPr>
        <w:shd w:val="clear" w:color="auto" w:fill="FFFFFF"/>
        <w:spacing w:after="0" w:line="480" w:lineRule="auto"/>
        <w:jc w:val="both"/>
        <w:rPr>
          <w:rFonts w:ascii="Times New Roman" w:hAnsi="Times New Roman" w:cs="Times New Roman"/>
          <w:kern w:val="0"/>
          <w:sz w:val="24"/>
          <w:szCs w:val="24"/>
          <w:shd w:val="clear" w:color="auto" w:fill="FFFFFF"/>
          <w14:ligatures w14:val="none"/>
        </w:rPr>
      </w:pPr>
      <w:r w:rsidRPr="002C5246">
        <w:rPr>
          <w:rFonts w:ascii="Times New Roman" w:hAnsi="Times New Roman" w:cs="Times New Roman"/>
          <w:kern w:val="0"/>
          <w:sz w:val="24"/>
          <w:szCs w:val="24"/>
          <w:shd w:val="clear" w:color="auto" w:fill="FFFFFF"/>
          <w14:ligatures w14:val="none"/>
        </w:rPr>
        <w:t>3.3.5.4 Internet-based cognitive behavioural therapy</w:t>
      </w:r>
    </w:p>
    <w:p w14:paraId="6111D868" w14:textId="782AC248" w:rsidR="00F95F2B" w:rsidRDefault="00F56818" w:rsidP="0048067E">
      <w:pPr>
        <w:shd w:val="clear" w:color="auto" w:fill="FFFFFF"/>
        <w:spacing w:after="0" w:line="480" w:lineRule="auto"/>
        <w:jc w:val="both"/>
        <w:rPr>
          <w:rFonts w:ascii="Times New Roman" w:hAnsi="Times New Roman" w:cs="Times New Roman"/>
          <w:kern w:val="0"/>
          <w:sz w:val="24"/>
          <w:szCs w:val="24"/>
          <w:shd w:val="clear" w:color="auto" w:fill="FFFFFF"/>
          <w14:ligatures w14:val="none"/>
        </w:rPr>
      </w:pPr>
      <w:r>
        <w:rPr>
          <w:rFonts w:ascii="Times New Roman" w:hAnsi="Times New Roman" w:cs="Times New Roman"/>
          <w:kern w:val="0"/>
          <w:sz w:val="24"/>
          <w:szCs w:val="24"/>
          <w:shd w:val="clear" w:color="auto" w:fill="FFFFFF"/>
          <w14:ligatures w14:val="none"/>
        </w:rPr>
        <w:t>In</w:t>
      </w:r>
      <w:r w:rsidR="00F95F2B" w:rsidRPr="0048067E">
        <w:rPr>
          <w:rFonts w:ascii="Times New Roman" w:hAnsi="Times New Roman" w:cs="Times New Roman"/>
          <w:kern w:val="0"/>
          <w:sz w:val="24"/>
          <w:szCs w:val="24"/>
          <w:shd w:val="clear" w:color="auto" w:fill="FFFFFF"/>
          <w14:ligatures w14:val="none"/>
        </w:rPr>
        <w:t xml:space="preserve"> </w:t>
      </w:r>
      <w:r w:rsidR="007B795C">
        <w:rPr>
          <w:rFonts w:ascii="Times New Roman" w:hAnsi="Times New Roman" w:cs="Times New Roman"/>
          <w:kern w:val="0"/>
          <w:sz w:val="24"/>
          <w:szCs w:val="24"/>
          <w:shd w:val="clear" w:color="auto" w:fill="FFFFFF"/>
          <w14:ligatures w14:val="none"/>
        </w:rPr>
        <w:t xml:space="preserve">2104 </w:t>
      </w:r>
      <w:r w:rsidR="00F95F2B" w:rsidRPr="0048067E">
        <w:rPr>
          <w:rFonts w:ascii="Times New Roman" w:hAnsi="Times New Roman" w:cs="Times New Roman"/>
          <w:kern w:val="0"/>
          <w:sz w:val="24"/>
          <w:szCs w:val="24"/>
          <w:shd w:val="clear" w:color="auto" w:fill="FFFFFF"/>
          <w14:ligatures w14:val="none"/>
        </w:rPr>
        <w:t>adults (18–65 years) with ADHD</w:t>
      </w:r>
      <w:r w:rsidR="007F642A">
        <w:rPr>
          <w:rFonts w:ascii="Times New Roman" w:hAnsi="Times New Roman" w:cs="Times New Roman"/>
          <w:kern w:val="0"/>
          <w:sz w:val="24"/>
          <w:szCs w:val="24"/>
          <w:shd w:val="clear" w:color="auto" w:fill="FFFFFF"/>
          <w14:ligatures w14:val="none"/>
        </w:rPr>
        <w:t xml:space="preserve"> (</w:t>
      </w:r>
      <w:r w:rsidR="00EF5CE4">
        <w:rPr>
          <w:rFonts w:ascii="Times New Roman" w:hAnsi="Times New Roman" w:cs="Times New Roman"/>
          <w:kern w:val="0"/>
          <w:sz w:val="24"/>
          <w:szCs w:val="24"/>
          <w:shd w:val="clear" w:color="auto" w:fill="FFFFFF"/>
          <w14:ligatures w14:val="none"/>
        </w:rPr>
        <w:t>69% females)</w:t>
      </w:r>
      <w:r w:rsidR="00F95F2B" w:rsidRPr="0048067E">
        <w:rPr>
          <w:rFonts w:ascii="Times New Roman" w:hAnsi="Times New Roman" w:cs="Times New Roman"/>
          <w:kern w:val="0"/>
          <w:sz w:val="24"/>
          <w:szCs w:val="24"/>
          <w:shd w:val="clear" w:color="auto" w:fill="FFFFFF"/>
          <w14:ligatures w14:val="none"/>
        </w:rPr>
        <w:t>, internet-based cognitive behavioural therapy (</w:t>
      </w:r>
      <w:proofErr w:type="spellStart"/>
      <w:r w:rsidR="00F95F2B" w:rsidRPr="0048067E">
        <w:rPr>
          <w:rFonts w:ascii="Times New Roman" w:hAnsi="Times New Roman" w:cs="Times New Roman"/>
          <w:kern w:val="0"/>
          <w:sz w:val="24"/>
          <w:szCs w:val="24"/>
          <w:shd w:val="clear" w:color="auto" w:fill="FFFFFF"/>
          <w14:ligatures w14:val="none"/>
        </w:rPr>
        <w:t>iCBT</w:t>
      </w:r>
      <w:proofErr w:type="spellEnd"/>
      <w:r w:rsidR="00F95F2B" w:rsidRPr="0048067E">
        <w:rPr>
          <w:rFonts w:ascii="Times New Roman" w:hAnsi="Times New Roman" w:cs="Times New Roman"/>
          <w:kern w:val="0"/>
          <w:sz w:val="24"/>
          <w:szCs w:val="24"/>
          <w:shd w:val="clear" w:color="auto" w:fill="FFFFFF"/>
          <w14:ligatures w14:val="none"/>
        </w:rPr>
        <w:t xml:space="preserve">) was compared </w:t>
      </w:r>
      <w:r w:rsidR="007F642A">
        <w:rPr>
          <w:rFonts w:ascii="Times New Roman" w:hAnsi="Times New Roman" w:cs="Times New Roman"/>
          <w:kern w:val="0"/>
          <w:sz w:val="24"/>
          <w:szCs w:val="24"/>
          <w:shd w:val="clear" w:color="auto" w:fill="FFFFFF"/>
          <w14:ligatures w14:val="none"/>
        </w:rPr>
        <w:t>to</w:t>
      </w:r>
      <w:r w:rsidR="00F95F2B" w:rsidRPr="0048067E">
        <w:rPr>
          <w:rFonts w:ascii="Times New Roman" w:hAnsi="Times New Roman" w:cs="Times New Roman"/>
          <w:kern w:val="0"/>
          <w:sz w:val="24"/>
          <w:szCs w:val="24"/>
          <w:shd w:val="clear" w:color="auto" w:fill="FFFFFF"/>
          <w14:ligatures w14:val="none"/>
        </w:rPr>
        <w:t xml:space="preserve"> internet-based applied relaxation training (</w:t>
      </w:r>
      <w:proofErr w:type="spellStart"/>
      <w:r w:rsidR="00F95F2B" w:rsidRPr="0048067E">
        <w:rPr>
          <w:rFonts w:ascii="Times New Roman" w:hAnsi="Times New Roman" w:cs="Times New Roman"/>
          <w:kern w:val="0"/>
          <w:sz w:val="24"/>
          <w:szCs w:val="24"/>
          <w:shd w:val="clear" w:color="auto" w:fill="FFFFFF"/>
          <w14:ligatures w14:val="none"/>
        </w:rPr>
        <w:t>iART</w:t>
      </w:r>
      <w:proofErr w:type="spellEnd"/>
      <w:r w:rsidR="00F95F2B" w:rsidRPr="0048067E">
        <w:rPr>
          <w:rFonts w:ascii="Times New Roman" w:hAnsi="Times New Roman" w:cs="Times New Roman"/>
          <w:kern w:val="0"/>
          <w:sz w:val="24"/>
          <w:szCs w:val="24"/>
          <w:shd w:val="clear" w:color="auto" w:fill="FFFFFF"/>
          <w14:ligatures w14:val="none"/>
        </w:rPr>
        <w:t>) and treatment as usual (TAU) (NCT02041884</w:t>
      </w:r>
      <w:r w:rsidR="008B0863">
        <w:rPr>
          <w:rFonts w:ascii="Times New Roman" w:hAnsi="Times New Roman" w:cs="Times New Roman"/>
          <w:kern w:val="0"/>
          <w:sz w:val="24"/>
          <w:szCs w:val="24"/>
          <w:shd w:val="clear" w:color="auto" w:fill="FFFFFF"/>
          <w14:ligatures w14:val="none"/>
        </w:rPr>
        <w:t>)</w:t>
      </w:r>
      <w:r w:rsidR="00611EC1">
        <w:rPr>
          <w:rFonts w:ascii="Times New Roman" w:hAnsi="Times New Roman" w:cs="Times New Roman"/>
          <w:kern w:val="0"/>
          <w:sz w:val="24"/>
          <w:szCs w:val="24"/>
          <w:shd w:val="clear" w:color="auto" w:fill="FFFFFF"/>
          <w14:ligatures w14:val="none"/>
        </w:rPr>
        <w:t xml:space="preserve"> </w:t>
      </w:r>
      <w:r w:rsidR="0073070C">
        <w:rPr>
          <w:rFonts w:ascii="Times New Roman" w:hAnsi="Times New Roman" w:cs="Times New Roman"/>
          <w:noProof/>
          <w:kern w:val="0"/>
          <w:sz w:val="24"/>
          <w:szCs w:val="24"/>
          <w:shd w:val="clear" w:color="auto" w:fill="FFFFFF"/>
          <w14:ligatures w14:val="none"/>
        </w:rPr>
        <w:t>(Nasri et al., 2023)</w:t>
      </w:r>
      <w:r w:rsidR="00F95F2B" w:rsidRPr="0048067E">
        <w:rPr>
          <w:rFonts w:ascii="Times New Roman" w:hAnsi="Times New Roman" w:cs="Times New Roman"/>
          <w:kern w:val="0"/>
          <w:sz w:val="24"/>
          <w:szCs w:val="24"/>
          <w:shd w:val="clear" w:color="auto" w:fill="FFFFFF"/>
          <w14:ligatures w14:val="none"/>
        </w:rPr>
        <w:t xml:space="preserve">. The change in scores on the Adult ADHD Self-Report Scale (ASRS), consisting of the two subscales of inattention and hyperactivity/impulsivity, was </w:t>
      </w:r>
      <w:r w:rsidR="009650AB">
        <w:rPr>
          <w:rFonts w:ascii="Times New Roman" w:hAnsi="Times New Roman" w:cs="Times New Roman"/>
          <w:kern w:val="0"/>
          <w:sz w:val="24"/>
          <w:szCs w:val="24"/>
          <w:shd w:val="clear" w:color="auto" w:fill="FFFFFF"/>
          <w14:ligatures w14:val="none"/>
        </w:rPr>
        <w:t>tested</w:t>
      </w:r>
      <w:r w:rsidR="00F95F2B" w:rsidRPr="0048067E">
        <w:rPr>
          <w:rFonts w:ascii="Times New Roman" w:hAnsi="Times New Roman" w:cs="Times New Roman"/>
          <w:kern w:val="0"/>
          <w:sz w:val="24"/>
          <w:szCs w:val="24"/>
          <w:shd w:val="clear" w:color="auto" w:fill="FFFFFF"/>
          <w14:ligatures w14:val="none"/>
        </w:rPr>
        <w:t xml:space="preserve"> after 12 weeks of treatment (post-treatment) and 3 and 12 months after the end of treatment. ASRS scores improved significantly more with both </w:t>
      </w:r>
      <w:proofErr w:type="spellStart"/>
      <w:r w:rsidR="00F95F2B" w:rsidRPr="0048067E">
        <w:rPr>
          <w:rFonts w:ascii="Times New Roman" w:hAnsi="Times New Roman" w:cs="Times New Roman"/>
          <w:kern w:val="0"/>
          <w:sz w:val="24"/>
          <w:szCs w:val="24"/>
          <w:shd w:val="clear" w:color="auto" w:fill="FFFFFF"/>
          <w14:ligatures w14:val="none"/>
        </w:rPr>
        <w:t>iCBT</w:t>
      </w:r>
      <w:proofErr w:type="spellEnd"/>
      <w:r w:rsidR="00F95F2B" w:rsidRPr="0048067E">
        <w:rPr>
          <w:rFonts w:ascii="Times New Roman" w:hAnsi="Times New Roman" w:cs="Times New Roman"/>
          <w:kern w:val="0"/>
          <w:sz w:val="24"/>
          <w:szCs w:val="24"/>
          <w:shd w:val="clear" w:color="auto" w:fill="FFFFFF"/>
          <w14:ligatures w14:val="none"/>
        </w:rPr>
        <w:t xml:space="preserve"> (p &lt; 0.01; Cohen's d = 0.42 at post-treatment and 0.67 at </w:t>
      </w:r>
      <w:r w:rsidR="006B5D08">
        <w:rPr>
          <w:rFonts w:ascii="Times New Roman" w:hAnsi="Times New Roman" w:cs="Times New Roman"/>
          <w:kern w:val="0"/>
          <w:sz w:val="24"/>
          <w:szCs w:val="24"/>
          <w:shd w:val="clear" w:color="auto" w:fill="FFFFFF"/>
          <w14:ligatures w14:val="none"/>
        </w:rPr>
        <w:t>3 months</w:t>
      </w:r>
      <w:r w:rsidR="00F95F2B" w:rsidRPr="0048067E">
        <w:rPr>
          <w:rFonts w:ascii="Times New Roman" w:hAnsi="Times New Roman" w:cs="Times New Roman"/>
          <w:kern w:val="0"/>
          <w:sz w:val="24"/>
          <w:szCs w:val="24"/>
          <w:shd w:val="clear" w:color="auto" w:fill="FFFFFF"/>
          <w14:ligatures w14:val="none"/>
        </w:rPr>
        <w:t xml:space="preserve">) and </w:t>
      </w:r>
      <w:proofErr w:type="spellStart"/>
      <w:r w:rsidR="00F95F2B" w:rsidRPr="0048067E">
        <w:rPr>
          <w:rFonts w:ascii="Times New Roman" w:hAnsi="Times New Roman" w:cs="Times New Roman"/>
          <w:kern w:val="0"/>
          <w:sz w:val="24"/>
          <w:szCs w:val="24"/>
          <w:shd w:val="clear" w:color="auto" w:fill="FFFFFF"/>
          <w14:ligatures w14:val="none"/>
        </w:rPr>
        <w:t>iART</w:t>
      </w:r>
      <w:proofErr w:type="spellEnd"/>
      <w:r w:rsidR="00F95F2B" w:rsidRPr="0048067E">
        <w:rPr>
          <w:rFonts w:ascii="Times New Roman" w:hAnsi="Times New Roman" w:cs="Times New Roman"/>
          <w:kern w:val="0"/>
          <w:sz w:val="24"/>
          <w:szCs w:val="24"/>
          <w:shd w:val="clear" w:color="auto" w:fill="FFFFFF"/>
          <w14:ligatures w14:val="none"/>
        </w:rPr>
        <w:t xml:space="preserve"> (p &lt; 0.01; Cohen's d = 0.57 at post-treatment and 0.66 at 3</w:t>
      </w:r>
      <w:r w:rsidR="006B5D08">
        <w:rPr>
          <w:rFonts w:ascii="Times New Roman" w:hAnsi="Times New Roman" w:cs="Times New Roman"/>
          <w:kern w:val="0"/>
          <w:sz w:val="24"/>
          <w:szCs w:val="24"/>
          <w:shd w:val="clear" w:color="auto" w:fill="FFFFFF"/>
          <w14:ligatures w14:val="none"/>
        </w:rPr>
        <w:t xml:space="preserve"> months</w:t>
      </w:r>
      <w:r w:rsidR="00F95F2B" w:rsidRPr="0048067E">
        <w:rPr>
          <w:rFonts w:ascii="Times New Roman" w:hAnsi="Times New Roman" w:cs="Times New Roman"/>
          <w:kern w:val="0"/>
          <w:sz w:val="24"/>
          <w:szCs w:val="24"/>
          <w:shd w:val="clear" w:color="auto" w:fill="FFFFFF"/>
          <w14:ligatures w14:val="none"/>
        </w:rPr>
        <w:t xml:space="preserve">) than with TAU. These improvements persisted over 12 months with both </w:t>
      </w:r>
      <w:proofErr w:type="spellStart"/>
      <w:r w:rsidR="00F95F2B" w:rsidRPr="0048067E">
        <w:rPr>
          <w:rFonts w:ascii="Times New Roman" w:hAnsi="Times New Roman" w:cs="Times New Roman"/>
          <w:kern w:val="0"/>
          <w:sz w:val="24"/>
          <w:szCs w:val="24"/>
          <w:shd w:val="clear" w:color="auto" w:fill="FFFFFF"/>
          <w14:ligatures w14:val="none"/>
        </w:rPr>
        <w:t>iCBT</w:t>
      </w:r>
      <w:proofErr w:type="spellEnd"/>
      <w:r w:rsidR="00F95F2B" w:rsidRPr="0048067E">
        <w:rPr>
          <w:rFonts w:ascii="Times New Roman" w:hAnsi="Times New Roman" w:cs="Times New Roman"/>
          <w:kern w:val="0"/>
          <w:sz w:val="24"/>
          <w:szCs w:val="24"/>
          <w:shd w:val="clear" w:color="auto" w:fill="FFFFFF"/>
          <w14:ligatures w14:val="none"/>
        </w:rPr>
        <w:t xml:space="preserve"> (p &lt; 0.001) and </w:t>
      </w:r>
      <w:proofErr w:type="spellStart"/>
      <w:r w:rsidR="00F95F2B" w:rsidRPr="0048067E">
        <w:rPr>
          <w:rFonts w:ascii="Times New Roman" w:hAnsi="Times New Roman" w:cs="Times New Roman"/>
          <w:kern w:val="0"/>
          <w:sz w:val="24"/>
          <w:szCs w:val="24"/>
          <w:shd w:val="clear" w:color="auto" w:fill="FFFFFF"/>
          <w14:ligatures w14:val="none"/>
        </w:rPr>
        <w:t>iART</w:t>
      </w:r>
      <w:proofErr w:type="spellEnd"/>
      <w:r w:rsidR="00F95F2B" w:rsidRPr="0048067E">
        <w:rPr>
          <w:rFonts w:ascii="Times New Roman" w:hAnsi="Times New Roman" w:cs="Times New Roman"/>
          <w:kern w:val="0"/>
          <w:sz w:val="24"/>
          <w:szCs w:val="24"/>
          <w:shd w:val="clear" w:color="auto" w:fill="FFFFFF"/>
          <w14:ligatures w14:val="none"/>
        </w:rPr>
        <w:t xml:space="preserve"> (p &lt; 0.001). However, no significant differences were found between the </w:t>
      </w:r>
      <w:proofErr w:type="spellStart"/>
      <w:r w:rsidR="00F95F2B" w:rsidRPr="0048067E">
        <w:rPr>
          <w:rFonts w:ascii="Times New Roman" w:hAnsi="Times New Roman" w:cs="Times New Roman"/>
          <w:kern w:val="0"/>
          <w:sz w:val="24"/>
          <w:szCs w:val="24"/>
          <w:shd w:val="clear" w:color="auto" w:fill="FFFFFF"/>
          <w14:ligatures w14:val="none"/>
        </w:rPr>
        <w:t>iCBT</w:t>
      </w:r>
      <w:proofErr w:type="spellEnd"/>
      <w:r w:rsidR="00F95F2B" w:rsidRPr="0048067E">
        <w:rPr>
          <w:rFonts w:ascii="Times New Roman" w:hAnsi="Times New Roman" w:cs="Times New Roman"/>
          <w:kern w:val="0"/>
          <w:sz w:val="24"/>
          <w:szCs w:val="24"/>
          <w:shd w:val="clear" w:color="auto" w:fill="FFFFFF"/>
          <w14:ligatures w14:val="none"/>
        </w:rPr>
        <w:t xml:space="preserve"> and </w:t>
      </w:r>
      <w:proofErr w:type="spellStart"/>
      <w:r w:rsidR="00F95F2B" w:rsidRPr="0048067E">
        <w:rPr>
          <w:rFonts w:ascii="Times New Roman" w:hAnsi="Times New Roman" w:cs="Times New Roman"/>
          <w:kern w:val="0"/>
          <w:sz w:val="24"/>
          <w:szCs w:val="24"/>
          <w:shd w:val="clear" w:color="auto" w:fill="FFFFFF"/>
          <w14:ligatures w14:val="none"/>
        </w:rPr>
        <w:t>iART</w:t>
      </w:r>
      <w:proofErr w:type="spellEnd"/>
      <w:r w:rsidR="00F95F2B" w:rsidRPr="0048067E">
        <w:rPr>
          <w:rFonts w:ascii="Times New Roman" w:hAnsi="Times New Roman" w:cs="Times New Roman"/>
          <w:kern w:val="0"/>
          <w:sz w:val="24"/>
          <w:szCs w:val="24"/>
          <w:shd w:val="clear" w:color="auto" w:fill="FFFFFF"/>
          <w14:ligatures w14:val="none"/>
        </w:rPr>
        <w:t xml:space="preserve"> groups.</w:t>
      </w:r>
    </w:p>
    <w:p w14:paraId="20D28E6A" w14:textId="77777777" w:rsidR="00EF5CE4" w:rsidRPr="0048067E" w:rsidRDefault="00EF5CE4" w:rsidP="0048067E">
      <w:pPr>
        <w:shd w:val="clear" w:color="auto" w:fill="FFFFFF"/>
        <w:spacing w:after="0" w:line="480" w:lineRule="auto"/>
        <w:jc w:val="both"/>
        <w:rPr>
          <w:rFonts w:ascii="Times New Roman" w:hAnsi="Times New Roman" w:cs="Times New Roman"/>
          <w:kern w:val="0"/>
          <w:sz w:val="24"/>
          <w:szCs w:val="24"/>
          <w:shd w:val="clear" w:color="auto" w:fill="FFFFFF"/>
          <w14:ligatures w14:val="none"/>
        </w:rPr>
      </w:pPr>
    </w:p>
    <w:p w14:paraId="15FF04B8" w14:textId="77777777" w:rsidR="002C5246" w:rsidRPr="002C5246" w:rsidRDefault="0048067E" w:rsidP="0048067E">
      <w:pPr>
        <w:shd w:val="clear" w:color="auto" w:fill="FFFFFF"/>
        <w:spacing w:after="0" w:line="480" w:lineRule="auto"/>
        <w:jc w:val="both"/>
        <w:rPr>
          <w:rFonts w:ascii="Times New Roman" w:hAnsi="Times New Roman" w:cs="Times New Roman"/>
          <w:sz w:val="24"/>
          <w:szCs w:val="24"/>
        </w:rPr>
      </w:pPr>
      <w:r w:rsidRPr="002C5246">
        <w:rPr>
          <w:rFonts w:ascii="Times New Roman" w:hAnsi="Times New Roman" w:cs="Times New Roman"/>
          <w:kern w:val="0"/>
          <w:sz w:val="24"/>
          <w:szCs w:val="24"/>
          <w:shd w:val="clear" w:color="auto" w:fill="FFFFFF"/>
          <w14:ligatures w14:val="none"/>
        </w:rPr>
        <w:lastRenderedPageBreak/>
        <w:t xml:space="preserve">3.3.5.5 </w:t>
      </w:r>
      <w:r w:rsidR="00532FE7" w:rsidRPr="002C5246">
        <w:rPr>
          <w:rFonts w:ascii="Times New Roman" w:hAnsi="Times New Roman" w:cs="Times New Roman"/>
          <w:sz w:val="24"/>
          <w:szCs w:val="24"/>
        </w:rPr>
        <w:t xml:space="preserve">Mindfulness-based cognitive therapy </w:t>
      </w:r>
    </w:p>
    <w:p w14:paraId="0723F731" w14:textId="70E894AF" w:rsidR="00532FE7" w:rsidRPr="0048067E" w:rsidRDefault="002C5246" w:rsidP="0048067E">
      <w:pPr>
        <w:shd w:val="clear" w:color="auto" w:fill="FFFFFF"/>
        <w:spacing w:after="0" w:line="480" w:lineRule="auto"/>
        <w:jc w:val="both"/>
        <w:rPr>
          <w:rFonts w:ascii="Times New Roman" w:hAnsi="Times New Roman" w:cs="Times New Roman"/>
          <w:sz w:val="24"/>
          <w:szCs w:val="24"/>
        </w:rPr>
      </w:pPr>
      <w:r w:rsidRPr="002C5246">
        <w:rPr>
          <w:rFonts w:ascii="Times New Roman" w:hAnsi="Times New Roman" w:cs="Times New Roman"/>
          <w:sz w:val="24"/>
          <w:szCs w:val="24"/>
        </w:rPr>
        <w:t xml:space="preserve">Mindfulness-based cognitive therapy </w:t>
      </w:r>
      <w:r w:rsidR="00532FE7" w:rsidRPr="002C5246">
        <w:rPr>
          <w:rFonts w:ascii="Times New Roman" w:hAnsi="Times New Roman" w:cs="Times New Roman"/>
          <w:sz w:val="24"/>
          <w:szCs w:val="24"/>
        </w:rPr>
        <w:t>(</w:t>
      </w:r>
      <w:r w:rsidR="00532FE7" w:rsidRPr="0048067E">
        <w:rPr>
          <w:rFonts w:ascii="Times New Roman" w:hAnsi="Times New Roman" w:cs="Times New Roman"/>
          <w:sz w:val="24"/>
          <w:szCs w:val="24"/>
        </w:rPr>
        <w:t xml:space="preserve">MBCT), consisting of an 8-week group therapy with meditation exercises, psychoeducation, and group discussion, in addition to treatment as usual (TAU, i.e., pharmacotherapy and/or psychoeducation), was compared with TAU only in terms of core symptom reduction in </w:t>
      </w:r>
      <w:r w:rsidR="00475B90">
        <w:rPr>
          <w:rFonts w:ascii="Times New Roman" w:hAnsi="Times New Roman" w:cs="Times New Roman"/>
          <w:sz w:val="24"/>
          <w:szCs w:val="24"/>
        </w:rPr>
        <w:t>one RCT</w:t>
      </w:r>
      <w:r w:rsidR="00532FE7" w:rsidRPr="0048067E">
        <w:rPr>
          <w:rFonts w:ascii="Times New Roman" w:hAnsi="Times New Roman" w:cs="Times New Roman"/>
          <w:sz w:val="24"/>
          <w:szCs w:val="24"/>
        </w:rPr>
        <w:t xml:space="preserve"> (NCT0246339</w:t>
      </w:r>
      <w:r w:rsidR="007B03DA">
        <w:rPr>
          <w:rFonts w:ascii="Times New Roman" w:hAnsi="Times New Roman" w:cs="Times New Roman"/>
          <w:sz w:val="24"/>
          <w:szCs w:val="24"/>
        </w:rPr>
        <w:t>6</w:t>
      </w:r>
      <w:r w:rsidR="008B0863">
        <w:rPr>
          <w:rFonts w:ascii="Times New Roman" w:hAnsi="Times New Roman" w:cs="Times New Roman"/>
          <w:sz w:val="24"/>
          <w:szCs w:val="24"/>
        </w:rPr>
        <w:t>)</w:t>
      </w:r>
      <w:r w:rsidR="00475B90">
        <w:rPr>
          <w:rFonts w:ascii="Times New Roman" w:hAnsi="Times New Roman" w:cs="Times New Roman"/>
          <w:sz w:val="24"/>
          <w:szCs w:val="24"/>
        </w:rPr>
        <w:t xml:space="preserve"> </w:t>
      </w:r>
      <w:r w:rsidR="004D776A">
        <w:rPr>
          <w:rFonts w:ascii="Times New Roman" w:hAnsi="Times New Roman" w:cs="Times New Roman"/>
          <w:sz w:val="24"/>
          <w:szCs w:val="24"/>
        </w:rPr>
        <w:t>involving</w:t>
      </w:r>
      <w:r w:rsidR="007C4099">
        <w:rPr>
          <w:rFonts w:ascii="Times New Roman" w:hAnsi="Times New Roman" w:cs="Times New Roman"/>
          <w:sz w:val="24"/>
          <w:szCs w:val="24"/>
        </w:rPr>
        <w:t xml:space="preserve"> 120 participants</w:t>
      </w:r>
      <w:r w:rsidR="004D776A">
        <w:rPr>
          <w:rFonts w:ascii="Times New Roman" w:hAnsi="Times New Roman" w:cs="Times New Roman"/>
          <w:sz w:val="24"/>
          <w:szCs w:val="24"/>
        </w:rPr>
        <w:t xml:space="preserve"> </w:t>
      </w:r>
      <w:r w:rsidR="0073070C">
        <w:rPr>
          <w:rFonts w:ascii="Times New Roman" w:hAnsi="Times New Roman" w:cs="Times New Roman"/>
          <w:noProof/>
          <w:sz w:val="24"/>
          <w:szCs w:val="24"/>
        </w:rPr>
        <w:t>(Janssen et al., 2019)</w:t>
      </w:r>
      <w:r w:rsidR="00532FE7" w:rsidRPr="0048067E">
        <w:rPr>
          <w:rFonts w:ascii="Times New Roman" w:hAnsi="Times New Roman" w:cs="Times New Roman"/>
          <w:sz w:val="24"/>
          <w:szCs w:val="24"/>
        </w:rPr>
        <w:t xml:space="preserve">. In the experimental arm (MBCT + TAU), a significant decrease in ADHD symptoms was observed after treatment (p = 0.004), and this significant difference remained stable during the 6-month follow-up period. In addition, more patients in the MBCT + TAU group showed a symptom reduction of </w:t>
      </w:r>
      <w:r w:rsidR="00532FE7" w:rsidRPr="0048067E">
        <w:rPr>
          <w:rFonts w:ascii="Cambria Math" w:hAnsi="Cambria Math" w:cs="Cambria Math"/>
          <w:sz w:val="24"/>
          <w:szCs w:val="24"/>
        </w:rPr>
        <w:t>⩾</w:t>
      </w:r>
      <w:r w:rsidR="00532FE7" w:rsidRPr="0048067E">
        <w:rPr>
          <w:rFonts w:ascii="Times New Roman" w:hAnsi="Times New Roman" w:cs="Times New Roman"/>
          <w:sz w:val="24"/>
          <w:szCs w:val="24"/>
        </w:rPr>
        <w:t>30% (p = 0.001) or symptomatic remission (p = 0.039) compared to the TAU group. Although patients in the MBCT + TAU group reported no improvement in executive functions immediately after treatment compared to the TAU group, the difference between the groups became significant over the 6-month follow-up period (effect size</w:t>
      </w:r>
      <w:r w:rsidR="008B0863">
        <w:rPr>
          <w:rFonts w:ascii="Times New Roman" w:hAnsi="Times New Roman" w:cs="Times New Roman"/>
          <w:sz w:val="24"/>
          <w:szCs w:val="24"/>
        </w:rPr>
        <w:t xml:space="preserve">: </w:t>
      </w:r>
      <w:r w:rsidR="00532FE7" w:rsidRPr="0048067E">
        <w:rPr>
          <w:rFonts w:ascii="Times New Roman" w:hAnsi="Times New Roman" w:cs="Times New Roman"/>
          <w:sz w:val="24"/>
          <w:szCs w:val="24"/>
        </w:rPr>
        <w:t>d = 0.49).</w:t>
      </w:r>
    </w:p>
    <w:p w14:paraId="53706DC5" w14:textId="77777777" w:rsidR="00F95F2B" w:rsidRPr="0048067E" w:rsidRDefault="00F95F2B" w:rsidP="0048067E">
      <w:pPr>
        <w:shd w:val="clear" w:color="auto" w:fill="FFFFFF"/>
        <w:spacing w:after="0" w:line="480" w:lineRule="auto"/>
        <w:jc w:val="both"/>
        <w:rPr>
          <w:rFonts w:ascii="Times New Roman" w:hAnsi="Times New Roman" w:cs="Times New Roman"/>
          <w:kern w:val="0"/>
          <w:sz w:val="24"/>
          <w:szCs w:val="24"/>
          <w:shd w:val="clear" w:color="auto" w:fill="FFFFFF"/>
          <w14:ligatures w14:val="none"/>
        </w:rPr>
      </w:pPr>
    </w:p>
    <w:p w14:paraId="69DFB115" w14:textId="67993532" w:rsidR="00532FE7" w:rsidRPr="002C5246" w:rsidRDefault="0048067E" w:rsidP="0048067E">
      <w:pPr>
        <w:shd w:val="clear" w:color="auto" w:fill="FFFFFF"/>
        <w:spacing w:after="0" w:line="480" w:lineRule="auto"/>
        <w:jc w:val="both"/>
        <w:rPr>
          <w:rFonts w:ascii="Times New Roman" w:hAnsi="Times New Roman" w:cs="Times New Roman"/>
          <w:kern w:val="0"/>
          <w:sz w:val="24"/>
          <w:szCs w:val="24"/>
          <w:shd w:val="clear" w:color="auto" w:fill="FFFFFF"/>
          <w14:ligatures w14:val="none"/>
        </w:rPr>
      </w:pPr>
      <w:r w:rsidRPr="002C5246">
        <w:rPr>
          <w:rFonts w:ascii="Times New Roman" w:hAnsi="Times New Roman" w:cs="Times New Roman"/>
          <w:kern w:val="0"/>
          <w:sz w:val="24"/>
          <w:szCs w:val="24"/>
          <w:shd w:val="clear" w:color="auto" w:fill="FFFFFF"/>
          <w14:ligatures w14:val="none"/>
        </w:rPr>
        <w:t xml:space="preserve">3.3.5.6 </w:t>
      </w:r>
      <w:r w:rsidRPr="002C5246">
        <w:rPr>
          <w:rFonts w:ascii="Times New Roman" w:hAnsi="Times New Roman" w:cs="Times New Roman"/>
          <w:sz w:val="24"/>
          <w:szCs w:val="24"/>
          <w:shd w:val="clear" w:color="auto" w:fill="FFFFFF"/>
        </w:rPr>
        <w:t xml:space="preserve">Self-guided psychological </w:t>
      </w:r>
      <w:r w:rsidR="00E56646">
        <w:rPr>
          <w:rFonts w:ascii="Times New Roman" w:hAnsi="Times New Roman" w:cs="Times New Roman"/>
          <w:sz w:val="24"/>
          <w:szCs w:val="24"/>
          <w:shd w:val="clear" w:color="auto" w:fill="FFFFFF"/>
        </w:rPr>
        <w:t>i</w:t>
      </w:r>
      <w:r w:rsidRPr="002C5246">
        <w:rPr>
          <w:rFonts w:ascii="Times New Roman" w:hAnsi="Times New Roman" w:cs="Times New Roman"/>
          <w:sz w:val="24"/>
          <w:szCs w:val="24"/>
          <w:shd w:val="clear" w:color="auto" w:fill="FFFFFF"/>
        </w:rPr>
        <w:t>nternet-delivered intervention</w:t>
      </w:r>
    </w:p>
    <w:p w14:paraId="4EE508E7" w14:textId="448AD41C" w:rsidR="00532FE7" w:rsidRPr="0048067E" w:rsidRDefault="00532FE7" w:rsidP="0048067E">
      <w:pPr>
        <w:shd w:val="clear" w:color="auto" w:fill="FFFFFF"/>
        <w:spacing w:after="0" w:line="480" w:lineRule="auto"/>
        <w:rPr>
          <w:rFonts w:ascii="Times New Roman" w:hAnsi="Times New Roman" w:cs="Times New Roman"/>
          <w:sz w:val="24"/>
          <w:szCs w:val="24"/>
          <w:shd w:val="clear" w:color="auto" w:fill="FFFFFF"/>
        </w:rPr>
      </w:pPr>
      <w:r w:rsidRPr="0048067E">
        <w:rPr>
          <w:rFonts w:ascii="Times New Roman" w:hAnsi="Times New Roman" w:cs="Times New Roman"/>
          <w:sz w:val="24"/>
          <w:szCs w:val="24"/>
          <w:shd w:val="clear" w:color="auto" w:fill="FFFFFF"/>
        </w:rPr>
        <w:t xml:space="preserve">The efficacy of a self-guided psychological </w:t>
      </w:r>
      <w:r w:rsidR="008B0863">
        <w:rPr>
          <w:rFonts w:ascii="Times New Roman" w:hAnsi="Times New Roman" w:cs="Times New Roman"/>
          <w:sz w:val="24"/>
          <w:szCs w:val="24"/>
          <w:shd w:val="clear" w:color="auto" w:fill="FFFFFF"/>
        </w:rPr>
        <w:t>i</w:t>
      </w:r>
      <w:r w:rsidRPr="0048067E">
        <w:rPr>
          <w:rFonts w:ascii="Times New Roman" w:hAnsi="Times New Roman" w:cs="Times New Roman"/>
          <w:sz w:val="24"/>
          <w:szCs w:val="24"/>
          <w:shd w:val="clear" w:color="auto" w:fill="FFFFFF"/>
        </w:rPr>
        <w:t>nternet-delivered intervention on ADHD symptom severity and quality of life in adults with ADHD was compared with a control intervention consisting of an online psychoeducation module (NCT04726813</w:t>
      </w:r>
      <w:r w:rsidR="008B0863">
        <w:rPr>
          <w:rFonts w:ascii="Times New Roman" w:hAnsi="Times New Roman" w:cs="Times New Roman"/>
          <w:sz w:val="24"/>
          <w:szCs w:val="24"/>
          <w:shd w:val="clear" w:color="auto" w:fill="FFFFFF"/>
        </w:rPr>
        <w:t>)</w:t>
      </w:r>
      <w:r w:rsidRPr="0048067E">
        <w:rPr>
          <w:rFonts w:ascii="Times New Roman" w:hAnsi="Times New Roman" w:cs="Times New Roman"/>
          <w:sz w:val="24"/>
          <w:szCs w:val="24"/>
          <w:shd w:val="clear" w:color="auto" w:fill="FFFFFF"/>
        </w:rPr>
        <w:t xml:space="preserve"> </w:t>
      </w:r>
      <w:r w:rsidR="0073070C">
        <w:rPr>
          <w:rFonts w:ascii="Times New Roman" w:hAnsi="Times New Roman" w:cs="Times New Roman"/>
          <w:noProof/>
          <w:sz w:val="24"/>
          <w:szCs w:val="24"/>
          <w:shd w:val="clear" w:color="auto" w:fill="FFFFFF"/>
        </w:rPr>
        <w:t>(Kenter et al., 2023)</w:t>
      </w:r>
      <w:r w:rsidRPr="0048067E">
        <w:rPr>
          <w:rFonts w:ascii="Times New Roman" w:eastAsia="Times New Roman" w:hAnsi="Times New Roman" w:cs="Times New Roman"/>
          <w:color w:val="212121"/>
          <w:kern w:val="0"/>
          <w:sz w:val="24"/>
          <w:szCs w:val="24"/>
          <w:lang w:eastAsia="it-IT"/>
          <w14:ligatures w14:val="none"/>
        </w:rPr>
        <w:t>)</w:t>
      </w:r>
      <w:r w:rsidRPr="0048067E">
        <w:rPr>
          <w:rFonts w:ascii="Times New Roman" w:hAnsi="Times New Roman" w:cs="Times New Roman"/>
          <w:sz w:val="24"/>
          <w:szCs w:val="24"/>
          <w:shd w:val="clear" w:color="auto" w:fill="FFFFFF"/>
        </w:rPr>
        <w:t>. A sample with self-reported ADHD diagnoses (N = 1</w:t>
      </w:r>
      <w:r w:rsidR="00333088">
        <w:rPr>
          <w:rFonts w:ascii="Times New Roman" w:hAnsi="Times New Roman" w:cs="Times New Roman"/>
          <w:sz w:val="24"/>
          <w:szCs w:val="24"/>
          <w:shd w:val="clear" w:color="auto" w:fill="FFFFFF"/>
        </w:rPr>
        <w:t>20</w:t>
      </w:r>
      <w:r w:rsidR="00EE445F">
        <w:rPr>
          <w:rFonts w:ascii="Times New Roman" w:hAnsi="Times New Roman" w:cs="Times New Roman"/>
          <w:sz w:val="24"/>
          <w:szCs w:val="24"/>
          <w:shd w:val="clear" w:color="auto" w:fill="FFFFFF"/>
        </w:rPr>
        <w:t>, 80% females</w:t>
      </w:r>
      <w:r w:rsidRPr="0048067E">
        <w:rPr>
          <w:rFonts w:ascii="Times New Roman" w:hAnsi="Times New Roman" w:cs="Times New Roman"/>
          <w:sz w:val="24"/>
          <w:szCs w:val="24"/>
          <w:shd w:val="clear" w:color="auto" w:fill="FFFFFF"/>
        </w:rPr>
        <w:t>) was randomly assigned to one of these two groups. When comparing the two groups, a moderate to large improvement in ADHD symptoms (d = 0.70) and quality of life (d = 0.53) was found</w:t>
      </w:r>
      <w:r w:rsidR="00D03FB2">
        <w:rPr>
          <w:rFonts w:ascii="Times New Roman" w:hAnsi="Times New Roman" w:cs="Times New Roman"/>
          <w:sz w:val="24"/>
          <w:szCs w:val="24"/>
          <w:shd w:val="clear" w:color="auto" w:fill="FFFFFF"/>
        </w:rPr>
        <w:t xml:space="preserve"> for</w:t>
      </w:r>
      <w:r w:rsidRPr="0048067E">
        <w:rPr>
          <w:rFonts w:ascii="Times New Roman" w:hAnsi="Times New Roman" w:cs="Times New Roman"/>
          <w:sz w:val="24"/>
          <w:szCs w:val="24"/>
          <w:shd w:val="clear" w:color="auto" w:fill="FFFFFF"/>
        </w:rPr>
        <w:t xml:space="preserve"> </w:t>
      </w:r>
      <w:r w:rsidR="00D03FB2">
        <w:rPr>
          <w:rFonts w:ascii="Times New Roman" w:hAnsi="Times New Roman" w:cs="Times New Roman"/>
          <w:sz w:val="24"/>
          <w:szCs w:val="24"/>
          <w:shd w:val="clear" w:color="auto" w:fill="FFFFFF"/>
        </w:rPr>
        <w:t xml:space="preserve">the </w:t>
      </w:r>
      <w:r w:rsidR="00D03FB2" w:rsidRPr="002C5246">
        <w:rPr>
          <w:rFonts w:ascii="Times New Roman" w:hAnsi="Times New Roman" w:cs="Times New Roman"/>
          <w:sz w:val="24"/>
          <w:szCs w:val="24"/>
          <w:shd w:val="clear" w:color="auto" w:fill="FFFFFF"/>
        </w:rPr>
        <w:t xml:space="preserve">Self-guided psychological </w:t>
      </w:r>
      <w:r w:rsidR="00D03FB2">
        <w:rPr>
          <w:rFonts w:ascii="Times New Roman" w:hAnsi="Times New Roman" w:cs="Times New Roman"/>
          <w:sz w:val="24"/>
          <w:szCs w:val="24"/>
          <w:shd w:val="clear" w:color="auto" w:fill="FFFFFF"/>
        </w:rPr>
        <w:t>i</w:t>
      </w:r>
      <w:r w:rsidR="00D03FB2" w:rsidRPr="002C5246">
        <w:rPr>
          <w:rFonts w:ascii="Times New Roman" w:hAnsi="Times New Roman" w:cs="Times New Roman"/>
          <w:sz w:val="24"/>
          <w:szCs w:val="24"/>
          <w:shd w:val="clear" w:color="auto" w:fill="FFFFFF"/>
        </w:rPr>
        <w:t>nternet-delivered intervention</w:t>
      </w:r>
      <w:r w:rsidR="00AE7C6C">
        <w:rPr>
          <w:rFonts w:ascii="Times New Roman" w:hAnsi="Times New Roman" w:cs="Times New Roman"/>
          <w:sz w:val="24"/>
          <w:szCs w:val="24"/>
          <w:shd w:val="clear" w:color="auto" w:fill="FFFFFF"/>
        </w:rPr>
        <w:t>, t</w:t>
      </w:r>
      <w:r w:rsidRPr="0048067E">
        <w:rPr>
          <w:rFonts w:ascii="Times New Roman" w:hAnsi="Times New Roman" w:cs="Times New Roman"/>
          <w:sz w:val="24"/>
          <w:szCs w:val="24"/>
          <w:shd w:val="clear" w:color="auto" w:fill="FFFFFF"/>
        </w:rPr>
        <w:t>hese effects also persisted at the 3-month follow-up (d = 0.76 and d = 0.52).</w:t>
      </w:r>
    </w:p>
    <w:p w14:paraId="039346DE" w14:textId="77777777" w:rsidR="00C66559" w:rsidRDefault="00C66559" w:rsidP="00C66559">
      <w:pPr>
        <w:spacing w:line="480" w:lineRule="auto"/>
        <w:rPr>
          <w:rFonts w:ascii="Times New Roman" w:hAnsi="Times New Roman" w:cs="Times New Roman"/>
          <w:b/>
          <w:bCs/>
          <w:sz w:val="24"/>
          <w:szCs w:val="24"/>
        </w:rPr>
      </w:pPr>
    </w:p>
    <w:bookmarkEnd w:id="3"/>
    <w:p w14:paraId="25B141C2" w14:textId="68C488BE" w:rsidR="0029738A" w:rsidRDefault="003A29D2" w:rsidP="008B0863">
      <w:pPr>
        <w:pStyle w:val="ListParagraph"/>
        <w:numPr>
          <w:ilvl w:val="2"/>
          <w:numId w:val="8"/>
        </w:numPr>
        <w:spacing w:line="480" w:lineRule="auto"/>
        <w:ind w:left="0" w:firstLine="0"/>
        <w:rPr>
          <w:rFonts w:ascii="Times New Roman" w:hAnsi="Times New Roman" w:cs="Times New Roman"/>
          <w:b/>
          <w:bCs/>
          <w:sz w:val="24"/>
          <w:szCs w:val="24"/>
        </w:rPr>
      </w:pPr>
      <w:r w:rsidRPr="0029738A">
        <w:rPr>
          <w:rFonts w:ascii="Times New Roman" w:hAnsi="Times New Roman" w:cs="Times New Roman"/>
          <w:b/>
          <w:bCs/>
          <w:sz w:val="24"/>
          <w:szCs w:val="24"/>
        </w:rPr>
        <w:lastRenderedPageBreak/>
        <w:t>Non-</w:t>
      </w:r>
      <w:r w:rsidR="0029738A" w:rsidRPr="0029738A">
        <w:rPr>
          <w:rFonts w:ascii="Times New Roman" w:hAnsi="Times New Roman" w:cs="Times New Roman"/>
          <w:b/>
          <w:bCs/>
          <w:sz w:val="24"/>
          <w:szCs w:val="24"/>
        </w:rPr>
        <w:t>pharmacological</w:t>
      </w:r>
      <w:r w:rsidRPr="0029738A">
        <w:rPr>
          <w:rFonts w:ascii="Times New Roman" w:hAnsi="Times New Roman" w:cs="Times New Roman"/>
          <w:b/>
          <w:bCs/>
          <w:sz w:val="24"/>
          <w:szCs w:val="24"/>
        </w:rPr>
        <w:t xml:space="preserve"> </w:t>
      </w:r>
      <w:r w:rsidR="00E42AE2" w:rsidRPr="0029738A">
        <w:rPr>
          <w:rFonts w:ascii="Times New Roman" w:hAnsi="Times New Roman" w:cs="Times New Roman"/>
          <w:b/>
          <w:bCs/>
          <w:sz w:val="24"/>
          <w:szCs w:val="24"/>
        </w:rPr>
        <w:t>treatment</w:t>
      </w:r>
      <w:r w:rsidR="00E42AE2">
        <w:rPr>
          <w:rFonts w:ascii="Times New Roman" w:hAnsi="Times New Roman" w:cs="Times New Roman"/>
          <w:b/>
          <w:bCs/>
          <w:sz w:val="24"/>
          <w:szCs w:val="24"/>
        </w:rPr>
        <w:t>s</w:t>
      </w:r>
      <w:r w:rsidRPr="0029738A">
        <w:rPr>
          <w:rFonts w:ascii="Times New Roman" w:hAnsi="Times New Roman" w:cs="Times New Roman"/>
          <w:b/>
          <w:bCs/>
          <w:sz w:val="24"/>
          <w:szCs w:val="24"/>
        </w:rPr>
        <w:t xml:space="preserve"> in RCT with results of statistical analysis not reported</w:t>
      </w:r>
    </w:p>
    <w:p w14:paraId="0926599F" w14:textId="4D5893E2" w:rsidR="00E42AE2" w:rsidRPr="00E42AE2" w:rsidRDefault="00E42AE2" w:rsidP="00E42AE2">
      <w:pPr>
        <w:spacing w:line="480" w:lineRule="auto"/>
        <w:rPr>
          <w:rFonts w:ascii="Times New Roman" w:hAnsi="Times New Roman" w:cs="Times New Roman"/>
          <w:sz w:val="24"/>
          <w:szCs w:val="24"/>
        </w:rPr>
      </w:pPr>
      <w:r w:rsidRPr="00E42AE2">
        <w:rPr>
          <w:rFonts w:ascii="Times New Roman" w:hAnsi="Times New Roman" w:cs="Times New Roman"/>
          <w:sz w:val="24"/>
          <w:szCs w:val="24"/>
        </w:rPr>
        <w:t>Non-pharmacological treatments in RCT</w:t>
      </w:r>
      <w:r w:rsidR="008B0863">
        <w:rPr>
          <w:rFonts w:ascii="Times New Roman" w:hAnsi="Times New Roman" w:cs="Times New Roman"/>
          <w:sz w:val="24"/>
          <w:szCs w:val="24"/>
        </w:rPr>
        <w:t>s</w:t>
      </w:r>
      <w:r w:rsidR="00E90882">
        <w:rPr>
          <w:rFonts w:ascii="Times New Roman" w:hAnsi="Times New Roman" w:cs="Times New Roman"/>
          <w:sz w:val="24"/>
          <w:szCs w:val="24"/>
        </w:rPr>
        <w:t xml:space="preserve"> (other than those described above)</w:t>
      </w:r>
      <w:r w:rsidRPr="00E42AE2">
        <w:rPr>
          <w:rFonts w:ascii="Times New Roman" w:hAnsi="Times New Roman" w:cs="Times New Roman"/>
          <w:sz w:val="24"/>
          <w:szCs w:val="24"/>
        </w:rPr>
        <w:t xml:space="preserve"> with results of statistical analysis not reported</w:t>
      </w:r>
      <w:r w:rsidR="00E90882">
        <w:rPr>
          <w:rFonts w:ascii="Times New Roman" w:hAnsi="Times New Roman" w:cs="Times New Roman"/>
          <w:sz w:val="24"/>
          <w:szCs w:val="24"/>
        </w:rPr>
        <w:t xml:space="preserve"> for ADHD core symptoms or other outcomes</w:t>
      </w:r>
      <w:r>
        <w:rPr>
          <w:rFonts w:ascii="Times New Roman" w:hAnsi="Times New Roman" w:cs="Times New Roman"/>
          <w:sz w:val="24"/>
          <w:szCs w:val="24"/>
        </w:rPr>
        <w:t xml:space="preserve"> included:</w:t>
      </w:r>
      <w:r w:rsidR="00AF397A">
        <w:rPr>
          <w:rFonts w:ascii="Times New Roman" w:hAnsi="Times New Roman" w:cs="Times New Roman"/>
          <w:sz w:val="24"/>
          <w:szCs w:val="24"/>
        </w:rPr>
        <w:t xml:space="preserve"> </w:t>
      </w:r>
      <w:r w:rsidR="003777EF" w:rsidRPr="003777EF">
        <w:rPr>
          <w:rFonts w:ascii="Times New Roman" w:hAnsi="Times New Roman" w:cs="Times New Roman"/>
          <w:i/>
          <w:iCs/>
          <w:sz w:val="24"/>
          <w:szCs w:val="24"/>
        </w:rPr>
        <w:t>psychological therapies</w:t>
      </w:r>
      <w:r w:rsidR="003777EF">
        <w:rPr>
          <w:rFonts w:ascii="Times New Roman" w:hAnsi="Times New Roman" w:cs="Times New Roman"/>
          <w:sz w:val="24"/>
          <w:szCs w:val="24"/>
        </w:rPr>
        <w:t xml:space="preserve">: </w:t>
      </w:r>
      <w:r w:rsidR="00AF397A">
        <w:rPr>
          <w:rFonts w:ascii="Times New Roman" w:hAnsi="Times New Roman" w:cs="Times New Roman"/>
          <w:sz w:val="24"/>
          <w:szCs w:val="24"/>
        </w:rPr>
        <w:t xml:space="preserve">CBT (3 RCTs) (2 RCTs), </w:t>
      </w:r>
      <w:r>
        <w:rPr>
          <w:rFonts w:ascii="Times New Roman" w:hAnsi="Times New Roman" w:cs="Times New Roman"/>
          <w:sz w:val="24"/>
          <w:szCs w:val="24"/>
        </w:rPr>
        <w:t xml:space="preserve"> </w:t>
      </w:r>
      <w:proofErr w:type="spellStart"/>
      <w:r w:rsidR="000D4442">
        <w:rPr>
          <w:rFonts w:ascii="Times New Roman" w:hAnsi="Times New Roman" w:cs="Times New Roman"/>
          <w:sz w:val="24"/>
          <w:szCs w:val="24"/>
        </w:rPr>
        <w:t>iCBT</w:t>
      </w:r>
      <w:proofErr w:type="spellEnd"/>
      <w:r w:rsidR="00AF397A">
        <w:rPr>
          <w:rFonts w:ascii="Times New Roman" w:hAnsi="Times New Roman" w:cs="Times New Roman"/>
          <w:sz w:val="24"/>
          <w:szCs w:val="24"/>
        </w:rPr>
        <w:t xml:space="preserve"> (2 RCTs)</w:t>
      </w:r>
      <w:r w:rsidR="000D4442">
        <w:rPr>
          <w:rFonts w:ascii="Times New Roman" w:hAnsi="Times New Roman" w:cs="Times New Roman"/>
          <w:sz w:val="24"/>
          <w:szCs w:val="24"/>
        </w:rPr>
        <w:t xml:space="preserve">, </w:t>
      </w:r>
      <w:r w:rsidR="007B03DA">
        <w:rPr>
          <w:rFonts w:ascii="Times New Roman" w:hAnsi="Times New Roman" w:cs="Times New Roman"/>
          <w:sz w:val="24"/>
          <w:szCs w:val="24"/>
        </w:rPr>
        <w:t xml:space="preserve">working memory training, </w:t>
      </w:r>
      <w:r w:rsidR="00AF397A">
        <w:rPr>
          <w:rFonts w:ascii="Times New Roman" w:hAnsi="Times New Roman" w:cs="Times New Roman"/>
          <w:sz w:val="24"/>
          <w:szCs w:val="24"/>
        </w:rPr>
        <w:t xml:space="preserve">cognitive training, </w:t>
      </w:r>
      <w:r w:rsidR="007B03DA">
        <w:rPr>
          <w:rFonts w:ascii="Times New Roman" w:hAnsi="Times New Roman" w:cs="Times New Roman"/>
          <w:sz w:val="24"/>
          <w:szCs w:val="24"/>
        </w:rPr>
        <w:t xml:space="preserve">programme aimed at strengthening resilience, contingency management,  </w:t>
      </w:r>
      <w:r w:rsidR="000D4442">
        <w:rPr>
          <w:rFonts w:ascii="Times New Roman" w:hAnsi="Times New Roman" w:cs="Times New Roman"/>
          <w:sz w:val="24"/>
          <w:szCs w:val="24"/>
        </w:rPr>
        <w:t>structural skills training</w:t>
      </w:r>
      <w:r w:rsidR="00AF397A">
        <w:rPr>
          <w:rFonts w:ascii="Times New Roman" w:hAnsi="Times New Roman" w:cs="Times New Roman"/>
          <w:sz w:val="24"/>
          <w:szCs w:val="24"/>
        </w:rPr>
        <w:t xml:space="preserve"> (2 RCTs)</w:t>
      </w:r>
      <w:r w:rsidR="000D4442">
        <w:rPr>
          <w:rFonts w:ascii="Times New Roman" w:hAnsi="Times New Roman" w:cs="Times New Roman"/>
          <w:sz w:val="24"/>
          <w:szCs w:val="24"/>
        </w:rPr>
        <w:t>,  psychoeducation</w:t>
      </w:r>
      <w:r w:rsidR="00AF397A">
        <w:rPr>
          <w:rFonts w:ascii="Times New Roman" w:hAnsi="Times New Roman" w:cs="Times New Roman"/>
          <w:sz w:val="24"/>
          <w:szCs w:val="24"/>
        </w:rPr>
        <w:t xml:space="preserve"> (in 2 RCTs)</w:t>
      </w:r>
      <w:r w:rsidR="000D4442">
        <w:rPr>
          <w:rFonts w:ascii="Times New Roman" w:hAnsi="Times New Roman" w:cs="Times New Roman"/>
          <w:sz w:val="24"/>
          <w:szCs w:val="24"/>
        </w:rPr>
        <w:t xml:space="preserve">, </w:t>
      </w:r>
      <w:proofErr w:type="spellStart"/>
      <w:r w:rsidR="000D4442">
        <w:rPr>
          <w:rFonts w:ascii="Times New Roman" w:hAnsi="Times New Roman" w:cs="Times New Roman"/>
          <w:sz w:val="24"/>
          <w:szCs w:val="24"/>
        </w:rPr>
        <w:t>p</w:t>
      </w:r>
      <w:r w:rsidR="000D4442" w:rsidRPr="000D4442">
        <w:rPr>
          <w:rFonts w:ascii="Times New Roman" w:hAnsi="Times New Roman" w:cs="Times New Roman"/>
          <w:sz w:val="24"/>
          <w:szCs w:val="24"/>
        </w:rPr>
        <w:t>sychoeducation</w:t>
      </w:r>
      <w:r w:rsidR="000D4442">
        <w:rPr>
          <w:rFonts w:ascii="Times New Roman" w:hAnsi="Times New Roman" w:cs="Times New Roman"/>
          <w:sz w:val="24"/>
          <w:szCs w:val="24"/>
        </w:rPr>
        <w:t>+</w:t>
      </w:r>
      <w:r w:rsidR="000D4442" w:rsidRPr="000D4442">
        <w:rPr>
          <w:rFonts w:ascii="Times New Roman" w:hAnsi="Times New Roman" w:cs="Times New Roman"/>
          <w:sz w:val="24"/>
          <w:szCs w:val="24"/>
        </w:rPr>
        <w:t>Brief</w:t>
      </w:r>
      <w:proofErr w:type="spellEnd"/>
      <w:r w:rsidR="000D4442" w:rsidRPr="000D4442">
        <w:rPr>
          <w:rFonts w:ascii="Times New Roman" w:hAnsi="Times New Roman" w:cs="Times New Roman"/>
          <w:sz w:val="24"/>
          <w:szCs w:val="24"/>
        </w:rPr>
        <w:t xml:space="preserve"> Motivational Interviewing and </w:t>
      </w:r>
      <w:proofErr w:type="spellStart"/>
      <w:r w:rsidR="000D4442" w:rsidRPr="000D4442">
        <w:rPr>
          <w:rFonts w:ascii="Times New Roman" w:hAnsi="Times New Roman" w:cs="Times New Roman"/>
          <w:sz w:val="24"/>
          <w:szCs w:val="24"/>
        </w:rPr>
        <w:t>Behavioral</w:t>
      </w:r>
      <w:proofErr w:type="spellEnd"/>
      <w:r w:rsidR="000D4442" w:rsidRPr="000D4442">
        <w:rPr>
          <w:rFonts w:ascii="Times New Roman" w:hAnsi="Times New Roman" w:cs="Times New Roman"/>
          <w:sz w:val="24"/>
          <w:szCs w:val="24"/>
        </w:rPr>
        <w:t xml:space="preserve"> Activatio</w:t>
      </w:r>
      <w:r w:rsidR="000D4442">
        <w:rPr>
          <w:rFonts w:ascii="Times New Roman" w:hAnsi="Times New Roman" w:cs="Times New Roman"/>
          <w:sz w:val="24"/>
          <w:szCs w:val="24"/>
        </w:rPr>
        <w:t xml:space="preserve">n, </w:t>
      </w:r>
      <w:proofErr w:type="spellStart"/>
      <w:r w:rsidR="00AF397A" w:rsidRPr="00AF397A">
        <w:rPr>
          <w:rFonts w:ascii="Times New Roman" w:hAnsi="Times New Roman" w:cs="Times New Roman"/>
          <w:sz w:val="24"/>
          <w:szCs w:val="24"/>
        </w:rPr>
        <w:t>dCBTi</w:t>
      </w:r>
      <w:proofErr w:type="spellEnd"/>
      <w:r w:rsidR="00AF397A">
        <w:rPr>
          <w:rFonts w:ascii="Times New Roman" w:hAnsi="Times New Roman" w:cs="Times New Roman"/>
          <w:sz w:val="24"/>
          <w:szCs w:val="24"/>
        </w:rPr>
        <w:t xml:space="preserve">, </w:t>
      </w:r>
      <w:r w:rsidR="000D4442">
        <w:rPr>
          <w:rFonts w:ascii="Times New Roman" w:hAnsi="Times New Roman" w:cs="Times New Roman"/>
          <w:sz w:val="24"/>
          <w:szCs w:val="24"/>
        </w:rPr>
        <w:t>o</w:t>
      </w:r>
      <w:r w:rsidR="000D4442" w:rsidRPr="000D4442">
        <w:rPr>
          <w:rFonts w:ascii="Times New Roman" w:hAnsi="Times New Roman" w:cs="Times New Roman"/>
          <w:sz w:val="24"/>
          <w:szCs w:val="24"/>
        </w:rPr>
        <w:t>ccupational Therapy</w:t>
      </w:r>
      <w:r w:rsidR="000D4442">
        <w:rPr>
          <w:rFonts w:ascii="Times New Roman" w:hAnsi="Times New Roman" w:cs="Times New Roman"/>
          <w:sz w:val="24"/>
          <w:szCs w:val="24"/>
        </w:rPr>
        <w:t xml:space="preserve">, </w:t>
      </w:r>
      <w:r w:rsidR="002841FD">
        <w:rPr>
          <w:rFonts w:ascii="Times New Roman" w:hAnsi="Times New Roman" w:cs="Times New Roman"/>
          <w:sz w:val="24"/>
          <w:szCs w:val="24"/>
        </w:rPr>
        <w:t xml:space="preserve">training via videogame, </w:t>
      </w:r>
      <w:r w:rsidR="00AF397A" w:rsidRPr="00AF397A">
        <w:rPr>
          <w:rFonts w:ascii="Times New Roman" w:hAnsi="Times New Roman" w:cs="Times New Roman"/>
          <w:sz w:val="24"/>
          <w:szCs w:val="24"/>
        </w:rPr>
        <w:t>Mindfulness</w:t>
      </w:r>
      <w:r w:rsidR="00AF397A">
        <w:rPr>
          <w:rFonts w:ascii="Times New Roman" w:hAnsi="Times New Roman" w:cs="Times New Roman"/>
          <w:sz w:val="24"/>
          <w:szCs w:val="24"/>
        </w:rPr>
        <w:t xml:space="preserve"> (3 RCTs)</w:t>
      </w:r>
      <w:r w:rsidR="00AF397A" w:rsidRPr="00AF397A">
        <w:rPr>
          <w:rFonts w:ascii="Times New Roman" w:hAnsi="Times New Roman" w:cs="Times New Roman"/>
          <w:sz w:val="24"/>
          <w:szCs w:val="24"/>
        </w:rPr>
        <w:t>, Acceptance and Commitment-Therapy</w:t>
      </w:r>
      <w:r w:rsidR="00AF397A">
        <w:rPr>
          <w:rFonts w:ascii="Times New Roman" w:hAnsi="Times New Roman" w:cs="Times New Roman"/>
          <w:sz w:val="24"/>
          <w:szCs w:val="24"/>
        </w:rPr>
        <w:t xml:space="preserve">, neurofeedback (3 </w:t>
      </w:r>
      <w:proofErr w:type="spellStart"/>
      <w:r w:rsidR="00AF397A">
        <w:rPr>
          <w:rFonts w:ascii="Times New Roman" w:hAnsi="Times New Roman" w:cs="Times New Roman"/>
          <w:sz w:val="24"/>
          <w:szCs w:val="24"/>
        </w:rPr>
        <w:t>RCts</w:t>
      </w:r>
      <w:proofErr w:type="spellEnd"/>
      <w:r w:rsidR="00AF397A">
        <w:rPr>
          <w:rFonts w:ascii="Times New Roman" w:hAnsi="Times New Roman" w:cs="Times New Roman"/>
          <w:sz w:val="24"/>
          <w:szCs w:val="24"/>
        </w:rPr>
        <w:t>), digital self</w:t>
      </w:r>
      <w:r w:rsidR="00457D2E">
        <w:rPr>
          <w:rFonts w:ascii="Times New Roman" w:hAnsi="Times New Roman" w:cs="Times New Roman"/>
          <w:sz w:val="24"/>
          <w:szCs w:val="24"/>
        </w:rPr>
        <w:t>-</w:t>
      </w:r>
      <w:r w:rsidR="00AF397A">
        <w:rPr>
          <w:rFonts w:ascii="Times New Roman" w:hAnsi="Times New Roman" w:cs="Times New Roman"/>
          <w:sz w:val="24"/>
          <w:szCs w:val="24"/>
        </w:rPr>
        <w:t xml:space="preserve">help, </w:t>
      </w:r>
      <w:r w:rsidR="00AF397A" w:rsidRPr="00AF397A">
        <w:rPr>
          <w:rFonts w:ascii="Times New Roman" w:hAnsi="Times New Roman" w:cs="Times New Roman"/>
          <w:sz w:val="24"/>
          <w:szCs w:val="24"/>
        </w:rPr>
        <w:t>Goal Attainment Scaling</w:t>
      </w:r>
      <w:r w:rsidR="00AF397A">
        <w:rPr>
          <w:rFonts w:ascii="Times New Roman" w:hAnsi="Times New Roman" w:cs="Times New Roman"/>
          <w:sz w:val="24"/>
          <w:szCs w:val="24"/>
        </w:rPr>
        <w:t>, o</w:t>
      </w:r>
      <w:r w:rsidR="00AF397A" w:rsidRPr="00AF397A">
        <w:rPr>
          <w:rFonts w:ascii="Times New Roman" w:hAnsi="Times New Roman" w:cs="Times New Roman"/>
          <w:sz w:val="24"/>
          <w:szCs w:val="24"/>
        </w:rPr>
        <w:t>nline self-compassion intervention</w:t>
      </w:r>
      <w:r w:rsidR="00AF397A">
        <w:rPr>
          <w:rFonts w:ascii="Times New Roman" w:hAnsi="Times New Roman" w:cs="Times New Roman"/>
          <w:sz w:val="24"/>
          <w:szCs w:val="24"/>
        </w:rPr>
        <w:t xml:space="preserve">, </w:t>
      </w:r>
      <w:r w:rsidR="00AF397A" w:rsidRPr="00AF397A">
        <w:rPr>
          <w:rFonts w:ascii="Times New Roman" w:hAnsi="Times New Roman" w:cs="Times New Roman"/>
          <w:sz w:val="24"/>
          <w:szCs w:val="24"/>
        </w:rPr>
        <w:t>FOCUS ADHD App</w:t>
      </w:r>
      <w:r w:rsidR="00AF397A">
        <w:rPr>
          <w:rFonts w:ascii="Times New Roman" w:hAnsi="Times New Roman" w:cs="Times New Roman"/>
          <w:sz w:val="24"/>
          <w:szCs w:val="24"/>
        </w:rPr>
        <w:t xml:space="preserve">, </w:t>
      </w:r>
      <w:r w:rsidR="00AF397A" w:rsidRPr="00AF397A">
        <w:rPr>
          <w:rFonts w:ascii="Times New Roman" w:hAnsi="Times New Roman" w:cs="Times New Roman"/>
          <w:sz w:val="24"/>
          <w:szCs w:val="24"/>
        </w:rPr>
        <w:t>cognitive behavioral therapy and Motor Learning Techniques</w:t>
      </w:r>
      <w:r w:rsidR="003777EF">
        <w:rPr>
          <w:rFonts w:ascii="Times New Roman" w:hAnsi="Times New Roman" w:cs="Times New Roman"/>
          <w:sz w:val="24"/>
          <w:szCs w:val="24"/>
        </w:rPr>
        <w:t xml:space="preserve">; </w:t>
      </w:r>
      <w:r w:rsidR="003777EF" w:rsidRPr="003777EF">
        <w:rPr>
          <w:rFonts w:ascii="Times New Roman" w:hAnsi="Times New Roman" w:cs="Times New Roman"/>
          <w:i/>
          <w:iCs/>
          <w:sz w:val="24"/>
          <w:szCs w:val="24"/>
        </w:rPr>
        <w:t>lifestyle</w:t>
      </w:r>
      <w:r w:rsidR="003777EF">
        <w:rPr>
          <w:rFonts w:ascii="Times New Roman" w:hAnsi="Times New Roman" w:cs="Times New Roman"/>
          <w:sz w:val="24"/>
          <w:szCs w:val="24"/>
        </w:rPr>
        <w:t xml:space="preserve">: </w:t>
      </w:r>
      <w:r w:rsidR="000D4442">
        <w:rPr>
          <w:rFonts w:ascii="Times New Roman" w:hAnsi="Times New Roman" w:cs="Times New Roman"/>
          <w:sz w:val="24"/>
          <w:szCs w:val="24"/>
        </w:rPr>
        <w:t xml:space="preserve">tai chi and exercise, </w:t>
      </w:r>
      <w:r w:rsidR="000D4442" w:rsidRPr="000D4442">
        <w:rPr>
          <w:rFonts w:ascii="Times New Roman" w:hAnsi="Times New Roman" w:cs="Times New Roman"/>
          <w:sz w:val="24"/>
          <w:szCs w:val="24"/>
        </w:rPr>
        <w:t>structured aerobic exercise</w:t>
      </w:r>
      <w:r w:rsidR="000D4442">
        <w:rPr>
          <w:rFonts w:ascii="Times New Roman" w:hAnsi="Times New Roman" w:cs="Times New Roman"/>
          <w:sz w:val="24"/>
          <w:szCs w:val="24"/>
        </w:rPr>
        <w:t xml:space="preserve">, </w:t>
      </w:r>
      <w:r w:rsidR="000D4442" w:rsidRPr="000D4442">
        <w:rPr>
          <w:rFonts w:ascii="Times New Roman" w:hAnsi="Times New Roman" w:cs="Times New Roman"/>
          <w:sz w:val="24"/>
          <w:szCs w:val="24"/>
        </w:rPr>
        <w:t xml:space="preserve">Bright light therapy,  </w:t>
      </w:r>
      <w:r w:rsidR="00457D2E">
        <w:rPr>
          <w:rFonts w:ascii="Times New Roman" w:hAnsi="Times New Roman" w:cs="Times New Roman"/>
          <w:sz w:val="24"/>
          <w:szCs w:val="24"/>
        </w:rPr>
        <w:t>p</w:t>
      </w:r>
      <w:r w:rsidR="000D4442" w:rsidRPr="000D4442">
        <w:rPr>
          <w:rFonts w:ascii="Times New Roman" w:hAnsi="Times New Roman" w:cs="Times New Roman"/>
          <w:sz w:val="24"/>
          <w:szCs w:val="24"/>
        </w:rPr>
        <w:t>hysical exercise</w:t>
      </w:r>
      <w:r w:rsidR="00AF397A">
        <w:rPr>
          <w:rFonts w:ascii="Times New Roman" w:hAnsi="Times New Roman" w:cs="Times New Roman"/>
          <w:sz w:val="24"/>
          <w:szCs w:val="24"/>
        </w:rPr>
        <w:t xml:space="preserve"> (2 RCTs)</w:t>
      </w:r>
      <w:r w:rsidR="000D4442">
        <w:rPr>
          <w:rFonts w:ascii="Times New Roman" w:hAnsi="Times New Roman" w:cs="Times New Roman"/>
          <w:sz w:val="24"/>
          <w:szCs w:val="24"/>
        </w:rPr>
        <w:t xml:space="preserve">, </w:t>
      </w:r>
      <w:r w:rsidR="00AF397A">
        <w:rPr>
          <w:rFonts w:ascii="Times New Roman" w:hAnsi="Times New Roman" w:cs="Times New Roman"/>
          <w:sz w:val="24"/>
          <w:szCs w:val="24"/>
        </w:rPr>
        <w:t>fidget ball, t</w:t>
      </w:r>
      <w:r w:rsidR="00AF397A" w:rsidRPr="00AF397A">
        <w:rPr>
          <w:rFonts w:ascii="Times New Roman" w:hAnsi="Times New Roman" w:cs="Times New Roman"/>
          <w:sz w:val="24"/>
          <w:szCs w:val="24"/>
        </w:rPr>
        <w:t>ransdiagnostic sleep and circadian treatment</w:t>
      </w:r>
      <w:r w:rsidR="003777EF">
        <w:rPr>
          <w:rFonts w:ascii="Times New Roman" w:hAnsi="Times New Roman" w:cs="Times New Roman"/>
          <w:sz w:val="24"/>
          <w:szCs w:val="24"/>
        </w:rPr>
        <w:t xml:space="preserve">; </w:t>
      </w:r>
      <w:r w:rsidR="003777EF" w:rsidRPr="003777EF">
        <w:rPr>
          <w:rFonts w:ascii="Times New Roman" w:hAnsi="Times New Roman" w:cs="Times New Roman"/>
          <w:i/>
          <w:iCs/>
          <w:sz w:val="24"/>
          <w:szCs w:val="24"/>
        </w:rPr>
        <w:t>dietary interventions</w:t>
      </w:r>
      <w:r w:rsidR="003777EF">
        <w:rPr>
          <w:rFonts w:ascii="Times New Roman" w:hAnsi="Times New Roman" w:cs="Times New Roman"/>
          <w:sz w:val="24"/>
          <w:szCs w:val="24"/>
        </w:rPr>
        <w:t xml:space="preserve">: </w:t>
      </w:r>
      <w:r w:rsidR="007B03DA">
        <w:rPr>
          <w:rFonts w:ascii="Times New Roman" w:hAnsi="Times New Roman" w:cs="Times New Roman"/>
          <w:sz w:val="24"/>
          <w:szCs w:val="24"/>
        </w:rPr>
        <w:t>h</w:t>
      </w:r>
      <w:r w:rsidR="007B03DA" w:rsidRPr="007B03DA">
        <w:rPr>
          <w:rFonts w:ascii="Times New Roman" w:hAnsi="Times New Roman" w:cs="Times New Roman"/>
          <w:sz w:val="24"/>
          <w:szCs w:val="24"/>
        </w:rPr>
        <w:t>ighly unsaturated omega-3 fatty acid</w:t>
      </w:r>
      <w:r w:rsidR="000D4442">
        <w:rPr>
          <w:rFonts w:ascii="Times New Roman" w:hAnsi="Times New Roman" w:cs="Times New Roman"/>
          <w:sz w:val="24"/>
          <w:szCs w:val="24"/>
        </w:rPr>
        <w:t xml:space="preserve">s (RCT terminated), </w:t>
      </w:r>
      <w:r w:rsidR="00AF397A">
        <w:rPr>
          <w:rFonts w:ascii="Times New Roman" w:hAnsi="Times New Roman" w:cs="Times New Roman"/>
          <w:sz w:val="24"/>
          <w:szCs w:val="24"/>
        </w:rPr>
        <w:t xml:space="preserve">fish oil, </w:t>
      </w:r>
      <w:r w:rsidR="000D4442" w:rsidRPr="000D4442">
        <w:rPr>
          <w:rFonts w:ascii="Times New Roman" w:hAnsi="Times New Roman" w:cs="Times New Roman"/>
          <w:sz w:val="24"/>
          <w:szCs w:val="24"/>
        </w:rPr>
        <w:t>Rhodiola  rosea</w:t>
      </w:r>
      <w:r w:rsidR="000D4442">
        <w:rPr>
          <w:rFonts w:ascii="Times New Roman" w:hAnsi="Times New Roman" w:cs="Times New Roman"/>
          <w:sz w:val="24"/>
          <w:szCs w:val="24"/>
        </w:rPr>
        <w:t xml:space="preserve">  (2 RCTs), </w:t>
      </w:r>
      <w:proofErr w:type="spellStart"/>
      <w:r w:rsidR="000D4442">
        <w:rPr>
          <w:rFonts w:ascii="Times New Roman" w:hAnsi="Times New Roman" w:cs="Times New Roman"/>
          <w:sz w:val="24"/>
          <w:szCs w:val="24"/>
        </w:rPr>
        <w:t>oligopin</w:t>
      </w:r>
      <w:proofErr w:type="spellEnd"/>
      <w:r w:rsidR="003777EF">
        <w:rPr>
          <w:rFonts w:ascii="Times New Roman" w:hAnsi="Times New Roman" w:cs="Times New Roman"/>
          <w:sz w:val="24"/>
          <w:szCs w:val="24"/>
        </w:rPr>
        <w:t xml:space="preserve">; </w:t>
      </w:r>
      <w:r w:rsidR="003777EF" w:rsidRPr="003777EF">
        <w:rPr>
          <w:rFonts w:ascii="Times New Roman" w:hAnsi="Times New Roman" w:cs="Times New Roman"/>
          <w:i/>
          <w:iCs/>
          <w:sz w:val="24"/>
          <w:szCs w:val="24"/>
        </w:rPr>
        <w:t>neurostimulation:</w:t>
      </w:r>
      <w:r w:rsidR="003777EF">
        <w:rPr>
          <w:rFonts w:ascii="Times New Roman" w:hAnsi="Times New Roman" w:cs="Times New Roman"/>
          <w:sz w:val="24"/>
          <w:szCs w:val="24"/>
        </w:rPr>
        <w:t xml:space="preserve"> </w:t>
      </w:r>
      <w:r w:rsidR="007B03DA">
        <w:rPr>
          <w:rFonts w:ascii="Times New Roman" w:hAnsi="Times New Roman" w:cs="Times New Roman"/>
          <w:sz w:val="24"/>
          <w:szCs w:val="24"/>
        </w:rPr>
        <w:t xml:space="preserve"> </w:t>
      </w:r>
      <w:proofErr w:type="spellStart"/>
      <w:r w:rsidR="000D4442">
        <w:rPr>
          <w:rFonts w:ascii="Times New Roman" w:hAnsi="Times New Roman" w:cs="Times New Roman"/>
          <w:sz w:val="24"/>
          <w:szCs w:val="24"/>
        </w:rPr>
        <w:t>rTMS</w:t>
      </w:r>
      <w:proofErr w:type="spellEnd"/>
      <w:r w:rsidR="000D4442">
        <w:rPr>
          <w:rFonts w:ascii="Times New Roman" w:hAnsi="Times New Roman" w:cs="Times New Roman"/>
          <w:sz w:val="24"/>
          <w:szCs w:val="24"/>
        </w:rPr>
        <w:t xml:space="preserve">,  </w:t>
      </w:r>
      <w:proofErr w:type="spellStart"/>
      <w:r w:rsidR="000D4442" w:rsidRPr="000D4442">
        <w:rPr>
          <w:rFonts w:ascii="Times New Roman" w:hAnsi="Times New Roman" w:cs="Times New Roman"/>
          <w:sz w:val="24"/>
          <w:szCs w:val="24"/>
        </w:rPr>
        <w:t>tDCS</w:t>
      </w:r>
      <w:proofErr w:type="spellEnd"/>
      <w:r w:rsidR="000D4442">
        <w:rPr>
          <w:rFonts w:ascii="Times New Roman" w:hAnsi="Times New Roman" w:cs="Times New Roman"/>
          <w:sz w:val="24"/>
          <w:szCs w:val="24"/>
        </w:rPr>
        <w:t xml:space="preserve"> (</w:t>
      </w:r>
      <w:r w:rsidR="00AF397A">
        <w:rPr>
          <w:rFonts w:ascii="Times New Roman" w:hAnsi="Times New Roman" w:cs="Times New Roman"/>
          <w:sz w:val="24"/>
          <w:szCs w:val="24"/>
        </w:rPr>
        <w:t>6</w:t>
      </w:r>
      <w:r w:rsidR="000D4442">
        <w:rPr>
          <w:rFonts w:ascii="Times New Roman" w:hAnsi="Times New Roman" w:cs="Times New Roman"/>
          <w:sz w:val="24"/>
          <w:szCs w:val="24"/>
        </w:rPr>
        <w:t xml:space="preserve"> RCTs), </w:t>
      </w:r>
      <w:r w:rsidR="004B3C76">
        <w:rPr>
          <w:rFonts w:ascii="Times New Roman" w:hAnsi="Times New Roman" w:cs="Times New Roman"/>
          <w:sz w:val="24"/>
          <w:szCs w:val="24"/>
        </w:rPr>
        <w:t>h</w:t>
      </w:r>
      <w:r w:rsidR="00AF397A" w:rsidRPr="00AF397A">
        <w:rPr>
          <w:rFonts w:ascii="Times New Roman" w:hAnsi="Times New Roman" w:cs="Times New Roman"/>
          <w:sz w:val="24"/>
          <w:szCs w:val="24"/>
        </w:rPr>
        <w:t>ome-based transcranial direct current stimulation</w:t>
      </w:r>
      <w:r w:rsidR="00AF397A">
        <w:rPr>
          <w:rFonts w:ascii="Times New Roman" w:hAnsi="Times New Roman" w:cs="Times New Roman"/>
          <w:sz w:val="24"/>
          <w:szCs w:val="24"/>
        </w:rPr>
        <w:t xml:space="preserve">, </w:t>
      </w:r>
      <w:r w:rsidR="000D4442" w:rsidRPr="000D4442">
        <w:rPr>
          <w:rFonts w:ascii="Times New Roman" w:hAnsi="Times New Roman" w:cs="Times New Roman"/>
          <w:sz w:val="24"/>
          <w:szCs w:val="24"/>
        </w:rPr>
        <w:t>Magnetic EEG/​ECG-Guided Resonance Therapy (</w:t>
      </w:r>
      <w:proofErr w:type="spellStart"/>
      <w:r w:rsidR="000D4442" w:rsidRPr="000D4442">
        <w:rPr>
          <w:rFonts w:ascii="Times New Roman" w:hAnsi="Times New Roman" w:cs="Times New Roman"/>
          <w:sz w:val="24"/>
          <w:szCs w:val="24"/>
        </w:rPr>
        <w:t>MeRT</w:t>
      </w:r>
      <w:proofErr w:type="spellEnd"/>
      <w:r w:rsidR="000D4442" w:rsidRPr="000D4442">
        <w:rPr>
          <w:rFonts w:ascii="Times New Roman" w:hAnsi="Times New Roman" w:cs="Times New Roman"/>
          <w:sz w:val="24"/>
          <w:szCs w:val="24"/>
        </w:rPr>
        <w:t>)</w:t>
      </w:r>
      <w:r w:rsidR="00AF397A">
        <w:rPr>
          <w:rFonts w:ascii="Times New Roman" w:hAnsi="Times New Roman" w:cs="Times New Roman"/>
          <w:sz w:val="24"/>
          <w:szCs w:val="24"/>
        </w:rPr>
        <w:t xml:space="preserve">, </w:t>
      </w:r>
      <w:r w:rsidR="004B3C76">
        <w:rPr>
          <w:rFonts w:ascii="Times New Roman" w:hAnsi="Times New Roman" w:cs="Times New Roman"/>
          <w:sz w:val="24"/>
          <w:szCs w:val="24"/>
        </w:rPr>
        <w:t>a</w:t>
      </w:r>
      <w:r w:rsidR="00AF397A" w:rsidRPr="00AF397A">
        <w:rPr>
          <w:rFonts w:ascii="Times New Roman" w:hAnsi="Times New Roman" w:cs="Times New Roman"/>
          <w:sz w:val="24"/>
          <w:szCs w:val="24"/>
        </w:rPr>
        <w:t xml:space="preserve">ctive transcranial </w:t>
      </w:r>
      <w:proofErr w:type="spellStart"/>
      <w:r w:rsidR="00AF397A" w:rsidRPr="00AF397A">
        <w:rPr>
          <w:rFonts w:ascii="Times New Roman" w:hAnsi="Times New Roman" w:cs="Times New Roman"/>
          <w:sz w:val="24"/>
          <w:szCs w:val="24"/>
        </w:rPr>
        <w:t>photobiomodulation</w:t>
      </w:r>
      <w:proofErr w:type="spellEnd"/>
      <w:r w:rsidR="00AF397A" w:rsidRPr="00AF397A">
        <w:rPr>
          <w:rFonts w:ascii="Times New Roman" w:hAnsi="Times New Roman" w:cs="Times New Roman"/>
          <w:sz w:val="24"/>
          <w:szCs w:val="24"/>
        </w:rPr>
        <w:t xml:space="preserve"> (t-PBM)</w:t>
      </w:r>
      <w:r w:rsidR="00AF397A">
        <w:rPr>
          <w:rFonts w:ascii="Times New Roman" w:hAnsi="Times New Roman" w:cs="Times New Roman"/>
          <w:sz w:val="24"/>
          <w:szCs w:val="24"/>
        </w:rPr>
        <w:t xml:space="preserve"> (2 RCTs), </w:t>
      </w:r>
      <w:r w:rsidR="004B3C76">
        <w:rPr>
          <w:rFonts w:ascii="Times New Roman" w:hAnsi="Times New Roman" w:cs="Times New Roman"/>
          <w:sz w:val="24"/>
          <w:szCs w:val="24"/>
        </w:rPr>
        <w:t xml:space="preserve">and </w:t>
      </w:r>
      <w:r w:rsidR="00AF397A" w:rsidRPr="00AF397A">
        <w:rPr>
          <w:rFonts w:ascii="Times New Roman" w:hAnsi="Times New Roman" w:cs="Times New Roman"/>
          <w:sz w:val="24"/>
          <w:szCs w:val="24"/>
        </w:rPr>
        <w:t>functional near-infrared spectroscopy (fNIRS)-based neurofeedback (NF</w:t>
      </w:r>
      <w:r w:rsidR="006A7102">
        <w:rPr>
          <w:rFonts w:ascii="Times New Roman" w:hAnsi="Times New Roman" w:cs="Times New Roman"/>
          <w:sz w:val="24"/>
          <w:szCs w:val="24"/>
        </w:rPr>
        <w:t>).</w:t>
      </w:r>
    </w:p>
    <w:p w14:paraId="6164469B" w14:textId="77777777" w:rsidR="0029738A" w:rsidRPr="0029738A" w:rsidRDefault="0029738A" w:rsidP="0029738A">
      <w:pPr>
        <w:pStyle w:val="ListParagraph"/>
        <w:spacing w:line="480" w:lineRule="auto"/>
        <w:ind w:left="0"/>
        <w:rPr>
          <w:rFonts w:ascii="Times New Roman" w:hAnsi="Times New Roman" w:cs="Times New Roman"/>
          <w:b/>
          <w:bCs/>
          <w:sz w:val="24"/>
          <w:szCs w:val="24"/>
        </w:rPr>
      </w:pPr>
    </w:p>
    <w:p w14:paraId="0BBF982A" w14:textId="64915FED" w:rsidR="00027FA7" w:rsidRPr="00013200" w:rsidRDefault="00027FA7" w:rsidP="00013200">
      <w:pPr>
        <w:pStyle w:val="ListParagraph"/>
        <w:numPr>
          <w:ilvl w:val="0"/>
          <w:numId w:val="14"/>
        </w:numPr>
        <w:spacing w:after="0" w:line="480" w:lineRule="auto"/>
        <w:rPr>
          <w:rFonts w:ascii="Times New Roman" w:hAnsi="Times New Roman" w:cs="Times New Roman"/>
          <w:b/>
          <w:bCs/>
          <w:sz w:val="24"/>
          <w:szCs w:val="24"/>
        </w:rPr>
      </w:pPr>
      <w:r w:rsidRPr="00013200">
        <w:rPr>
          <w:rFonts w:ascii="Times New Roman" w:hAnsi="Times New Roman" w:cs="Times New Roman"/>
          <w:b/>
          <w:bCs/>
          <w:sz w:val="24"/>
          <w:szCs w:val="24"/>
        </w:rPr>
        <w:t>DISCUSSION</w:t>
      </w:r>
    </w:p>
    <w:p w14:paraId="6377968D" w14:textId="07CF3504" w:rsidR="00526A31" w:rsidRPr="006A7102" w:rsidRDefault="005472B0" w:rsidP="006A7102">
      <w:pPr>
        <w:spacing w:after="0" w:line="480" w:lineRule="auto"/>
        <w:rPr>
          <w:rFonts w:ascii="Times New Roman" w:hAnsi="Times New Roman" w:cs="Times New Roman"/>
          <w:sz w:val="24"/>
          <w:szCs w:val="24"/>
        </w:rPr>
      </w:pPr>
      <w:r w:rsidRPr="006A7102">
        <w:rPr>
          <w:rFonts w:ascii="Times New Roman" w:hAnsi="Times New Roman" w:cs="Times New Roman"/>
          <w:sz w:val="24"/>
          <w:szCs w:val="24"/>
        </w:rPr>
        <w:t>To our knowledge, this is the fi</w:t>
      </w:r>
      <w:r w:rsidR="00D16BA6" w:rsidRPr="006A7102">
        <w:rPr>
          <w:rFonts w:ascii="Times New Roman" w:hAnsi="Times New Roman" w:cs="Times New Roman"/>
          <w:sz w:val="24"/>
          <w:szCs w:val="24"/>
        </w:rPr>
        <w:t>rst systematic</w:t>
      </w:r>
      <w:r w:rsidRPr="006A7102">
        <w:rPr>
          <w:rFonts w:ascii="Times New Roman" w:hAnsi="Times New Roman" w:cs="Times New Roman"/>
          <w:sz w:val="24"/>
          <w:szCs w:val="24"/>
        </w:rPr>
        <w:t xml:space="preserve"> review of</w:t>
      </w:r>
      <w:r w:rsidR="00D16BA6" w:rsidRPr="006A7102">
        <w:rPr>
          <w:rFonts w:ascii="Times New Roman" w:hAnsi="Times New Roman" w:cs="Times New Roman"/>
          <w:sz w:val="24"/>
          <w:szCs w:val="24"/>
        </w:rPr>
        <w:t xml:space="preserve"> ongoing or </w:t>
      </w:r>
      <w:r w:rsidR="00277225" w:rsidRPr="006A7102">
        <w:rPr>
          <w:rFonts w:ascii="Times New Roman" w:hAnsi="Times New Roman" w:cs="Times New Roman"/>
          <w:sz w:val="24"/>
          <w:szCs w:val="24"/>
        </w:rPr>
        <w:t>completed</w:t>
      </w:r>
      <w:r w:rsidR="00D16BA6" w:rsidRPr="006A7102">
        <w:rPr>
          <w:rFonts w:ascii="Times New Roman" w:hAnsi="Times New Roman" w:cs="Times New Roman"/>
          <w:sz w:val="24"/>
          <w:szCs w:val="24"/>
        </w:rPr>
        <w:t xml:space="preserve"> </w:t>
      </w:r>
      <w:r w:rsidR="00275C26" w:rsidRPr="006A7102">
        <w:rPr>
          <w:rFonts w:ascii="Times New Roman" w:hAnsi="Times New Roman" w:cs="Times New Roman"/>
          <w:sz w:val="24"/>
          <w:szCs w:val="24"/>
        </w:rPr>
        <w:t>(</w:t>
      </w:r>
      <w:r w:rsidR="00D16BA6" w:rsidRPr="006A7102">
        <w:rPr>
          <w:rFonts w:ascii="Times New Roman" w:hAnsi="Times New Roman" w:cs="Times New Roman"/>
          <w:sz w:val="24"/>
          <w:szCs w:val="24"/>
        </w:rPr>
        <w:t>in the last decade</w:t>
      </w:r>
      <w:r w:rsidR="00275C26" w:rsidRPr="006A7102">
        <w:rPr>
          <w:rFonts w:ascii="Times New Roman" w:hAnsi="Times New Roman" w:cs="Times New Roman"/>
          <w:sz w:val="24"/>
          <w:szCs w:val="24"/>
        </w:rPr>
        <w:t>)</w:t>
      </w:r>
      <w:r w:rsidR="00D16BA6" w:rsidRPr="006A7102">
        <w:rPr>
          <w:rFonts w:ascii="Times New Roman" w:hAnsi="Times New Roman" w:cs="Times New Roman"/>
          <w:sz w:val="24"/>
          <w:szCs w:val="24"/>
        </w:rPr>
        <w:t xml:space="preserve"> </w:t>
      </w:r>
      <w:r w:rsidRPr="006A7102">
        <w:rPr>
          <w:rFonts w:ascii="Times New Roman" w:hAnsi="Times New Roman" w:cs="Times New Roman"/>
          <w:sz w:val="24"/>
          <w:szCs w:val="24"/>
        </w:rPr>
        <w:t>RC</w:t>
      </w:r>
      <w:r w:rsidR="00D16BA6" w:rsidRPr="006A7102">
        <w:rPr>
          <w:rFonts w:ascii="Times New Roman" w:hAnsi="Times New Roman" w:cs="Times New Roman"/>
          <w:sz w:val="24"/>
          <w:szCs w:val="24"/>
        </w:rPr>
        <w:t>T</w:t>
      </w:r>
      <w:r w:rsidRPr="006A7102">
        <w:rPr>
          <w:rFonts w:ascii="Times New Roman" w:hAnsi="Times New Roman" w:cs="Times New Roman"/>
          <w:sz w:val="24"/>
          <w:szCs w:val="24"/>
        </w:rPr>
        <w:t xml:space="preserve">s </w:t>
      </w:r>
      <w:r w:rsidR="00277225" w:rsidRPr="006A7102">
        <w:rPr>
          <w:rFonts w:ascii="Times New Roman" w:hAnsi="Times New Roman" w:cs="Times New Roman"/>
          <w:sz w:val="24"/>
          <w:szCs w:val="24"/>
        </w:rPr>
        <w:t>of pharmacological or non-pharmacological treatments for ADHD</w:t>
      </w:r>
      <w:r w:rsidR="00EA00DB">
        <w:rPr>
          <w:rFonts w:ascii="Times New Roman" w:hAnsi="Times New Roman" w:cs="Times New Roman"/>
          <w:sz w:val="24"/>
          <w:szCs w:val="24"/>
        </w:rPr>
        <w:t xml:space="preserve"> in adults</w:t>
      </w:r>
      <w:r w:rsidR="00414060" w:rsidRPr="006A7102">
        <w:rPr>
          <w:rFonts w:ascii="Times New Roman" w:hAnsi="Times New Roman" w:cs="Times New Roman"/>
          <w:sz w:val="24"/>
          <w:szCs w:val="24"/>
        </w:rPr>
        <w:t>, provid</w:t>
      </w:r>
      <w:r w:rsidR="00CD43E4">
        <w:rPr>
          <w:rFonts w:ascii="Times New Roman" w:hAnsi="Times New Roman" w:cs="Times New Roman"/>
          <w:sz w:val="24"/>
          <w:szCs w:val="24"/>
        </w:rPr>
        <w:t>ing</w:t>
      </w:r>
      <w:r w:rsidR="00414060" w:rsidRPr="006A7102">
        <w:rPr>
          <w:rFonts w:ascii="Times New Roman" w:hAnsi="Times New Roman" w:cs="Times New Roman"/>
          <w:sz w:val="24"/>
          <w:szCs w:val="24"/>
        </w:rPr>
        <w:t xml:space="preserve"> an overview on recent developments in the field and </w:t>
      </w:r>
      <w:r w:rsidR="00BB21A7" w:rsidRPr="006A7102">
        <w:rPr>
          <w:rFonts w:ascii="Times New Roman" w:hAnsi="Times New Roman" w:cs="Times New Roman"/>
          <w:sz w:val="24"/>
          <w:szCs w:val="24"/>
        </w:rPr>
        <w:t>treatments in the pipeline</w:t>
      </w:r>
      <w:r w:rsidR="00414060" w:rsidRPr="006A7102">
        <w:rPr>
          <w:rFonts w:ascii="Times New Roman" w:hAnsi="Times New Roman" w:cs="Times New Roman"/>
          <w:sz w:val="24"/>
          <w:szCs w:val="24"/>
        </w:rPr>
        <w:t>.</w:t>
      </w:r>
      <w:r w:rsidR="003E503D" w:rsidRPr="006A7102">
        <w:rPr>
          <w:rFonts w:ascii="Times New Roman" w:hAnsi="Times New Roman" w:cs="Times New Roman"/>
          <w:sz w:val="24"/>
          <w:szCs w:val="24"/>
        </w:rPr>
        <w:t xml:space="preserve"> </w:t>
      </w:r>
      <w:r w:rsidR="00526A31" w:rsidRPr="006A7102">
        <w:rPr>
          <w:rFonts w:ascii="Times New Roman" w:hAnsi="Times New Roman" w:cs="Times New Roman"/>
          <w:sz w:val="24"/>
          <w:szCs w:val="24"/>
        </w:rPr>
        <w:t>When considering the overall body of RCTs of intervention</w:t>
      </w:r>
      <w:r w:rsidR="00CD43E4">
        <w:rPr>
          <w:rFonts w:ascii="Times New Roman" w:hAnsi="Times New Roman" w:cs="Times New Roman"/>
          <w:sz w:val="24"/>
          <w:szCs w:val="24"/>
        </w:rPr>
        <w:t>s</w:t>
      </w:r>
      <w:r w:rsidR="00526A31" w:rsidRPr="006A7102">
        <w:rPr>
          <w:rFonts w:ascii="Times New Roman" w:hAnsi="Times New Roman" w:cs="Times New Roman"/>
          <w:sz w:val="24"/>
          <w:szCs w:val="24"/>
        </w:rPr>
        <w:t xml:space="preserve"> for adult ADHD that have been registered over the past decade, it is striking that only around 30% tested </w:t>
      </w:r>
      <w:r w:rsidR="005613DC">
        <w:rPr>
          <w:rFonts w:ascii="Times New Roman" w:hAnsi="Times New Roman" w:cs="Times New Roman"/>
          <w:sz w:val="24"/>
          <w:szCs w:val="24"/>
        </w:rPr>
        <w:t xml:space="preserve">a </w:t>
      </w:r>
      <w:r w:rsidR="00526A31" w:rsidRPr="006A7102">
        <w:rPr>
          <w:rFonts w:ascii="Times New Roman" w:hAnsi="Times New Roman" w:cs="Times New Roman"/>
          <w:sz w:val="24"/>
          <w:szCs w:val="24"/>
        </w:rPr>
        <w:t xml:space="preserve">pharmacological </w:t>
      </w:r>
      <w:r w:rsidR="00526A31" w:rsidRPr="006A7102">
        <w:rPr>
          <w:rFonts w:ascii="Times New Roman" w:hAnsi="Times New Roman" w:cs="Times New Roman"/>
          <w:sz w:val="24"/>
          <w:szCs w:val="24"/>
        </w:rPr>
        <w:lastRenderedPageBreak/>
        <w:t>treatment, while the majority (nearly 70%) explored the efficacy/safety of non</w:t>
      </w:r>
      <w:r w:rsidR="0059257E" w:rsidRPr="006A7102">
        <w:rPr>
          <w:rFonts w:ascii="Times New Roman" w:hAnsi="Times New Roman" w:cs="Times New Roman"/>
          <w:sz w:val="24"/>
          <w:szCs w:val="24"/>
        </w:rPr>
        <w:t>-</w:t>
      </w:r>
      <w:r w:rsidR="00526A31" w:rsidRPr="006A7102">
        <w:rPr>
          <w:rFonts w:ascii="Times New Roman" w:hAnsi="Times New Roman" w:cs="Times New Roman"/>
          <w:sz w:val="24"/>
          <w:szCs w:val="24"/>
        </w:rPr>
        <w:t xml:space="preserve">pharmacological options. This </w:t>
      </w:r>
      <w:r w:rsidR="005613DC">
        <w:rPr>
          <w:rFonts w:ascii="Times New Roman" w:hAnsi="Times New Roman" w:cs="Times New Roman"/>
          <w:sz w:val="24"/>
          <w:szCs w:val="24"/>
        </w:rPr>
        <w:t xml:space="preserve">situation </w:t>
      </w:r>
      <w:r w:rsidR="00526A31" w:rsidRPr="006A7102">
        <w:rPr>
          <w:rFonts w:ascii="Times New Roman" w:hAnsi="Times New Roman" w:cs="Times New Roman"/>
          <w:sz w:val="24"/>
          <w:szCs w:val="24"/>
        </w:rPr>
        <w:t xml:space="preserve">likely reflects </w:t>
      </w:r>
      <w:r w:rsidR="0059257E" w:rsidRPr="006A7102">
        <w:rPr>
          <w:rFonts w:ascii="Times New Roman" w:hAnsi="Times New Roman" w:cs="Times New Roman"/>
          <w:sz w:val="24"/>
          <w:szCs w:val="24"/>
        </w:rPr>
        <w:t xml:space="preserve">two main aspects. First, the notion that currently available medications for the management of ADHD </w:t>
      </w:r>
      <w:r w:rsidR="005613DC">
        <w:rPr>
          <w:rFonts w:ascii="Times New Roman" w:hAnsi="Times New Roman" w:cs="Times New Roman"/>
          <w:sz w:val="24"/>
          <w:szCs w:val="24"/>
        </w:rPr>
        <w:t>are quite effective for ADHD symptoms</w:t>
      </w:r>
      <w:r w:rsidR="0010590C">
        <w:rPr>
          <w:rFonts w:ascii="Times New Roman" w:hAnsi="Times New Roman" w:cs="Times New Roman"/>
          <w:sz w:val="24"/>
          <w:szCs w:val="24"/>
        </w:rPr>
        <w:t xml:space="preserve"> but </w:t>
      </w:r>
      <w:r w:rsidR="0059257E" w:rsidRPr="006A7102">
        <w:rPr>
          <w:rFonts w:ascii="Times New Roman" w:hAnsi="Times New Roman" w:cs="Times New Roman"/>
          <w:sz w:val="24"/>
          <w:szCs w:val="24"/>
        </w:rPr>
        <w:t xml:space="preserve">have a symptomatic, rather than curative, action. Second, </w:t>
      </w:r>
      <w:r w:rsidR="00526A31" w:rsidRPr="006A7102">
        <w:rPr>
          <w:rFonts w:ascii="Times New Roman" w:hAnsi="Times New Roman" w:cs="Times New Roman"/>
          <w:sz w:val="24"/>
          <w:szCs w:val="24"/>
        </w:rPr>
        <w:t>concerns around possible side effects of medications, in particular stimulants</w:t>
      </w:r>
      <w:r w:rsidR="0010590C">
        <w:rPr>
          <w:rFonts w:ascii="Times New Roman" w:hAnsi="Times New Roman" w:cs="Times New Roman"/>
          <w:sz w:val="24"/>
          <w:szCs w:val="24"/>
        </w:rPr>
        <w:t>, including cardiovascular safety and abuse potential</w:t>
      </w:r>
      <w:r w:rsidR="0059257E" w:rsidRPr="006A7102">
        <w:rPr>
          <w:rFonts w:ascii="Times New Roman" w:hAnsi="Times New Roman" w:cs="Times New Roman"/>
          <w:sz w:val="24"/>
          <w:szCs w:val="24"/>
        </w:rPr>
        <w:t xml:space="preserve">. However, </w:t>
      </w:r>
      <w:r w:rsidR="00526A31" w:rsidRPr="006A7102">
        <w:rPr>
          <w:rFonts w:ascii="Times New Roman" w:hAnsi="Times New Roman" w:cs="Times New Roman"/>
          <w:sz w:val="24"/>
          <w:szCs w:val="24"/>
        </w:rPr>
        <w:t xml:space="preserve">it is interesting to note that </w:t>
      </w:r>
      <w:r w:rsidR="0059257E" w:rsidRPr="006A7102">
        <w:rPr>
          <w:rFonts w:ascii="Times New Roman" w:hAnsi="Times New Roman" w:cs="Times New Roman"/>
          <w:sz w:val="24"/>
          <w:szCs w:val="24"/>
        </w:rPr>
        <w:t>amphetamine</w:t>
      </w:r>
      <w:r w:rsidR="0010590C">
        <w:rPr>
          <w:rFonts w:ascii="Times New Roman" w:hAnsi="Times New Roman" w:cs="Times New Roman"/>
          <w:sz w:val="24"/>
          <w:szCs w:val="24"/>
        </w:rPr>
        <w:t>s</w:t>
      </w:r>
      <w:r w:rsidR="00526A31" w:rsidRPr="006A7102">
        <w:rPr>
          <w:rFonts w:ascii="Times New Roman" w:hAnsi="Times New Roman" w:cs="Times New Roman"/>
          <w:sz w:val="24"/>
          <w:szCs w:val="24"/>
        </w:rPr>
        <w:t xml:space="preserve"> in adults have been found to have </w:t>
      </w:r>
      <w:r w:rsidR="0059257E" w:rsidRPr="006A7102">
        <w:rPr>
          <w:rFonts w:ascii="Times New Roman" w:hAnsi="Times New Roman" w:cs="Times New Roman"/>
          <w:sz w:val="24"/>
          <w:szCs w:val="24"/>
        </w:rPr>
        <w:t>better</w:t>
      </w:r>
      <w:r w:rsidR="00526A31" w:rsidRPr="006A7102">
        <w:rPr>
          <w:rFonts w:ascii="Times New Roman" w:hAnsi="Times New Roman" w:cs="Times New Roman"/>
          <w:sz w:val="24"/>
          <w:szCs w:val="24"/>
        </w:rPr>
        <w:t xml:space="preserve"> </w:t>
      </w:r>
      <w:r w:rsidR="0059257E" w:rsidRPr="006A7102">
        <w:rPr>
          <w:rFonts w:ascii="Times New Roman" w:hAnsi="Times New Roman" w:cs="Times New Roman"/>
          <w:sz w:val="24"/>
          <w:szCs w:val="24"/>
        </w:rPr>
        <w:t>acceptability</w:t>
      </w:r>
      <w:r w:rsidR="00526A31" w:rsidRPr="006A7102">
        <w:rPr>
          <w:rFonts w:ascii="Times New Roman" w:hAnsi="Times New Roman" w:cs="Times New Roman"/>
          <w:sz w:val="24"/>
          <w:szCs w:val="24"/>
        </w:rPr>
        <w:t xml:space="preserve"> than placebo </w:t>
      </w:r>
      <w:r w:rsidR="0059257E" w:rsidRPr="006A7102">
        <w:rPr>
          <w:rFonts w:ascii="Times New Roman" w:hAnsi="Times New Roman" w:cs="Times New Roman"/>
          <w:sz w:val="24"/>
          <w:szCs w:val="24"/>
        </w:rPr>
        <w:t xml:space="preserve">in network meta-analytic evidence </w:t>
      </w:r>
      <w:r w:rsidR="0059257E" w:rsidRPr="006A7102">
        <w:rPr>
          <w:rFonts w:ascii="Times New Roman" w:hAnsi="Times New Roman" w:cs="Times New Roman"/>
          <w:noProof/>
          <w:color w:val="000000" w:themeColor="text1"/>
          <w:sz w:val="24"/>
          <w:szCs w:val="24"/>
          <w:shd w:val="clear" w:color="auto" w:fill="FFFFFF"/>
        </w:rPr>
        <w:t>(Cortese et al., 2018)</w:t>
      </w:r>
      <w:r w:rsidR="0059257E" w:rsidRPr="006A7102">
        <w:rPr>
          <w:rFonts w:ascii="Times New Roman" w:hAnsi="Times New Roman" w:cs="Times New Roman"/>
          <w:color w:val="000000" w:themeColor="text1"/>
          <w:sz w:val="24"/>
          <w:szCs w:val="24"/>
          <w:shd w:val="clear" w:color="auto" w:fill="FFFFFF"/>
        </w:rPr>
        <w:t xml:space="preserve">. Furthermore, in relation </w:t>
      </w:r>
      <w:r w:rsidR="0010590C">
        <w:rPr>
          <w:rFonts w:ascii="Times New Roman" w:hAnsi="Times New Roman" w:cs="Times New Roman"/>
          <w:color w:val="000000" w:themeColor="text1"/>
          <w:sz w:val="24"/>
          <w:szCs w:val="24"/>
          <w:shd w:val="clear" w:color="auto" w:fill="FFFFFF"/>
        </w:rPr>
        <w:t xml:space="preserve">to </w:t>
      </w:r>
      <w:r w:rsidR="0059257E" w:rsidRPr="006A7102">
        <w:rPr>
          <w:rFonts w:ascii="Times New Roman" w:hAnsi="Times New Roman" w:cs="Times New Roman"/>
          <w:color w:val="000000" w:themeColor="text1"/>
          <w:sz w:val="24"/>
          <w:szCs w:val="24"/>
          <w:shd w:val="clear" w:color="auto" w:fill="FFFFFF"/>
        </w:rPr>
        <w:t>the potentially most concern</w:t>
      </w:r>
      <w:r w:rsidR="0010590C">
        <w:rPr>
          <w:rFonts w:ascii="Times New Roman" w:hAnsi="Times New Roman" w:cs="Times New Roman"/>
          <w:color w:val="000000" w:themeColor="text1"/>
          <w:sz w:val="24"/>
          <w:szCs w:val="24"/>
          <w:shd w:val="clear" w:color="auto" w:fill="FFFFFF"/>
        </w:rPr>
        <w:t>ing</w:t>
      </w:r>
      <w:r w:rsidR="0059257E" w:rsidRPr="006A7102">
        <w:rPr>
          <w:rFonts w:ascii="Times New Roman" w:hAnsi="Times New Roman" w:cs="Times New Roman"/>
          <w:color w:val="000000" w:themeColor="text1"/>
          <w:sz w:val="24"/>
          <w:szCs w:val="24"/>
          <w:shd w:val="clear" w:color="auto" w:fill="FFFFFF"/>
        </w:rPr>
        <w:t xml:space="preserve"> side effect of stimulant, i</w:t>
      </w:r>
      <w:r w:rsidR="00CA79B0" w:rsidRPr="006A7102">
        <w:rPr>
          <w:rFonts w:ascii="Times New Roman" w:hAnsi="Times New Roman" w:cs="Times New Roman"/>
          <w:color w:val="000000" w:themeColor="text1"/>
          <w:sz w:val="24"/>
          <w:szCs w:val="24"/>
          <w:shd w:val="clear" w:color="auto" w:fill="FFFFFF"/>
        </w:rPr>
        <w:t>.</w:t>
      </w:r>
      <w:r w:rsidR="0059257E" w:rsidRPr="006A7102">
        <w:rPr>
          <w:rFonts w:ascii="Times New Roman" w:hAnsi="Times New Roman" w:cs="Times New Roman"/>
          <w:color w:val="000000" w:themeColor="text1"/>
          <w:sz w:val="24"/>
          <w:szCs w:val="24"/>
          <w:shd w:val="clear" w:color="auto" w:fill="FFFFFF"/>
        </w:rPr>
        <w:t>e.</w:t>
      </w:r>
      <w:r w:rsidR="00CA79B0" w:rsidRPr="006A7102">
        <w:rPr>
          <w:rFonts w:ascii="Times New Roman" w:hAnsi="Times New Roman" w:cs="Times New Roman"/>
          <w:color w:val="000000" w:themeColor="text1"/>
          <w:sz w:val="24"/>
          <w:szCs w:val="24"/>
          <w:shd w:val="clear" w:color="auto" w:fill="FFFFFF"/>
        </w:rPr>
        <w:t>,</w:t>
      </w:r>
      <w:r w:rsidR="0059257E" w:rsidRPr="006A7102">
        <w:rPr>
          <w:rFonts w:ascii="Times New Roman" w:hAnsi="Times New Roman" w:cs="Times New Roman"/>
          <w:color w:val="000000" w:themeColor="text1"/>
          <w:sz w:val="24"/>
          <w:szCs w:val="24"/>
          <w:shd w:val="clear" w:color="auto" w:fill="FFFFFF"/>
        </w:rPr>
        <w:t xml:space="preserve"> </w:t>
      </w:r>
      <w:r w:rsidR="00CA79B0" w:rsidRPr="006A7102">
        <w:rPr>
          <w:rFonts w:ascii="Times New Roman" w:hAnsi="Times New Roman" w:cs="Times New Roman"/>
          <w:color w:val="000000" w:themeColor="text1"/>
          <w:sz w:val="24"/>
          <w:szCs w:val="24"/>
          <w:shd w:val="clear" w:color="auto" w:fill="FFFFFF"/>
        </w:rPr>
        <w:t>cardiovascular</w:t>
      </w:r>
      <w:r w:rsidR="0059257E" w:rsidRPr="006A7102">
        <w:rPr>
          <w:rFonts w:ascii="Times New Roman" w:hAnsi="Times New Roman" w:cs="Times New Roman"/>
          <w:color w:val="000000" w:themeColor="text1"/>
          <w:sz w:val="24"/>
          <w:szCs w:val="24"/>
          <w:shd w:val="clear" w:color="auto" w:fill="FFFFFF"/>
        </w:rPr>
        <w:t xml:space="preserve"> </w:t>
      </w:r>
      <w:r w:rsidR="0010590C">
        <w:rPr>
          <w:rFonts w:ascii="Times New Roman" w:hAnsi="Times New Roman" w:cs="Times New Roman"/>
          <w:color w:val="000000" w:themeColor="text1"/>
          <w:sz w:val="24"/>
          <w:szCs w:val="24"/>
          <w:shd w:val="clear" w:color="auto" w:fill="FFFFFF"/>
        </w:rPr>
        <w:t>safety</w:t>
      </w:r>
      <w:r w:rsidR="0059257E" w:rsidRPr="006A7102">
        <w:rPr>
          <w:rFonts w:ascii="Times New Roman" w:hAnsi="Times New Roman" w:cs="Times New Roman"/>
          <w:color w:val="000000" w:themeColor="text1"/>
          <w:sz w:val="24"/>
          <w:szCs w:val="24"/>
          <w:shd w:val="clear" w:color="auto" w:fill="FFFFFF"/>
        </w:rPr>
        <w:t xml:space="preserve">, recent evidence from the </w:t>
      </w:r>
      <w:r w:rsidR="00BC34E2">
        <w:rPr>
          <w:rFonts w:ascii="Times New Roman" w:hAnsi="Times New Roman" w:cs="Times New Roman"/>
          <w:color w:val="000000" w:themeColor="text1"/>
          <w:sz w:val="24"/>
          <w:szCs w:val="24"/>
          <w:shd w:val="clear" w:color="auto" w:fill="FFFFFF"/>
        </w:rPr>
        <w:t xml:space="preserve">large </w:t>
      </w:r>
      <w:r w:rsidR="00CA79B0" w:rsidRPr="006A7102">
        <w:rPr>
          <w:rFonts w:ascii="Times New Roman" w:hAnsi="Times New Roman" w:cs="Times New Roman"/>
          <w:color w:val="000000" w:themeColor="text1"/>
          <w:sz w:val="24"/>
          <w:szCs w:val="24"/>
          <w:shd w:val="clear" w:color="auto" w:fill="FFFFFF"/>
        </w:rPr>
        <w:t>observational</w:t>
      </w:r>
      <w:r w:rsidR="0059257E" w:rsidRPr="006A7102">
        <w:rPr>
          <w:rFonts w:ascii="Times New Roman" w:hAnsi="Times New Roman" w:cs="Times New Roman"/>
          <w:color w:val="000000" w:themeColor="text1"/>
          <w:sz w:val="24"/>
          <w:szCs w:val="24"/>
          <w:shd w:val="clear" w:color="auto" w:fill="FFFFFF"/>
        </w:rPr>
        <w:t xml:space="preserve"> </w:t>
      </w:r>
      <w:r w:rsidR="00CA79B0" w:rsidRPr="006A7102">
        <w:rPr>
          <w:rFonts w:ascii="Times New Roman" w:hAnsi="Times New Roman" w:cs="Times New Roman"/>
          <w:color w:val="000000" w:themeColor="text1"/>
          <w:sz w:val="24"/>
          <w:szCs w:val="24"/>
          <w:shd w:val="clear" w:color="auto" w:fill="FFFFFF"/>
        </w:rPr>
        <w:t>study</w:t>
      </w:r>
      <w:r w:rsidR="0059257E" w:rsidRPr="006A7102">
        <w:rPr>
          <w:rFonts w:ascii="Times New Roman" w:hAnsi="Times New Roman" w:cs="Times New Roman"/>
          <w:color w:val="000000" w:themeColor="text1"/>
          <w:sz w:val="24"/>
          <w:szCs w:val="24"/>
          <w:shd w:val="clear" w:color="auto" w:fill="FFFFFF"/>
        </w:rPr>
        <w:t xml:space="preserve"> with the longest follow-up </w:t>
      </w:r>
      <w:r w:rsidR="0059257E" w:rsidRPr="00BF7627">
        <w:rPr>
          <w:rFonts w:ascii="Times New Roman" w:hAnsi="Times New Roman" w:cs="Times New Roman"/>
          <w:bCs/>
          <w:sz w:val="24"/>
          <w:szCs w:val="24"/>
          <w:lang w:val="en-US"/>
        </w:rPr>
        <w:t xml:space="preserve">indicated </w:t>
      </w:r>
      <w:r w:rsidR="0059257E" w:rsidRPr="006A7102">
        <w:rPr>
          <w:rFonts w:ascii="Times New Roman" w:hAnsi="Times New Roman" w:cs="Times New Roman"/>
          <w:bCs/>
          <w:sz w:val="24"/>
          <w:szCs w:val="24"/>
        </w:rPr>
        <w:t xml:space="preserve">that longer cumulative use of methylphenidate for up to 14 years was correlated with a statistically significant but overall small increased risk of hypertension and arterial disease, but not of other serious cardiovascular conditions, such as heart failure </w:t>
      </w:r>
      <w:r w:rsidR="0059257E" w:rsidRPr="006A7102">
        <w:rPr>
          <w:rFonts w:ascii="Times New Roman" w:hAnsi="Times New Roman" w:cs="Times New Roman"/>
          <w:bCs/>
          <w:noProof/>
          <w:sz w:val="24"/>
          <w:szCs w:val="24"/>
        </w:rPr>
        <w:t>(Zhang et al., 2024)</w:t>
      </w:r>
      <w:r w:rsidR="0059257E" w:rsidRPr="006A7102">
        <w:rPr>
          <w:rFonts w:ascii="Times New Roman" w:hAnsi="Times New Roman" w:cs="Times New Roman"/>
          <w:bCs/>
          <w:sz w:val="24"/>
          <w:szCs w:val="24"/>
        </w:rPr>
        <w:t>.</w:t>
      </w:r>
    </w:p>
    <w:p w14:paraId="6BEC3044" w14:textId="00519047" w:rsidR="00C66559" w:rsidRPr="006A7102" w:rsidRDefault="003E503D" w:rsidP="006A7102">
      <w:pPr>
        <w:spacing w:after="0" w:line="480" w:lineRule="auto"/>
        <w:rPr>
          <w:rFonts w:ascii="Times New Roman" w:hAnsi="Times New Roman" w:cs="Times New Roman"/>
          <w:sz w:val="24"/>
          <w:szCs w:val="24"/>
        </w:rPr>
      </w:pPr>
      <w:r w:rsidRPr="006A7102">
        <w:rPr>
          <w:rFonts w:ascii="Times New Roman" w:hAnsi="Times New Roman" w:cs="Times New Roman"/>
          <w:sz w:val="24"/>
          <w:szCs w:val="24"/>
        </w:rPr>
        <w:t xml:space="preserve">From </w:t>
      </w:r>
      <w:r w:rsidR="0059257E" w:rsidRPr="006A7102">
        <w:rPr>
          <w:rFonts w:ascii="Times New Roman" w:hAnsi="Times New Roman" w:cs="Times New Roman"/>
          <w:sz w:val="24"/>
          <w:szCs w:val="24"/>
        </w:rPr>
        <w:t>the</w:t>
      </w:r>
      <w:r w:rsidRPr="006A7102">
        <w:rPr>
          <w:rFonts w:ascii="Times New Roman" w:hAnsi="Times New Roman" w:cs="Times New Roman"/>
          <w:sz w:val="24"/>
          <w:szCs w:val="24"/>
        </w:rPr>
        <w:t xml:space="preserve"> body of 9</w:t>
      </w:r>
      <w:r w:rsidR="00911D17">
        <w:rPr>
          <w:rFonts w:ascii="Times New Roman" w:hAnsi="Times New Roman" w:cs="Times New Roman"/>
          <w:sz w:val="24"/>
          <w:szCs w:val="24"/>
        </w:rPr>
        <w:t>0</w:t>
      </w:r>
      <w:r w:rsidRPr="006A7102">
        <w:rPr>
          <w:rFonts w:ascii="Times New Roman" w:hAnsi="Times New Roman" w:cs="Times New Roman"/>
          <w:sz w:val="24"/>
          <w:szCs w:val="24"/>
        </w:rPr>
        <w:t xml:space="preserve"> RCT eligible </w:t>
      </w:r>
      <w:r w:rsidR="0059257E" w:rsidRPr="006A7102">
        <w:rPr>
          <w:rFonts w:ascii="Times New Roman" w:hAnsi="Times New Roman" w:cs="Times New Roman"/>
          <w:sz w:val="24"/>
          <w:szCs w:val="24"/>
        </w:rPr>
        <w:t xml:space="preserve">for the present review </w:t>
      </w:r>
      <w:r w:rsidRPr="006A7102">
        <w:rPr>
          <w:rFonts w:ascii="Times New Roman" w:hAnsi="Times New Roman" w:cs="Times New Roman"/>
          <w:sz w:val="24"/>
          <w:szCs w:val="24"/>
        </w:rPr>
        <w:t xml:space="preserve">(after discarding </w:t>
      </w:r>
      <w:r w:rsidR="00B32071">
        <w:rPr>
          <w:rFonts w:ascii="Times New Roman" w:hAnsi="Times New Roman" w:cs="Times New Roman"/>
          <w:sz w:val="24"/>
          <w:szCs w:val="24"/>
        </w:rPr>
        <w:t>2</w:t>
      </w:r>
      <w:r w:rsidR="00911D17">
        <w:rPr>
          <w:rFonts w:ascii="Times New Roman" w:hAnsi="Times New Roman" w:cs="Times New Roman"/>
          <w:sz w:val="24"/>
          <w:szCs w:val="24"/>
        </w:rPr>
        <w:t>5</w:t>
      </w:r>
      <w:r w:rsidR="00B32071">
        <w:rPr>
          <w:rFonts w:ascii="Times New Roman" w:hAnsi="Times New Roman" w:cs="Times New Roman"/>
          <w:sz w:val="24"/>
          <w:szCs w:val="24"/>
        </w:rPr>
        <w:t xml:space="preserve"> </w:t>
      </w:r>
      <w:r w:rsidRPr="006A7102">
        <w:rPr>
          <w:rFonts w:ascii="Times New Roman" w:hAnsi="Times New Roman" w:cs="Times New Roman"/>
          <w:sz w:val="24"/>
          <w:szCs w:val="24"/>
        </w:rPr>
        <w:t xml:space="preserve">RCTs of pharmacological compounds approved by the FDA and hence used in clinical practice) identified in clinical trial registries, </w:t>
      </w:r>
      <w:r w:rsidR="006A7F25" w:rsidRPr="006A7102">
        <w:rPr>
          <w:rFonts w:ascii="Times New Roman" w:hAnsi="Times New Roman" w:cs="Times New Roman"/>
          <w:sz w:val="24"/>
          <w:szCs w:val="24"/>
        </w:rPr>
        <w:t>about 2</w:t>
      </w:r>
      <w:r w:rsidR="00911D17">
        <w:rPr>
          <w:rFonts w:ascii="Times New Roman" w:hAnsi="Times New Roman" w:cs="Times New Roman"/>
          <w:sz w:val="24"/>
          <w:szCs w:val="24"/>
        </w:rPr>
        <w:t>7</w:t>
      </w:r>
      <w:r w:rsidR="006A7F25" w:rsidRPr="006A7102">
        <w:rPr>
          <w:rFonts w:ascii="Times New Roman" w:hAnsi="Times New Roman" w:cs="Times New Roman"/>
          <w:sz w:val="24"/>
          <w:szCs w:val="24"/>
        </w:rPr>
        <w:t xml:space="preserve">% (n = 24) reported results with statistical analysis. From these RCTs, positive results in single trials for ADHD core symptoms were identified, in relation to pharmacological treatments, for </w:t>
      </w:r>
      <w:proofErr w:type="spellStart"/>
      <w:r w:rsidR="006A7F25" w:rsidRPr="006A7102">
        <w:rPr>
          <w:rFonts w:ascii="Times New Roman" w:hAnsi="Times New Roman" w:cs="Times New Roman"/>
          <w:sz w:val="24"/>
          <w:szCs w:val="24"/>
        </w:rPr>
        <w:t>centanafadine</w:t>
      </w:r>
      <w:proofErr w:type="spellEnd"/>
      <w:r w:rsidR="006A7F25" w:rsidRPr="006A7102">
        <w:rPr>
          <w:rFonts w:ascii="Times New Roman" w:hAnsi="Times New Roman" w:cs="Times New Roman"/>
          <w:sz w:val="24"/>
          <w:szCs w:val="24"/>
        </w:rPr>
        <w:t xml:space="preserve">, </w:t>
      </w:r>
      <w:r w:rsidR="001073AF">
        <w:rPr>
          <w:rFonts w:ascii="Times New Roman" w:hAnsi="Times New Roman" w:cs="Times New Roman"/>
          <w:sz w:val="24"/>
          <w:szCs w:val="24"/>
        </w:rPr>
        <w:t>m</w:t>
      </w:r>
      <w:r w:rsidR="00F107A7">
        <w:rPr>
          <w:rFonts w:ascii="Times New Roman" w:hAnsi="Times New Roman" w:cs="Times New Roman"/>
          <w:sz w:val="24"/>
          <w:szCs w:val="24"/>
        </w:rPr>
        <w:t xml:space="preserve">azindol, </w:t>
      </w:r>
      <w:r w:rsidR="006A7F25" w:rsidRPr="006A7102">
        <w:rPr>
          <w:rFonts w:ascii="Times New Roman" w:hAnsi="Times New Roman" w:cs="Times New Roman"/>
          <w:sz w:val="24"/>
          <w:szCs w:val="24"/>
        </w:rPr>
        <w:t xml:space="preserve">OPC-64005, </w:t>
      </w:r>
      <w:proofErr w:type="spellStart"/>
      <w:r w:rsidR="006A7F25" w:rsidRPr="006A7102">
        <w:rPr>
          <w:rFonts w:ascii="Times New Roman" w:hAnsi="Times New Roman" w:cs="Times New Roman"/>
          <w:sz w:val="24"/>
          <w:szCs w:val="24"/>
        </w:rPr>
        <w:t>solriamfetol</w:t>
      </w:r>
      <w:proofErr w:type="spellEnd"/>
      <w:r w:rsidR="006A7F25" w:rsidRPr="006A7102">
        <w:rPr>
          <w:rFonts w:ascii="Times New Roman" w:hAnsi="Times New Roman" w:cs="Times New Roman"/>
          <w:sz w:val="24"/>
          <w:szCs w:val="24"/>
        </w:rPr>
        <w:t xml:space="preserve">, and, regarding non-pharmacological options, for rTMS, tDCS, physical activity, DBT, </w:t>
      </w:r>
      <w:proofErr w:type="spellStart"/>
      <w:r w:rsidR="006A7F25" w:rsidRPr="006A7102">
        <w:rPr>
          <w:rFonts w:ascii="Times New Roman" w:hAnsi="Times New Roman" w:cs="Times New Roman"/>
          <w:sz w:val="24"/>
          <w:szCs w:val="24"/>
        </w:rPr>
        <w:t>iCBT</w:t>
      </w:r>
      <w:proofErr w:type="spellEnd"/>
      <w:r w:rsidR="006A7F25" w:rsidRPr="006A7102">
        <w:rPr>
          <w:rFonts w:ascii="Times New Roman" w:hAnsi="Times New Roman" w:cs="Times New Roman"/>
          <w:sz w:val="24"/>
          <w:szCs w:val="24"/>
        </w:rPr>
        <w:t>, mindfulness and self-guided support. However, when considering positive results replicated in at least one additional independent RCT, only centanafadine had this level of evidence</w:t>
      </w:r>
      <w:r w:rsidR="001A10BC">
        <w:rPr>
          <w:rFonts w:ascii="Times New Roman" w:hAnsi="Times New Roman" w:cs="Times New Roman"/>
          <w:sz w:val="24"/>
          <w:szCs w:val="24"/>
        </w:rPr>
        <w:t>, and the effect sizes were small (</w:t>
      </w:r>
      <w:r w:rsidR="001A10BC" w:rsidRPr="001A10BC">
        <w:rPr>
          <w:rFonts w:ascii="Times New Roman" w:hAnsi="Times New Roman" w:cs="Times New Roman"/>
          <w:sz w:val="24"/>
          <w:szCs w:val="24"/>
        </w:rPr>
        <w:t>0.24, 0.28, 0.37, and 0.40)</w:t>
      </w:r>
      <w:r w:rsidR="001A10BC" w:rsidRPr="006A7102">
        <w:rPr>
          <w:rFonts w:ascii="Times New Roman" w:hAnsi="Times New Roman" w:cs="Times New Roman"/>
          <w:sz w:val="24"/>
          <w:szCs w:val="24"/>
        </w:rPr>
        <w:t xml:space="preserve"> </w:t>
      </w:r>
      <w:r w:rsidR="001A10BC">
        <w:rPr>
          <w:rFonts w:ascii="Times New Roman" w:hAnsi="Times New Roman" w:cs="Times New Roman"/>
          <w:sz w:val="24"/>
          <w:szCs w:val="24"/>
        </w:rPr>
        <w:t>across the 4 active arms with positive results</w:t>
      </w:r>
      <w:r w:rsidR="006A7F25" w:rsidRPr="006A7102">
        <w:rPr>
          <w:rFonts w:ascii="Times New Roman" w:hAnsi="Times New Roman" w:cs="Times New Roman"/>
          <w:sz w:val="24"/>
          <w:szCs w:val="24"/>
        </w:rPr>
        <w:t xml:space="preserve">. </w:t>
      </w:r>
    </w:p>
    <w:p w14:paraId="225DDEAD" w14:textId="524B82ED" w:rsidR="00DC10E1" w:rsidRDefault="00CA79B0" w:rsidP="006A7102">
      <w:pPr>
        <w:autoSpaceDE w:val="0"/>
        <w:autoSpaceDN w:val="0"/>
        <w:adjustRightInd w:val="0"/>
        <w:spacing w:after="0" w:line="480" w:lineRule="auto"/>
        <w:rPr>
          <w:rFonts w:ascii="Times New Roman" w:hAnsi="Times New Roman" w:cs="Times New Roman"/>
          <w:color w:val="212121"/>
          <w:sz w:val="24"/>
          <w:szCs w:val="24"/>
          <w:shd w:val="clear" w:color="auto" w:fill="FFFFFF"/>
        </w:rPr>
      </w:pPr>
      <w:r w:rsidRPr="006A7102">
        <w:rPr>
          <w:rFonts w:ascii="Times New Roman" w:hAnsi="Times New Roman" w:cs="Times New Roman"/>
          <w:sz w:val="24"/>
          <w:szCs w:val="24"/>
        </w:rPr>
        <w:t>Focusing on pharmacological treatments, more specifically, the effect size found for non- stimulant compound</w:t>
      </w:r>
      <w:r w:rsidR="00ED258C">
        <w:rPr>
          <w:rFonts w:ascii="Times New Roman" w:hAnsi="Times New Roman" w:cs="Times New Roman"/>
          <w:sz w:val="24"/>
          <w:szCs w:val="24"/>
        </w:rPr>
        <w:t>s</w:t>
      </w:r>
      <w:r w:rsidRPr="006A7102">
        <w:rPr>
          <w:rFonts w:ascii="Times New Roman" w:hAnsi="Times New Roman" w:cs="Times New Roman"/>
          <w:sz w:val="24"/>
          <w:szCs w:val="24"/>
        </w:rPr>
        <w:t xml:space="preserve"> were generally </w:t>
      </w:r>
      <w:r w:rsidR="0091401F">
        <w:rPr>
          <w:rFonts w:ascii="Times New Roman" w:hAnsi="Times New Roman" w:cs="Times New Roman"/>
          <w:sz w:val="24"/>
          <w:szCs w:val="24"/>
        </w:rPr>
        <w:t>small, with</w:t>
      </w:r>
      <w:r w:rsidR="00AD20C7">
        <w:rPr>
          <w:rFonts w:ascii="Times New Roman" w:hAnsi="Times New Roman" w:cs="Times New Roman"/>
          <w:sz w:val="24"/>
          <w:szCs w:val="24"/>
        </w:rPr>
        <w:t xml:space="preserve"> two</w:t>
      </w:r>
      <w:r w:rsidR="0091401F">
        <w:rPr>
          <w:rFonts w:ascii="Times New Roman" w:hAnsi="Times New Roman" w:cs="Times New Roman"/>
          <w:sz w:val="24"/>
          <w:szCs w:val="24"/>
        </w:rPr>
        <w:t xml:space="preserve"> isolated trials having large effect sizes</w:t>
      </w:r>
      <w:r w:rsidR="00D27178">
        <w:rPr>
          <w:rFonts w:ascii="Times New Roman" w:hAnsi="Times New Roman" w:cs="Times New Roman"/>
          <w:sz w:val="24"/>
          <w:szCs w:val="24"/>
        </w:rPr>
        <w:t xml:space="preserve"> </w:t>
      </w:r>
      <w:r w:rsidR="00D27178">
        <w:rPr>
          <w:rFonts w:ascii="Times New Roman" w:hAnsi="Times New Roman" w:cs="Times New Roman"/>
          <w:sz w:val="24"/>
          <w:szCs w:val="24"/>
        </w:rPr>
        <w:lastRenderedPageBreak/>
        <w:t>of 1.1</w:t>
      </w:r>
      <w:r w:rsidR="0091401F">
        <w:rPr>
          <w:rFonts w:ascii="Times New Roman" w:hAnsi="Times New Roman" w:cs="Times New Roman"/>
          <w:sz w:val="24"/>
          <w:szCs w:val="24"/>
        </w:rPr>
        <w:t xml:space="preserve"> (</w:t>
      </w:r>
      <w:r w:rsidR="001073AF">
        <w:rPr>
          <w:rFonts w:ascii="Times New Roman" w:hAnsi="Times New Roman" w:cs="Times New Roman"/>
          <w:sz w:val="24"/>
          <w:szCs w:val="24"/>
        </w:rPr>
        <w:t>m</w:t>
      </w:r>
      <w:r w:rsidR="0091401F">
        <w:rPr>
          <w:rFonts w:ascii="Times New Roman" w:hAnsi="Times New Roman" w:cs="Times New Roman"/>
          <w:sz w:val="24"/>
          <w:szCs w:val="24"/>
        </w:rPr>
        <w:t xml:space="preserve">azindol, </w:t>
      </w:r>
      <w:proofErr w:type="spellStart"/>
      <w:r w:rsidR="0091401F" w:rsidRPr="006A7102">
        <w:rPr>
          <w:rFonts w:ascii="Times New Roman" w:hAnsi="Times New Roman" w:cs="Times New Roman"/>
          <w:sz w:val="24"/>
          <w:szCs w:val="24"/>
        </w:rPr>
        <w:t>solriamfetol</w:t>
      </w:r>
      <w:proofErr w:type="spellEnd"/>
      <w:r w:rsidR="0091401F">
        <w:rPr>
          <w:rFonts w:ascii="Times New Roman" w:hAnsi="Times New Roman" w:cs="Times New Roman"/>
          <w:sz w:val="24"/>
          <w:szCs w:val="24"/>
        </w:rPr>
        <w:t xml:space="preserve"> </w:t>
      </w:r>
      <w:proofErr w:type="spellStart"/>
      <w:r w:rsidR="0091401F">
        <w:rPr>
          <w:rFonts w:ascii="Times New Roman" w:hAnsi="Times New Roman" w:cs="Times New Roman"/>
          <w:sz w:val="24"/>
          <w:szCs w:val="24"/>
        </w:rPr>
        <w:t>isazol</w:t>
      </w:r>
      <w:proofErr w:type="spellEnd"/>
      <w:r w:rsidR="0091401F">
        <w:rPr>
          <w:rFonts w:ascii="Times New Roman" w:hAnsi="Times New Roman" w:cs="Times New Roman"/>
          <w:sz w:val="24"/>
          <w:szCs w:val="24"/>
        </w:rPr>
        <w:t xml:space="preserve">), but without replication </w:t>
      </w:r>
      <w:r w:rsidR="00AD20C7">
        <w:rPr>
          <w:rFonts w:ascii="Times New Roman" w:hAnsi="Times New Roman" w:cs="Times New Roman"/>
          <w:sz w:val="24"/>
          <w:szCs w:val="24"/>
        </w:rPr>
        <w:t>(</w:t>
      </w:r>
      <w:r w:rsidR="001073AF">
        <w:rPr>
          <w:rFonts w:ascii="Times New Roman" w:hAnsi="Times New Roman" w:cs="Times New Roman"/>
          <w:sz w:val="24"/>
          <w:szCs w:val="24"/>
        </w:rPr>
        <w:t>m</w:t>
      </w:r>
      <w:r w:rsidR="00AD20C7">
        <w:rPr>
          <w:rFonts w:ascii="Times New Roman" w:hAnsi="Times New Roman" w:cs="Times New Roman"/>
          <w:sz w:val="24"/>
          <w:szCs w:val="24"/>
        </w:rPr>
        <w:t xml:space="preserve">azindol) </w:t>
      </w:r>
      <w:r w:rsidR="0091401F">
        <w:rPr>
          <w:rFonts w:ascii="Times New Roman" w:hAnsi="Times New Roman" w:cs="Times New Roman"/>
          <w:sz w:val="24"/>
          <w:szCs w:val="24"/>
        </w:rPr>
        <w:t>or even with a trial without results reported</w:t>
      </w:r>
      <w:r w:rsidR="00AD20C7">
        <w:rPr>
          <w:rFonts w:ascii="Times New Roman" w:hAnsi="Times New Roman" w:cs="Times New Roman"/>
          <w:sz w:val="24"/>
          <w:szCs w:val="24"/>
        </w:rPr>
        <w:t xml:space="preserve"> (</w:t>
      </w:r>
      <w:proofErr w:type="spellStart"/>
      <w:r w:rsidR="00AD20C7" w:rsidRPr="006A7102">
        <w:rPr>
          <w:rFonts w:ascii="Times New Roman" w:hAnsi="Times New Roman" w:cs="Times New Roman"/>
          <w:sz w:val="24"/>
          <w:szCs w:val="24"/>
        </w:rPr>
        <w:t>solriamfetol</w:t>
      </w:r>
      <w:proofErr w:type="spellEnd"/>
      <w:r w:rsidR="00AD20C7">
        <w:rPr>
          <w:rFonts w:ascii="Times New Roman" w:hAnsi="Times New Roman" w:cs="Times New Roman"/>
          <w:sz w:val="24"/>
          <w:szCs w:val="24"/>
        </w:rPr>
        <w:t xml:space="preserve"> </w:t>
      </w:r>
      <w:proofErr w:type="spellStart"/>
      <w:r w:rsidR="00AD20C7">
        <w:rPr>
          <w:rFonts w:ascii="Times New Roman" w:hAnsi="Times New Roman" w:cs="Times New Roman"/>
          <w:sz w:val="24"/>
          <w:szCs w:val="24"/>
        </w:rPr>
        <w:t>isazol</w:t>
      </w:r>
      <w:proofErr w:type="spellEnd"/>
      <w:r w:rsidR="00AD20C7">
        <w:rPr>
          <w:rFonts w:ascii="Times New Roman" w:hAnsi="Times New Roman" w:cs="Times New Roman"/>
          <w:sz w:val="24"/>
          <w:szCs w:val="24"/>
        </w:rPr>
        <w:t>)</w:t>
      </w:r>
      <w:r w:rsidR="0091401F">
        <w:rPr>
          <w:rFonts w:ascii="Times New Roman" w:hAnsi="Times New Roman" w:cs="Times New Roman"/>
          <w:sz w:val="24"/>
          <w:szCs w:val="24"/>
        </w:rPr>
        <w:t>, likely indicating non-significant or small effect</w:t>
      </w:r>
      <w:r w:rsidRPr="006A7102">
        <w:rPr>
          <w:rFonts w:ascii="Times New Roman" w:hAnsi="Times New Roman" w:cs="Times New Roman"/>
          <w:sz w:val="24"/>
          <w:szCs w:val="24"/>
        </w:rPr>
        <w:t xml:space="preserve">. While it would be desirable to have compounds with effect size as </w:t>
      </w:r>
      <w:r w:rsidR="00ED258C">
        <w:rPr>
          <w:rFonts w:ascii="Times New Roman" w:hAnsi="Times New Roman" w:cs="Times New Roman"/>
          <w:sz w:val="24"/>
          <w:szCs w:val="24"/>
        </w:rPr>
        <w:t xml:space="preserve">high as </w:t>
      </w:r>
      <w:r w:rsidRPr="006A7102">
        <w:rPr>
          <w:rFonts w:ascii="Times New Roman" w:hAnsi="Times New Roman" w:cs="Times New Roman"/>
          <w:sz w:val="24"/>
          <w:szCs w:val="24"/>
        </w:rPr>
        <w:t>those of stimulants (one of the highest effect sizes across psychiatry and more generally medicine, at least in the short term)</w:t>
      </w:r>
      <w:r w:rsidR="006C2CD3">
        <w:rPr>
          <w:rFonts w:ascii="Times New Roman" w:hAnsi="Times New Roman" w:cs="Times New Roman"/>
          <w:sz w:val="24"/>
          <w:szCs w:val="24"/>
        </w:rPr>
        <w:t xml:space="preserve">, being </w:t>
      </w:r>
      <w:r w:rsidR="003D1053">
        <w:rPr>
          <w:rFonts w:ascii="Times New Roman" w:hAnsi="Times New Roman" w:cs="Times New Roman"/>
          <w:sz w:val="24"/>
          <w:szCs w:val="24"/>
        </w:rPr>
        <w:t xml:space="preserve">0.79 </w:t>
      </w:r>
      <w:r w:rsidR="004D6E9B">
        <w:rPr>
          <w:rFonts w:ascii="Times New Roman" w:hAnsi="Times New Roman" w:cs="Times New Roman"/>
          <w:sz w:val="24"/>
          <w:szCs w:val="24"/>
        </w:rPr>
        <w:t xml:space="preserve">for amphetamines and for </w:t>
      </w:r>
      <w:r w:rsidR="00FE2786">
        <w:rPr>
          <w:rFonts w:ascii="Times New Roman" w:hAnsi="Times New Roman" w:cs="Times New Roman"/>
          <w:sz w:val="24"/>
          <w:szCs w:val="24"/>
        </w:rPr>
        <w:t xml:space="preserve">0.49 </w:t>
      </w:r>
      <w:r w:rsidR="004D6E9B">
        <w:rPr>
          <w:rFonts w:ascii="Times New Roman" w:hAnsi="Times New Roman" w:cs="Times New Roman"/>
          <w:sz w:val="24"/>
          <w:szCs w:val="24"/>
        </w:rPr>
        <w:t xml:space="preserve">methylphenidate </w:t>
      </w:r>
      <w:r w:rsidR="006C2CD3">
        <w:rPr>
          <w:rFonts w:ascii="Times New Roman" w:hAnsi="Times New Roman" w:cs="Times New Roman"/>
          <w:sz w:val="24"/>
          <w:szCs w:val="24"/>
        </w:rPr>
        <w:t>in adults (</w:t>
      </w:r>
      <w:r w:rsidR="004D6E9B">
        <w:rPr>
          <w:rFonts w:ascii="Times New Roman" w:hAnsi="Times New Roman" w:cs="Times New Roman"/>
          <w:sz w:val="24"/>
          <w:szCs w:val="24"/>
        </w:rPr>
        <w:t>Cortese et al., 2018)</w:t>
      </w:r>
      <w:r w:rsidR="006C2CD3">
        <w:rPr>
          <w:rFonts w:ascii="Times New Roman" w:hAnsi="Times New Roman" w:cs="Times New Roman"/>
          <w:sz w:val="24"/>
          <w:szCs w:val="24"/>
        </w:rPr>
        <w:t xml:space="preserve">, </w:t>
      </w:r>
      <w:r w:rsidRPr="006A7102">
        <w:rPr>
          <w:rFonts w:ascii="Times New Roman" w:hAnsi="Times New Roman" w:cs="Times New Roman"/>
          <w:sz w:val="24"/>
          <w:szCs w:val="24"/>
        </w:rPr>
        <w:t>and better tolerability profile, this has not been achieved yet. This state of affairs is not dissimilar f</w:t>
      </w:r>
      <w:r w:rsidR="00ED258C">
        <w:rPr>
          <w:rFonts w:ascii="Times New Roman" w:hAnsi="Times New Roman" w:cs="Times New Roman"/>
          <w:sz w:val="24"/>
          <w:szCs w:val="24"/>
        </w:rPr>
        <w:t>rom</w:t>
      </w:r>
      <w:r w:rsidRPr="006A7102">
        <w:rPr>
          <w:rFonts w:ascii="Times New Roman" w:hAnsi="Times New Roman" w:cs="Times New Roman"/>
          <w:sz w:val="24"/>
          <w:szCs w:val="24"/>
        </w:rPr>
        <w:t xml:space="preserve"> the situation in relation to medications in in the pipeline for children. In the previous review focused on recent (last 10 years) registered phase </w:t>
      </w:r>
      <w:r w:rsidR="00AE7C6C">
        <w:rPr>
          <w:rFonts w:ascii="Times New Roman" w:hAnsi="Times New Roman" w:cs="Times New Roman"/>
          <w:sz w:val="24"/>
          <w:szCs w:val="24"/>
        </w:rPr>
        <w:t>II</w:t>
      </w:r>
      <w:r w:rsidRPr="006A7102">
        <w:rPr>
          <w:rFonts w:ascii="Times New Roman" w:hAnsi="Times New Roman" w:cs="Times New Roman"/>
          <w:sz w:val="24"/>
          <w:szCs w:val="24"/>
        </w:rPr>
        <w:t>,</w:t>
      </w:r>
      <w:r w:rsidR="00333C6C">
        <w:rPr>
          <w:rFonts w:ascii="Times New Roman" w:hAnsi="Times New Roman" w:cs="Times New Roman"/>
          <w:sz w:val="24"/>
          <w:szCs w:val="24"/>
        </w:rPr>
        <w:t xml:space="preserve"> </w:t>
      </w:r>
      <w:r w:rsidR="00AE7C6C">
        <w:rPr>
          <w:rFonts w:ascii="Times New Roman" w:hAnsi="Times New Roman" w:cs="Times New Roman"/>
          <w:sz w:val="24"/>
          <w:szCs w:val="24"/>
        </w:rPr>
        <w:t>III</w:t>
      </w:r>
      <w:r w:rsidRPr="006A7102">
        <w:rPr>
          <w:rFonts w:ascii="Times New Roman" w:hAnsi="Times New Roman" w:cs="Times New Roman"/>
          <w:sz w:val="24"/>
          <w:szCs w:val="24"/>
        </w:rPr>
        <w:t xml:space="preserve">, or </w:t>
      </w:r>
      <w:r w:rsidR="00AE7C6C">
        <w:rPr>
          <w:rFonts w:ascii="Times New Roman" w:hAnsi="Times New Roman" w:cs="Times New Roman"/>
          <w:sz w:val="24"/>
          <w:szCs w:val="24"/>
        </w:rPr>
        <w:t>IV</w:t>
      </w:r>
      <w:r w:rsidRPr="006A7102">
        <w:rPr>
          <w:rFonts w:ascii="Times New Roman" w:hAnsi="Times New Roman" w:cs="Times New Roman"/>
          <w:sz w:val="24"/>
          <w:szCs w:val="24"/>
        </w:rPr>
        <w:t xml:space="preserve"> RCTs in children </w:t>
      </w:r>
      <w:r w:rsidRPr="006A7102">
        <w:rPr>
          <w:rFonts w:ascii="Times New Roman" w:hAnsi="Times New Roman" w:cs="Times New Roman"/>
          <w:noProof/>
          <w:color w:val="212121"/>
          <w:sz w:val="24"/>
          <w:szCs w:val="24"/>
          <w:shd w:val="clear" w:color="auto" w:fill="FFFFFF"/>
        </w:rPr>
        <w:t>(Cortese et al., 2023</w:t>
      </w:r>
      <w:r w:rsidR="00D86553">
        <w:rPr>
          <w:rFonts w:ascii="Times New Roman" w:hAnsi="Times New Roman" w:cs="Times New Roman"/>
          <w:noProof/>
          <w:color w:val="212121"/>
          <w:sz w:val="24"/>
          <w:szCs w:val="24"/>
          <w:shd w:val="clear" w:color="auto" w:fill="FFFFFF"/>
        </w:rPr>
        <w:t>b</w:t>
      </w:r>
      <w:r w:rsidRPr="006A7102">
        <w:rPr>
          <w:rFonts w:ascii="Times New Roman" w:hAnsi="Times New Roman" w:cs="Times New Roman"/>
          <w:noProof/>
          <w:color w:val="212121"/>
          <w:sz w:val="24"/>
          <w:szCs w:val="24"/>
          <w:shd w:val="clear" w:color="auto" w:fill="FFFFFF"/>
        </w:rPr>
        <w:t>)</w:t>
      </w:r>
      <w:r w:rsidRPr="006A7102">
        <w:rPr>
          <w:rFonts w:ascii="Times New Roman" w:hAnsi="Times New Roman" w:cs="Times New Roman"/>
          <w:color w:val="212121"/>
          <w:sz w:val="24"/>
          <w:szCs w:val="24"/>
          <w:shd w:val="clear" w:color="auto" w:fill="FFFFFF"/>
        </w:rPr>
        <w:t>, only dasotraline ha</w:t>
      </w:r>
      <w:r w:rsidR="00ED258C">
        <w:rPr>
          <w:rFonts w:ascii="Times New Roman" w:hAnsi="Times New Roman" w:cs="Times New Roman"/>
          <w:color w:val="212121"/>
          <w:sz w:val="24"/>
          <w:szCs w:val="24"/>
          <w:shd w:val="clear" w:color="auto" w:fill="FFFFFF"/>
        </w:rPr>
        <w:t>d</w:t>
      </w:r>
      <w:r w:rsidRPr="006A7102">
        <w:rPr>
          <w:rFonts w:ascii="Times New Roman" w:hAnsi="Times New Roman" w:cs="Times New Roman"/>
          <w:color w:val="212121"/>
          <w:sz w:val="24"/>
          <w:szCs w:val="24"/>
          <w:shd w:val="clear" w:color="auto" w:fill="FFFFFF"/>
        </w:rPr>
        <w:t xml:space="preserve"> </w:t>
      </w:r>
      <w:r w:rsidR="004F3468">
        <w:rPr>
          <w:rFonts w:ascii="Times New Roman" w:hAnsi="Times New Roman" w:cs="Times New Roman"/>
          <w:color w:val="212121"/>
          <w:sz w:val="24"/>
          <w:szCs w:val="24"/>
          <w:shd w:val="clear" w:color="auto" w:fill="FFFFFF"/>
        </w:rPr>
        <w:t xml:space="preserve">positive </w:t>
      </w:r>
      <w:r w:rsidRPr="006A7102">
        <w:rPr>
          <w:rFonts w:ascii="Times New Roman" w:hAnsi="Times New Roman" w:cs="Times New Roman"/>
          <w:color w:val="212121"/>
          <w:sz w:val="24"/>
          <w:szCs w:val="24"/>
          <w:shd w:val="clear" w:color="auto" w:fill="FFFFFF"/>
        </w:rPr>
        <w:t xml:space="preserve">evidence, replicated in at least one additional RCT, of superiority versus placebo, with a </w:t>
      </w:r>
      <w:r w:rsidR="004F3468">
        <w:rPr>
          <w:rFonts w:ascii="Times New Roman" w:hAnsi="Times New Roman" w:cs="Times New Roman"/>
          <w:color w:val="212121"/>
          <w:sz w:val="24"/>
          <w:szCs w:val="24"/>
          <w:shd w:val="clear" w:color="auto" w:fill="FFFFFF"/>
        </w:rPr>
        <w:t>small-</w:t>
      </w:r>
      <w:r w:rsidRPr="006A7102">
        <w:rPr>
          <w:rFonts w:ascii="Times New Roman" w:hAnsi="Times New Roman" w:cs="Times New Roman"/>
          <w:color w:val="212121"/>
          <w:sz w:val="24"/>
          <w:szCs w:val="24"/>
          <w:shd w:val="clear" w:color="auto" w:fill="FFFFFF"/>
        </w:rPr>
        <w:t>moderate effect size</w:t>
      </w:r>
      <w:r w:rsidR="00D21EE8" w:rsidRPr="006A7102">
        <w:rPr>
          <w:rFonts w:ascii="Times New Roman" w:hAnsi="Times New Roman" w:cs="Times New Roman"/>
          <w:color w:val="212121"/>
          <w:sz w:val="24"/>
          <w:szCs w:val="24"/>
          <w:shd w:val="clear" w:color="auto" w:fill="FFFFFF"/>
        </w:rPr>
        <w:t xml:space="preserve"> (</w:t>
      </w:r>
      <w:r w:rsidR="00D21EE8" w:rsidRPr="006A7102">
        <w:rPr>
          <w:rFonts w:ascii="Times New Roman" w:hAnsi="Times New Roman" w:cs="Times New Roman"/>
          <w:color w:val="040C28"/>
          <w:sz w:val="24"/>
          <w:szCs w:val="24"/>
          <w:shd w:val="clear" w:color="auto" w:fill="D3E3FD"/>
        </w:rPr>
        <w:t>~</w:t>
      </w:r>
      <w:r w:rsidR="00D21EE8" w:rsidRPr="006A7102">
        <w:rPr>
          <w:rFonts w:ascii="Times New Roman" w:hAnsi="Times New Roman" w:cs="Times New Roman"/>
          <w:color w:val="212121"/>
          <w:sz w:val="24"/>
          <w:szCs w:val="24"/>
          <w:shd w:val="clear" w:color="auto" w:fill="FFFFFF"/>
        </w:rPr>
        <w:t>0.4)</w:t>
      </w:r>
      <w:r w:rsidRPr="006A7102">
        <w:rPr>
          <w:rFonts w:ascii="Times New Roman" w:hAnsi="Times New Roman" w:cs="Times New Roman"/>
          <w:color w:val="212121"/>
          <w:sz w:val="24"/>
          <w:szCs w:val="24"/>
          <w:shd w:val="clear" w:color="auto" w:fill="FFFFFF"/>
        </w:rPr>
        <w:t>.</w:t>
      </w:r>
      <w:r w:rsidR="00D21EE8" w:rsidRPr="006A7102">
        <w:rPr>
          <w:rFonts w:ascii="Times New Roman" w:hAnsi="Times New Roman" w:cs="Times New Roman"/>
          <w:color w:val="212121"/>
          <w:sz w:val="24"/>
          <w:szCs w:val="24"/>
          <w:shd w:val="clear" w:color="auto" w:fill="FFFFFF"/>
        </w:rPr>
        <w:t xml:space="preserve"> </w:t>
      </w:r>
      <w:r w:rsidR="004F3468">
        <w:rPr>
          <w:rFonts w:ascii="Times New Roman" w:hAnsi="Times New Roman" w:cs="Times New Roman"/>
          <w:color w:val="212121"/>
          <w:sz w:val="24"/>
          <w:szCs w:val="24"/>
          <w:shd w:val="clear" w:color="auto" w:fill="FFFFFF"/>
        </w:rPr>
        <w:t xml:space="preserve">In contrast, dasotraline was not superior in the trial in adults with ADHD </w:t>
      </w:r>
      <w:r w:rsidR="00CA5837">
        <w:rPr>
          <w:rFonts w:ascii="Times New Roman" w:hAnsi="Times New Roman" w:cs="Times New Roman"/>
          <w:color w:val="212121"/>
          <w:sz w:val="24"/>
          <w:szCs w:val="24"/>
          <w:shd w:val="clear" w:color="auto" w:fill="FFFFFF"/>
        </w:rPr>
        <w:t xml:space="preserve">when correcting for multiple comparisons, as </w:t>
      </w:r>
      <w:r w:rsidR="004F3468">
        <w:rPr>
          <w:rFonts w:ascii="Times New Roman" w:hAnsi="Times New Roman" w:cs="Times New Roman"/>
          <w:color w:val="212121"/>
          <w:sz w:val="24"/>
          <w:szCs w:val="24"/>
          <w:shd w:val="clear" w:color="auto" w:fill="FFFFFF"/>
        </w:rPr>
        <w:t xml:space="preserve">summarized above. </w:t>
      </w:r>
    </w:p>
    <w:p w14:paraId="4D870E15" w14:textId="35EAA739" w:rsidR="00C66559" w:rsidRPr="006A7102" w:rsidRDefault="00414525" w:rsidP="006A7102">
      <w:pPr>
        <w:autoSpaceDE w:val="0"/>
        <w:autoSpaceDN w:val="0"/>
        <w:adjustRightInd w:val="0"/>
        <w:spacing w:after="0" w:line="480" w:lineRule="auto"/>
        <w:rPr>
          <w:rFonts w:ascii="Times New Roman" w:hAnsi="Times New Roman" w:cs="Times New Roman"/>
          <w:color w:val="0D0D0D"/>
          <w:sz w:val="24"/>
          <w:szCs w:val="24"/>
          <w:shd w:val="clear" w:color="auto" w:fill="FFFFFF"/>
        </w:rPr>
      </w:pPr>
      <w:r>
        <w:rPr>
          <w:rFonts w:ascii="Times New Roman" w:hAnsi="Times New Roman" w:cs="Times New Roman"/>
          <w:color w:val="212121"/>
          <w:sz w:val="24"/>
          <w:szCs w:val="24"/>
          <w:shd w:val="clear" w:color="auto" w:fill="FFFFFF"/>
        </w:rPr>
        <w:t>A</w:t>
      </w:r>
      <w:r w:rsidR="00D21EE8" w:rsidRPr="006A7102">
        <w:rPr>
          <w:rFonts w:ascii="Times New Roman" w:hAnsi="Times New Roman" w:cs="Times New Roman"/>
          <w:color w:val="212121"/>
          <w:sz w:val="24"/>
          <w:szCs w:val="24"/>
          <w:shd w:val="clear" w:color="auto" w:fill="FFFFFF"/>
        </w:rPr>
        <w:t xml:space="preserve">n interesting development in the field, that may eventually lead to </w:t>
      </w:r>
      <w:r>
        <w:rPr>
          <w:rFonts w:ascii="Times New Roman" w:hAnsi="Times New Roman" w:cs="Times New Roman"/>
          <w:color w:val="212121"/>
          <w:sz w:val="24"/>
          <w:szCs w:val="24"/>
          <w:shd w:val="clear" w:color="auto" w:fill="FFFFFF"/>
        </w:rPr>
        <w:t xml:space="preserve">even more </w:t>
      </w:r>
      <w:r w:rsidR="00D21EE8" w:rsidRPr="006A7102">
        <w:rPr>
          <w:rFonts w:ascii="Times New Roman" w:hAnsi="Times New Roman" w:cs="Times New Roman"/>
          <w:color w:val="212121"/>
          <w:sz w:val="24"/>
          <w:szCs w:val="24"/>
          <w:shd w:val="clear" w:color="auto" w:fill="FFFFFF"/>
        </w:rPr>
        <w:t xml:space="preserve">effective, well tolerated and possibly curative pharmacological treatments is represented by research on the so-called </w:t>
      </w:r>
      <w:r w:rsidR="00D21EE8" w:rsidRPr="006A7102">
        <w:rPr>
          <w:rFonts w:ascii="Times New Roman" w:hAnsi="Times New Roman" w:cs="Times New Roman"/>
          <w:i/>
          <w:iCs/>
          <w:color w:val="212121"/>
          <w:sz w:val="24"/>
          <w:szCs w:val="24"/>
          <w:shd w:val="clear" w:color="auto" w:fill="FFFFFF"/>
        </w:rPr>
        <w:t>druggable genome</w:t>
      </w:r>
      <w:r w:rsidR="00D21EE8" w:rsidRPr="006A7102">
        <w:rPr>
          <w:rFonts w:ascii="Times New Roman" w:hAnsi="Times New Roman" w:cs="Times New Roman"/>
          <w:color w:val="212121"/>
          <w:sz w:val="24"/>
          <w:szCs w:val="24"/>
          <w:shd w:val="clear" w:color="auto" w:fill="FFFFFF"/>
        </w:rPr>
        <w:t xml:space="preserve">, which refers to </w:t>
      </w:r>
      <w:r w:rsidR="00D21EE8" w:rsidRPr="006A7102">
        <w:rPr>
          <w:rFonts w:ascii="Times New Roman" w:hAnsi="Times New Roman" w:cs="Times New Roman"/>
          <w:kern w:val="0"/>
          <w:sz w:val="24"/>
          <w:szCs w:val="24"/>
        </w:rPr>
        <w:t xml:space="preserve">as a selection of genes that are potential targets for pharmacological interventions. </w:t>
      </w:r>
      <w:r w:rsidR="00DD0FE2">
        <w:rPr>
          <w:rFonts w:ascii="Times New Roman" w:hAnsi="Times New Roman" w:cs="Times New Roman"/>
          <w:color w:val="0D0D0D"/>
          <w:sz w:val="24"/>
          <w:szCs w:val="24"/>
          <w:shd w:val="clear" w:color="auto" w:fill="FFFFFF"/>
        </w:rPr>
        <w:t>Interestingly, t</w:t>
      </w:r>
      <w:r w:rsidR="00D21EE8" w:rsidRPr="006A7102">
        <w:rPr>
          <w:rFonts w:ascii="Times New Roman" w:hAnsi="Times New Roman" w:cs="Times New Roman"/>
          <w:color w:val="0D0D0D"/>
          <w:sz w:val="24"/>
          <w:szCs w:val="24"/>
          <w:shd w:val="clear" w:color="auto" w:fill="FFFFFF"/>
        </w:rPr>
        <w:t xml:space="preserve">hrough the </w:t>
      </w:r>
      <w:r>
        <w:rPr>
          <w:rFonts w:ascii="Times New Roman" w:hAnsi="Times New Roman" w:cs="Times New Roman"/>
          <w:color w:val="0D0D0D"/>
          <w:sz w:val="24"/>
          <w:szCs w:val="24"/>
          <w:shd w:val="clear" w:color="auto" w:fill="FFFFFF"/>
        </w:rPr>
        <w:t>analysis</w:t>
      </w:r>
      <w:r w:rsidR="00D21EE8" w:rsidRPr="006A7102">
        <w:rPr>
          <w:rFonts w:ascii="Times New Roman" w:hAnsi="Times New Roman" w:cs="Times New Roman"/>
          <w:color w:val="0D0D0D"/>
          <w:sz w:val="24"/>
          <w:szCs w:val="24"/>
          <w:shd w:val="clear" w:color="auto" w:fill="FFFFFF"/>
        </w:rPr>
        <w:t xml:space="preserve"> of data derived from genome-wide analyses (GWA) of ADHD, it has been discovered that none of the genes responsible for the primary targets of first-line pharmacotherapeutics for ADHD exhibited significant association with the disorder </w:t>
      </w:r>
      <w:r w:rsidR="00D21EE8" w:rsidRPr="006A7102">
        <w:rPr>
          <w:rFonts w:ascii="Times New Roman" w:hAnsi="Times New Roman" w:cs="Times New Roman"/>
          <w:noProof/>
          <w:color w:val="0D0D0D"/>
          <w:sz w:val="24"/>
          <w:szCs w:val="24"/>
          <w:shd w:val="clear" w:color="auto" w:fill="FFFFFF"/>
        </w:rPr>
        <w:t>(Hegvik et al., 2021)</w:t>
      </w:r>
      <w:r w:rsidR="00D21EE8" w:rsidRPr="006A7102">
        <w:rPr>
          <w:rFonts w:ascii="Times New Roman" w:hAnsi="Times New Roman" w:cs="Times New Roman"/>
          <w:color w:val="0D0D0D"/>
          <w:sz w:val="24"/>
          <w:szCs w:val="24"/>
          <w:shd w:val="clear" w:color="auto" w:fill="FFFFFF"/>
        </w:rPr>
        <w:t>. This</w:t>
      </w:r>
      <w:r w:rsidR="002C5BC6">
        <w:rPr>
          <w:rFonts w:ascii="Times New Roman" w:hAnsi="Times New Roman" w:cs="Times New Roman"/>
          <w:color w:val="0D0D0D"/>
          <w:sz w:val="24"/>
          <w:szCs w:val="24"/>
          <w:shd w:val="clear" w:color="auto" w:fill="FFFFFF"/>
        </w:rPr>
        <w:t xml:space="preserve"> finding</w:t>
      </w:r>
      <w:r w:rsidR="00D21EE8" w:rsidRPr="006A7102">
        <w:rPr>
          <w:rFonts w:ascii="Times New Roman" w:hAnsi="Times New Roman" w:cs="Times New Roman"/>
          <w:color w:val="0D0D0D"/>
          <w:sz w:val="24"/>
          <w:szCs w:val="24"/>
          <w:shd w:val="clear" w:color="auto" w:fill="FFFFFF"/>
        </w:rPr>
        <w:t xml:space="preserve"> implies that FDA-approved ADHD medications might operate through mechanisms distinct from those underlying ADHD. Remarkably, three specific loci on chromosomes 1, 4, and 12 exhibited significant association with ADHD and </w:t>
      </w:r>
      <w:proofErr w:type="spellStart"/>
      <w:r w:rsidR="00D21EE8" w:rsidRPr="006A7102">
        <w:rPr>
          <w:rFonts w:ascii="Times New Roman" w:hAnsi="Times New Roman" w:cs="Times New Roman"/>
          <w:color w:val="0D0D0D"/>
          <w:sz w:val="24"/>
          <w:szCs w:val="24"/>
          <w:shd w:val="clear" w:color="auto" w:fill="FFFFFF"/>
        </w:rPr>
        <w:t>harbored</w:t>
      </w:r>
      <w:proofErr w:type="spellEnd"/>
      <w:r w:rsidR="00D21EE8" w:rsidRPr="006A7102">
        <w:rPr>
          <w:rFonts w:ascii="Times New Roman" w:hAnsi="Times New Roman" w:cs="Times New Roman"/>
          <w:color w:val="0D0D0D"/>
          <w:sz w:val="24"/>
          <w:szCs w:val="24"/>
          <w:shd w:val="clear" w:color="auto" w:fill="FFFFFF"/>
        </w:rPr>
        <w:t xml:space="preserve"> nine genes susceptible to pharmacological intervention, five of which encode well-established drug targets for conditions such as malignancies, autoimmune disorders, and neurodevelopmental disorders </w:t>
      </w:r>
      <w:r w:rsidR="00D21EE8" w:rsidRPr="006A7102">
        <w:rPr>
          <w:rFonts w:ascii="Times New Roman" w:hAnsi="Times New Roman" w:cs="Times New Roman"/>
          <w:noProof/>
          <w:color w:val="0D0D0D"/>
          <w:sz w:val="24"/>
          <w:szCs w:val="24"/>
          <w:shd w:val="clear" w:color="auto" w:fill="FFFFFF"/>
        </w:rPr>
        <w:t>(Hegvik et al., 2021)</w:t>
      </w:r>
      <w:r w:rsidR="00D21EE8" w:rsidRPr="006A7102">
        <w:rPr>
          <w:rFonts w:ascii="Times New Roman" w:hAnsi="Times New Roman" w:cs="Times New Roman"/>
          <w:color w:val="0D0D0D"/>
          <w:sz w:val="24"/>
          <w:szCs w:val="24"/>
          <w:shd w:val="clear" w:color="auto" w:fill="FFFFFF"/>
        </w:rPr>
        <w:t>.</w:t>
      </w:r>
    </w:p>
    <w:p w14:paraId="3259725A" w14:textId="56165A56" w:rsidR="00D21EE8" w:rsidRPr="00013200" w:rsidRDefault="00CF09E5" w:rsidP="006A7102">
      <w:pPr>
        <w:autoSpaceDE w:val="0"/>
        <w:autoSpaceDN w:val="0"/>
        <w:adjustRightInd w:val="0"/>
        <w:spacing w:after="0" w:line="480" w:lineRule="auto"/>
        <w:rPr>
          <w:rFonts w:ascii="Times New Roman" w:hAnsi="Times New Roman" w:cs="Times New Roman"/>
          <w:color w:val="0D0D0D"/>
          <w:sz w:val="24"/>
          <w:szCs w:val="24"/>
          <w:shd w:val="clear" w:color="auto" w:fill="FFFFFF"/>
        </w:rPr>
      </w:pPr>
      <w:r w:rsidRPr="006A7102">
        <w:rPr>
          <w:rFonts w:ascii="Times New Roman" w:hAnsi="Times New Roman" w:cs="Times New Roman"/>
          <w:color w:val="0D0D0D"/>
          <w:sz w:val="24"/>
          <w:szCs w:val="24"/>
          <w:shd w:val="clear" w:color="auto" w:fill="FFFFFF"/>
        </w:rPr>
        <w:lastRenderedPageBreak/>
        <w:t>While we excluded from this review RCT</w:t>
      </w:r>
      <w:r w:rsidR="00B636AF">
        <w:rPr>
          <w:rFonts w:ascii="Times New Roman" w:hAnsi="Times New Roman" w:cs="Times New Roman"/>
          <w:color w:val="0D0D0D"/>
          <w:sz w:val="24"/>
          <w:szCs w:val="24"/>
          <w:shd w:val="clear" w:color="auto" w:fill="FFFFFF"/>
        </w:rPr>
        <w:t>s</w:t>
      </w:r>
      <w:r w:rsidRPr="006A7102">
        <w:rPr>
          <w:rFonts w:ascii="Times New Roman" w:hAnsi="Times New Roman" w:cs="Times New Roman"/>
          <w:color w:val="0D0D0D"/>
          <w:sz w:val="24"/>
          <w:szCs w:val="24"/>
          <w:shd w:val="clear" w:color="auto" w:fill="FFFFFF"/>
        </w:rPr>
        <w:t xml:space="preserve"> on compounds that are FDA approved, we highlight that an important area of research is represented by the </w:t>
      </w:r>
      <w:r w:rsidR="001073AF">
        <w:rPr>
          <w:rFonts w:ascii="Times New Roman" w:hAnsi="Times New Roman" w:cs="Times New Roman"/>
          <w:color w:val="0D0D0D"/>
          <w:sz w:val="24"/>
          <w:szCs w:val="24"/>
          <w:shd w:val="clear" w:color="auto" w:fill="FFFFFF"/>
        </w:rPr>
        <w:t xml:space="preserve">additional </w:t>
      </w:r>
      <w:r w:rsidRPr="006A7102">
        <w:rPr>
          <w:rFonts w:ascii="Times New Roman" w:hAnsi="Times New Roman" w:cs="Times New Roman"/>
          <w:color w:val="0D0D0D"/>
          <w:sz w:val="24"/>
          <w:szCs w:val="24"/>
          <w:shd w:val="clear" w:color="auto" w:fill="FFFFFF"/>
        </w:rPr>
        <w:t xml:space="preserve">development of formulations of already approved compounds that can have a longer duration of action </w:t>
      </w:r>
      <w:r w:rsidR="009677C0">
        <w:rPr>
          <w:rFonts w:ascii="Times New Roman" w:hAnsi="Times New Roman" w:cs="Times New Roman"/>
          <w:color w:val="0D0D0D"/>
          <w:sz w:val="24"/>
          <w:szCs w:val="24"/>
          <w:shd w:val="clear" w:color="auto" w:fill="FFFFFF"/>
        </w:rPr>
        <w:t xml:space="preserve">and/or </w:t>
      </w:r>
      <w:r w:rsidR="00163367">
        <w:rPr>
          <w:rFonts w:ascii="Times New Roman" w:hAnsi="Times New Roman" w:cs="Times New Roman"/>
          <w:color w:val="0D0D0D"/>
          <w:sz w:val="24"/>
          <w:szCs w:val="24"/>
          <w:shd w:val="clear" w:color="auto" w:fill="FFFFFF"/>
        </w:rPr>
        <w:t xml:space="preserve">that can lead to </w:t>
      </w:r>
      <w:r w:rsidRPr="006A7102">
        <w:rPr>
          <w:rFonts w:ascii="Times New Roman" w:hAnsi="Times New Roman" w:cs="Times New Roman"/>
          <w:color w:val="0D0D0D"/>
          <w:sz w:val="24"/>
          <w:szCs w:val="24"/>
          <w:shd w:val="clear" w:color="auto" w:fill="FFFFFF"/>
        </w:rPr>
        <w:t xml:space="preserve">a better adherence (such as liquid </w:t>
      </w:r>
      <w:r w:rsidR="001073AF">
        <w:rPr>
          <w:rFonts w:ascii="Times New Roman" w:hAnsi="Times New Roman" w:cs="Times New Roman"/>
          <w:color w:val="0D0D0D"/>
          <w:sz w:val="24"/>
          <w:szCs w:val="24"/>
          <w:shd w:val="clear" w:color="auto" w:fill="FFFFFF"/>
        </w:rPr>
        <w:t xml:space="preserve">or chewable </w:t>
      </w:r>
      <w:r w:rsidRPr="006A7102">
        <w:rPr>
          <w:rFonts w:ascii="Times New Roman" w:hAnsi="Times New Roman" w:cs="Times New Roman"/>
          <w:color w:val="0D0D0D"/>
          <w:sz w:val="24"/>
          <w:szCs w:val="24"/>
          <w:shd w:val="clear" w:color="auto" w:fill="FFFFFF"/>
        </w:rPr>
        <w:t>formulations</w:t>
      </w:r>
      <w:r w:rsidR="009677C0">
        <w:rPr>
          <w:rFonts w:ascii="Times New Roman" w:hAnsi="Times New Roman" w:cs="Times New Roman"/>
          <w:color w:val="0D0D0D"/>
          <w:sz w:val="24"/>
          <w:szCs w:val="24"/>
          <w:shd w:val="clear" w:color="auto" w:fill="FFFFFF"/>
        </w:rPr>
        <w:t>)</w:t>
      </w:r>
      <w:r w:rsidR="001073AF">
        <w:rPr>
          <w:rFonts w:ascii="Times New Roman" w:hAnsi="Times New Roman" w:cs="Times New Roman"/>
          <w:color w:val="0D0D0D"/>
          <w:sz w:val="24"/>
          <w:szCs w:val="24"/>
          <w:shd w:val="clear" w:color="auto" w:fill="FFFFFF"/>
        </w:rPr>
        <w:t xml:space="preserve">, </w:t>
      </w:r>
      <w:r w:rsidR="009677C0">
        <w:rPr>
          <w:rFonts w:ascii="Times New Roman" w:hAnsi="Times New Roman" w:cs="Times New Roman"/>
          <w:color w:val="0D0D0D"/>
          <w:sz w:val="24"/>
          <w:szCs w:val="24"/>
          <w:shd w:val="clear" w:color="auto" w:fill="FFFFFF"/>
        </w:rPr>
        <w:t xml:space="preserve">as well as </w:t>
      </w:r>
      <w:r w:rsidR="001073AF">
        <w:rPr>
          <w:rFonts w:ascii="Times New Roman" w:hAnsi="Times New Roman" w:cs="Times New Roman"/>
          <w:color w:val="0D0D0D"/>
          <w:sz w:val="24"/>
          <w:szCs w:val="24"/>
          <w:shd w:val="clear" w:color="auto" w:fill="FFFFFF"/>
        </w:rPr>
        <w:t xml:space="preserve">formulations that are active in the early hours of the day, </w:t>
      </w:r>
      <w:r w:rsidRPr="006A7102">
        <w:rPr>
          <w:rFonts w:ascii="Times New Roman" w:hAnsi="Times New Roman" w:cs="Times New Roman"/>
          <w:color w:val="0D0D0D"/>
          <w:sz w:val="24"/>
          <w:szCs w:val="24"/>
          <w:shd w:val="clear" w:color="auto" w:fill="FFFFFF"/>
        </w:rPr>
        <w:t xml:space="preserve">or patches. Indeed, adherence </w:t>
      </w:r>
      <w:r w:rsidR="002216FF">
        <w:rPr>
          <w:rFonts w:ascii="Times New Roman" w:hAnsi="Times New Roman" w:cs="Times New Roman"/>
          <w:color w:val="0D0D0D"/>
          <w:sz w:val="24"/>
          <w:szCs w:val="24"/>
          <w:shd w:val="clear" w:color="auto" w:fill="FFFFFF"/>
        </w:rPr>
        <w:t xml:space="preserve">is </w:t>
      </w:r>
      <w:r w:rsidRPr="006A7102">
        <w:rPr>
          <w:rFonts w:ascii="Times New Roman" w:hAnsi="Times New Roman" w:cs="Times New Roman"/>
          <w:color w:val="0D0D0D"/>
          <w:sz w:val="24"/>
          <w:szCs w:val="24"/>
          <w:shd w:val="clear" w:color="auto" w:fill="FFFFFF"/>
        </w:rPr>
        <w:t>a crucial issue in the pharmacological treatment of ADHD.</w:t>
      </w:r>
      <w:r w:rsidR="00163367">
        <w:rPr>
          <w:rFonts w:ascii="Times New Roman" w:hAnsi="Times New Roman" w:cs="Times New Roman"/>
          <w:kern w:val="0"/>
          <w:sz w:val="24"/>
          <w:szCs w:val="24"/>
        </w:rPr>
        <w:t xml:space="preserve"> </w:t>
      </w:r>
      <w:r w:rsidRPr="006A7102">
        <w:rPr>
          <w:rFonts w:ascii="Times New Roman" w:hAnsi="Times New Roman" w:cs="Times New Roman"/>
          <w:color w:val="0D0D0D"/>
          <w:sz w:val="24"/>
          <w:szCs w:val="24"/>
          <w:shd w:val="clear" w:color="auto" w:fill="FFFFFF"/>
        </w:rPr>
        <w:t xml:space="preserve">During the 12-month follow-up periods examined in multiple studies within a systematic review </w:t>
      </w:r>
      <w:r w:rsidR="00670731">
        <w:rPr>
          <w:rFonts w:ascii="Times New Roman" w:hAnsi="Times New Roman" w:cs="Times New Roman"/>
          <w:color w:val="0D0D0D"/>
          <w:sz w:val="24"/>
          <w:szCs w:val="24"/>
          <w:shd w:val="clear" w:color="auto" w:fill="FFFFFF"/>
        </w:rPr>
        <w:t xml:space="preserve">of 91 original studies </w:t>
      </w:r>
      <w:r w:rsidRPr="006A7102">
        <w:rPr>
          <w:rFonts w:ascii="Times New Roman" w:hAnsi="Times New Roman" w:cs="Times New Roman"/>
          <w:noProof/>
          <w:color w:val="0D0D0D"/>
          <w:sz w:val="24"/>
          <w:szCs w:val="24"/>
          <w:shd w:val="clear" w:color="auto" w:fill="FFFFFF"/>
        </w:rPr>
        <w:t>(Gajria et al., 2014)</w:t>
      </w:r>
      <w:r w:rsidRPr="006A7102">
        <w:rPr>
          <w:rFonts w:ascii="Times New Roman" w:hAnsi="Times New Roman" w:cs="Times New Roman"/>
          <w:color w:val="0D0D0D"/>
          <w:sz w:val="24"/>
          <w:szCs w:val="24"/>
          <w:shd w:val="clear" w:color="auto" w:fill="FFFFFF"/>
        </w:rPr>
        <w:t xml:space="preserve">, the mean duration of stimulant treatment was found to be 136 days for children and 230 days for adults. Notably, the highest rates of medication discontinuation were observed among individuals aged 15 to 21 years </w:t>
      </w:r>
      <w:r w:rsidRPr="006A7102">
        <w:rPr>
          <w:rFonts w:ascii="Times New Roman" w:hAnsi="Times New Roman" w:cs="Times New Roman"/>
          <w:noProof/>
          <w:color w:val="0D0D0D"/>
          <w:sz w:val="24"/>
          <w:szCs w:val="24"/>
          <w:shd w:val="clear" w:color="auto" w:fill="FFFFFF"/>
        </w:rPr>
        <w:t>(Zetterqvist et al., 2013)</w:t>
      </w:r>
      <w:r w:rsidRPr="006A7102">
        <w:rPr>
          <w:rFonts w:ascii="Times New Roman" w:hAnsi="Times New Roman" w:cs="Times New Roman"/>
          <w:color w:val="0D0D0D"/>
          <w:sz w:val="24"/>
          <w:szCs w:val="24"/>
          <w:shd w:val="clear" w:color="auto" w:fill="FFFFFF"/>
        </w:rPr>
        <w:t xml:space="preserve">. Reasons cited for discontinuation encompassed side effects, perceived inefficacy, aversion to medication intake, determination of unnecessary treatment, social stigma, and </w:t>
      </w:r>
      <w:r w:rsidRPr="00384A08">
        <w:rPr>
          <w:rFonts w:ascii="Times New Roman" w:hAnsi="Times New Roman" w:cs="Times New Roman"/>
          <w:color w:val="0D0D0D"/>
          <w:sz w:val="24"/>
          <w:szCs w:val="24"/>
          <w:shd w:val="clear" w:color="auto" w:fill="FFFFFF"/>
        </w:rPr>
        <w:t xml:space="preserve">challenges associated with transitioning from </w:t>
      </w:r>
      <w:r w:rsidR="00BC34E2" w:rsidRPr="00384A08">
        <w:rPr>
          <w:rFonts w:ascii="Times New Roman" w:hAnsi="Times New Roman" w:cs="Times New Roman"/>
          <w:color w:val="0D0D0D"/>
          <w:sz w:val="24"/>
          <w:szCs w:val="24"/>
          <w:shd w:val="clear" w:color="auto" w:fill="FFFFFF"/>
        </w:rPr>
        <w:t>paediatric</w:t>
      </w:r>
      <w:r w:rsidRPr="00384A08">
        <w:rPr>
          <w:rFonts w:ascii="Times New Roman" w:hAnsi="Times New Roman" w:cs="Times New Roman"/>
          <w:color w:val="0D0D0D"/>
          <w:sz w:val="24"/>
          <w:szCs w:val="24"/>
          <w:shd w:val="clear" w:color="auto" w:fill="FFFFFF"/>
        </w:rPr>
        <w:t xml:space="preserve"> to adult healthcare services.</w:t>
      </w:r>
      <w:r w:rsidR="001073AF">
        <w:rPr>
          <w:rFonts w:ascii="Times New Roman" w:hAnsi="Times New Roman" w:cs="Times New Roman"/>
          <w:color w:val="0D0D0D"/>
          <w:sz w:val="24"/>
          <w:szCs w:val="24"/>
          <w:shd w:val="clear" w:color="auto" w:fill="FFFFFF"/>
        </w:rPr>
        <w:t xml:space="preserve"> </w:t>
      </w:r>
      <w:r w:rsidR="008D1B9B">
        <w:rPr>
          <w:rFonts w:ascii="Times New Roman" w:hAnsi="Times New Roman" w:cs="Times New Roman"/>
          <w:color w:val="0D0D0D"/>
          <w:sz w:val="24"/>
          <w:szCs w:val="24"/>
          <w:shd w:val="clear" w:color="auto" w:fill="FFFFFF"/>
        </w:rPr>
        <w:t xml:space="preserve">Another issue to consider in future RCTs is around the length of the RCT. As the average length of currently available or planned RCTs is </w:t>
      </w:r>
      <w:r w:rsidR="005122AB">
        <w:rPr>
          <w:rFonts w:ascii="Times New Roman" w:hAnsi="Times New Roman" w:cs="Times New Roman"/>
          <w:color w:val="0D0D0D"/>
          <w:sz w:val="24"/>
          <w:szCs w:val="24"/>
          <w:shd w:val="clear" w:color="auto" w:fill="FFFFFF"/>
        </w:rPr>
        <w:t xml:space="preserve">usually </w:t>
      </w:r>
      <w:r w:rsidR="008D1B9B">
        <w:rPr>
          <w:rFonts w:ascii="Times New Roman" w:hAnsi="Times New Roman" w:cs="Times New Roman"/>
          <w:color w:val="0D0D0D"/>
          <w:sz w:val="24"/>
          <w:szCs w:val="24"/>
          <w:shd w:val="clear" w:color="auto" w:fill="FFFFFF"/>
        </w:rPr>
        <w:t>limited to a few weeks, the evidence they generate is not suitable to inform clinical decision making in the lo</w:t>
      </w:r>
      <w:r w:rsidR="005122AB">
        <w:rPr>
          <w:rFonts w:ascii="Times New Roman" w:hAnsi="Times New Roman" w:cs="Times New Roman"/>
          <w:color w:val="0D0D0D"/>
          <w:sz w:val="24"/>
          <w:szCs w:val="24"/>
          <w:shd w:val="clear" w:color="auto" w:fill="FFFFFF"/>
        </w:rPr>
        <w:t>nger-</w:t>
      </w:r>
      <w:r w:rsidR="008D1B9B">
        <w:rPr>
          <w:rFonts w:ascii="Times New Roman" w:hAnsi="Times New Roman" w:cs="Times New Roman"/>
          <w:color w:val="0D0D0D"/>
          <w:sz w:val="24"/>
          <w:szCs w:val="24"/>
          <w:shd w:val="clear" w:color="auto" w:fill="FFFFFF"/>
        </w:rPr>
        <w:t>term. While longer-term RCT</w:t>
      </w:r>
      <w:r w:rsidR="009677C0">
        <w:rPr>
          <w:rFonts w:ascii="Times New Roman" w:hAnsi="Times New Roman" w:cs="Times New Roman"/>
          <w:color w:val="0D0D0D"/>
          <w:sz w:val="24"/>
          <w:szCs w:val="24"/>
          <w:shd w:val="clear" w:color="auto" w:fill="FFFFFF"/>
        </w:rPr>
        <w:t>s</w:t>
      </w:r>
      <w:r w:rsidR="008D1B9B">
        <w:rPr>
          <w:rFonts w:ascii="Times New Roman" w:hAnsi="Times New Roman" w:cs="Times New Roman"/>
          <w:color w:val="0D0D0D"/>
          <w:sz w:val="24"/>
          <w:szCs w:val="24"/>
          <w:shd w:val="clear" w:color="auto" w:fill="FFFFFF"/>
        </w:rPr>
        <w:t xml:space="preserve"> may be challenging due to logistic and ethical reasons</w:t>
      </w:r>
      <w:r w:rsidR="005122AB">
        <w:rPr>
          <w:rFonts w:ascii="Times New Roman" w:hAnsi="Times New Roman" w:cs="Times New Roman"/>
          <w:color w:val="0D0D0D"/>
          <w:sz w:val="24"/>
          <w:szCs w:val="24"/>
          <w:shd w:val="clear" w:color="auto" w:fill="FFFFFF"/>
        </w:rPr>
        <w:t xml:space="preserve"> (in terms of randomising participants to placebo over a sustained </w:t>
      </w:r>
      <w:proofErr w:type="gramStart"/>
      <w:r w:rsidR="005122AB">
        <w:rPr>
          <w:rFonts w:ascii="Times New Roman" w:hAnsi="Times New Roman" w:cs="Times New Roman"/>
          <w:color w:val="0D0D0D"/>
          <w:sz w:val="24"/>
          <w:szCs w:val="24"/>
          <w:shd w:val="clear" w:color="auto" w:fill="FFFFFF"/>
        </w:rPr>
        <w:t>period of time</w:t>
      </w:r>
      <w:proofErr w:type="gramEnd"/>
      <w:r w:rsidR="005122AB">
        <w:rPr>
          <w:rFonts w:ascii="Times New Roman" w:hAnsi="Times New Roman" w:cs="Times New Roman"/>
          <w:color w:val="0D0D0D"/>
          <w:sz w:val="24"/>
          <w:szCs w:val="24"/>
          <w:shd w:val="clear" w:color="auto" w:fill="FFFFFF"/>
        </w:rPr>
        <w:t xml:space="preserve"> when active medication is superior to placebo),</w:t>
      </w:r>
      <w:r w:rsidR="008D1B9B">
        <w:rPr>
          <w:rFonts w:ascii="Times New Roman" w:hAnsi="Times New Roman" w:cs="Times New Roman"/>
          <w:color w:val="0D0D0D"/>
          <w:sz w:val="24"/>
          <w:szCs w:val="24"/>
          <w:shd w:val="clear" w:color="auto" w:fill="FFFFFF"/>
        </w:rPr>
        <w:t xml:space="preserve"> discontinuation RCTs</w:t>
      </w:r>
      <w:r w:rsidR="005122AB">
        <w:rPr>
          <w:rFonts w:ascii="Times New Roman" w:hAnsi="Times New Roman" w:cs="Times New Roman"/>
          <w:color w:val="0D0D0D"/>
          <w:sz w:val="24"/>
          <w:szCs w:val="24"/>
          <w:shd w:val="clear" w:color="auto" w:fill="FFFFFF"/>
        </w:rPr>
        <w:t xml:space="preserve">, where individuals treated with active medication for months or years are randomised for a short period to </w:t>
      </w:r>
      <w:r w:rsidR="009677C0">
        <w:rPr>
          <w:rFonts w:ascii="Times New Roman" w:hAnsi="Times New Roman" w:cs="Times New Roman"/>
          <w:color w:val="0D0D0D"/>
          <w:sz w:val="24"/>
          <w:szCs w:val="24"/>
          <w:shd w:val="clear" w:color="auto" w:fill="FFFFFF"/>
        </w:rPr>
        <w:t xml:space="preserve">continuation of </w:t>
      </w:r>
      <w:r w:rsidR="005122AB">
        <w:rPr>
          <w:rFonts w:ascii="Times New Roman" w:hAnsi="Times New Roman" w:cs="Times New Roman"/>
          <w:color w:val="0D0D0D"/>
          <w:sz w:val="24"/>
          <w:szCs w:val="24"/>
          <w:shd w:val="clear" w:color="auto" w:fill="FFFFFF"/>
        </w:rPr>
        <w:t xml:space="preserve">active treatment or </w:t>
      </w:r>
      <w:r w:rsidR="009677C0">
        <w:rPr>
          <w:rFonts w:ascii="Times New Roman" w:hAnsi="Times New Roman" w:cs="Times New Roman"/>
          <w:color w:val="0D0D0D"/>
          <w:sz w:val="24"/>
          <w:szCs w:val="24"/>
          <w:shd w:val="clear" w:color="auto" w:fill="FFFFFF"/>
        </w:rPr>
        <w:t xml:space="preserve">switch to </w:t>
      </w:r>
      <w:r w:rsidR="005122AB">
        <w:rPr>
          <w:rFonts w:ascii="Times New Roman" w:hAnsi="Times New Roman" w:cs="Times New Roman"/>
          <w:color w:val="0D0D0D"/>
          <w:sz w:val="24"/>
          <w:szCs w:val="24"/>
          <w:shd w:val="clear" w:color="auto" w:fill="FFFFFF"/>
        </w:rPr>
        <w:t>placebo</w:t>
      </w:r>
      <w:r w:rsidR="008D1B9B">
        <w:rPr>
          <w:rFonts w:ascii="Times New Roman" w:hAnsi="Times New Roman" w:cs="Times New Roman"/>
          <w:color w:val="0D0D0D"/>
          <w:sz w:val="24"/>
          <w:szCs w:val="24"/>
          <w:shd w:val="clear" w:color="auto" w:fill="FFFFFF"/>
        </w:rPr>
        <w:t xml:space="preserve"> should be encouraged</w:t>
      </w:r>
      <w:r w:rsidR="005122AB">
        <w:rPr>
          <w:rFonts w:ascii="Times New Roman" w:hAnsi="Times New Roman" w:cs="Times New Roman"/>
          <w:color w:val="0D0D0D"/>
          <w:sz w:val="24"/>
          <w:szCs w:val="24"/>
          <w:shd w:val="clear" w:color="auto" w:fill="FFFFFF"/>
        </w:rPr>
        <w:t xml:space="preserve">. </w:t>
      </w:r>
      <w:r w:rsidR="00487C3C">
        <w:rPr>
          <w:rFonts w:ascii="Times New Roman" w:hAnsi="Times New Roman" w:cs="Times New Roman"/>
          <w:color w:val="0D0D0D"/>
          <w:sz w:val="24"/>
          <w:szCs w:val="24"/>
          <w:shd w:val="clear" w:color="auto" w:fill="FFFFFF"/>
        </w:rPr>
        <w:t xml:space="preserve">Another important aspect to bear in mind when planning future RCTs is sex/gender balance in terms of recruitment. We note that, compared to RCTs in children, those in adults have in general a more balanced recruitment in terms sex/gender, probably reflecting the more balanced sex/gender ratio in the diagnosis of ADHD in adults compared to children. In fact, while, due to a referral bias, boys, who tend to be more hyperactive than </w:t>
      </w:r>
      <w:r w:rsidR="00487C3C">
        <w:rPr>
          <w:rFonts w:ascii="Times New Roman" w:hAnsi="Times New Roman" w:cs="Times New Roman"/>
          <w:color w:val="0D0D0D"/>
          <w:sz w:val="24"/>
          <w:szCs w:val="24"/>
          <w:shd w:val="clear" w:color="auto" w:fill="FFFFFF"/>
        </w:rPr>
        <w:lastRenderedPageBreak/>
        <w:t xml:space="preserve">girls, are referred more frequently to clinical services for ADHD, in adulthood women who struggle mainly with inattentive presentation of ADHD </w:t>
      </w:r>
      <w:r w:rsidR="004A2F8C">
        <w:rPr>
          <w:rFonts w:ascii="Times New Roman" w:hAnsi="Times New Roman" w:cs="Times New Roman"/>
          <w:color w:val="0D0D0D"/>
          <w:sz w:val="24"/>
          <w:szCs w:val="24"/>
          <w:shd w:val="clear" w:color="auto" w:fill="FFFFFF"/>
        </w:rPr>
        <w:t>are more pro</w:t>
      </w:r>
      <w:r w:rsidR="00487C3C">
        <w:rPr>
          <w:rFonts w:ascii="Times New Roman" w:hAnsi="Times New Roman" w:cs="Times New Roman"/>
          <w:color w:val="0D0D0D"/>
          <w:sz w:val="24"/>
          <w:szCs w:val="24"/>
          <w:shd w:val="clear" w:color="auto" w:fill="FFFFFF"/>
        </w:rPr>
        <w:t>ne</w:t>
      </w:r>
      <w:r w:rsidR="004A2F8C">
        <w:rPr>
          <w:rFonts w:ascii="Times New Roman" w:hAnsi="Times New Roman" w:cs="Times New Roman"/>
          <w:color w:val="0D0D0D"/>
          <w:sz w:val="24"/>
          <w:szCs w:val="24"/>
          <w:shd w:val="clear" w:color="auto" w:fill="FFFFFF"/>
        </w:rPr>
        <w:t xml:space="preserve"> </w:t>
      </w:r>
      <w:r w:rsidR="00487C3C">
        <w:rPr>
          <w:rFonts w:ascii="Times New Roman" w:hAnsi="Times New Roman" w:cs="Times New Roman"/>
          <w:color w:val="0D0D0D"/>
          <w:sz w:val="24"/>
          <w:szCs w:val="24"/>
          <w:shd w:val="clear" w:color="auto" w:fill="FFFFFF"/>
        </w:rPr>
        <w:t>to con</w:t>
      </w:r>
      <w:r w:rsidR="004A2F8C">
        <w:rPr>
          <w:rFonts w:ascii="Times New Roman" w:hAnsi="Times New Roman" w:cs="Times New Roman"/>
          <w:color w:val="0D0D0D"/>
          <w:sz w:val="24"/>
          <w:szCs w:val="24"/>
          <w:shd w:val="clear" w:color="auto" w:fill="FFFFFF"/>
        </w:rPr>
        <w:t>sult an</w:t>
      </w:r>
      <w:r w:rsidR="00487C3C">
        <w:rPr>
          <w:rFonts w:ascii="Times New Roman" w:hAnsi="Times New Roman" w:cs="Times New Roman"/>
          <w:color w:val="0D0D0D"/>
          <w:sz w:val="24"/>
          <w:szCs w:val="24"/>
          <w:shd w:val="clear" w:color="auto" w:fill="FFFFFF"/>
        </w:rPr>
        <w:t xml:space="preserve"> ADHD specialist </w:t>
      </w:r>
      <w:r w:rsidR="004A2F8C">
        <w:rPr>
          <w:rFonts w:ascii="Times New Roman" w:hAnsi="Times New Roman" w:cs="Times New Roman"/>
          <w:color w:val="0D0D0D"/>
          <w:sz w:val="24"/>
          <w:szCs w:val="24"/>
          <w:shd w:val="clear" w:color="auto" w:fill="FFFFFF"/>
        </w:rPr>
        <w:t>due to the impact of inattention and addit</w:t>
      </w:r>
      <w:r w:rsidR="00AB5BF3">
        <w:rPr>
          <w:rFonts w:ascii="Times New Roman" w:hAnsi="Times New Roman" w:cs="Times New Roman"/>
          <w:color w:val="0D0D0D"/>
          <w:sz w:val="24"/>
          <w:szCs w:val="24"/>
          <w:shd w:val="clear" w:color="auto" w:fill="FFFFFF"/>
        </w:rPr>
        <w:t>i</w:t>
      </w:r>
      <w:r w:rsidR="004A2F8C">
        <w:rPr>
          <w:rFonts w:ascii="Times New Roman" w:hAnsi="Times New Roman" w:cs="Times New Roman"/>
          <w:color w:val="0D0D0D"/>
          <w:sz w:val="24"/>
          <w:szCs w:val="24"/>
          <w:shd w:val="clear" w:color="auto" w:fill="FFFFFF"/>
        </w:rPr>
        <w:t xml:space="preserve">onal </w:t>
      </w:r>
      <w:r w:rsidR="00AB5BF3">
        <w:rPr>
          <w:rFonts w:ascii="Times New Roman" w:hAnsi="Times New Roman" w:cs="Times New Roman"/>
          <w:color w:val="0D0D0D"/>
          <w:sz w:val="24"/>
          <w:szCs w:val="24"/>
          <w:shd w:val="clear" w:color="auto" w:fill="FFFFFF"/>
        </w:rPr>
        <w:t>comorbidities</w:t>
      </w:r>
      <w:r w:rsidR="004A2F8C">
        <w:rPr>
          <w:rFonts w:ascii="Times New Roman" w:hAnsi="Times New Roman" w:cs="Times New Roman"/>
          <w:color w:val="0D0D0D"/>
          <w:sz w:val="24"/>
          <w:szCs w:val="24"/>
          <w:shd w:val="clear" w:color="auto" w:fill="FFFFFF"/>
        </w:rPr>
        <w:t xml:space="preserve"> that are </w:t>
      </w:r>
      <w:r w:rsidR="00AB5BF3">
        <w:rPr>
          <w:rFonts w:ascii="Times New Roman" w:hAnsi="Times New Roman" w:cs="Times New Roman"/>
          <w:color w:val="0D0D0D"/>
          <w:sz w:val="24"/>
          <w:szCs w:val="24"/>
          <w:shd w:val="clear" w:color="auto" w:fill="FFFFFF"/>
        </w:rPr>
        <w:t>highly</w:t>
      </w:r>
      <w:r w:rsidR="004A2F8C">
        <w:rPr>
          <w:rFonts w:ascii="Times New Roman" w:hAnsi="Times New Roman" w:cs="Times New Roman"/>
          <w:color w:val="0D0D0D"/>
          <w:sz w:val="24"/>
          <w:szCs w:val="24"/>
          <w:shd w:val="clear" w:color="auto" w:fill="FFFFFF"/>
        </w:rPr>
        <w:t xml:space="preserve"> frequent in adulthood</w:t>
      </w:r>
      <w:r w:rsidR="00AB5BF3">
        <w:rPr>
          <w:rFonts w:ascii="Times New Roman" w:hAnsi="Times New Roman" w:cs="Times New Roman"/>
          <w:color w:val="0D0D0D"/>
          <w:sz w:val="24"/>
          <w:szCs w:val="24"/>
          <w:shd w:val="clear" w:color="auto" w:fill="FFFFFF"/>
        </w:rPr>
        <w:t xml:space="preserve"> (Cortese et al., 2016)</w:t>
      </w:r>
      <w:r w:rsidR="004A2F8C">
        <w:rPr>
          <w:rFonts w:ascii="Times New Roman" w:hAnsi="Times New Roman" w:cs="Times New Roman"/>
          <w:color w:val="0D0D0D"/>
          <w:sz w:val="24"/>
          <w:szCs w:val="24"/>
          <w:shd w:val="clear" w:color="auto" w:fill="FFFFFF"/>
        </w:rPr>
        <w:t>.</w:t>
      </w:r>
    </w:p>
    <w:p w14:paraId="0A2727F0" w14:textId="462788E9" w:rsidR="00E41880" w:rsidRPr="00384A08" w:rsidRDefault="00CF09E5" w:rsidP="006A7102">
      <w:pPr>
        <w:autoSpaceDE w:val="0"/>
        <w:autoSpaceDN w:val="0"/>
        <w:adjustRightInd w:val="0"/>
        <w:spacing w:after="0" w:line="480" w:lineRule="auto"/>
        <w:rPr>
          <w:rFonts w:ascii="Times New Roman" w:hAnsi="Times New Roman" w:cs="Times New Roman"/>
          <w:color w:val="000000"/>
          <w:sz w:val="24"/>
          <w:szCs w:val="24"/>
        </w:rPr>
      </w:pPr>
      <w:r w:rsidRPr="00384A08">
        <w:rPr>
          <w:rFonts w:ascii="Times New Roman" w:hAnsi="Times New Roman" w:cs="Times New Roman"/>
          <w:color w:val="0D0D0D"/>
          <w:sz w:val="24"/>
          <w:szCs w:val="24"/>
          <w:shd w:val="clear" w:color="auto" w:fill="FFFFFF"/>
        </w:rPr>
        <w:t xml:space="preserve">Finally, </w:t>
      </w:r>
      <w:r w:rsidR="00E41880" w:rsidRPr="00384A08">
        <w:rPr>
          <w:rFonts w:ascii="Times New Roman" w:hAnsi="Times New Roman" w:cs="Times New Roman"/>
          <w:color w:val="0D0D0D"/>
          <w:sz w:val="24"/>
          <w:szCs w:val="24"/>
          <w:shd w:val="clear" w:color="auto" w:fill="FFFFFF"/>
        </w:rPr>
        <w:t>future RTs will need to address placebo effects, that have be</w:t>
      </w:r>
      <w:r w:rsidR="00E4444D">
        <w:rPr>
          <w:rFonts w:ascii="Times New Roman" w:hAnsi="Times New Roman" w:cs="Times New Roman"/>
          <w:color w:val="0D0D0D"/>
          <w:sz w:val="24"/>
          <w:szCs w:val="24"/>
          <w:shd w:val="clear" w:color="auto" w:fill="FFFFFF"/>
        </w:rPr>
        <w:t>en</w:t>
      </w:r>
      <w:r w:rsidR="00E41880" w:rsidRPr="00384A08">
        <w:rPr>
          <w:rFonts w:ascii="Times New Roman" w:hAnsi="Times New Roman" w:cs="Times New Roman"/>
          <w:color w:val="0D0D0D"/>
          <w:sz w:val="24"/>
          <w:szCs w:val="24"/>
          <w:shd w:val="clear" w:color="auto" w:fill="FFFFFF"/>
        </w:rPr>
        <w:t xml:space="preserve"> show</w:t>
      </w:r>
      <w:r w:rsidR="00E4444D">
        <w:rPr>
          <w:rFonts w:ascii="Times New Roman" w:hAnsi="Times New Roman" w:cs="Times New Roman"/>
          <w:color w:val="0D0D0D"/>
          <w:sz w:val="24"/>
          <w:szCs w:val="24"/>
          <w:shd w:val="clear" w:color="auto" w:fill="FFFFFF"/>
        </w:rPr>
        <w:t>n</w:t>
      </w:r>
      <w:r w:rsidR="00E41880" w:rsidRPr="00384A08">
        <w:rPr>
          <w:rFonts w:ascii="Times New Roman" w:hAnsi="Times New Roman" w:cs="Times New Roman"/>
          <w:color w:val="0D0D0D"/>
          <w:sz w:val="24"/>
          <w:szCs w:val="24"/>
          <w:shd w:val="clear" w:color="auto" w:fill="FFFFFF"/>
        </w:rPr>
        <w:t xml:space="preserve"> to be present also in RCTs of medications for ADHD </w:t>
      </w:r>
      <w:r w:rsidR="00E41880" w:rsidRPr="00384A08">
        <w:rPr>
          <w:rFonts w:ascii="Times New Roman" w:hAnsi="Times New Roman" w:cs="Times New Roman"/>
          <w:noProof/>
          <w:color w:val="0D0D0D"/>
          <w:sz w:val="24"/>
          <w:szCs w:val="24"/>
          <w:shd w:val="clear" w:color="auto" w:fill="FFFFFF"/>
        </w:rPr>
        <w:t>(Faraone et al., 2022)</w:t>
      </w:r>
      <w:r w:rsidR="00E41880" w:rsidRPr="00384A08">
        <w:rPr>
          <w:rFonts w:ascii="Times New Roman" w:hAnsi="Times New Roman" w:cs="Times New Roman"/>
          <w:color w:val="0D0D0D"/>
          <w:sz w:val="24"/>
          <w:szCs w:val="24"/>
          <w:shd w:val="clear" w:color="auto" w:fill="FFFFFF"/>
        </w:rPr>
        <w:t xml:space="preserve">. Evidence primarily derived from RCTs in schizophrenia indicates that certain factors enhance the likelihood of distinguishing between drug and placebo effects. These factors </w:t>
      </w:r>
      <w:r w:rsidR="00804FDC">
        <w:rPr>
          <w:rFonts w:ascii="Times New Roman" w:hAnsi="Times New Roman" w:cs="Times New Roman"/>
          <w:color w:val="0D0D0D"/>
          <w:sz w:val="24"/>
          <w:szCs w:val="24"/>
          <w:shd w:val="clear" w:color="auto" w:fill="FFFFFF"/>
        </w:rPr>
        <w:t>have led to</w:t>
      </w:r>
      <w:r w:rsidR="00804FDC" w:rsidRPr="00384A08">
        <w:rPr>
          <w:rFonts w:ascii="Times New Roman" w:hAnsi="Times New Roman" w:cs="Times New Roman"/>
          <w:color w:val="0D0D0D"/>
          <w:sz w:val="24"/>
          <w:szCs w:val="24"/>
          <w:shd w:val="clear" w:color="auto" w:fill="FFFFFF"/>
        </w:rPr>
        <w:t xml:space="preserve"> </w:t>
      </w:r>
      <w:r w:rsidR="00E41880" w:rsidRPr="00384A08">
        <w:rPr>
          <w:rFonts w:ascii="Times New Roman" w:hAnsi="Times New Roman" w:cs="Times New Roman"/>
          <w:color w:val="0D0D0D"/>
          <w:sz w:val="24"/>
          <w:szCs w:val="24"/>
          <w:shd w:val="clear" w:color="auto" w:fill="FFFFFF"/>
        </w:rPr>
        <w:t xml:space="preserve">the following recommendations: refrain from incorporating an open-label lead-in phase prior to randomization in general; minimize the number of study sites, active treatment arms, and participants; </w:t>
      </w:r>
      <w:r w:rsidR="00804FDC" w:rsidRPr="00384A08">
        <w:rPr>
          <w:rFonts w:ascii="Times New Roman" w:hAnsi="Times New Roman" w:cs="Times New Roman"/>
          <w:color w:val="0D0D0D"/>
          <w:sz w:val="24"/>
          <w:szCs w:val="24"/>
          <w:shd w:val="clear" w:color="auto" w:fill="FFFFFF"/>
        </w:rPr>
        <w:t xml:space="preserve">randomly </w:t>
      </w:r>
      <w:r w:rsidR="00E41880" w:rsidRPr="00384A08">
        <w:rPr>
          <w:rFonts w:ascii="Times New Roman" w:hAnsi="Times New Roman" w:cs="Times New Roman"/>
          <w:color w:val="0D0D0D"/>
          <w:sz w:val="24"/>
          <w:szCs w:val="24"/>
          <w:shd w:val="clear" w:color="auto" w:fill="FFFFFF"/>
        </w:rPr>
        <w:t xml:space="preserve">allocate more participants to the placebo group, thereby reducing the expectancy bias associated with receiving an active intervention; consider employing an extended wash-out period after discontinuation of previous medication, if feasible and ethically sound given the condition; utilize validated diagnostic and symptom rating tools; conduct trials lasting longer than four weeks in acute settings; and </w:t>
      </w:r>
      <w:r w:rsidR="00C23E47">
        <w:rPr>
          <w:rFonts w:ascii="Times New Roman" w:hAnsi="Times New Roman" w:cs="Times New Roman"/>
          <w:color w:val="0D0D0D"/>
          <w:sz w:val="24"/>
          <w:szCs w:val="24"/>
          <w:shd w:val="clear" w:color="auto" w:fill="FFFFFF"/>
        </w:rPr>
        <w:t>include</w:t>
      </w:r>
      <w:r w:rsidR="00C23E47" w:rsidRPr="00384A08">
        <w:rPr>
          <w:rFonts w:ascii="Times New Roman" w:hAnsi="Times New Roman" w:cs="Times New Roman"/>
          <w:color w:val="0D0D0D"/>
          <w:sz w:val="24"/>
          <w:szCs w:val="24"/>
          <w:shd w:val="clear" w:color="auto" w:fill="FFFFFF"/>
        </w:rPr>
        <w:t xml:space="preserve"> </w:t>
      </w:r>
      <w:r w:rsidR="00E41880" w:rsidRPr="00384A08">
        <w:rPr>
          <w:rFonts w:ascii="Times New Roman" w:hAnsi="Times New Roman" w:cs="Times New Roman"/>
          <w:color w:val="0D0D0D"/>
          <w:sz w:val="24"/>
          <w:szCs w:val="24"/>
          <w:shd w:val="clear" w:color="auto" w:fill="FFFFFF"/>
        </w:rPr>
        <w:t xml:space="preserve">individuals severely affected by the condition as well as those experiencing a first episode or with shorter illness durations </w:t>
      </w:r>
      <w:r w:rsidR="00E41880" w:rsidRPr="00384A08">
        <w:rPr>
          <w:rFonts w:ascii="Times New Roman" w:hAnsi="Times New Roman" w:cs="Times New Roman"/>
          <w:noProof/>
          <w:color w:val="0D0D0D"/>
          <w:sz w:val="24"/>
          <w:szCs w:val="24"/>
          <w:shd w:val="clear" w:color="auto" w:fill="FFFFFF"/>
        </w:rPr>
        <w:t>(Cortese et al., 2024)</w:t>
      </w:r>
      <w:r w:rsidR="006A7102" w:rsidRPr="00384A08">
        <w:rPr>
          <w:rFonts w:ascii="Times New Roman" w:hAnsi="Times New Roman" w:cs="Times New Roman"/>
          <w:color w:val="0D0D0D"/>
          <w:sz w:val="24"/>
          <w:szCs w:val="24"/>
          <w:shd w:val="clear" w:color="auto" w:fill="FFFFFF"/>
        </w:rPr>
        <w:t xml:space="preserve"> </w:t>
      </w:r>
      <w:r w:rsidR="006A7102" w:rsidRPr="00384A08">
        <w:rPr>
          <w:rFonts w:ascii="Times New Roman" w:hAnsi="Times New Roman" w:cs="Times New Roman"/>
          <w:noProof/>
          <w:color w:val="212121"/>
          <w:sz w:val="24"/>
          <w:szCs w:val="24"/>
          <w:shd w:val="clear" w:color="auto" w:fill="FFFFFF"/>
        </w:rPr>
        <w:t>(Correll et al., 2023)</w:t>
      </w:r>
      <w:r w:rsidR="00E41880" w:rsidRPr="00384A08">
        <w:rPr>
          <w:rFonts w:ascii="Times New Roman" w:hAnsi="Times New Roman" w:cs="Times New Roman"/>
          <w:color w:val="0D0D0D"/>
          <w:sz w:val="24"/>
          <w:szCs w:val="24"/>
          <w:shd w:val="clear" w:color="auto" w:fill="FFFFFF"/>
        </w:rPr>
        <w:t>.</w:t>
      </w:r>
      <w:r w:rsidR="008D1B9B">
        <w:rPr>
          <w:rFonts w:ascii="Times New Roman" w:hAnsi="Times New Roman" w:cs="Times New Roman"/>
          <w:color w:val="0D0D0D"/>
          <w:sz w:val="24"/>
          <w:szCs w:val="24"/>
          <w:shd w:val="clear" w:color="auto" w:fill="FFFFFF"/>
        </w:rPr>
        <w:t xml:space="preserve"> </w:t>
      </w:r>
      <w:r w:rsidR="008D1B9B" w:rsidRPr="008D1B9B">
        <w:rPr>
          <w:rFonts w:ascii="Times New Roman" w:hAnsi="Times New Roman" w:cs="Times New Roman"/>
          <w:color w:val="0D0D0D"/>
          <w:sz w:val="24"/>
          <w:szCs w:val="24"/>
          <w:shd w:val="clear" w:color="auto" w:fill="FFFFFF"/>
        </w:rPr>
        <w:t xml:space="preserve">Additionally, </w:t>
      </w:r>
      <w:r w:rsidR="001073AF" w:rsidRPr="008D1B9B">
        <w:rPr>
          <w:rFonts w:ascii="Times New Roman" w:hAnsi="Times New Roman" w:cs="Times New Roman"/>
          <w:color w:val="0D0D0D"/>
          <w:sz w:val="24"/>
          <w:szCs w:val="24"/>
          <w:shd w:val="clear" w:color="auto" w:fill="FFFFFF"/>
        </w:rPr>
        <w:t>regarding placebo, we suggest that researchers will n</w:t>
      </w:r>
      <w:r w:rsidR="008D1B9B" w:rsidRPr="008D1B9B">
        <w:rPr>
          <w:rFonts w:ascii="Times New Roman" w:hAnsi="Times New Roman" w:cs="Times New Roman"/>
          <w:color w:val="0D0D0D"/>
          <w:sz w:val="24"/>
          <w:szCs w:val="24"/>
          <w:shd w:val="clear" w:color="auto" w:fill="FFFFFF"/>
        </w:rPr>
        <w:t>eed to consider possible ethical</w:t>
      </w:r>
      <w:r w:rsidR="001073AF" w:rsidRPr="008D1B9B">
        <w:rPr>
          <w:rFonts w:ascii="Times New Roman" w:hAnsi="Times New Roman" w:cs="Times New Roman"/>
          <w:color w:val="0D0D0D"/>
          <w:sz w:val="24"/>
          <w:szCs w:val="24"/>
          <w:shd w:val="clear" w:color="auto" w:fill="FFFFFF"/>
        </w:rPr>
        <w:t xml:space="preserve"> </w:t>
      </w:r>
      <w:r w:rsidR="008D1B9B" w:rsidRPr="008D1B9B">
        <w:rPr>
          <w:rFonts w:ascii="Times New Roman" w:hAnsi="Times New Roman" w:cs="Times New Roman"/>
          <w:color w:val="0D0D0D"/>
          <w:sz w:val="24"/>
          <w:szCs w:val="24"/>
          <w:shd w:val="clear" w:color="auto" w:fill="FFFFFF"/>
        </w:rPr>
        <w:t>implications</w:t>
      </w:r>
      <w:r w:rsidR="001073AF" w:rsidRPr="008D1B9B">
        <w:rPr>
          <w:rFonts w:ascii="Times New Roman" w:hAnsi="Times New Roman" w:cs="Times New Roman"/>
          <w:color w:val="0D0D0D"/>
          <w:sz w:val="24"/>
          <w:szCs w:val="24"/>
          <w:shd w:val="clear" w:color="auto" w:fill="FFFFFF"/>
        </w:rPr>
        <w:t xml:space="preserve"> of testing active </w:t>
      </w:r>
      <w:r w:rsidR="008D1B9B" w:rsidRPr="008D1B9B">
        <w:rPr>
          <w:rFonts w:ascii="Times New Roman" w:hAnsi="Times New Roman" w:cs="Times New Roman"/>
          <w:color w:val="0D0D0D"/>
          <w:sz w:val="24"/>
          <w:szCs w:val="24"/>
          <w:shd w:val="clear" w:color="auto" w:fill="FFFFFF"/>
        </w:rPr>
        <w:t>medications</w:t>
      </w:r>
      <w:r w:rsidR="001073AF" w:rsidRPr="008D1B9B">
        <w:rPr>
          <w:rFonts w:ascii="Times New Roman" w:hAnsi="Times New Roman" w:cs="Times New Roman"/>
          <w:color w:val="0D0D0D"/>
          <w:sz w:val="24"/>
          <w:szCs w:val="24"/>
          <w:shd w:val="clear" w:color="auto" w:fill="FFFFFF"/>
        </w:rPr>
        <w:t xml:space="preserve"> vs placebo when </w:t>
      </w:r>
      <w:r w:rsidR="008D1B9B" w:rsidRPr="00013200">
        <w:rPr>
          <w:rFonts w:ascii="Times New Roman" w:eastAsia="Times New Roman" w:hAnsi="Times New Roman" w:cs="Times New Roman"/>
          <w:color w:val="222222"/>
          <w:sz w:val="24"/>
          <w:szCs w:val="24"/>
        </w:rPr>
        <w:t>efficacious treatments are already available in the market.</w:t>
      </w:r>
    </w:p>
    <w:p w14:paraId="2F39A530" w14:textId="77777777" w:rsidR="00E41880" w:rsidRPr="00384A08" w:rsidRDefault="00E41880" w:rsidP="006A7102">
      <w:pPr>
        <w:autoSpaceDE w:val="0"/>
        <w:autoSpaceDN w:val="0"/>
        <w:adjustRightInd w:val="0"/>
        <w:spacing w:after="0" w:line="480" w:lineRule="auto"/>
        <w:rPr>
          <w:rFonts w:ascii="Times New Roman" w:hAnsi="Times New Roman" w:cs="Times New Roman"/>
          <w:color w:val="000000"/>
          <w:sz w:val="24"/>
          <w:szCs w:val="24"/>
        </w:rPr>
      </w:pPr>
    </w:p>
    <w:p w14:paraId="7C81D1F0" w14:textId="4F906EA0" w:rsidR="00D21EE8" w:rsidRPr="00384A08" w:rsidRDefault="00D21EE8" w:rsidP="006A7102">
      <w:pPr>
        <w:autoSpaceDE w:val="0"/>
        <w:autoSpaceDN w:val="0"/>
        <w:adjustRightInd w:val="0"/>
        <w:spacing w:after="0" w:line="480" w:lineRule="auto"/>
        <w:rPr>
          <w:rFonts w:ascii="Times New Roman" w:hAnsi="Times New Roman" w:cs="Times New Roman"/>
          <w:sz w:val="24"/>
          <w:szCs w:val="24"/>
        </w:rPr>
      </w:pPr>
      <w:r w:rsidRPr="00384A08">
        <w:rPr>
          <w:rFonts w:ascii="Times New Roman" w:hAnsi="Times New Roman" w:cs="Times New Roman"/>
          <w:color w:val="0D0D0D"/>
          <w:sz w:val="24"/>
          <w:szCs w:val="24"/>
          <w:shd w:val="clear" w:color="auto" w:fill="FFFFFF"/>
        </w:rPr>
        <w:t>Regarding non-pharmacological treatments, even though no individual treatment had evidence of superiority versus control for ADHD core symptoms in more than one RCT</w:t>
      </w:r>
      <w:r w:rsidR="00CF09E5" w:rsidRPr="00384A08">
        <w:rPr>
          <w:rFonts w:ascii="Times New Roman" w:hAnsi="Times New Roman" w:cs="Times New Roman"/>
          <w:color w:val="0D0D0D"/>
          <w:sz w:val="24"/>
          <w:szCs w:val="24"/>
          <w:shd w:val="clear" w:color="auto" w:fill="FFFFFF"/>
        </w:rPr>
        <w:t>, the field looks forward to the result</w:t>
      </w:r>
      <w:r w:rsidR="00E41880" w:rsidRPr="00384A08">
        <w:rPr>
          <w:rFonts w:ascii="Times New Roman" w:hAnsi="Times New Roman" w:cs="Times New Roman"/>
          <w:color w:val="0D0D0D"/>
          <w:sz w:val="24"/>
          <w:szCs w:val="24"/>
          <w:shd w:val="clear" w:color="auto" w:fill="FFFFFF"/>
        </w:rPr>
        <w:t>s</w:t>
      </w:r>
      <w:r w:rsidR="00CF09E5" w:rsidRPr="00384A08">
        <w:rPr>
          <w:rFonts w:ascii="Times New Roman" w:hAnsi="Times New Roman" w:cs="Times New Roman"/>
          <w:color w:val="0D0D0D"/>
          <w:sz w:val="24"/>
          <w:szCs w:val="24"/>
          <w:shd w:val="clear" w:color="auto" w:fill="FFFFFF"/>
        </w:rPr>
        <w:t xml:space="preserve"> of an increasing bo</w:t>
      </w:r>
      <w:r w:rsidR="00E41880" w:rsidRPr="00384A08">
        <w:rPr>
          <w:rFonts w:ascii="Times New Roman" w:hAnsi="Times New Roman" w:cs="Times New Roman"/>
          <w:color w:val="0D0D0D"/>
          <w:sz w:val="24"/>
          <w:szCs w:val="24"/>
          <w:shd w:val="clear" w:color="auto" w:fill="FFFFFF"/>
        </w:rPr>
        <w:t>dy</w:t>
      </w:r>
      <w:r w:rsidR="00CF09E5" w:rsidRPr="00384A08">
        <w:rPr>
          <w:rFonts w:ascii="Times New Roman" w:hAnsi="Times New Roman" w:cs="Times New Roman"/>
          <w:color w:val="0D0D0D"/>
          <w:sz w:val="24"/>
          <w:szCs w:val="24"/>
          <w:shd w:val="clear" w:color="auto" w:fill="FFFFFF"/>
        </w:rPr>
        <w:t xml:space="preserve"> of </w:t>
      </w:r>
      <w:r w:rsidR="00E41880" w:rsidRPr="00384A08">
        <w:rPr>
          <w:rFonts w:ascii="Times New Roman" w:hAnsi="Times New Roman" w:cs="Times New Roman"/>
          <w:color w:val="0D0D0D"/>
          <w:sz w:val="24"/>
          <w:szCs w:val="24"/>
          <w:shd w:val="clear" w:color="auto" w:fill="FFFFFF"/>
        </w:rPr>
        <w:t xml:space="preserve">ongoing </w:t>
      </w:r>
      <w:r w:rsidR="00CF09E5" w:rsidRPr="00384A08">
        <w:rPr>
          <w:rFonts w:ascii="Times New Roman" w:hAnsi="Times New Roman" w:cs="Times New Roman"/>
          <w:color w:val="0D0D0D"/>
          <w:sz w:val="24"/>
          <w:szCs w:val="24"/>
          <w:shd w:val="clear" w:color="auto" w:fill="FFFFFF"/>
        </w:rPr>
        <w:t xml:space="preserve">RCTs on a </w:t>
      </w:r>
      <w:r w:rsidR="00E41880" w:rsidRPr="00384A08">
        <w:rPr>
          <w:rFonts w:ascii="Times New Roman" w:hAnsi="Times New Roman" w:cs="Times New Roman"/>
          <w:color w:val="0D0D0D"/>
          <w:sz w:val="24"/>
          <w:szCs w:val="24"/>
          <w:shd w:val="clear" w:color="auto" w:fill="FFFFFF"/>
        </w:rPr>
        <w:t>variety</w:t>
      </w:r>
      <w:r w:rsidR="00CF09E5" w:rsidRPr="00384A08">
        <w:rPr>
          <w:rFonts w:ascii="Times New Roman" w:hAnsi="Times New Roman" w:cs="Times New Roman"/>
          <w:color w:val="0D0D0D"/>
          <w:sz w:val="24"/>
          <w:szCs w:val="24"/>
          <w:shd w:val="clear" w:color="auto" w:fill="FFFFFF"/>
        </w:rPr>
        <w:t xml:space="preserve"> of non</w:t>
      </w:r>
      <w:r w:rsidR="00E41880" w:rsidRPr="00384A08">
        <w:rPr>
          <w:rFonts w:ascii="Times New Roman" w:hAnsi="Times New Roman" w:cs="Times New Roman"/>
          <w:color w:val="0D0D0D"/>
          <w:sz w:val="24"/>
          <w:szCs w:val="24"/>
          <w:shd w:val="clear" w:color="auto" w:fill="FFFFFF"/>
        </w:rPr>
        <w:t>-pharmacological</w:t>
      </w:r>
      <w:r w:rsidR="00CF09E5" w:rsidRPr="00384A08">
        <w:rPr>
          <w:rFonts w:ascii="Times New Roman" w:hAnsi="Times New Roman" w:cs="Times New Roman"/>
          <w:color w:val="0D0D0D"/>
          <w:sz w:val="24"/>
          <w:szCs w:val="24"/>
          <w:shd w:val="clear" w:color="auto" w:fill="FFFFFF"/>
        </w:rPr>
        <w:t xml:space="preserve"> </w:t>
      </w:r>
      <w:r w:rsidR="00E41880" w:rsidRPr="00384A08">
        <w:rPr>
          <w:rFonts w:ascii="Times New Roman" w:hAnsi="Times New Roman" w:cs="Times New Roman"/>
          <w:color w:val="0D0D0D"/>
          <w:sz w:val="24"/>
          <w:szCs w:val="24"/>
          <w:shd w:val="clear" w:color="auto" w:fill="FFFFFF"/>
        </w:rPr>
        <w:t>interventions</w:t>
      </w:r>
      <w:r w:rsidR="00CF09E5" w:rsidRPr="00384A08">
        <w:rPr>
          <w:rFonts w:ascii="Times New Roman" w:hAnsi="Times New Roman" w:cs="Times New Roman"/>
          <w:color w:val="0D0D0D"/>
          <w:sz w:val="24"/>
          <w:szCs w:val="24"/>
          <w:shd w:val="clear" w:color="auto" w:fill="FFFFFF"/>
        </w:rPr>
        <w:t>, spanning f</w:t>
      </w:r>
      <w:r w:rsidR="00E41880" w:rsidRPr="00384A08">
        <w:rPr>
          <w:rFonts w:ascii="Times New Roman" w:hAnsi="Times New Roman" w:cs="Times New Roman"/>
          <w:color w:val="0D0D0D"/>
          <w:sz w:val="24"/>
          <w:szCs w:val="24"/>
          <w:shd w:val="clear" w:color="auto" w:fill="FFFFFF"/>
        </w:rPr>
        <w:t>rom</w:t>
      </w:r>
      <w:r w:rsidR="00CF09E5" w:rsidRPr="00384A08">
        <w:rPr>
          <w:rFonts w:ascii="Times New Roman" w:hAnsi="Times New Roman" w:cs="Times New Roman"/>
          <w:color w:val="0D0D0D"/>
          <w:sz w:val="24"/>
          <w:szCs w:val="24"/>
          <w:shd w:val="clear" w:color="auto" w:fill="FFFFFF"/>
        </w:rPr>
        <w:t xml:space="preserve"> </w:t>
      </w:r>
      <w:r w:rsidR="00E41880" w:rsidRPr="00384A08">
        <w:rPr>
          <w:rFonts w:ascii="Times New Roman" w:hAnsi="Times New Roman" w:cs="Times New Roman"/>
          <w:color w:val="0D0D0D"/>
          <w:sz w:val="24"/>
          <w:szCs w:val="24"/>
          <w:shd w:val="clear" w:color="auto" w:fill="FFFFFF"/>
        </w:rPr>
        <w:t>psychological</w:t>
      </w:r>
      <w:r w:rsidR="00CF09E5" w:rsidRPr="00384A08">
        <w:rPr>
          <w:rFonts w:ascii="Times New Roman" w:hAnsi="Times New Roman" w:cs="Times New Roman"/>
          <w:color w:val="0D0D0D"/>
          <w:sz w:val="24"/>
          <w:szCs w:val="24"/>
          <w:shd w:val="clear" w:color="auto" w:fill="FFFFFF"/>
        </w:rPr>
        <w:t xml:space="preserve"> to die</w:t>
      </w:r>
      <w:r w:rsidR="00E41880" w:rsidRPr="00384A08">
        <w:rPr>
          <w:rFonts w:ascii="Times New Roman" w:hAnsi="Times New Roman" w:cs="Times New Roman"/>
          <w:color w:val="0D0D0D"/>
          <w:sz w:val="24"/>
          <w:szCs w:val="24"/>
          <w:shd w:val="clear" w:color="auto" w:fill="FFFFFF"/>
        </w:rPr>
        <w:t>tary</w:t>
      </w:r>
      <w:r w:rsidR="00CF09E5" w:rsidRPr="00384A08">
        <w:rPr>
          <w:rFonts w:ascii="Times New Roman" w:hAnsi="Times New Roman" w:cs="Times New Roman"/>
          <w:color w:val="0D0D0D"/>
          <w:sz w:val="24"/>
          <w:szCs w:val="24"/>
          <w:shd w:val="clear" w:color="auto" w:fill="FFFFFF"/>
        </w:rPr>
        <w:t xml:space="preserve"> </w:t>
      </w:r>
      <w:r w:rsidR="00E41880" w:rsidRPr="00384A08">
        <w:rPr>
          <w:rFonts w:ascii="Times New Roman" w:hAnsi="Times New Roman" w:cs="Times New Roman"/>
          <w:color w:val="0D0D0D"/>
          <w:sz w:val="24"/>
          <w:szCs w:val="24"/>
          <w:shd w:val="clear" w:color="auto" w:fill="FFFFFF"/>
        </w:rPr>
        <w:t>treatments</w:t>
      </w:r>
      <w:r w:rsidR="00CF09E5" w:rsidRPr="00384A08">
        <w:rPr>
          <w:rFonts w:ascii="Times New Roman" w:hAnsi="Times New Roman" w:cs="Times New Roman"/>
          <w:color w:val="0D0D0D"/>
          <w:sz w:val="24"/>
          <w:szCs w:val="24"/>
          <w:shd w:val="clear" w:color="auto" w:fill="FFFFFF"/>
        </w:rPr>
        <w:t xml:space="preserve"> and </w:t>
      </w:r>
      <w:r w:rsidR="00E41880" w:rsidRPr="00384A08">
        <w:rPr>
          <w:rFonts w:ascii="Times New Roman" w:hAnsi="Times New Roman" w:cs="Times New Roman"/>
          <w:color w:val="0D0D0D"/>
          <w:sz w:val="24"/>
          <w:szCs w:val="24"/>
          <w:shd w:val="clear" w:color="auto" w:fill="FFFFFF"/>
        </w:rPr>
        <w:lastRenderedPageBreak/>
        <w:t>neurostimulation</w:t>
      </w:r>
      <w:r w:rsidR="00CF09E5" w:rsidRPr="00384A08">
        <w:rPr>
          <w:rFonts w:ascii="Times New Roman" w:hAnsi="Times New Roman" w:cs="Times New Roman"/>
          <w:color w:val="0D0D0D"/>
          <w:sz w:val="24"/>
          <w:szCs w:val="24"/>
          <w:shd w:val="clear" w:color="auto" w:fill="FFFFFF"/>
        </w:rPr>
        <w:t xml:space="preserve">. </w:t>
      </w:r>
      <w:r w:rsidR="006A7102" w:rsidRPr="00384A08">
        <w:rPr>
          <w:rFonts w:ascii="Times New Roman" w:hAnsi="Times New Roman" w:cs="Times New Roman"/>
          <w:color w:val="0D0D0D"/>
          <w:sz w:val="24"/>
          <w:szCs w:val="24"/>
          <w:shd w:val="clear" w:color="auto" w:fill="FFFFFF"/>
        </w:rPr>
        <w:t xml:space="preserve">Two possible developments in the field are of potential interest. First, the development of digital delivery, arguably fostered by the </w:t>
      </w:r>
      <w:r w:rsidR="00C23E47">
        <w:rPr>
          <w:rFonts w:ascii="Times New Roman" w:hAnsi="Times New Roman" w:cs="Times New Roman"/>
          <w:color w:val="0D0D0D"/>
          <w:sz w:val="24"/>
          <w:szCs w:val="24"/>
          <w:shd w:val="clear" w:color="auto" w:fill="FFFFFF"/>
        </w:rPr>
        <w:t>COVID</w:t>
      </w:r>
      <w:r w:rsidR="006A7102" w:rsidRPr="00384A08">
        <w:rPr>
          <w:rFonts w:ascii="Times New Roman" w:hAnsi="Times New Roman" w:cs="Times New Roman"/>
          <w:color w:val="0D0D0D"/>
          <w:sz w:val="24"/>
          <w:szCs w:val="24"/>
          <w:shd w:val="clear" w:color="auto" w:fill="FFFFFF"/>
        </w:rPr>
        <w:t xml:space="preserve">-19 pandemic, of approaches traditionally delivered face-to-face, such as </w:t>
      </w:r>
      <w:proofErr w:type="spellStart"/>
      <w:r w:rsidR="006A7102" w:rsidRPr="00384A08">
        <w:rPr>
          <w:rFonts w:ascii="Times New Roman" w:hAnsi="Times New Roman" w:cs="Times New Roman"/>
          <w:color w:val="0D0D0D"/>
          <w:sz w:val="24"/>
          <w:szCs w:val="24"/>
          <w:shd w:val="clear" w:color="auto" w:fill="FFFFFF"/>
        </w:rPr>
        <w:t>iCBT</w:t>
      </w:r>
      <w:proofErr w:type="spellEnd"/>
      <w:r w:rsidR="006A7102" w:rsidRPr="00384A08">
        <w:rPr>
          <w:rFonts w:ascii="Times New Roman" w:hAnsi="Times New Roman" w:cs="Times New Roman"/>
          <w:color w:val="0D0D0D"/>
          <w:sz w:val="24"/>
          <w:szCs w:val="24"/>
          <w:shd w:val="clear" w:color="auto" w:fill="FFFFFF"/>
        </w:rPr>
        <w:t>, which</w:t>
      </w:r>
      <w:r w:rsidR="00C23E47">
        <w:rPr>
          <w:rFonts w:ascii="Times New Roman" w:hAnsi="Times New Roman" w:cs="Times New Roman"/>
          <w:color w:val="0D0D0D"/>
          <w:sz w:val="24"/>
          <w:szCs w:val="24"/>
          <w:shd w:val="clear" w:color="auto" w:fill="FFFFFF"/>
        </w:rPr>
        <w:t>,</w:t>
      </w:r>
      <w:r w:rsidR="006A7102" w:rsidRPr="00384A08">
        <w:rPr>
          <w:rFonts w:ascii="Times New Roman" w:hAnsi="Times New Roman" w:cs="Times New Roman"/>
          <w:color w:val="0D0D0D"/>
          <w:sz w:val="24"/>
          <w:szCs w:val="24"/>
          <w:shd w:val="clear" w:color="auto" w:fill="FFFFFF"/>
        </w:rPr>
        <w:t xml:space="preserve"> however</w:t>
      </w:r>
      <w:r w:rsidR="00C23E47">
        <w:rPr>
          <w:rFonts w:ascii="Times New Roman" w:hAnsi="Times New Roman" w:cs="Times New Roman"/>
          <w:color w:val="0D0D0D"/>
          <w:sz w:val="24"/>
          <w:szCs w:val="24"/>
          <w:shd w:val="clear" w:color="auto" w:fill="FFFFFF"/>
        </w:rPr>
        <w:t>,</w:t>
      </w:r>
      <w:r w:rsidR="006A7102" w:rsidRPr="00384A08">
        <w:rPr>
          <w:rFonts w:ascii="Times New Roman" w:hAnsi="Times New Roman" w:cs="Times New Roman"/>
          <w:color w:val="0D0D0D"/>
          <w:sz w:val="24"/>
          <w:szCs w:val="24"/>
          <w:shd w:val="clear" w:color="auto" w:fill="FFFFFF"/>
        </w:rPr>
        <w:t xml:space="preserve"> needs additional evidence. Second, the development of more sophisticated or alternative version</w:t>
      </w:r>
      <w:r w:rsidR="00F60390">
        <w:rPr>
          <w:rFonts w:ascii="Times New Roman" w:hAnsi="Times New Roman" w:cs="Times New Roman"/>
          <w:color w:val="0D0D0D"/>
          <w:sz w:val="24"/>
          <w:szCs w:val="24"/>
          <w:shd w:val="clear" w:color="auto" w:fill="FFFFFF"/>
        </w:rPr>
        <w:t>s</w:t>
      </w:r>
      <w:r w:rsidR="006A7102" w:rsidRPr="00384A08">
        <w:rPr>
          <w:rFonts w:ascii="Times New Roman" w:hAnsi="Times New Roman" w:cs="Times New Roman"/>
          <w:color w:val="0D0D0D"/>
          <w:sz w:val="24"/>
          <w:szCs w:val="24"/>
          <w:shd w:val="clear" w:color="auto" w:fill="FFFFFF"/>
        </w:rPr>
        <w:t xml:space="preserve"> of existing treatments</w:t>
      </w:r>
      <w:r w:rsidR="00C23E47">
        <w:rPr>
          <w:rFonts w:ascii="Times New Roman" w:hAnsi="Times New Roman" w:cs="Times New Roman"/>
          <w:color w:val="0D0D0D"/>
          <w:sz w:val="24"/>
          <w:szCs w:val="24"/>
          <w:shd w:val="clear" w:color="auto" w:fill="FFFFFF"/>
        </w:rPr>
        <w:t>,</w:t>
      </w:r>
      <w:r w:rsidR="006A7102" w:rsidRPr="00384A08">
        <w:rPr>
          <w:rFonts w:ascii="Times New Roman" w:hAnsi="Times New Roman" w:cs="Times New Roman"/>
          <w:color w:val="0D0D0D"/>
          <w:sz w:val="24"/>
          <w:szCs w:val="24"/>
          <w:shd w:val="clear" w:color="auto" w:fill="FFFFFF"/>
        </w:rPr>
        <w:t xml:space="preserve"> such</w:t>
      </w:r>
      <w:r w:rsidR="00CA7347" w:rsidRPr="00384A08">
        <w:rPr>
          <w:rFonts w:ascii="Times New Roman" w:hAnsi="Times New Roman" w:cs="Times New Roman"/>
          <w:color w:val="0D0D0D"/>
          <w:sz w:val="24"/>
          <w:szCs w:val="24"/>
          <w:shd w:val="clear" w:color="auto" w:fill="FFFFFF"/>
        </w:rPr>
        <w:t xml:space="preserve"> </w:t>
      </w:r>
      <w:r w:rsidR="00F60390">
        <w:rPr>
          <w:rFonts w:ascii="Times New Roman" w:hAnsi="Times New Roman" w:cs="Times New Roman"/>
          <w:color w:val="0D0D0D"/>
          <w:sz w:val="24"/>
          <w:szCs w:val="24"/>
          <w:shd w:val="clear" w:color="auto" w:fill="FFFFFF"/>
        </w:rPr>
        <w:t>as, just to cite</w:t>
      </w:r>
      <w:r w:rsidR="00CA7347" w:rsidRPr="00384A08">
        <w:rPr>
          <w:rFonts w:ascii="Times New Roman" w:hAnsi="Times New Roman" w:cs="Times New Roman"/>
          <w:color w:val="0D0D0D"/>
          <w:sz w:val="24"/>
          <w:szCs w:val="24"/>
          <w:shd w:val="clear" w:color="auto" w:fill="FFFFFF"/>
        </w:rPr>
        <w:t xml:space="preserve"> two examples</w:t>
      </w:r>
      <w:r w:rsidR="006A7102" w:rsidRPr="00384A08">
        <w:rPr>
          <w:rFonts w:ascii="Times New Roman" w:hAnsi="Times New Roman" w:cs="Times New Roman"/>
          <w:color w:val="0D0D0D"/>
          <w:sz w:val="24"/>
          <w:szCs w:val="24"/>
          <w:shd w:val="clear" w:color="auto" w:fill="FFFFFF"/>
        </w:rPr>
        <w:t xml:space="preserve">: 1) novel and unusual types of psychotherapy, such as </w:t>
      </w:r>
      <w:r w:rsidR="006A7102" w:rsidRPr="00384A08">
        <w:rPr>
          <w:rFonts w:ascii="Times New Roman" w:hAnsi="Times New Roman" w:cs="Times New Roman"/>
          <w:sz w:val="24"/>
          <w:szCs w:val="24"/>
        </w:rPr>
        <w:t xml:space="preserve">brief motivational </w:t>
      </w:r>
      <w:r w:rsidR="003B4BC6">
        <w:rPr>
          <w:rFonts w:ascii="Times New Roman" w:hAnsi="Times New Roman" w:cs="Times New Roman"/>
          <w:sz w:val="24"/>
          <w:szCs w:val="24"/>
        </w:rPr>
        <w:t>i</w:t>
      </w:r>
      <w:r w:rsidR="006A7102" w:rsidRPr="00384A08">
        <w:rPr>
          <w:rFonts w:ascii="Times New Roman" w:hAnsi="Times New Roman" w:cs="Times New Roman"/>
          <w:sz w:val="24"/>
          <w:szCs w:val="24"/>
        </w:rPr>
        <w:t>nterviewing and behavioral activation, or acceptance and commitment-therapy; 2) functional near-infrared spectroscopy (fNIRS)-based neurofeedback (NF)</w:t>
      </w:r>
      <w:r w:rsidR="00A97D62">
        <w:rPr>
          <w:rFonts w:ascii="Times New Roman" w:hAnsi="Times New Roman" w:cs="Times New Roman"/>
          <w:sz w:val="24"/>
          <w:szCs w:val="24"/>
        </w:rPr>
        <w:t>. However</w:t>
      </w:r>
      <w:r w:rsidR="006A7102" w:rsidRPr="00384A08">
        <w:rPr>
          <w:rFonts w:ascii="Times New Roman" w:hAnsi="Times New Roman" w:cs="Times New Roman"/>
          <w:sz w:val="24"/>
          <w:szCs w:val="24"/>
        </w:rPr>
        <w:t>, after decades of research on neurofeedback, t</w:t>
      </w:r>
      <w:r w:rsidR="00CA7347" w:rsidRPr="00384A08">
        <w:rPr>
          <w:rFonts w:ascii="Times New Roman" w:hAnsi="Times New Roman" w:cs="Times New Roman"/>
          <w:sz w:val="24"/>
          <w:szCs w:val="24"/>
        </w:rPr>
        <w:t xml:space="preserve">here is </w:t>
      </w:r>
      <w:r w:rsidR="006A7102" w:rsidRPr="00384A08">
        <w:rPr>
          <w:rFonts w:ascii="Times New Roman" w:hAnsi="Times New Roman" w:cs="Times New Roman"/>
          <w:sz w:val="24"/>
          <w:szCs w:val="24"/>
        </w:rPr>
        <w:t xml:space="preserve">no solid evidence that it can </w:t>
      </w:r>
      <w:r w:rsidR="00CA7347" w:rsidRPr="00384A08">
        <w:rPr>
          <w:rFonts w:ascii="Times New Roman" w:hAnsi="Times New Roman" w:cs="Times New Roman"/>
          <w:sz w:val="24"/>
          <w:szCs w:val="24"/>
        </w:rPr>
        <w:t xml:space="preserve">significantly change ADHD core symptoms when considering blinded outcomes </w:t>
      </w:r>
      <w:r w:rsidR="00CA7347" w:rsidRPr="00384A08">
        <w:rPr>
          <w:rFonts w:ascii="Times New Roman" w:hAnsi="Times New Roman" w:cs="Times New Roman"/>
          <w:noProof/>
          <w:sz w:val="24"/>
          <w:szCs w:val="24"/>
        </w:rPr>
        <w:t>(Coghill et al., 2023)</w:t>
      </w:r>
      <w:r w:rsidR="00CA7347" w:rsidRPr="00384A08">
        <w:rPr>
          <w:rFonts w:ascii="Times New Roman" w:hAnsi="Times New Roman" w:cs="Times New Roman"/>
          <w:sz w:val="24"/>
          <w:szCs w:val="24"/>
        </w:rPr>
        <w:t xml:space="preserve"> </w:t>
      </w:r>
      <w:r w:rsidR="00CA7347" w:rsidRPr="00384A08">
        <w:rPr>
          <w:rFonts w:ascii="Times New Roman" w:hAnsi="Times New Roman" w:cs="Times New Roman"/>
          <w:noProof/>
          <w:sz w:val="24"/>
          <w:szCs w:val="24"/>
        </w:rPr>
        <w:t>(Sonuga-Barke et al., 2013)</w:t>
      </w:r>
      <w:r w:rsidR="00CA7347" w:rsidRPr="00384A08">
        <w:rPr>
          <w:rFonts w:ascii="Times New Roman" w:hAnsi="Times New Roman" w:cs="Times New Roman"/>
          <w:sz w:val="24"/>
          <w:szCs w:val="24"/>
        </w:rPr>
        <w:t xml:space="preserve">, reflecting the findings </w:t>
      </w:r>
      <w:r w:rsidR="003B4BC6">
        <w:rPr>
          <w:rFonts w:ascii="Times New Roman" w:hAnsi="Times New Roman" w:cs="Times New Roman"/>
          <w:sz w:val="24"/>
          <w:szCs w:val="24"/>
        </w:rPr>
        <w:t>in relation to</w:t>
      </w:r>
      <w:r w:rsidR="00CA7347" w:rsidRPr="00384A08">
        <w:rPr>
          <w:rFonts w:ascii="Times New Roman" w:hAnsi="Times New Roman" w:cs="Times New Roman"/>
          <w:sz w:val="24"/>
          <w:szCs w:val="24"/>
        </w:rPr>
        <w:t xml:space="preserve"> other </w:t>
      </w:r>
      <w:r w:rsidR="003B4BC6">
        <w:rPr>
          <w:rFonts w:ascii="Times New Roman" w:hAnsi="Times New Roman" w:cs="Times New Roman"/>
          <w:sz w:val="24"/>
          <w:szCs w:val="24"/>
        </w:rPr>
        <w:t xml:space="preserve">non-pharmacological </w:t>
      </w:r>
      <w:r w:rsidR="00CA7347" w:rsidRPr="00384A08">
        <w:rPr>
          <w:rFonts w:ascii="Times New Roman" w:hAnsi="Times New Roman" w:cs="Times New Roman"/>
          <w:sz w:val="24"/>
          <w:szCs w:val="24"/>
        </w:rPr>
        <w:t>approaches</w:t>
      </w:r>
      <w:r w:rsidR="00A97D62">
        <w:rPr>
          <w:rFonts w:ascii="Times New Roman" w:hAnsi="Times New Roman" w:cs="Times New Roman"/>
          <w:sz w:val="24"/>
          <w:szCs w:val="24"/>
        </w:rPr>
        <w:t>,</w:t>
      </w:r>
      <w:r w:rsidR="00CA7347" w:rsidRPr="00384A08">
        <w:rPr>
          <w:rFonts w:ascii="Times New Roman" w:hAnsi="Times New Roman" w:cs="Times New Roman"/>
          <w:sz w:val="24"/>
          <w:szCs w:val="24"/>
        </w:rPr>
        <w:t xml:space="preserve"> such as cognitive training </w:t>
      </w:r>
      <w:r w:rsidR="00CA7347" w:rsidRPr="00384A08">
        <w:rPr>
          <w:rFonts w:ascii="Times New Roman" w:hAnsi="Times New Roman" w:cs="Times New Roman"/>
          <w:noProof/>
          <w:sz w:val="24"/>
          <w:szCs w:val="24"/>
        </w:rPr>
        <w:t>(Westwood et al., 2023)</w:t>
      </w:r>
      <w:r w:rsidR="00CA7347" w:rsidRPr="00384A08">
        <w:rPr>
          <w:rFonts w:ascii="Times New Roman" w:hAnsi="Times New Roman" w:cs="Times New Roman"/>
          <w:sz w:val="24"/>
          <w:szCs w:val="24"/>
        </w:rPr>
        <w:t xml:space="preserve"> and behavioral interventions </w:t>
      </w:r>
      <w:r w:rsidR="00CA7347" w:rsidRPr="00384A08">
        <w:rPr>
          <w:rFonts w:ascii="Times New Roman" w:hAnsi="Times New Roman" w:cs="Times New Roman"/>
          <w:noProof/>
          <w:sz w:val="24"/>
          <w:szCs w:val="24"/>
        </w:rPr>
        <w:t>(Daley et al., 2014)</w:t>
      </w:r>
      <w:r w:rsidR="00CA7347" w:rsidRPr="00384A08">
        <w:rPr>
          <w:rFonts w:ascii="Times New Roman" w:hAnsi="Times New Roman" w:cs="Times New Roman"/>
          <w:sz w:val="24"/>
          <w:szCs w:val="24"/>
        </w:rPr>
        <w:t xml:space="preserve"> in children.  It is possible that novel neurofeedback approaches and protocol are more efficacious, but this </w:t>
      </w:r>
      <w:r w:rsidR="00A97D62">
        <w:rPr>
          <w:rFonts w:ascii="Times New Roman" w:hAnsi="Times New Roman" w:cs="Times New Roman"/>
          <w:sz w:val="24"/>
          <w:szCs w:val="24"/>
        </w:rPr>
        <w:t xml:space="preserve">possibility </w:t>
      </w:r>
      <w:r w:rsidR="00CA7347" w:rsidRPr="00384A08">
        <w:rPr>
          <w:rFonts w:ascii="Times New Roman" w:hAnsi="Times New Roman" w:cs="Times New Roman"/>
          <w:sz w:val="24"/>
          <w:szCs w:val="24"/>
        </w:rPr>
        <w:t xml:space="preserve">needs rigorous </w:t>
      </w:r>
      <w:r w:rsidR="00A97D62">
        <w:rPr>
          <w:rFonts w:ascii="Times New Roman" w:hAnsi="Times New Roman" w:cs="Times New Roman"/>
          <w:sz w:val="24"/>
          <w:szCs w:val="24"/>
        </w:rPr>
        <w:t xml:space="preserve">RCT and </w:t>
      </w:r>
      <w:r w:rsidR="00CA7347" w:rsidRPr="00384A08">
        <w:rPr>
          <w:rFonts w:ascii="Times New Roman" w:hAnsi="Times New Roman" w:cs="Times New Roman"/>
          <w:sz w:val="24"/>
          <w:szCs w:val="24"/>
        </w:rPr>
        <w:t>meta-analytic evidence.</w:t>
      </w:r>
    </w:p>
    <w:p w14:paraId="5FB15629" w14:textId="77A5FC39" w:rsidR="00D21EE8" w:rsidRDefault="00CA7347" w:rsidP="00951BBE">
      <w:pPr>
        <w:autoSpaceDE w:val="0"/>
        <w:autoSpaceDN w:val="0"/>
        <w:adjustRightInd w:val="0"/>
        <w:spacing w:after="0" w:line="480" w:lineRule="auto"/>
        <w:rPr>
          <w:rFonts w:ascii="Times New Roman" w:hAnsi="Times New Roman" w:cs="Times New Roman"/>
          <w:color w:val="212121"/>
          <w:sz w:val="24"/>
          <w:szCs w:val="24"/>
          <w:shd w:val="clear" w:color="auto" w:fill="FFFFFF"/>
        </w:rPr>
      </w:pPr>
      <w:r w:rsidRPr="00384A08">
        <w:rPr>
          <w:rFonts w:ascii="Times New Roman" w:hAnsi="Times New Roman" w:cs="Times New Roman"/>
          <w:sz w:val="24"/>
          <w:szCs w:val="24"/>
        </w:rPr>
        <w:t xml:space="preserve">Notably, for some non-pharmacological </w:t>
      </w:r>
      <w:r w:rsidR="008F08D7" w:rsidRPr="00384A08">
        <w:rPr>
          <w:rFonts w:ascii="Times New Roman" w:hAnsi="Times New Roman" w:cs="Times New Roman"/>
          <w:sz w:val="24"/>
          <w:szCs w:val="24"/>
        </w:rPr>
        <w:t>treatments</w:t>
      </w:r>
      <w:r w:rsidRPr="00384A08">
        <w:rPr>
          <w:rFonts w:ascii="Times New Roman" w:hAnsi="Times New Roman" w:cs="Times New Roman"/>
          <w:sz w:val="24"/>
          <w:szCs w:val="24"/>
        </w:rPr>
        <w:t xml:space="preserve"> it is challenging or virtually impossible</w:t>
      </w:r>
      <w:r w:rsidR="00E47984">
        <w:rPr>
          <w:rFonts w:ascii="Times New Roman" w:hAnsi="Times New Roman" w:cs="Times New Roman"/>
          <w:sz w:val="24"/>
          <w:szCs w:val="24"/>
        </w:rPr>
        <w:t xml:space="preserve"> to blind the trial</w:t>
      </w:r>
      <w:r w:rsidR="008F08D7" w:rsidRPr="00384A08">
        <w:rPr>
          <w:rFonts w:ascii="Times New Roman" w:hAnsi="Times New Roman" w:cs="Times New Roman"/>
          <w:sz w:val="24"/>
          <w:szCs w:val="24"/>
        </w:rPr>
        <w:t xml:space="preserve">. A series of meta-analyses by the European ADHD Guidelines Group (EAGG) </w:t>
      </w:r>
      <w:r w:rsidR="00CD4233" w:rsidRPr="00384A08">
        <w:rPr>
          <w:rFonts w:ascii="Times New Roman" w:hAnsi="Times New Roman" w:cs="Times New Roman"/>
          <w:noProof/>
          <w:sz w:val="24"/>
          <w:szCs w:val="24"/>
        </w:rPr>
        <w:t>(Sonuga-Barke et al., 2013)</w:t>
      </w:r>
      <w:r w:rsidR="00CD4233" w:rsidRPr="00384A08">
        <w:rPr>
          <w:rFonts w:ascii="Times New Roman" w:hAnsi="Times New Roman" w:cs="Times New Roman"/>
          <w:sz w:val="24"/>
          <w:szCs w:val="24"/>
        </w:rPr>
        <w:t xml:space="preserve"> </w:t>
      </w:r>
      <w:r w:rsidR="00D5063F" w:rsidRPr="00384A08">
        <w:rPr>
          <w:rFonts w:ascii="Times New Roman" w:hAnsi="Times New Roman" w:cs="Times New Roman"/>
          <w:noProof/>
          <w:sz w:val="24"/>
          <w:szCs w:val="24"/>
        </w:rPr>
        <w:t>(Westwood et al., 2023)</w:t>
      </w:r>
      <w:r w:rsidR="00D5063F" w:rsidRPr="00384A08">
        <w:rPr>
          <w:rFonts w:ascii="Times New Roman" w:hAnsi="Times New Roman" w:cs="Times New Roman"/>
          <w:sz w:val="24"/>
          <w:szCs w:val="24"/>
        </w:rPr>
        <w:t xml:space="preserve"> </w:t>
      </w:r>
      <w:r w:rsidR="00D5063F" w:rsidRPr="00384A08">
        <w:rPr>
          <w:rFonts w:ascii="Times New Roman" w:hAnsi="Times New Roman" w:cs="Times New Roman"/>
          <w:noProof/>
          <w:sz w:val="24"/>
          <w:szCs w:val="24"/>
        </w:rPr>
        <w:t>(Daley et al., 2014)</w:t>
      </w:r>
      <w:r w:rsidR="0004536B" w:rsidRPr="00384A08">
        <w:rPr>
          <w:rFonts w:ascii="Times New Roman" w:hAnsi="Times New Roman" w:cs="Times New Roman"/>
          <w:sz w:val="24"/>
          <w:szCs w:val="24"/>
        </w:rPr>
        <w:t xml:space="preserve"> </w:t>
      </w:r>
      <w:r w:rsidR="0004536B" w:rsidRPr="00384A08">
        <w:rPr>
          <w:rFonts w:ascii="Times New Roman" w:hAnsi="Times New Roman" w:cs="Times New Roman"/>
          <w:noProof/>
          <w:sz w:val="24"/>
          <w:szCs w:val="24"/>
        </w:rPr>
        <w:t>(Cortese et al., 2015, Cortese et al., 2016)</w:t>
      </w:r>
      <w:r w:rsidR="00D5063F" w:rsidRPr="00384A08">
        <w:rPr>
          <w:rFonts w:ascii="Times New Roman" w:hAnsi="Times New Roman" w:cs="Times New Roman"/>
          <w:sz w:val="24"/>
          <w:szCs w:val="24"/>
        </w:rPr>
        <w:t xml:space="preserve"> </w:t>
      </w:r>
      <w:r w:rsidR="008F08D7" w:rsidRPr="00384A08">
        <w:rPr>
          <w:rFonts w:ascii="Times New Roman" w:hAnsi="Times New Roman" w:cs="Times New Roman"/>
          <w:sz w:val="24"/>
          <w:szCs w:val="24"/>
        </w:rPr>
        <w:t xml:space="preserve">focused </w:t>
      </w:r>
      <w:r w:rsidR="00CD4233" w:rsidRPr="00384A08">
        <w:rPr>
          <w:rFonts w:ascii="Times New Roman" w:hAnsi="Times New Roman" w:cs="Times New Roman"/>
          <w:sz w:val="24"/>
          <w:szCs w:val="24"/>
        </w:rPr>
        <w:t>o</w:t>
      </w:r>
      <w:r w:rsidR="008F08D7" w:rsidRPr="00384A08">
        <w:rPr>
          <w:rFonts w:ascii="Times New Roman" w:hAnsi="Times New Roman" w:cs="Times New Roman"/>
          <w:sz w:val="24"/>
          <w:szCs w:val="24"/>
        </w:rPr>
        <w:t>n children with ADHD has established that, while</w:t>
      </w:r>
      <w:r w:rsidR="00E47984">
        <w:rPr>
          <w:rFonts w:ascii="Times New Roman" w:hAnsi="Times New Roman" w:cs="Times New Roman"/>
          <w:sz w:val="24"/>
          <w:szCs w:val="24"/>
        </w:rPr>
        <w:t>,</w:t>
      </w:r>
      <w:r w:rsidR="008F08D7" w:rsidRPr="00384A08">
        <w:rPr>
          <w:rFonts w:ascii="Times New Roman" w:hAnsi="Times New Roman" w:cs="Times New Roman"/>
          <w:sz w:val="24"/>
          <w:szCs w:val="24"/>
        </w:rPr>
        <w:t xml:space="preserve"> </w:t>
      </w:r>
      <w:r w:rsidR="00E47984" w:rsidRPr="00384A08">
        <w:rPr>
          <w:rFonts w:ascii="Times New Roman" w:hAnsi="Times New Roman" w:cs="Times New Roman"/>
          <w:sz w:val="24"/>
          <w:szCs w:val="24"/>
        </w:rPr>
        <w:t xml:space="preserve">when considering probably blinded outcomes </w:t>
      </w:r>
      <w:r w:rsidR="008F08D7" w:rsidRPr="00384A08">
        <w:rPr>
          <w:rFonts w:ascii="Times New Roman" w:hAnsi="Times New Roman" w:cs="Times New Roman"/>
          <w:sz w:val="24"/>
          <w:szCs w:val="24"/>
        </w:rPr>
        <w:t>many non-pharmacological treatments are not more eff</w:t>
      </w:r>
      <w:r w:rsidR="008664BF" w:rsidRPr="00384A08">
        <w:rPr>
          <w:rFonts w:ascii="Times New Roman" w:hAnsi="Times New Roman" w:cs="Times New Roman"/>
          <w:sz w:val="24"/>
          <w:szCs w:val="24"/>
        </w:rPr>
        <w:t>icacious</w:t>
      </w:r>
      <w:r w:rsidR="008F08D7" w:rsidRPr="00384A08">
        <w:rPr>
          <w:rFonts w:ascii="Times New Roman" w:hAnsi="Times New Roman" w:cs="Times New Roman"/>
          <w:sz w:val="24"/>
          <w:szCs w:val="24"/>
        </w:rPr>
        <w:t xml:space="preserve"> than control </w:t>
      </w:r>
      <w:r w:rsidR="008664BF" w:rsidRPr="00384A08">
        <w:rPr>
          <w:rFonts w:ascii="Times New Roman" w:hAnsi="Times New Roman" w:cs="Times New Roman"/>
          <w:sz w:val="24"/>
          <w:szCs w:val="24"/>
        </w:rPr>
        <w:t>in terms</w:t>
      </w:r>
      <w:r w:rsidR="008F08D7" w:rsidRPr="00384A08">
        <w:rPr>
          <w:rFonts w:ascii="Times New Roman" w:hAnsi="Times New Roman" w:cs="Times New Roman"/>
          <w:sz w:val="24"/>
          <w:szCs w:val="24"/>
        </w:rPr>
        <w:t xml:space="preserve"> of ADHD core </w:t>
      </w:r>
      <w:r w:rsidR="008664BF" w:rsidRPr="00384A08">
        <w:rPr>
          <w:rFonts w:ascii="Times New Roman" w:hAnsi="Times New Roman" w:cs="Times New Roman"/>
          <w:sz w:val="24"/>
          <w:szCs w:val="24"/>
        </w:rPr>
        <w:t>symptoms</w:t>
      </w:r>
      <w:r w:rsidR="008F08D7" w:rsidRPr="00384A08">
        <w:rPr>
          <w:rFonts w:ascii="Times New Roman" w:hAnsi="Times New Roman" w:cs="Times New Roman"/>
          <w:sz w:val="24"/>
          <w:szCs w:val="24"/>
        </w:rPr>
        <w:t>, they may be efficacious for some outcome</w:t>
      </w:r>
      <w:r w:rsidR="008664BF" w:rsidRPr="00384A08">
        <w:rPr>
          <w:rFonts w:ascii="Times New Roman" w:hAnsi="Times New Roman" w:cs="Times New Roman"/>
          <w:sz w:val="24"/>
          <w:szCs w:val="24"/>
        </w:rPr>
        <w:t>s</w:t>
      </w:r>
      <w:r w:rsidR="008F08D7" w:rsidRPr="00384A08">
        <w:rPr>
          <w:rFonts w:ascii="Times New Roman" w:hAnsi="Times New Roman" w:cs="Times New Roman"/>
          <w:sz w:val="24"/>
          <w:szCs w:val="24"/>
        </w:rPr>
        <w:t xml:space="preserve">, such as executive </w:t>
      </w:r>
      <w:r w:rsidR="00384A08" w:rsidRPr="00384A08">
        <w:rPr>
          <w:rFonts w:ascii="Times New Roman" w:hAnsi="Times New Roman" w:cs="Times New Roman"/>
          <w:sz w:val="24"/>
          <w:szCs w:val="24"/>
        </w:rPr>
        <w:t>dysfunction</w:t>
      </w:r>
      <w:r w:rsidR="008F08D7" w:rsidRPr="00384A08">
        <w:rPr>
          <w:rFonts w:ascii="Times New Roman" w:hAnsi="Times New Roman" w:cs="Times New Roman"/>
          <w:sz w:val="24"/>
          <w:szCs w:val="24"/>
        </w:rPr>
        <w:t xml:space="preserve"> for cognitive training </w:t>
      </w:r>
      <w:r w:rsidR="004F028D" w:rsidRPr="00384A08">
        <w:rPr>
          <w:rFonts w:ascii="Times New Roman" w:hAnsi="Times New Roman" w:cs="Times New Roman"/>
          <w:noProof/>
          <w:sz w:val="24"/>
          <w:szCs w:val="24"/>
        </w:rPr>
        <w:t>(Westwood et al., 2023)</w:t>
      </w:r>
      <w:r w:rsidR="00000B3C">
        <w:rPr>
          <w:rFonts w:ascii="Times New Roman" w:hAnsi="Times New Roman" w:cs="Times New Roman"/>
          <w:sz w:val="24"/>
          <w:szCs w:val="24"/>
        </w:rPr>
        <w:t>,</w:t>
      </w:r>
      <w:r w:rsidR="004F028D" w:rsidRPr="00384A08">
        <w:rPr>
          <w:rFonts w:ascii="Times New Roman" w:hAnsi="Times New Roman" w:cs="Times New Roman"/>
          <w:sz w:val="24"/>
          <w:szCs w:val="24"/>
        </w:rPr>
        <w:t xml:space="preserve"> </w:t>
      </w:r>
      <w:r w:rsidR="008F08D7" w:rsidRPr="00384A08">
        <w:rPr>
          <w:rFonts w:ascii="Times New Roman" w:hAnsi="Times New Roman" w:cs="Times New Roman"/>
          <w:sz w:val="24"/>
          <w:szCs w:val="24"/>
        </w:rPr>
        <w:t>or parenting for parent tra</w:t>
      </w:r>
      <w:r w:rsidR="00384A08" w:rsidRPr="00384A08">
        <w:rPr>
          <w:rFonts w:ascii="Times New Roman" w:hAnsi="Times New Roman" w:cs="Times New Roman"/>
          <w:sz w:val="24"/>
          <w:szCs w:val="24"/>
        </w:rPr>
        <w:t>ining</w:t>
      </w:r>
      <w:r w:rsidR="008F08D7" w:rsidRPr="00384A08">
        <w:rPr>
          <w:rFonts w:ascii="Times New Roman" w:hAnsi="Times New Roman" w:cs="Times New Roman"/>
          <w:sz w:val="24"/>
          <w:szCs w:val="24"/>
        </w:rPr>
        <w:t xml:space="preserve"> </w:t>
      </w:r>
      <w:r w:rsidR="00384A08" w:rsidRPr="00384A08">
        <w:rPr>
          <w:rFonts w:ascii="Times New Roman" w:hAnsi="Times New Roman" w:cs="Times New Roman"/>
          <w:sz w:val="24"/>
          <w:szCs w:val="24"/>
        </w:rPr>
        <w:t>behavior</w:t>
      </w:r>
      <w:r w:rsidR="008F08D7" w:rsidRPr="00384A08">
        <w:rPr>
          <w:rFonts w:ascii="Times New Roman" w:hAnsi="Times New Roman" w:cs="Times New Roman"/>
          <w:sz w:val="24"/>
          <w:szCs w:val="24"/>
        </w:rPr>
        <w:t xml:space="preserve"> </w:t>
      </w:r>
      <w:r w:rsidR="004F028D" w:rsidRPr="00384A08">
        <w:rPr>
          <w:rFonts w:ascii="Times New Roman" w:hAnsi="Times New Roman" w:cs="Times New Roman"/>
          <w:noProof/>
          <w:sz w:val="24"/>
          <w:szCs w:val="24"/>
        </w:rPr>
        <w:t>(Daley et al., 2014)</w:t>
      </w:r>
      <w:r w:rsidR="004F028D" w:rsidRPr="00384A08">
        <w:rPr>
          <w:rFonts w:ascii="Times New Roman" w:hAnsi="Times New Roman" w:cs="Times New Roman"/>
          <w:sz w:val="24"/>
          <w:szCs w:val="24"/>
        </w:rPr>
        <w:t xml:space="preserve">. </w:t>
      </w:r>
      <w:r w:rsidR="00042DD0" w:rsidRPr="00384A08">
        <w:rPr>
          <w:rFonts w:ascii="Times New Roman" w:hAnsi="Times New Roman" w:cs="Times New Roman"/>
          <w:sz w:val="24"/>
          <w:szCs w:val="24"/>
        </w:rPr>
        <w:t>Future R</w:t>
      </w:r>
      <w:r w:rsidR="00E47984">
        <w:rPr>
          <w:rFonts w:ascii="Times New Roman" w:hAnsi="Times New Roman" w:cs="Times New Roman"/>
          <w:sz w:val="24"/>
          <w:szCs w:val="24"/>
        </w:rPr>
        <w:t>C</w:t>
      </w:r>
      <w:r w:rsidR="00042DD0" w:rsidRPr="00384A08">
        <w:rPr>
          <w:rFonts w:ascii="Times New Roman" w:hAnsi="Times New Roman" w:cs="Times New Roman"/>
          <w:sz w:val="24"/>
          <w:szCs w:val="24"/>
        </w:rPr>
        <w:t>T</w:t>
      </w:r>
      <w:r w:rsidR="00E47984">
        <w:rPr>
          <w:rFonts w:ascii="Times New Roman" w:hAnsi="Times New Roman" w:cs="Times New Roman"/>
          <w:sz w:val="24"/>
          <w:szCs w:val="24"/>
        </w:rPr>
        <w:t>s</w:t>
      </w:r>
      <w:r w:rsidR="00042DD0" w:rsidRPr="00384A08">
        <w:rPr>
          <w:rFonts w:ascii="Times New Roman" w:hAnsi="Times New Roman" w:cs="Times New Roman"/>
          <w:sz w:val="24"/>
          <w:szCs w:val="24"/>
        </w:rPr>
        <w:t xml:space="preserve"> of non-</w:t>
      </w:r>
      <w:r w:rsidR="00384A08" w:rsidRPr="00384A08">
        <w:rPr>
          <w:rFonts w:ascii="Times New Roman" w:hAnsi="Times New Roman" w:cs="Times New Roman"/>
          <w:sz w:val="24"/>
          <w:szCs w:val="24"/>
        </w:rPr>
        <w:t>pharmacological</w:t>
      </w:r>
      <w:r w:rsidR="00042DD0" w:rsidRPr="00384A08">
        <w:rPr>
          <w:rFonts w:ascii="Times New Roman" w:hAnsi="Times New Roman" w:cs="Times New Roman"/>
          <w:sz w:val="24"/>
          <w:szCs w:val="24"/>
        </w:rPr>
        <w:t xml:space="preserve"> treatment</w:t>
      </w:r>
      <w:r w:rsidR="008C3F22">
        <w:rPr>
          <w:rFonts w:ascii="Times New Roman" w:hAnsi="Times New Roman" w:cs="Times New Roman"/>
          <w:sz w:val="24"/>
          <w:szCs w:val="24"/>
        </w:rPr>
        <w:t>s</w:t>
      </w:r>
      <w:r w:rsidR="00042DD0" w:rsidRPr="00384A08">
        <w:rPr>
          <w:rFonts w:ascii="Times New Roman" w:hAnsi="Times New Roman" w:cs="Times New Roman"/>
          <w:sz w:val="24"/>
          <w:szCs w:val="24"/>
        </w:rPr>
        <w:t xml:space="preserve"> </w:t>
      </w:r>
      <w:r w:rsidR="00384A08" w:rsidRPr="00384A08">
        <w:rPr>
          <w:rFonts w:ascii="Times New Roman" w:hAnsi="Times New Roman" w:cs="Times New Roman"/>
          <w:sz w:val="24"/>
          <w:szCs w:val="24"/>
        </w:rPr>
        <w:t>of</w:t>
      </w:r>
      <w:r w:rsidR="00042DD0" w:rsidRPr="00384A08">
        <w:rPr>
          <w:rFonts w:ascii="Times New Roman" w:hAnsi="Times New Roman" w:cs="Times New Roman"/>
          <w:sz w:val="24"/>
          <w:szCs w:val="24"/>
        </w:rPr>
        <w:t xml:space="preserve"> adult</w:t>
      </w:r>
      <w:r w:rsidR="00384A08" w:rsidRPr="00384A08">
        <w:rPr>
          <w:rFonts w:ascii="Times New Roman" w:hAnsi="Times New Roman" w:cs="Times New Roman"/>
          <w:sz w:val="24"/>
          <w:szCs w:val="24"/>
        </w:rPr>
        <w:t xml:space="preserve">s </w:t>
      </w:r>
      <w:r w:rsidR="00042DD0" w:rsidRPr="00384A08">
        <w:rPr>
          <w:rFonts w:ascii="Times New Roman" w:hAnsi="Times New Roman" w:cs="Times New Roman"/>
          <w:sz w:val="24"/>
          <w:szCs w:val="24"/>
        </w:rPr>
        <w:t>with ADHD</w:t>
      </w:r>
      <w:r w:rsidR="00384A08" w:rsidRPr="00384A08">
        <w:rPr>
          <w:rFonts w:ascii="Times New Roman" w:hAnsi="Times New Roman" w:cs="Times New Roman"/>
          <w:sz w:val="24"/>
          <w:szCs w:val="24"/>
        </w:rPr>
        <w:t xml:space="preserve"> should</w:t>
      </w:r>
      <w:r w:rsidR="00042DD0" w:rsidRPr="00384A08">
        <w:rPr>
          <w:rFonts w:ascii="Times New Roman" w:hAnsi="Times New Roman" w:cs="Times New Roman"/>
          <w:sz w:val="24"/>
          <w:szCs w:val="24"/>
        </w:rPr>
        <w:t xml:space="preserve"> take this </w:t>
      </w:r>
      <w:r w:rsidR="005417E4">
        <w:rPr>
          <w:rFonts w:ascii="Times New Roman" w:hAnsi="Times New Roman" w:cs="Times New Roman"/>
          <w:sz w:val="24"/>
          <w:szCs w:val="24"/>
        </w:rPr>
        <w:t xml:space="preserve">possible </w:t>
      </w:r>
      <w:r w:rsidR="007147DE">
        <w:rPr>
          <w:rFonts w:ascii="Times New Roman" w:hAnsi="Times New Roman" w:cs="Times New Roman"/>
          <w:sz w:val="24"/>
          <w:szCs w:val="24"/>
        </w:rPr>
        <w:t xml:space="preserve">discrepancy </w:t>
      </w:r>
      <w:r w:rsidR="00042DD0" w:rsidRPr="00384A08">
        <w:rPr>
          <w:rFonts w:ascii="Times New Roman" w:hAnsi="Times New Roman" w:cs="Times New Roman"/>
          <w:sz w:val="24"/>
          <w:szCs w:val="24"/>
        </w:rPr>
        <w:t xml:space="preserve">into account, by carefully </w:t>
      </w:r>
      <w:r w:rsidR="00384A08" w:rsidRPr="00384A08">
        <w:rPr>
          <w:rFonts w:ascii="Times New Roman" w:hAnsi="Times New Roman" w:cs="Times New Roman"/>
          <w:sz w:val="24"/>
          <w:szCs w:val="24"/>
        </w:rPr>
        <w:t>assessing</w:t>
      </w:r>
      <w:r w:rsidR="00042DD0" w:rsidRPr="00384A08">
        <w:rPr>
          <w:rFonts w:ascii="Times New Roman" w:hAnsi="Times New Roman" w:cs="Times New Roman"/>
          <w:sz w:val="24"/>
          <w:szCs w:val="24"/>
        </w:rPr>
        <w:t xml:space="preserve"> effects on core and</w:t>
      </w:r>
      <w:r w:rsidR="00384A08" w:rsidRPr="00384A08">
        <w:rPr>
          <w:rFonts w:ascii="Times New Roman" w:hAnsi="Times New Roman" w:cs="Times New Roman"/>
          <w:sz w:val="24"/>
          <w:szCs w:val="24"/>
        </w:rPr>
        <w:t xml:space="preserve"> </w:t>
      </w:r>
      <w:r w:rsidR="00042DD0" w:rsidRPr="00384A08">
        <w:rPr>
          <w:rFonts w:ascii="Times New Roman" w:hAnsi="Times New Roman" w:cs="Times New Roman"/>
          <w:sz w:val="24"/>
          <w:szCs w:val="24"/>
        </w:rPr>
        <w:t>non</w:t>
      </w:r>
      <w:r w:rsidR="008C3F22">
        <w:rPr>
          <w:rFonts w:ascii="Times New Roman" w:hAnsi="Times New Roman" w:cs="Times New Roman"/>
          <w:sz w:val="24"/>
          <w:szCs w:val="24"/>
        </w:rPr>
        <w:t>-</w:t>
      </w:r>
      <w:r w:rsidR="00042DD0" w:rsidRPr="00384A08">
        <w:rPr>
          <w:rFonts w:ascii="Times New Roman" w:hAnsi="Times New Roman" w:cs="Times New Roman"/>
          <w:sz w:val="24"/>
          <w:szCs w:val="24"/>
        </w:rPr>
        <w:t xml:space="preserve">core symptoms. While some </w:t>
      </w:r>
      <w:r w:rsidR="008C3F22">
        <w:rPr>
          <w:rFonts w:ascii="Times New Roman" w:hAnsi="Times New Roman" w:cs="Times New Roman"/>
          <w:sz w:val="24"/>
          <w:szCs w:val="24"/>
        </w:rPr>
        <w:t xml:space="preserve">unusual </w:t>
      </w:r>
      <w:r w:rsidR="00042DD0" w:rsidRPr="00384A08">
        <w:rPr>
          <w:rFonts w:ascii="Times New Roman" w:hAnsi="Times New Roman" w:cs="Times New Roman"/>
          <w:sz w:val="24"/>
          <w:szCs w:val="24"/>
        </w:rPr>
        <w:t>outcome</w:t>
      </w:r>
      <w:r w:rsidR="008C3F22">
        <w:rPr>
          <w:rFonts w:ascii="Times New Roman" w:hAnsi="Times New Roman" w:cs="Times New Roman"/>
          <w:sz w:val="24"/>
          <w:szCs w:val="24"/>
        </w:rPr>
        <w:t>s</w:t>
      </w:r>
      <w:r w:rsidR="00042DD0" w:rsidRPr="00384A08">
        <w:rPr>
          <w:rFonts w:ascii="Times New Roman" w:hAnsi="Times New Roman" w:cs="Times New Roman"/>
          <w:sz w:val="24"/>
          <w:szCs w:val="24"/>
        </w:rPr>
        <w:t xml:space="preserve"> of in</w:t>
      </w:r>
      <w:r w:rsidR="00384A08" w:rsidRPr="00384A08">
        <w:rPr>
          <w:rFonts w:ascii="Times New Roman" w:hAnsi="Times New Roman" w:cs="Times New Roman"/>
          <w:sz w:val="24"/>
          <w:szCs w:val="24"/>
        </w:rPr>
        <w:t>terest</w:t>
      </w:r>
      <w:r w:rsidR="00042DD0" w:rsidRPr="00384A08">
        <w:rPr>
          <w:rFonts w:ascii="Times New Roman" w:hAnsi="Times New Roman" w:cs="Times New Roman"/>
          <w:sz w:val="24"/>
          <w:szCs w:val="24"/>
        </w:rPr>
        <w:t xml:space="preserve"> have be</w:t>
      </w:r>
      <w:r w:rsidR="00384A08" w:rsidRPr="00384A08">
        <w:rPr>
          <w:rFonts w:ascii="Times New Roman" w:hAnsi="Times New Roman" w:cs="Times New Roman"/>
          <w:sz w:val="24"/>
          <w:szCs w:val="24"/>
        </w:rPr>
        <w:t>en</w:t>
      </w:r>
      <w:r w:rsidR="00042DD0" w:rsidRPr="00384A08">
        <w:rPr>
          <w:rFonts w:ascii="Times New Roman" w:hAnsi="Times New Roman" w:cs="Times New Roman"/>
          <w:sz w:val="24"/>
          <w:szCs w:val="24"/>
        </w:rPr>
        <w:t xml:space="preserve"> recently </w:t>
      </w:r>
      <w:r w:rsidR="00384A08" w:rsidRPr="00384A08">
        <w:rPr>
          <w:rFonts w:ascii="Times New Roman" w:hAnsi="Times New Roman" w:cs="Times New Roman"/>
          <w:sz w:val="24"/>
          <w:szCs w:val="24"/>
        </w:rPr>
        <w:t>examined</w:t>
      </w:r>
      <w:r w:rsidR="00042DD0" w:rsidRPr="00384A08">
        <w:rPr>
          <w:rFonts w:ascii="Times New Roman" w:hAnsi="Times New Roman" w:cs="Times New Roman"/>
          <w:sz w:val="24"/>
          <w:szCs w:val="24"/>
        </w:rPr>
        <w:t xml:space="preserve"> (such as </w:t>
      </w:r>
      <w:r w:rsidR="002A57E0" w:rsidRPr="00384A08">
        <w:rPr>
          <w:rFonts w:ascii="Times New Roman" w:hAnsi="Times New Roman" w:cs="Times New Roman"/>
          <w:kern w:val="0"/>
          <w:sz w:val="24"/>
          <w:szCs w:val="24"/>
          <w:shd w:val="clear" w:color="auto" w:fill="FFFFFF"/>
          <w14:ligatures w14:val="none"/>
        </w:rPr>
        <w:t xml:space="preserve">the number of long glances away </w:t>
      </w:r>
      <w:r w:rsidR="002A57E0" w:rsidRPr="00384A08">
        <w:rPr>
          <w:rFonts w:ascii="Times New Roman" w:hAnsi="Times New Roman" w:cs="Times New Roman"/>
          <w:kern w:val="0"/>
          <w:sz w:val="24"/>
          <w:szCs w:val="24"/>
          <w:shd w:val="clear" w:color="auto" w:fill="FFFFFF"/>
          <w14:ligatures w14:val="none"/>
        </w:rPr>
        <w:lastRenderedPageBreak/>
        <w:t xml:space="preserve">from the </w:t>
      </w:r>
      <w:r w:rsidR="00384A08" w:rsidRPr="00384A08">
        <w:rPr>
          <w:rFonts w:ascii="Times New Roman" w:hAnsi="Times New Roman" w:cs="Times New Roman"/>
          <w:kern w:val="0"/>
          <w:sz w:val="24"/>
          <w:szCs w:val="24"/>
          <w:shd w:val="clear" w:color="auto" w:fill="FFFFFF"/>
          <w14:ligatures w14:val="none"/>
        </w:rPr>
        <w:t>roadway</w:t>
      </w:r>
      <w:r w:rsidR="002A57E0" w:rsidRPr="00384A08">
        <w:rPr>
          <w:rFonts w:ascii="Times New Roman" w:hAnsi="Times New Roman" w:cs="Times New Roman"/>
          <w:kern w:val="0"/>
          <w:sz w:val="24"/>
          <w:szCs w:val="24"/>
          <w:shd w:val="clear" w:color="auto" w:fill="FFFFFF"/>
          <w14:ligatures w14:val="none"/>
        </w:rPr>
        <w:t xml:space="preserve"> </w:t>
      </w:r>
      <w:r w:rsidR="002A57E0" w:rsidRPr="00384A08">
        <w:rPr>
          <w:rFonts w:ascii="Times New Roman" w:hAnsi="Times New Roman" w:cs="Times New Roman"/>
          <w:noProof/>
          <w:kern w:val="0"/>
          <w:sz w:val="24"/>
          <w:szCs w:val="24"/>
          <w:shd w:val="clear" w:color="auto" w:fill="FFFFFF"/>
          <w14:ligatures w14:val="none"/>
        </w:rPr>
        <w:t>(Epstein et al., 2022)</w:t>
      </w:r>
      <w:r w:rsidR="002A57E0" w:rsidRPr="00384A08">
        <w:rPr>
          <w:rFonts w:ascii="Times New Roman" w:hAnsi="Times New Roman" w:cs="Times New Roman"/>
          <w:kern w:val="0"/>
          <w:sz w:val="24"/>
          <w:szCs w:val="24"/>
          <w:shd w:val="clear" w:color="auto" w:fill="FFFFFF"/>
          <w14:ligatures w14:val="none"/>
        </w:rPr>
        <w:t>)</w:t>
      </w:r>
      <w:r w:rsidR="00E66471">
        <w:rPr>
          <w:rFonts w:ascii="Times New Roman" w:hAnsi="Times New Roman" w:cs="Times New Roman"/>
          <w:kern w:val="0"/>
          <w:sz w:val="24"/>
          <w:szCs w:val="24"/>
          <w:shd w:val="clear" w:color="auto" w:fill="FFFFFF"/>
          <w14:ligatures w14:val="none"/>
        </w:rPr>
        <w:t xml:space="preserve"> </w:t>
      </w:r>
      <w:r w:rsidR="002A57E0" w:rsidRPr="00384A08">
        <w:rPr>
          <w:rFonts w:ascii="Times New Roman" w:hAnsi="Times New Roman" w:cs="Times New Roman"/>
          <w:kern w:val="0"/>
          <w:sz w:val="24"/>
          <w:szCs w:val="24"/>
          <w:shd w:val="clear" w:color="auto" w:fill="FFFFFF"/>
          <w14:ligatures w14:val="none"/>
        </w:rPr>
        <w:t xml:space="preserve">with a </w:t>
      </w:r>
      <w:r w:rsidR="00384A08" w:rsidRPr="00384A08">
        <w:rPr>
          <w:rFonts w:ascii="Times New Roman" w:hAnsi="Times New Roman" w:cs="Times New Roman"/>
          <w:color w:val="212121"/>
          <w:sz w:val="24"/>
          <w:szCs w:val="24"/>
          <w:shd w:val="clear" w:color="auto" w:fill="FFFFFF"/>
        </w:rPr>
        <w:t>computerized</w:t>
      </w:r>
      <w:r w:rsidR="00951BBE" w:rsidRPr="00384A08">
        <w:rPr>
          <w:rFonts w:ascii="Times New Roman" w:hAnsi="Times New Roman" w:cs="Times New Roman"/>
          <w:color w:val="212121"/>
          <w:sz w:val="24"/>
          <w:szCs w:val="24"/>
          <w:shd w:val="clear" w:color="auto" w:fill="FFFFFF"/>
        </w:rPr>
        <w:t xml:space="preserve"> skills-training program, </w:t>
      </w:r>
      <w:r w:rsidR="00E66471">
        <w:rPr>
          <w:rFonts w:ascii="Times New Roman" w:hAnsi="Times New Roman" w:cs="Times New Roman"/>
          <w:color w:val="212121"/>
          <w:sz w:val="24"/>
          <w:szCs w:val="24"/>
          <w:shd w:val="clear" w:color="auto" w:fill="FFFFFF"/>
        </w:rPr>
        <w:t xml:space="preserve">which significantly reduced the relevant endpoint of accidents, </w:t>
      </w:r>
      <w:r w:rsidR="00951BBE" w:rsidRPr="00384A08">
        <w:rPr>
          <w:rFonts w:ascii="Times New Roman" w:hAnsi="Times New Roman" w:cs="Times New Roman"/>
          <w:color w:val="212121"/>
          <w:sz w:val="24"/>
          <w:szCs w:val="24"/>
          <w:shd w:val="clear" w:color="auto" w:fill="FFFFFF"/>
        </w:rPr>
        <w:t xml:space="preserve">other increasingly relevant </w:t>
      </w:r>
      <w:r w:rsidR="00384A08" w:rsidRPr="00384A08">
        <w:rPr>
          <w:rFonts w:ascii="Times New Roman" w:hAnsi="Times New Roman" w:cs="Times New Roman"/>
          <w:color w:val="212121"/>
          <w:sz w:val="24"/>
          <w:szCs w:val="24"/>
          <w:shd w:val="clear" w:color="auto" w:fill="FFFFFF"/>
        </w:rPr>
        <w:t>outcomes</w:t>
      </w:r>
      <w:r w:rsidR="00951BBE" w:rsidRPr="00384A08">
        <w:rPr>
          <w:rFonts w:ascii="Times New Roman" w:hAnsi="Times New Roman" w:cs="Times New Roman"/>
          <w:color w:val="212121"/>
          <w:sz w:val="24"/>
          <w:szCs w:val="24"/>
          <w:shd w:val="clear" w:color="auto" w:fill="FFFFFF"/>
        </w:rPr>
        <w:t xml:space="preserve">, </w:t>
      </w:r>
      <w:r w:rsidR="006A1549" w:rsidRPr="00384A08">
        <w:rPr>
          <w:rFonts w:ascii="Times New Roman" w:hAnsi="Times New Roman" w:cs="Times New Roman"/>
          <w:color w:val="212121"/>
          <w:sz w:val="24"/>
          <w:szCs w:val="24"/>
          <w:shd w:val="clear" w:color="auto" w:fill="FFFFFF"/>
        </w:rPr>
        <w:t xml:space="preserve">such as quality of life, </w:t>
      </w:r>
      <w:r w:rsidR="00951BBE" w:rsidRPr="00384A08">
        <w:rPr>
          <w:rFonts w:ascii="Times New Roman" w:hAnsi="Times New Roman" w:cs="Times New Roman"/>
          <w:color w:val="212121"/>
          <w:sz w:val="24"/>
          <w:szCs w:val="24"/>
          <w:shd w:val="clear" w:color="auto" w:fill="FFFFFF"/>
        </w:rPr>
        <w:t>remain stil</w:t>
      </w:r>
      <w:r w:rsidR="00384A08" w:rsidRPr="00384A08">
        <w:rPr>
          <w:rFonts w:ascii="Times New Roman" w:hAnsi="Times New Roman" w:cs="Times New Roman"/>
          <w:color w:val="212121"/>
          <w:sz w:val="24"/>
          <w:szCs w:val="24"/>
          <w:shd w:val="clear" w:color="auto" w:fill="FFFFFF"/>
        </w:rPr>
        <w:t>l underrepresented</w:t>
      </w:r>
      <w:r w:rsidR="006A1549" w:rsidRPr="00384A08">
        <w:rPr>
          <w:rFonts w:ascii="Times New Roman" w:hAnsi="Times New Roman" w:cs="Times New Roman"/>
          <w:color w:val="212121"/>
          <w:sz w:val="24"/>
          <w:szCs w:val="24"/>
          <w:shd w:val="clear" w:color="auto" w:fill="FFFFFF"/>
        </w:rPr>
        <w:t xml:space="preserve"> </w:t>
      </w:r>
      <w:r w:rsidR="00D96985">
        <w:rPr>
          <w:rFonts w:ascii="Times New Roman" w:hAnsi="Times New Roman" w:cs="Times New Roman"/>
          <w:color w:val="212121"/>
          <w:sz w:val="24"/>
          <w:szCs w:val="24"/>
          <w:shd w:val="clear" w:color="auto" w:fill="FFFFFF"/>
        </w:rPr>
        <w:t xml:space="preserve">in ADHD RCTs </w:t>
      </w:r>
      <w:r w:rsidR="006A1549" w:rsidRPr="00384A08">
        <w:rPr>
          <w:rFonts w:ascii="Times New Roman" w:hAnsi="Times New Roman" w:cs="Times New Roman"/>
          <w:color w:val="212121"/>
          <w:sz w:val="24"/>
          <w:szCs w:val="24"/>
          <w:shd w:val="clear" w:color="auto" w:fill="FFFFFF"/>
        </w:rPr>
        <w:t xml:space="preserve">(both </w:t>
      </w:r>
      <w:r w:rsidR="00D96985">
        <w:rPr>
          <w:rFonts w:ascii="Times New Roman" w:hAnsi="Times New Roman" w:cs="Times New Roman"/>
          <w:color w:val="212121"/>
          <w:sz w:val="24"/>
          <w:szCs w:val="24"/>
          <w:shd w:val="clear" w:color="auto" w:fill="FFFFFF"/>
        </w:rPr>
        <w:t xml:space="preserve">of </w:t>
      </w:r>
      <w:r w:rsidR="00384A08" w:rsidRPr="00384A08">
        <w:rPr>
          <w:rFonts w:ascii="Times New Roman" w:hAnsi="Times New Roman" w:cs="Times New Roman"/>
          <w:color w:val="212121"/>
          <w:sz w:val="24"/>
          <w:szCs w:val="24"/>
          <w:shd w:val="clear" w:color="auto" w:fill="FFFFFF"/>
        </w:rPr>
        <w:t>pharmacological</w:t>
      </w:r>
      <w:r w:rsidR="006A1549" w:rsidRPr="00384A08">
        <w:rPr>
          <w:rFonts w:ascii="Times New Roman" w:hAnsi="Times New Roman" w:cs="Times New Roman"/>
          <w:color w:val="212121"/>
          <w:sz w:val="24"/>
          <w:szCs w:val="24"/>
          <w:shd w:val="clear" w:color="auto" w:fill="FFFFFF"/>
        </w:rPr>
        <w:t xml:space="preserve"> and</w:t>
      </w:r>
      <w:r w:rsidR="00384A08" w:rsidRPr="00384A08">
        <w:rPr>
          <w:rFonts w:ascii="Times New Roman" w:hAnsi="Times New Roman" w:cs="Times New Roman"/>
          <w:color w:val="212121"/>
          <w:sz w:val="24"/>
          <w:szCs w:val="24"/>
          <w:shd w:val="clear" w:color="auto" w:fill="FFFFFF"/>
        </w:rPr>
        <w:t xml:space="preserve"> </w:t>
      </w:r>
      <w:r w:rsidR="006A1549" w:rsidRPr="00384A08">
        <w:rPr>
          <w:rFonts w:ascii="Times New Roman" w:hAnsi="Times New Roman" w:cs="Times New Roman"/>
          <w:color w:val="212121"/>
          <w:sz w:val="24"/>
          <w:szCs w:val="24"/>
          <w:shd w:val="clear" w:color="auto" w:fill="FFFFFF"/>
        </w:rPr>
        <w:t>non</w:t>
      </w:r>
      <w:r w:rsidR="00384A08" w:rsidRPr="00384A08">
        <w:rPr>
          <w:rFonts w:ascii="Times New Roman" w:hAnsi="Times New Roman" w:cs="Times New Roman"/>
          <w:color w:val="212121"/>
          <w:sz w:val="24"/>
          <w:szCs w:val="24"/>
          <w:shd w:val="clear" w:color="auto" w:fill="FFFFFF"/>
        </w:rPr>
        <w:t>-pharmacological</w:t>
      </w:r>
      <w:r w:rsidR="006A1549" w:rsidRPr="00384A08">
        <w:rPr>
          <w:rFonts w:ascii="Times New Roman" w:hAnsi="Times New Roman" w:cs="Times New Roman"/>
          <w:color w:val="212121"/>
          <w:sz w:val="24"/>
          <w:szCs w:val="24"/>
          <w:shd w:val="clear" w:color="auto" w:fill="FFFFFF"/>
        </w:rPr>
        <w:t xml:space="preserve"> </w:t>
      </w:r>
      <w:r w:rsidR="00D96985">
        <w:rPr>
          <w:rFonts w:ascii="Times New Roman" w:hAnsi="Times New Roman" w:cs="Times New Roman"/>
          <w:color w:val="212121"/>
          <w:sz w:val="24"/>
          <w:szCs w:val="24"/>
          <w:shd w:val="clear" w:color="auto" w:fill="FFFFFF"/>
        </w:rPr>
        <w:t>treatments</w:t>
      </w:r>
      <w:r w:rsidR="00384A08" w:rsidRPr="00384A08">
        <w:rPr>
          <w:rFonts w:ascii="Times New Roman" w:hAnsi="Times New Roman" w:cs="Times New Roman"/>
          <w:color w:val="212121"/>
          <w:sz w:val="24"/>
          <w:szCs w:val="24"/>
          <w:shd w:val="clear" w:color="auto" w:fill="FFFFFF"/>
        </w:rPr>
        <w:t>).</w:t>
      </w:r>
    </w:p>
    <w:p w14:paraId="7304ACB0" w14:textId="5BAFC1A9" w:rsidR="00016B1B" w:rsidRDefault="00016B1B" w:rsidP="00951BBE">
      <w:pPr>
        <w:autoSpaceDE w:val="0"/>
        <w:autoSpaceDN w:val="0"/>
        <w:adjustRightInd w:val="0"/>
        <w:spacing w:after="0" w:line="480" w:lineRule="auto"/>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In </w:t>
      </w:r>
      <w:r w:rsidR="002746E3">
        <w:rPr>
          <w:rFonts w:ascii="Times New Roman" w:hAnsi="Times New Roman" w:cs="Times New Roman"/>
          <w:color w:val="212121"/>
          <w:sz w:val="24"/>
          <w:szCs w:val="24"/>
          <w:shd w:val="clear" w:color="auto" w:fill="FFFFFF"/>
        </w:rPr>
        <w:t>addition</w:t>
      </w:r>
      <w:r>
        <w:rPr>
          <w:rFonts w:ascii="Times New Roman" w:hAnsi="Times New Roman" w:cs="Times New Roman"/>
          <w:color w:val="212121"/>
          <w:sz w:val="24"/>
          <w:szCs w:val="24"/>
          <w:shd w:val="clear" w:color="auto" w:fill="FFFFFF"/>
        </w:rPr>
        <w:t xml:space="preserve"> t</w:t>
      </w:r>
      <w:r w:rsidR="002746E3">
        <w:rPr>
          <w:rFonts w:ascii="Times New Roman" w:hAnsi="Times New Roman" w:cs="Times New Roman"/>
          <w:color w:val="212121"/>
          <w:sz w:val="24"/>
          <w:szCs w:val="24"/>
          <w:shd w:val="clear" w:color="auto" w:fill="FFFFFF"/>
        </w:rPr>
        <w:t>o</w:t>
      </w:r>
      <w:r>
        <w:rPr>
          <w:rFonts w:ascii="Times New Roman" w:hAnsi="Times New Roman" w:cs="Times New Roman"/>
          <w:color w:val="212121"/>
          <w:sz w:val="24"/>
          <w:szCs w:val="24"/>
          <w:shd w:val="clear" w:color="auto" w:fill="FFFFFF"/>
        </w:rPr>
        <w:t xml:space="preserve"> shorter</w:t>
      </w:r>
      <w:r w:rsidR="00FC3037">
        <w:rPr>
          <w:rFonts w:ascii="Times New Roman" w:hAnsi="Times New Roman" w:cs="Times New Roman"/>
          <w:color w:val="212121"/>
          <w:sz w:val="24"/>
          <w:szCs w:val="24"/>
          <w:shd w:val="clear" w:color="auto" w:fill="FFFFFF"/>
        </w:rPr>
        <w:t>-</w:t>
      </w:r>
      <w:r>
        <w:rPr>
          <w:rFonts w:ascii="Times New Roman" w:hAnsi="Times New Roman" w:cs="Times New Roman"/>
          <w:color w:val="212121"/>
          <w:sz w:val="24"/>
          <w:szCs w:val="24"/>
          <w:shd w:val="clear" w:color="auto" w:fill="FFFFFF"/>
        </w:rPr>
        <w:t xml:space="preserve">term </w:t>
      </w:r>
      <w:r w:rsidRPr="00D25947">
        <w:rPr>
          <w:rFonts w:ascii="Times New Roman" w:hAnsi="Times New Roman" w:cs="Times New Roman"/>
          <w:color w:val="212121"/>
          <w:sz w:val="24"/>
          <w:szCs w:val="24"/>
          <w:shd w:val="clear" w:color="auto" w:fill="FFFFFF"/>
        </w:rPr>
        <w:t>R</w:t>
      </w:r>
      <w:r w:rsidR="00FC3037">
        <w:rPr>
          <w:rFonts w:ascii="Times New Roman" w:hAnsi="Times New Roman" w:cs="Times New Roman"/>
          <w:color w:val="212121"/>
          <w:sz w:val="24"/>
          <w:szCs w:val="24"/>
          <w:shd w:val="clear" w:color="auto" w:fill="FFFFFF"/>
        </w:rPr>
        <w:t>C</w:t>
      </w:r>
      <w:r w:rsidRPr="00D25947">
        <w:rPr>
          <w:rFonts w:ascii="Times New Roman" w:hAnsi="Times New Roman" w:cs="Times New Roman"/>
          <w:color w:val="212121"/>
          <w:sz w:val="24"/>
          <w:szCs w:val="24"/>
          <w:shd w:val="clear" w:color="auto" w:fill="FFFFFF"/>
        </w:rPr>
        <w:t>T</w:t>
      </w:r>
      <w:r w:rsidR="00FC3037">
        <w:rPr>
          <w:rFonts w:ascii="Times New Roman" w:hAnsi="Times New Roman" w:cs="Times New Roman"/>
          <w:color w:val="212121"/>
          <w:sz w:val="24"/>
          <w:szCs w:val="24"/>
          <w:shd w:val="clear" w:color="auto" w:fill="FFFFFF"/>
        </w:rPr>
        <w:t>s</w:t>
      </w:r>
      <w:r w:rsidRPr="00D25947">
        <w:rPr>
          <w:rFonts w:ascii="Times New Roman" w:hAnsi="Times New Roman" w:cs="Times New Roman"/>
          <w:color w:val="212121"/>
          <w:sz w:val="24"/>
          <w:szCs w:val="24"/>
          <w:shd w:val="clear" w:color="auto" w:fill="FFFFFF"/>
        </w:rPr>
        <w:t xml:space="preserve">, mainly aimed at </w:t>
      </w:r>
      <w:r w:rsidR="00FC3037">
        <w:rPr>
          <w:rFonts w:ascii="Times New Roman" w:hAnsi="Times New Roman" w:cs="Times New Roman"/>
          <w:color w:val="212121"/>
          <w:sz w:val="24"/>
          <w:szCs w:val="24"/>
          <w:shd w:val="clear" w:color="auto" w:fill="FFFFFF"/>
        </w:rPr>
        <w:t>obtaining regulatory</w:t>
      </w:r>
      <w:r w:rsidRPr="00D25947">
        <w:rPr>
          <w:rFonts w:ascii="Times New Roman" w:hAnsi="Times New Roman" w:cs="Times New Roman"/>
          <w:color w:val="212121"/>
          <w:sz w:val="24"/>
          <w:szCs w:val="24"/>
          <w:shd w:val="clear" w:color="auto" w:fill="FFFFFF"/>
        </w:rPr>
        <w:t xml:space="preserve"> approval, like those included in the present review, the field will need</w:t>
      </w:r>
      <w:r w:rsidR="002746E3" w:rsidRPr="00D25947">
        <w:rPr>
          <w:rFonts w:ascii="Times New Roman" w:hAnsi="Times New Roman" w:cs="Times New Roman"/>
          <w:color w:val="212121"/>
          <w:sz w:val="24"/>
          <w:szCs w:val="24"/>
          <w:shd w:val="clear" w:color="auto" w:fill="FFFFFF"/>
        </w:rPr>
        <w:t xml:space="preserve"> </w:t>
      </w:r>
      <w:r w:rsidRPr="00D25947">
        <w:rPr>
          <w:rFonts w:ascii="Times New Roman" w:hAnsi="Times New Roman" w:cs="Times New Roman"/>
          <w:color w:val="212121"/>
          <w:sz w:val="24"/>
          <w:szCs w:val="24"/>
          <w:shd w:val="clear" w:color="auto" w:fill="FFFFFF"/>
        </w:rPr>
        <w:t xml:space="preserve">also </w:t>
      </w:r>
      <w:r w:rsidR="002746E3" w:rsidRPr="00D25947">
        <w:rPr>
          <w:rFonts w:ascii="Times New Roman" w:hAnsi="Times New Roman" w:cs="Times New Roman"/>
          <w:color w:val="212121"/>
          <w:sz w:val="24"/>
          <w:szCs w:val="24"/>
          <w:shd w:val="clear" w:color="auto" w:fill="FFFFFF"/>
        </w:rPr>
        <w:t>pragmatic</w:t>
      </w:r>
      <w:r w:rsidRPr="00D25947">
        <w:rPr>
          <w:rFonts w:ascii="Times New Roman" w:hAnsi="Times New Roman" w:cs="Times New Roman"/>
          <w:color w:val="212121"/>
          <w:sz w:val="24"/>
          <w:szCs w:val="24"/>
          <w:shd w:val="clear" w:color="auto" w:fill="FFFFFF"/>
        </w:rPr>
        <w:t>, longer</w:t>
      </w:r>
      <w:r w:rsidR="00FC3037">
        <w:rPr>
          <w:rFonts w:ascii="Times New Roman" w:hAnsi="Times New Roman" w:cs="Times New Roman"/>
          <w:color w:val="212121"/>
          <w:sz w:val="24"/>
          <w:szCs w:val="24"/>
          <w:shd w:val="clear" w:color="auto" w:fill="FFFFFF"/>
        </w:rPr>
        <w:t>-</w:t>
      </w:r>
      <w:r w:rsidRPr="00D25947">
        <w:rPr>
          <w:rFonts w:ascii="Times New Roman" w:hAnsi="Times New Roman" w:cs="Times New Roman"/>
          <w:color w:val="212121"/>
          <w:sz w:val="24"/>
          <w:szCs w:val="24"/>
          <w:shd w:val="clear" w:color="auto" w:fill="FFFFFF"/>
        </w:rPr>
        <w:t>term RCT</w:t>
      </w:r>
      <w:r w:rsidR="00FC3037">
        <w:rPr>
          <w:rFonts w:ascii="Times New Roman" w:hAnsi="Times New Roman" w:cs="Times New Roman"/>
          <w:color w:val="212121"/>
          <w:sz w:val="24"/>
          <w:szCs w:val="24"/>
          <w:shd w:val="clear" w:color="auto" w:fill="FFFFFF"/>
        </w:rPr>
        <w:t>s</w:t>
      </w:r>
      <w:r w:rsidRPr="00D25947">
        <w:rPr>
          <w:rFonts w:ascii="Times New Roman" w:hAnsi="Times New Roman" w:cs="Times New Roman"/>
          <w:color w:val="212121"/>
          <w:sz w:val="24"/>
          <w:szCs w:val="24"/>
          <w:shd w:val="clear" w:color="auto" w:fill="FFFFFF"/>
        </w:rPr>
        <w:t xml:space="preserve">, </w:t>
      </w:r>
      <w:r w:rsidR="002746E3" w:rsidRPr="00D25947">
        <w:rPr>
          <w:rFonts w:ascii="Times New Roman" w:hAnsi="Times New Roman" w:cs="Times New Roman"/>
          <w:color w:val="212121"/>
          <w:sz w:val="24"/>
          <w:szCs w:val="24"/>
          <w:shd w:val="clear" w:color="auto" w:fill="FFFFFF"/>
        </w:rPr>
        <w:t>withdrawal</w:t>
      </w:r>
      <w:r w:rsidRPr="00D25947">
        <w:rPr>
          <w:rFonts w:ascii="Times New Roman" w:hAnsi="Times New Roman" w:cs="Times New Roman"/>
          <w:color w:val="212121"/>
          <w:sz w:val="24"/>
          <w:szCs w:val="24"/>
          <w:shd w:val="clear" w:color="auto" w:fill="FFFFFF"/>
        </w:rPr>
        <w:t xml:space="preserve"> RCTs</w:t>
      </w:r>
      <w:r w:rsidR="00DC50CE" w:rsidRPr="00D25947">
        <w:rPr>
          <w:rFonts w:ascii="Times New Roman" w:hAnsi="Times New Roman" w:cs="Times New Roman"/>
          <w:color w:val="212121"/>
          <w:sz w:val="24"/>
          <w:szCs w:val="24"/>
          <w:shd w:val="clear" w:color="auto" w:fill="FFFFFF"/>
        </w:rPr>
        <w:t xml:space="preserve"> and, </w:t>
      </w:r>
      <w:r w:rsidR="002746E3" w:rsidRPr="00D25947">
        <w:rPr>
          <w:rFonts w:ascii="Times New Roman" w:hAnsi="Times New Roman" w:cs="Times New Roman"/>
          <w:color w:val="212121"/>
          <w:sz w:val="24"/>
          <w:szCs w:val="24"/>
          <w:shd w:val="clear" w:color="auto" w:fill="FFFFFF"/>
        </w:rPr>
        <w:t>crucially,</w:t>
      </w:r>
      <w:r w:rsidR="00DC50CE" w:rsidRPr="00D25947">
        <w:rPr>
          <w:rFonts w:ascii="Times New Roman" w:hAnsi="Times New Roman" w:cs="Times New Roman"/>
          <w:color w:val="212121"/>
          <w:sz w:val="24"/>
          <w:szCs w:val="24"/>
          <w:shd w:val="clear" w:color="auto" w:fill="FFFFFF"/>
        </w:rPr>
        <w:t xml:space="preserve"> </w:t>
      </w:r>
      <w:r w:rsidR="002746E3" w:rsidRPr="00D25947">
        <w:rPr>
          <w:rFonts w:ascii="Times New Roman" w:hAnsi="Times New Roman" w:cs="Times New Roman"/>
          <w:color w:val="212121"/>
          <w:sz w:val="24"/>
          <w:szCs w:val="24"/>
          <w:shd w:val="clear" w:color="auto" w:fill="FFFFFF"/>
        </w:rPr>
        <w:t>comparative</w:t>
      </w:r>
      <w:r w:rsidR="00DC50CE" w:rsidRPr="00D25947">
        <w:rPr>
          <w:rFonts w:ascii="Times New Roman" w:hAnsi="Times New Roman" w:cs="Times New Roman"/>
          <w:color w:val="212121"/>
          <w:sz w:val="24"/>
          <w:szCs w:val="24"/>
          <w:shd w:val="clear" w:color="auto" w:fill="FFFFFF"/>
        </w:rPr>
        <w:t xml:space="preserve"> studies including </w:t>
      </w:r>
      <w:r w:rsidR="002746E3" w:rsidRPr="00D25947">
        <w:rPr>
          <w:rFonts w:ascii="Times New Roman" w:hAnsi="Times New Roman" w:cs="Times New Roman"/>
          <w:color w:val="212121"/>
          <w:sz w:val="24"/>
          <w:szCs w:val="24"/>
          <w:shd w:val="clear" w:color="auto" w:fill="FFFFFF"/>
        </w:rPr>
        <w:t>pharmacological</w:t>
      </w:r>
      <w:r w:rsidR="00DC50CE" w:rsidRPr="00D25947">
        <w:rPr>
          <w:rFonts w:ascii="Times New Roman" w:hAnsi="Times New Roman" w:cs="Times New Roman"/>
          <w:color w:val="212121"/>
          <w:sz w:val="24"/>
          <w:szCs w:val="24"/>
          <w:shd w:val="clear" w:color="auto" w:fill="FFFFFF"/>
        </w:rPr>
        <w:t xml:space="preserve"> and</w:t>
      </w:r>
      <w:r w:rsidR="002746E3" w:rsidRPr="00D25947">
        <w:rPr>
          <w:rFonts w:ascii="Times New Roman" w:hAnsi="Times New Roman" w:cs="Times New Roman"/>
          <w:color w:val="212121"/>
          <w:sz w:val="24"/>
          <w:szCs w:val="24"/>
          <w:shd w:val="clear" w:color="auto" w:fill="FFFFFF"/>
        </w:rPr>
        <w:t xml:space="preserve"> </w:t>
      </w:r>
      <w:r w:rsidR="00DC50CE" w:rsidRPr="00D25947">
        <w:rPr>
          <w:rFonts w:ascii="Times New Roman" w:hAnsi="Times New Roman" w:cs="Times New Roman"/>
          <w:color w:val="212121"/>
          <w:sz w:val="24"/>
          <w:szCs w:val="24"/>
          <w:shd w:val="clear" w:color="auto" w:fill="FFFFFF"/>
        </w:rPr>
        <w:t>non</w:t>
      </w:r>
      <w:r w:rsidR="00D25947" w:rsidRPr="00D25947">
        <w:rPr>
          <w:rFonts w:ascii="Times New Roman" w:hAnsi="Times New Roman" w:cs="Times New Roman"/>
          <w:color w:val="212121"/>
          <w:sz w:val="24"/>
          <w:szCs w:val="24"/>
          <w:shd w:val="clear" w:color="auto" w:fill="FFFFFF"/>
        </w:rPr>
        <w:t>-</w:t>
      </w:r>
      <w:r w:rsidR="002746E3" w:rsidRPr="00D25947">
        <w:rPr>
          <w:rFonts w:ascii="Times New Roman" w:hAnsi="Times New Roman" w:cs="Times New Roman"/>
          <w:color w:val="212121"/>
          <w:sz w:val="24"/>
          <w:szCs w:val="24"/>
          <w:shd w:val="clear" w:color="auto" w:fill="FFFFFF"/>
        </w:rPr>
        <w:t>pharmacological</w:t>
      </w:r>
      <w:r w:rsidR="00DC50CE" w:rsidRPr="00D25947">
        <w:rPr>
          <w:rFonts w:ascii="Times New Roman" w:hAnsi="Times New Roman" w:cs="Times New Roman"/>
          <w:color w:val="212121"/>
          <w:sz w:val="24"/>
          <w:szCs w:val="24"/>
          <w:shd w:val="clear" w:color="auto" w:fill="FFFFFF"/>
        </w:rPr>
        <w:t xml:space="preserve"> option</w:t>
      </w:r>
      <w:r w:rsidR="00FC3037">
        <w:rPr>
          <w:rFonts w:ascii="Times New Roman" w:hAnsi="Times New Roman" w:cs="Times New Roman"/>
          <w:color w:val="212121"/>
          <w:sz w:val="24"/>
          <w:szCs w:val="24"/>
          <w:shd w:val="clear" w:color="auto" w:fill="FFFFFF"/>
        </w:rPr>
        <w:t>s,</w:t>
      </w:r>
      <w:r w:rsidR="00DC50CE" w:rsidRPr="00D25947">
        <w:rPr>
          <w:rFonts w:ascii="Times New Roman" w:hAnsi="Times New Roman" w:cs="Times New Roman"/>
          <w:color w:val="212121"/>
          <w:sz w:val="24"/>
          <w:szCs w:val="24"/>
          <w:shd w:val="clear" w:color="auto" w:fill="FFFFFF"/>
        </w:rPr>
        <w:t xml:space="preserve"> as well as RCT</w:t>
      </w:r>
      <w:r w:rsidR="002746E3" w:rsidRPr="00D25947">
        <w:rPr>
          <w:rFonts w:ascii="Times New Roman" w:hAnsi="Times New Roman" w:cs="Times New Roman"/>
          <w:color w:val="212121"/>
          <w:sz w:val="24"/>
          <w:szCs w:val="24"/>
          <w:shd w:val="clear" w:color="auto" w:fill="FFFFFF"/>
        </w:rPr>
        <w:t xml:space="preserve">s </w:t>
      </w:r>
      <w:r w:rsidR="00FC3037">
        <w:rPr>
          <w:rFonts w:ascii="Times New Roman" w:hAnsi="Times New Roman" w:cs="Times New Roman"/>
          <w:color w:val="0D0D0D"/>
          <w:sz w:val="24"/>
          <w:szCs w:val="24"/>
          <w:shd w:val="clear" w:color="auto" w:fill="FFFFFF"/>
        </w:rPr>
        <w:t>examining</w:t>
      </w:r>
      <w:r w:rsidR="00D25947" w:rsidRPr="00D25947">
        <w:rPr>
          <w:rFonts w:ascii="Times New Roman" w:hAnsi="Times New Roman" w:cs="Times New Roman"/>
          <w:color w:val="0D0D0D"/>
          <w:sz w:val="24"/>
          <w:szCs w:val="24"/>
          <w:shd w:val="clear" w:color="auto" w:fill="FFFFFF"/>
        </w:rPr>
        <w:t xml:space="preserve"> the most effective sequencing or combination</w:t>
      </w:r>
      <w:r w:rsidR="00FC3037">
        <w:rPr>
          <w:rFonts w:ascii="Times New Roman" w:hAnsi="Times New Roman" w:cs="Times New Roman"/>
          <w:color w:val="0D0D0D"/>
          <w:sz w:val="24"/>
          <w:szCs w:val="24"/>
          <w:shd w:val="clear" w:color="auto" w:fill="FFFFFF"/>
        </w:rPr>
        <w:t>(s)</w:t>
      </w:r>
      <w:r w:rsidR="00D25947" w:rsidRPr="00D25947">
        <w:rPr>
          <w:rFonts w:ascii="Times New Roman" w:hAnsi="Times New Roman" w:cs="Times New Roman"/>
          <w:color w:val="0D0D0D"/>
          <w:sz w:val="24"/>
          <w:szCs w:val="24"/>
          <w:shd w:val="clear" w:color="auto" w:fill="FFFFFF"/>
        </w:rPr>
        <w:t xml:space="preserve"> of pharmacological and non-pharmacological treatments.</w:t>
      </w:r>
    </w:p>
    <w:p w14:paraId="3E6DFEC2" w14:textId="48C1AF49" w:rsidR="00F10E6F" w:rsidRDefault="00FC3037" w:rsidP="00951BBE">
      <w:pPr>
        <w:autoSpaceDE w:val="0"/>
        <w:autoSpaceDN w:val="0"/>
        <w:adjustRightInd w:val="0"/>
        <w:spacing w:after="0" w:line="480" w:lineRule="auto"/>
        <w:rPr>
          <w:rFonts w:ascii="Times New Roman" w:eastAsia="Times New Roman" w:hAnsi="Times New Roman" w:cs="Times New Roman"/>
          <w:color w:val="000000"/>
          <w:sz w:val="24"/>
          <w:szCs w:val="24"/>
        </w:rPr>
      </w:pPr>
      <w:r>
        <w:rPr>
          <w:rFonts w:ascii="Times New Roman" w:hAnsi="Times New Roman" w:cs="Times New Roman"/>
          <w:color w:val="212121"/>
          <w:sz w:val="24"/>
          <w:szCs w:val="24"/>
          <w:shd w:val="clear" w:color="auto" w:fill="FFFFFF"/>
        </w:rPr>
        <w:t xml:space="preserve">This </w:t>
      </w:r>
      <w:r w:rsidR="00D96985">
        <w:rPr>
          <w:rFonts w:ascii="Times New Roman" w:hAnsi="Times New Roman" w:cs="Times New Roman"/>
          <w:color w:val="212121"/>
          <w:sz w:val="24"/>
          <w:szCs w:val="24"/>
          <w:shd w:val="clear" w:color="auto" w:fill="FFFFFF"/>
        </w:rPr>
        <w:t>study should be considered in light of some limitations.</w:t>
      </w:r>
      <w:r w:rsidR="00F10E6F">
        <w:rPr>
          <w:rFonts w:ascii="Times New Roman" w:hAnsi="Times New Roman" w:cs="Times New Roman"/>
          <w:color w:val="212121"/>
          <w:sz w:val="24"/>
          <w:szCs w:val="24"/>
          <w:shd w:val="clear" w:color="auto" w:fill="FFFFFF"/>
        </w:rPr>
        <w:t xml:space="preserve"> First, we systematically searched  </w:t>
      </w:r>
      <w:hyperlink r:id="rId9" w:history="1">
        <w:r w:rsidR="00F10E6F" w:rsidRPr="00BE4D00">
          <w:rPr>
            <w:rStyle w:val="Hyperlink"/>
            <w:rFonts w:ascii="Times New Roman" w:eastAsia="Times New Roman" w:hAnsi="Times New Roman" w:cs="Times New Roman"/>
            <w:sz w:val="24"/>
            <w:szCs w:val="24"/>
          </w:rPr>
          <w:t>https://clinicaltrials.gov/and</w:t>
        </w:r>
      </w:hyperlink>
      <w:r w:rsidR="00F10E6F" w:rsidRPr="003315B6">
        <w:rPr>
          <w:rFonts w:ascii="Times New Roman" w:eastAsia="Times New Roman" w:hAnsi="Times New Roman" w:cs="Times New Roman"/>
          <w:color w:val="000000"/>
          <w:sz w:val="24"/>
          <w:szCs w:val="24"/>
        </w:rPr>
        <w:t xml:space="preserve"> and </w:t>
      </w:r>
      <w:hyperlink r:id="rId10" w:history="1">
        <w:r w:rsidR="00F10E6F" w:rsidRPr="003315B6">
          <w:rPr>
            <w:rStyle w:val="Hyperlink"/>
            <w:rFonts w:ascii="Times New Roman" w:eastAsia="Times New Roman" w:hAnsi="Times New Roman" w:cs="Times New Roman"/>
            <w:sz w:val="24"/>
            <w:szCs w:val="24"/>
          </w:rPr>
          <w:t>https://www.clinicaltrialsregister.eu/</w:t>
        </w:r>
      </w:hyperlink>
      <w:r w:rsidR="00F10E6F">
        <w:rPr>
          <w:rStyle w:val="Hyperlink"/>
          <w:rFonts w:ascii="Times New Roman" w:eastAsia="Times New Roman" w:hAnsi="Times New Roman" w:cs="Times New Roman"/>
          <w:sz w:val="24"/>
          <w:szCs w:val="24"/>
        </w:rPr>
        <w:t xml:space="preserve"> </w:t>
      </w:r>
      <w:r w:rsidR="00F10E6F">
        <w:rPr>
          <w:rFonts w:ascii="Times New Roman" w:hAnsi="Times New Roman" w:cs="Times New Roman"/>
          <w:color w:val="212121"/>
          <w:sz w:val="24"/>
          <w:szCs w:val="24"/>
          <w:shd w:val="clear" w:color="auto" w:fill="FFFFFF"/>
        </w:rPr>
        <w:t xml:space="preserve">but </w:t>
      </w:r>
      <w:proofErr w:type="spellStart"/>
      <w:r w:rsidR="00D70EB7">
        <w:rPr>
          <w:rFonts w:ascii="Times New Roman" w:hAnsi="Times New Roman" w:cs="Times New Roman"/>
          <w:color w:val="212121"/>
          <w:sz w:val="24"/>
          <w:szCs w:val="24"/>
          <w:shd w:val="clear" w:color="auto" w:fill="FFFFFF"/>
        </w:rPr>
        <w:t>not</w:t>
      </w:r>
      <w:proofErr w:type="spellEnd"/>
      <w:r w:rsidR="00D70EB7">
        <w:rPr>
          <w:rFonts w:ascii="Times New Roman" w:hAnsi="Times New Roman" w:cs="Times New Roman"/>
          <w:color w:val="212121"/>
          <w:sz w:val="24"/>
          <w:szCs w:val="24"/>
          <w:shd w:val="clear" w:color="auto" w:fill="FFFFFF"/>
        </w:rPr>
        <w:t xml:space="preserve"> other national registries, which would have been unpractical. Second, we limited the search to </w:t>
      </w:r>
      <w:r w:rsidR="00D70EB7" w:rsidRPr="003315B6">
        <w:rPr>
          <w:rFonts w:ascii="Times New Roman" w:eastAsia="Times New Roman" w:hAnsi="Times New Roman" w:cs="Times New Roman"/>
          <w:color w:val="000000"/>
          <w:sz w:val="24"/>
          <w:szCs w:val="24"/>
        </w:rPr>
        <w:t>01/01/2010 to 1</w:t>
      </w:r>
      <w:r w:rsidR="00D70EB7">
        <w:rPr>
          <w:rFonts w:ascii="Times New Roman" w:eastAsia="Times New Roman" w:hAnsi="Times New Roman" w:cs="Times New Roman"/>
          <w:color w:val="000000"/>
          <w:sz w:val="24"/>
          <w:szCs w:val="24"/>
        </w:rPr>
        <w:t>0</w:t>
      </w:r>
      <w:r w:rsidR="00D70EB7" w:rsidRPr="003315B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18/</w:t>
      </w:r>
      <w:r w:rsidR="00D70EB7" w:rsidRPr="003315B6">
        <w:rPr>
          <w:rFonts w:ascii="Times New Roman" w:eastAsia="Times New Roman" w:hAnsi="Times New Roman" w:cs="Times New Roman"/>
          <w:color w:val="000000"/>
          <w:sz w:val="24"/>
          <w:szCs w:val="24"/>
        </w:rPr>
        <w:t>2023</w:t>
      </w:r>
      <w:r w:rsidR="003F1A4A">
        <w:rPr>
          <w:rFonts w:ascii="Times New Roman" w:eastAsia="Times New Roman" w:hAnsi="Times New Roman" w:cs="Times New Roman"/>
          <w:color w:val="000000"/>
          <w:sz w:val="24"/>
          <w:szCs w:val="24"/>
        </w:rPr>
        <w:t xml:space="preserve">, to cover a recent time span, but </w:t>
      </w:r>
      <w:r w:rsidR="009E2EC8">
        <w:rPr>
          <w:rFonts w:ascii="Times New Roman" w:eastAsia="Times New Roman" w:hAnsi="Times New Roman" w:cs="Times New Roman"/>
          <w:color w:val="000000"/>
          <w:sz w:val="24"/>
          <w:szCs w:val="24"/>
        </w:rPr>
        <w:t>other searc</w:t>
      </w:r>
      <w:r w:rsidR="00F53D10">
        <w:rPr>
          <w:rFonts w:ascii="Times New Roman" w:eastAsia="Times New Roman" w:hAnsi="Times New Roman" w:cs="Times New Roman"/>
          <w:color w:val="000000"/>
          <w:sz w:val="24"/>
          <w:szCs w:val="24"/>
        </w:rPr>
        <w:t>h</w:t>
      </w:r>
      <w:r w:rsidR="009E2EC8">
        <w:rPr>
          <w:rFonts w:ascii="Times New Roman" w:eastAsia="Times New Roman" w:hAnsi="Times New Roman" w:cs="Times New Roman"/>
          <w:color w:val="000000"/>
          <w:sz w:val="24"/>
          <w:szCs w:val="24"/>
        </w:rPr>
        <w:t xml:space="preserve"> dates would have been also an option. Third, it was beyond the scope of the present work to systematically contact study </w:t>
      </w:r>
      <w:r w:rsidR="00F53D10">
        <w:rPr>
          <w:rFonts w:ascii="Times New Roman" w:eastAsia="Times New Roman" w:hAnsi="Times New Roman" w:cs="Times New Roman"/>
          <w:color w:val="000000"/>
          <w:sz w:val="24"/>
          <w:szCs w:val="24"/>
        </w:rPr>
        <w:t xml:space="preserve">authors </w:t>
      </w:r>
      <w:r>
        <w:rPr>
          <w:rFonts w:ascii="Times New Roman" w:eastAsia="Times New Roman" w:hAnsi="Times New Roman" w:cs="Times New Roman"/>
          <w:color w:val="000000"/>
          <w:sz w:val="24"/>
          <w:szCs w:val="24"/>
        </w:rPr>
        <w:t xml:space="preserve">or pharmaceutical companies </w:t>
      </w:r>
      <w:r w:rsidR="00F53D10">
        <w:rPr>
          <w:rFonts w:ascii="Times New Roman" w:eastAsia="Times New Roman" w:hAnsi="Times New Roman" w:cs="Times New Roman"/>
          <w:color w:val="000000"/>
          <w:sz w:val="24"/>
          <w:szCs w:val="24"/>
        </w:rPr>
        <w:t>to inquiry</w:t>
      </w:r>
      <w:r w:rsidR="009E2EC8">
        <w:rPr>
          <w:rFonts w:ascii="Times New Roman" w:eastAsia="Times New Roman" w:hAnsi="Times New Roman" w:cs="Times New Roman"/>
          <w:color w:val="000000"/>
          <w:sz w:val="24"/>
          <w:szCs w:val="24"/>
        </w:rPr>
        <w:t xml:space="preserve"> about the </w:t>
      </w:r>
      <w:r w:rsidR="00F53D10">
        <w:rPr>
          <w:rFonts w:ascii="Times New Roman" w:eastAsia="Times New Roman" w:hAnsi="Times New Roman" w:cs="Times New Roman"/>
          <w:color w:val="000000"/>
          <w:sz w:val="24"/>
          <w:szCs w:val="24"/>
        </w:rPr>
        <w:t>status</w:t>
      </w:r>
      <w:r w:rsidR="009E2EC8">
        <w:rPr>
          <w:rFonts w:ascii="Times New Roman" w:eastAsia="Times New Roman" w:hAnsi="Times New Roman" w:cs="Times New Roman"/>
          <w:color w:val="000000"/>
          <w:sz w:val="24"/>
          <w:szCs w:val="24"/>
        </w:rPr>
        <w:t xml:space="preserve"> of the tri</w:t>
      </w:r>
      <w:r w:rsidR="00F53D10">
        <w:rPr>
          <w:rFonts w:ascii="Times New Roman" w:eastAsia="Times New Roman" w:hAnsi="Times New Roman" w:cs="Times New Roman"/>
          <w:color w:val="000000"/>
          <w:sz w:val="24"/>
          <w:szCs w:val="24"/>
        </w:rPr>
        <w:t>al</w:t>
      </w:r>
      <w:r>
        <w:rPr>
          <w:rFonts w:ascii="Times New Roman" w:eastAsia="Times New Roman" w:hAnsi="Times New Roman" w:cs="Times New Roman"/>
          <w:color w:val="000000"/>
          <w:sz w:val="24"/>
          <w:szCs w:val="24"/>
        </w:rPr>
        <w:t>s and their results</w:t>
      </w:r>
      <w:r w:rsidR="00F53D10">
        <w:rPr>
          <w:rFonts w:ascii="Times New Roman" w:eastAsia="Times New Roman" w:hAnsi="Times New Roman" w:cs="Times New Roman"/>
          <w:color w:val="000000"/>
          <w:sz w:val="24"/>
          <w:szCs w:val="24"/>
        </w:rPr>
        <w:t xml:space="preserve">. </w:t>
      </w:r>
      <w:r w:rsidR="00A0309E">
        <w:rPr>
          <w:rFonts w:ascii="Times New Roman" w:eastAsia="Times New Roman" w:hAnsi="Times New Roman" w:cs="Times New Roman"/>
          <w:color w:val="000000"/>
          <w:sz w:val="24"/>
          <w:szCs w:val="24"/>
        </w:rPr>
        <w:t xml:space="preserve">Lastly, we did not </w:t>
      </w:r>
      <w:r w:rsidR="00D02AD1">
        <w:rPr>
          <w:rFonts w:ascii="Times New Roman" w:eastAsia="Times New Roman" w:hAnsi="Times New Roman" w:cs="Times New Roman"/>
          <w:color w:val="000000"/>
          <w:sz w:val="24"/>
          <w:szCs w:val="24"/>
        </w:rPr>
        <w:t>systematically</w:t>
      </w:r>
      <w:r w:rsidR="00A0309E">
        <w:rPr>
          <w:rFonts w:ascii="Times New Roman" w:eastAsia="Times New Roman" w:hAnsi="Times New Roman" w:cs="Times New Roman"/>
          <w:color w:val="000000"/>
          <w:sz w:val="24"/>
          <w:szCs w:val="24"/>
        </w:rPr>
        <w:t xml:space="preserve"> check any discrepancy between data reported </w:t>
      </w:r>
      <w:r w:rsidR="00D02AD1">
        <w:rPr>
          <w:rFonts w:ascii="Times New Roman" w:eastAsia="Times New Roman" w:hAnsi="Times New Roman" w:cs="Times New Roman"/>
          <w:color w:val="000000"/>
          <w:sz w:val="24"/>
          <w:szCs w:val="24"/>
        </w:rPr>
        <w:t>i</w:t>
      </w:r>
      <w:r w:rsidR="00A0309E">
        <w:rPr>
          <w:rFonts w:ascii="Times New Roman" w:eastAsia="Times New Roman" w:hAnsi="Times New Roman" w:cs="Times New Roman"/>
          <w:color w:val="000000"/>
          <w:sz w:val="24"/>
          <w:szCs w:val="24"/>
        </w:rPr>
        <w:t xml:space="preserve">n the </w:t>
      </w:r>
      <w:r w:rsidR="00D02AD1">
        <w:rPr>
          <w:rFonts w:ascii="Times New Roman" w:eastAsia="Times New Roman" w:hAnsi="Times New Roman" w:cs="Times New Roman"/>
          <w:color w:val="000000"/>
          <w:sz w:val="24"/>
          <w:szCs w:val="24"/>
        </w:rPr>
        <w:t xml:space="preserve">publication and what </w:t>
      </w:r>
      <w:r w:rsidR="003550F6">
        <w:rPr>
          <w:rFonts w:ascii="Times New Roman" w:eastAsia="Times New Roman" w:hAnsi="Times New Roman" w:cs="Times New Roman"/>
          <w:color w:val="000000"/>
          <w:sz w:val="24"/>
          <w:szCs w:val="24"/>
        </w:rPr>
        <w:t xml:space="preserve">was </w:t>
      </w:r>
      <w:r w:rsidR="00D02AD1">
        <w:rPr>
          <w:rFonts w:ascii="Times New Roman" w:eastAsia="Times New Roman" w:hAnsi="Times New Roman" w:cs="Times New Roman"/>
          <w:color w:val="000000"/>
          <w:sz w:val="24"/>
          <w:szCs w:val="24"/>
        </w:rPr>
        <w:t xml:space="preserve">planned, which is the focus on another ongoing work from our group. </w:t>
      </w:r>
    </w:p>
    <w:p w14:paraId="34222B8E" w14:textId="5F8A0A6F" w:rsidR="00D02AD1" w:rsidRPr="00F10E6F" w:rsidRDefault="00D02AD1" w:rsidP="00951BBE">
      <w:pPr>
        <w:autoSpaceDE w:val="0"/>
        <w:autoSpaceDN w:val="0"/>
        <w:adjustRightInd w:val="0"/>
        <w:spacing w:after="0" w:line="480" w:lineRule="auto"/>
        <w:rPr>
          <w:rFonts w:ascii="Times New Roman" w:eastAsia="Times New Roman" w:hAnsi="Times New Roman" w:cs="Times New Roman"/>
          <w:color w:val="0563C1" w:themeColor="hyperlink"/>
          <w:sz w:val="24"/>
          <w:szCs w:val="24"/>
          <w:u w:val="single"/>
        </w:rPr>
      </w:pPr>
      <w:r>
        <w:rPr>
          <w:rFonts w:ascii="Times New Roman" w:eastAsia="Times New Roman" w:hAnsi="Times New Roman" w:cs="Times New Roman"/>
          <w:color w:val="000000"/>
          <w:sz w:val="24"/>
          <w:szCs w:val="24"/>
        </w:rPr>
        <w:t>Despite th</w:t>
      </w:r>
      <w:r w:rsidR="003550F6">
        <w:rPr>
          <w:rFonts w:ascii="Times New Roman" w:eastAsia="Times New Roman" w:hAnsi="Times New Roman" w:cs="Times New Roman"/>
          <w:color w:val="000000"/>
          <w:sz w:val="24"/>
          <w:szCs w:val="24"/>
        </w:rPr>
        <w:t>ese limitations</w:t>
      </w:r>
      <w:r>
        <w:rPr>
          <w:rFonts w:ascii="Times New Roman" w:eastAsia="Times New Roman" w:hAnsi="Times New Roman" w:cs="Times New Roman"/>
          <w:color w:val="000000"/>
          <w:sz w:val="24"/>
          <w:szCs w:val="24"/>
        </w:rPr>
        <w:t xml:space="preserve">, </w:t>
      </w:r>
      <w:r w:rsidR="003550F6">
        <w:rPr>
          <w:rFonts w:ascii="Times New Roman" w:eastAsia="Times New Roman" w:hAnsi="Times New Roman" w:cs="Times New Roman"/>
          <w:color w:val="000000"/>
          <w:sz w:val="24"/>
          <w:szCs w:val="24"/>
        </w:rPr>
        <w:t xml:space="preserve">this </w:t>
      </w:r>
      <w:r>
        <w:rPr>
          <w:rFonts w:ascii="Times New Roman" w:eastAsia="Times New Roman" w:hAnsi="Times New Roman" w:cs="Times New Roman"/>
          <w:color w:val="000000"/>
          <w:sz w:val="24"/>
          <w:szCs w:val="24"/>
        </w:rPr>
        <w:t>review provided t</w:t>
      </w:r>
      <w:r w:rsidR="00814A0B">
        <w:rPr>
          <w:rFonts w:ascii="Times New Roman" w:eastAsia="Times New Roman" w:hAnsi="Times New Roman" w:cs="Times New Roman"/>
          <w:color w:val="000000"/>
          <w:sz w:val="24"/>
          <w:szCs w:val="24"/>
        </w:rPr>
        <w:t>he</w:t>
      </w:r>
      <w:r>
        <w:rPr>
          <w:rFonts w:ascii="Times New Roman" w:eastAsia="Times New Roman" w:hAnsi="Times New Roman" w:cs="Times New Roman"/>
          <w:color w:val="000000"/>
          <w:sz w:val="24"/>
          <w:szCs w:val="24"/>
        </w:rPr>
        <w:t xml:space="preserve"> </w:t>
      </w:r>
      <w:r w:rsidR="003550F6">
        <w:rPr>
          <w:rFonts w:ascii="Times New Roman" w:eastAsia="Times New Roman" w:hAnsi="Times New Roman" w:cs="Times New Roman"/>
          <w:color w:val="000000"/>
          <w:sz w:val="24"/>
          <w:szCs w:val="24"/>
        </w:rPr>
        <w:t xml:space="preserve">currently </w:t>
      </w:r>
      <w:r>
        <w:rPr>
          <w:rFonts w:ascii="Times New Roman" w:eastAsia="Times New Roman" w:hAnsi="Times New Roman" w:cs="Times New Roman"/>
          <w:color w:val="000000"/>
          <w:sz w:val="24"/>
          <w:szCs w:val="24"/>
        </w:rPr>
        <w:t xml:space="preserve">most </w:t>
      </w:r>
      <w:r w:rsidR="00814A0B">
        <w:rPr>
          <w:rFonts w:ascii="Times New Roman" w:eastAsia="Times New Roman" w:hAnsi="Times New Roman" w:cs="Times New Roman"/>
          <w:color w:val="000000"/>
          <w:sz w:val="24"/>
          <w:szCs w:val="24"/>
        </w:rPr>
        <w:t>rigorous</w:t>
      </w:r>
      <w:r>
        <w:rPr>
          <w:rFonts w:ascii="Times New Roman" w:eastAsia="Times New Roman" w:hAnsi="Times New Roman" w:cs="Times New Roman"/>
          <w:color w:val="000000"/>
          <w:sz w:val="24"/>
          <w:szCs w:val="24"/>
        </w:rPr>
        <w:t xml:space="preserve"> overview of RC</w:t>
      </w:r>
      <w:r w:rsidR="00814A0B">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s of </w:t>
      </w:r>
      <w:r w:rsidR="00814A0B">
        <w:rPr>
          <w:rFonts w:ascii="Times New Roman" w:eastAsia="Times New Roman" w:hAnsi="Times New Roman" w:cs="Times New Roman"/>
          <w:color w:val="000000"/>
          <w:sz w:val="24"/>
          <w:szCs w:val="24"/>
        </w:rPr>
        <w:t>pharmacological</w:t>
      </w:r>
      <w:r>
        <w:rPr>
          <w:rFonts w:ascii="Times New Roman" w:eastAsia="Times New Roman" w:hAnsi="Times New Roman" w:cs="Times New Roman"/>
          <w:color w:val="000000"/>
          <w:sz w:val="24"/>
          <w:szCs w:val="24"/>
        </w:rPr>
        <w:t xml:space="preserve"> and non-</w:t>
      </w:r>
      <w:r w:rsidR="00814A0B">
        <w:rPr>
          <w:rFonts w:ascii="Times New Roman" w:eastAsia="Times New Roman" w:hAnsi="Times New Roman" w:cs="Times New Roman"/>
          <w:color w:val="000000"/>
          <w:sz w:val="24"/>
          <w:szCs w:val="24"/>
        </w:rPr>
        <w:t>pharmacological</w:t>
      </w:r>
      <w:r>
        <w:rPr>
          <w:rFonts w:ascii="Times New Roman" w:eastAsia="Times New Roman" w:hAnsi="Times New Roman" w:cs="Times New Roman"/>
          <w:color w:val="000000"/>
          <w:sz w:val="24"/>
          <w:szCs w:val="24"/>
        </w:rPr>
        <w:t xml:space="preserve"> </w:t>
      </w:r>
      <w:r w:rsidR="00814A0B">
        <w:rPr>
          <w:rFonts w:ascii="Times New Roman" w:eastAsia="Times New Roman" w:hAnsi="Times New Roman" w:cs="Times New Roman"/>
          <w:color w:val="000000"/>
          <w:sz w:val="24"/>
          <w:szCs w:val="24"/>
        </w:rPr>
        <w:t>treatments</w:t>
      </w:r>
      <w:r>
        <w:rPr>
          <w:rFonts w:ascii="Times New Roman" w:eastAsia="Times New Roman" w:hAnsi="Times New Roman" w:cs="Times New Roman"/>
          <w:color w:val="000000"/>
          <w:sz w:val="24"/>
          <w:szCs w:val="24"/>
        </w:rPr>
        <w:t xml:space="preserve"> for adu</w:t>
      </w:r>
      <w:r w:rsidR="00814A0B">
        <w:rPr>
          <w:rFonts w:ascii="Times New Roman" w:eastAsia="Times New Roman" w:hAnsi="Times New Roman" w:cs="Times New Roman"/>
          <w:color w:val="000000"/>
          <w:sz w:val="24"/>
          <w:szCs w:val="24"/>
        </w:rPr>
        <w:t>lts</w:t>
      </w:r>
      <w:r>
        <w:rPr>
          <w:rFonts w:ascii="Times New Roman" w:eastAsia="Times New Roman" w:hAnsi="Times New Roman" w:cs="Times New Roman"/>
          <w:color w:val="000000"/>
          <w:sz w:val="24"/>
          <w:szCs w:val="24"/>
        </w:rPr>
        <w:t xml:space="preserve"> with ADHD</w:t>
      </w:r>
      <w:r w:rsidR="00814A0B">
        <w:rPr>
          <w:rFonts w:ascii="Times New Roman" w:eastAsia="Times New Roman" w:hAnsi="Times New Roman" w:cs="Times New Roman"/>
          <w:color w:val="000000"/>
          <w:sz w:val="24"/>
          <w:szCs w:val="24"/>
        </w:rPr>
        <w:t xml:space="preserve">. </w:t>
      </w:r>
      <w:r w:rsidR="00326A7E">
        <w:rPr>
          <w:rFonts w:ascii="Times New Roman" w:eastAsia="Times New Roman" w:hAnsi="Times New Roman" w:cs="Times New Roman"/>
          <w:color w:val="000000"/>
          <w:sz w:val="24"/>
          <w:szCs w:val="24"/>
        </w:rPr>
        <w:t xml:space="preserve">Since </w:t>
      </w:r>
      <w:r w:rsidR="00814A0B">
        <w:rPr>
          <w:rFonts w:ascii="Times New Roman" w:eastAsia="Times New Roman" w:hAnsi="Times New Roman" w:cs="Times New Roman"/>
          <w:color w:val="000000"/>
          <w:sz w:val="24"/>
          <w:szCs w:val="24"/>
        </w:rPr>
        <w:t xml:space="preserve">to date no </w:t>
      </w:r>
      <w:r w:rsidR="00E864DA">
        <w:rPr>
          <w:rFonts w:ascii="Times New Roman" w:eastAsia="Times New Roman" w:hAnsi="Times New Roman" w:cs="Times New Roman"/>
          <w:color w:val="000000"/>
          <w:sz w:val="24"/>
          <w:szCs w:val="24"/>
        </w:rPr>
        <w:t>treatments</w:t>
      </w:r>
      <w:r w:rsidR="00814A0B">
        <w:rPr>
          <w:rFonts w:ascii="Times New Roman" w:eastAsia="Times New Roman" w:hAnsi="Times New Roman" w:cs="Times New Roman"/>
          <w:color w:val="000000"/>
          <w:sz w:val="24"/>
          <w:szCs w:val="24"/>
        </w:rPr>
        <w:t xml:space="preserve"> </w:t>
      </w:r>
      <w:r w:rsidR="00E864DA">
        <w:rPr>
          <w:rFonts w:ascii="Times New Roman" w:eastAsia="Times New Roman" w:hAnsi="Times New Roman" w:cs="Times New Roman"/>
          <w:color w:val="000000"/>
          <w:sz w:val="24"/>
          <w:szCs w:val="24"/>
        </w:rPr>
        <w:t>more</w:t>
      </w:r>
      <w:r w:rsidR="00814A0B">
        <w:rPr>
          <w:rFonts w:ascii="Times New Roman" w:eastAsia="Times New Roman" w:hAnsi="Times New Roman" w:cs="Times New Roman"/>
          <w:color w:val="000000"/>
          <w:sz w:val="24"/>
          <w:szCs w:val="24"/>
        </w:rPr>
        <w:t xml:space="preserve"> e</w:t>
      </w:r>
      <w:r w:rsidR="00E864DA">
        <w:rPr>
          <w:rFonts w:ascii="Times New Roman" w:eastAsia="Times New Roman" w:hAnsi="Times New Roman" w:cs="Times New Roman"/>
          <w:color w:val="000000"/>
          <w:sz w:val="24"/>
          <w:szCs w:val="24"/>
        </w:rPr>
        <w:t>fficacious</w:t>
      </w:r>
      <w:r w:rsidR="00814A0B">
        <w:rPr>
          <w:rFonts w:ascii="Times New Roman" w:eastAsia="Times New Roman" w:hAnsi="Times New Roman" w:cs="Times New Roman"/>
          <w:color w:val="000000"/>
          <w:sz w:val="24"/>
          <w:szCs w:val="24"/>
        </w:rPr>
        <w:t xml:space="preserve"> and safer the </w:t>
      </w:r>
      <w:r w:rsidR="00E864DA">
        <w:rPr>
          <w:rFonts w:ascii="Times New Roman" w:eastAsia="Times New Roman" w:hAnsi="Times New Roman" w:cs="Times New Roman"/>
          <w:color w:val="000000"/>
          <w:sz w:val="24"/>
          <w:szCs w:val="24"/>
        </w:rPr>
        <w:t>stimulants</w:t>
      </w:r>
      <w:r w:rsidR="00814A0B">
        <w:rPr>
          <w:rFonts w:ascii="Times New Roman" w:eastAsia="Times New Roman" w:hAnsi="Times New Roman" w:cs="Times New Roman"/>
          <w:color w:val="000000"/>
          <w:sz w:val="24"/>
          <w:szCs w:val="24"/>
        </w:rPr>
        <w:t xml:space="preserve"> </w:t>
      </w:r>
      <w:r w:rsidR="00E864DA">
        <w:rPr>
          <w:rFonts w:ascii="Times New Roman" w:eastAsia="Times New Roman" w:hAnsi="Times New Roman" w:cs="Times New Roman"/>
          <w:color w:val="000000"/>
          <w:sz w:val="24"/>
          <w:szCs w:val="24"/>
        </w:rPr>
        <w:t>h</w:t>
      </w:r>
      <w:r w:rsidR="00814A0B">
        <w:rPr>
          <w:rFonts w:ascii="Times New Roman" w:eastAsia="Times New Roman" w:hAnsi="Times New Roman" w:cs="Times New Roman"/>
          <w:color w:val="000000"/>
          <w:sz w:val="24"/>
          <w:szCs w:val="24"/>
        </w:rPr>
        <w:t xml:space="preserve">ave been </w:t>
      </w:r>
      <w:r w:rsidR="00326A7E">
        <w:rPr>
          <w:rFonts w:ascii="Times New Roman" w:eastAsia="Times New Roman" w:hAnsi="Times New Roman" w:cs="Times New Roman"/>
          <w:color w:val="000000"/>
          <w:sz w:val="24"/>
          <w:szCs w:val="24"/>
        </w:rPr>
        <w:t xml:space="preserve">identified and given the frequency and relevance of ADHD in adults, it is important to continue </w:t>
      </w:r>
      <w:r w:rsidR="00326A7E">
        <w:rPr>
          <w:rFonts w:ascii="Times New Roman" w:hAnsi="Times New Roman" w:cs="Times New Roman"/>
          <w:sz w:val="24"/>
          <w:szCs w:val="24"/>
        </w:rPr>
        <w:t>developing and testing additional</w:t>
      </w:r>
      <w:r w:rsidR="00326A7E" w:rsidRPr="00A0117E">
        <w:rPr>
          <w:rFonts w:ascii="Times New Roman" w:hAnsi="Times New Roman" w:cs="Times New Roman"/>
          <w:sz w:val="24"/>
          <w:szCs w:val="24"/>
        </w:rPr>
        <w:t xml:space="preserve"> treatments for adults with ADHD </w:t>
      </w:r>
      <w:r w:rsidR="00326A7E">
        <w:rPr>
          <w:rFonts w:ascii="Times New Roman" w:hAnsi="Times New Roman" w:cs="Times New Roman"/>
          <w:sz w:val="24"/>
          <w:szCs w:val="24"/>
        </w:rPr>
        <w:t xml:space="preserve">seeking </w:t>
      </w:r>
      <w:r w:rsidR="00D42D55">
        <w:rPr>
          <w:rFonts w:ascii="Times New Roman" w:eastAsia="Times New Roman" w:hAnsi="Times New Roman" w:cs="Times New Roman"/>
          <w:color w:val="000000"/>
          <w:sz w:val="24"/>
          <w:szCs w:val="24"/>
        </w:rPr>
        <w:t>other effective and well tolerated treatments, and possibly curative intervention strategies.</w:t>
      </w:r>
      <w:r w:rsidR="00E864DA">
        <w:rPr>
          <w:rFonts w:ascii="Times New Roman" w:eastAsia="Times New Roman" w:hAnsi="Times New Roman" w:cs="Times New Roman"/>
          <w:color w:val="000000"/>
          <w:sz w:val="24"/>
          <w:szCs w:val="24"/>
        </w:rPr>
        <w:t xml:space="preserve"> </w:t>
      </w:r>
    </w:p>
    <w:p w14:paraId="657A57BD" w14:textId="77777777" w:rsidR="003550F6" w:rsidRDefault="003550F6">
      <w:pPr>
        <w:rPr>
          <w:rFonts w:ascii="Times New Roman" w:hAnsi="Times New Roman" w:cs="Times New Roman"/>
          <w:b/>
          <w:bCs/>
          <w:sz w:val="24"/>
          <w:szCs w:val="24"/>
        </w:rPr>
      </w:pPr>
      <w:r>
        <w:rPr>
          <w:rFonts w:ascii="Times New Roman" w:hAnsi="Times New Roman" w:cs="Times New Roman"/>
          <w:b/>
          <w:bCs/>
          <w:sz w:val="24"/>
          <w:szCs w:val="24"/>
        </w:rPr>
        <w:br w:type="page"/>
      </w:r>
    </w:p>
    <w:p w14:paraId="78DC6539" w14:textId="23789F0C" w:rsidR="006C4F53" w:rsidRPr="00C66559" w:rsidRDefault="006C4F53" w:rsidP="00C66559">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References </w:t>
      </w:r>
    </w:p>
    <w:p w14:paraId="2760C461" w14:textId="71C9A48C" w:rsidR="003D0290" w:rsidRPr="00013200" w:rsidRDefault="003D0290" w:rsidP="003D0290">
      <w:pPr>
        <w:pStyle w:val="EndNoteBibliography"/>
        <w:spacing w:after="0"/>
        <w:ind w:left="720" w:hanging="720"/>
        <w:rPr>
          <w:rFonts w:ascii="Times New Roman" w:hAnsi="Times New Roman" w:cs="Times New Roman"/>
          <w:noProof/>
          <w:sz w:val="24"/>
          <w:szCs w:val="24"/>
        </w:rPr>
      </w:pPr>
      <w:r w:rsidRPr="00013200">
        <w:rPr>
          <w:rFonts w:ascii="Times New Roman" w:hAnsi="Times New Roman" w:cs="Times New Roman"/>
          <w:sz w:val="24"/>
          <w:szCs w:val="24"/>
        </w:rPr>
        <w:t xml:space="preserve">ADLER, L.A., GOLDMAN, R., HOPKINS, S.C., KOBLAN, K.S., KENT, J., HSU, J., LOEBEL, A. 2021 Dasotraline in adults with attention deficit hyperactivity disorder: a placebo-controlled, fixed-dose trial. Int Clin </w:t>
      </w:r>
      <w:proofErr w:type="spellStart"/>
      <w:r w:rsidRPr="00013200">
        <w:rPr>
          <w:rFonts w:ascii="Times New Roman" w:hAnsi="Times New Roman" w:cs="Times New Roman"/>
          <w:sz w:val="24"/>
          <w:szCs w:val="24"/>
        </w:rPr>
        <w:t>Psychopharmacol</w:t>
      </w:r>
      <w:proofErr w:type="spellEnd"/>
      <w:r w:rsidRPr="00013200">
        <w:rPr>
          <w:rFonts w:ascii="Times New Roman" w:hAnsi="Times New Roman" w:cs="Times New Roman"/>
          <w:sz w:val="24"/>
          <w:szCs w:val="24"/>
        </w:rPr>
        <w:t xml:space="preserve"> 36(3):117-125.</w:t>
      </w:r>
      <w:r w:rsidRPr="00013200">
        <w:rPr>
          <w:rFonts w:ascii="Times New Roman" w:hAnsi="Times New Roman" w:cs="Times New Roman"/>
          <w:noProof/>
          <w:sz w:val="24"/>
          <w:szCs w:val="24"/>
        </w:rPr>
        <w:t xml:space="preserve"> </w:t>
      </w:r>
    </w:p>
    <w:p w14:paraId="465A8817" w14:textId="75BC2F1A" w:rsidR="003D0290" w:rsidRPr="00013200" w:rsidRDefault="002A57E0" w:rsidP="00013200">
      <w:pPr>
        <w:pStyle w:val="EndNoteBibliography"/>
        <w:spacing w:after="0"/>
        <w:ind w:left="709" w:hanging="709"/>
        <w:rPr>
          <w:rFonts w:ascii="Times New Roman" w:hAnsi="Times New Roman" w:cs="Times New Roman"/>
          <w:noProof/>
          <w:sz w:val="24"/>
          <w:szCs w:val="24"/>
        </w:rPr>
      </w:pPr>
      <w:r w:rsidRPr="00013200">
        <w:rPr>
          <w:rFonts w:ascii="Times New Roman" w:hAnsi="Times New Roman" w:cs="Times New Roman"/>
          <w:noProof/>
          <w:sz w:val="24"/>
          <w:szCs w:val="24"/>
        </w:rPr>
        <w:t xml:space="preserve">ADLER, L. A., ADAMS, J., MADERA-MCDONOUGH, J., KOHEGYI, E., HOBART, M., CHANG, D., ANGELICOLA, M., MCQUADE, R. &amp; LIEBOWITZ, M. 2022. Efficacy, Safety, and Tolerability of Centanafadine Sustained-Release Tablets in Adults With Attention-Deficit/Hyperactivity Disorder: Results of 2 Phase 3, Randomized, Double-blind, Multicenter, Placebo-Controlled Trials. </w:t>
      </w:r>
      <w:r w:rsidRPr="00013200">
        <w:rPr>
          <w:rFonts w:ascii="Times New Roman" w:hAnsi="Times New Roman" w:cs="Times New Roman"/>
          <w:i/>
          <w:noProof/>
          <w:sz w:val="24"/>
          <w:szCs w:val="24"/>
        </w:rPr>
        <w:t>J Clin Psychopharmacol,</w:t>
      </w:r>
      <w:r w:rsidRPr="00013200">
        <w:rPr>
          <w:rFonts w:ascii="Times New Roman" w:hAnsi="Times New Roman" w:cs="Times New Roman"/>
          <w:noProof/>
          <w:sz w:val="24"/>
          <w:szCs w:val="24"/>
        </w:rPr>
        <w:t xml:space="preserve"> 42</w:t>
      </w:r>
      <w:r w:rsidRPr="00013200">
        <w:rPr>
          <w:rFonts w:ascii="Times New Roman" w:hAnsi="Times New Roman" w:cs="Times New Roman"/>
          <w:b/>
          <w:noProof/>
          <w:sz w:val="24"/>
          <w:szCs w:val="24"/>
        </w:rPr>
        <w:t>,</w:t>
      </w:r>
      <w:r w:rsidRPr="00013200">
        <w:rPr>
          <w:rFonts w:ascii="Times New Roman" w:hAnsi="Times New Roman" w:cs="Times New Roman"/>
          <w:noProof/>
          <w:sz w:val="24"/>
          <w:szCs w:val="24"/>
        </w:rPr>
        <w:t xml:space="preserve"> 429-439.</w:t>
      </w:r>
    </w:p>
    <w:p w14:paraId="2E3890B3" w14:textId="77777777" w:rsidR="002A57E0" w:rsidRPr="00013200" w:rsidRDefault="002A57E0" w:rsidP="002A57E0">
      <w:pPr>
        <w:pStyle w:val="EndNoteBibliography"/>
        <w:spacing w:after="0"/>
        <w:ind w:left="720" w:hanging="720"/>
        <w:rPr>
          <w:rFonts w:ascii="Times New Roman" w:hAnsi="Times New Roman" w:cs="Times New Roman"/>
          <w:noProof/>
          <w:sz w:val="24"/>
          <w:szCs w:val="24"/>
        </w:rPr>
      </w:pPr>
      <w:r w:rsidRPr="00013200">
        <w:rPr>
          <w:rFonts w:ascii="Times New Roman" w:hAnsi="Times New Roman" w:cs="Times New Roman"/>
          <w:noProof/>
          <w:sz w:val="24"/>
          <w:szCs w:val="24"/>
        </w:rPr>
        <w:t xml:space="preserve">ADLER, L. A., GOLDMAN, R., HOPKINS, S. C., KOBLAN, K. S., KENT, J., HSU, J. &amp; LOEBEL, A. 2021. Dasotraline in adults with attention deficit hyperactivity disorder: a placebo-controlled, fixed-dose trial. </w:t>
      </w:r>
      <w:r w:rsidRPr="00013200">
        <w:rPr>
          <w:rFonts w:ascii="Times New Roman" w:hAnsi="Times New Roman" w:cs="Times New Roman"/>
          <w:i/>
          <w:noProof/>
          <w:sz w:val="24"/>
          <w:szCs w:val="24"/>
        </w:rPr>
        <w:t>Int Clin Psychopharmacol,</w:t>
      </w:r>
      <w:r w:rsidRPr="00013200">
        <w:rPr>
          <w:rFonts w:ascii="Times New Roman" w:hAnsi="Times New Roman" w:cs="Times New Roman"/>
          <w:noProof/>
          <w:sz w:val="24"/>
          <w:szCs w:val="24"/>
        </w:rPr>
        <w:t xml:space="preserve"> 36</w:t>
      </w:r>
      <w:r w:rsidRPr="00013200">
        <w:rPr>
          <w:rFonts w:ascii="Times New Roman" w:hAnsi="Times New Roman" w:cs="Times New Roman"/>
          <w:b/>
          <w:noProof/>
          <w:sz w:val="24"/>
          <w:szCs w:val="24"/>
        </w:rPr>
        <w:t>,</w:t>
      </w:r>
      <w:r w:rsidRPr="00013200">
        <w:rPr>
          <w:rFonts w:ascii="Times New Roman" w:hAnsi="Times New Roman" w:cs="Times New Roman"/>
          <w:noProof/>
          <w:sz w:val="24"/>
          <w:szCs w:val="24"/>
        </w:rPr>
        <w:t xml:space="preserve"> 117-125.</w:t>
      </w:r>
    </w:p>
    <w:p w14:paraId="7FA8FA3D" w14:textId="42799D1E" w:rsidR="00940A3B" w:rsidRPr="00013200" w:rsidRDefault="00940A3B" w:rsidP="00940A3B">
      <w:pPr>
        <w:pStyle w:val="EndNoteBibliography"/>
        <w:spacing w:after="0"/>
        <w:ind w:left="720" w:hanging="720"/>
        <w:rPr>
          <w:rFonts w:ascii="Times New Roman" w:hAnsi="Times New Roman" w:cs="Times New Roman"/>
          <w:noProof/>
          <w:sz w:val="24"/>
          <w:szCs w:val="24"/>
        </w:rPr>
      </w:pPr>
      <w:r w:rsidRPr="00013200">
        <w:rPr>
          <w:rFonts w:ascii="Times New Roman" w:hAnsi="Times New Roman" w:cs="Times New Roman"/>
          <w:noProof/>
          <w:sz w:val="24"/>
          <w:szCs w:val="24"/>
        </w:rPr>
        <w:t>AYANO, G., TSEGAY, L., GIZACHEW, Y., NECHO, M., YOHANNES, K., ABRAHA, M., DEMELASH, S., ANBESAW, T., ALATI, R. 2023. Prevalence of attention deficit hyperactivity disorder in adults: Umbrella review of evidence generated across the globe. Psychiatry Res ;328:115449.</w:t>
      </w:r>
    </w:p>
    <w:p w14:paraId="6E3E9B6D" w14:textId="77777777" w:rsidR="002A57E0" w:rsidRPr="00013200" w:rsidRDefault="002A57E0" w:rsidP="002A57E0">
      <w:pPr>
        <w:pStyle w:val="EndNoteBibliography"/>
        <w:spacing w:after="0"/>
        <w:ind w:left="720" w:hanging="720"/>
        <w:rPr>
          <w:rFonts w:ascii="Times New Roman" w:hAnsi="Times New Roman" w:cs="Times New Roman"/>
          <w:noProof/>
          <w:sz w:val="24"/>
          <w:szCs w:val="24"/>
          <w:lang w:val="nb-NO"/>
        </w:rPr>
      </w:pPr>
      <w:r w:rsidRPr="00013200">
        <w:rPr>
          <w:rFonts w:ascii="Times New Roman" w:hAnsi="Times New Roman" w:cs="Times New Roman"/>
          <w:noProof/>
          <w:sz w:val="24"/>
          <w:szCs w:val="24"/>
        </w:rPr>
        <w:t xml:space="preserve">ARRONDO, G., SOLMI, M., DRAGIOTI, E., EUDAVE, L., RUIZ-GOIKOETXEA, M., CIAURRIZ-LARRAZ, A. M., MAGALLON, S., CARVALHO, A. F., CIPRIANI, A., FUSAR-POLI, P., LARSSON, H., CORRELL, C. U. &amp; CORTESE, S. 2022. Associations between mental and physical conditions in children and adolescents: An umbrella review. </w:t>
      </w:r>
      <w:r w:rsidRPr="00013200">
        <w:rPr>
          <w:rFonts w:ascii="Times New Roman" w:hAnsi="Times New Roman" w:cs="Times New Roman"/>
          <w:i/>
          <w:noProof/>
          <w:sz w:val="24"/>
          <w:szCs w:val="24"/>
          <w:lang w:val="nb-NO"/>
        </w:rPr>
        <w:t>Neurosci Biobehav Rev,</w:t>
      </w:r>
      <w:r w:rsidRPr="00013200">
        <w:rPr>
          <w:rFonts w:ascii="Times New Roman" w:hAnsi="Times New Roman" w:cs="Times New Roman"/>
          <w:noProof/>
          <w:sz w:val="24"/>
          <w:szCs w:val="24"/>
          <w:lang w:val="nb-NO"/>
        </w:rPr>
        <w:t xml:space="preserve"> 137</w:t>
      </w:r>
      <w:r w:rsidRPr="00013200">
        <w:rPr>
          <w:rFonts w:ascii="Times New Roman" w:hAnsi="Times New Roman" w:cs="Times New Roman"/>
          <w:b/>
          <w:noProof/>
          <w:sz w:val="24"/>
          <w:szCs w:val="24"/>
          <w:lang w:val="nb-NO"/>
        </w:rPr>
        <w:t>,</w:t>
      </w:r>
      <w:r w:rsidRPr="00013200">
        <w:rPr>
          <w:rFonts w:ascii="Times New Roman" w:hAnsi="Times New Roman" w:cs="Times New Roman"/>
          <w:noProof/>
          <w:sz w:val="24"/>
          <w:szCs w:val="24"/>
          <w:lang w:val="nb-NO"/>
        </w:rPr>
        <w:t xml:space="preserve"> 104662.</w:t>
      </w:r>
    </w:p>
    <w:p w14:paraId="4FD8451B" w14:textId="77777777" w:rsidR="002A57E0" w:rsidRPr="00013200" w:rsidRDefault="002A57E0" w:rsidP="002A57E0">
      <w:pPr>
        <w:pStyle w:val="EndNoteBibliography"/>
        <w:spacing w:after="0"/>
        <w:ind w:left="720" w:hanging="720"/>
        <w:rPr>
          <w:rFonts w:ascii="Times New Roman" w:hAnsi="Times New Roman" w:cs="Times New Roman"/>
          <w:noProof/>
          <w:sz w:val="24"/>
          <w:szCs w:val="24"/>
        </w:rPr>
      </w:pPr>
      <w:r w:rsidRPr="00013200">
        <w:rPr>
          <w:rFonts w:ascii="Times New Roman" w:hAnsi="Times New Roman" w:cs="Times New Roman"/>
          <w:noProof/>
          <w:sz w:val="24"/>
          <w:szCs w:val="24"/>
          <w:lang w:val="nb-NO"/>
        </w:rPr>
        <w:t xml:space="preserve">BIEDERMAN, J., LINDSTEN, A., SLUTH, L. B., PETERSEN, M. L., ETTRUP, A., ERIKSEN, H. F. &amp; FAVA, M. 2019. </w:t>
      </w:r>
      <w:r w:rsidRPr="00013200">
        <w:rPr>
          <w:rFonts w:ascii="Times New Roman" w:hAnsi="Times New Roman" w:cs="Times New Roman"/>
          <w:noProof/>
          <w:sz w:val="24"/>
          <w:szCs w:val="24"/>
        </w:rPr>
        <w:t xml:space="preserve">Vortioxetine for attention deficit hyperactivity disorder in adults: A randomized, double-blind, placebo-controlled, proof-of-concept study. </w:t>
      </w:r>
      <w:r w:rsidRPr="00013200">
        <w:rPr>
          <w:rFonts w:ascii="Times New Roman" w:hAnsi="Times New Roman" w:cs="Times New Roman"/>
          <w:i/>
          <w:noProof/>
          <w:sz w:val="24"/>
          <w:szCs w:val="24"/>
        </w:rPr>
        <w:t>J Psychopharmacol,</w:t>
      </w:r>
      <w:r w:rsidRPr="00013200">
        <w:rPr>
          <w:rFonts w:ascii="Times New Roman" w:hAnsi="Times New Roman" w:cs="Times New Roman"/>
          <w:noProof/>
          <w:sz w:val="24"/>
          <w:szCs w:val="24"/>
        </w:rPr>
        <w:t xml:space="preserve"> 33</w:t>
      </w:r>
      <w:r w:rsidRPr="00013200">
        <w:rPr>
          <w:rFonts w:ascii="Times New Roman" w:hAnsi="Times New Roman" w:cs="Times New Roman"/>
          <w:b/>
          <w:noProof/>
          <w:sz w:val="24"/>
          <w:szCs w:val="24"/>
        </w:rPr>
        <w:t>,</w:t>
      </w:r>
      <w:r w:rsidRPr="00013200">
        <w:rPr>
          <w:rFonts w:ascii="Times New Roman" w:hAnsi="Times New Roman" w:cs="Times New Roman"/>
          <w:noProof/>
          <w:sz w:val="24"/>
          <w:szCs w:val="24"/>
        </w:rPr>
        <w:t xml:space="preserve"> 511-521.</w:t>
      </w:r>
    </w:p>
    <w:p w14:paraId="6312D6EB" w14:textId="64CBD73A" w:rsidR="00BC5469" w:rsidRPr="00013200" w:rsidRDefault="00BC5469" w:rsidP="00BC5469">
      <w:pPr>
        <w:pStyle w:val="EndNoteBibliography"/>
        <w:spacing w:after="0"/>
        <w:ind w:left="720" w:hanging="720"/>
        <w:rPr>
          <w:rFonts w:ascii="Times New Roman" w:eastAsia="Times New Roman" w:hAnsi="Times New Roman" w:cs="Times New Roman"/>
          <w:sz w:val="24"/>
          <w:szCs w:val="24"/>
        </w:rPr>
      </w:pPr>
      <w:r w:rsidRPr="00013200">
        <w:rPr>
          <w:rFonts w:ascii="Times New Roman" w:eastAsia="Times New Roman" w:hAnsi="Times New Roman" w:cs="Times New Roman"/>
          <w:sz w:val="24"/>
          <w:szCs w:val="24"/>
        </w:rPr>
        <w:t xml:space="preserve">BUITELAAR, J.K., VAN de LOO-NEUS, G.H.H., HENNISEN, L., et al. 2022. ADDUCE consortium. Long-term methylphenidate exposure and 24-hours blood pressure and left ventricular mass in adolescents and young adults with attention deficit hyperactivity disorder. </w:t>
      </w:r>
      <w:proofErr w:type="spellStart"/>
      <w:r w:rsidRPr="00013200">
        <w:rPr>
          <w:rFonts w:ascii="Times New Roman" w:eastAsia="Times New Roman" w:hAnsi="Times New Roman" w:cs="Times New Roman"/>
          <w:sz w:val="24"/>
          <w:szCs w:val="24"/>
        </w:rPr>
        <w:t>Eur</w:t>
      </w:r>
      <w:proofErr w:type="spellEnd"/>
      <w:r w:rsidRPr="00013200">
        <w:rPr>
          <w:rFonts w:ascii="Times New Roman" w:eastAsia="Times New Roman" w:hAnsi="Times New Roman" w:cs="Times New Roman"/>
          <w:sz w:val="24"/>
          <w:szCs w:val="24"/>
        </w:rPr>
        <w:t xml:space="preserve"> </w:t>
      </w:r>
      <w:proofErr w:type="spellStart"/>
      <w:r w:rsidRPr="00013200">
        <w:rPr>
          <w:rFonts w:ascii="Times New Roman" w:eastAsia="Times New Roman" w:hAnsi="Times New Roman" w:cs="Times New Roman"/>
          <w:sz w:val="24"/>
          <w:szCs w:val="24"/>
        </w:rPr>
        <w:t>Neuropsychopharmacol</w:t>
      </w:r>
      <w:proofErr w:type="spellEnd"/>
      <w:r w:rsidRPr="00013200">
        <w:rPr>
          <w:rFonts w:ascii="Times New Roman" w:eastAsia="Times New Roman" w:hAnsi="Times New Roman" w:cs="Times New Roman"/>
          <w:sz w:val="24"/>
          <w:szCs w:val="24"/>
        </w:rPr>
        <w:t xml:space="preserve">. 64:63-71. </w:t>
      </w:r>
    </w:p>
    <w:p w14:paraId="6B6C3C0C" w14:textId="77777777" w:rsidR="002A57E0" w:rsidRPr="00013200" w:rsidRDefault="002A57E0" w:rsidP="002A57E0">
      <w:pPr>
        <w:pStyle w:val="EndNoteBibliography"/>
        <w:spacing w:after="0"/>
        <w:ind w:left="720" w:hanging="720"/>
        <w:rPr>
          <w:rFonts w:ascii="Times New Roman" w:hAnsi="Times New Roman" w:cs="Times New Roman"/>
          <w:noProof/>
          <w:sz w:val="24"/>
          <w:szCs w:val="24"/>
        </w:rPr>
      </w:pPr>
      <w:r w:rsidRPr="00013200">
        <w:rPr>
          <w:rFonts w:ascii="Times New Roman" w:hAnsi="Times New Roman" w:cs="Times New Roman"/>
          <w:noProof/>
          <w:sz w:val="24"/>
          <w:szCs w:val="24"/>
        </w:rPr>
        <w:t xml:space="preserve">COGHILL, D., BANASCHEWSKI, T., CORTESE, S., ASHERSON, P., BRANDEIS, D., BUITELAAR, J., DALEY, D., DANCKAERTS, M., DITTMANN, R. W., DOEPFNER, M., FERRIN, M., HOLLIS, C., HOLTMANN, M., PARAMALA, S., SONUGA-BARKE, E., SOUTULLO, C., STEINHAUSEN, H. C., VAN DER OORD, S., WONG, I. C. K., ZUDDAS, A. &amp; SIMONOFF, E. 2023. The management of ADHD in children and adolescents: bringing evidence to the clinic: perspective from the European ADHD Guidelines Group (EAGG). </w:t>
      </w:r>
      <w:r w:rsidRPr="00013200">
        <w:rPr>
          <w:rFonts w:ascii="Times New Roman" w:hAnsi="Times New Roman" w:cs="Times New Roman"/>
          <w:i/>
          <w:noProof/>
          <w:sz w:val="24"/>
          <w:szCs w:val="24"/>
        </w:rPr>
        <w:t>Eur Child Adolesc Psychiatry,</w:t>
      </w:r>
      <w:r w:rsidRPr="00013200">
        <w:rPr>
          <w:rFonts w:ascii="Times New Roman" w:hAnsi="Times New Roman" w:cs="Times New Roman"/>
          <w:noProof/>
          <w:sz w:val="24"/>
          <w:szCs w:val="24"/>
        </w:rPr>
        <w:t xml:space="preserve"> 32</w:t>
      </w:r>
      <w:r w:rsidRPr="00013200">
        <w:rPr>
          <w:rFonts w:ascii="Times New Roman" w:hAnsi="Times New Roman" w:cs="Times New Roman"/>
          <w:b/>
          <w:noProof/>
          <w:sz w:val="24"/>
          <w:szCs w:val="24"/>
        </w:rPr>
        <w:t>,</w:t>
      </w:r>
      <w:r w:rsidRPr="00013200">
        <w:rPr>
          <w:rFonts w:ascii="Times New Roman" w:hAnsi="Times New Roman" w:cs="Times New Roman"/>
          <w:noProof/>
          <w:sz w:val="24"/>
          <w:szCs w:val="24"/>
        </w:rPr>
        <w:t xml:space="preserve"> 1337-1361.</w:t>
      </w:r>
    </w:p>
    <w:p w14:paraId="7B7109C7" w14:textId="77777777" w:rsidR="002A57E0" w:rsidRPr="00013200" w:rsidRDefault="002A57E0" w:rsidP="002A57E0">
      <w:pPr>
        <w:pStyle w:val="EndNoteBibliography"/>
        <w:spacing w:after="0"/>
        <w:ind w:left="720" w:hanging="720"/>
        <w:rPr>
          <w:rFonts w:ascii="Times New Roman" w:hAnsi="Times New Roman" w:cs="Times New Roman"/>
          <w:noProof/>
          <w:sz w:val="24"/>
          <w:szCs w:val="24"/>
        </w:rPr>
      </w:pPr>
      <w:r w:rsidRPr="00013200">
        <w:rPr>
          <w:rFonts w:ascii="Times New Roman" w:hAnsi="Times New Roman" w:cs="Times New Roman"/>
          <w:noProof/>
          <w:sz w:val="24"/>
          <w:szCs w:val="24"/>
        </w:rPr>
        <w:t xml:space="preserve">COHEN, J. 1988. </w:t>
      </w:r>
      <w:r w:rsidRPr="00013200">
        <w:rPr>
          <w:rFonts w:ascii="Times New Roman" w:hAnsi="Times New Roman" w:cs="Times New Roman"/>
          <w:i/>
          <w:noProof/>
          <w:sz w:val="24"/>
          <w:szCs w:val="24"/>
        </w:rPr>
        <w:t>Statistical Power Analysis for the Behavioral Sciences</w:t>
      </w:r>
      <w:r w:rsidRPr="00013200">
        <w:rPr>
          <w:rFonts w:ascii="Times New Roman" w:hAnsi="Times New Roman" w:cs="Times New Roman"/>
          <w:noProof/>
          <w:sz w:val="24"/>
          <w:szCs w:val="24"/>
        </w:rPr>
        <w:t>, New York, NY: Routledge Academic.</w:t>
      </w:r>
    </w:p>
    <w:p w14:paraId="0E37CA00" w14:textId="77777777" w:rsidR="002A57E0" w:rsidRPr="00013200" w:rsidRDefault="002A57E0" w:rsidP="002A57E0">
      <w:pPr>
        <w:pStyle w:val="EndNoteBibliography"/>
        <w:spacing w:after="0"/>
        <w:ind w:left="720" w:hanging="720"/>
        <w:rPr>
          <w:rFonts w:ascii="Times New Roman" w:hAnsi="Times New Roman" w:cs="Times New Roman"/>
          <w:noProof/>
          <w:sz w:val="24"/>
          <w:szCs w:val="24"/>
        </w:rPr>
      </w:pPr>
      <w:r w:rsidRPr="00013200">
        <w:rPr>
          <w:rFonts w:ascii="Times New Roman" w:hAnsi="Times New Roman" w:cs="Times New Roman"/>
          <w:noProof/>
          <w:sz w:val="24"/>
          <w:szCs w:val="24"/>
        </w:rPr>
        <w:t xml:space="preserve">COOPER, R. E., WILLIAMS, E., SEEGOBIN, S., TYE, C., KUNTSI, J. &amp; ASHERSON, P. 2017. Cannabinoids in attention-deficit/hyperactivity disorder: A randomised-controlled trial. </w:t>
      </w:r>
      <w:r w:rsidRPr="00013200">
        <w:rPr>
          <w:rFonts w:ascii="Times New Roman" w:hAnsi="Times New Roman" w:cs="Times New Roman"/>
          <w:i/>
          <w:noProof/>
          <w:sz w:val="24"/>
          <w:szCs w:val="24"/>
        </w:rPr>
        <w:t>Eur Neuropsychopharmacol,</w:t>
      </w:r>
      <w:r w:rsidRPr="00013200">
        <w:rPr>
          <w:rFonts w:ascii="Times New Roman" w:hAnsi="Times New Roman" w:cs="Times New Roman"/>
          <w:noProof/>
          <w:sz w:val="24"/>
          <w:szCs w:val="24"/>
        </w:rPr>
        <w:t xml:space="preserve"> 27</w:t>
      </w:r>
      <w:r w:rsidRPr="00013200">
        <w:rPr>
          <w:rFonts w:ascii="Times New Roman" w:hAnsi="Times New Roman" w:cs="Times New Roman"/>
          <w:b/>
          <w:noProof/>
          <w:sz w:val="24"/>
          <w:szCs w:val="24"/>
        </w:rPr>
        <w:t>,</w:t>
      </w:r>
      <w:r w:rsidRPr="00013200">
        <w:rPr>
          <w:rFonts w:ascii="Times New Roman" w:hAnsi="Times New Roman" w:cs="Times New Roman"/>
          <w:noProof/>
          <w:sz w:val="24"/>
          <w:szCs w:val="24"/>
        </w:rPr>
        <w:t xml:space="preserve"> 795-808.</w:t>
      </w:r>
    </w:p>
    <w:p w14:paraId="1E6C9C49" w14:textId="77777777" w:rsidR="002A57E0" w:rsidRPr="00013200" w:rsidRDefault="002A57E0" w:rsidP="002A57E0">
      <w:pPr>
        <w:pStyle w:val="EndNoteBibliography"/>
        <w:spacing w:after="0"/>
        <w:ind w:left="720" w:hanging="720"/>
        <w:rPr>
          <w:rFonts w:ascii="Times New Roman" w:hAnsi="Times New Roman" w:cs="Times New Roman"/>
          <w:noProof/>
          <w:sz w:val="24"/>
          <w:szCs w:val="24"/>
        </w:rPr>
      </w:pPr>
      <w:r w:rsidRPr="00013200">
        <w:rPr>
          <w:rFonts w:ascii="Times New Roman" w:hAnsi="Times New Roman" w:cs="Times New Roman"/>
          <w:noProof/>
          <w:sz w:val="24"/>
          <w:szCs w:val="24"/>
        </w:rPr>
        <w:t xml:space="preserve">CORRELL, C. U., SOLMI, M., CORTESE, S., FAVA, M., HØJLUND, M., KRAEMER, H. C., MCINTYRE, R. S., PINE, D. S., SCHNEIDER, L. S. &amp; KANE, J. M. 2023. The future of psychopharmacology: a critical appraisal of ongoing phase 2/3 trials, and of some current trends aiming to de-risk trial programmes of novel agents. </w:t>
      </w:r>
      <w:r w:rsidRPr="00013200">
        <w:rPr>
          <w:rFonts w:ascii="Times New Roman" w:hAnsi="Times New Roman" w:cs="Times New Roman"/>
          <w:i/>
          <w:noProof/>
          <w:sz w:val="24"/>
          <w:szCs w:val="24"/>
        </w:rPr>
        <w:t>World Psychiatry,</w:t>
      </w:r>
      <w:r w:rsidRPr="00013200">
        <w:rPr>
          <w:rFonts w:ascii="Times New Roman" w:hAnsi="Times New Roman" w:cs="Times New Roman"/>
          <w:noProof/>
          <w:sz w:val="24"/>
          <w:szCs w:val="24"/>
        </w:rPr>
        <w:t xml:space="preserve"> 22</w:t>
      </w:r>
      <w:r w:rsidRPr="00013200">
        <w:rPr>
          <w:rFonts w:ascii="Times New Roman" w:hAnsi="Times New Roman" w:cs="Times New Roman"/>
          <w:b/>
          <w:noProof/>
          <w:sz w:val="24"/>
          <w:szCs w:val="24"/>
        </w:rPr>
        <w:t>,</w:t>
      </w:r>
      <w:r w:rsidRPr="00013200">
        <w:rPr>
          <w:rFonts w:ascii="Times New Roman" w:hAnsi="Times New Roman" w:cs="Times New Roman"/>
          <w:noProof/>
          <w:sz w:val="24"/>
          <w:szCs w:val="24"/>
        </w:rPr>
        <w:t xml:space="preserve"> 48-74.</w:t>
      </w:r>
    </w:p>
    <w:p w14:paraId="6CA70D36" w14:textId="77777777" w:rsidR="002A57E0" w:rsidRPr="00013200" w:rsidRDefault="002A57E0" w:rsidP="002A57E0">
      <w:pPr>
        <w:pStyle w:val="EndNoteBibliography"/>
        <w:spacing w:after="0"/>
        <w:ind w:left="720" w:hanging="720"/>
        <w:rPr>
          <w:rFonts w:ascii="Times New Roman" w:hAnsi="Times New Roman" w:cs="Times New Roman"/>
          <w:noProof/>
          <w:sz w:val="24"/>
          <w:szCs w:val="24"/>
        </w:rPr>
      </w:pPr>
      <w:r w:rsidRPr="00013200">
        <w:rPr>
          <w:rFonts w:ascii="Times New Roman" w:hAnsi="Times New Roman" w:cs="Times New Roman"/>
          <w:noProof/>
          <w:sz w:val="24"/>
          <w:szCs w:val="24"/>
        </w:rPr>
        <w:lastRenderedPageBreak/>
        <w:t xml:space="preserve">CORTESE, S. 2020. Pharmacologic Treatment of Attention Deficit-Hyperactivity Disorder. </w:t>
      </w:r>
      <w:r w:rsidRPr="00013200">
        <w:rPr>
          <w:rFonts w:ascii="Times New Roman" w:hAnsi="Times New Roman" w:cs="Times New Roman"/>
          <w:i/>
          <w:noProof/>
          <w:sz w:val="24"/>
          <w:szCs w:val="24"/>
        </w:rPr>
        <w:t>N Engl J Med,</w:t>
      </w:r>
      <w:r w:rsidRPr="00013200">
        <w:rPr>
          <w:rFonts w:ascii="Times New Roman" w:hAnsi="Times New Roman" w:cs="Times New Roman"/>
          <w:noProof/>
          <w:sz w:val="24"/>
          <w:szCs w:val="24"/>
        </w:rPr>
        <w:t xml:space="preserve"> 383</w:t>
      </w:r>
      <w:r w:rsidRPr="00013200">
        <w:rPr>
          <w:rFonts w:ascii="Times New Roman" w:hAnsi="Times New Roman" w:cs="Times New Roman"/>
          <w:b/>
          <w:noProof/>
          <w:sz w:val="24"/>
          <w:szCs w:val="24"/>
        </w:rPr>
        <w:t>,</w:t>
      </w:r>
      <w:r w:rsidRPr="00013200">
        <w:rPr>
          <w:rFonts w:ascii="Times New Roman" w:hAnsi="Times New Roman" w:cs="Times New Roman"/>
          <w:noProof/>
          <w:sz w:val="24"/>
          <w:szCs w:val="24"/>
        </w:rPr>
        <w:t xml:space="preserve"> 1050-1056.</w:t>
      </w:r>
    </w:p>
    <w:p w14:paraId="787298A9" w14:textId="77777777" w:rsidR="002A57E0" w:rsidRPr="00013200" w:rsidRDefault="002A57E0" w:rsidP="002A57E0">
      <w:pPr>
        <w:pStyle w:val="EndNoteBibliography"/>
        <w:spacing w:after="0"/>
        <w:ind w:left="720" w:hanging="720"/>
        <w:rPr>
          <w:rFonts w:ascii="Times New Roman" w:hAnsi="Times New Roman" w:cs="Times New Roman"/>
          <w:noProof/>
          <w:sz w:val="24"/>
          <w:szCs w:val="24"/>
        </w:rPr>
      </w:pPr>
      <w:r w:rsidRPr="00013200">
        <w:rPr>
          <w:rFonts w:ascii="Times New Roman" w:hAnsi="Times New Roman" w:cs="Times New Roman"/>
          <w:noProof/>
          <w:sz w:val="24"/>
          <w:szCs w:val="24"/>
        </w:rPr>
        <w:t xml:space="preserve">CORTESE, S., ADAMO, N., DEL GIOVANE, C., MOHR-JENSEN, C., HAYES, A. J., CARUCCI, S., ATKINSON, L. Z., TESSARI, L., BANASCHEWSKI, T., COGHILL, D., HOLLIS, C., SIMONOFF, E., ZUDDAS, A., BARBUI, C., PURGATO, M., STEINHAUSEN, H. C., SHOKRANEH, F., XIA, J. &amp; CIPRIANI, A. 2018. Comparative efficacy and tolerability of medications for attention-deficit hyperactivity disorder in children, adolescents, and adults: a systematic review and network meta-analysis. </w:t>
      </w:r>
      <w:r w:rsidRPr="00013200">
        <w:rPr>
          <w:rFonts w:ascii="Times New Roman" w:hAnsi="Times New Roman" w:cs="Times New Roman"/>
          <w:i/>
          <w:noProof/>
          <w:sz w:val="24"/>
          <w:szCs w:val="24"/>
        </w:rPr>
        <w:t>Lancet Psychiatry,</w:t>
      </w:r>
      <w:r w:rsidRPr="00013200">
        <w:rPr>
          <w:rFonts w:ascii="Times New Roman" w:hAnsi="Times New Roman" w:cs="Times New Roman"/>
          <w:noProof/>
          <w:sz w:val="24"/>
          <w:szCs w:val="24"/>
        </w:rPr>
        <w:t xml:space="preserve"> 5</w:t>
      </w:r>
      <w:r w:rsidRPr="00013200">
        <w:rPr>
          <w:rFonts w:ascii="Times New Roman" w:hAnsi="Times New Roman" w:cs="Times New Roman"/>
          <w:b/>
          <w:noProof/>
          <w:sz w:val="24"/>
          <w:szCs w:val="24"/>
        </w:rPr>
        <w:t>,</w:t>
      </w:r>
      <w:r w:rsidRPr="00013200">
        <w:rPr>
          <w:rFonts w:ascii="Times New Roman" w:hAnsi="Times New Roman" w:cs="Times New Roman"/>
          <w:noProof/>
          <w:sz w:val="24"/>
          <w:szCs w:val="24"/>
        </w:rPr>
        <w:t xml:space="preserve"> 727-738.</w:t>
      </w:r>
    </w:p>
    <w:p w14:paraId="393AE355" w14:textId="77777777" w:rsidR="002A57E0" w:rsidRPr="00013200" w:rsidRDefault="002A57E0" w:rsidP="002A57E0">
      <w:pPr>
        <w:pStyle w:val="EndNoteBibliography"/>
        <w:spacing w:after="0"/>
        <w:ind w:left="720" w:hanging="720"/>
        <w:rPr>
          <w:rFonts w:ascii="Times New Roman" w:hAnsi="Times New Roman" w:cs="Times New Roman"/>
          <w:noProof/>
          <w:sz w:val="24"/>
          <w:szCs w:val="24"/>
        </w:rPr>
      </w:pPr>
      <w:r w:rsidRPr="00013200">
        <w:rPr>
          <w:rFonts w:ascii="Times New Roman" w:hAnsi="Times New Roman" w:cs="Times New Roman"/>
          <w:noProof/>
          <w:sz w:val="24"/>
          <w:szCs w:val="24"/>
        </w:rPr>
        <w:t xml:space="preserve">CORTESE, S. &amp; FAVA, C. 2024. Long-Term Cardiovascular Effects of Medications for Attention-Deficit/Hyperactivity Disorder-Balancing Benefits and Risks of Treatment. </w:t>
      </w:r>
      <w:r w:rsidRPr="00013200">
        <w:rPr>
          <w:rFonts w:ascii="Times New Roman" w:hAnsi="Times New Roman" w:cs="Times New Roman"/>
          <w:i/>
          <w:noProof/>
          <w:sz w:val="24"/>
          <w:szCs w:val="24"/>
        </w:rPr>
        <w:t>JAMA Psychiatry,</w:t>
      </w:r>
      <w:r w:rsidRPr="00013200">
        <w:rPr>
          <w:rFonts w:ascii="Times New Roman" w:hAnsi="Times New Roman" w:cs="Times New Roman"/>
          <w:noProof/>
          <w:sz w:val="24"/>
          <w:szCs w:val="24"/>
        </w:rPr>
        <w:t xml:space="preserve"> 81</w:t>
      </w:r>
      <w:r w:rsidRPr="00013200">
        <w:rPr>
          <w:rFonts w:ascii="Times New Roman" w:hAnsi="Times New Roman" w:cs="Times New Roman"/>
          <w:b/>
          <w:noProof/>
          <w:sz w:val="24"/>
          <w:szCs w:val="24"/>
        </w:rPr>
        <w:t>,</w:t>
      </w:r>
      <w:r w:rsidRPr="00013200">
        <w:rPr>
          <w:rFonts w:ascii="Times New Roman" w:hAnsi="Times New Roman" w:cs="Times New Roman"/>
          <w:noProof/>
          <w:sz w:val="24"/>
          <w:szCs w:val="24"/>
        </w:rPr>
        <w:t xml:space="preserve"> 123-124.</w:t>
      </w:r>
    </w:p>
    <w:p w14:paraId="7E1197B6" w14:textId="77777777" w:rsidR="002A57E0" w:rsidRPr="00013200" w:rsidRDefault="002A57E0" w:rsidP="002A57E0">
      <w:pPr>
        <w:pStyle w:val="EndNoteBibliography"/>
        <w:spacing w:after="0"/>
        <w:ind w:left="720" w:hanging="720"/>
        <w:rPr>
          <w:rFonts w:ascii="Times New Roman" w:hAnsi="Times New Roman" w:cs="Times New Roman"/>
          <w:noProof/>
          <w:sz w:val="24"/>
          <w:szCs w:val="24"/>
        </w:rPr>
      </w:pPr>
      <w:r w:rsidRPr="00013200">
        <w:rPr>
          <w:rFonts w:ascii="Times New Roman" w:hAnsi="Times New Roman" w:cs="Times New Roman"/>
          <w:noProof/>
          <w:sz w:val="24"/>
          <w:szCs w:val="24"/>
        </w:rPr>
        <w:t xml:space="preserve">CORTESE, S., FERRIN, M., BRANDEIS, D., BUITELAAR, J., DALEY, D., DITTMANN, R. W., HOLTMANN, M., SANTOSH, P., STEVENSON, J., STRINGARIS, A., ZUDDAS, A. &amp; SONUGA-BARKE, E. J. 2015. Cognitive training for attention-deficit/hyperactivity disorder: meta-analysis of clinical and neuropsychological outcomes from randomized controlled trials. </w:t>
      </w:r>
      <w:r w:rsidRPr="00013200">
        <w:rPr>
          <w:rFonts w:ascii="Times New Roman" w:hAnsi="Times New Roman" w:cs="Times New Roman"/>
          <w:i/>
          <w:noProof/>
          <w:sz w:val="24"/>
          <w:szCs w:val="24"/>
        </w:rPr>
        <w:t>J Am Acad Child Adolesc Psychiatry,</w:t>
      </w:r>
      <w:r w:rsidRPr="00013200">
        <w:rPr>
          <w:rFonts w:ascii="Times New Roman" w:hAnsi="Times New Roman" w:cs="Times New Roman"/>
          <w:noProof/>
          <w:sz w:val="24"/>
          <w:szCs w:val="24"/>
        </w:rPr>
        <w:t xml:space="preserve"> 54</w:t>
      </w:r>
      <w:r w:rsidRPr="00013200">
        <w:rPr>
          <w:rFonts w:ascii="Times New Roman" w:hAnsi="Times New Roman" w:cs="Times New Roman"/>
          <w:b/>
          <w:noProof/>
          <w:sz w:val="24"/>
          <w:szCs w:val="24"/>
        </w:rPr>
        <w:t>,</w:t>
      </w:r>
      <w:r w:rsidRPr="00013200">
        <w:rPr>
          <w:rFonts w:ascii="Times New Roman" w:hAnsi="Times New Roman" w:cs="Times New Roman"/>
          <w:noProof/>
          <w:sz w:val="24"/>
          <w:szCs w:val="24"/>
        </w:rPr>
        <w:t xml:space="preserve"> 164-74.</w:t>
      </w:r>
    </w:p>
    <w:p w14:paraId="2CABD101" w14:textId="77777777" w:rsidR="002A57E0" w:rsidRPr="00013200" w:rsidRDefault="002A57E0" w:rsidP="002A57E0">
      <w:pPr>
        <w:pStyle w:val="EndNoteBibliography"/>
        <w:spacing w:after="0"/>
        <w:ind w:left="720" w:hanging="720"/>
        <w:rPr>
          <w:rFonts w:ascii="Times New Roman" w:hAnsi="Times New Roman" w:cs="Times New Roman"/>
          <w:noProof/>
          <w:sz w:val="24"/>
          <w:szCs w:val="24"/>
        </w:rPr>
      </w:pPr>
      <w:r w:rsidRPr="00013200">
        <w:rPr>
          <w:rFonts w:ascii="Times New Roman" w:hAnsi="Times New Roman" w:cs="Times New Roman"/>
          <w:noProof/>
          <w:sz w:val="24"/>
          <w:szCs w:val="24"/>
        </w:rPr>
        <w:t xml:space="preserve">CORTESE, S., FERRIN, M., BRANDEIS, D., HOLTMANN, M., AGGENSTEINER, P., DALEY, D., SANTOSH, P., SIMONOFF, E., STEVENSON, J., STRINGARIS, A. &amp; SONUGA-BARKE, E. J. 2016. Neurofeedback for Attention-Deficit/Hyperactivity Disorder: Meta-Analysis of Clinical and Neuropsychological Outcomes From Randomized Controlled Trials. </w:t>
      </w:r>
      <w:r w:rsidRPr="00013200">
        <w:rPr>
          <w:rFonts w:ascii="Times New Roman" w:hAnsi="Times New Roman" w:cs="Times New Roman"/>
          <w:i/>
          <w:noProof/>
          <w:sz w:val="24"/>
          <w:szCs w:val="24"/>
        </w:rPr>
        <w:t>J Am Acad Child Adolesc Psychiatry,</w:t>
      </w:r>
      <w:r w:rsidRPr="00013200">
        <w:rPr>
          <w:rFonts w:ascii="Times New Roman" w:hAnsi="Times New Roman" w:cs="Times New Roman"/>
          <w:noProof/>
          <w:sz w:val="24"/>
          <w:szCs w:val="24"/>
        </w:rPr>
        <w:t xml:space="preserve"> 55</w:t>
      </w:r>
      <w:r w:rsidRPr="00013200">
        <w:rPr>
          <w:rFonts w:ascii="Times New Roman" w:hAnsi="Times New Roman" w:cs="Times New Roman"/>
          <w:b/>
          <w:noProof/>
          <w:sz w:val="24"/>
          <w:szCs w:val="24"/>
        </w:rPr>
        <w:t>,</w:t>
      </w:r>
      <w:r w:rsidRPr="00013200">
        <w:rPr>
          <w:rFonts w:ascii="Times New Roman" w:hAnsi="Times New Roman" w:cs="Times New Roman"/>
          <w:noProof/>
          <w:sz w:val="24"/>
          <w:szCs w:val="24"/>
        </w:rPr>
        <w:t xml:space="preserve"> 444-55.</w:t>
      </w:r>
    </w:p>
    <w:p w14:paraId="2C8565DF" w14:textId="24787CD6" w:rsidR="00D86553" w:rsidRPr="00013200" w:rsidRDefault="00D86553" w:rsidP="00D86553">
      <w:pPr>
        <w:pStyle w:val="EndNoteBibliography"/>
        <w:spacing w:after="0"/>
        <w:ind w:left="720" w:hanging="720"/>
        <w:rPr>
          <w:rFonts w:ascii="Times New Roman" w:hAnsi="Times New Roman" w:cs="Times New Roman"/>
          <w:noProof/>
          <w:sz w:val="24"/>
          <w:szCs w:val="24"/>
        </w:rPr>
      </w:pPr>
      <w:r w:rsidRPr="00013200">
        <w:rPr>
          <w:rFonts w:ascii="Times New Roman" w:hAnsi="Times New Roman" w:cs="Times New Roman"/>
          <w:noProof/>
          <w:sz w:val="24"/>
          <w:szCs w:val="24"/>
        </w:rPr>
        <w:t xml:space="preserve">CORTESE, S., SONG, M., FARHAT, L. C., YON, D. K., LEE, S. W., KIM, M. S., PARK, S., OH, J. W., LEE, S., CHEON, K. A., SMITH, L., GOSLING, C. J., POLANCZYK, G. V., LARSSON, H., ROHDE, L. A., FARAONE, S. V., KOYANAGI, A., DRAGIOTI, E., RADUA, J., CARVALHO, A. F., IL SHIN, J. &amp; SOLMI, M. 2023a. Incidence, prevalence, and global burden of ADHD from 1990 to 2019 across 204 countries: data, with critical re-analysis, from the Global Burden of Disease study. </w:t>
      </w:r>
      <w:r w:rsidRPr="00013200">
        <w:rPr>
          <w:rFonts w:ascii="Times New Roman" w:hAnsi="Times New Roman" w:cs="Times New Roman"/>
          <w:i/>
          <w:noProof/>
          <w:sz w:val="24"/>
          <w:szCs w:val="24"/>
        </w:rPr>
        <w:t>Mol Psychiatry,</w:t>
      </w:r>
      <w:r w:rsidRPr="00013200">
        <w:rPr>
          <w:rFonts w:ascii="Times New Roman" w:hAnsi="Times New Roman" w:cs="Times New Roman"/>
          <w:noProof/>
          <w:sz w:val="24"/>
          <w:szCs w:val="24"/>
        </w:rPr>
        <w:t xml:space="preserve"> 28</w:t>
      </w:r>
      <w:r w:rsidRPr="00013200">
        <w:rPr>
          <w:rFonts w:ascii="Times New Roman" w:hAnsi="Times New Roman" w:cs="Times New Roman"/>
          <w:b/>
          <w:noProof/>
          <w:sz w:val="24"/>
          <w:szCs w:val="24"/>
        </w:rPr>
        <w:t>,</w:t>
      </w:r>
      <w:r w:rsidRPr="00013200">
        <w:rPr>
          <w:rFonts w:ascii="Times New Roman" w:hAnsi="Times New Roman" w:cs="Times New Roman"/>
          <w:noProof/>
          <w:sz w:val="24"/>
          <w:szCs w:val="24"/>
        </w:rPr>
        <w:t xml:space="preserve"> 4823-4830.</w:t>
      </w:r>
    </w:p>
    <w:p w14:paraId="0F008FE8" w14:textId="067408E1" w:rsidR="002A57E0" w:rsidRPr="00013200" w:rsidRDefault="002A57E0" w:rsidP="002A57E0">
      <w:pPr>
        <w:pStyle w:val="EndNoteBibliography"/>
        <w:spacing w:after="0"/>
        <w:ind w:left="720" w:hanging="720"/>
        <w:rPr>
          <w:rFonts w:ascii="Times New Roman" w:hAnsi="Times New Roman" w:cs="Times New Roman"/>
          <w:noProof/>
          <w:sz w:val="24"/>
          <w:szCs w:val="24"/>
        </w:rPr>
      </w:pPr>
      <w:r w:rsidRPr="00013200">
        <w:rPr>
          <w:rFonts w:ascii="Times New Roman" w:hAnsi="Times New Roman" w:cs="Times New Roman"/>
          <w:noProof/>
          <w:sz w:val="24"/>
          <w:szCs w:val="24"/>
        </w:rPr>
        <w:t>CORTESE, S., MCGINN, K., HØJLUND, M., APTER, A., ARANGO, C., BAEZA, I., BANASCHEWSKI, T., BUITELAAR, J., CASTRO-FORNIELES, J., COGHILL, D., COHEN, D., GRÜNBLATT, E., HOEKSTRA, P. J., JAMES, A., JEPPESEN, P., NAGY, P., PAGSBERG, A. K., PARELLADA, M., PERSICO, A. M., PURPER-OUAKIL, D., ROESSNER, V., SANTOSH, P., SIMONOFF, E., STEVANOVIC, D., STRINGARIS, A., VITIELLO, B., WALITZA, S., WEIZMAN, A., WOHLFARTH, T., WONG, I. C. K., ZALSMAN, G., ZUDDAS, A., MORENO, C., SOLMI, M. &amp; CORRELL, C. U. 2023</w:t>
      </w:r>
      <w:r w:rsidR="00D86553" w:rsidRPr="00013200">
        <w:rPr>
          <w:rFonts w:ascii="Times New Roman" w:hAnsi="Times New Roman" w:cs="Times New Roman"/>
          <w:noProof/>
          <w:sz w:val="24"/>
          <w:szCs w:val="24"/>
        </w:rPr>
        <w:t>b</w:t>
      </w:r>
      <w:r w:rsidRPr="00013200">
        <w:rPr>
          <w:rFonts w:ascii="Times New Roman" w:hAnsi="Times New Roman" w:cs="Times New Roman"/>
          <w:noProof/>
          <w:sz w:val="24"/>
          <w:szCs w:val="24"/>
        </w:rPr>
        <w:t xml:space="preserve">. The future of child and adolescent clinical psychopharmacology: A systematic review of phase 2, 3, or 4 randomized controlled trials of pharmacologic agents without regulatory approval or for unapproved indications. </w:t>
      </w:r>
      <w:r w:rsidRPr="00013200">
        <w:rPr>
          <w:rFonts w:ascii="Times New Roman" w:hAnsi="Times New Roman" w:cs="Times New Roman"/>
          <w:i/>
          <w:noProof/>
          <w:sz w:val="24"/>
          <w:szCs w:val="24"/>
        </w:rPr>
        <w:t>Neurosci Biobehav Rev,</w:t>
      </w:r>
      <w:r w:rsidRPr="00013200">
        <w:rPr>
          <w:rFonts w:ascii="Times New Roman" w:hAnsi="Times New Roman" w:cs="Times New Roman"/>
          <w:noProof/>
          <w:sz w:val="24"/>
          <w:szCs w:val="24"/>
        </w:rPr>
        <w:t xml:space="preserve"> 149</w:t>
      </w:r>
      <w:r w:rsidRPr="00013200">
        <w:rPr>
          <w:rFonts w:ascii="Times New Roman" w:hAnsi="Times New Roman" w:cs="Times New Roman"/>
          <w:b/>
          <w:noProof/>
          <w:sz w:val="24"/>
          <w:szCs w:val="24"/>
        </w:rPr>
        <w:t>,</w:t>
      </w:r>
      <w:r w:rsidRPr="00013200">
        <w:rPr>
          <w:rFonts w:ascii="Times New Roman" w:hAnsi="Times New Roman" w:cs="Times New Roman"/>
          <w:noProof/>
          <w:sz w:val="24"/>
          <w:szCs w:val="24"/>
        </w:rPr>
        <w:t xml:space="preserve"> 105149.</w:t>
      </w:r>
    </w:p>
    <w:p w14:paraId="5608584A" w14:textId="77777777" w:rsidR="002A57E0" w:rsidRPr="00013200" w:rsidRDefault="002A57E0" w:rsidP="002A57E0">
      <w:pPr>
        <w:pStyle w:val="EndNoteBibliography"/>
        <w:spacing w:after="0"/>
        <w:ind w:left="720" w:hanging="720"/>
        <w:rPr>
          <w:rFonts w:ascii="Times New Roman" w:hAnsi="Times New Roman" w:cs="Times New Roman"/>
          <w:noProof/>
          <w:sz w:val="24"/>
          <w:szCs w:val="24"/>
        </w:rPr>
      </w:pPr>
      <w:r w:rsidRPr="00013200">
        <w:rPr>
          <w:rFonts w:ascii="Times New Roman" w:hAnsi="Times New Roman" w:cs="Times New Roman"/>
          <w:noProof/>
          <w:sz w:val="24"/>
          <w:szCs w:val="24"/>
        </w:rPr>
        <w:t xml:space="preserve">CORTESE, S., PURPER-OUAKIL, D., APTER, A., ARANGO, C., BAEZA, I., BANASCHEWSKI, T., BUITELAAR, J., CASTRO-FORNIELES, J., COGHILL, D., COHEN, D., CORRELL, C. U., GRÜNBLATT, E., HOEKSTRA, P. J., JAMES, A., JEPPESEN, P., NAGY, P., PAGSBERG, A. K., PARELLADA, M., PERSICO, A. M., ROESSNER, V., SANTOSH, P., SIMONOFF, E., STEVANOVIC, D., STRINGARIS, A., VITIELLO, B., WALITZA, S., WEIZMAN, A., WONG, I. C. K., ZALSMAN, G., ZUDDAS, A., CARUCCI, S., BUTLEN-DUCUING, F., TOME, M., BEA, M., GETIN, C., HOVÉN, N., KONRADSSON-GEUKEN, A., LAMIRELL, D., OLISA, N., NAFRIA ESCALERA, B. &amp; MORENO, C. 2024. Psychopharmacology in </w:t>
      </w:r>
      <w:r w:rsidRPr="00013200">
        <w:rPr>
          <w:rFonts w:ascii="Times New Roman" w:hAnsi="Times New Roman" w:cs="Times New Roman"/>
          <w:noProof/>
          <w:sz w:val="24"/>
          <w:szCs w:val="24"/>
        </w:rPr>
        <w:lastRenderedPageBreak/>
        <w:t xml:space="preserve">children and adolescents: unmet needs and opportunities. </w:t>
      </w:r>
      <w:r w:rsidRPr="00013200">
        <w:rPr>
          <w:rFonts w:ascii="Times New Roman" w:hAnsi="Times New Roman" w:cs="Times New Roman"/>
          <w:i/>
          <w:noProof/>
          <w:sz w:val="24"/>
          <w:szCs w:val="24"/>
        </w:rPr>
        <w:t>Lancet Psychiatry,</w:t>
      </w:r>
      <w:r w:rsidRPr="00013200">
        <w:rPr>
          <w:rFonts w:ascii="Times New Roman" w:hAnsi="Times New Roman" w:cs="Times New Roman"/>
          <w:noProof/>
          <w:sz w:val="24"/>
          <w:szCs w:val="24"/>
        </w:rPr>
        <w:t xml:space="preserve"> 11</w:t>
      </w:r>
      <w:r w:rsidRPr="00013200">
        <w:rPr>
          <w:rFonts w:ascii="Times New Roman" w:hAnsi="Times New Roman" w:cs="Times New Roman"/>
          <w:b/>
          <w:noProof/>
          <w:sz w:val="24"/>
          <w:szCs w:val="24"/>
        </w:rPr>
        <w:t>,</w:t>
      </w:r>
      <w:r w:rsidRPr="00013200">
        <w:rPr>
          <w:rFonts w:ascii="Times New Roman" w:hAnsi="Times New Roman" w:cs="Times New Roman"/>
          <w:noProof/>
          <w:sz w:val="24"/>
          <w:szCs w:val="24"/>
        </w:rPr>
        <w:t xml:space="preserve"> 143-154.</w:t>
      </w:r>
    </w:p>
    <w:p w14:paraId="3096D67F" w14:textId="03BC8E12" w:rsidR="002A57E0" w:rsidRPr="00013200" w:rsidRDefault="002A57E0" w:rsidP="002A57E0">
      <w:pPr>
        <w:pStyle w:val="EndNoteBibliography"/>
        <w:spacing w:after="0"/>
        <w:ind w:left="720" w:hanging="720"/>
        <w:rPr>
          <w:rFonts w:ascii="Times New Roman" w:hAnsi="Times New Roman" w:cs="Times New Roman"/>
          <w:noProof/>
          <w:sz w:val="24"/>
          <w:szCs w:val="24"/>
          <w:lang w:val="it-IT"/>
        </w:rPr>
      </w:pPr>
      <w:r w:rsidRPr="00013200">
        <w:rPr>
          <w:rFonts w:ascii="Times New Roman" w:hAnsi="Times New Roman" w:cs="Times New Roman"/>
          <w:noProof/>
          <w:sz w:val="24"/>
          <w:szCs w:val="24"/>
        </w:rPr>
        <w:t>CORTESE, S., SONG, M., FARHAT, L. C., YON, D. K., LEE, S. W., KIM, M. S., PARK, S., OH, J. W., LEE, S., CHEON, K. A., SMITH, L., GOSLING, C. J., POLANCZYK, G. V., LARSSON, H., ROHDE, L. A., FARAONE, S. V., KOYANAGI, A., DRAGIOTI, E., RADUA, J., CARVALHO, A. F., IL SHIN, J. &amp; SOLMI, M. 2023</w:t>
      </w:r>
      <w:r w:rsidR="00D86553" w:rsidRPr="00013200">
        <w:rPr>
          <w:rFonts w:ascii="Times New Roman" w:hAnsi="Times New Roman" w:cs="Times New Roman"/>
          <w:noProof/>
          <w:sz w:val="24"/>
          <w:szCs w:val="24"/>
        </w:rPr>
        <w:t>a</w:t>
      </w:r>
      <w:r w:rsidRPr="00013200">
        <w:rPr>
          <w:rFonts w:ascii="Times New Roman" w:hAnsi="Times New Roman" w:cs="Times New Roman"/>
          <w:noProof/>
          <w:sz w:val="24"/>
          <w:szCs w:val="24"/>
        </w:rPr>
        <w:t xml:space="preserve">. Incidence, prevalence, and global burden of ADHD from 1990 to 2019 across 204 countries: data, with critical re-analysis, from the Global Burden of Disease study. </w:t>
      </w:r>
      <w:r w:rsidRPr="00013200">
        <w:rPr>
          <w:rFonts w:ascii="Times New Roman" w:hAnsi="Times New Roman" w:cs="Times New Roman"/>
          <w:i/>
          <w:noProof/>
          <w:sz w:val="24"/>
          <w:szCs w:val="24"/>
          <w:lang w:val="it-IT"/>
        </w:rPr>
        <w:t>Mol Psychiatry,</w:t>
      </w:r>
      <w:r w:rsidRPr="00013200">
        <w:rPr>
          <w:rFonts w:ascii="Times New Roman" w:hAnsi="Times New Roman" w:cs="Times New Roman"/>
          <w:noProof/>
          <w:sz w:val="24"/>
          <w:szCs w:val="24"/>
          <w:lang w:val="it-IT"/>
        </w:rPr>
        <w:t xml:space="preserve"> 28</w:t>
      </w:r>
      <w:r w:rsidRPr="00013200">
        <w:rPr>
          <w:rFonts w:ascii="Times New Roman" w:hAnsi="Times New Roman" w:cs="Times New Roman"/>
          <w:b/>
          <w:noProof/>
          <w:sz w:val="24"/>
          <w:szCs w:val="24"/>
          <w:lang w:val="it-IT"/>
        </w:rPr>
        <w:t>,</w:t>
      </w:r>
      <w:r w:rsidRPr="00013200">
        <w:rPr>
          <w:rFonts w:ascii="Times New Roman" w:hAnsi="Times New Roman" w:cs="Times New Roman"/>
          <w:noProof/>
          <w:sz w:val="24"/>
          <w:szCs w:val="24"/>
          <w:lang w:val="it-IT"/>
        </w:rPr>
        <w:t xml:space="preserve"> 4823-4830.</w:t>
      </w:r>
    </w:p>
    <w:p w14:paraId="26628F6F" w14:textId="2174737F" w:rsidR="00AB5BF3" w:rsidRPr="00013200" w:rsidRDefault="00AB5BF3" w:rsidP="00AB5BF3">
      <w:pPr>
        <w:pStyle w:val="EndNoteBibliography"/>
        <w:spacing w:after="0"/>
        <w:ind w:left="720" w:hanging="720"/>
        <w:rPr>
          <w:rFonts w:ascii="Times New Roman" w:hAnsi="Times New Roman" w:cs="Times New Roman"/>
          <w:noProof/>
          <w:sz w:val="24"/>
          <w:szCs w:val="24"/>
        </w:rPr>
      </w:pPr>
      <w:r w:rsidRPr="00013200">
        <w:rPr>
          <w:rFonts w:ascii="Times New Roman" w:hAnsi="Times New Roman" w:cs="Times New Roman"/>
          <w:noProof/>
          <w:sz w:val="24"/>
          <w:szCs w:val="24"/>
          <w:lang w:val="it-IT"/>
        </w:rPr>
        <w:t xml:space="preserve">CORTESE, S., FARAONE, S.V., BERNARDI, S., WANG, S., BLANCO, C.  </w:t>
      </w:r>
      <w:r w:rsidRPr="00013200">
        <w:rPr>
          <w:rFonts w:ascii="Times New Roman" w:hAnsi="Times New Roman" w:cs="Times New Roman"/>
          <w:noProof/>
          <w:sz w:val="24"/>
          <w:szCs w:val="24"/>
        </w:rPr>
        <w:t>2016, Gender differences in adult attention-deficit/hyperactivity disorder: results from the National</w:t>
      </w:r>
    </w:p>
    <w:p w14:paraId="2E2564E6" w14:textId="4CB045D9" w:rsidR="00AB5BF3" w:rsidRPr="00013200" w:rsidRDefault="00AB5BF3" w:rsidP="00013200">
      <w:pPr>
        <w:pStyle w:val="EndNoteBibliography"/>
        <w:spacing w:after="0"/>
        <w:ind w:left="709"/>
        <w:rPr>
          <w:rFonts w:ascii="Times New Roman" w:hAnsi="Times New Roman" w:cs="Times New Roman"/>
          <w:i/>
          <w:noProof/>
          <w:sz w:val="24"/>
          <w:szCs w:val="24"/>
        </w:rPr>
      </w:pPr>
      <w:r w:rsidRPr="00013200">
        <w:rPr>
          <w:rFonts w:ascii="Times New Roman" w:hAnsi="Times New Roman" w:cs="Times New Roman"/>
          <w:noProof/>
          <w:sz w:val="24"/>
          <w:szCs w:val="24"/>
        </w:rPr>
        <w:t xml:space="preserve">Epidemiologic Survey on Alcohol and Related Conditions (NESARC).  </w:t>
      </w:r>
      <w:r w:rsidRPr="00013200">
        <w:rPr>
          <w:rFonts w:ascii="Times New Roman" w:hAnsi="Times New Roman" w:cs="Times New Roman"/>
          <w:i/>
          <w:noProof/>
          <w:sz w:val="24"/>
          <w:szCs w:val="24"/>
        </w:rPr>
        <w:t>J Clin</w:t>
      </w:r>
    </w:p>
    <w:p w14:paraId="4F884BA4" w14:textId="6D0371E6" w:rsidR="00AB5BF3" w:rsidRPr="00013200" w:rsidRDefault="00AB5BF3" w:rsidP="00013200">
      <w:pPr>
        <w:pStyle w:val="EndNoteBibliography"/>
        <w:spacing w:after="0"/>
        <w:ind w:left="709"/>
        <w:rPr>
          <w:rFonts w:ascii="Times New Roman" w:hAnsi="Times New Roman" w:cs="Times New Roman"/>
          <w:noProof/>
          <w:sz w:val="24"/>
          <w:szCs w:val="24"/>
        </w:rPr>
      </w:pPr>
      <w:r w:rsidRPr="00013200">
        <w:rPr>
          <w:rFonts w:ascii="Times New Roman" w:hAnsi="Times New Roman" w:cs="Times New Roman"/>
          <w:i/>
          <w:noProof/>
          <w:sz w:val="24"/>
          <w:szCs w:val="24"/>
        </w:rPr>
        <w:t xml:space="preserve">Psychiatry </w:t>
      </w:r>
      <w:r w:rsidRPr="00013200">
        <w:rPr>
          <w:rFonts w:ascii="Times New Roman" w:hAnsi="Times New Roman" w:cs="Times New Roman"/>
          <w:noProof/>
          <w:sz w:val="24"/>
          <w:szCs w:val="24"/>
        </w:rPr>
        <w:t xml:space="preserve">(4):e421-8. </w:t>
      </w:r>
    </w:p>
    <w:p w14:paraId="3637CBAC" w14:textId="77777777" w:rsidR="002A57E0" w:rsidRPr="00013200" w:rsidRDefault="002A57E0" w:rsidP="002A57E0">
      <w:pPr>
        <w:pStyle w:val="EndNoteBibliography"/>
        <w:spacing w:after="0"/>
        <w:ind w:left="720" w:hanging="720"/>
        <w:rPr>
          <w:rFonts w:ascii="Times New Roman" w:hAnsi="Times New Roman" w:cs="Times New Roman"/>
          <w:noProof/>
          <w:sz w:val="24"/>
          <w:szCs w:val="24"/>
        </w:rPr>
      </w:pPr>
      <w:r w:rsidRPr="00013200">
        <w:rPr>
          <w:rFonts w:ascii="Times New Roman" w:hAnsi="Times New Roman" w:cs="Times New Roman"/>
          <w:noProof/>
          <w:sz w:val="24"/>
          <w:szCs w:val="24"/>
        </w:rPr>
        <w:t xml:space="preserve">DALEY, D., VAN DER OORD, S., FERRIN, M., DANCKAERTS, M., DOEPFNER, M., CORTESE, S. &amp; SONUGA-BARKE, E. J. 2014. Behavioral interventions in attention-deficit/hyperactivity disorder: a meta-analysis of randomized controlled trials across multiple outcome domains. </w:t>
      </w:r>
      <w:r w:rsidRPr="00013200">
        <w:rPr>
          <w:rFonts w:ascii="Times New Roman" w:hAnsi="Times New Roman" w:cs="Times New Roman"/>
          <w:i/>
          <w:noProof/>
          <w:sz w:val="24"/>
          <w:szCs w:val="24"/>
        </w:rPr>
        <w:t>J Am Acad Child Adolesc Psychiatry,</w:t>
      </w:r>
      <w:r w:rsidRPr="00013200">
        <w:rPr>
          <w:rFonts w:ascii="Times New Roman" w:hAnsi="Times New Roman" w:cs="Times New Roman"/>
          <w:noProof/>
          <w:sz w:val="24"/>
          <w:szCs w:val="24"/>
        </w:rPr>
        <w:t xml:space="preserve"> 53</w:t>
      </w:r>
      <w:r w:rsidRPr="00013200">
        <w:rPr>
          <w:rFonts w:ascii="Times New Roman" w:hAnsi="Times New Roman" w:cs="Times New Roman"/>
          <w:b/>
          <w:noProof/>
          <w:sz w:val="24"/>
          <w:szCs w:val="24"/>
        </w:rPr>
        <w:t>,</w:t>
      </w:r>
      <w:r w:rsidRPr="00013200">
        <w:rPr>
          <w:rFonts w:ascii="Times New Roman" w:hAnsi="Times New Roman" w:cs="Times New Roman"/>
          <w:noProof/>
          <w:sz w:val="24"/>
          <w:szCs w:val="24"/>
        </w:rPr>
        <w:t xml:space="preserve"> 835-47, 847.e1-5.</w:t>
      </w:r>
    </w:p>
    <w:p w14:paraId="02696675" w14:textId="77777777" w:rsidR="002A57E0" w:rsidRPr="00013200" w:rsidRDefault="002A57E0" w:rsidP="002A57E0">
      <w:pPr>
        <w:pStyle w:val="EndNoteBibliography"/>
        <w:spacing w:after="0"/>
        <w:ind w:left="720" w:hanging="720"/>
        <w:rPr>
          <w:rFonts w:ascii="Times New Roman" w:hAnsi="Times New Roman" w:cs="Times New Roman"/>
          <w:noProof/>
          <w:sz w:val="24"/>
          <w:szCs w:val="24"/>
        </w:rPr>
      </w:pPr>
      <w:r w:rsidRPr="00013200">
        <w:rPr>
          <w:rFonts w:ascii="Times New Roman" w:hAnsi="Times New Roman" w:cs="Times New Roman"/>
          <w:noProof/>
          <w:sz w:val="24"/>
          <w:szCs w:val="24"/>
        </w:rPr>
        <w:t xml:space="preserve">DUBREUIL-VALL, L., GOMEZ-BERNAL, F., VILLEGAS, A. C., CIRILLO, P., SURMAN, C., RUFFINI, G., WIDGE, A. S. &amp; CAMPRODON, J. A. 2021. Transcranial Direct Current Stimulation to the Left Dorsolateral Prefrontal Cortex Improves Cognitive Control in Patients With Attention-Deficit/Hyperactivity Disorder: A Randomized Behavioral and Neurophysiological Study. </w:t>
      </w:r>
      <w:r w:rsidRPr="00013200">
        <w:rPr>
          <w:rFonts w:ascii="Times New Roman" w:hAnsi="Times New Roman" w:cs="Times New Roman"/>
          <w:i/>
          <w:noProof/>
          <w:sz w:val="24"/>
          <w:szCs w:val="24"/>
        </w:rPr>
        <w:t>Biol Psychiatry Cogn Neurosci Neuroimaging,</w:t>
      </w:r>
      <w:r w:rsidRPr="00013200">
        <w:rPr>
          <w:rFonts w:ascii="Times New Roman" w:hAnsi="Times New Roman" w:cs="Times New Roman"/>
          <w:noProof/>
          <w:sz w:val="24"/>
          <w:szCs w:val="24"/>
        </w:rPr>
        <w:t xml:space="preserve"> 6</w:t>
      </w:r>
      <w:r w:rsidRPr="00013200">
        <w:rPr>
          <w:rFonts w:ascii="Times New Roman" w:hAnsi="Times New Roman" w:cs="Times New Roman"/>
          <w:b/>
          <w:noProof/>
          <w:sz w:val="24"/>
          <w:szCs w:val="24"/>
        </w:rPr>
        <w:t>,</w:t>
      </w:r>
      <w:r w:rsidRPr="00013200">
        <w:rPr>
          <w:rFonts w:ascii="Times New Roman" w:hAnsi="Times New Roman" w:cs="Times New Roman"/>
          <w:noProof/>
          <w:sz w:val="24"/>
          <w:szCs w:val="24"/>
        </w:rPr>
        <w:t xml:space="preserve"> 439-448.</w:t>
      </w:r>
    </w:p>
    <w:p w14:paraId="3E5E521F" w14:textId="77777777" w:rsidR="002A57E0" w:rsidRPr="00013200" w:rsidRDefault="002A57E0" w:rsidP="002A57E0">
      <w:pPr>
        <w:pStyle w:val="EndNoteBibliography"/>
        <w:spacing w:after="0"/>
        <w:ind w:left="720" w:hanging="720"/>
        <w:rPr>
          <w:rFonts w:ascii="Times New Roman" w:hAnsi="Times New Roman" w:cs="Times New Roman"/>
          <w:noProof/>
          <w:sz w:val="24"/>
          <w:szCs w:val="24"/>
        </w:rPr>
      </w:pPr>
      <w:r w:rsidRPr="00013200">
        <w:rPr>
          <w:rFonts w:ascii="Times New Roman" w:hAnsi="Times New Roman" w:cs="Times New Roman"/>
          <w:noProof/>
          <w:sz w:val="24"/>
          <w:szCs w:val="24"/>
        </w:rPr>
        <w:t xml:space="preserve">EPSTEIN, J. N., GARNER, A. A., KIEFER, A. W., PEUGH, J., TAMM, L., MACPHERSON, R. P., SIMON, J. O. &amp; FISHER, D. L. 2022. Trial of Training to Reduce Driver Inattention in Teens with ADHD. </w:t>
      </w:r>
      <w:r w:rsidRPr="00013200">
        <w:rPr>
          <w:rFonts w:ascii="Times New Roman" w:hAnsi="Times New Roman" w:cs="Times New Roman"/>
          <w:i/>
          <w:noProof/>
          <w:sz w:val="24"/>
          <w:szCs w:val="24"/>
        </w:rPr>
        <w:t>N Engl J Med,</w:t>
      </w:r>
      <w:r w:rsidRPr="00013200">
        <w:rPr>
          <w:rFonts w:ascii="Times New Roman" w:hAnsi="Times New Roman" w:cs="Times New Roman"/>
          <w:noProof/>
          <w:sz w:val="24"/>
          <w:szCs w:val="24"/>
        </w:rPr>
        <w:t xml:space="preserve"> 387</w:t>
      </w:r>
      <w:r w:rsidRPr="00013200">
        <w:rPr>
          <w:rFonts w:ascii="Times New Roman" w:hAnsi="Times New Roman" w:cs="Times New Roman"/>
          <w:b/>
          <w:noProof/>
          <w:sz w:val="24"/>
          <w:szCs w:val="24"/>
        </w:rPr>
        <w:t>,</w:t>
      </w:r>
      <w:r w:rsidRPr="00013200">
        <w:rPr>
          <w:rFonts w:ascii="Times New Roman" w:hAnsi="Times New Roman" w:cs="Times New Roman"/>
          <w:noProof/>
          <w:sz w:val="24"/>
          <w:szCs w:val="24"/>
        </w:rPr>
        <w:t xml:space="preserve"> 2056-2066.</w:t>
      </w:r>
    </w:p>
    <w:p w14:paraId="2877F462" w14:textId="77777777" w:rsidR="002A57E0" w:rsidRPr="00013200" w:rsidRDefault="002A57E0" w:rsidP="002A57E0">
      <w:pPr>
        <w:pStyle w:val="EndNoteBibliography"/>
        <w:spacing w:after="0"/>
        <w:ind w:left="720" w:hanging="720"/>
        <w:rPr>
          <w:rFonts w:ascii="Times New Roman" w:hAnsi="Times New Roman" w:cs="Times New Roman"/>
          <w:noProof/>
          <w:sz w:val="24"/>
          <w:szCs w:val="24"/>
        </w:rPr>
      </w:pPr>
      <w:r w:rsidRPr="00013200">
        <w:rPr>
          <w:rFonts w:ascii="Times New Roman" w:hAnsi="Times New Roman" w:cs="Times New Roman"/>
          <w:noProof/>
          <w:sz w:val="24"/>
          <w:szCs w:val="24"/>
        </w:rPr>
        <w:t xml:space="preserve">FARAONE, S. V., BANASCHEWSKI, T., COGHILL, D., ZHENG, Y., BIEDERMAN, J., BELLGROVE, M. A., NEWCORN, J. H., GIGNAC, M., AL SAUD, N. M., MANOR, I., ROHDE, L. A., YANG, L., CORTESE, S., ALMAGOR, D., STEIN, M. A., ALBATTI, T. H., ALJOUDI, H. F., ALQAHTANI, M. M. J., ASHERSON, P., ATWOLI, L., BÖLTE, S., BUITELAAR, J. K., CRUNELLE, C. L., DALEY, D., DALSGAARD, S., DÖPFNER, M., ESPINET, S., FITZGERALD, M., FRANKE, B., GERLACH, M., HAAVIK, J., HARTMAN, C. A., HARTUNG, C. M., HINSHAW, S. P., HOEKSTRA, P. J., HOLLIS, C., KOLLINS, S. H., SANDRA KOOIJ, J. J., KUNTSI, J., LARSSON, H., LI, T., LIU, J., MERZON, E., MATTINGLY, G., MATTOS, P., MCCARTHY, S., MIKAMI, A. Y., MOLINA, B. S. G., NIGG, J. T., PURPER-OUAKIL, D., OMIGBODUN, O. O., POLANCZYK, G. V., POLLAK, Y., POULTON, A. S., RAJKUMAR, R. P., REDING, A., REIF, A., RUBIA, K., RUCKLIDGE, J., ROMANOS, M., RAMOS-QUIROGA, J. A., SCHELLEKENS, A., SCHERES, A., SCHOEMAN, R., SCHWEITZER, J. B., SHAH, H., SOLANTO, M. V., SONUGA-BARKE, E., SOUTULLO, C., STEINHAUSEN, H. C., SWANSON, J. M., THAPAR, A., TRIPP, G., VAN DE GLIND, G., VAN DEN BRINK, W., VAN DER OORD, S., VENTER, A., VITIELLO, B., WALITZA, S. &amp; WANG, Y. 2021. The World Federation of ADHD International Consensus Statement: 208 Evidence-based conclusions about the disorder. </w:t>
      </w:r>
      <w:r w:rsidRPr="00013200">
        <w:rPr>
          <w:rFonts w:ascii="Times New Roman" w:hAnsi="Times New Roman" w:cs="Times New Roman"/>
          <w:i/>
          <w:noProof/>
          <w:sz w:val="24"/>
          <w:szCs w:val="24"/>
        </w:rPr>
        <w:t>Neurosci Biobehav Rev,</w:t>
      </w:r>
      <w:r w:rsidRPr="00013200">
        <w:rPr>
          <w:rFonts w:ascii="Times New Roman" w:hAnsi="Times New Roman" w:cs="Times New Roman"/>
          <w:noProof/>
          <w:sz w:val="24"/>
          <w:szCs w:val="24"/>
        </w:rPr>
        <w:t xml:space="preserve"> 128</w:t>
      </w:r>
      <w:r w:rsidRPr="00013200">
        <w:rPr>
          <w:rFonts w:ascii="Times New Roman" w:hAnsi="Times New Roman" w:cs="Times New Roman"/>
          <w:b/>
          <w:noProof/>
          <w:sz w:val="24"/>
          <w:szCs w:val="24"/>
        </w:rPr>
        <w:t>,</w:t>
      </w:r>
      <w:r w:rsidRPr="00013200">
        <w:rPr>
          <w:rFonts w:ascii="Times New Roman" w:hAnsi="Times New Roman" w:cs="Times New Roman"/>
          <w:noProof/>
          <w:sz w:val="24"/>
          <w:szCs w:val="24"/>
        </w:rPr>
        <w:t xml:space="preserve"> 789-818.</w:t>
      </w:r>
    </w:p>
    <w:p w14:paraId="2B35EEA3" w14:textId="77777777" w:rsidR="002A57E0" w:rsidRPr="00013200" w:rsidRDefault="002A57E0" w:rsidP="002A57E0">
      <w:pPr>
        <w:pStyle w:val="EndNoteBibliography"/>
        <w:spacing w:after="0"/>
        <w:ind w:left="720" w:hanging="720"/>
        <w:rPr>
          <w:rFonts w:ascii="Times New Roman" w:hAnsi="Times New Roman" w:cs="Times New Roman"/>
          <w:noProof/>
          <w:sz w:val="24"/>
          <w:szCs w:val="24"/>
        </w:rPr>
      </w:pPr>
      <w:r w:rsidRPr="00013200">
        <w:rPr>
          <w:rFonts w:ascii="Times New Roman" w:hAnsi="Times New Roman" w:cs="Times New Roman"/>
          <w:noProof/>
          <w:sz w:val="24"/>
          <w:szCs w:val="24"/>
        </w:rPr>
        <w:t xml:space="preserve">FARAONE, S. V., BELLGROVE, M. A., BRIKELL, I., CORTESE, S., HARTMAN, C. A., HOLLIS, C., NEWCORN, J. H., PHILIPSEN, A., POLANCZYK, G. V., RUBIA, K., SIBLEY, M. H. &amp; BUITELAAR, J. K. 2024. Attention-deficit/hyperactivity disorder. </w:t>
      </w:r>
      <w:r w:rsidRPr="00013200">
        <w:rPr>
          <w:rFonts w:ascii="Times New Roman" w:hAnsi="Times New Roman" w:cs="Times New Roman"/>
          <w:i/>
          <w:noProof/>
          <w:sz w:val="24"/>
          <w:szCs w:val="24"/>
        </w:rPr>
        <w:t>Nat Rev Dis Primers,</w:t>
      </w:r>
      <w:r w:rsidRPr="00013200">
        <w:rPr>
          <w:rFonts w:ascii="Times New Roman" w:hAnsi="Times New Roman" w:cs="Times New Roman"/>
          <w:noProof/>
          <w:sz w:val="24"/>
          <w:szCs w:val="24"/>
        </w:rPr>
        <w:t xml:space="preserve"> 10</w:t>
      </w:r>
      <w:r w:rsidRPr="00013200">
        <w:rPr>
          <w:rFonts w:ascii="Times New Roman" w:hAnsi="Times New Roman" w:cs="Times New Roman"/>
          <w:b/>
          <w:noProof/>
          <w:sz w:val="24"/>
          <w:szCs w:val="24"/>
        </w:rPr>
        <w:t>,</w:t>
      </w:r>
      <w:r w:rsidRPr="00013200">
        <w:rPr>
          <w:rFonts w:ascii="Times New Roman" w:hAnsi="Times New Roman" w:cs="Times New Roman"/>
          <w:noProof/>
          <w:sz w:val="24"/>
          <w:szCs w:val="24"/>
        </w:rPr>
        <w:t xml:space="preserve"> 11.</w:t>
      </w:r>
    </w:p>
    <w:p w14:paraId="3514290B" w14:textId="77777777" w:rsidR="002A57E0" w:rsidRPr="00013200" w:rsidRDefault="002A57E0" w:rsidP="002A57E0">
      <w:pPr>
        <w:pStyle w:val="EndNoteBibliography"/>
        <w:spacing w:after="0"/>
        <w:ind w:left="720" w:hanging="720"/>
        <w:rPr>
          <w:rFonts w:ascii="Times New Roman" w:hAnsi="Times New Roman" w:cs="Times New Roman"/>
          <w:noProof/>
          <w:sz w:val="24"/>
          <w:szCs w:val="24"/>
        </w:rPr>
      </w:pPr>
      <w:r w:rsidRPr="00013200">
        <w:rPr>
          <w:rFonts w:ascii="Times New Roman" w:hAnsi="Times New Roman" w:cs="Times New Roman"/>
          <w:noProof/>
          <w:sz w:val="24"/>
          <w:szCs w:val="24"/>
        </w:rPr>
        <w:lastRenderedPageBreak/>
        <w:t xml:space="preserve">FARAONE, S. V., NEWCORN, J. H., CIPRIANI, A., BRANDEIS, D., KAISER, A., HOHMANN, S., HAEGE, A. &amp; CORTESE, S. 2022. Placebo and nocebo responses in randomised, controlled trials of medications for ADHD: a systematic review and meta-analysis. </w:t>
      </w:r>
      <w:r w:rsidRPr="00013200">
        <w:rPr>
          <w:rFonts w:ascii="Times New Roman" w:hAnsi="Times New Roman" w:cs="Times New Roman"/>
          <w:i/>
          <w:noProof/>
          <w:sz w:val="24"/>
          <w:szCs w:val="24"/>
        </w:rPr>
        <w:t>Mol Psychiatry,</w:t>
      </w:r>
      <w:r w:rsidRPr="00013200">
        <w:rPr>
          <w:rFonts w:ascii="Times New Roman" w:hAnsi="Times New Roman" w:cs="Times New Roman"/>
          <w:noProof/>
          <w:sz w:val="24"/>
          <w:szCs w:val="24"/>
        </w:rPr>
        <w:t xml:space="preserve"> 27</w:t>
      </w:r>
      <w:r w:rsidRPr="00013200">
        <w:rPr>
          <w:rFonts w:ascii="Times New Roman" w:hAnsi="Times New Roman" w:cs="Times New Roman"/>
          <w:b/>
          <w:noProof/>
          <w:sz w:val="24"/>
          <w:szCs w:val="24"/>
        </w:rPr>
        <w:t>,</w:t>
      </w:r>
      <w:r w:rsidRPr="00013200">
        <w:rPr>
          <w:rFonts w:ascii="Times New Roman" w:hAnsi="Times New Roman" w:cs="Times New Roman"/>
          <w:noProof/>
          <w:sz w:val="24"/>
          <w:szCs w:val="24"/>
        </w:rPr>
        <w:t xml:space="preserve"> 212-219.</w:t>
      </w:r>
    </w:p>
    <w:p w14:paraId="59F520C9" w14:textId="77777777" w:rsidR="002A57E0" w:rsidRPr="00013200" w:rsidRDefault="002A57E0" w:rsidP="002A57E0">
      <w:pPr>
        <w:pStyle w:val="EndNoteBibliography"/>
        <w:spacing w:after="0"/>
        <w:ind w:left="720" w:hanging="720"/>
        <w:rPr>
          <w:rFonts w:ascii="Times New Roman" w:hAnsi="Times New Roman" w:cs="Times New Roman"/>
          <w:noProof/>
          <w:sz w:val="24"/>
          <w:szCs w:val="24"/>
          <w:lang w:val="nb-NO"/>
        </w:rPr>
      </w:pPr>
      <w:r w:rsidRPr="00013200">
        <w:rPr>
          <w:rFonts w:ascii="Times New Roman" w:hAnsi="Times New Roman" w:cs="Times New Roman"/>
          <w:noProof/>
          <w:sz w:val="24"/>
          <w:szCs w:val="24"/>
        </w:rPr>
        <w:t xml:space="preserve">GAJRIA, K., LU, M., SIKIRICA, V., GREVEN, P., ZHONG, Y., QIN, P. &amp; XIE, J. 2014. Adherence, persistence, and medication discontinuation in patients with attention-deficit/hyperactivity disorder - a systematic literature review. </w:t>
      </w:r>
      <w:r w:rsidRPr="00013200">
        <w:rPr>
          <w:rFonts w:ascii="Times New Roman" w:hAnsi="Times New Roman" w:cs="Times New Roman"/>
          <w:i/>
          <w:noProof/>
          <w:sz w:val="24"/>
          <w:szCs w:val="24"/>
          <w:lang w:val="nb-NO"/>
        </w:rPr>
        <w:t>Neuropsychiatr Dis Treat,</w:t>
      </w:r>
      <w:r w:rsidRPr="00013200">
        <w:rPr>
          <w:rFonts w:ascii="Times New Roman" w:hAnsi="Times New Roman" w:cs="Times New Roman"/>
          <w:noProof/>
          <w:sz w:val="24"/>
          <w:szCs w:val="24"/>
          <w:lang w:val="nb-NO"/>
        </w:rPr>
        <w:t xml:space="preserve"> 10</w:t>
      </w:r>
      <w:r w:rsidRPr="00013200">
        <w:rPr>
          <w:rFonts w:ascii="Times New Roman" w:hAnsi="Times New Roman" w:cs="Times New Roman"/>
          <w:b/>
          <w:noProof/>
          <w:sz w:val="24"/>
          <w:szCs w:val="24"/>
          <w:lang w:val="nb-NO"/>
        </w:rPr>
        <w:t>,</w:t>
      </w:r>
      <w:r w:rsidRPr="00013200">
        <w:rPr>
          <w:rFonts w:ascii="Times New Roman" w:hAnsi="Times New Roman" w:cs="Times New Roman"/>
          <w:noProof/>
          <w:sz w:val="24"/>
          <w:szCs w:val="24"/>
          <w:lang w:val="nb-NO"/>
        </w:rPr>
        <w:t xml:space="preserve"> 1543-69.</w:t>
      </w:r>
    </w:p>
    <w:p w14:paraId="6ECBBA07" w14:textId="77777777" w:rsidR="002A57E0" w:rsidRPr="00013200" w:rsidRDefault="002A57E0" w:rsidP="002A57E0">
      <w:pPr>
        <w:pStyle w:val="EndNoteBibliography"/>
        <w:spacing w:after="0"/>
        <w:ind w:left="720" w:hanging="720"/>
        <w:rPr>
          <w:rFonts w:ascii="Times New Roman" w:hAnsi="Times New Roman" w:cs="Times New Roman"/>
          <w:noProof/>
          <w:sz w:val="24"/>
          <w:szCs w:val="24"/>
          <w:lang w:val="nb-NO"/>
        </w:rPr>
      </w:pPr>
      <w:r w:rsidRPr="00013200">
        <w:rPr>
          <w:rFonts w:ascii="Times New Roman" w:hAnsi="Times New Roman" w:cs="Times New Roman"/>
          <w:noProof/>
          <w:sz w:val="24"/>
          <w:szCs w:val="24"/>
          <w:lang w:val="nb-NO"/>
        </w:rPr>
        <w:t xml:space="preserve">HALMØY, A., RING, A. E., GJESTAD, R., MØLLER, M., UBOSTAD, B., LIEN, T., MUNKHAUGEN, E. K. &amp; FREDRIKSEN, M. 2022. </w:t>
      </w:r>
      <w:r w:rsidRPr="00013200">
        <w:rPr>
          <w:rFonts w:ascii="Times New Roman" w:hAnsi="Times New Roman" w:cs="Times New Roman"/>
          <w:noProof/>
          <w:sz w:val="24"/>
          <w:szCs w:val="24"/>
        </w:rPr>
        <w:t xml:space="preserve">Dialectical behavioral therapy-based group treatment versus treatment as usual for adults with attention-deficit hyperactivity disorder: a multicenter randomized controlled trial. </w:t>
      </w:r>
      <w:r w:rsidRPr="00013200">
        <w:rPr>
          <w:rFonts w:ascii="Times New Roman" w:hAnsi="Times New Roman" w:cs="Times New Roman"/>
          <w:i/>
          <w:noProof/>
          <w:sz w:val="24"/>
          <w:szCs w:val="24"/>
          <w:lang w:val="nb-NO"/>
        </w:rPr>
        <w:t>BMC Psychiatry,</w:t>
      </w:r>
      <w:r w:rsidRPr="00013200">
        <w:rPr>
          <w:rFonts w:ascii="Times New Roman" w:hAnsi="Times New Roman" w:cs="Times New Roman"/>
          <w:noProof/>
          <w:sz w:val="24"/>
          <w:szCs w:val="24"/>
          <w:lang w:val="nb-NO"/>
        </w:rPr>
        <w:t xml:space="preserve"> 22</w:t>
      </w:r>
      <w:r w:rsidRPr="00013200">
        <w:rPr>
          <w:rFonts w:ascii="Times New Roman" w:hAnsi="Times New Roman" w:cs="Times New Roman"/>
          <w:b/>
          <w:noProof/>
          <w:sz w:val="24"/>
          <w:szCs w:val="24"/>
          <w:lang w:val="nb-NO"/>
        </w:rPr>
        <w:t>,</w:t>
      </w:r>
      <w:r w:rsidRPr="00013200">
        <w:rPr>
          <w:rFonts w:ascii="Times New Roman" w:hAnsi="Times New Roman" w:cs="Times New Roman"/>
          <w:noProof/>
          <w:sz w:val="24"/>
          <w:szCs w:val="24"/>
          <w:lang w:val="nb-NO"/>
        </w:rPr>
        <w:t xml:space="preserve"> 738.</w:t>
      </w:r>
    </w:p>
    <w:p w14:paraId="07FE648E" w14:textId="77777777" w:rsidR="002A57E0" w:rsidRPr="00013200" w:rsidRDefault="002A57E0" w:rsidP="002A57E0">
      <w:pPr>
        <w:pStyle w:val="EndNoteBibliography"/>
        <w:spacing w:after="0"/>
        <w:ind w:left="720" w:hanging="720"/>
        <w:rPr>
          <w:rFonts w:ascii="Times New Roman" w:hAnsi="Times New Roman" w:cs="Times New Roman"/>
          <w:noProof/>
          <w:sz w:val="24"/>
          <w:szCs w:val="24"/>
        </w:rPr>
      </w:pPr>
      <w:r w:rsidRPr="00013200">
        <w:rPr>
          <w:rFonts w:ascii="Times New Roman" w:hAnsi="Times New Roman" w:cs="Times New Roman"/>
          <w:noProof/>
          <w:sz w:val="24"/>
          <w:szCs w:val="24"/>
          <w:lang w:val="nb-NO"/>
        </w:rPr>
        <w:t xml:space="preserve">HANSSEN, K. T., BREVIK, E. J., SMÅSTUEN, M. C. &amp; STUBBERUD, J. 2023. </w:t>
      </w:r>
      <w:r w:rsidRPr="00013200">
        <w:rPr>
          <w:rFonts w:ascii="Times New Roman" w:hAnsi="Times New Roman" w:cs="Times New Roman"/>
          <w:noProof/>
          <w:sz w:val="24"/>
          <w:szCs w:val="24"/>
        </w:rPr>
        <w:t xml:space="preserve">Improvement of anxiety in ADHD following goal-focused cognitive remediation: a randomized controlled trial. </w:t>
      </w:r>
      <w:r w:rsidRPr="00013200">
        <w:rPr>
          <w:rFonts w:ascii="Times New Roman" w:hAnsi="Times New Roman" w:cs="Times New Roman"/>
          <w:i/>
          <w:noProof/>
          <w:sz w:val="24"/>
          <w:szCs w:val="24"/>
        </w:rPr>
        <w:t>Front Psychol,</w:t>
      </w:r>
      <w:r w:rsidRPr="00013200">
        <w:rPr>
          <w:rFonts w:ascii="Times New Roman" w:hAnsi="Times New Roman" w:cs="Times New Roman"/>
          <w:noProof/>
          <w:sz w:val="24"/>
          <w:szCs w:val="24"/>
        </w:rPr>
        <w:t xml:space="preserve"> 14</w:t>
      </w:r>
      <w:r w:rsidRPr="00013200">
        <w:rPr>
          <w:rFonts w:ascii="Times New Roman" w:hAnsi="Times New Roman" w:cs="Times New Roman"/>
          <w:b/>
          <w:noProof/>
          <w:sz w:val="24"/>
          <w:szCs w:val="24"/>
        </w:rPr>
        <w:t>,</w:t>
      </w:r>
      <w:r w:rsidRPr="00013200">
        <w:rPr>
          <w:rFonts w:ascii="Times New Roman" w:hAnsi="Times New Roman" w:cs="Times New Roman"/>
          <w:noProof/>
          <w:sz w:val="24"/>
          <w:szCs w:val="24"/>
        </w:rPr>
        <w:t xml:space="preserve"> 1212502.</w:t>
      </w:r>
    </w:p>
    <w:p w14:paraId="46D62856" w14:textId="77777777" w:rsidR="002A57E0" w:rsidRPr="00013200" w:rsidRDefault="002A57E0" w:rsidP="002A57E0">
      <w:pPr>
        <w:pStyle w:val="EndNoteBibliography"/>
        <w:spacing w:after="0"/>
        <w:ind w:left="720" w:hanging="720"/>
        <w:rPr>
          <w:rFonts w:ascii="Times New Roman" w:hAnsi="Times New Roman" w:cs="Times New Roman"/>
          <w:noProof/>
          <w:sz w:val="24"/>
          <w:szCs w:val="24"/>
        </w:rPr>
      </w:pPr>
      <w:r w:rsidRPr="00013200">
        <w:rPr>
          <w:rFonts w:ascii="Times New Roman" w:hAnsi="Times New Roman" w:cs="Times New Roman"/>
          <w:noProof/>
          <w:sz w:val="24"/>
          <w:szCs w:val="24"/>
        </w:rPr>
        <w:t xml:space="preserve">HEGVIK, T. A., WALØEN, K., PANDEY, S. K., FARAONE, S. V., HAAVIK, J. &amp; ZAYATS, T. 2021. Druggable genome in attention deficit/hyperactivity disorder and its co-morbid conditions. New avenues for treatment. </w:t>
      </w:r>
      <w:r w:rsidRPr="00013200">
        <w:rPr>
          <w:rFonts w:ascii="Times New Roman" w:hAnsi="Times New Roman" w:cs="Times New Roman"/>
          <w:i/>
          <w:noProof/>
          <w:sz w:val="24"/>
          <w:szCs w:val="24"/>
        </w:rPr>
        <w:t>Mol Psychiatry,</w:t>
      </w:r>
      <w:r w:rsidRPr="00013200">
        <w:rPr>
          <w:rFonts w:ascii="Times New Roman" w:hAnsi="Times New Roman" w:cs="Times New Roman"/>
          <w:noProof/>
          <w:sz w:val="24"/>
          <w:szCs w:val="24"/>
        </w:rPr>
        <w:t xml:space="preserve"> 26</w:t>
      </w:r>
      <w:r w:rsidRPr="00013200">
        <w:rPr>
          <w:rFonts w:ascii="Times New Roman" w:hAnsi="Times New Roman" w:cs="Times New Roman"/>
          <w:b/>
          <w:noProof/>
          <w:sz w:val="24"/>
          <w:szCs w:val="24"/>
        </w:rPr>
        <w:t>,</w:t>
      </w:r>
      <w:r w:rsidRPr="00013200">
        <w:rPr>
          <w:rFonts w:ascii="Times New Roman" w:hAnsi="Times New Roman" w:cs="Times New Roman"/>
          <w:noProof/>
          <w:sz w:val="24"/>
          <w:szCs w:val="24"/>
        </w:rPr>
        <w:t xml:space="preserve"> 4004-4015.</w:t>
      </w:r>
    </w:p>
    <w:p w14:paraId="197555D9" w14:textId="77777777" w:rsidR="002A57E0" w:rsidRPr="00013200" w:rsidRDefault="002A57E0" w:rsidP="002A57E0">
      <w:pPr>
        <w:pStyle w:val="EndNoteBibliography"/>
        <w:spacing w:after="0"/>
        <w:ind w:left="720" w:hanging="720"/>
        <w:rPr>
          <w:rFonts w:ascii="Times New Roman" w:hAnsi="Times New Roman" w:cs="Times New Roman"/>
          <w:noProof/>
          <w:sz w:val="24"/>
          <w:szCs w:val="24"/>
        </w:rPr>
      </w:pPr>
      <w:r w:rsidRPr="00013200">
        <w:rPr>
          <w:rFonts w:ascii="Times New Roman" w:hAnsi="Times New Roman" w:cs="Times New Roman"/>
          <w:noProof/>
          <w:sz w:val="24"/>
          <w:szCs w:val="24"/>
        </w:rPr>
        <w:t xml:space="preserve">JANSSEN, L., KAN, C. C., CARPENTIER, P. J., SIZOO, B., HEPARK, S., SCHELLEKENS, M. P. J., DONDERS, A. R. T., BUITELAAR, J. K. &amp; SPECKENS, A. E. M. 2019. Mindfulness-based cognitive therapy v. treatment as usual in adults with ADHD: a multicentre, single-blind, randomised controlled trial. </w:t>
      </w:r>
      <w:r w:rsidRPr="00013200">
        <w:rPr>
          <w:rFonts w:ascii="Times New Roman" w:hAnsi="Times New Roman" w:cs="Times New Roman"/>
          <w:i/>
          <w:noProof/>
          <w:sz w:val="24"/>
          <w:szCs w:val="24"/>
        </w:rPr>
        <w:t>Psychol Med,</w:t>
      </w:r>
      <w:r w:rsidRPr="00013200">
        <w:rPr>
          <w:rFonts w:ascii="Times New Roman" w:hAnsi="Times New Roman" w:cs="Times New Roman"/>
          <w:noProof/>
          <w:sz w:val="24"/>
          <w:szCs w:val="24"/>
        </w:rPr>
        <w:t xml:space="preserve"> 49</w:t>
      </w:r>
      <w:r w:rsidRPr="00013200">
        <w:rPr>
          <w:rFonts w:ascii="Times New Roman" w:hAnsi="Times New Roman" w:cs="Times New Roman"/>
          <w:b/>
          <w:noProof/>
          <w:sz w:val="24"/>
          <w:szCs w:val="24"/>
        </w:rPr>
        <w:t>,</w:t>
      </w:r>
      <w:r w:rsidRPr="00013200">
        <w:rPr>
          <w:rFonts w:ascii="Times New Roman" w:hAnsi="Times New Roman" w:cs="Times New Roman"/>
          <w:noProof/>
          <w:sz w:val="24"/>
          <w:szCs w:val="24"/>
        </w:rPr>
        <w:t xml:space="preserve"> 55-65.</w:t>
      </w:r>
    </w:p>
    <w:p w14:paraId="4F5A9E48" w14:textId="77777777" w:rsidR="002A57E0" w:rsidRPr="00013200" w:rsidRDefault="002A57E0" w:rsidP="002A57E0">
      <w:pPr>
        <w:pStyle w:val="EndNoteBibliography"/>
        <w:spacing w:after="0"/>
        <w:ind w:left="720" w:hanging="720"/>
        <w:rPr>
          <w:rFonts w:ascii="Times New Roman" w:hAnsi="Times New Roman" w:cs="Times New Roman"/>
          <w:noProof/>
          <w:sz w:val="24"/>
          <w:szCs w:val="24"/>
        </w:rPr>
      </w:pPr>
      <w:r w:rsidRPr="00013200">
        <w:rPr>
          <w:rFonts w:ascii="Times New Roman" w:hAnsi="Times New Roman" w:cs="Times New Roman"/>
          <w:noProof/>
          <w:sz w:val="24"/>
          <w:szCs w:val="24"/>
        </w:rPr>
        <w:t xml:space="preserve">KENTER, R. M. F., GJESTAD, R., LUNDERVOLD, A. J. &amp; NORDGREEN, T. 2023. A self-guided internet-delivered intervention for adults with ADHD: Results from a randomized controlled trial. </w:t>
      </w:r>
      <w:r w:rsidRPr="00013200">
        <w:rPr>
          <w:rFonts w:ascii="Times New Roman" w:hAnsi="Times New Roman" w:cs="Times New Roman"/>
          <w:i/>
          <w:noProof/>
          <w:sz w:val="24"/>
          <w:szCs w:val="24"/>
        </w:rPr>
        <w:t>Internet Interv,</w:t>
      </w:r>
      <w:r w:rsidRPr="00013200">
        <w:rPr>
          <w:rFonts w:ascii="Times New Roman" w:hAnsi="Times New Roman" w:cs="Times New Roman"/>
          <w:noProof/>
          <w:sz w:val="24"/>
          <w:szCs w:val="24"/>
        </w:rPr>
        <w:t xml:space="preserve"> 32</w:t>
      </w:r>
      <w:r w:rsidRPr="00013200">
        <w:rPr>
          <w:rFonts w:ascii="Times New Roman" w:hAnsi="Times New Roman" w:cs="Times New Roman"/>
          <w:b/>
          <w:noProof/>
          <w:sz w:val="24"/>
          <w:szCs w:val="24"/>
        </w:rPr>
        <w:t>,</w:t>
      </w:r>
      <w:r w:rsidRPr="00013200">
        <w:rPr>
          <w:rFonts w:ascii="Times New Roman" w:hAnsi="Times New Roman" w:cs="Times New Roman"/>
          <w:noProof/>
          <w:sz w:val="24"/>
          <w:szCs w:val="24"/>
        </w:rPr>
        <w:t xml:space="preserve"> 100614.</w:t>
      </w:r>
    </w:p>
    <w:p w14:paraId="086AAADE" w14:textId="432E947E" w:rsidR="003D0290" w:rsidRPr="00013200" w:rsidRDefault="003D0290" w:rsidP="003D0290">
      <w:pPr>
        <w:pStyle w:val="EndNoteBibliography"/>
        <w:spacing w:after="0"/>
        <w:ind w:left="720" w:hanging="720"/>
        <w:rPr>
          <w:rFonts w:ascii="Times New Roman" w:hAnsi="Times New Roman" w:cs="Times New Roman"/>
          <w:noProof/>
          <w:sz w:val="24"/>
          <w:szCs w:val="24"/>
        </w:rPr>
      </w:pPr>
      <w:r w:rsidRPr="00013200">
        <w:rPr>
          <w:rFonts w:ascii="Times New Roman" w:hAnsi="Times New Roman" w:cs="Times New Roman"/>
          <w:noProof/>
          <w:sz w:val="24"/>
          <w:szCs w:val="24"/>
        </w:rPr>
        <w:t>LAM, N.S.K., LONG, X.X., LI, X., SAAD, M., LIM, F., DOERY, J.C., GRIFFIN, R.C., GALLETLY, C. The potential use of folate and its derivatives in treating psychiatric disorders: A systematic review. Biomed Pharmacother. 2022 Feb;146:112541.</w:t>
      </w:r>
    </w:p>
    <w:p w14:paraId="078220ED" w14:textId="77777777" w:rsidR="002A57E0" w:rsidRPr="00013200" w:rsidRDefault="002A57E0" w:rsidP="002A57E0">
      <w:pPr>
        <w:pStyle w:val="EndNoteBibliography"/>
        <w:spacing w:after="0"/>
        <w:ind w:left="720" w:hanging="720"/>
        <w:rPr>
          <w:rFonts w:ascii="Times New Roman" w:hAnsi="Times New Roman" w:cs="Times New Roman"/>
          <w:noProof/>
          <w:sz w:val="24"/>
          <w:szCs w:val="24"/>
        </w:rPr>
      </w:pPr>
      <w:r w:rsidRPr="00013200">
        <w:rPr>
          <w:rFonts w:ascii="Times New Roman" w:hAnsi="Times New Roman" w:cs="Times New Roman"/>
          <w:noProof/>
          <w:sz w:val="24"/>
          <w:szCs w:val="24"/>
        </w:rPr>
        <w:t xml:space="preserve">MORITZ, G. R., PIZUTTI, L. T., CANCIAN, A. C. M., DILLENBURG, M. S., DE SOUZA, L. A. S., LEWGOY, L. B., BASSO, P., ANDREOLA, M. M. P., BAU, C. H. D., VICTOR, M. M., TECHE, S. P., GREVET, E. H., PHILIPSEN, A. &amp; ROHDE, L. A. P. 2021. Feasibility trial of the dialectical behavior therapy skills training group as add-on treatment for adults with attention-deficit/hyperactivity disorder. </w:t>
      </w:r>
      <w:r w:rsidRPr="00013200">
        <w:rPr>
          <w:rFonts w:ascii="Times New Roman" w:hAnsi="Times New Roman" w:cs="Times New Roman"/>
          <w:i/>
          <w:noProof/>
          <w:sz w:val="24"/>
          <w:szCs w:val="24"/>
        </w:rPr>
        <w:t>J Clin Psychol,</w:t>
      </w:r>
      <w:r w:rsidRPr="00013200">
        <w:rPr>
          <w:rFonts w:ascii="Times New Roman" w:hAnsi="Times New Roman" w:cs="Times New Roman"/>
          <w:noProof/>
          <w:sz w:val="24"/>
          <w:szCs w:val="24"/>
        </w:rPr>
        <w:t xml:space="preserve"> 77</w:t>
      </w:r>
      <w:r w:rsidRPr="00013200">
        <w:rPr>
          <w:rFonts w:ascii="Times New Roman" w:hAnsi="Times New Roman" w:cs="Times New Roman"/>
          <w:b/>
          <w:noProof/>
          <w:sz w:val="24"/>
          <w:szCs w:val="24"/>
        </w:rPr>
        <w:t>,</w:t>
      </w:r>
      <w:r w:rsidRPr="00013200">
        <w:rPr>
          <w:rFonts w:ascii="Times New Roman" w:hAnsi="Times New Roman" w:cs="Times New Roman"/>
          <w:noProof/>
          <w:sz w:val="24"/>
          <w:szCs w:val="24"/>
        </w:rPr>
        <w:t xml:space="preserve"> 516-524.</w:t>
      </w:r>
    </w:p>
    <w:p w14:paraId="485FC861" w14:textId="77777777" w:rsidR="002A57E0" w:rsidRPr="00013200" w:rsidRDefault="002A57E0" w:rsidP="002A57E0">
      <w:pPr>
        <w:pStyle w:val="EndNoteBibliography"/>
        <w:spacing w:after="0"/>
        <w:ind w:left="720" w:hanging="720"/>
        <w:rPr>
          <w:rFonts w:ascii="Times New Roman" w:hAnsi="Times New Roman" w:cs="Times New Roman"/>
          <w:noProof/>
          <w:sz w:val="24"/>
          <w:szCs w:val="24"/>
        </w:rPr>
      </w:pPr>
      <w:r w:rsidRPr="00013200">
        <w:rPr>
          <w:rFonts w:ascii="Times New Roman" w:hAnsi="Times New Roman" w:cs="Times New Roman"/>
          <w:noProof/>
          <w:sz w:val="24"/>
          <w:szCs w:val="24"/>
        </w:rPr>
        <w:t xml:space="preserve">NASRI, B., CASSEL, M., ENHÄRJE, J., LARSSON, M., HIRVIKOSKI, T., GINSBERG, Y., LINDEFORS, N. &amp; KALDO, V. 2023. Internet delivered cognitive behavioral therapy for adults with ADHD - A randomized controlled trial. </w:t>
      </w:r>
      <w:r w:rsidRPr="00013200">
        <w:rPr>
          <w:rFonts w:ascii="Times New Roman" w:hAnsi="Times New Roman" w:cs="Times New Roman"/>
          <w:i/>
          <w:noProof/>
          <w:sz w:val="24"/>
          <w:szCs w:val="24"/>
        </w:rPr>
        <w:t>Internet Interv,</w:t>
      </w:r>
      <w:r w:rsidRPr="00013200">
        <w:rPr>
          <w:rFonts w:ascii="Times New Roman" w:hAnsi="Times New Roman" w:cs="Times New Roman"/>
          <w:noProof/>
          <w:sz w:val="24"/>
          <w:szCs w:val="24"/>
        </w:rPr>
        <w:t xml:space="preserve"> 33</w:t>
      </w:r>
      <w:r w:rsidRPr="00013200">
        <w:rPr>
          <w:rFonts w:ascii="Times New Roman" w:hAnsi="Times New Roman" w:cs="Times New Roman"/>
          <w:b/>
          <w:noProof/>
          <w:sz w:val="24"/>
          <w:szCs w:val="24"/>
        </w:rPr>
        <w:t>,</w:t>
      </w:r>
      <w:r w:rsidRPr="00013200">
        <w:rPr>
          <w:rFonts w:ascii="Times New Roman" w:hAnsi="Times New Roman" w:cs="Times New Roman"/>
          <w:noProof/>
          <w:sz w:val="24"/>
          <w:szCs w:val="24"/>
        </w:rPr>
        <w:t xml:space="preserve"> 100636.</w:t>
      </w:r>
    </w:p>
    <w:p w14:paraId="10143924" w14:textId="6C22A755" w:rsidR="00531876" w:rsidRPr="00013200" w:rsidRDefault="00531876" w:rsidP="00531876">
      <w:pPr>
        <w:pStyle w:val="EndNoteBibliography"/>
        <w:spacing w:after="0"/>
        <w:ind w:left="720" w:hanging="720"/>
        <w:rPr>
          <w:rFonts w:ascii="Times New Roman" w:hAnsi="Times New Roman" w:cs="Times New Roman"/>
          <w:sz w:val="24"/>
          <w:szCs w:val="24"/>
          <w:lang w:val="en-GB"/>
        </w:rPr>
      </w:pPr>
      <w:r w:rsidRPr="00013200">
        <w:rPr>
          <w:rFonts w:ascii="Times New Roman" w:hAnsi="Times New Roman" w:cs="Times New Roman"/>
          <w:sz w:val="24"/>
          <w:szCs w:val="24"/>
          <w:shd w:val="clear" w:color="auto" w:fill="FFFFFF"/>
          <w:lang w:val="en-GB"/>
        </w:rPr>
        <w:t>NATIONAL INSTITUTE FOR HEALTH AND CARE EXCELLENCE</w:t>
      </w:r>
      <w:r w:rsidRPr="00013200">
        <w:rPr>
          <w:rFonts w:ascii="Times New Roman" w:hAnsi="Times New Roman" w:cs="Times New Roman"/>
          <w:sz w:val="24"/>
          <w:szCs w:val="24"/>
          <w:lang w:val="en-GB"/>
        </w:rPr>
        <w:t xml:space="preserve"> (NICE). Attention deficit hyperactivity disorder: diagnosis and management (NICE guideline NG87) 2019 [Available from: </w:t>
      </w:r>
      <w:hyperlink r:id="rId11" w:history="1">
        <w:r w:rsidRPr="00013200">
          <w:rPr>
            <w:rFonts w:ascii="Times New Roman" w:hAnsi="Times New Roman" w:cs="Times New Roman"/>
            <w:sz w:val="24"/>
            <w:szCs w:val="24"/>
            <w:u w:val="single"/>
            <w:lang w:val="en-GB"/>
          </w:rPr>
          <w:t>https://www.nice.org.uk/guidance/ng87</w:t>
        </w:r>
      </w:hyperlink>
    </w:p>
    <w:p w14:paraId="2E88369B" w14:textId="77777777" w:rsidR="002A57E0" w:rsidRPr="00013200" w:rsidRDefault="002A57E0" w:rsidP="002A57E0">
      <w:pPr>
        <w:pStyle w:val="EndNoteBibliography"/>
        <w:spacing w:after="0"/>
        <w:ind w:left="720" w:hanging="720"/>
        <w:rPr>
          <w:rFonts w:ascii="Times New Roman" w:hAnsi="Times New Roman" w:cs="Times New Roman"/>
          <w:noProof/>
          <w:sz w:val="24"/>
          <w:szCs w:val="24"/>
        </w:rPr>
      </w:pPr>
      <w:r w:rsidRPr="00013200">
        <w:rPr>
          <w:rFonts w:ascii="Times New Roman" w:hAnsi="Times New Roman" w:cs="Times New Roman"/>
          <w:noProof/>
          <w:sz w:val="24"/>
          <w:szCs w:val="24"/>
          <w:lang w:val="pt-BR"/>
        </w:rPr>
        <w:t xml:space="preserve">RODRIGO-YANGUAS, M., MARTÍN-MORATINOS, M., GONZÁLEZ-TARDÓN, C., SANCHEZ-SANCHEZ, F., ROYUELA, A., BELLA-FERNÁNDEZ, M. &amp; BLASCO-FONTECILLA, H. 2023. </w:t>
      </w:r>
      <w:r w:rsidRPr="00013200">
        <w:rPr>
          <w:rFonts w:ascii="Times New Roman" w:hAnsi="Times New Roman" w:cs="Times New Roman"/>
          <w:noProof/>
          <w:sz w:val="24"/>
          <w:szCs w:val="24"/>
        </w:rPr>
        <w:t xml:space="preserve">Effectiveness of a Personalized, Chess-Based Training Serious Video Game in the Treatment of Adolescents and Young Adults With Attention-Deficit/Hyperactivity Disorder: Randomized Controlled Trial. </w:t>
      </w:r>
      <w:r w:rsidRPr="00013200">
        <w:rPr>
          <w:rFonts w:ascii="Times New Roman" w:hAnsi="Times New Roman" w:cs="Times New Roman"/>
          <w:i/>
          <w:noProof/>
          <w:sz w:val="24"/>
          <w:szCs w:val="24"/>
        </w:rPr>
        <w:t>JMIR Serious Games,</w:t>
      </w:r>
      <w:r w:rsidRPr="00013200">
        <w:rPr>
          <w:rFonts w:ascii="Times New Roman" w:hAnsi="Times New Roman" w:cs="Times New Roman"/>
          <w:noProof/>
          <w:sz w:val="24"/>
          <w:szCs w:val="24"/>
        </w:rPr>
        <w:t xml:space="preserve"> 11</w:t>
      </w:r>
      <w:r w:rsidRPr="00013200">
        <w:rPr>
          <w:rFonts w:ascii="Times New Roman" w:hAnsi="Times New Roman" w:cs="Times New Roman"/>
          <w:b/>
          <w:noProof/>
          <w:sz w:val="24"/>
          <w:szCs w:val="24"/>
        </w:rPr>
        <w:t>,</w:t>
      </w:r>
      <w:r w:rsidRPr="00013200">
        <w:rPr>
          <w:rFonts w:ascii="Times New Roman" w:hAnsi="Times New Roman" w:cs="Times New Roman"/>
          <w:noProof/>
          <w:sz w:val="24"/>
          <w:szCs w:val="24"/>
        </w:rPr>
        <w:t xml:space="preserve"> e39874.</w:t>
      </w:r>
    </w:p>
    <w:p w14:paraId="2A9E4794" w14:textId="77777777" w:rsidR="002A57E0" w:rsidRPr="00013200" w:rsidRDefault="002A57E0" w:rsidP="002A57E0">
      <w:pPr>
        <w:pStyle w:val="EndNoteBibliography"/>
        <w:spacing w:after="0"/>
        <w:ind w:left="720" w:hanging="720"/>
        <w:rPr>
          <w:rFonts w:ascii="Times New Roman" w:hAnsi="Times New Roman" w:cs="Times New Roman"/>
          <w:noProof/>
          <w:sz w:val="24"/>
          <w:szCs w:val="24"/>
        </w:rPr>
      </w:pPr>
      <w:r w:rsidRPr="00013200">
        <w:rPr>
          <w:rFonts w:ascii="Times New Roman" w:hAnsi="Times New Roman" w:cs="Times New Roman"/>
          <w:noProof/>
          <w:sz w:val="24"/>
          <w:szCs w:val="24"/>
        </w:rPr>
        <w:lastRenderedPageBreak/>
        <w:t xml:space="preserve">SIBLEY, M. H., MITCHELL, J. T. &amp; BECKER, S. P. 2016. Method of adult diagnosis influences estimated persistence of childhood ADHD: a systematic review of longitudinal studies. </w:t>
      </w:r>
      <w:r w:rsidRPr="00013200">
        <w:rPr>
          <w:rFonts w:ascii="Times New Roman" w:hAnsi="Times New Roman" w:cs="Times New Roman"/>
          <w:i/>
          <w:noProof/>
          <w:sz w:val="24"/>
          <w:szCs w:val="24"/>
        </w:rPr>
        <w:t>Lancet Psychiatry,</w:t>
      </w:r>
      <w:r w:rsidRPr="00013200">
        <w:rPr>
          <w:rFonts w:ascii="Times New Roman" w:hAnsi="Times New Roman" w:cs="Times New Roman"/>
          <w:noProof/>
          <w:sz w:val="24"/>
          <w:szCs w:val="24"/>
        </w:rPr>
        <w:t xml:space="preserve"> 3</w:t>
      </w:r>
      <w:r w:rsidRPr="00013200">
        <w:rPr>
          <w:rFonts w:ascii="Times New Roman" w:hAnsi="Times New Roman" w:cs="Times New Roman"/>
          <w:b/>
          <w:noProof/>
          <w:sz w:val="24"/>
          <w:szCs w:val="24"/>
        </w:rPr>
        <w:t>,</w:t>
      </w:r>
      <w:r w:rsidRPr="00013200">
        <w:rPr>
          <w:rFonts w:ascii="Times New Roman" w:hAnsi="Times New Roman" w:cs="Times New Roman"/>
          <w:noProof/>
          <w:sz w:val="24"/>
          <w:szCs w:val="24"/>
        </w:rPr>
        <w:t xml:space="preserve"> 1157-1165.</w:t>
      </w:r>
    </w:p>
    <w:p w14:paraId="6E87F04E" w14:textId="77777777" w:rsidR="002A57E0" w:rsidRPr="00013200" w:rsidRDefault="002A57E0" w:rsidP="002A57E0">
      <w:pPr>
        <w:pStyle w:val="EndNoteBibliography"/>
        <w:spacing w:after="0"/>
        <w:ind w:left="720" w:hanging="720"/>
        <w:rPr>
          <w:rFonts w:ascii="Times New Roman" w:hAnsi="Times New Roman" w:cs="Times New Roman"/>
          <w:noProof/>
          <w:sz w:val="24"/>
          <w:szCs w:val="24"/>
        </w:rPr>
      </w:pPr>
      <w:r w:rsidRPr="00013200">
        <w:rPr>
          <w:rFonts w:ascii="Times New Roman" w:hAnsi="Times New Roman" w:cs="Times New Roman"/>
          <w:noProof/>
          <w:sz w:val="24"/>
          <w:szCs w:val="24"/>
        </w:rPr>
        <w:t xml:space="preserve">SONG, P., ZHA, M., YANG, Q., ZHANG, Y., LI, X. &amp; RUDAN, I. 2021. The prevalence of adult attention-deficit hyperactivity disorder: A global systematic review and meta-analysis. </w:t>
      </w:r>
      <w:r w:rsidRPr="00013200">
        <w:rPr>
          <w:rFonts w:ascii="Times New Roman" w:hAnsi="Times New Roman" w:cs="Times New Roman"/>
          <w:i/>
          <w:noProof/>
          <w:sz w:val="24"/>
          <w:szCs w:val="24"/>
        </w:rPr>
        <w:t>J Glob Health,</w:t>
      </w:r>
      <w:r w:rsidRPr="00013200">
        <w:rPr>
          <w:rFonts w:ascii="Times New Roman" w:hAnsi="Times New Roman" w:cs="Times New Roman"/>
          <w:noProof/>
          <w:sz w:val="24"/>
          <w:szCs w:val="24"/>
        </w:rPr>
        <w:t xml:space="preserve"> 11</w:t>
      </w:r>
      <w:r w:rsidRPr="00013200">
        <w:rPr>
          <w:rFonts w:ascii="Times New Roman" w:hAnsi="Times New Roman" w:cs="Times New Roman"/>
          <w:b/>
          <w:noProof/>
          <w:sz w:val="24"/>
          <w:szCs w:val="24"/>
        </w:rPr>
        <w:t>,</w:t>
      </w:r>
      <w:r w:rsidRPr="00013200">
        <w:rPr>
          <w:rFonts w:ascii="Times New Roman" w:hAnsi="Times New Roman" w:cs="Times New Roman"/>
          <w:noProof/>
          <w:sz w:val="24"/>
          <w:szCs w:val="24"/>
        </w:rPr>
        <w:t xml:space="preserve"> 04009.</w:t>
      </w:r>
    </w:p>
    <w:p w14:paraId="33469759" w14:textId="77777777" w:rsidR="002A57E0" w:rsidRPr="00013200" w:rsidRDefault="002A57E0" w:rsidP="002A57E0">
      <w:pPr>
        <w:pStyle w:val="EndNoteBibliography"/>
        <w:spacing w:after="0"/>
        <w:ind w:left="720" w:hanging="720"/>
        <w:rPr>
          <w:rFonts w:ascii="Times New Roman" w:hAnsi="Times New Roman" w:cs="Times New Roman"/>
          <w:noProof/>
          <w:sz w:val="24"/>
          <w:szCs w:val="24"/>
          <w:lang w:val="de-DE"/>
        </w:rPr>
      </w:pPr>
      <w:r w:rsidRPr="00013200">
        <w:rPr>
          <w:rFonts w:ascii="Times New Roman" w:hAnsi="Times New Roman" w:cs="Times New Roman"/>
          <w:noProof/>
          <w:sz w:val="24"/>
          <w:szCs w:val="24"/>
        </w:rPr>
        <w:t xml:space="preserve">SONUGA-BARKE, E. J., BRANDEIS, D., CORTESE, S., DALEY, D., FERRIN, M., HOLTMANN, M., STEVENSON, J., DANCKAERTS, M., VAN DER OORD, S., DÖPFNER, M., DITTMANN, R. W., SIMONOFF, E., ZUDDAS, A., BANASCHEWSKI, T., BUITELAAR, J., COGHILL, D., HOLLIS, C., KONOFAL, E., LECENDREUX, M., WONG, I. C. &amp; SERGEANT, J. 2013. Nonpharmacological interventions for ADHD: systematic review and meta-analyses of randomized controlled trials of dietary and psychological treatments. </w:t>
      </w:r>
      <w:r w:rsidRPr="00013200">
        <w:rPr>
          <w:rFonts w:ascii="Times New Roman" w:hAnsi="Times New Roman" w:cs="Times New Roman"/>
          <w:i/>
          <w:noProof/>
          <w:sz w:val="24"/>
          <w:szCs w:val="24"/>
          <w:lang w:val="de-DE"/>
        </w:rPr>
        <w:t>Am J Psychiatry,</w:t>
      </w:r>
      <w:r w:rsidRPr="00013200">
        <w:rPr>
          <w:rFonts w:ascii="Times New Roman" w:hAnsi="Times New Roman" w:cs="Times New Roman"/>
          <w:noProof/>
          <w:sz w:val="24"/>
          <w:szCs w:val="24"/>
          <w:lang w:val="de-DE"/>
        </w:rPr>
        <w:t xml:space="preserve"> 170</w:t>
      </w:r>
      <w:r w:rsidRPr="00013200">
        <w:rPr>
          <w:rFonts w:ascii="Times New Roman" w:hAnsi="Times New Roman" w:cs="Times New Roman"/>
          <w:b/>
          <w:noProof/>
          <w:sz w:val="24"/>
          <w:szCs w:val="24"/>
          <w:lang w:val="de-DE"/>
        </w:rPr>
        <w:t>,</w:t>
      </w:r>
      <w:r w:rsidRPr="00013200">
        <w:rPr>
          <w:rFonts w:ascii="Times New Roman" w:hAnsi="Times New Roman" w:cs="Times New Roman"/>
          <w:noProof/>
          <w:sz w:val="24"/>
          <w:szCs w:val="24"/>
          <w:lang w:val="de-DE"/>
        </w:rPr>
        <w:t xml:space="preserve"> 275-89.</w:t>
      </w:r>
    </w:p>
    <w:p w14:paraId="16225A0D" w14:textId="77777777" w:rsidR="002A57E0" w:rsidRPr="00013200" w:rsidRDefault="002A57E0" w:rsidP="002A57E0">
      <w:pPr>
        <w:pStyle w:val="EndNoteBibliography"/>
        <w:spacing w:after="0"/>
        <w:ind w:left="720" w:hanging="720"/>
        <w:rPr>
          <w:rFonts w:ascii="Times New Roman" w:hAnsi="Times New Roman" w:cs="Times New Roman"/>
          <w:noProof/>
          <w:sz w:val="24"/>
          <w:szCs w:val="24"/>
        </w:rPr>
      </w:pPr>
      <w:r w:rsidRPr="00013200">
        <w:rPr>
          <w:rFonts w:ascii="Times New Roman" w:hAnsi="Times New Roman" w:cs="Times New Roman"/>
          <w:noProof/>
          <w:sz w:val="24"/>
          <w:szCs w:val="24"/>
          <w:lang w:val="de-DE"/>
        </w:rPr>
        <w:t xml:space="preserve">SURMAN, C. B. H., WALSH, D. M., HORICK, N., DISALVO, M., VATER, C. H. &amp; KAUFMAN, D. 2023. </w:t>
      </w:r>
      <w:r w:rsidRPr="00013200">
        <w:rPr>
          <w:rFonts w:ascii="Times New Roman" w:hAnsi="Times New Roman" w:cs="Times New Roman"/>
          <w:noProof/>
          <w:sz w:val="24"/>
          <w:szCs w:val="24"/>
        </w:rPr>
        <w:t xml:space="preserve">Solriamfetol for Attention-Deficit/Hyperactivity Disorder in Adults: A Double-Blind Placebo-Controlled Pilot Study. </w:t>
      </w:r>
      <w:r w:rsidRPr="00013200">
        <w:rPr>
          <w:rFonts w:ascii="Times New Roman" w:hAnsi="Times New Roman" w:cs="Times New Roman"/>
          <w:i/>
          <w:noProof/>
          <w:sz w:val="24"/>
          <w:szCs w:val="24"/>
        </w:rPr>
        <w:t>J Clin Psychiatry,</w:t>
      </w:r>
      <w:r w:rsidRPr="00013200">
        <w:rPr>
          <w:rFonts w:ascii="Times New Roman" w:hAnsi="Times New Roman" w:cs="Times New Roman"/>
          <w:noProof/>
          <w:sz w:val="24"/>
          <w:szCs w:val="24"/>
        </w:rPr>
        <w:t xml:space="preserve"> 84.</w:t>
      </w:r>
    </w:p>
    <w:p w14:paraId="397210FF" w14:textId="77777777" w:rsidR="002A57E0" w:rsidRPr="00013200" w:rsidRDefault="002A57E0" w:rsidP="002A57E0">
      <w:pPr>
        <w:pStyle w:val="EndNoteBibliography"/>
        <w:spacing w:after="0"/>
        <w:ind w:left="720" w:hanging="720"/>
        <w:rPr>
          <w:rFonts w:ascii="Times New Roman" w:hAnsi="Times New Roman" w:cs="Times New Roman"/>
          <w:noProof/>
          <w:sz w:val="24"/>
          <w:szCs w:val="24"/>
        </w:rPr>
      </w:pPr>
      <w:r w:rsidRPr="00013200">
        <w:rPr>
          <w:rFonts w:ascii="Times New Roman" w:hAnsi="Times New Roman" w:cs="Times New Roman"/>
          <w:noProof/>
          <w:sz w:val="24"/>
          <w:szCs w:val="24"/>
        </w:rPr>
        <w:t xml:space="preserve">SVEDELL, L. A., HOLMQVIST, K. L., LINDVALL, M. A., CAO, Y. &amp; MSGHINA, M. 2023. Feasibility and tolerability of moderate intensity regular physical exercise as treatment for core symptoms of attention deficit hyperactivity disorder: a randomized pilot study. </w:t>
      </w:r>
      <w:r w:rsidRPr="00013200">
        <w:rPr>
          <w:rFonts w:ascii="Times New Roman" w:hAnsi="Times New Roman" w:cs="Times New Roman"/>
          <w:i/>
          <w:noProof/>
          <w:sz w:val="24"/>
          <w:szCs w:val="24"/>
        </w:rPr>
        <w:t>Front Sports Act Living,</w:t>
      </w:r>
      <w:r w:rsidRPr="00013200">
        <w:rPr>
          <w:rFonts w:ascii="Times New Roman" w:hAnsi="Times New Roman" w:cs="Times New Roman"/>
          <w:noProof/>
          <w:sz w:val="24"/>
          <w:szCs w:val="24"/>
        </w:rPr>
        <w:t xml:space="preserve"> 5</w:t>
      </w:r>
      <w:r w:rsidRPr="00013200">
        <w:rPr>
          <w:rFonts w:ascii="Times New Roman" w:hAnsi="Times New Roman" w:cs="Times New Roman"/>
          <w:b/>
          <w:noProof/>
          <w:sz w:val="24"/>
          <w:szCs w:val="24"/>
        </w:rPr>
        <w:t>,</w:t>
      </w:r>
      <w:r w:rsidRPr="00013200">
        <w:rPr>
          <w:rFonts w:ascii="Times New Roman" w:hAnsi="Times New Roman" w:cs="Times New Roman"/>
          <w:noProof/>
          <w:sz w:val="24"/>
          <w:szCs w:val="24"/>
        </w:rPr>
        <w:t xml:space="preserve"> 1133256.</w:t>
      </w:r>
    </w:p>
    <w:p w14:paraId="479F7C95" w14:textId="77777777" w:rsidR="002A57E0" w:rsidRPr="00013200" w:rsidRDefault="002A57E0" w:rsidP="002A57E0">
      <w:pPr>
        <w:pStyle w:val="EndNoteBibliography"/>
        <w:spacing w:after="0"/>
        <w:ind w:left="720" w:hanging="720"/>
        <w:rPr>
          <w:rFonts w:ascii="Times New Roman" w:hAnsi="Times New Roman" w:cs="Times New Roman"/>
          <w:noProof/>
          <w:sz w:val="24"/>
          <w:szCs w:val="24"/>
        </w:rPr>
      </w:pPr>
      <w:r w:rsidRPr="00013200">
        <w:rPr>
          <w:rFonts w:ascii="Times New Roman" w:hAnsi="Times New Roman" w:cs="Times New Roman"/>
          <w:noProof/>
          <w:sz w:val="24"/>
          <w:szCs w:val="24"/>
        </w:rPr>
        <w:t xml:space="preserve">WESTWOOD, S. J., PARLATINI, V., RUBIA, K., CORTESE, S. &amp; SONUGA-BARKE, E. J. S. 2023. Computerized cognitive training in attention-deficit/hyperactivity disorder (ADHD): a meta-analysis of randomized controlled trials with blinded and objective outcomes. </w:t>
      </w:r>
      <w:r w:rsidRPr="00013200">
        <w:rPr>
          <w:rFonts w:ascii="Times New Roman" w:hAnsi="Times New Roman" w:cs="Times New Roman"/>
          <w:i/>
          <w:noProof/>
          <w:sz w:val="24"/>
          <w:szCs w:val="24"/>
        </w:rPr>
        <w:t>Mol Psychiatry,</w:t>
      </w:r>
      <w:r w:rsidRPr="00013200">
        <w:rPr>
          <w:rFonts w:ascii="Times New Roman" w:hAnsi="Times New Roman" w:cs="Times New Roman"/>
          <w:noProof/>
          <w:sz w:val="24"/>
          <w:szCs w:val="24"/>
        </w:rPr>
        <w:t xml:space="preserve"> 28</w:t>
      </w:r>
      <w:r w:rsidRPr="00013200">
        <w:rPr>
          <w:rFonts w:ascii="Times New Roman" w:hAnsi="Times New Roman" w:cs="Times New Roman"/>
          <w:b/>
          <w:noProof/>
          <w:sz w:val="24"/>
          <w:szCs w:val="24"/>
        </w:rPr>
        <w:t>,</w:t>
      </w:r>
      <w:r w:rsidRPr="00013200">
        <w:rPr>
          <w:rFonts w:ascii="Times New Roman" w:hAnsi="Times New Roman" w:cs="Times New Roman"/>
          <w:noProof/>
          <w:sz w:val="24"/>
          <w:szCs w:val="24"/>
        </w:rPr>
        <w:t xml:space="preserve"> 1402-1414.</w:t>
      </w:r>
    </w:p>
    <w:p w14:paraId="216DEB7F" w14:textId="77777777" w:rsidR="002A57E0" w:rsidRPr="00013200" w:rsidRDefault="002A57E0" w:rsidP="002A57E0">
      <w:pPr>
        <w:pStyle w:val="EndNoteBibliography"/>
        <w:spacing w:after="0"/>
        <w:ind w:left="720" w:hanging="720"/>
        <w:rPr>
          <w:rFonts w:ascii="Times New Roman" w:hAnsi="Times New Roman" w:cs="Times New Roman"/>
          <w:noProof/>
          <w:sz w:val="24"/>
          <w:szCs w:val="24"/>
        </w:rPr>
      </w:pPr>
      <w:r w:rsidRPr="00013200">
        <w:rPr>
          <w:rFonts w:ascii="Times New Roman" w:hAnsi="Times New Roman" w:cs="Times New Roman"/>
          <w:noProof/>
          <w:sz w:val="24"/>
          <w:szCs w:val="24"/>
        </w:rPr>
        <w:t xml:space="preserve">WIGAL, S. B., WIGAL, T., HOBART, M., MADERA, J. J., BAKER, R. A., KOHEGYI, E., MCKINNEY, A. &amp; WILENS, T. E. 2020. Safety and Efficacy of Centanafadine Sustained-Release in Adults With Attention-Deficit Hyperactivity Disorder: Results of Phase 2 Studies. </w:t>
      </w:r>
      <w:r w:rsidRPr="00013200">
        <w:rPr>
          <w:rFonts w:ascii="Times New Roman" w:hAnsi="Times New Roman" w:cs="Times New Roman"/>
          <w:i/>
          <w:noProof/>
          <w:sz w:val="24"/>
          <w:szCs w:val="24"/>
        </w:rPr>
        <w:t>Neuropsychiatr Dis Treat,</w:t>
      </w:r>
      <w:r w:rsidRPr="00013200">
        <w:rPr>
          <w:rFonts w:ascii="Times New Roman" w:hAnsi="Times New Roman" w:cs="Times New Roman"/>
          <w:noProof/>
          <w:sz w:val="24"/>
          <w:szCs w:val="24"/>
        </w:rPr>
        <w:t xml:space="preserve"> 16</w:t>
      </w:r>
      <w:r w:rsidRPr="00013200">
        <w:rPr>
          <w:rFonts w:ascii="Times New Roman" w:hAnsi="Times New Roman" w:cs="Times New Roman"/>
          <w:b/>
          <w:noProof/>
          <w:sz w:val="24"/>
          <w:szCs w:val="24"/>
        </w:rPr>
        <w:t>,</w:t>
      </w:r>
      <w:r w:rsidRPr="00013200">
        <w:rPr>
          <w:rFonts w:ascii="Times New Roman" w:hAnsi="Times New Roman" w:cs="Times New Roman"/>
          <w:noProof/>
          <w:sz w:val="24"/>
          <w:szCs w:val="24"/>
        </w:rPr>
        <w:t xml:space="preserve"> 1411-1426.</w:t>
      </w:r>
    </w:p>
    <w:p w14:paraId="637E99EE" w14:textId="77777777" w:rsidR="002A57E0" w:rsidRPr="00013200" w:rsidRDefault="002A57E0" w:rsidP="002A57E0">
      <w:pPr>
        <w:pStyle w:val="EndNoteBibliography"/>
        <w:spacing w:after="0"/>
        <w:ind w:left="720" w:hanging="720"/>
        <w:rPr>
          <w:rFonts w:ascii="Times New Roman" w:hAnsi="Times New Roman" w:cs="Times New Roman"/>
          <w:noProof/>
          <w:sz w:val="24"/>
          <w:szCs w:val="24"/>
        </w:rPr>
      </w:pPr>
      <w:r w:rsidRPr="00013200">
        <w:rPr>
          <w:rFonts w:ascii="Times New Roman" w:hAnsi="Times New Roman" w:cs="Times New Roman"/>
          <w:noProof/>
          <w:sz w:val="24"/>
          <w:szCs w:val="24"/>
        </w:rPr>
        <w:t xml:space="preserve">WIGAL, T. L., NEWCORN, J. H., HANDAL, N., WIGAL, S. B., MULLIGAN, I., SCHMITH, V. &amp; KONOFAL, E. 2018. A Double-Blind, Placebo-Controlled, Phase II Study to Determine the Efficacy, Safety, Tolerability and Pharmacokinetics of a Controlled Release (CR) Formulation of Mazindol in Adults with DSM-5 Attention-Deficit/Hyperactivity Disorder (ADHD). </w:t>
      </w:r>
      <w:r w:rsidRPr="00013200">
        <w:rPr>
          <w:rFonts w:ascii="Times New Roman" w:hAnsi="Times New Roman" w:cs="Times New Roman"/>
          <w:i/>
          <w:noProof/>
          <w:sz w:val="24"/>
          <w:szCs w:val="24"/>
        </w:rPr>
        <w:t>CNS Drugs,</w:t>
      </w:r>
      <w:r w:rsidRPr="00013200">
        <w:rPr>
          <w:rFonts w:ascii="Times New Roman" w:hAnsi="Times New Roman" w:cs="Times New Roman"/>
          <w:noProof/>
          <w:sz w:val="24"/>
          <w:szCs w:val="24"/>
        </w:rPr>
        <w:t xml:space="preserve"> 32</w:t>
      </w:r>
      <w:r w:rsidRPr="00013200">
        <w:rPr>
          <w:rFonts w:ascii="Times New Roman" w:hAnsi="Times New Roman" w:cs="Times New Roman"/>
          <w:b/>
          <w:noProof/>
          <w:sz w:val="24"/>
          <w:szCs w:val="24"/>
        </w:rPr>
        <w:t>,</w:t>
      </w:r>
      <w:r w:rsidRPr="00013200">
        <w:rPr>
          <w:rFonts w:ascii="Times New Roman" w:hAnsi="Times New Roman" w:cs="Times New Roman"/>
          <w:noProof/>
          <w:sz w:val="24"/>
          <w:szCs w:val="24"/>
        </w:rPr>
        <w:t xml:space="preserve"> 289-301.</w:t>
      </w:r>
    </w:p>
    <w:p w14:paraId="30649834" w14:textId="77777777" w:rsidR="002A57E0" w:rsidRPr="00013200" w:rsidRDefault="002A57E0" w:rsidP="002A57E0">
      <w:pPr>
        <w:pStyle w:val="EndNoteBibliography"/>
        <w:spacing w:after="0"/>
        <w:ind w:left="720" w:hanging="720"/>
        <w:rPr>
          <w:rFonts w:ascii="Times New Roman" w:hAnsi="Times New Roman" w:cs="Times New Roman"/>
          <w:noProof/>
          <w:sz w:val="24"/>
          <w:szCs w:val="24"/>
        </w:rPr>
      </w:pPr>
      <w:r w:rsidRPr="00013200">
        <w:rPr>
          <w:rFonts w:ascii="Times New Roman" w:hAnsi="Times New Roman" w:cs="Times New Roman"/>
          <w:noProof/>
          <w:sz w:val="24"/>
          <w:szCs w:val="24"/>
        </w:rPr>
        <w:t xml:space="preserve">ZETTERQVIST, J., ASHERSON, P., HALLDNER, L., LÅNGSTRÖM, N. &amp; LARSSON, H. 2013. Stimulant and non-stimulant attention deficit/hyperactivity disorder drug use: total population study of trends and discontinuation patterns 2006-2009. </w:t>
      </w:r>
      <w:r w:rsidRPr="00013200">
        <w:rPr>
          <w:rFonts w:ascii="Times New Roman" w:hAnsi="Times New Roman" w:cs="Times New Roman"/>
          <w:i/>
          <w:noProof/>
          <w:sz w:val="24"/>
          <w:szCs w:val="24"/>
        </w:rPr>
        <w:t>Acta Psychiatr Scand,</w:t>
      </w:r>
      <w:r w:rsidRPr="00013200">
        <w:rPr>
          <w:rFonts w:ascii="Times New Roman" w:hAnsi="Times New Roman" w:cs="Times New Roman"/>
          <w:noProof/>
          <w:sz w:val="24"/>
          <w:szCs w:val="24"/>
        </w:rPr>
        <w:t xml:space="preserve"> 128</w:t>
      </w:r>
      <w:r w:rsidRPr="00013200">
        <w:rPr>
          <w:rFonts w:ascii="Times New Roman" w:hAnsi="Times New Roman" w:cs="Times New Roman"/>
          <w:b/>
          <w:noProof/>
          <w:sz w:val="24"/>
          <w:szCs w:val="24"/>
        </w:rPr>
        <w:t>,</w:t>
      </w:r>
      <w:r w:rsidRPr="00013200">
        <w:rPr>
          <w:rFonts w:ascii="Times New Roman" w:hAnsi="Times New Roman" w:cs="Times New Roman"/>
          <w:noProof/>
          <w:sz w:val="24"/>
          <w:szCs w:val="24"/>
        </w:rPr>
        <w:t xml:space="preserve"> 70-7.</w:t>
      </w:r>
    </w:p>
    <w:p w14:paraId="657B1DF0" w14:textId="77777777" w:rsidR="002A57E0" w:rsidRPr="00013200" w:rsidRDefault="002A57E0" w:rsidP="002A57E0">
      <w:pPr>
        <w:pStyle w:val="EndNoteBibliography"/>
        <w:ind w:left="720" w:hanging="720"/>
        <w:rPr>
          <w:rFonts w:ascii="Times New Roman" w:hAnsi="Times New Roman" w:cs="Times New Roman"/>
          <w:noProof/>
          <w:sz w:val="24"/>
          <w:szCs w:val="24"/>
        </w:rPr>
      </w:pPr>
      <w:r w:rsidRPr="00013200">
        <w:rPr>
          <w:rFonts w:ascii="Times New Roman" w:hAnsi="Times New Roman" w:cs="Times New Roman"/>
          <w:noProof/>
          <w:sz w:val="24"/>
          <w:szCs w:val="24"/>
        </w:rPr>
        <w:t xml:space="preserve">ZHANG, L., LI, L., ANDELL, P., GARCIA-ARGIBAY, M., QUINN, P. D., D'ONOFRIO, B. M., BRIKELL, I., KUJA-HALKOLA, R., LICHTENSTEIN, P., JOHNELL, K., LARSSON, H. &amp; CHANG, Z. 2024. Attention-Deficit/Hyperactivity Disorder Medications and Long-Term Risk of Cardiovascular Diseases. </w:t>
      </w:r>
      <w:r w:rsidRPr="00013200">
        <w:rPr>
          <w:rFonts w:ascii="Times New Roman" w:hAnsi="Times New Roman" w:cs="Times New Roman"/>
          <w:i/>
          <w:noProof/>
          <w:sz w:val="24"/>
          <w:szCs w:val="24"/>
        </w:rPr>
        <w:t>JAMA Psychiatry,</w:t>
      </w:r>
      <w:r w:rsidRPr="00013200">
        <w:rPr>
          <w:rFonts w:ascii="Times New Roman" w:hAnsi="Times New Roman" w:cs="Times New Roman"/>
          <w:noProof/>
          <w:sz w:val="24"/>
          <w:szCs w:val="24"/>
        </w:rPr>
        <w:t xml:space="preserve"> 81</w:t>
      </w:r>
      <w:r w:rsidRPr="00013200">
        <w:rPr>
          <w:rFonts w:ascii="Times New Roman" w:hAnsi="Times New Roman" w:cs="Times New Roman"/>
          <w:b/>
          <w:noProof/>
          <w:sz w:val="24"/>
          <w:szCs w:val="24"/>
        </w:rPr>
        <w:t>,</w:t>
      </w:r>
      <w:r w:rsidRPr="00013200">
        <w:rPr>
          <w:rFonts w:ascii="Times New Roman" w:hAnsi="Times New Roman" w:cs="Times New Roman"/>
          <w:noProof/>
          <w:sz w:val="24"/>
          <w:szCs w:val="24"/>
        </w:rPr>
        <w:t xml:space="preserve"> 178-187.</w:t>
      </w:r>
    </w:p>
    <w:p w14:paraId="5B579D10" w14:textId="2B39DA5E" w:rsidR="007B6D6B" w:rsidRPr="00013200" w:rsidRDefault="007B6D6B" w:rsidP="0048067E">
      <w:pPr>
        <w:pStyle w:val="ListParagraph"/>
        <w:spacing w:line="480" w:lineRule="auto"/>
        <w:rPr>
          <w:rFonts w:ascii="Times New Roman" w:hAnsi="Times New Roman" w:cs="Times New Roman"/>
          <w:b/>
          <w:bCs/>
          <w:sz w:val="24"/>
          <w:szCs w:val="24"/>
        </w:rPr>
      </w:pPr>
    </w:p>
    <w:sectPr w:rsidR="007B6D6B" w:rsidRPr="0001320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69C08E" w14:textId="77777777" w:rsidR="00AD1014" w:rsidRDefault="00AD1014" w:rsidP="001324B0">
      <w:pPr>
        <w:spacing w:after="0" w:line="240" w:lineRule="auto"/>
      </w:pPr>
      <w:r>
        <w:separator/>
      </w:r>
    </w:p>
  </w:endnote>
  <w:endnote w:type="continuationSeparator" w:id="0">
    <w:p w14:paraId="49B5F7DF" w14:textId="77777777" w:rsidR="00AD1014" w:rsidRDefault="00AD1014" w:rsidP="00132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alaLancetPro">
    <w:altName w:val="ScalaLancetPro"/>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5B2FB" w14:textId="77777777" w:rsidR="00AD1014" w:rsidRDefault="00AD1014" w:rsidP="001324B0">
      <w:pPr>
        <w:spacing w:after="0" w:line="240" w:lineRule="auto"/>
      </w:pPr>
      <w:r>
        <w:separator/>
      </w:r>
    </w:p>
  </w:footnote>
  <w:footnote w:type="continuationSeparator" w:id="0">
    <w:p w14:paraId="3FF3008C" w14:textId="77777777" w:rsidR="00AD1014" w:rsidRDefault="00AD1014" w:rsidP="00132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8266600"/>
      <w:docPartObj>
        <w:docPartGallery w:val="Page Numbers (Top of Page)"/>
        <w:docPartUnique/>
      </w:docPartObj>
    </w:sdtPr>
    <w:sdtEndPr>
      <w:rPr>
        <w:rFonts w:ascii="Times New Roman" w:hAnsi="Times New Roman" w:cs="Times New Roman"/>
        <w:noProof/>
        <w:sz w:val="24"/>
        <w:szCs w:val="24"/>
      </w:rPr>
    </w:sdtEndPr>
    <w:sdtContent>
      <w:p w14:paraId="449D513F" w14:textId="70C38AED" w:rsidR="003D0290" w:rsidRPr="001324B0" w:rsidRDefault="003D0290">
        <w:pPr>
          <w:pStyle w:val="Header"/>
          <w:jc w:val="right"/>
          <w:rPr>
            <w:rFonts w:ascii="Times New Roman" w:hAnsi="Times New Roman" w:cs="Times New Roman"/>
            <w:sz w:val="24"/>
            <w:szCs w:val="24"/>
          </w:rPr>
        </w:pPr>
        <w:r w:rsidRPr="001324B0">
          <w:rPr>
            <w:rFonts w:ascii="Times New Roman" w:hAnsi="Times New Roman" w:cs="Times New Roman"/>
            <w:sz w:val="24"/>
            <w:szCs w:val="24"/>
          </w:rPr>
          <w:fldChar w:fldCharType="begin"/>
        </w:r>
        <w:r w:rsidRPr="001324B0">
          <w:rPr>
            <w:rFonts w:ascii="Times New Roman" w:hAnsi="Times New Roman" w:cs="Times New Roman"/>
            <w:sz w:val="24"/>
            <w:szCs w:val="24"/>
          </w:rPr>
          <w:instrText xml:space="preserve"> PAGE   \* MERGEFORMAT </w:instrText>
        </w:r>
        <w:r w:rsidRPr="001324B0">
          <w:rPr>
            <w:rFonts w:ascii="Times New Roman" w:hAnsi="Times New Roman" w:cs="Times New Roman"/>
            <w:sz w:val="24"/>
            <w:szCs w:val="24"/>
          </w:rPr>
          <w:fldChar w:fldCharType="separate"/>
        </w:r>
        <w:r>
          <w:rPr>
            <w:rFonts w:ascii="Times New Roman" w:hAnsi="Times New Roman" w:cs="Times New Roman"/>
            <w:noProof/>
            <w:sz w:val="24"/>
            <w:szCs w:val="24"/>
          </w:rPr>
          <w:t>17</w:t>
        </w:r>
        <w:r w:rsidRPr="001324B0">
          <w:rPr>
            <w:rFonts w:ascii="Times New Roman" w:hAnsi="Times New Roman" w:cs="Times New Roman"/>
            <w:noProof/>
            <w:sz w:val="24"/>
            <w:szCs w:val="24"/>
          </w:rPr>
          <w:fldChar w:fldCharType="end"/>
        </w:r>
      </w:p>
    </w:sdtContent>
  </w:sdt>
  <w:p w14:paraId="049918B3" w14:textId="77777777" w:rsidR="003D0290" w:rsidRDefault="003D0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C7F0C"/>
    <w:multiLevelType w:val="multilevel"/>
    <w:tmpl w:val="AA483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177099"/>
    <w:multiLevelType w:val="multilevel"/>
    <w:tmpl w:val="C4BAA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1B6540"/>
    <w:multiLevelType w:val="hybridMultilevel"/>
    <w:tmpl w:val="EC005E4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5535EA"/>
    <w:multiLevelType w:val="multilevel"/>
    <w:tmpl w:val="073CE226"/>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29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1C4129"/>
    <w:multiLevelType w:val="multilevel"/>
    <w:tmpl w:val="EE50F390"/>
    <w:lvl w:ilvl="0">
      <w:start w:val="3"/>
      <w:numFmt w:val="decimal"/>
      <w:lvlText w:val="%1"/>
      <w:lvlJc w:val="left"/>
      <w:pPr>
        <w:ind w:left="480" w:hanging="480"/>
      </w:pPr>
      <w:rPr>
        <w:rFonts w:hint="default"/>
      </w:rPr>
    </w:lvl>
    <w:lvl w:ilvl="1">
      <w:start w:val="3"/>
      <w:numFmt w:val="decimal"/>
      <w:lvlText w:val="%1.%2"/>
      <w:lvlJc w:val="left"/>
      <w:pPr>
        <w:ind w:left="1260" w:hanging="480"/>
      </w:pPr>
      <w:rPr>
        <w:rFonts w:hint="default"/>
      </w:rPr>
    </w:lvl>
    <w:lvl w:ilvl="2">
      <w:start w:val="4"/>
      <w:numFmt w:val="decimal"/>
      <w:lvlText w:val="%1.%2.%3"/>
      <w:lvlJc w:val="left"/>
      <w:pPr>
        <w:ind w:left="1288"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5" w15:restartNumberingAfterBreak="0">
    <w:nsid w:val="40791DA7"/>
    <w:multiLevelType w:val="multilevel"/>
    <w:tmpl w:val="80B88232"/>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8AF1831"/>
    <w:multiLevelType w:val="multilevel"/>
    <w:tmpl w:val="A89AD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830D91"/>
    <w:multiLevelType w:val="hybridMultilevel"/>
    <w:tmpl w:val="531A6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85D61"/>
    <w:multiLevelType w:val="multilevel"/>
    <w:tmpl w:val="5B1CA18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97B1F03"/>
    <w:multiLevelType w:val="multilevel"/>
    <w:tmpl w:val="F1CA7770"/>
    <w:lvl w:ilvl="0">
      <w:start w:val="1"/>
      <w:numFmt w:val="decimal"/>
      <w:lvlText w:val="%1"/>
      <w:lvlJc w:val="left"/>
      <w:pPr>
        <w:ind w:left="480" w:hanging="480"/>
      </w:pPr>
      <w:rPr>
        <w:rFonts w:hint="default"/>
      </w:rPr>
    </w:lvl>
    <w:lvl w:ilvl="1">
      <w:start w:val="3"/>
      <w:numFmt w:val="decimal"/>
      <w:lvlText w:val="%1.%2"/>
      <w:lvlJc w:val="left"/>
      <w:pPr>
        <w:ind w:left="1260" w:hanging="480"/>
      </w:pPr>
      <w:rPr>
        <w:rFonts w:hint="default"/>
      </w:rPr>
    </w:lvl>
    <w:lvl w:ilvl="2">
      <w:start w:val="4"/>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0" w15:restartNumberingAfterBreak="0">
    <w:nsid w:val="5CDB08FA"/>
    <w:multiLevelType w:val="hybridMultilevel"/>
    <w:tmpl w:val="5064899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20252E"/>
    <w:multiLevelType w:val="hybridMultilevel"/>
    <w:tmpl w:val="9CCA70D4"/>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027182"/>
    <w:multiLevelType w:val="multilevel"/>
    <w:tmpl w:val="B03A2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F80663"/>
    <w:multiLevelType w:val="hybridMultilevel"/>
    <w:tmpl w:val="59581E0E"/>
    <w:lvl w:ilvl="0" w:tplc="66C64EE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281B8C"/>
    <w:multiLevelType w:val="multilevel"/>
    <w:tmpl w:val="1B109000"/>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7971813">
    <w:abstractNumId w:val="8"/>
  </w:num>
  <w:num w:numId="2" w16cid:durableId="998735063">
    <w:abstractNumId w:val="11"/>
  </w:num>
  <w:num w:numId="3" w16cid:durableId="968709157">
    <w:abstractNumId w:val="1"/>
  </w:num>
  <w:num w:numId="4" w16cid:durableId="99111932">
    <w:abstractNumId w:val="0"/>
  </w:num>
  <w:num w:numId="5" w16cid:durableId="1844781051">
    <w:abstractNumId w:val="6"/>
  </w:num>
  <w:num w:numId="6" w16cid:durableId="1073427363">
    <w:abstractNumId w:val="12"/>
  </w:num>
  <w:num w:numId="7" w16cid:durableId="2066640087">
    <w:abstractNumId w:val="13"/>
  </w:num>
  <w:num w:numId="8" w16cid:durableId="1840727006">
    <w:abstractNumId w:val="3"/>
  </w:num>
  <w:num w:numId="9" w16cid:durableId="1915964640">
    <w:abstractNumId w:val="7"/>
  </w:num>
  <w:num w:numId="10" w16cid:durableId="8718901">
    <w:abstractNumId w:val="9"/>
  </w:num>
  <w:num w:numId="11" w16cid:durableId="717048743">
    <w:abstractNumId w:val="5"/>
  </w:num>
  <w:num w:numId="12" w16cid:durableId="1450129983">
    <w:abstractNumId w:val="4"/>
  </w:num>
  <w:num w:numId="13" w16cid:durableId="1095438941">
    <w:abstractNumId w:val="14"/>
  </w:num>
  <w:num w:numId="14" w16cid:durableId="2021811209">
    <w:abstractNumId w:val="2"/>
  </w:num>
  <w:num w:numId="15" w16cid:durableId="19588776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rit J Pharmac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zzvepr9crpv9peww2cxzrrhxv92tsawa595&quot;&gt;Searches_endnote (2)&lt;record-ids&gt;&lt;item&gt;618&lt;/item&gt;&lt;item&gt;619&lt;/item&gt;&lt;item&gt;620&lt;/item&gt;&lt;item&gt;621&lt;/item&gt;&lt;item&gt;622&lt;/item&gt;&lt;item&gt;623&lt;/item&gt;&lt;item&gt;624&lt;/item&gt;&lt;item&gt;625&lt;/item&gt;&lt;item&gt;626&lt;/item&gt;&lt;item&gt;627&lt;/item&gt;&lt;item&gt;628&lt;/item&gt;&lt;item&gt;629&lt;/item&gt;&lt;item&gt;630&lt;/item&gt;&lt;item&gt;631&lt;/item&gt;&lt;item&gt;632&lt;/item&gt;&lt;item&gt;633&lt;/item&gt;&lt;item&gt;634&lt;/item&gt;&lt;item&gt;635&lt;/item&gt;&lt;item&gt;636&lt;/item&gt;&lt;item&gt;637&lt;/item&gt;&lt;item&gt;638&lt;/item&gt;&lt;item&gt;639&lt;/item&gt;&lt;item&gt;640&lt;/item&gt;&lt;item&gt;641&lt;/item&gt;&lt;item&gt;642&lt;/item&gt;&lt;item&gt;643&lt;/item&gt;&lt;item&gt;644&lt;/item&gt;&lt;item&gt;645&lt;/item&gt;&lt;item&gt;647&lt;/item&gt;&lt;item&gt;648&lt;/item&gt;&lt;item&gt;649&lt;/item&gt;&lt;item&gt;650&lt;/item&gt;&lt;item&gt;651&lt;/item&gt;&lt;item&gt;652&lt;/item&gt;&lt;item&gt;653&lt;/item&gt;&lt;item&gt;654&lt;/item&gt;&lt;item&gt;655&lt;/item&gt;&lt;item&gt;656&lt;/item&gt;&lt;item&gt;657&lt;/item&gt;&lt;item&gt;658&lt;/item&gt;&lt;/record-ids&gt;&lt;/item&gt;&lt;/Libraries&gt;"/>
  </w:docVars>
  <w:rsids>
    <w:rsidRoot w:val="00D77ED6"/>
    <w:rsid w:val="000008AE"/>
    <w:rsid w:val="00000B3C"/>
    <w:rsid w:val="00001990"/>
    <w:rsid w:val="00005FB7"/>
    <w:rsid w:val="000061BA"/>
    <w:rsid w:val="0000664D"/>
    <w:rsid w:val="00007FDE"/>
    <w:rsid w:val="00010001"/>
    <w:rsid w:val="00012E47"/>
    <w:rsid w:val="00013179"/>
    <w:rsid w:val="00013200"/>
    <w:rsid w:val="0001320B"/>
    <w:rsid w:val="00013821"/>
    <w:rsid w:val="00016B1B"/>
    <w:rsid w:val="00023DAC"/>
    <w:rsid w:val="0002559C"/>
    <w:rsid w:val="00027FA7"/>
    <w:rsid w:val="00032B6B"/>
    <w:rsid w:val="00036B80"/>
    <w:rsid w:val="00042052"/>
    <w:rsid w:val="00042542"/>
    <w:rsid w:val="00042DB9"/>
    <w:rsid w:val="00042DD0"/>
    <w:rsid w:val="0004536B"/>
    <w:rsid w:val="00045A95"/>
    <w:rsid w:val="00055AB1"/>
    <w:rsid w:val="00055B09"/>
    <w:rsid w:val="00057C0E"/>
    <w:rsid w:val="0006047F"/>
    <w:rsid w:val="00062B8A"/>
    <w:rsid w:val="00063EBF"/>
    <w:rsid w:val="000640E0"/>
    <w:rsid w:val="00074599"/>
    <w:rsid w:val="00075218"/>
    <w:rsid w:val="00076A84"/>
    <w:rsid w:val="00081A75"/>
    <w:rsid w:val="0009536B"/>
    <w:rsid w:val="000A01DF"/>
    <w:rsid w:val="000A2769"/>
    <w:rsid w:val="000A35F1"/>
    <w:rsid w:val="000A6690"/>
    <w:rsid w:val="000B2C3C"/>
    <w:rsid w:val="000B3B6C"/>
    <w:rsid w:val="000B4068"/>
    <w:rsid w:val="000B6A87"/>
    <w:rsid w:val="000C01C2"/>
    <w:rsid w:val="000C2306"/>
    <w:rsid w:val="000C30A2"/>
    <w:rsid w:val="000C3878"/>
    <w:rsid w:val="000C55C2"/>
    <w:rsid w:val="000C6CB3"/>
    <w:rsid w:val="000D3B0F"/>
    <w:rsid w:val="000D4442"/>
    <w:rsid w:val="000D5803"/>
    <w:rsid w:val="000D653C"/>
    <w:rsid w:val="000E10F1"/>
    <w:rsid w:val="000E1D24"/>
    <w:rsid w:val="000E1DF2"/>
    <w:rsid w:val="000E2C0B"/>
    <w:rsid w:val="000E61D3"/>
    <w:rsid w:val="000F37C2"/>
    <w:rsid w:val="000F52B1"/>
    <w:rsid w:val="000F636B"/>
    <w:rsid w:val="000F6F7B"/>
    <w:rsid w:val="000F7EB4"/>
    <w:rsid w:val="00102BB7"/>
    <w:rsid w:val="0010590C"/>
    <w:rsid w:val="001073AF"/>
    <w:rsid w:val="00107692"/>
    <w:rsid w:val="00107C3C"/>
    <w:rsid w:val="00107C89"/>
    <w:rsid w:val="00111AA1"/>
    <w:rsid w:val="00114465"/>
    <w:rsid w:val="001168A1"/>
    <w:rsid w:val="001179C2"/>
    <w:rsid w:val="00117E3F"/>
    <w:rsid w:val="00122540"/>
    <w:rsid w:val="00126823"/>
    <w:rsid w:val="001279F0"/>
    <w:rsid w:val="00130B51"/>
    <w:rsid w:val="001324B0"/>
    <w:rsid w:val="001324BA"/>
    <w:rsid w:val="00135160"/>
    <w:rsid w:val="001421AC"/>
    <w:rsid w:val="001428B2"/>
    <w:rsid w:val="00143B1C"/>
    <w:rsid w:val="00143C8D"/>
    <w:rsid w:val="00144E6E"/>
    <w:rsid w:val="00145E8B"/>
    <w:rsid w:val="00155FB0"/>
    <w:rsid w:val="00163367"/>
    <w:rsid w:val="00167897"/>
    <w:rsid w:val="0017388C"/>
    <w:rsid w:val="001744C5"/>
    <w:rsid w:val="0017582D"/>
    <w:rsid w:val="00175C15"/>
    <w:rsid w:val="00176779"/>
    <w:rsid w:val="00176806"/>
    <w:rsid w:val="00182562"/>
    <w:rsid w:val="0018372A"/>
    <w:rsid w:val="0018375C"/>
    <w:rsid w:val="00187436"/>
    <w:rsid w:val="001878A4"/>
    <w:rsid w:val="001901D8"/>
    <w:rsid w:val="00194C11"/>
    <w:rsid w:val="0019564A"/>
    <w:rsid w:val="001962ED"/>
    <w:rsid w:val="00196F17"/>
    <w:rsid w:val="00197ACE"/>
    <w:rsid w:val="001A10BC"/>
    <w:rsid w:val="001A6374"/>
    <w:rsid w:val="001B1FD6"/>
    <w:rsid w:val="001B4DBE"/>
    <w:rsid w:val="001B53B3"/>
    <w:rsid w:val="001B72CA"/>
    <w:rsid w:val="001C0FEF"/>
    <w:rsid w:val="001C17D9"/>
    <w:rsid w:val="001C21A7"/>
    <w:rsid w:val="001C4035"/>
    <w:rsid w:val="001C6044"/>
    <w:rsid w:val="001C7512"/>
    <w:rsid w:val="001D463A"/>
    <w:rsid w:val="001D540F"/>
    <w:rsid w:val="001D767F"/>
    <w:rsid w:val="001E00CC"/>
    <w:rsid w:val="001E3E62"/>
    <w:rsid w:val="001E43FD"/>
    <w:rsid w:val="001E5BB6"/>
    <w:rsid w:val="001E65D1"/>
    <w:rsid w:val="001E7D98"/>
    <w:rsid w:val="001E7E8D"/>
    <w:rsid w:val="001F2B25"/>
    <w:rsid w:val="001F4071"/>
    <w:rsid w:val="001F547F"/>
    <w:rsid w:val="001F64C6"/>
    <w:rsid w:val="001F6F6A"/>
    <w:rsid w:val="00202082"/>
    <w:rsid w:val="002053B3"/>
    <w:rsid w:val="002065B2"/>
    <w:rsid w:val="00207FEA"/>
    <w:rsid w:val="0021062E"/>
    <w:rsid w:val="00210F4D"/>
    <w:rsid w:val="002216FF"/>
    <w:rsid w:val="00221937"/>
    <w:rsid w:val="00222042"/>
    <w:rsid w:val="002228A9"/>
    <w:rsid w:val="00222B38"/>
    <w:rsid w:val="002230C5"/>
    <w:rsid w:val="0022413B"/>
    <w:rsid w:val="00225D8D"/>
    <w:rsid w:val="002271A9"/>
    <w:rsid w:val="00227736"/>
    <w:rsid w:val="00227C29"/>
    <w:rsid w:val="00230990"/>
    <w:rsid w:val="00231C63"/>
    <w:rsid w:val="00232657"/>
    <w:rsid w:val="00233727"/>
    <w:rsid w:val="002408ED"/>
    <w:rsid w:val="00241091"/>
    <w:rsid w:val="00241443"/>
    <w:rsid w:val="0024168E"/>
    <w:rsid w:val="0025074D"/>
    <w:rsid w:val="00250E61"/>
    <w:rsid w:val="002514C4"/>
    <w:rsid w:val="0025156B"/>
    <w:rsid w:val="00252DE5"/>
    <w:rsid w:val="00256056"/>
    <w:rsid w:val="0025605D"/>
    <w:rsid w:val="00260912"/>
    <w:rsid w:val="002625EA"/>
    <w:rsid w:val="00265D7C"/>
    <w:rsid w:val="00266183"/>
    <w:rsid w:val="00270F55"/>
    <w:rsid w:val="00271BB5"/>
    <w:rsid w:val="00272A43"/>
    <w:rsid w:val="00273EE3"/>
    <w:rsid w:val="002746E3"/>
    <w:rsid w:val="00274898"/>
    <w:rsid w:val="00275B7D"/>
    <w:rsid w:val="00275C26"/>
    <w:rsid w:val="002761CC"/>
    <w:rsid w:val="00277225"/>
    <w:rsid w:val="00277BAA"/>
    <w:rsid w:val="002827AB"/>
    <w:rsid w:val="00282CC2"/>
    <w:rsid w:val="00282D87"/>
    <w:rsid w:val="002841FD"/>
    <w:rsid w:val="0028570F"/>
    <w:rsid w:val="00286AE7"/>
    <w:rsid w:val="002871F9"/>
    <w:rsid w:val="002876EA"/>
    <w:rsid w:val="002922DC"/>
    <w:rsid w:val="00294E72"/>
    <w:rsid w:val="0029738A"/>
    <w:rsid w:val="002A09AD"/>
    <w:rsid w:val="002A2C96"/>
    <w:rsid w:val="002A552B"/>
    <w:rsid w:val="002A57E0"/>
    <w:rsid w:val="002B145B"/>
    <w:rsid w:val="002B2650"/>
    <w:rsid w:val="002B593E"/>
    <w:rsid w:val="002B7B2C"/>
    <w:rsid w:val="002C073A"/>
    <w:rsid w:val="002C264B"/>
    <w:rsid w:val="002C2696"/>
    <w:rsid w:val="002C5246"/>
    <w:rsid w:val="002C5BC6"/>
    <w:rsid w:val="002C763C"/>
    <w:rsid w:val="002D1869"/>
    <w:rsid w:val="002D3FA7"/>
    <w:rsid w:val="002D539B"/>
    <w:rsid w:val="002D6476"/>
    <w:rsid w:val="002E294F"/>
    <w:rsid w:val="002F0528"/>
    <w:rsid w:val="002F0CF1"/>
    <w:rsid w:val="002F61E8"/>
    <w:rsid w:val="002F6A1A"/>
    <w:rsid w:val="002F793C"/>
    <w:rsid w:val="00300655"/>
    <w:rsid w:val="00301332"/>
    <w:rsid w:val="00305713"/>
    <w:rsid w:val="00305F4F"/>
    <w:rsid w:val="003060D4"/>
    <w:rsid w:val="00306768"/>
    <w:rsid w:val="00306A8C"/>
    <w:rsid w:val="0031196E"/>
    <w:rsid w:val="00314431"/>
    <w:rsid w:val="00316867"/>
    <w:rsid w:val="00322DFD"/>
    <w:rsid w:val="00326A7E"/>
    <w:rsid w:val="00327B64"/>
    <w:rsid w:val="00330946"/>
    <w:rsid w:val="003315B6"/>
    <w:rsid w:val="003316C2"/>
    <w:rsid w:val="00333088"/>
    <w:rsid w:val="00333C6C"/>
    <w:rsid w:val="00334392"/>
    <w:rsid w:val="0033486F"/>
    <w:rsid w:val="0033679C"/>
    <w:rsid w:val="003369B1"/>
    <w:rsid w:val="00337BB4"/>
    <w:rsid w:val="003401E2"/>
    <w:rsid w:val="003425D1"/>
    <w:rsid w:val="00343D92"/>
    <w:rsid w:val="003550CA"/>
    <w:rsid w:val="003550F6"/>
    <w:rsid w:val="00355C22"/>
    <w:rsid w:val="00356168"/>
    <w:rsid w:val="00357F7F"/>
    <w:rsid w:val="00363368"/>
    <w:rsid w:val="00363FE0"/>
    <w:rsid w:val="00364838"/>
    <w:rsid w:val="00364E65"/>
    <w:rsid w:val="0036582A"/>
    <w:rsid w:val="00366E8A"/>
    <w:rsid w:val="00373F67"/>
    <w:rsid w:val="00375E63"/>
    <w:rsid w:val="003777EF"/>
    <w:rsid w:val="0038069A"/>
    <w:rsid w:val="003807F6"/>
    <w:rsid w:val="00381FAD"/>
    <w:rsid w:val="00382BD8"/>
    <w:rsid w:val="0038481B"/>
    <w:rsid w:val="00384A08"/>
    <w:rsid w:val="00386C5F"/>
    <w:rsid w:val="003941E4"/>
    <w:rsid w:val="003A18F9"/>
    <w:rsid w:val="003A29D2"/>
    <w:rsid w:val="003A3AA8"/>
    <w:rsid w:val="003A4E3A"/>
    <w:rsid w:val="003A7E45"/>
    <w:rsid w:val="003B02C4"/>
    <w:rsid w:val="003B049E"/>
    <w:rsid w:val="003B0B47"/>
    <w:rsid w:val="003B1587"/>
    <w:rsid w:val="003B1622"/>
    <w:rsid w:val="003B1643"/>
    <w:rsid w:val="003B26D9"/>
    <w:rsid w:val="003B4BC6"/>
    <w:rsid w:val="003B7D50"/>
    <w:rsid w:val="003C0CAE"/>
    <w:rsid w:val="003C1739"/>
    <w:rsid w:val="003C4CE2"/>
    <w:rsid w:val="003C5145"/>
    <w:rsid w:val="003D0290"/>
    <w:rsid w:val="003D04CF"/>
    <w:rsid w:val="003D1053"/>
    <w:rsid w:val="003D3FEC"/>
    <w:rsid w:val="003D4644"/>
    <w:rsid w:val="003D6256"/>
    <w:rsid w:val="003E231D"/>
    <w:rsid w:val="003E503D"/>
    <w:rsid w:val="003E6FB5"/>
    <w:rsid w:val="003F1A4A"/>
    <w:rsid w:val="003F3C3E"/>
    <w:rsid w:val="00402C45"/>
    <w:rsid w:val="00402DD8"/>
    <w:rsid w:val="004032DC"/>
    <w:rsid w:val="004041B8"/>
    <w:rsid w:val="0040462C"/>
    <w:rsid w:val="004067AA"/>
    <w:rsid w:val="00406C78"/>
    <w:rsid w:val="00407B35"/>
    <w:rsid w:val="00414060"/>
    <w:rsid w:val="00414525"/>
    <w:rsid w:val="00414737"/>
    <w:rsid w:val="00417B6D"/>
    <w:rsid w:val="00420DC1"/>
    <w:rsid w:val="00420E7B"/>
    <w:rsid w:val="00421AE3"/>
    <w:rsid w:val="00421DB0"/>
    <w:rsid w:val="004252EB"/>
    <w:rsid w:val="0042557A"/>
    <w:rsid w:val="00427312"/>
    <w:rsid w:val="00430319"/>
    <w:rsid w:val="0043038F"/>
    <w:rsid w:val="004309AB"/>
    <w:rsid w:val="00435F0D"/>
    <w:rsid w:val="00442C60"/>
    <w:rsid w:val="00444DC7"/>
    <w:rsid w:val="004450DB"/>
    <w:rsid w:val="004451A6"/>
    <w:rsid w:val="004453FD"/>
    <w:rsid w:val="00445CD3"/>
    <w:rsid w:val="00455AF8"/>
    <w:rsid w:val="00455B5E"/>
    <w:rsid w:val="0045679A"/>
    <w:rsid w:val="00457369"/>
    <w:rsid w:val="00457D2E"/>
    <w:rsid w:val="0046448E"/>
    <w:rsid w:val="00465C43"/>
    <w:rsid w:val="0046763A"/>
    <w:rsid w:val="00467E92"/>
    <w:rsid w:val="00474DE1"/>
    <w:rsid w:val="00474E76"/>
    <w:rsid w:val="00475B90"/>
    <w:rsid w:val="004775D6"/>
    <w:rsid w:val="0048067E"/>
    <w:rsid w:val="00480FDA"/>
    <w:rsid w:val="00481301"/>
    <w:rsid w:val="004829BB"/>
    <w:rsid w:val="004845E7"/>
    <w:rsid w:val="004870EE"/>
    <w:rsid w:val="00487C3C"/>
    <w:rsid w:val="00495270"/>
    <w:rsid w:val="004A14F4"/>
    <w:rsid w:val="004A2F8C"/>
    <w:rsid w:val="004A3465"/>
    <w:rsid w:val="004A772D"/>
    <w:rsid w:val="004B270B"/>
    <w:rsid w:val="004B2F41"/>
    <w:rsid w:val="004B3598"/>
    <w:rsid w:val="004B3C76"/>
    <w:rsid w:val="004B6C07"/>
    <w:rsid w:val="004B7585"/>
    <w:rsid w:val="004C0DB0"/>
    <w:rsid w:val="004C36D9"/>
    <w:rsid w:val="004C3B38"/>
    <w:rsid w:val="004D1C2C"/>
    <w:rsid w:val="004D3F56"/>
    <w:rsid w:val="004D6E9B"/>
    <w:rsid w:val="004D776A"/>
    <w:rsid w:val="004D7F13"/>
    <w:rsid w:val="004E2D2A"/>
    <w:rsid w:val="004E4553"/>
    <w:rsid w:val="004F028D"/>
    <w:rsid w:val="004F31DA"/>
    <w:rsid w:val="004F3468"/>
    <w:rsid w:val="004F5E74"/>
    <w:rsid w:val="0050187A"/>
    <w:rsid w:val="00505877"/>
    <w:rsid w:val="00507C09"/>
    <w:rsid w:val="00507F77"/>
    <w:rsid w:val="00511A5A"/>
    <w:rsid w:val="005122AB"/>
    <w:rsid w:val="005122CC"/>
    <w:rsid w:val="005127C9"/>
    <w:rsid w:val="00514DD8"/>
    <w:rsid w:val="005155B1"/>
    <w:rsid w:val="00522612"/>
    <w:rsid w:val="00522935"/>
    <w:rsid w:val="00522971"/>
    <w:rsid w:val="00524C82"/>
    <w:rsid w:val="005251E5"/>
    <w:rsid w:val="00526A31"/>
    <w:rsid w:val="00531876"/>
    <w:rsid w:val="00532FE7"/>
    <w:rsid w:val="005353F3"/>
    <w:rsid w:val="00536D02"/>
    <w:rsid w:val="005375E4"/>
    <w:rsid w:val="00537DE0"/>
    <w:rsid w:val="005417E4"/>
    <w:rsid w:val="0054248D"/>
    <w:rsid w:val="0054273F"/>
    <w:rsid w:val="00543991"/>
    <w:rsid w:val="00544BC9"/>
    <w:rsid w:val="00546C91"/>
    <w:rsid w:val="005472B0"/>
    <w:rsid w:val="00551361"/>
    <w:rsid w:val="005555E9"/>
    <w:rsid w:val="00555BD0"/>
    <w:rsid w:val="00557679"/>
    <w:rsid w:val="0056117B"/>
    <w:rsid w:val="005613DC"/>
    <w:rsid w:val="00566DBC"/>
    <w:rsid w:val="0056721A"/>
    <w:rsid w:val="005675BC"/>
    <w:rsid w:val="00570043"/>
    <w:rsid w:val="00573794"/>
    <w:rsid w:val="00574D32"/>
    <w:rsid w:val="00575D7D"/>
    <w:rsid w:val="00577FDD"/>
    <w:rsid w:val="00580BDE"/>
    <w:rsid w:val="005812CE"/>
    <w:rsid w:val="0058442E"/>
    <w:rsid w:val="00584452"/>
    <w:rsid w:val="00584565"/>
    <w:rsid w:val="00591380"/>
    <w:rsid w:val="00591A04"/>
    <w:rsid w:val="0059257E"/>
    <w:rsid w:val="00592E9A"/>
    <w:rsid w:val="00593DB8"/>
    <w:rsid w:val="005951F3"/>
    <w:rsid w:val="005A1C1E"/>
    <w:rsid w:val="005A4FA4"/>
    <w:rsid w:val="005A6B60"/>
    <w:rsid w:val="005A7A54"/>
    <w:rsid w:val="005B013E"/>
    <w:rsid w:val="005B39C4"/>
    <w:rsid w:val="005C1AF7"/>
    <w:rsid w:val="005C677C"/>
    <w:rsid w:val="005D0192"/>
    <w:rsid w:val="005D0AEC"/>
    <w:rsid w:val="005D250C"/>
    <w:rsid w:val="005D5DC0"/>
    <w:rsid w:val="005D6063"/>
    <w:rsid w:val="005D7EBE"/>
    <w:rsid w:val="005E51E8"/>
    <w:rsid w:val="005E6D67"/>
    <w:rsid w:val="005F65E9"/>
    <w:rsid w:val="006015F7"/>
    <w:rsid w:val="00602014"/>
    <w:rsid w:val="00605838"/>
    <w:rsid w:val="00607D5D"/>
    <w:rsid w:val="006118CA"/>
    <w:rsid w:val="00611EC1"/>
    <w:rsid w:val="0061476A"/>
    <w:rsid w:val="00615841"/>
    <w:rsid w:val="006159C6"/>
    <w:rsid w:val="0061731B"/>
    <w:rsid w:val="0062076F"/>
    <w:rsid w:val="00626213"/>
    <w:rsid w:val="006329EE"/>
    <w:rsid w:val="006330BF"/>
    <w:rsid w:val="00633578"/>
    <w:rsid w:val="00633B8A"/>
    <w:rsid w:val="00636F42"/>
    <w:rsid w:val="006379BB"/>
    <w:rsid w:val="00640D8A"/>
    <w:rsid w:val="00642334"/>
    <w:rsid w:val="0064384E"/>
    <w:rsid w:val="00644631"/>
    <w:rsid w:val="00647EDD"/>
    <w:rsid w:val="0065385A"/>
    <w:rsid w:val="00654247"/>
    <w:rsid w:val="00654EB5"/>
    <w:rsid w:val="006567BC"/>
    <w:rsid w:val="00657293"/>
    <w:rsid w:val="00662D39"/>
    <w:rsid w:val="00667A2D"/>
    <w:rsid w:val="00670731"/>
    <w:rsid w:val="006721FD"/>
    <w:rsid w:val="00672855"/>
    <w:rsid w:val="006735AB"/>
    <w:rsid w:val="00673EC6"/>
    <w:rsid w:val="00674385"/>
    <w:rsid w:val="006801F3"/>
    <w:rsid w:val="0068096E"/>
    <w:rsid w:val="00683383"/>
    <w:rsid w:val="006928D2"/>
    <w:rsid w:val="00692DA5"/>
    <w:rsid w:val="00697E49"/>
    <w:rsid w:val="006A1549"/>
    <w:rsid w:val="006A7102"/>
    <w:rsid w:val="006A7F25"/>
    <w:rsid w:val="006B119D"/>
    <w:rsid w:val="006B5D08"/>
    <w:rsid w:val="006C0F2F"/>
    <w:rsid w:val="006C2310"/>
    <w:rsid w:val="006C2CD3"/>
    <w:rsid w:val="006C43D8"/>
    <w:rsid w:val="006C4F53"/>
    <w:rsid w:val="006C5B0B"/>
    <w:rsid w:val="006C6E4E"/>
    <w:rsid w:val="006D4A02"/>
    <w:rsid w:val="006E021A"/>
    <w:rsid w:val="006E0295"/>
    <w:rsid w:val="006E2D35"/>
    <w:rsid w:val="006E7B52"/>
    <w:rsid w:val="006F388D"/>
    <w:rsid w:val="006F4467"/>
    <w:rsid w:val="006F7547"/>
    <w:rsid w:val="00701100"/>
    <w:rsid w:val="00702FCD"/>
    <w:rsid w:val="007035CD"/>
    <w:rsid w:val="00703D45"/>
    <w:rsid w:val="007053BC"/>
    <w:rsid w:val="00705768"/>
    <w:rsid w:val="00707E02"/>
    <w:rsid w:val="00710B39"/>
    <w:rsid w:val="007123B8"/>
    <w:rsid w:val="0071246D"/>
    <w:rsid w:val="007147DE"/>
    <w:rsid w:val="007158BB"/>
    <w:rsid w:val="00717ED4"/>
    <w:rsid w:val="00725C6F"/>
    <w:rsid w:val="00726CBA"/>
    <w:rsid w:val="0072724C"/>
    <w:rsid w:val="00727BBD"/>
    <w:rsid w:val="0073070C"/>
    <w:rsid w:val="00733D7E"/>
    <w:rsid w:val="007347FA"/>
    <w:rsid w:val="0073713E"/>
    <w:rsid w:val="00740C72"/>
    <w:rsid w:val="00746567"/>
    <w:rsid w:val="00754A4C"/>
    <w:rsid w:val="00756D0B"/>
    <w:rsid w:val="00762F66"/>
    <w:rsid w:val="00766971"/>
    <w:rsid w:val="00766EC8"/>
    <w:rsid w:val="007751B6"/>
    <w:rsid w:val="00777579"/>
    <w:rsid w:val="00782DAE"/>
    <w:rsid w:val="0078424C"/>
    <w:rsid w:val="00786A2A"/>
    <w:rsid w:val="00786B29"/>
    <w:rsid w:val="007870AD"/>
    <w:rsid w:val="00787841"/>
    <w:rsid w:val="00790E97"/>
    <w:rsid w:val="00793352"/>
    <w:rsid w:val="00793BA0"/>
    <w:rsid w:val="00793D34"/>
    <w:rsid w:val="0079622D"/>
    <w:rsid w:val="007963C8"/>
    <w:rsid w:val="00796DB5"/>
    <w:rsid w:val="007A0C01"/>
    <w:rsid w:val="007A1060"/>
    <w:rsid w:val="007A2352"/>
    <w:rsid w:val="007A5293"/>
    <w:rsid w:val="007A635F"/>
    <w:rsid w:val="007A7E1E"/>
    <w:rsid w:val="007B03DA"/>
    <w:rsid w:val="007B0C1A"/>
    <w:rsid w:val="007B1D2C"/>
    <w:rsid w:val="007B2412"/>
    <w:rsid w:val="007B6D6B"/>
    <w:rsid w:val="007B7279"/>
    <w:rsid w:val="007B795C"/>
    <w:rsid w:val="007B7E8D"/>
    <w:rsid w:val="007C2F14"/>
    <w:rsid w:val="007C320D"/>
    <w:rsid w:val="007C4099"/>
    <w:rsid w:val="007C464D"/>
    <w:rsid w:val="007D0AD0"/>
    <w:rsid w:val="007D1E63"/>
    <w:rsid w:val="007D3180"/>
    <w:rsid w:val="007D386E"/>
    <w:rsid w:val="007D5958"/>
    <w:rsid w:val="007E1C16"/>
    <w:rsid w:val="007E23FB"/>
    <w:rsid w:val="007E2B5B"/>
    <w:rsid w:val="007E55D8"/>
    <w:rsid w:val="007E6153"/>
    <w:rsid w:val="007E64F4"/>
    <w:rsid w:val="007E727B"/>
    <w:rsid w:val="007E7411"/>
    <w:rsid w:val="007F4999"/>
    <w:rsid w:val="007F5193"/>
    <w:rsid w:val="007F642A"/>
    <w:rsid w:val="00802E46"/>
    <w:rsid w:val="00803DEF"/>
    <w:rsid w:val="00804FDC"/>
    <w:rsid w:val="008135AC"/>
    <w:rsid w:val="0081422E"/>
    <w:rsid w:val="00814A0B"/>
    <w:rsid w:val="008159DA"/>
    <w:rsid w:val="008201E9"/>
    <w:rsid w:val="00823169"/>
    <w:rsid w:val="008270D5"/>
    <w:rsid w:val="008275D0"/>
    <w:rsid w:val="00834BEC"/>
    <w:rsid w:val="00836ED4"/>
    <w:rsid w:val="00841AB2"/>
    <w:rsid w:val="0084322E"/>
    <w:rsid w:val="008443F0"/>
    <w:rsid w:val="00845421"/>
    <w:rsid w:val="00846E0B"/>
    <w:rsid w:val="00855F78"/>
    <w:rsid w:val="00860004"/>
    <w:rsid w:val="008602CB"/>
    <w:rsid w:val="00861208"/>
    <w:rsid w:val="008664BF"/>
    <w:rsid w:val="00866DDB"/>
    <w:rsid w:val="00870559"/>
    <w:rsid w:val="00871417"/>
    <w:rsid w:val="00873C56"/>
    <w:rsid w:val="00874686"/>
    <w:rsid w:val="008757C8"/>
    <w:rsid w:val="00880284"/>
    <w:rsid w:val="00890E22"/>
    <w:rsid w:val="008920B1"/>
    <w:rsid w:val="00894649"/>
    <w:rsid w:val="00895ED9"/>
    <w:rsid w:val="0089791C"/>
    <w:rsid w:val="008A1A1C"/>
    <w:rsid w:val="008A2A17"/>
    <w:rsid w:val="008A3A30"/>
    <w:rsid w:val="008A6E63"/>
    <w:rsid w:val="008B0863"/>
    <w:rsid w:val="008B1BAB"/>
    <w:rsid w:val="008B3186"/>
    <w:rsid w:val="008B5787"/>
    <w:rsid w:val="008B6C2E"/>
    <w:rsid w:val="008C360C"/>
    <w:rsid w:val="008C3F22"/>
    <w:rsid w:val="008C6DCC"/>
    <w:rsid w:val="008D00A0"/>
    <w:rsid w:val="008D1B9B"/>
    <w:rsid w:val="008D4614"/>
    <w:rsid w:val="008D5437"/>
    <w:rsid w:val="008D5A90"/>
    <w:rsid w:val="008D5CE3"/>
    <w:rsid w:val="008E0AB4"/>
    <w:rsid w:val="008E0E28"/>
    <w:rsid w:val="008E1F52"/>
    <w:rsid w:val="008E1F72"/>
    <w:rsid w:val="008F0125"/>
    <w:rsid w:val="008F08D7"/>
    <w:rsid w:val="008F0D8B"/>
    <w:rsid w:val="008F5C1D"/>
    <w:rsid w:val="008F6A2E"/>
    <w:rsid w:val="00901FD5"/>
    <w:rsid w:val="0090258C"/>
    <w:rsid w:val="00910A24"/>
    <w:rsid w:val="00911D17"/>
    <w:rsid w:val="0091384F"/>
    <w:rsid w:val="00913B94"/>
    <w:rsid w:val="0091401F"/>
    <w:rsid w:val="0091463D"/>
    <w:rsid w:val="00914687"/>
    <w:rsid w:val="00915A1D"/>
    <w:rsid w:val="00915CAA"/>
    <w:rsid w:val="00920A39"/>
    <w:rsid w:val="00920A92"/>
    <w:rsid w:val="0092120F"/>
    <w:rsid w:val="00921501"/>
    <w:rsid w:val="00933911"/>
    <w:rsid w:val="00933B99"/>
    <w:rsid w:val="00934B48"/>
    <w:rsid w:val="00936BBB"/>
    <w:rsid w:val="009371B7"/>
    <w:rsid w:val="0093780F"/>
    <w:rsid w:val="00940A3B"/>
    <w:rsid w:val="00940E9A"/>
    <w:rsid w:val="00944087"/>
    <w:rsid w:val="009450E8"/>
    <w:rsid w:val="00951BBE"/>
    <w:rsid w:val="00952946"/>
    <w:rsid w:val="009534CE"/>
    <w:rsid w:val="009559FF"/>
    <w:rsid w:val="009564C6"/>
    <w:rsid w:val="009637DF"/>
    <w:rsid w:val="00963ED0"/>
    <w:rsid w:val="009650AB"/>
    <w:rsid w:val="00965123"/>
    <w:rsid w:val="00965AF6"/>
    <w:rsid w:val="00966EDE"/>
    <w:rsid w:val="009677C0"/>
    <w:rsid w:val="00971575"/>
    <w:rsid w:val="00971742"/>
    <w:rsid w:val="00971F86"/>
    <w:rsid w:val="00973D70"/>
    <w:rsid w:val="00973EB5"/>
    <w:rsid w:val="00975F30"/>
    <w:rsid w:val="00976516"/>
    <w:rsid w:val="009779CB"/>
    <w:rsid w:val="00983124"/>
    <w:rsid w:val="0098352E"/>
    <w:rsid w:val="00983B4A"/>
    <w:rsid w:val="00984D42"/>
    <w:rsid w:val="00985161"/>
    <w:rsid w:val="00990599"/>
    <w:rsid w:val="009905F0"/>
    <w:rsid w:val="00990D26"/>
    <w:rsid w:val="00993C52"/>
    <w:rsid w:val="009944FD"/>
    <w:rsid w:val="009948CC"/>
    <w:rsid w:val="0099544E"/>
    <w:rsid w:val="009A2732"/>
    <w:rsid w:val="009A37F7"/>
    <w:rsid w:val="009A4543"/>
    <w:rsid w:val="009A57C6"/>
    <w:rsid w:val="009A65F7"/>
    <w:rsid w:val="009A6801"/>
    <w:rsid w:val="009A6DEF"/>
    <w:rsid w:val="009B3B7F"/>
    <w:rsid w:val="009B611A"/>
    <w:rsid w:val="009B6D22"/>
    <w:rsid w:val="009C1AF1"/>
    <w:rsid w:val="009C3876"/>
    <w:rsid w:val="009C4692"/>
    <w:rsid w:val="009C50BC"/>
    <w:rsid w:val="009C7A93"/>
    <w:rsid w:val="009D0E1E"/>
    <w:rsid w:val="009D1A70"/>
    <w:rsid w:val="009D45F2"/>
    <w:rsid w:val="009D61C7"/>
    <w:rsid w:val="009D72BF"/>
    <w:rsid w:val="009E0DA7"/>
    <w:rsid w:val="009E18FC"/>
    <w:rsid w:val="009E2EC8"/>
    <w:rsid w:val="009E2F97"/>
    <w:rsid w:val="009E3A15"/>
    <w:rsid w:val="009F5A7F"/>
    <w:rsid w:val="009F70A1"/>
    <w:rsid w:val="00A0307E"/>
    <w:rsid w:val="00A0309E"/>
    <w:rsid w:val="00A03619"/>
    <w:rsid w:val="00A04237"/>
    <w:rsid w:val="00A1046F"/>
    <w:rsid w:val="00A12DDB"/>
    <w:rsid w:val="00A15409"/>
    <w:rsid w:val="00A20BCF"/>
    <w:rsid w:val="00A20E65"/>
    <w:rsid w:val="00A22418"/>
    <w:rsid w:val="00A22F02"/>
    <w:rsid w:val="00A22FAC"/>
    <w:rsid w:val="00A24F13"/>
    <w:rsid w:val="00A2559E"/>
    <w:rsid w:val="00A256BB"/>
    <w:rsid w:val="00A31FA2"/>
    <w:rsid w:val="00A32702"/>
    <w:rsid w:val="00A32862"/>
    <w:rsid w:val="00A33061"/>
    <w:rsid w:val="00A3424B"/>
    <w:rsid w:val="00A34BA2"/>
    <w:rsid w:val="00A358A7"/>
    <w:rsid w:val="00A401F7"/>
    <w:rsid w:val="00A41023"/>
    <w:rsid w:val="00A411E1"/>
    <w:rsid w:val="00A41E20"/>
    <w:rsid w:val="00A44D23"/>
    <w:rsid w:val="00A4605C"/>
    <w:rsid w:val="00A505D1"/>
    <w:rsid w:val="00A5172F"/>
    <w:rsid w:val="00A51F01"/>
    <w:rsid w:val="00A52205"/>
    <w:rsid w:val="00A53B17"/>
    <w:rsid w:val="00A54B41"/>
    <w:rsid w:val="00A559EC"/>
    <w:rsid w:val="00A55C28"/>
    <w:rsid w:val="00A57950"/>
    <w:rsid w:val="00A57C7D"/>
    <w:rsid w:val="00A57D62"/>
    <w:rsid w:val="00A603B5"/>
    <w:rsid w:val="00A62EB0"/>
    <w:rsid w:val="00A63607"/>
    <w:rsid w:val="00A63CE5"/>
    <w:rsid w:val="00A650C7"/>
    <w:rsid w:val="00A704BE"/>
    <w:rsid w:val="00A77B4A"/>
    <w:rsid w:val="00A812BA"/>
    <w:rsid w:val="00A85733"/>
    <w:rsid w:val="00A907F8"/>
    <w:rsid w:val="00A908BA"/>
    <w:rsid w:val="00A91F7F"/>
    <w:rsid w:val="00A9328F"/>
    <w:rsid w:val="00A97D62"/>
    <w:rsid w:val="00AA0834"/>
    <w:rsid w:val="00AA281D"/>
    <w:rsid w:val="00AA3C89"/>
    <w:rsid w:val="00AA460F"/>
    <w:rsid w:val="00AA4744"/>
    <w:rsid w:val="00AA7BB9"/>
    <w:rsid w:val="00AB0511"/>
    <w:rsid w:val="00AB37DF"/>
    <w:rsid w:val="00AB5085"/>
    <w:rsid w:val="00AB5BF3"/>
    <w:rsid w:val="00AB651C"/>
    <w:rsid w:val="00AB70D0"/>
    <w:rsid w:val="00AC13C5"/>
    <w:rsid w:val="00AC1873"/>
    <w:rsid w:val="00AC1DDD"/>
    <w:rsid w:val="00AC3280"/>
    <w:rsid w:val="00AC382E"/>
    <w:rsid w:val="00AC548D"/>
    <w:rsid w:val="00AC76D8"/>
    <w:rsid w:val="00AD1014"/>
    <w:rsid w:val="00AD1EC5"/>
    <w:rsid w:val="00AD20C7"/>
    <w:rsid w:val="00AD3DF7"/>
    <w:rsid w:val="00AD5824"/>
    <w:rsid w:val="00AD5CE5"/>
    <w:rsid w:val="00AE4D6F"/>
    <w:rsid w:val="00AE57E4"/>
    <w:rsid w:val="00AE5B50"/>
    <w:rsid w:val="00AE758B"/>
    <w:rsid w:val="00AE7928"/>
    <w:rsid w:val="00AE7C6C"/>
    <w:rsid w:val="00AF1C0B"/>
    <w:rsid w:val="00AF397A"/>
    <w:rsid w:val="00AF4686"/>
    <w:rsid w:val="00AF4D19"/>
    <w:rsid w:val="00AF549A"/>
    <w:rsid w:val="00AF619B"/>
    <w:rsid w:val="00B02298"/>
    <w:rsid w:val="00B03E38"/>
    <w:rsid w:val="00B04592"/>
    <w:rsid w:val="00B053A5"/>
    <w:rsid w:val="00B13CD0"/>
    <w:rsid w:val="00B1403C"/>
    <w:rsid w:val="00B16559"/>
    <w:rsid w:val="00B16AEE"/>
    <w:rsid w:val="00B20033"/>
    <w:rsid w:val="00B21144"/>
    <w:rsid w:val="00B211D7"/>
    <w:rsid w:val="00B21C14"/>
    <w:rsid w:val="00B24B27"/>
    <w:rsid w:val="00B25F5B"/>
    <w:rsid w:val="00B26158"/>
    <w:rsid w:val="00B26CC4"/>
    <w:rsid w:val="00B26D6D"/>
    <w:rsid w:val="00B3031B"/>
    <w:rsid w:val="00B309A5"/>
    <w:rsid w:val="00B32071"/>
    <w:rsid w:val="00B332DF"/>
    <w:rsid w:val="00B33B6A"/>
    <w:rsid w:val="00B373CD"/>
    <w:rsid w:val="00B4216E"/>
    <w:rsid w:val="00B42329"/>
    <w:rsid w:val="00B42EB4"/>
    <w:rsid w:val="00B4477C"/>
    <w:rsid w:val="00B45B0F"/>
    <w:rsid w:val="00B51765"/>
    <w:rsid w:val="00B5187D"/>
    <w:rsid w:val="00B520B6"/>
    <w:rsid w:val="00B5368C"/>
    <w:rsid w:val="00B55436"/>
    <w:rsid w:val="00B56F7A"/>
    <w:rsid w:val="00B631A1"/>
    <w:rsid w:val="00B636AF"/>
    <w:rsid w:val="00B7141F"/>
    <w:rsid w:val="00B73E3E"/>
    <w:rsid w:val="00B7616B"/>
    <w:rsid w:val="00B77109"/>
    <w:rsid w:val="00B80DE3"/>
    <w:rsid w:val="00B81517"/>
    <w:rsid w:val="00B847DD"/>
    <w:rsid w:val="00B90EA1"/>
    <w:rsid w:val="00B9189C"/>
    <w:rsid w:val="00B94FCB"/>
    <w:rsid w:val="00B96385"/>
    <w:rsid w:val="00BA06FF"/>
    <w:rsid w:val="00BA0769"/>
    <w:rsid w:val="00BA2152"/>
    <w:rsid w:val="00BA240E"/>
    <w:rsid w:val="00BA2BFD"/>
    <w:rsid w:val="00BA35E4"/>
    <w:rsid w:val="00BA3A48"/>
    <w:rsid w:val="00BA3ABE"/>
    <w:rsid w:val="00BA6A22"/>
    <w:rsid w:val="00BA7723"/>
    <w:rsid w:val="00BB0CF2"/>
    <w:rsid w:val="00BB21A7"/>
    <w:rsid w:val="00BB2A29"/>
    <w:rsid w:val="00BB30FF"/>
    <w:rsid w:val="00BB4399"/>
    <w:rsid w:val="00BB7892"/>
    <w:rsid w:val="00BC04C9"/>
    <w:rsid w:val="00BC34E2"/>
    <w:rsid w:val="00BC50DD"/>
    <w:rsid w:val="00BC5469"/>
    <w:rsid w:val="00BC64EE"/>
    <w:rsid w:val="00BD0DB0"/>
    <w:rsid w:val="00BD2A6F"/>
    <w:rsid w:val="00BD2F91"/>
    <w:rsid w:val="00BD358F"/>
    <w:rsid w:val="00BD6040"/>
    <w:rsid w:val="00BE0869"/>
    <w:rsid w:val="00BE0D0B"/>
    <w:rsid w:val="00BE23F6"/>
    <w:rsid w:val="00BF02DC"/>
    <w:rsid w:val="00BF0E8A"/>
    <w:rsid w:val="00BF21F3"/>
    <w:rsid w:val="00BF2F14"/>
    <w:rsid w:val="00BF3276"/>
    <w:rsid w:val="00BF3991"/>
    <w:rsid w:val="00BF4895"/>
    <w:rsid w:val="00BF7627"/>
    <w:rsid w:val="00C00BB0"/>
    <w:rsid w:val="00C02657"/>
    <w:rsid w:val="00C03C7E"/>
    <w:rsid w:val="00C04864"/>
    <w:rsid w:val="00C06E3B"/>
    <w:rsid w:val="00C07181"/>
    <w:rsid w:val="00C1091B"/>
    <w:rsid w:val="00C12E3D"/>
    <w:rsid w:val="00C14B06"/>
    <w:rsid w:val="00C165D8"/>
    <w:rsid w:val="00C1728E"/>
    <w:rsid w:val="00C23305"/>
    <w:rsid w:val="00C238C3"/>
    <w:rsid w:val="00C23E47"/>
    <w:rsid w:val="00C24414"/>
    <w:rsid w:val="00C3006B"/>
    <w:rsid w:val="00C3029A"/>
    <w:rsid w:val="00C30BB8"/>
    <w:rsid w:val="00C324D1"/>
    <w:rsid w:val="00C3558C"/>
    <w:rsid w:val="00C355F4"/>
    <w:rsid w:val="00C36EFB"/>
    <w:rsid w:val="00C3716D"/>
    <w:rsid w:val="00C37349"/>
    <w:rsid w:val="00C412E0"/>
    <w:rsid w:val="00C419F2"/>
    <w:rsid w:val="00C43331"/>
    <w:rsid w:val="00C4557C"/>
    <w:rsid w:val="00C46F49"/>
    <w:rsid w:val="00C53A5C"/>
    <w:rsid w:val="00C54B0B"/>
    <w:rsid w:val="00C5696A"/>
    <w:rsid w:val="00C604FB"/>
    <w:rsid w:val="00C62FF7"/>
    <w:rsid w:val="00C66559"/>
    <w:rsid w:val="00C72671"/>
    <w:rsid w:val="00C75D5A"/>
    <w:rsid w:val="00C7725F"/>
    <w:rsid w:val="00C81425"/>
    <w:rsid w:val="00C81AE7"/>
    <w:rsid w:val="00C8250B"/>
    <w:rsid w:val="00C8299F"/>
    <w:rsid w:val="00C83CC9"/>
    <w:rsid w:val="00C83FA3"/>
    <w:rsid w:val="00C84B74"/>
    <w:rsid w:val="00C90178"/>
    <w:rsid w:val="00C9212B"/>
    <w:rsid w:val="00C93A1E"/>
    <w:rsid w:val="00C93FB5"/>
    <w:rsid w:val="00C96192"/>
    <w:rsid w:val="00CA0B09"/>
    <w:rsid w:val="00CA2143"/>
    <w:rsid w:val="00CA44CD"/>
    <w:rsid w:val="00CA4F7A"/>
    <w:rsid w:val="00CA5837"/>
    <w:rsid w:val="00CA7347"/>
    <w:rsid w:val="00CA79B0"/>
    <w:rsid w:val="00CB1F6E"/>
    <w:rsid w:val="00CB2024"/>
    <w:rsid w:val="00CB28F3"/>
    <w:rsid w:val="00CB4EA5"/>
    <w:rsid w:val="00CB5903"/>
    <w:rsid w:val="00CB7FE5"/>
    <w:rsid w:val="00CC0400"/>
    <w:rsid w:val="00CC344F"/>
    <w:rsid w:val="00CC44B8"/>
    <w:rsid w:val="00CD0DE6"/>
    <w:rsid w:val="00CD26B1"/>
    <w:rsid w:val="00CD3896"/>
    <w:rsid w:val="00CD4233"/>
    <w:rsid w:val="00CD43E4"/>
    <w:rsid w:val="00CD68EE"/>
    <w:rsid w:val="00CE05EC"/>
    <w:rsid w:val="00CE26AC"/>
    <w:rsid w:val="00CE37EF"/>
    <w:rsid w:val="00CE4642"/>
    <w:rsid w:val="00CE57DE"/>
    <w:rsid w:val="00CF06A8"/>
    <w:rsid w:val="00CF09E5"/>
    <w:rsid w:val="00CF2312"/>
    <w:rsid w:val="00CF5EED"/>
    <w:rsid w:val="00CF6C13"/>
    <w:rsid w:val="00D001CE"/>
    <w:rsid w:val="00D02A96"/>
    <w:rsid w:val="00D02AD1"/>
    <w:rsid w:val="00D03FB2"/>
    <w:rsid w:val="00D04AD1"/>
    <w:rsid w:val="00D06E2F"/>
    <w:rsid w:val="00D108B3"/>
    <w:rsid w:val="00D10CA4"/>
    <w:rsid w:val="00D124E1"/>
    <w:rsid w:val="00D125D5"/>
    <w:rsid w:val="00D134F9"/>
    <w:rsid w:val="00D167BE"/>
    <w:rsid w:val="00D16BA6"/>
    <w:rsid w:val="00D21EE8"/>
    <w:rsid w:val="00D25947"/>
    <w:rsid w:val="00D26249"/>
    <w:rsid w:val="00D270FE"/>
    <w:rsid w:val="00D27178"/>
    <w:rsid w:val="00D307E4"/>
    <w:rsid w:val="00D3097B"/>
    <w:rsid w:val="00D3125C"/>
    <w:rsid w:val="00D31CB3"/>
    <w:rsid w:val="00D32BB9"/>
    <w:rsid w:val="00D3484A"/>
    <w:rsid w:val="00D3584E"/>
    <w:rsid w:val="00D3591C"/>
    <w:rsid w:val="00D35BF0"/>
    <w:rsid w:val="00D42D55"/>
    <w:rsid w:val="00D440D5"/>
    <w:rsid w:val="00D4664C"/>
    <w:rsid w:val="00D5063F"/>
    <w:rsid w:val="00D52448"/>
    <w:rsid w:val="00D544E0"/>
    <w:rsid w:val="00D63B44"/>
    <w:rsid w:val="00D6685E"/>
    <w:rsid w:val="00D67D9F"/>
    <w:rsid w:val="00D70EB7"/>
    <w:rsid w:val="00D7348B"/>
    <w:rsid w:val="00D7471F"/>
    <w:rsid w:val="00D7561D"/>
    <w:rsid w:val="00D762C7"/>
    <w:rsid w:val="00D77ED6"/>
    <w:rsid w:val="00D81CA4"/>
    <w:rsid w:val="00D81D1C"/>
    <w:rsid w:val="00D84546"/>
    <w:rsid w:val="00D856C1"/>
    <w:rsid w:val="00D85A39"/>
    <w:rsid w:val="00D86553"/>
    <w:rsid w:val="00D9059B"/>
    <w:rsid w:val="00D9184A"/>
    <w:rsid w:val="00D92B89"/>
    <w:rsid w:val="00D939CC"/>
    <w:rsid w:val="00D939FF"/>
    <w:rsid w:val="00D94497"/>
    <w:rsid w:val="00D9488C"/>
    <w:rsid w:val="00D964B6"/>
    <w:rsid w:val="00D96985"/>
    <w:rsid w:val="00DA02BB"/>
    <w:rsid w:val="00DA046D"/>
    <w:rsid w:val="00DA48EC"/>
    <w:rsid w:val="00DA616B"/>
    <w:rsid w:val="00DA6896"/>
    <w:rsid w:val="00DB052E"/>
    <w:rsid w:val="00DB0617"/>
    <w:rsid w:val="00DB1212"/>
    <w:rsid w:val="00DB24F2"/>
    <w:rsid w:val="00DB2E83"/>
    <w:rsid w:val="00DB6534"/>
    <w:rsid w:val="00DB6AB3"/>
    <w:rsid w:val="00DC10E1"/>
    <w:rsid w:val="00DC15A6"/>
    <w:rsid w:val="00DC3D62"/>
    <w:rsid w:val="00DC50CE"/>
    <w:rsid w:val="00DC52E5"/>
    <w:rsid w:val="00DC78A5"/>
    <w:rsid w:val="00DD0FE2"/>
    <w:rsid w:val="00DD192B"/>
    <w:rsid w:val="00DD1BC8"/>
    <w:rsid w:val="00DD6C26"/>
    <w:rsid w:val="00DE0637"/>
    <w:rsid w:val="00DE09E7"/>
    <w:rsid w:val="00DE38F3"/>
    <w:rsid w:val="00DE48F4"/>
    <w:rsid w:val="00DE49B5"/>
    <w:rsid w:val="00DE4EA4"/>
    <w:rsid w:val="00DE67E7"/>
    <w:rsid w:val="00DE77ED"/>
    <w:rsid w:val="00DF197C"/>
    <w:rsid w:val="00DF2BFD"/>
    <w:rsid w:val="00DF320C"/>
    <w:rsid w:val="00DF5003"/>
    <w:rsid w:val="00E0253E"/>
    <w:rsid w:val="00E03AB5"/>
    <w:rsid w:val="00E044FB"/>
    <w:rsid w:val="00E05479"/>
    <w:rsid w:val="00E07808"/>
    <w:rsid w:val="00E11619"/>
    <w:rsid w:val="00E1176F"/>
    <w:rsid w:val="00E11D63"/>
    <w:rsid w:val="00E1210E"/>
    <w:rsid w:val="00E12513"/>
    <w:rsid w:val="00E129C8"/>
    <w:rsid w:val="00E16C49"/>
    <w:rsid w:val="00E20D5E"/>
    <w:rsid w:val="00E226BF"/>
    <w:rsid w:val="00E2540C"/>
    <w:rsid w:val="00E302A1"/>
    <w:rsid w:val="00E32C24"/>
    <w:rsid w:val="00E335C1"/>
    <w:rsid w:val="00E346AA"/>
    <w:rsid w:val="00E35078"/>
    <w:rsid w:val="00E36E5B"/>
    <w:rsid w:val="00E40E7E"/>
    <w:rsid w:val="00E41880"/>
    <w:rsid w:val="00E42AE2"/>
    <w:rsid w:val="00E4444D"/>
    <w:rsid w:val="00E4653B"/>
    <w:rsid w:val="00E46F6C"/>
    <w:rsid w:val="00E4705A"/>
    <w:rsid w:val="00E47906"/>
    <w:rsid w:val="00E47984"/>
    <w:rsid w:val="00E511DC"/>
    <w:rsid w:val="00E54D40"/>
    <w:rsid w:val="00E5516F"/>
    <w:rsid w:val="00E56646"/>
    <w:rsid w:val="00E57AD5"/>
    <w:rsid w:val="00E66471"/>
    <w:rsid w:val="00E731F5"/>
    <w:rsid w:val="00E7673D"/>
    <w:rsid w:val="00E76C0C"/>
    <w:rsid w:val="00E77D4A"/>
    <w:rsid w:val="00E82420"/>
    <w:rsid w:val="00E864DA"/>
    <w:rsid w:val="00E907F5"/>
    <w:rsid w:val="00E90882"/>
    <w:rsid w:val="00E92409"/>
    <w:rsid w:val="00E94CDC"/>
    <w:rsid w:val="00E9625C"/>
    <w:rsid w:val="00EA00DB"/>
    <w:rsid w:val="00EA2A58"/>
    <w:rsid w:val="00EA612A"/>
    <w:rsid w:val="00EA6BF4"/>
    <w:rsid w:val="00EA7547"/>
    <w:rsid w:val="00EA7AD7"/>
    <w:rsid w:val="00EB076E"/>
    <w:rsid w:val="00EB373C"/>
    <w:rsid w:val="00EB53FA"/>
    <w:rsid w:val="00EB7FE2"/>
    <w:rsid w:val="00EC0103"/>
    <w:rsid w:val="00EC7922"/>
    <w:rsid w:val="00ED258C"/>
    <w:rsid w:val="00ED3D95"/>
    <w:rsid w:val="00ED4510"/>
    <w:rsid w:val="00EE3A8C"/>
    <w:rsid w:val="00EE3DD6"/>
    <w:rsid w:val="00EE4201"/>
    <w:rsid w:val="00EE445F"/>
    <w:rsid w:val="00EE581D"/>
    <w:rsid w:val="00EE6C58"/>
    <w:rsid w:val="00EF5CE4"/>
    <w:rsid w:val="00EF7FE6"/>
    <w:rsid w:val="00F004DA"/>
    <w:rsid w:val="00F01572"/>
    <w:rsid w:val="00F020DB"/>
    <w:rsid w:val="00F045D0"/>
    <w:rsid w:val="00F05989"/>
    <w:rsid w:val="00F075AC"/>
    <w:rsid w:val="00F07CEF"/>
    <w:rsid w:val="00F107A7"/>
    <w:rsid w:val="00F10E6F"/>
    <w:rsid w:val="00F12D4F"/>
    <w:rsid w:val="00F13801"/>
    <w:rsid w:val="00F14ECF"/>
    <w:rsid w:val="00F17994"/>
    <w:rsid w:val="00F20762"/>
    <w:rsid w:val="00F2129A"/>
    <w:rsid w:val="00F24D44"/>
    <w:rsid w:val="00F25E00"/>
    <w:rsid w:val="00F260D9"/>
    <w:rsid w:val="00F268BD"/>
    <w:rsid w:val="00F2727A"/>
    <w:rsid w:val="00F3007C"/>
    <w:rsid w:val="00F330CD"/>
    <w:rsid w:val="00F35435"/>
    <w:rsid w:val="00F3773F"/>
    <w:rsid w:val="00F404E5"/>
    <w:rsid w:val="00F4094C"/>
    <w:rsid w:val="00F40AFB"/>
    <w:rsid w:val="00F41504"/>
    <w:rsid w:val="00F450F9"/>
    <w:rsid w:val="00F461DA"/>
    <w:rsid w:val="00F50F61"/>
    <w:rsid w:val="00F53D10"/>
    <w:rsid w:val="00F56818"/>
    <w:rsid w:val="00F570C9"/>
    <w:rsid w:val="00F60390"/>
    <w:rsid w:val="00F625CE"/>
    <w:rsid w:val="00F6385F"/>
    <w:rsid w:val="00F66101"/>
    <w:rsid w:val="00F73825"/>
    <w:rsid w:val="00F75A02"/>
    <w:rsid w:val="00F766F1"/>
    <w:rsid w:val="00F76B54"/>
    <w:rsid w:val="00F76CC1"/>
    <w:rsid w:val="00F808C6"/>
    <w:rsid w:val="00F84345"/>
    <w:rsid w:val="00F8653D"/>
    <w:rsid w:val="00F865C2"/>
    <w:rsid w:val="00F86819"/>
    <w:rsid w:val="00F86E03"/>
    <w:rsid w:val="00F87DA0"/>
    <w:rsid w:val="00F87E30"/>
    <w:rsid w:val="00F903F7"/>
    <w:rsid w:val="00F9374A"/>
    <w:rsid w:val="00F940FF"/>
    <w:rsid w:val="00F948D5"/>
    <w:rsid w:val="00F94C8C"/>
    <w:rsid w:val="00F95E2F"/>
    <w:rsid w:val="00F95F2B"/>
    <w:rsid w:val="00F971A8"/>
    <w:rsid w:val="00F97BC0"/>
    <w:rsid w:val="00FA0368"/>
    <w:rsid w:val="00FA1040"/>
    <w:rsid w:val="00FA373B"/>
    <w:rsid w:val="00FA4953"/>
    <w:rsid w:val="00FA6FB7"/>
    <w:rsid w:val="00FA7BF1"/>
    <w:rsid w:val="00FB01A1"/>
    <w:rsid w:val="00FB064A"/>
    <w:rsid w:val="00FB3AA2"/>
    <w:rsid w:val="00FB7FBE"/>
    <w:rsid w:val="00FC3037"/>
    <w:rsid w:val="00FC40B0"/>
    <w:rsid w:val="00FC4A27"/>
    <w:rsid w:val="00FC6EFF"/>
    <w:rsid w:val="00FD12D9"/>
    <w:rsid w:val="00FD1A2E"/>
    <w:rsid w:val="00FD1C54"/>
    <w:rsid w:val="00FD388C"/>
    <w:rsid w:val="00FD3949"/>
    <w:rsid w:val="00FD4860"/>
    <w:rsid w:val="00FD6E9B"/>
    <w:rsid w:val="00FD6EA8"/>
    <w:rsid w:val="00FD7989"/>
    <w:rsid w:val="00FE26EF"/>
    <w:rsid w:val="00FE2786"/>
    <w:rsid w:val="00FE3BA9"/>
    <w:rsid w:val="00FE43FD"/>
    <w:rsid w:val="00FE454E"/>
    <w:rsid w:val="00FE5371"/>
    <w:rsid w:val="00FE5A70"/>
    <w:rsid w:val="00FF2AD4"/>
    <w:rsid w:val="00FF35B1"/>
    <w:rsid w:val="00FF4A53"/>
    <w:rsid w:val="00FF67C4"/>
    <w:rsid w:val="00FF68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84F15"/>
  <w15:chartTrackingRefBased/>
  <w15:docId w15:val="{8289EE1B-CF13-45F8-AA52-97E1DAA96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57C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77ED6"/>
    <w:rPr>
      <w:sz w:val="16"/>
      <w:szCs w:val="16"/>
    </w:rPr>
  </w:style>
  <w:style w:type="paragraph" w:styleId="CommentText">
    <w:name w:val="annotation text"/>
    <w:basedOn w:val="Normal"/>
    <w:link w:val="CommentTextChar"/>
    <w:uiPriority w:val="99"/>
    <w:unhideWhenUsed/>
    <w:rsid w:val="00D77ED6"/>
    <w:pPr>
      <w:spacing w:line="240" w:lineRule="auto"/>
    </w:pPr>
    <w:rPr>
      <w:sz w:val="20"/>
      <w:szCs w:val="20"/>
    </w:rPr>
  </w:style>
  <w:style w:type="character" w:customStyle="1" w:styleId="CommentTextChar">
    <w:name w:val="Comment Text Char"/>
    <w:basedOn w:val="DefaultParagraphFont"/>
    <w:link w:val="CommentText"/>
    <w:uiPriority w:val="99"/>
    <w:rsid w:val="00D77ED6"/>
    <w:rPr>
      <w:sz w:val="20"/>
      <w:szCs w:val="20"/>
    </w:rPr>
  </w:style>
  <w:style w:type="paragraph" w:styleId="CommentSubject">
    <w:name w:val="annotation subject"/>
    <w:basedOn w:val="CommentText"/>
    <w:next w:val="CommentText"/>
    <w:link w:val="CommentSubjectChar"/>
    <w:uiPriority w:val="99"/>
    <w:semiHidden/>
    <w:unhideWhenUsed/>
    <w:rsid w:val="00D77ED6"/>
    <w:rPr>
      <w:b/>
      <w:bCs/>
    </w:rPr>
  </w:style>
  <w:style w:type="character" w:customStyle="1" w:styleId="CommentSubjectChar">
    <w:name w:val="Comment Subject Char"/>
    <w:basedOn w:val="CommentTextChar"/>
    <w:link w:val="CommentSubject"/>
    <w:uiPriority w:val="99"/>
    <w:semiHidden/>
    <w:rsid w:val="00D77ED6"/>
    <w:rPr>
      <w:b/>
      <w:bCs/>
      <w:sz w:val="20"/>
      <w:szCs w:val="20"/>
    </w:rPr>
  </w:style>
  <w:style w:type="character" w:styleId="Hyperlink">
    <w:name w:val="Hyperlink"/>
    <w:basedOn w:val="DefaultParagraphFont"/>
    <w:uiPriority w:val="99"/>
    <w:unhideWhenUsed/>
    <w:rsid w:val="00B02298"/>
    <w:rPr>
      <w:color w:val="0563C1" w:themeColor="hyperlink"/>
      <w:u w:val="single"/>
    </w:rPr>
  </w:style>
  <w:style w:type="character" w:customStyle="1" w:styleId="UnresolvedMention1">
    <w:name w:val="Unresolved Mention1"/>
    <w:basedOn w:val="DefaultParagraphFont"/>
    <w:uiPriority w:val="99"/>
    <w:semiHidden/>
    <w:unhideWhenUsed/>
    <w:rsid w:val="00B02298"/>
    <w:rPr>
      <w:color w:val="605E5C"/>
      <w:shd w:val="clear" w:color="auto" w:fill="E1DFDD"/>
    </w:rPr>
  </w:style>
  <w:style w:type="paragraph" w:styleId="Revision">
    <w:name w:val="Revision"/>
    <w:hidden/>
    <w:uiPriority w:val="99"/>
    <w:semiHidden/>
    <w:rsid w:val="00A908BA"/>
    <w:pPr>
      <w:spacing w:after="0" w:line="240" w:lineRule="auto"/>
    </w:pPr>
  </w:style>
  <w:style w:type="paragraph" w:styleId="BalloonText">
    <w:name w:val="Balloon Text"/>
    <w:basedOn w:val="Normal"/>
    <w:link w:val="BalloonTextChar"/>
    <w:uiPriority w:val="99"/>
    <w:semiHidden/>
    <w:unhideWhenUsed/>
    <w:rsid w:val="00B9189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9189C"/>
    <w:rPr>
      <w:rFonts w:ascii="Times New Roman" w:hAnsi="Times New Roman" w:cs="Times New Roman"/>
      <w:sz w:val="18"/>
      <w:szCs w:val="18"/>
    </w:rPr>
  </w:style>
  <w:style w:type="paragraph" w:styleId="NormalWeb">
    <w:name w:val="Normal (Web)"/>
    <w:basedOn w:val="Normal"/>
    <w:uiPriority w:val="99"/>
    <w:unhideWhenUsed/>
    <w:rsid w:val="00E77D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ndNoteBibliographyTitle">
    <w:name w:val="EndNote Bibliography Title"/>
    <w:basedOn w:val="Normal"/>
    <w:link w:val="EndNoteBibliographyTitleChar"/>
    <w:rsid w:val="00D440D5"/>
    <w:pPr>
      <w:spacing w:after="0"/>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D440D5"/>
    <w:rPr>
      <w:rFonts w:ascii="Calibri" w:hAnsi="Calibri" w:cs="Calibri"/>
      <w:lang w:val="en-US"/>
    </w:rPr>
  </w:style>
  <w:style w:type="paragraph" w:customStyle="1" w:styleId="EndNoteBibliography">
    <w:name w:val="EndNote Bibliography"/>
    <w:basedOn w:val="Normal"/>
    <w:link w:val="EndNoteBibliographyChar"/>
    <w:rsid w:val="00D440D5"/>
    <w:pPr>
      <w:spacing w:line="240" w:lineRule="auto"/>
    </w:pPr>
    <w:rPr>
      <w:rFonts w:ascii="Calibri" w:hAnsi="Calibri" w:cs="Calibri"/>
      <w:lang w:val="en-US"/>
    </w:rPr>
  </w:style>
  <w:style w:type="character" w:customStyle="1" w:styleId="EndNoteBibliographyChar">
    <w:name w:val="EndNote Bibliography Char"/>
    <w:basedOn w:val="DefaultParagraphFont"/>
    <w:link w:val="EndNoteBibliography"/>
    <w:rsid w:val="00D440D5"/>
    <w:rPr>
      <w:rFonts w:ascii="Calibri" w:hAnsi="Calibri" w:cs="Calibri"/>
      <w:lang w:val="en-US"/>
    </w:rPr>
  </w:style>
  <w:style w:type="character" w:customStyle="1" w:styleId="Heading1Char">
    <w:name w:val="Heading 1 Char"/>
    <w:basedOn w:val="DefaultParagraphFont"/>
    <w:link w:val="Heading1"/>
    <w:uiPriority w:val="9"/>
    <w:rsid w:val="00057C0E"/>
    <w:rPr>
      <w:rFonts w:ascii="Times New Roman" w:eastAsia="Times New Roman" w:hAnsi="Times New Roman" w:cs="Times New Roman"/>
      <w:b/>
      <w:bCs/>
      <w:kern w:val="36"/>
      <w:sz w:val="48"/>
      <w:szCs w:val="48"/>
      <w:lang w:eastAsia="en-GB"/>
      <w14:ligatures w14:val="none"/>
    </w:rPr>
  </w:style>
  <w:style w:type="paragraph" w:styleId="Header">
    <w:name w:val="header"/>
    <w:basedOn w:val="Normal"/>
    <w:link w:val="HeaderChar"/>
    <w:uiPriority w:val="99"/>
    <w:unhideWhenUsed/>
    <w:rsid w:val="001324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4B0"/>
  </w:style>
  <w:style w:type="paragraph" w:styleId="Footer">
    <w:name w:val="footer"/>
    <w:basedOn w:val="Normal"/>
    <w:link w:val="FooterChar"/>
    <w:uiPriority w:val="99"/>
    <w:unhideWhenUsed/>
    <w:rsid w:val="001324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4B0"/>
  </w:style>
  <w:style w:type="paragraph" w:customStyle="1" w:styleId="pf0">
    <w:name w:val="pf0"/>
    <w:basedOn w:val="Normal"/>
    <w:rsid w:val="0067438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674385"/>
    <w:rPr>
      <w:rFonts w:ascii="Segoe UI" w:hAnsi="Segoe UI" w:cs="Segoe UI" w:hint="default"/>
      <w:sz w:val="18"/>
      <w:szCs w:val="18"/>
    </w:rPr>
  </w:style>
  <w:style w:type="character" w:styleId="UnresolvedMention">
    <w:name w:val="Unresolved Mention"/>
    <w:basedOn w:val="DefaultParagraphFont"/>
    <w:uiPriority w:val="99"/>
    <w:semiHidden/>
    <w:unhideWhenUsed/>
    <w:rsid w:val="00AF549A"/>
    <w:rPr>
      <w:color w:val="605E5C"/>
      <w:shd w:val="clear" w:color="auto" w:fill="E1DFDD"/>
    </w:rPr>
  </w:style>
  <w:style w:type="paragraph" w:styleId="ListParagraph">
    <w:name w:val="List Paragraph"/>
    <w:basedOn w:val="Normal"/>
    <w:link w:val="ListParagraphChar"/>
    <w:uiPriority w:val="34"/>
    <w:qFormat/>
    <w:rsid w:val="006E021A"/>
    <w:pPr>
      <w:ind w:left="720"/>
      <w:contextualSpacing/>
    </w:pPr>
  </w:style>
  <w:style w:type="character" w:customStyle="1" w:styleId="ListParagraphChar">
    <w:name w:val="List Paragraph Char"/>
    <w:basedOn w:val="DefaultParagraphFont"/>
    <w:link w:val="ListParagraph"/>
    <w:uiPriority w:val="34"/>
    <w:rsid w:val="006E021A"/>
  </w:style>
  <w:style w:type="character" w:customStyle="1" w:styleId="A5">
    <w:name w:val="A5"/>
    <w:uiPriority w:val="99"/>
    <w:rsid w:val="00E41880"/>
    <w:rPr>
      <w:rFonts w:cs="ScalaLancetPro"/>
      <w:color w:val="000000"/>
      <w:sz w:val="9"/>
      <w:szCs w:val="9"/>
    </w:rPr>
  </w:style>
  <w:style w:type="character" w:customStyle="1" w:styleId="cf11">
    <w:name w:val="cf11"/>
    <w:basedOn w:val="DefaultParagraphFont"/>
    <w:rsid w:val="00531876"/>
    <w:rPr>
      <w:rFonts w:ascii="Segoe UI" w:hAnsi="Segoe UI" w:cs="Segoe UI" w:hint="default"/>
      <w:color w:val="4D5156"/>
      <w:sz w:val="18"/>
      <w:szCs w:val="18"/>
      <w:shd w:val="clear" w:color="auto" w:fill="FFFFFF"/>
    </w:rPr>
  </w:style>
  <w:style w:type="character" w:customStyle="1" w:styleId="cf21">
    <w:name w:val="cf21"/>
    <w:basedOn w:val="DefaultParagraphFont"/>
    <w:rsid w:val="00531876"/>
    <w:rPr>
      <w:rFonts w:ascii="Segoe UI" w:hAnsi="Segoe UI" w:cs="Segoe UI" w:hint="default"/>
      <w:sz w:val="18"/>
      <w:szCs w:val="18"/>
    </w:rPr>
  </w:style>
  <w:style w:type="paragraph" w:styleId="PlainText">
    <w:name w:val="Plain Text"/>
    <w:basedOn w:val="Normal"/>
    <w:link w:val="PlainTextChar"/>
    <w:uiPriority w:val="99"/>
    <w:unhideWhenUsed/>
    <w:rsid w:val="00BF7627"/>
    <w:pPr>
      <w:spacing w:after="0" w:line="240" w:lineRule="auto"/>
    </w:pPr>
    <w:rPr>
      <w:rFonts w:ascii="Cambria Math" w:eastAsia="Cambria Math" w:hAnsi="Cambria Math" w:cs="Cambria Math"/>
      <w:kern w:val="0"/>
      <w:szCs w:val="21"/>
      <w:lang w:val="en-US"/>
      <w14:ligatures w14:val="none"/>
    </w:rPr>
  </w:style>
  <w:style w:type="character" w:customStyle="1" w:styleId="PlainTextChar">
    <w:name w:val="Plain Text Char"/>
    <w:basedOn w:val="DefaultParagraphFont"/>
    <w:link w:val="PlainText"/>
    <w:uiPriority w:val="99"/>
    <w:rsid w:val="00BF7627"/>
    <w:rPr>
      <w:rFonts w:ascii="Cambria Math" w:eastAsia="Cambria Math" w:hAnsi="Cambria Math" w:cs="Cambria Math"/>
      <w:kern w:val="0"/>
      <w:szCs w:val="21"/>
      <w:lang w:val="en-US"/>
      <w14:ligatures w14:val="none"/>
    </w:rPr>
  </w:style>
  <w:style w:type="character" w:styleId="FollowedHyperlink">
    <w:name w:val="FollowedHyperlink"/>
    <w:basedOn w:val="DefaultParagraphFont"/>
    <w:uiPriority w:val="99"/>
    <w:semiHidden/>
    <w:unhideWhenUsed/>
    <w:rsid w:val="00AE7C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87156">
      <w:bodyDiv w:val="1"/>
      <w:marLeft w:val="0"/>
      <w:marRight w:val="0"/>
      <w:marTop w:val="0"/>
      <w:marBottom w:val="0"/>
      <w:divBdr>
        <w:top w:val="none" w:sz="0" w:space="0" w:color="auto"/>
        <w:left w:val="none" w:sz="0" w:space="0" w:color="auto"/>
        <w:bottom w:val="none" w:sz="0" w:space="0" w:color="auto"/>
        <w:right w:val="none" w:sz="0" w:space="0" w:color="auto"/>
      </w:divBdr>
      <w:divsChild>
        <w:div w:id="805467234">
          <w:marLeft w:val="0"/>
          <w:marRight w:val="0"/>
          <w:marTop w:val="0"/>
          <w:marBottom w:val="0"/>
          <w:divBdr>
            <w:top w:val="none" w:sz="0" w:space="0" w:color="auto"/>
            <w:left w:val="none" w:sz="0" w:space="0" w:color="auto"/>
            <w:bottom w:val="none" w:sz="0" w:space="0" w:color="auto"/>
            <w:right w:val="none" w:sz="0" w:space="0" w:color="auto"/>
          </w:divBdr>
          <w:divsChild>
            <w:div w:id="2000845967">
              <w:marLeft w:val="0"/>
              <w:marRight w:val="0"/>
              <w:marTop w:val="0"/>
              <w:marBottom w:val="0"/>
              <w:divBdr>
                <w:top w:val="none" w:sz="0" w:space="0" w:color="auto"/>
                <w:left w:val="none" w:sz="0" w:space="0" w:color="auto"/>
                <w:bottom w:val="none" w:sz="0" w:space="0" w:color="auto"/>
                <w:right w:val="none" w:sz="0" w:space="0" w:color="auto"/>
              </w:divBdr>
              <w:divsChild>
                <w:div w:id="1291546441">
                  <w:marLeft w:val="0"/>
                  <w:marRight w:val="0"/>
                  <w:marTop w:val="0"/>
                  <w:marBottom w:val="0"/>
                  <w:divBdr>
                    <w:top w:val="none" w:sz="0" w:space="0" w:color="auto"/>
                    <w:left w:val="none" w:sz="0" w:space="0" w:color="auto"/>
                    <w:bottom w:val="none" w:sz="0" w:space="0" w:color="auto"/>
                    <w:right w:val="none" w:sz="0" w:space="0" w:color="auto"/>
                  </w:divBdr>
                  <w:divsChild>
                    <w:div w:id="151291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167910">
      <w:bodyDiv w:val="1"/>
      <w:marLeft w:val="0"/>
      <w:marRight w:val="0"/>
      <w:marTop w:val="0"/>
      <w:marBottom w:val="0"/>
      <w:divBdr>
        <w:top w:val="none" w:sz="0" w:space="0" w:color="auto"/>
        <w:left w:val="none" w:sz="0" w:space="0" w:color="auto"/>
        <w:bottom w:val="none" w:sz="0" w:space="0" w:color="auto"/>
        <w:right w:val="none" w:sz="0" w:space="0" w:color="auto"/>
      </w:divBdr>
    </w:div>
    <w:div w:id="445194905">
      <w:bodyDiv w:val="1"/>
      <w:marLeft w:val="0"/>
      <w:marRight w:val="0"/>
      <w:marTop w:val="0"/>
      <w:marBottom w:val="0"/>
      <w:divBdr>
        <w:top w:val="none" w:sz="0" w:space="0" w:color="auto"/>
        <w:left w:val="none" w:sz="0" w:space="0" w:color="auto"/>
        <w:bottom w:val="none" w:sz="0" w:space="0" w:color="auto"/>
        <w:right w:val="none" w:sz="0" w:space="0" w:color="auto"/>
      </w:divBdr>
    </w:div>
    <w:div w:id="483476397">
      <w:bodyDiv w:val="1"/>
      <w:marLeft w:val="0"/>
      <w:marRight w:val="0"/>
      <w:marTop w:val="0"/>
      <w:marBottom w:val="0"/>
      <w:divBdr>
        <w:top w:val="none" w:sz="0" w:space="0" w:color="auto"/>
        <w:left w:val="none" w:sz="0" w:space="0" w:color="auto"/>
        <w:bottom w:val="none" w:sz="0" w:space="0" w:color="auto"/>
        <w:right w:val="none" w:sz="0" w:space="0" w:color="auto"/>
      </w:divBdr>
    </w:div>
    <w:div w:id="536166889">
      <w:bodyDiv w:val="1"/>
      <w:marLeft w:val="0"/>
      <w:marRight w:val="0"/>
      <w:marTop w:val="0"/>
      <w:marBottom w:val="0"/>
      <w:divBdr>
        <w:top w:val="none" w:sz="0" w:space="0" w:color="auto"/>
        <w:left w:val="none" w:sz="0" w:space="0" w:color="auto"/>
        <w:bottom w:val="none" w:sz="0" w:space="0" w:color="auto"/>
        <w:right w:val="none" w:sz="0" w:space="0" w:color="auto"/>
      </w:divBdr>
    </w:div>
    <w:div w:id="713508385">
      <w:bodyDiv w:val="1"/>
      <w:marLeft w:val="0"/>
      <w:marRight w:val="0"/>
      <w:marTop w:val="0"/>
      <w:marBottom w:val="0"/>
      <w:divBdr>
        <w:top w:val="none" w:sz="0" w:space="0" w:color="auto"/>
        <w:left w:val="none" w:sz="0" w:space="0" w:color="auto"/>
        <w:bottom w:val="none" w:sz="0" w:space="0" w:color="auto"/>
        <w:right w:val="none" w:sz="0" w:space="0" w:color="auto"/>
      </w:divBdr>
      <w:divsChild>
        <w:div w:id="1313411311">
          <w:marLeft w:val="0"/>
          <w:marRight w:val="0"/>
          <w:marTop w:val="0"/>
          <w:marBottom w:val="0"/>
          <w:divBdr>
            <w:top w:val="none" w:sz="0" w:space="0" w:color="auto"/>
            <w:left w:val="none" w:sz="0" w:space="0" w:color="auto"/>
            <w:bottom w:val="none" w:sz="0" w:space="0" w:color="auto"/>
            <w:right w:val="none" w:sz="0" w:space="0" w:color="auto"/>
          </w:divBdr>
          <w:divsChild>
            <w:div w:id="1462652155">
              <w:marLeft w:val="0"/>
              <w:marRight w:val="0"/>
              <w:marTop w:val="0"/>
              <w:marBottom w:val="0"/>
              <w:divBdr>
                <w:top w:val="none" w:sz="0" w:space="0" w:color="auto"/>
                <w:left w:val="none" w:sz="0" w:space="0" w:color="auto"/>
                <w:bottom w:val="none" w:sz="0" w:space="0" w:color="auto"/>
                <w:right w:val="none" w:sz="0" w:space="0" w:color="auto"/>
              </w:divBdr>
              <w:divsChild>
                <w:div w:id="207650797">
                  <w:marLeft w:val="0"/>
                  <w:marRight w:val="0"/>
                  <w:marTop w:val="0"/>
                  <w:marBottom w:val="0"/>
                  <w:divBdr>
                    <w:top w:val="none" w:sz="0" w:space="0" w:color="auto"/>
                    <w:left w:val="none" w:sz="0" w:space="0" w:color="auto"/>
                    <w:bottom w:val="none" w:sz="0" w:space="0" w:color="auto"/>
                    <w:right w:val="none" w:sz="0" w:space="0" w:color="auto"/>
                  </w:divBdr>
                  <w:divsChild>
                    <w:div w:id="193451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105817">
      <w:bodyDiv w:val="1"/>
      <w:marLeft w:val="0"/>
      <w:marRight w:val="0"/>
      <w:marTop w:val="0"/>
      <w:marBottom w:val="0"/>
      <w:divBdr>
        <w:top w:val="none" w:sz="0" w:space="0" w:color="auto"/>
        <w:left w:val="none" w:sz="0" w:space="0" w:color="auto"/>
        <w:bottom w:val="none" w:sz="0" w:space="0" w:color="auto"/>
        <w:right w:val="none" w:sz="0" w:space="0" w:color="auto"/>
      </w:divBdr>
    </w:div>
    <w:div w:id="1163546289">
      <w:bodyDiv w:val="1"/>
      <w:marLeft w:val="0"/>
      <w:marRight w:val="0"/>
      <w:marTop w:val="0"/>
      <w:marBottom w:val="0"/>
      <w:divBdr>
        <w:top w:val="none" w:sz="0" w:space="0" w:color="auto"/>
        <w:left w:val="none" w:sz="0" w:space="0" w:color="auto"/>
        <w:bottom w:val="none" w:sz="0" w:space="0" w:color="auto"/>
        <w:right w:val="none" w:sz="0" w:space="0" w:color="auto"/>
      </w:divBdr>
    </w:div>
    <w:div w:id="1561676668">
      <w:bodyDiv w:val="1"/>
      <w:marLeft w:val="0"/>
      <w:marRight w:val="0"/>
      <w:marTop w:val="0"/>
      <w:marBottom w:val="0"/>
      <w:divBdr>
        <w:top w:val="none" w:sz="0" w:space="0" w:color="auto"/>
        <w:left w:val="none" w:sz="0" w:space="0" w:color="auto"/>
        <w:bottom w:val="none" w:sz="0" w:space="0" w:color="auto"/>
        <w:right w:val="none" w:sz="0" w:space="0" w:color="auto"/>
      </w:divBdr>
    </w:div>
    <w:div w:id="1907566116">
      <w:bodyDiv w:val="1"/>
      <w:marLeft w:val="0"/>
      <w:marRight w:val="0"/>
      <w:marTop w:val="0"/>
      <w:marBottom w:val="0"/>
      <w:divBdr>
        <w:top w:val="none" w:sz="0" w:space="0" w:color="auto"/>
        <w:left w:val="none" w:sz="0" w:space="0" w:color="auto"/>
        <w:bottom w:val="none" w:sz="0" w:space="0" w:color="auto"/>
        <w:right w:val="none" w:sz="0" w:space="0" w:color="auto"/>
      </w:divBdr>
    </w:div>
    <w:div w:id="195397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EB91E-39AB-604B-AE8D-1B139291F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10018</Words>
  <Characters>57105</Characters>
  <Application>Microsoft Office Word</Application>
  <DocSecurity>0</DocSecurity>
  <Lines>475</Lines>
  <Paragraphs>133</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Samuele Cortese</dc:creator>
  <cp:keywords/>
  <dc:description/>
  <cp:lastModifiedBy>Tanya Palmer</cp:lastModifiedBy>
  <cp:revision>2</cp:revision>
  <dcterms:created xsi:type="dcterms:W3CDTF">2024-07-30T13:47:00Z</dcterms:created>
  <dcterms:modified xsi:type="dcterms:W3CDTF">2024-07-30T13:47:00Z</dcterms:modified>
</cp:coreProperties>
</file>