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7041C" w14:textId="77777777" w:rsidR="003400A7" w:rsidRPr="003400A7" w:rsidRDefault="003400A7" w:rsidP="003400A7">
      <w:pPr>
        <w:spacing w:line="276" w:lineRule="auto"/>
      </w:pPr>
      <w:r w:rsidRPr="003400A7">
        <w:t>Title</w:t>
      </w:r>
    </w:p>
    <w:p w14:paraId="01855D66" w14:textId="77777777" w:rsidR="003400A7" w:rsidRPr="003400A7" w:rsidRDefault="003400A7" w:rsidP="003400A7">
      <w:pPr>
        <w:spacing w:line="276" w:lineRule="auto"/>
        <w:rPr>
          <w:b/>
        </w:rPr>
      </w:pPr>
      <w:r w:rsidRPr="003400A7">
        <w:rPr>
          <w:b/>
        </w:rPr>
        <w:t>Preventing urinary tract infection in older people living in care homes: The ‘</w:t>
      </w:r>
      <w:proofErr w:type="spellStart"/>
      <w:r w:rsidRPr="003400A7">
        <w:rPr>
          <w:b/>
        </w:rPr>
        <w:t>StOP</w:t>
      </w:r>
      <w:proofErr w:type="spellEnd"/>
      <w:r w:rsidRPr="003400A7">
        <w:rPr>
          <w:b/>
        </w:rPr>
        <w:t xml:space="preserve"> UTI’ realist synthesis </w:t>
      </w:r>
    </w:p>
    <w:p w14:paraId="745CC082" w14:textId="77777777" w:rsidR="003400A7" w:rsidRPr="003400A7" w:rsidRDefault="003400A7" w:rsidP="003400A7">
      <w:pPr>
        <w:spacing w:line="276" w:lineRule="auto"/>
      </w:pPr>
    </w:p>
    <w:p w14:paraId="25522CBF" w14:textId="77777777" w:rsidR="003400A7" w:rsidRPr="003400A7" w:rsidRDefault="003400A7" w:rsidP="003400A7">
      <w:pPr>
        <w:spacing w:line="276" w:lineRule="auto"/>
      </w:pPr>
      <w:r w:rsidRPr="003400A7">
        <w:t>Keywords</w:t>
      </w:r>
    </w:p>
    <w:p w14:paraId="5C8B6198" w14:textId="77777777" w:rsidR="003400A7" w:rsidRPr="003400A7" w:rsidRDefault="003400A7" w:rsidP="003400A7">
      <w:pPr>
        <w:spacing w:line="276" w:lineRule="auto"/>
        <w:rPr>
          <w:rFonts w:ascii="Calibri" w:eastAsia="Calibri" w:hAnsi="Calibri" w:cs="Calibri"/>
        </w:rPr>
      </w:pPr>
      <w:r w:rsidRPr="003400A7">
        <w:rPr>
          <w:rFonts w:ascii="Calibri" w:eastAsia="Calibri" w:hAnsi="Calibri" w:cs="Calibri"/>
        </w:rPr>
        <w:t>Realist synthesis; older people; care homes; urinary tract infection; recurrent UTI; indwelling urinary catheters; infection prevention; quality; leadership; caregivers</w:t>
      </w:r>
    </w:p>
    <w:p w14:paraId="6A2BE5A0" w14:textId="77777777" w:rsidR="003400A7" w:rsidRPr="003400A7" w:rsidRDefault="003400A7" w:rsidP="003400A7">
      <w:pPr>
        <w:spacing w:line="276" w:lineRule="auto"/>
      </w:pPr>
    </w:p>
    <w:p w14:paraId="31150A0F" w14:textId="77777777" w:rsidR="003400A7" w:rsidRPr="003400A7" w:rsidRDefault="003400A7" w:rsidP="003400A7">
      <w:pPr>
        <w:spacing w:line="276" w:lineRule="auto"/>
      </w:pPr>
      <w:r w:rsidRPr="003400A7">
        <w:t>Authors</w:t>
      </w:r>
    </w:p>
    <w:p w14:paraId="1593B99D" w14:textId="1F69FAA2" w:rsidR="003400A7" w:rsidRPr="003400A7" w:rsidRDefault="003400A7" w:rsidP="003400A7">
      <w:pPr>
        <w:spacing w:line="276" w:lineRule="auto"/>
        <w:rPr>
          <w:rFonts w:cstheme="minorHAnsi"/>
        </w:rPr>
      </w:pPr>
      <w:r w:rsidRPr="003400A7">
        <w:rPr>
          <w:rFonts w:cstheme="minorHAnsi"/>
        </w:rPr>
        <w:t>Jacqui Prieto</w:t>
      </w:r>
      <w:r w:rsidRPr="003400A7">
        <w:rPr>
          <w:rFonts w:cstheme="minorHAnsi"/>
          <w:vertAlign w:val="superscript"/>
        </w:rPr>
        <w:t>1</w:t>
      </w:r>
      <w:r>
        <w:rPr>
          <w:rFonts w:cstheme="minorHAnsi"/>
        </w:rPr>
        <w:t xml:space="preserve">, </w:t>
      </w:r>
      <w:r w:rsidRPr="003400A7">
        <w:rPr>
          <w:rFonts w:cstheme="minorHAnsi"/>
        </w:rPr>
        <w:t>Jennie Wilson</w:t>
      </w:r>
      <w:r w:rsidRPr="003400A7">
        <w:rPr>
          <w:rFonts w:cstheme="minorHAnsi"/>
          <w:vertAlign w:val="superscript"/>
        </w:rPr>
        <w:t>2</w:t>
      </w:r>
      <w:r>
        <w:rPr>
          <w:rFonts w:cstheme="minorHAnsi"/>
        </w:rPr>
        <w:t xml:space="preserve">, </w:t>
      </w:r>
      <w:r w:rsidRPr="003400A7">
        <w:rPr>
          <w:rFonts w:cstheme="minorHAnsi"/>
        </w:rPr>
        <w:t>Alison Tingle</w:t>
      </w:r>
      <w:r w:rsidRPr="003400A7">
        <w:rPr>
          <w:rFonts w:cstheme="minorHAnsi"/>
          <w:vertAlign w:val="superscript"/>
        </w:rPr>
        <w:t>2</w:t>
      </w:r>
      <w:r>
        <w:rPr>
          <w:rFonts w:cstheme="minorHAnsi"/>
        </w:rPr>
        <w:t xml:space="preserve">, </w:t>
      </w:r>
      <w:r w:rsidRPr="003400A7">
        <w:rPr>
          <w:rFonts w:cstheme="minorHAnsi"/>
        </w:rPr>
        <w:t>Emily Cooper</w:t>
      </w:r>
      <w:r w:rsidRPr="003400A7">
        <w:rPr>
          <w:rFonts w:cstheme="minorHAnsi"/>
          <w:vertAlign w:val="superscript"/>
        </w:rPr>
        <w:t>3</w:t>
      </w:r>
      <w:r>
        <w:rPr>
          <w:rFonts w:cstheme="minorHAnsi"/>
        </w:rPr>
        <w:t xml:space="preserve">, </w:t>
      </w:r>
      <w:r w:rsidRPr="003400A7">
        <w:rPr>
          <w:rFonts w:cstheme="minorHAnsi"/>
        </w:rPr>
        <w:t>Melanie Handley</w:t>
      </w:r>
      <w:r w:rsidRPr="003400A7">
        <w:rPr>
          <w:rFonts w:cstheme="minorHAnsi"/>
          <w:vertAlign w:val="superscript"/>
        </w:rPr>
        <w:t>4</w:t>
      </w:r>
      <w:r w:rsidRPr="003400A7">
        <w:rPr>
          <w:rFonts w:cstheme="minorHAnsi"/>
        </w:rPr>
        <w:t xml:space="preserve"> </w:t>
      </w:r>
      <w:r>
        <w:rPr>
          <w:rFonts w:cstheme="minorHAnsi"/>
        </w:rPr>
        <w:t xml:space="preserve">, </w:t>
      </w:r>
      <w:r w:rsidRPr="003400A7">
        <w:rPr>
          <w:rFonts w:cstheme="minorHAnsi"/>
        </w:rPr>
        <w:t>Jo Rycroft-Malone</w:t>
      </w:r>
      <w:r w:rsidRPr="003400A7">
        <w:rPr>
          <w:rFonts w:cstheme="minorHAnsi"/>
          <w:vertAlign w:val="superscript"/>
        </w:rPr>
        <w:t>5</w:t>
      </w:r>
      <w:r>
        <w:rPr>
          <w:rFonts w:cstheme="minorHAnsi"/>
        </w:rPr>
        <w:t xml:space="preserve">, </w:t>
      </w:r>
      <w:r w:rsidRPr="003400A7">
        <w:rPr>
          <w:rFonts w:cstheme="minorHAnsi"/>
        </w:rPr>
        <w:t>Jennifer Bostock</w:t>
      </w:r>
      <w:r w:rsidRPr="003400A7">
        <w:rPr>
          <w:rFonts w:cstheme="minorHAnsi"/>
          <w:vertAlign w:val="superscript"/>
        </w:rPr>
        <w:t>6</w:t>
      </w:r>
      <w:r>
        <w:rPr>
          <w:rFonts w:cstheme="minorHAnsi"/>
        </w:rPr>
        <w:t xml:space="preserve">, </w:t>
      </w:r>
      <w:r w:rsidRPr="003400A7">
        <w:rPr>
          <w:rFonts w:cstheme="minorHAnsi"/>
        </w:rPr>
        <w:t>Heather Loveday</w:t>
      </w:r>
      <w:r w:rsidRPr="003400A7">
        <w:rPr>
          <w:rFonts w:cstheme="minorHAnsi"/>
          <w:vertAlign w:val="superscript"/>
        </w:rPr>
        <w:t>2</w:t>
      </w:r>
    </w:p>
    <w:p w14:paraId="5F446D90" w14:textId="77777777" w:rsidR="003400A7" w:rsidRPr="003400A7" w:rsidRDefault="003400A7" w:rsidP="003400A7">
      <w:pPr>
        <w:spacing w:line="276" w:lineRule="auto"/>
        <w:rPr>
          <w:rFonts w:cstheme="minorHAnsi"/>
        </w:rPr>
      </w:pPr>
    </w:p>
    <w:p w14:paraId="5F2C099F" w14:textId="77777777" w:rsidR="003400A7" w:rsidRPr="003400A7" w:rsidRDefault="003400A7" w:rsidP="003400A7">
      <w:pPr>
        <w:spacing w:line="276" w:lineRule="auto"/>
        <w:rPr>
          <w:rFonts w:cstheme="minorHAnsi"/>
        </w:rPr>
      </w:pPr>
      <w:r w:rsidRPr="003400A7">
        <w:rPr>
          <w:rFonts w:cstheme="minorHAnsi"/>
        </w:rPr>
        <w:t>Corresponding author</w:t>
      </w:r>
    </w:p>
    <w:p w14:paraId="377A1093" w14:textId="77777777" w:rsidR="003400A7" w:rsidRPr="003400A7" w:rsidRDefault="003400A7" w:rsidP="003400A7">
      <w:pPr>
        <w:spacing w:line="276" w:lineRule="auto"/>
        <w:rPr>
          <w:rFonts w:cstheme="minorHAnsi"/>
        </w:rPr>
      </w:pPr>
      <w:hyperlink r:id="rId7" w:history="1">
        <w:r w:rsidRPr="003400A7">
          <w:rPr>
            <w:rStyle w:val="Hyperlink"/>
            <w:rFonts w:cstheme="minorHAnsi"/>
          </w:rPr>
          <w:t>J.A.Prieto@soton.ac.uk</w:t>
        </w:r>
      </w:hyperlink>
    </w:p>
    <w:p w14:paraId="60DA9BE3" w14:textId="77777777" w:rsidR="003400A7" w:rsidRPr="003400A7" w:rsidRDefault="003400A7" w:rsidP="003400A7">
      <w:pPr>
        <w:spacing w:line="276" w:lineRule="auto"/>
        <w:rPr>
          <w:rFonts w:cstheme="minorHAnsi"/>
        </w:rPr>
      </w:pPr>
    </w:p>
    <w:p w14:paraId="3D9B2E0E" w14:textId="77777777" w:rsidR="003400A7" w:rsidRPr="003400A7" w:rsidRDefault="003400A7" w:rsidP="003400A7">
      <w:pPr>
        <w:spacing w:line="276" w:lineRule="auto"/>
        <w:rPr>
          <w:rFonts w:cstheme="minorHAnsi"/>
          <w:sz w:val="22"/>
        </w:rPr>
      </w:pPr>
      <w:r w:rsidRPr="003400A7">
        <w:rPr>
          <w:rFonts w:cstheme="minorHAnsi"/>
          <w:sz w:val="22"/>
        </w:rPr>
        <w:t>1. School of Health Sciences, University of Southampton, University Road, Southampton SO17 1BJ, England, UK.</w:t>
      </w:r>
    </w:p>
    <w:p w14:paraId="054299B8" w14:textId="77777777" w:rsidR="003400A7" w:rsidRPr="003400A7" w:rsidRDefault="003400A7" w:rsidP="003400A7">
      <w:pPr>
        <w:spacing w:line="276" w:lineRule="auto"/>
        <w:rPr>
          <w:rFonts w:cstheme="minorHAnsi"/>
          <w:sz w:val="22"/>
        </w:rPr>
      </w:pPr>
      <w:r w:rsidRPr="003400A7">
        <w:rPr>
          <w:rFonts w:cstheme="minorHAnsi"/>
          <w:sz w:val="22"/>
        </w:rPr>
        <w:t>2. Richard Wells Research Centre, University of West London, St Mary’s Road, London W5 5RF, England, UK.</w:t>
      </w:r>
    </w:p>
    <w:p w14:paraId="670FD805" w14:textId="77777777" w:rsidR="003400A7" w:rsidRPr="003400A7" w:rsidRDefault="003400A7" w:rsidP="003400A7">
      <w:pPr>
        <w:spacing w:line="276" w:lineRule="auto"/>
        <w:rPr>
          <w:rFonts w:cstheme="minorHAnsi"/>
          <w:sz w:val="22"/>
        </w:rPr>
      </w:pPr>
      <w:r w:rsidRPr="003400A7">
        <w:rPr>
          <w:rFonts w:cstheme="minorHAnsi"/>
          <w:sz w:val="22"/>
        </w:rPr>
        <w:t>3. Primary Care and Interventions Unit, HCAI, Fungal, AMR, AMU &amp; Sepsis Division, UK Health Security Agency, England, UK.</w:t>
      </w:r>
    </w:p>
    <w:p w14:paraId="65DF3026" w14:textId="77777777" w:rsidR="003400A7" w:rsidRPr="003400A7" w:rsidRDefault="003400A7" w:rsidP="003400A7">
      <w:pPr>
        <w:spacing w:line="276" w:lineRule="auto"/>
        <w:rPr>
          <w:rFonts w:cstheme="minorHAnsi"/>
          <w:sz w:val="22"/>
        </w:rPr>
      </w:pPr>
      <w:r w:rsidRPr="003400A7">
        <w:rPr>
          <w:rFonts w:cstheme="minorHAnsi"/>
          <w:sz w:val="22"/>
        </w:rPr>
        <w:t>4. Centre for Public Health and Community Care, University of Hertfordshire, De Havilland Campus, Mosquito Way, Hatfield AL10 9EU, England, UK.</w:t>
      </w:r>
    </w:p>
    <w:p w14:paraId="3E471711" w14:textId="77777777" w:rsidR="003400A7" w:rsidRPr="003400A7" w:rsidRDefault="003400A7" w:rsidP="003400A7">
      <w:pPr>
        <w:spacing w:line="276" w:lineRule="auto"/>
        <w:rPr>
          <w:rFonts w:cstheme="minorHAnsi"/>
          <w:sz w:val="22"/>
        </w:rPr>
      </w:pPr>
      <w:r w:rsidRPr="003400A7">
        <w:rPr>
          <w:rFonts w:cstheme="minorHAnsi"/>
          <w:sz w:val="22"/>
        </w:rPr>
        <w:t xml:space="preserve">5. Faculty of Health and Medicine, Lancaster University, </w:t>
      </w:r>
      <w:proofErr w:type="spellStart"/>
      <w:r w:rsidRPr="003400A7">
        <w:rPr>
          <w:rFonts w:cstheme="minorHAnsi"/>
          <w:sz w:val="22"/>
        </w:rPr>
        <w:t>Bailrigg</w:t>
      </w:r>
      <w:proofErr w:type="spellEnd"/>
      <w:r w:rsidRPr="003400A7">
        <w:rPr>
          <w:rFonts w:cstheme="minorHAnsi"/>
          <w:sz w:val="22"/>
        </w:rPr>
        <w:t>, Lancaster LA1 4YW, England, UK.</w:t>
      </w:r>
    </w:p>
    <w:p w14:paraId="484CCB48" w14:textId="77777777" w:rsidR="003400A7" w:rsidRPr="003400A7" w:rsidRDefault="003400A7" w:rsidP="003400A7">
      <w:pPr>
        <w:spacing w:line="276" w:lineRule="auto"/>
        <w:rPr>
          <w:rFonts w:cstheme="minorHAnsi"/>
          <w:sz w:val="22"/>
        </w:rPr>
      </w:pPr>
      <w:r w:rsidRPr="003400A7">
        <w:rPr>
          <w:rFonts w:cstheme="minorHAnsi"/>
          <w:sz w:val="22"/>
        </w:rPr>
        <w:t>6. Patient and Public Involvement, based in England.</w:t>
      </w:r>
    </w:p>
    <w:p w14:paraId="451F5668" w14:textId="77777777" w:rsidR="003400A7" w:rsidRPr="003400A7" w:rsidRDefault="003400A7" w:rsidP="003400A7">
      <w:pPr>
        <w:spacing w:line="276" w:lineRule="auto"/>
        <w:rPr>
          <w:rFonts w:cstheme="minorHAnsi"/>
          <w:sz w:val="22"/>
        </w:rPr>
      </w:pPr>
      <w:r w:rsidRPr="003400A7">
        <w:rPr>
          <w:rFonts w:cstheme="minorHAnsi"/>
          <w:sz w:val="22"/>
        </w:rPr>
        <w:t>7. School of Medical and Health Sciences, Bangor University, Bangor LL57 2DG, Wales, UK.</w:t>
      </w:r>
    </w:p>
    <w:p w14:paraId="1D9B63E4" w14:textId="77777777" w:rsidR="003400A7" w:rsidRDefault="003400A7" w:rsidP="7C586AD2">
      <w:pPr>
        <w:spacing w:line="276" w:lineRule="auto"/>
        <w:rPr>
          <w:b/>
          <w:bCs/>
          <w:color w:val="000000" w:themeColor="text1"/>
        </w:rPr>
      </w:pPr>
    </w:p>
    <w:p w14:paraId="38B08540" w14:textId="77777777" w:rsidR="003400A7" w:rsidRDefault="003400A7" w:rsidP="7C586AD2">
      <w:pPr>
        <w:spacing w:line="276" w:lineRule="auto"/>
        <w:rPr>
          <w:b/>
          <w:bCs/>
          <w:color w:val="000000" w:themeColor="text1"/>
        </w:rPr>
      </w:pPr>
    </w:p>
    <w:p w14:paraId="4CF1FA2D" w14:textId="3A71BEC6" w:rsidR="008A1032" w:rsidRPr="009C7631" w:rsidRDefault="008A1032" w:rsidP="7C586AD2">
      <w:pPr>
        <w:spacing w:line="276" w:lineRule="auto"/>
        <w:rPr>
          <w:b/>
          <w:bCs/>
          <w:color w:val="000000" w:themeColor="text1"/>
        </w:rPr>
      </w:pPr>
      <w:r w:rsidRPr="009C7631">
        <w:rPr>
          <w:b/>
          <w:bCs/>
          <w:color w:val="000000" w:themeColor="text1"/>
        </w:rPr>
        <w:t>ABSTRACT</w:t>
      </w:r>
    </w:p>
    <w:p w14:paraId="77FEF000" w14:textId="5E5E137F" w:rsidR="00066046" w:rsidRPr="009C7631" w:rsidRDefault="00066046" w:rsidP="00066046">
      <w:pPr>
        <w:spacing w:line="276" w:lineRule="auto"/>
        <w:rPr>
          <w:b/>
          <w:bCs/>
          <w:color w:val="000000" w:themeColor="text1"/>
        </w:rPr>
      </w:pPr>
      <w:r w:rsidRPr="009C7631">
        <w:rPr>
          <w:b/>
          <w:bCs/>
          <w:color w:val="000000" w:themeColor="text1"/>
        </w:rPr>
        <w:t xml:space="preserve">Background  </w:t>
      </w:r>
      <w:r w:rsidRPr="009C7631">
        <w:rPr>
          <w:color w:val="000000" w:themeColor="text1"/>
        </w:rPr>
        <w:t>Urinary tract infection (UTI) is the most diagnosed infection in older people living in care homes</w:t>
      </w:r>
      <w:r w:rsidR="002B5CFA" w:rsidRPr="009C7631">
        <w:rPr>
          <w:color w:val="000000" w:themeColor="text1"/>
        </w:rPr>
        <w:t>.</w:t>
      </w:r>
    </w:p>
    <w:p w14:paraId="0A4A233E" w14:textId="341DF0C2" w:rsidR="00066046" w:rsidRPr="009C7631" w:rsidRDefault="00066046" w:rsidP="00066046">
      <w:pPr>
        <w:spacing w:line="276" w:lineRule="auto"/>
        <w:rPr>
          <w:color w:val="000000" w:themeColor="text1"/>
        </w:rPr>
      </w:pPr>
      <w:r w:rsidRPr="009C7631">
        <w:rPr>
          <w:b/>
          <w:color w:val="000000" w:themeColor="text1"/>
        </w:rPr>
        <w:t xml:space="preserve">Objective  </w:t>
      </w:r>
      <w:r w:rsidRPr="009C7631">
        <w:rPr>
          <w:color w:val="000000" w:themeColor="text1"/>
        </w:rPr>
        <w:t xml:space="preserve">To identify interventions for </w:t>
      </w:r>
      <w:r w:rsidR="002F776F" w:rsidRPr="009C7631">
        <w:rPr>
          <w:color w:val="000000" w:themeColor="text1"/>
        </w:rPr>
        <w:t xml:space="preserve">recognising and </w:t>
      </w:r>
      <w:r w:rsidRPr="009C7631">
        <w:rPr>
          <w:color w:val="000000" w:themeColor="text1"/>
        </w:rPr>
        <w:t>preventing UTI in older people living in care homes in the UK and expl</w:t>
      </w:r>
      <w:r w:rsidR="00EF7739" w:rsidRPr="009C7631">
        <w:rPr>
          <w:color w:val="000000" w:themeColor="text1"/>
        </w:rPr>
        <w:t>ain</w:t>
      </w:r>
      <w:r w:rsidRPr="009C7631">
        <w:rPr>
          <w:color w:val="000000" w:themeColor="text1"/>
        </w:rPr>
        <w:t xml:space="preserve"> </w:t>
      </w:r>
      <w:r w:rsidR="002B5CFA" w:rsidRPr="009C7631">
        <w:rPr>
          <w:color w:val="000000" w:themeColor="text1"/>
        </w:rPr>
        <w:t xml:space="preserve">the mechanisms by which they </w:t>
      </w:r>
      <w:r w:rsidRPr="009C7631">
        <w:rPr>
          <w:color w:val="000000" w:themeColor="text1"/>
        </w:rPr>
        <w:t xml:space="preserve">work, for whom and </w:t>
      </w:r>
      <w:r w:rsidR="00F40520" w:rsidRPr="009C7631">
        <w:rPr>
          <w:color w:val="000000" w:themeColor="text1"/>
        </w:rPr>
        <w:t>under</w:t>
      </w:r>
      <w:r w:rsidRPr="009C7631">
        <w:rPr>
          <w:color w:val="000000" w:themeColor="text1"/>
        </w:rPr>
        <w:t xml:space="preserve"> what circumstances.</w:t>
      </w:r>
    </w:p>
    <w:p w14:paraId="5936C316" w14:textId="234B6E6B" w:rsidR="00066046" w:rsidRPr="009C7631" w:rsidRDefault="00066046" w:rsidP="00066046">
      <w:pPr>
        <w:spacing w:line="276" w:lineRule="auto"/>
        <w:rPr>
          <w:color w:val="000000" w:themeColor="text1"/>
        </w:rPr>
      </w:pPr>
      <w:r w:rsidRPr="009C7631">
        <w:rPr>
          <w:b/>
          <w:bCs/>
          <w:color w:val="000000" w:themeColor="text1"/>
        </w:rPr>
        <w:t>Methods</w:t>
      </w:r>
      <w:r w:rsidRPr="009C7631">
        <w:rPr>
          <w:color w:val="000000" w:themeColor="text1"/>
        </w:rPr>
        <w:t xml:space="preserve">  A realist synthesis of evidence was undertaken</w:t>
      </w:r>
      <w:r w:rsidR="00F40520" w:rsidRPr="009C7631">
        <w:rPr>
          <w:color w:val="000000" w:themeColor="text1"/>
        </w:rPr>
        <w:t xml:space="preserve"> </w:t>
      </w:r>
      <w:r w:rsidRPr="009C7631">
        <w:rPr>
          <w:color w:val="000000" w:themeColor="text1"/>
        </w:rPr>
        <w:t xml:space="preserve">to develop programme theory underlying strategies to </w:t>
      </w:r>
      <w:r w:rsidR="00DD617E" w:rsidRPr="009C7631">
        <w:rPr>
          <w:color w:val="000000" w:themeColor="text1"/>
        </w:rPr>
        <w:t xml:space="preserve">recognise and </w:t>
      </w:r>
      <w:r w:rsidRPr="009C7631">
        <w:rPr>
          <w:color w:val="000000" w:themeColor="text1"/>
        </w:rPr>
        <w:t xml:space="preserve">prevent UTI. A generic topic-based search of bibliographic databases was completed with further purposive searches to test and refine the programme theory in consultation with stakeholders. </w:t>
      </w:r>
    </w:p>
    <w:p w14:paraId="69E3183E" w14:textId="6BAF4064" w:rsidR="009E0115" w:rsidRPr="009C7631" w:rsidRDefault="00066046" w:rsidP="00362F4B">
      <w:pPr>
        <w:spacing w:line="276" w:lineRule="auto"/>
        <w:rPr>
          <w:color w:val="000000" w:themeColor="text1"/>
        </w:rPr>
      </w:pPr>
      <w:r w:rsidRPr="009C7631">
        <w:rPr>
          <w:b/>
          <w:bCs/>
          <w:color w:val="000000" w:themeColor="text1"/>
        </w:rPr>
        <w:t>Results</w:t>
      </w:r>
      <w:r w:rsidRPr="009C7631">
        <w:rPr>
          <w:color w:val="000000" w:themeColor="text1"/>
        </w:rPr>
        <w:t xml:space="preserve">  </w:t>
      </w:r>
      <w:r w:rsidR="007A4D54" w:rsidRPr="009C7631">
        <w:rPr>
          <w:color w:val="000000" w:themeColor="text1"/>
        </w:rPr>
        <w:t xml:space="preserve">56 articles were included in the review. Nine context-mechanism-outcome configurations </w:t>
      </w:r>
      <w:r w:rsidR="005A321A" w:rsidRPr="009C7631">
        <w:rPr>
          <w:color w:val="000000" w:themeColor="text1"/>
        </w:rPr>
        <w:t xml:space="preserve">were developed and arranged across </w:t>
      </w:r>
      <w:r w:rsidR="00FF34F4" w:rsidRPr="009C7631">
        <w:rPr>
          <w:color w:val="000000" w:themeColor="text1"/>
        </w:rPr>
        <w:t>three theory areas</w:t>
      </w:r>
      <w:r w:rsidR="005A321A" w:rsidRPr="009C7631">
        <w:rPr>
          <w:color w:val="000000" w:themeColor="text1"/>
        </w:rPr>
        <w:t xml:space="preserve">: (1) strategies to support accurate recognition of UTI, (2) care strategies for residents to prevent UTI and (3) making best practice happen. </w:t>
      </w:r>
      <w:r w:rsidR="00362F4B" w:rsidRPr="009C7631">
        <w:rPr>
          <w:color w:val="000000" w:themeColor="text1"/>
        </w:rPr>
        <w:t>Our programme theory</w:t>
      </w:r>
      <w:r w:rsidR="00142F8D" w:rsidRPr="009C7631">
        <w:rPr>
          <w:color w:val="000000" w:themeColor="text1"/>
        </w:rPr>
        <w:t xml:space="preserve"> </w:t>
      </w:r>
      <w:r w:rsidR="009E0115" w:rsidRPr="009C7631">
        <w:rPr>
          <w:color w:val="000000" w:themeColor="text1"/>
        </w:rPr>
        <w:t xml:space="preserve">explains how care staff can be </w:t>
      </w:r>
      <w:r w:rsidR="009E0115" w:rsidRPr="009C7631">
        <w:rPr>
          <w:color w:val="000000" w:themeColor="text1"/>
        </w:rPr>
        <w:lastRenderedPageBreak/>
        <w:t xml:space="preserve">enabled to recognise and prevent UTI when this is incorporated into care </w:t>
      </w:r>
      <w:r w:rsidR="00B124D4" w:rsidRPr="009C7631">
        <w:rPr>
          <w:color w:val="000000" w:themeColor="text1"/>
        </w:rPr>
        <w:t xml:space="preserve">routines and </w:t>
      </w:r>
      <w:r w:rsidR="009E0115" w:rsidRPr="009C7631">
        <w:rPr>
          <w:color w:val="000000" w:themeColor="text1"/>
        </w:rPr>
        <w:t>activities</w:t>
      </w:r>
      <w:r w:rsidR="008E00A4" w:rsidRPr="009C7631">
        <w:rPr>
          <w:color w:val="000000" w:themeColor="text1"/>
        </w:rPr>
        <w:t xml:space="preserve"> that meet the fundamental care needs and preferences of residents. This is</w:t>
      </w:r>
      <w:r w:rsidR="00B124D4" w:rsidRPr="009C7631">
        <w:rPr>
          <w:color w:val="000000" w:themeColor="text1"/>
        </w:rPr>
        <w:t xml:space="preserve"> facilitated through </w:t>
      </w:r>
      <w:r w:rsidR="008E00A4" w:rsidRPr="009C7631">
        <w:rPr>
          <w:color w:val="000000" w:themeColor="text1"/>
        </w:rPr>
        <w:t xml:space="preserve">active and visible leadership by </w:t>
      </w:r>
      <w:r w:rsidR="00B124D4" w:rsidRPr="009C7631">
        <w:rPr>
          <w:color w:val="000000" w:themeColor="text1"/>
        </w:rPr>
        <w:t xml:space="preserve">care home </w:t>
      </w:r>
      <w:r w:rsidR="008E00A4" w:rsidRPr="009C7631">
        <w:rPr>
          <w:color w:val="000000" w:themeColor="text1"/>
        </w:rPr>
        <w:t xml:space="preserve">managers </w:t>
      </w:r>
      <w:r w:rsidR="00B124D4" w:rsidRPr="009C7631">
        <w:rPr>
          <w:color w:val="000000" w:themeColor="text1"/>
        </w:rPr>
        <w:t xml:space="preserve">and </w:t>
      </w:r>
      <w:r w:rsidR="008E00A4" w:rsidRPr="009C7631">
        <w:rPr>
          <w:color w:val="000000" w:themeColor="text1"/>
        </w:rPr>
        <w:t>education</w:t>
      </w:r>
      <w:r w:rsidR="00B124D4" w:rsidRPr="009C7631">
        <w:rPr>
          <w:color w:val="000000" w:themeColor="text1"/>
        </w:rPr>
        <w:t xml:space="preserve"> that </w:t>
      </w:r>
      <w:r w:rsidR="008E00A4" w:rsidRPr="009C7631">
        <w:rPr>
          <w:color w:val="000000" w:themeColor="text1"/>
        </w:rPr>
        <w:t xml:space="preserve">is contextualised to the work and role of care staff.  </w:t>
      </w:r>
    </w:p>
    <w:p w14:paraId="500F45A5" w14:textId="77777777" w:rsidR="00DD617E" w:rsidRPr="009C7631" w:rsidRDefault="00DD617E" w:rsidP="00DD617E">
      <w:pPr>
        <w:spacing w:line="276" w:lineRule="auto"/>
        <w:rPr>
          <w:b/>
          <w:bCs/>
          <w:color w:val="000000" w:themeColor="text1"/>
        </w:rPr>
      </w:pPr>
      <w:r w:rsidRPr="009C7631">
        <w:rPr>
          <w:b/>
          <w:bCs/>
          <w:color w:val="000000" w:themeColor="text1"/>
        </w:rPr>
        <w:t>Conclusions</w:t>
      </w:r>
    </w:p>
    <w:p w14:paraId="16942D48" w14:textId="77777777" w:rsidR="00152165" w:rsidRPr="009C7631" w:rsidRDefault="0094460F" w:rsidP="00B124D4">
      <w:pPr>
        <w:spacing w:line="276" w:lineRule="auto"/>
        <w:rPr>
          <w:color w:val="000000" w:themeColor="text1"/>
        </w:rPr>
      </w:pPr>
      <w:r w:rsidRPr="009C7631">
        <w:rPr>
          <w:color w:val="000000" w:themeColor="text1"/>
        </w:rPr>
        <w:t>C</w:t>
      </w:r>
      <w:r w:rsidR="00152165" w:rsidRPr="009C7631">
        <w:rPr>
          <w:color w:val="000000" w:themeColor="text1"/>
        </w:rPr>
        <w:t>are home s</w:t>
      </w:r>
      <w:r w:rsidRPr="009C7631">
        <w:rPr>
          <w:color w:val="000000" w:themeColor="text1"/>
        </w:rPr>
        <w:t>taff have a vital role i</w:t>
      </w:r>
      <w:r w:rsidR="00152165" w:rsidRPr="009C7631">
        <w:rPr>
          <w:color w:val="000000" w:themeColor="text1"/>
        </w:rPr>
        <w:t xml:space="preserve">n </w:t>
      </w:r>
      <w:r w:rsidRPr="009C7631">
        <w:rPr>
          <w:color w:val="000000" w:themeColor="text1"/>
        </w:rPr>
        <w:t>preventin</w:t>
      </w:r>
      <w:r w:rsidR="00152165" w:rsidRPr="009C7631">
        <w:rPr>
          <w:color w:val="000000" w:themeColor="text1"/>
        </w:rPr>
        <w:t>g</w:t>
      </w:r>
      <w:r w:rsidRPr="009C7631">
        <w:rPr>
          <w:color w:val="000000" w:themeColor="text1"/>
        </w:rPr>
        <w:t xml:space="preserve"> and recogni</w:t>
      </w:r>
      <w:r w:rsidR="00152165" w:rsidRPr="009C7631">
        <w:rPr>
          <w:color w:val="000000" w:themeColor="text1"/>
        </w:rPr>
        <w:t>sing</w:t>
      </w:r>
      <w:r w:rsidRPr="009C7631">
        <w:rPr>
          <w:color w:val="000000" w:themeColor="text1"/>
        </w:rPr>
        <w:t xml:space="preserve"> UTI</w:t>
      </w:r>
      <w:r w:rsidR="00152165" w:rsidRPr="009C7631">
        <w:rPr>
          <w:rFonts w:ascii="Calibri" w:hAnsi="Calibri" w:cs="Calibri"/>
          <w:color w:val="000000" w:themeColor="text1"/>
        </w:rPr>
        <w:t xml:space="preserve"> in care home residents</w:t>
      </w:r>
      <w:r w:rsidR="00152165" w:rsidRPr="009C7631">
        <w:rPr>
          <w:color w:val="000000" w:themeColor="text1"/>
        </w:rPr>
        <w:t xml:space="preserve">. </w:t>
      </w:r>
    </w:p>
    <w:p w14:paraId="5CD86C14" w14:textId="5D766C59" w:rsidR="00B124D4" w:rsidRPr="009C7631" w:rsidRDefault="00152165" w:rsidP="00B124D4">
      <w:pPr>
        <w:spacing w:line="276" w:lineRule="auto"/>
        <w:rPr>
          <w:color w:val="000000" w:themeColor="text1"/>
        </w:rPr>
      </w:pPr>
      <w:r w:rsidRPr="009C7631">
        <w:rPr>
          <w:color w:val="000000" w:themeColor="text1"/>
        </w:rPr>
        <w:t>Incorporating this into the fundamental care they provide</w:t>
      </w:r>
      <w:r w:rsidRPr="009C7631">
        <w:rPr>
          <w:color w:val="000000" w:themeColor="text1"/>
          <w:vertAlign w:val="superscript"/>
        </w:rPr>
        <w:t xml:space="preserve"> </w:t>
      </w:r>
      <w:r w:rsidRPr="009C7631">
        <w:rPr>
          <w:color w:val="000000" w:themeColor="text1"/>
        </w:rPr>
        <w:t xml:space="preserve">can help them </w:t>
      </w:r>
      <w:r w:rsidR="005C798B" w:rsidRPr="009C7631">
        <w:rPr>
          <w:color w:val="000000" w:themeColor="text1"/>
        </w:rPr>
        <w:t xml:space="preserve">to </w:t>
      </w:r>
      <w:r w:rsidRPr="009C7631">
        <w:rPr>
          <w:color w:val="000000" w:themeColor="text1"/>
        </w:rPr>
        <w:t xml:space="preserve">adopt </w:t>
      </w:r>
      <w:r w:rsidRPr="009C7631">
        <w:rPr>
          <w:rFonts w:ascii="Calibri" w:hAnsi="Calibri" w:cs="Calibri"/>
          <w:color w:val="000000" w:themeColor="text1"/>
        </w:rPr>
        <w:t>a proactive approach to preventing infection and avoiding unnecessary antibiotic use.</w:t>
      </w:r>
      <w:r w:rsidRPr="009C7631">
        <w:rPr>
          <w:color w:val="000000" w:themeColor="text1"/>
        </w:rPr>
        <w:t xml:space="preserve"> </w:t>
      </w:r>
      <w:r w:rsidR="00B124D4" w:rsidRPr="009C7631">
        <w:rPr>
          <w:color w:val="000000" w:themeColor="text1"/>
        </w:rPr>
        <w:t xml:space="preserve">This </w:t>
      </w:r>
      <w:r w:rsidR="004D152D" w:rsidRPr="009C7631">
        <w:rPr>
          <w:color w:val="000000" w:themeColor="text1"/>
        </w:rPr>
        <w:t>requir</w:t>
      </w:r>
      <w:r w:rsidR="00B124D4" w:rsidRPr="009C7631">
        <w:rPr>
          <w:color w:val="000000" w:themeColor="text1"/>
        </w:rPr>
        <w:t xml:space="preserve">es a context of care with a culture of personalisation and safety, promoted by commissioners, regulators and providers, where leadership and resources are committed to support preventative action by knowledgeable care staff. </w:t>
      </w:r>
    </w:p>
    <w:p w14:paraId="7834DC6E" w14:textId="77777777" w:rsidR="00770F42" w:rsidRPr="00DF3F64" w:rsidRDefault="00770F42" w:rsidP="00066046">
      <w:pPr>
        <w:spacing w:line="276" w:lineRule="auto"/>
      </w:pPr>
    </w:p>
    <w:p w14:paraId="4A01A755" w14:textId="77777777" w:rsidR="00DB41AD" w:rsidRPr="00DF3F64" w:rsidRDefault="00DB41AD" w:rsidP="00A24CC0">
      <w:pPr>
        <w:spacing w:line="276" w:lineRule="auto"/>
        <w:rPr>
          <w:rStyle w:val="normaltextrun"/>
          <w:rFonts w:cstheme="minorHAnsi"/>
          <w:i/>
          <w:iCs/>
          <w:color w:val="000000"/>
        </w:rPr>
      </w:pPr>
    </w:p>
    <w:p w14:paraId="57A6CA4E" w14:textId="46D49AE0" w:rsidR="003930AA" w:rsidRPr="009C7631" w:rsidRDefault="003930AA" w:rsidP="003930AA">
      <w:pPr>
        <w:spacing w:line="276" w:lineRule="auto"/>
        <w:rPr>
          <w:rStyle w:val="normaltextrun"/>
          <w:rFonts w:cstheme="minorHAnsi"/>
          <w:b/>
          <w:i/>
          <w:iCs/>
          <w:color w:val="000000" w:themeColor="text1"/>
        </w:rPr>
      </w:pPr>
      <w:r w:rsidRPr="009C7631">
        <w:rPr>
          <w:rStyle w:val="normaltextrun"/>
          <w:rFonts w:cstheme="minorHAnsi"/>
          <w:b/>
          <w:i/>
          <w:iCs/>
          <w:color w:val="000000" w:themeColor="text1"/>
        </w:rPr>
        <w:t xml:space="preserve">What is already known on this topic </w:t>
      </w:r>
    </w:p>
    <w:p w14:paraId="7B2FCE6B" w14:textId="2B61EC50" w:rsidR="0066162C" w:rsidRPr="009C7631" w:rsidRDefault="00D55CC6" w:rsidP="003930AA">
      <w:pPr>
        <w:spacing w:line="276" w:lineRule="auto"/>
        <w:rPr>
          <w:rStyle w:val="normaltextrun"/>
          <w:rFonts w:cstheme="minorHAnsi"/>
          <w:iCs/>
          <w:color w:val="000000" w:themeColor="text1"/>
        </w:rPr>
      </w:pPr>
      <w:r w:rsidRPr="009C7631">
        <w:rPr>
          <w:rStyle w:val="normaltextrun"/>
          <w:rFonts w:cstheme="minorHAnsi"/>
          <w:iCs/>
          <w:color w:val="000000" w:themeColor="text1"/>
        </w:rPr>
        <w:t>Urinary tract infection</w:t>
      </w:r>
      <w:r w:rsidR="0066162C" w:rsidRPr="009C7631">
        <w:rPr>
          <w:rStyle w:val="normaltextrun"/>
          <w:rFonts w:cstheme="minorHAnsi"/>
          <w:iCs/>
          <w:color w:val="000000" w:themeColor="text1"/>
        </w:rPr>
        <w:t xml:space="preserve"> (UTI)</w:t>
      </w:r>
      <w:r w:rsidRPr="009C7631">
        <w:rPr>
          <w:rStyle w:val="normaltextrun"/>
          <w:rFonts w:cstheme="minorHAnsi"/>
          <w:iCs/>
          <w:color w:val="000000" w:themeColor="text1"/>
        </w:rPr>
        <w:t xml:space="preserve"> is common in older people living in care homes</w:t>
      </w:r>
      <w:r w:rsidR="00937B95" w:rsidRPr="009C7631">
        <w:rPr>
          <w:rStyle w:val="normaltextrun"/>
          <w:rFonts w:cstheme="minorHAnsi"/>
          <w:iCs/>
          <w:color w:val="000000" w:themeColor="text1"/>
        </w:rPr>
        <w:t xml:space="preserve"> and drives use of antimicrobial agents and hospital admissions. </w:t>
      </w:r>
      <w:r w:rsidR="0066162C" w:rsidRPr="009C7631">
        <w:rPr>
          <w:rStyle w:val="normaltextrun"/>
          <w:rFonts w:cstheme="minorHAnsi"/>
          <w:iCs/>
          <w:color w:val="000000" w:themeColor="text1"/>
        </w:rPr>
        <w:t>I</w:t>
      </w:r>
      <w:r w:rsidRPr="009C7631">
        <w:rPr>
          <w:rStyle w:val="normaltextrun"/>
          <w:rFonts w:cstheme="minorHAnsi"/>
          <w:iCs/>
          <w:color w:val="000000" w:themeColor="text1"/>
        </w:rPr>
        <w:t>t can be hard</w:t>
      </w:r>
      <w:r w:rsidR="006C5170" w:rsidRPr="009C7631">
        <w:rPr>
          <w:rStyle w:val="normaltextrun"/>
          <w:rFonts w:cstheme="minorHAnsi"/>
          <w:iCs/>
          <w:color w:val="000000" w:themeColor="text1"/>
        </w:rPr>
        <w:t>er</w:t>
      </w:r>
      <w:r w:rsidRPr="009C7631">
        <w:rPr>
          <w:rStyle w:val="normaltextrun"/>
          <w:rFonts w:cstheme="minorHAnsi"/>
          <w:iCs/>
          <w:color w:val="000000" w:themeColor="text1"/>
        </w:rPr>
        <w:t xml:space="preserve"> to recognise</w:t>
      </w:r>
      <w:r w:rsidR="006C5170" w:rsidRPr="009C7631">
        <w:rPr>
          <w:rStyle w:val="normaltextrun"/>
          <w:rFonts w:cstheme="minorHAnsi"/>
          <w:iCs/>
          <w:color w:val="000000" w:themeColor="text1"/>
        </w:rPr>
        <w:t xml:space="preserve"> </w:t>
      </w:r>
      <w:r w:rsidR="0066162C" w:rsidRPr="009C7631">
        <w:rPr>
          <w:rStyle w:val="normaltextrun"/>
          <w:rFonts w:cstheme="minorHAnsi"/>
          <w:iCs/>
          <w:color w:val="000000" w:themeColor="text1"/>
        </w:rPr>
        <w:t>in older people, who often present with non-specific symptoms</w:t>
      </w:r>
      <w:r w:rsidR="006C5170" w:rsidRPr="009C7631">
        <w:rPr>
          <w:rStyle w:val="normaltextrun"/>
          <w:rFonts w:cstheme="minorHAnsi"/>
          <w:iCs/>
          <w:color w:val="000000" w:themeColor="text1"/>
        </w:rPr>
        <w:t xml:space="preserve">. </w:t>
      </w:r>
    </w:p>
    <w:p w14:paraId="7B5F78C0" w14:textId="77777777" w:rsidR="0066162C" w:rsidRPr="009C7631" w:rsidRDefault="0066162C" w:rsidP="003930AA">
      <w:pPr>
        <w:spacing w:line="276" w:lineRule="auto"/>
        <w:rPr>
          <w:rStyle w:val="normaltextrun"/>
          <w:rFonts w:cstheme="minorHAnsi"/>
          <w:iCs/>
          <w:color w:val="000000" w:themeColor="text1"/>
        </w:rPr>
      </w:pPr>
    </w:p>
    <w:p w14:paraId="586A0D87" w14:textId="64B3009C" w:rsidR="003930AA" w:rsidRPr="009C7631" w:rsidRDefault="003930AA" w:rsidP="003930AA">
      <w:pPr>
        <w:spacing w:line="276" w:lineRule="auto"/>
        <w:rPr>
          <w:rStyle w:val="normaltextrun"/>
          <w:rFonts w:cstheme="minorHAnsi"/>
          <w:b/>
          <w:i/>
          <w:iCs/>
          <w:color w:val="000000" w:themeColor="text1"/>
        </w:rPr>
      </w:pPr>
      <w:r w:rsidRPr="009C7631">
        <w:rPr>
          <w:rStyle w:val="normaltextrun"/>
          <w:rFonts w:cstheme="minorHAnsi"/>
          <w:b/>
          <w:i/>
          <w:iCs/>
          <w:color w:val="000000" w:themeColor="text1"/>
        </w:rPr>
        <w:t>What this study adds</w:t>
      </w:r>
    </w:p>
    <w:p w14:paraId="1F53237C" w14:textId="5C59095F" w:rsidR="00D55CC6" w:rsidRPr="009C7631" w:rsidRDefault="002B5CFA" w:rsidP="003930AA">
      <w:pPr>
        <w:spacing w:line="276" w:lineRule="auto"/>
        <w:rPr>
          <w:rStyle w:val="normaltextrun"/>
          <w:rFonts w:cstheme="minorHAnsi"/>
          <w:iCs/>
          <w:color w:val="000000" w:themeColor="text1"/>
        </w:rPr>
      </w:pPr>
      <w:r w:rsidRPr="009C7631">
        <w:rPr>
          <w:rStyle w:val="normaltextrun"/>
          <w:rFonts w:cstheme="minorHAnsi"/>
          <w:iCs/>
          <w:color w:val="000000" w:themeColor="text1"/>
        </w:rPr>
        <w:t xml:space="preserve">Our realist synthesis </w:t>
      </w:r>
      <w:r w:rsidR="00967D34" w:rsidRPr="009C7631">
        <w:rPr>
          <w:rStyle w:val="normaltextrun"/>
          <w:rFonts w:cstheme="minorHAnsi"/>
          <w:iCs/>
          <w:color w:val="000000" w:themeColor="text1"/>
        </w:rPr>
        <w:t xml:space="preserve">highlights the importance of </w:t>
      </w:r>
      <w:r w:rsidRPr="009C7631">
        <w:rPr>
          <w:rStyle w:val="normaltextrun"/>
          <w:rFonts w:cstheme="minorHAnsi"/>
          <w:iCs/>
          <w:color w:val="000000" w:themeColor="text1"/>
        </w:rPr>
        <w:t xml:space="preserve">incorporating UTI </w:t>
      </w:r>
      <w:r w:rsidR="00CE16E7" w:rsidRPr="009C7631">
        <w:rPr>
          <w:rStyle w:val="normaltextrun"/>
          <w:rFonts w:cstheme="minorHAnsi"/>
          <w:iCs/>
          <w:color w:val="000000" w:themeColor="text1"/>
        </w:rPr>
        <w:t xml:space="preserve">recognition and </w:t>
      </w:r>
      <w:r w:rsidR="00967D34" w:rsidRPr="009C7631">
        <w:rPr>
          <w:rStyle w:val="normaltextrun"/>
          <w:rFonts w:cstheme="minorHAnsi"/>
          <w:iCs/>
          <w:color w:val="000000" w:themeColor="text1"/>
        </w:rPr>
        <w:t xml:space="preserve">prevention into the personalised </w:t>
      </w:r>
      <w:r w:rsidRPr="009C7631">
        <w:rPr>
          <w:rStyle w:val="normaltextrun"/>
          <w:rFonts w:cstheme="minorHAnsi"/>
          <w:iCs/>
          <w:color w:val="000000" w:themeColor="text1"/>
        </w:rPr>
        <w:t xml:space="preserve">fundamental </w:t>
      </w:r>
      <w:r w:rsidR="00967D34" w:rsidRPr="009C7631">
        <w:rPr>
          <w:rStyle w:val="normaltextrun"/>
          <w:rFonts w:cstheme="minorHAnsi"/>
          <w:iCs/>
          <w:color w:val="000000" w:themeColor="text1"/>
        </w:rPr>
        <w:t>care of residents in care homes</w:t>
      </w:r>
      <w:r w:rsidRPr="009C7631">
        <w:rPr>
          <w:rStyle w:val="normaltextrun"/>
          <w:rFonts w:cstheme="minorHAnsi"/>
          <w:iCs/>
          <w:color w:val="000000" w:themeColor="text1"/>
        </w:rPr>
        <w:t xml:space="preserve"> as a proactive approach to </w:t>
      </w:r>
      <w:r w:rsidRPr="009C7631">
        <w:rPr>
          <w:rFonts w:ascii="Calibri" w:hAnsi="Calibri" w:cs="Calibri"/>
          <w:color w:val="000000" w:themeColor="text1"/>
        </w:rPr>
        <w:t>preventing infection and avoiding unnecessary antibiotic use.</w:t>
      </w:r>
    </w:p>
    <w:p w14:paraId="78709947" w14:textId="77777777" w:rsidR="00967D34" w:rsidRPr="009C7631" w:rsidRDefault="00967D34" w:rsidP="003930AA">
      <w:pPr>
        <w:spacing w:line="276" w:lineRule="auto"/>
        <w:rPr>
          <w:rStyle w:val="normaltextrun"/>
          <w:rFonts w:cstheme="minorHAnsi"/>
          <w:iCs/>
          <w:color w:val="000000" w:themeColor="text1"/>
        </w:rPr>
      </w:pPr>
    </w:p>
    <w:p w14:paraId="1706B07E" w14:textId="60CA3082" w:rsidR="00FD4155" w:rsidRPr="009C7631" w:rsidRDefault="003930AA" w:rsidP="00422EFA">
      <w:pPr>
        <w:spacing w:line="276" w:lineRule="auto"/>
        <w:rPr>
          <w:rStyle w:val="normaltextrun"/>
          <w:rFonts w:cstheme="minorHAnsi"/>
          <w:b/>
          <w:i/>
          <w:iCs/>
          <w:color w:val="000000" w:themeColor="text1"/>
        </w:rPr>
      </w:pPr>
      <w:r w:rsidRPr="009C7631">
        <w:rPr>
          <w:rStyle w:val="normaltextrun"/>
          <w:rFonts w:cstheme="minorHAnsi"/>
          <w:b/>
          <w:i/>
          <w:iCs/>
          <w:color w:val="000000" w:themeColor="text1"/>
        </w:rPr>
        <w:t>How this study might affect research, practice or policy</w:t>
      </w:r>
    </w:p>
    <w:p w14:paraId="407C907C" w14:textId="0DA18692" w:rsidR="005C798B" w:rsidRPr="009C7631" w:rsidRDefault="005C798B" w:rsidP="00422EFA">
      <w:pPr>
        <w:spacing w:line="276" w:lineRule="auto"/>
        <w:rPr>
          <w:color w:val="000000" w:themeColor="text1"/>
        </w:rPr>
      </w:pPr>
      <w:r w:rsidRPr="009C7631">
        <w:rPr>
          <w:color w:val="000000" w:themeColor="text1"/>
        </w:rPr>
        <w:t>By linking UTI recognition and prevention to fundamental care as a proactive and personalised approach to promoting the health and well-being of care home residents our findings have the potential to transform practice.</w:t>
      </w:r>
    </w:p>
    <w:p w14:paraId="2A6960DA" w14:textId="77777777" w:rsidR="005C798B" w:rsidRPr="009C7631" w:rsidRDefault="005C798B" w:rsidP="00422EFA">
      <w:pPr>
        <w:spacing w:line="276" w:lineRule="auto"/>
        <w:rPr>
          <w:color w:val="000000" w:themeColor="text1"/>
        </w:rPr>
      </w:pPr>
    </w:p>
    <w:p w14:paraId="2F6CE98A" w14:textId="004820FD" w:rsidR="0069176C" w:rsidRPr="009C7631" w:rsidRDefault="0069176C" w:rsidP="00422EFA">
      <w:pPr>
        <w:spacing w:line="276" w:lineRule="auto"/>
        <w:rPr>
          <w:color w:val="000000" w:themeColor="text1"/>
        </w:rPr>
      </w:pPr>
    </w:p>
    <w:p w14:paraId="6A2632D2" w14:textId="567882DF" w:rsidR="0069176C" w:rsidRPr="009C7631" w:rsidRDefault="0069176C" w:rsidP="00422EFA">
      <w:pPr>
        <w:spacing w:line="276" w:lineRule="auto"/>
        <w:rPr>
          <w:color w:val="000000" w:themeColor="text1"/>
        </w:rPr>
      </w:pPr>
    </w:p>
    <w:p w14:paraId="68419268" w14:textId="369A811D" w:rsidR="0069176C" w:rsidRPr="009C7631" w:rsidRDefault="0069176C" w:rsidP="00422EFA">
      <w:pPr>
        <w:spacing w:line="276" w:lineRule="auto"/>
        <w:rPr>
          <w:color w:val="000000" w:themeColor="text1"/>
        </w:rPr>
      </w:pPr>
    </w:p>
    <w:p w14:paraId="60580D80" w14:textId="2D0ACAC8" w:rsidR="0069176C" w:rsidRPr="009C7631" w:rsidRDefault="0069176C" w:rsidP="00422EFA">
      <w:pPr>
        <w:spacing w:line="276" w:lineRule="auto"/>
        <w:rPr>
          <w:color w:val="000000" w:themeColor="text1"/>
        </w:rPr>
      </w:pPr>
    </w:p>
    <w:p w14:paraId="121227FC" w14:textId="5D94B368" w:rsidR="0069176C" w:rsidRPr="009C7631" w:rsidRDefault="0069176C" w:rsidP="00422EFA">
      <w:pPr>
        <w:spacing w:line="276" w:lineRule="auto"/>
        <w:rPr>
          <w:color w:val="000000" w:themeColor="text1"/>
        </w:rPr>
      </w:pPr>
    </w:p>
    <w:p w14:paraId="2CB373D9" w14:textId="7B702837" w:rsidR="0069176C" w:rsidRPr="009C7631" w:rsidRDefault="0069176C" w:rsidP="00422EFA">
      <w:pPr>
        <w:spacing w:line="276" w:lineRule="auto"/>
        <w:rPr>
          <w:color w:val="000000" w:themeColor="text1"/>
        </w:rPr>
      </w:pPr>
    </w:p>
    <w:p w14:paraId="18C3C4C3" w14:textId="29602D34" w:rsidR="0069176C" w:rsidRDefault="0069176C" w:rsidP="00422EFA">
      <w:pPr>
        <w:spacing w:line="276" w:lineRule="auto"/>
      </w:pPr>
    </w:p>
    <w:p w14:paraId="69B2FEDA" w14:textId="12E7DEAB" w:rsidR="0069176C" w:rsidRDefault="0069176C" w:rsidP="00422EFA">
      <w:pPr>
        <w:spacing w:line="276" w:lineRule="auto"/>
      </w:pPr>
    </w:p>
    <w:p w14:paraId="6456080E" w14:textId="537FFB4B" w:rsidR="0069176C" w:rsidRDefault="0069176C" w:rsidP="00422EFA">
      <w:pPr>
        <w:spacing w:line="276" w:lineRule="auto"/>
      </w:pPr>
    </w:p>
    <w:p w14:paraId="6FD84FE6" w14:textId="587E1AB9" w:rsidR="0069176C" w:rsidRDefault="0069176C" w:rsidP="00422EFA">
      <w:pPr>
        <w:spacing w:line="276" w:lineRule="auto"/>
      </w:pPr>
    </w:p>
    <w:p w14:paraId="78D401E5" w14:textId="7859B476" w:rsidR="0069176C" w:rsidRDefault="0069176C" w:rsidP="00422EFA">
      <w:pPr>
        <w:spacing w:line="276" w:lineRule="auto"/>
      </w:pPr>
    </w:p>
    <w:p w14:paraId="246CFFE4" w14:textId="3D139E67" w:rsidR="0069176C" w:rsidRDefault="0069176C" w:rsidP="00422EFA">
      <w:pPr>
        <w:spacing w:line="276" w:lineRule="auto"/>
      </w:pPr>
    </w:p>
    <w:p w14:paraId="34B0BC12" w14:textId="77777777" w:rsidR="00B442B5" w:rsidRDefault="00B442B5" w:rsidP="00422EFA">
      <w:pPr>
        <w:spacing w:line="276" w:lineRule="auto"/>
      </w:pPr>
    </w:p>
    <w:p w14:paraId="7B602BB4" w14:textId="54FA0743" w:rsidR="008A1032" w:rsidRPr="009C7631" w:rsidRDefault="008A1032" w:rsidP="00A24CC0">
      <w:pPr>
        <w:spacing w:line="276" w:lineRule="auto"/>
        <w:rPr>
          <w:b/>
          <w:color w:val="000000" w:themeColor="text1"/>
        </w:rPr>
      </w:pPr>
      <w:r w:rsidRPr="009C7631">
        <w:rPr>
          <w:b/>
          <w:color w:val="000000" w:themeColor="text1"/>
        </w:rPr>
        <w:lastRenderedPageBreak/>
        <w:t>INTRODUCTION</w:t>
      </w:r>
    </w:p>
    <w:p w14:paraId="0F25512B" w14:textId="00DA776C" w:rsidR="00803C0A" w:rsidRPr="009C7631" w:rsidRDefault="00E97E25" w:rsidP="00E97E25">
      <w:pPr>
        <w:spacing w:line="276" w:lineRule="auto"/>
        <w:rPr>
          <w:color w:val="000000" w:themeColor="text1"/>
        </w:rPr>
      </w:pPr>
      <w:r w:rsidRPr="009C7631">
        <w:rPr>
          <w:color w:val="000000" w:themeColor="text1"/>
        </w:rPr>
        <w:t xml:space="preserve">Urinary tract infection (UTI) </w:t>
      </w:r>
      <w:r w:rsidR="005531F4" w:rsidRPr="009C7631">
        <w:rPr>
          <w:rFonts w:ascii="Calibri" w:hAnsi="Calibri" w:cs="Calibri"/>
          <w:color w:val="000000" w:themeColor="text1"/>
        </w:rPr>
        <w:t xml:space="preserve">accounts for the most antibiotic prescriptions </w:t>
      </w:r>
      <w:r w:rsidRPr="009C7631">
        <w:rPr>
          <w:color w:val="000000" w:themeColor="text1"/>
        </w:rPr>
        <w:t>in older people living in</w:t>
      </w:r>
      <w:r w:rsidR="005531F4" w:rsidRPr="009C7631">
        <w:rPr>
          <w:color w:val="000000" w:themeColor="text1"/>
        </w:rPr>
        <w:t xml:space="preserve"> </w:t>
      </w:r>
      <w:r w:rsidRPr="009C7631">
        <w:rPr>
          <w:color w:val="000000" w:themeColor="text1"/>
        </w:rPr>
        <w:t>care homes</w:t>
      </w:r>
      <w:r w:rsidR="005531F4" w:rsidRPr="009C7631">
        <w:rPr>
          <w:color w:val="000000" w:themeColor="text1"/>
        </w:rPr>
        <w:t xml:space="preserve"> in the United Kingdom (UK)</w:t>
      </w:r>
      <w:r w:rsidR="007550E7" w:rsidRPr="009C7631">
        <w:rPr>
          <w:color w:val="000000" w:themeColor="text1"/>
        </w:rPr>
        <w:t xml:space="preserve"> [</w:t>
      </w:r>
      <w:r w:rsidR="006A606B" w:rsidRPr="009C7631">
        <w:rPr>
          <w:color w:val="000000" w:themeColor="text1"/>
        </w:rPr>
        <w:t>1</w:t>
      </w:r>
      <w:r w:rsidR="007550E7" w:rsidRPr="009C7631">
        <w:rPr>
          <w:color w:val="000000" w:themeColor="text1"/>
        </w:rPr>
        <w:t>]</w:t>
      </w:r>
      <w:r w:rsidRPr="009C7631">
        <w:rPr>
          <w:color w:val="000000" w:themeColor="text1"/>
        </w:rPr>
        <w:t xml:space="preserve"> and is a frequent cause of admission to hospital</w:t>
      </w:r>
      <w:r w:rsidR="007550E7" w:rsidRPr="009C7631">
        <w:rPr>
          <w:color w:val="000000" w:themeColor="text1"/>
        </w:rPr>
        <w:t xml:space="preserve"> [</w:t>
      </w:r>
      <w:r w:rsidR="006A606B" w:rsidRPr="009C7631">
        <w:rPr>
          <w:color w:val="000000" w:themeColor="text1"/>
        </w:rPr>
        <w:t>2</w:t>
      </w:r>
      <w:r w:rsidR="007550E7" w:rsidRPr="009C7631">
        <w:rPr>
          <w:color w:val="000000" w:themeColor="text1"/>
        </w:rPr>
        <w:t>]</w:t>
      </w:r>
      <w:r w:rsidR="0065387B" w:rsidRPr="009C7631">
        <w:rPr>
          <w:color w:val="000000" w:themeColor="text1"/>
        </w:rPr>
        <w:t>. Consequences of UTI can range from a mild self-limiting illness to severe sepsis with a mortality rate of 40%</w:t>
      </w:r>
      <w:r w:rsidR="007550E7" w:rsidRPr="009C7631">
        <w:rPr>
          <w:color w:val="000000" w:themeColor="text1"/>
        </w:rPr>
        <w:t xml:space="preserve"> [</w:t>
      </w:r>
      <w:r w:rsidR="0065387B" w:rsidRPr="009C7631">
        <w:rPr>
          <w:color w:val="000000" w:themeColor="text1"/>
        </w:rPr>
        <w:t>3</w:t>
      </w:r>
      <w:r w:rsidR="007550E7" w:rsidRPr="009C7631">
        <w:rPr>
          <w:color w:val="000000" w:themeColor="text1"/>
        </w:rPr>
        <w:t>]</w:t>
      </w:r>
      <w:r w:rsidR="0065387B" w:rsidRPr="009C7631">
        <w:rPr>
          <w:color w:val="000000" w:themeColor="text1"/>
        </w:rPr>
        <w:t>.</w:t>
      </w:r>
      <w:r w:rsidRPr="009C7631">
        <w:rPr>
          <w:color w:val="000000" w:themeColor="text1"/>
        </w:rPr>
        <w:t xml:space="preserve"> </w:t>
      </w:r>
      <w:r w:rsidR="00803C0A" w:rsidRPr="009C7631">
        <w:rPr>
          <w:rFonts w:ascii="Calibri" w:hAnsi="Calibri" w:cs="Calibri"/>
          <w:color w:val="000000" w:themeColor="text1"/>
        </w:rPr>
        <w:t>Care home residents are four times more likely than older people living in their own homes to have a UTI caused by antibiotic-resistant bacteria</w:t>
      </w:r>
      <w:r w:rsidR="007550E7" w:rsidRPr="009C7631">
        <w:rPr>
          <w:rFonts w:ascii="Calibri" w:hAnsi="Calibri" w:cs="Calibri"/>
          <w:color w:val="000000" w:themeColor="text1"/>
        </w:rPr>
        <w:t xml:space="preserve"> [</w:t>
      </w:r>
      <w:r w:rsidR="0065387B" w:rsidRPr="009C7631">
        <w:rPr>
          <w:rFonts w:ascii="Calibri" w:hAnsi="Calibri" w:cs="Calibri"/>
          <w:color w:val="000000" w:themeColor="text1"/>
        </w:rPr>
        <w:t>4</w:t>
      </w:r>
      <w:r w:rsidR="007550E7" w:rsidRPr="009C7631">
        <w:rPr>
          <w:rFonts w:ascii="Calibri" w:hAnsi="Calibri" w:cs="Calibri"/>
          <w:color w:val="000000" w:themeColor="text1"/>
        </w:rPr>
        <w:t>]</w:t>
      </w:r>
      <w:r w:rsidR="007C02D2" w:rsidRPr="009C7631">
        <w:rPr>
          <w:color w:val="000000" w:themeColor="text1"/>
        </w:rPr>
        <w:t>.</w:t>
      </w:r>
      <w:r w:rsidR="008467D3" w:rsidRPr="009C7631">
        <w:rPr>
          <w:color w:val="000000" w:themeColor="text1"/>
        </w:rPr>
        <w:t xml:space="preserve"> </w:t>
      </w:r>
      <w:r w:rsidR="0065387B" w:rsidRPr="009C7631">
        <w:rPr>
          <w:color w:val="000000" w:themeColor="text1"/>
        </w:rPr>
        <w:t xml:space="preserve">Older people who experience repeated episodes of UTI, and therefore frequent exposure to antibiotics, are at greater risk of acquiring resistant pathogens associated </w:t>
      </w:r>
      <w:r w:rsidR="007550E7" w:rsidRPr="009C7631">
        <w:rPr>
          <w:color w:val="000000" w:themeColor="text1"/>
        </w:rPr>
        <w:t xml:space="preserve">with </w:t>
      </w:r>
      <w:r w:rsidR="0065387B" w:rsidRPr="009C7631">
        <w:rPr>
          <w:color w:val="000000" w:themeColor="text1"/>
        </w:rPr>
        <w:t>bloodstream infections</w:t>
      </w:r>
      <w:r w:rsidR="007550E7" w:rsidRPr="009C7631">
        <w:rPr>
          <w:color w:val="000000" w:themeColor="text1"/>
        </w:rPr>
        <w:t xml:space="preserve"> [</w:t>
      </w:r>
      <w:r w:rsidR="0065387B" w:rsidRPr="009C7631">
        <w:rPr>
          <w:color w:val="000000" w:themeColor="text1"/>
        </w:rPr>
        <w:t>5,6</w:t>
      </w:r>
      <w:r w:rsidR="007550E7" w:rsidRPr="009C7631">
        <w:rPr>
          <w:color w:val="000000" w:themeColor="text1"/>
        </w:rPr>
        <w:t>]</w:t>
      </w:r>
      <w:r w:rsidR="0065387B" w:rsidRPr="009C7631">
        <w:rPr>
          <w:color w:val="000000" w:themeColor="text1"/>
        </w:rPr>
        <w:t>.</w:t>
      </w:r>
    </w:p>
    <w:p w14:paraId="2726EB91" w14:textId="77777777" w:rsidR="00803C0A" w:rsidRPr="009C7631" w:rsidRDefault="00803C0A" w:rsidP="00E97E25">
      <w:pPr>
        <w:spacing w:line="276" w:lineRule="auto"/>
        <w:rPr>
          <w:color w:val="000000" w:themeColor="text1"/>
        </w:rPr>
      </w:pPr>
    </w:p>
    <w:p w14:paraId="1D276AC3" w14:textId="22A91E7B" w:rsidR="00E97E25" w:rsidRPr="009C7631" w:rsidRDefault="00E97E25" w:rsidP="00E97E25">
      <w:pPr>
        <w:spacing w:line="276" w:lineRule="auto"/>
        <w:rPr>
          <w:color w:val="000000" w:themeColor="text1"/>
        </w:rPr>
      </w:pPr>
      <w:r w:rsidRPr="009C7631">
        <w:rPr>
          <w:color w:val="000000" w:themeColor="text1"/>
        </w:rPr>
        <w:t>Although most UTI in this setting are not associated with an invasive device, the presence of an indwelling urinary catheter (IUC) increases the risk of UTI by 3 – 8% per day</w:t>
      </w:r>
      <w:r w:rsidR="007550E7" w:rsidRPr="009C7631">
        <w:rPr>
          <w:color w:val="000000" w:themeColor="text1"/>
        </w:rPr>
        <w:t xml:space="preserve"> [</w:t>
      </w:r>
      <w:r w:rsidR="006A606B" w:rsidRPr="009C7631">
        <w:rPr>
          <w:color w:val="000000" w:themeColor="text1"/>
        </w:rPr>
        <w:t>7</w:t>
      </w:r>
      <w:r w:rsidR="007550E7" w:rsidRPr="009C7631">
        <w:rPr>
          <w:color w:val="000000" w:themeColor="text1"/>
        </w:rPr>
        <w:t>]</w:t>
      </w:r>
      <w:r w:rsidRPr="009C7631">
        <w:rPr>
          <w:color w:val="000000" w:themeColor="text1"/>
        </w:rPr>
        <w:t>. A prevalence survey of 425 care homes in the UK found 6.9% of the 12,827 resident population had a urinary catheter</w:t>
      </w:r>
      <w:r w:rsidR="007550E7" w:rsidRPr="009C7631">
        <w:rPr>
          <w:color w:val="000000" w:themeColor="text1"/>
        </w:rPr>
        <w:t xml:space="preserve"> [</w:t>
      </w:r>
      <w:r w:rsidR="006A606B" w:rsidRPr="009C7631">
        <w:rPr>
          <w:color w:val="000000" w:themeColor="text1"/>
        </w:rPr>
        <w:t>8</w:t>
      </w:r>
      <w:r w:rsidR="007550E7" w:rsidRPr="009C7631">
        <w:rPr>
          <w:color w:val="000000" w:themeColor="text1"/>
        </w:rPr>
        <w:t>]</w:t>
      </w:r>
      <w:r w:rsidRPr="009C7631">
        <w:rPr>
          <w:color w:val="000000" w:themeColor="text1"/>
        </w:rPr>
        <w:t>. This study also provided evidence of variation in practice both in relation to discharge from hospital with a</w:t>
      </w:r>
      <w:r w:rsidR="005D04FF" w:rsidRPr="009C7631">
        <w:rPr>
          <w:color w:val="000000" w:themeColor="text1"/>
        </w:rPr>
        <w:t>n</w:t>
      </w:r>
      <w:r w:rsidRPr="009C7631">
        <w:rPr>
          <w:color w:val="000000" w:themeColor="text1"/>
        </w:rPr>
        <w:t xml:space="preserve"> </w:t>
      </w:r>
      <w:r w:rsidR="00467A1F" w:rsidRPr="009C7631">
        <w:rPr>
          <w:color w:val="000000" w:themeColor="text1"/>
        </w:rPr>
        <w:t>I</w:t>
      </w:r>
      <w:r w:rsidRPr="009C7631">
        <w:rPr>
          <w:color w:val="000000" w:themeColor="text1"/>
        </w:rPr>
        <w:t xml:space="preserve">UC and its removal once in the care home, suggesting there is room for a more proactive approach to reducing </w:t>
      </w:r>
      <w:r w:rsidR="005D04FF" w:rsidRPr="009C7631">
        <w:rPr>
          <w:color w:val="000000" w:themeColor="text1"/>
        </w:rPr>
        <w:t xml:space="preserve">catheter </w:t>
      </w:r>
      <w:r w:rsidRPr="009C7631">
        <w:rPr>
          <w:color w:val="000000" w:themeColor="text1"/>
        </w:rPr>
        <w:t>use.</w:t>
      </w:r>
    </w:p>
    <w:p w14:paraId="2C81E65E" w14:textId="77777777" w:rsidR="00E97E25" w:rsidRPr="009C7631" w:rsidRDefault="00E97E25" w:rsidP="00E97E25">
      <w:pPr>
        <w:spacing w:line="276" w:lineRule="auto"/>
        <w:rPr>
          <w:color w:val="000000" w:themeColor="text1"/>
        </w:rPr>
      </w:pPr>
    </w:p>
    <w:p w14:paraId="0C377D74" w14:textId="59CAEC3A" w:rsidR="00E97E25" w:rsidRPr="009C7631" w:rsidRDefault="00E97E25" w:rsidP="00E97E25">
      <w:pPr>
        <w:spacing w:line="276" w:lineRule="auto"/>
        <w:rPr>
          <w:color w:val="000000" w:themeColor="text1"/>
        </w:rPr>
      </w:pPr>
      <w:r w:rsidRPr="009C7631">
        <w:rPr>
          <w:color w:val="000000" w:themeColor="text1"/>
        </w:rPr>
        <w:t xml:space="preserve">Guidance about strategies for UTI </w:t>
      </w:r>
      <w:r w:rsidR="007550E7" w:rsidRPr="009C7631">
        <w:rPr>
          <w:color w:val="000000" w:themeColor="text1"/>
        </w:rPr>
        <w:t xml:space="preserve">recognition and </w:t>
      </w:r>
      <w:r w:rsidRPr="009C7631">
        <w:rPr>
          <w:color w:val="000000" w:themeColor="text1"/>
        </w:rPr>
        <w:t xml:space="preserve">prevention in care homes is limited and does not account for the varying contexts in which care is delivered, the challenges presented by residents with complex health needs, or the demands of care delivery by </w:t>
      </w:r>
      <w:r w:rsidR="00467A1F" w:rsidRPr="009C7631">
        <w:rPr>
          <w:color w:val="000000" w:themeColor="text1"/>
        </w:rPr>
        <w:t xml:space="preserve">non-registered </w:t>
      </w:r>
      <w:r w:rsidRPr="009C7631">
        <w:rPr>
          <w:color w:val="000000" w:themeColor="text1"/>
        </w:rPr>
        <w:t>care staff with limited sup</w:t>
      </w:r>
      <w:r w:rsidR="006D7DCC">
        <w:rPr>
          <w:color w:val="000000" w:themeColor="text1"/>
        </w:rPr>
        <w:t>port</w:t>
      </w:r>
      <w:r w:rsidRPr="009C7631">
        <w:rPr>
          <w:color w:val="000000" w:themeColor="text1"/>
        </w:rPr>
        <w:t xml:space="preserve"> from registered nurses</w:t>
      </w:r>
      <w:r w:rsidR="007550E7" w:rsidRPr="009C7631">
        <w:rPr>
          <w:color w:val="000000" w:themeColor="text1"/>
        </w:rPr>
        <w:t xml:space="preserve"> [</w:t>
      </w:r>
      <w:r w:rsidR="006A606B" w:rsidRPr="009C7631">
        <w:rPr>
          <w:color w:val="000000" w:themeColor="text1"/>
        </w:rPr>
        <w:t>9</w:t>
      </w:r>
      <w:r w:rsidR="00B442B5" w:rsidRPr="009C7631">
        <w:rPr>
          <w:color w:val="000000" w:themeColor="text1"/>
        </w:rPr>
        <w:t>-</w:t>
      </w:r>
      <w:r w:rsidR="006A606B" w:rsidRPr="009C7631">
        <w:rPr>
          <w:color w:val="000000" w:themeColor="text1"/>
        </w:rPr>
        <w:t>11</w:t>
      </w:r>
      <w:r w:rsidR="007550E7" w:rsidRPr="009C7631">
        <w:rPr>
          <w:color w:val="000000" w:themeColor="text1"/>
        </w:rPr>
        <w:t>]</w:t>
      </w:r>
      <w:r w:rsidRPr="009C7631">
        <w:rPr>
          <w:color w:val="000000" w:themeColor="text1"/>
        </w:rPr>
        <w:t>. In addition, over-diagnosis of UTI is a problem as older people often present with non-specific symptoms</w:t>
      </w:r>
      <w:r w:rsidR="0059165A" w:rsidRPr="009C7631">
        <w:rPr>
          <w:color w:val="000000" w:themeColor="text1"/>
        </w:rPr>
        <w:t>,</w:t>
      </w:r>
      <w:r w:rsidRPr="009C7631">
        <w:rPr>
          <w:color w:val="000000" w:themeColor="text1"/>
        </w:rPr>
        <w:t xml:space="preserve"> which are difficult for care staff to interpret</w:t>
      </w:r>
      <w:r w:rsidR="007550E7" w:rsidRPr="009C7631">
        <w:rPr>
          <w:color w:val="000000" w:themeColor="text1"/>
        </w:rPr>
        <w:t xml:space="preserve"> [</w:t>
      </w:r>
      <w:r w:rsidR="006A606B" w:rsidRPr="009C7631">
        <w:rPr>
          <w:color w:val="000000" w:themeColor="text1"/>
        </w:rPr>
        <w:t>12</w:t>
      </w:r>
      <w:r w:rsidR="007550E7" w:rsidRPr="009C7631">
        <w:rPr>
          <w:color w:val="000000" w:themeColor="text1"/>
        </w:rPr>
        <w:t>]</w:t>
      </w:r>
      <w:r w:rsidRPr="009C7631">
        <w:rPr>
          <w:color w:val="000000" w:themeColor="text1"/>
        </w:rPr>
        <w:t xml:space="preserve">. Effective strategies to support </w:t>
      </w:r>
      <w:r w:rsidR="005D04FF" w:rsidRPr="009C7631">
        <w:rPr>
          <w:color w:val="000000" w:themeColor="text1"/>
        </w:rPr>
        <w:t xml:space="preserve">both </w:t>
      </w:r>
      <w:r w:rsidRPr="009C7631">
        <w:rPr>
          <w:color w:val="000000" w:themeColor="text1"/>
        </w:rPr>
        <w:t xml:space="preserve">the accurate recognition </w:t>
      </w:r>
      <w:r w:rsidR="005D04FF" w:rsidRPr="009C7631">
        <w:rPr>
          <w:color w:val="000000" w:themeColor="text1"/>
        </w:rPr>
        <w:t xml:space="preserve">and prevention </w:t>
      </w:r>
      <w:r w:rsidRPr="009C7631">
        <w:rPr>
          <w:color w:val="000000" w:themeColor="text1"/>
        </w:rPr>
        <w:t xml:space="preserve">of UTI in care home residents are important </w:t>
      </w:r>
      <w:r w:rsidR="005D04FF" w:rsidRPr="009C7631">
        <w:rPr>
          <w:color w:val="000000" w:themeColor="text1"/>
        </w:rPr>
        <w:t>as they are interlinked approaches to reducing antimicrobial resistance</w:t>
      </w:r>
      <w:r w:rsidR="007550E7" w:rsidRPr="009C7631">
        <w:rPr>
          <w:color w:val="000000" w:themeColor="text1"/>
        </w:rPr>
        <w:t xml:space="preserve"> [</w:t>
      </w:r>
      <w:r w:rsidR="005D04FF" w:rsidRPr="009C7631">
        <w:rPr>
          <w:color w:val="000000" w:themeColor="text1"/>
        </w:rPr>
        <w:t>13</w:t>
      </w:r>
      <w:r w:rsidR="007550E7" w:rsidRPr="009C7631">
        <w:rPr>
          <w:color w:val="000000" w:themeColor="text1"/>
        </w:rPr>
        <w:t>]</w:t>
      </w:r>
      <w:r w:rsidR="005D04FF" w:rsidRPr="009C7631">
        <w:rPr>
          <w:color w:val="000000" w:themeColor="text1"/>
        </w:rPr>
        <w:t xml:space="preserve">. Accurate recognition is important </w:t>
      </w:r>
      <w:r w:rsidRPr="009C7631">
        <w:rPr>
          <w:color w:val="000000" w:themeColor="text1"/>
        </w:rPr>
        <w:t xml:space="preserve">to target and measure the effect of UTI prevention strategies and to reduce unnecessary antibiotic prescribing.  </w:t>
      </w:r>
    </w:p>
    <w:p w14:paraId="47D490F9" w14:textId="77777777" w:rsidR="00E97E25" w:rsidRPr="009C7631" w:rsidRDefault="00E97E25" w:rsidP="00E97E25">
      <w:pPr>
        <w:spacing w:line="276" w:lineRule="auto"/>
        <w:rPr>
          <w:color w:val="000000" w:themeColor="text1"/>
        </w:rPr>
      </w:pPr>
    </w:p>
    <w:p w14:paraId="779E26DE" w14:textId="057302D3" w:rsidR="005D04FF" w:rsidRPr="009C7631" w:rsidRDefault="00467A1F" w:rsidP="005D04FF">
      <w:pPr>
        <w:spacing w:line="276" w:lineRule="auto"/>
        <w:rPr>
          <w:strike/>
          <w:color w:val="000000" w:themeColor="text1"/>
        </w:rPr>
      </w:pPr>
      <w:r w:rsidRPr="009C7631">
        <w:rPr>
          <w:color w:val="000000" w:themeColor="text1"/>
        </w:rPr>
        <w:t>This</w:t>
      </w:r>
      <w:r w:rsidR="00E97E25" w:rsidRPr="009C7631">
        <w:rPr>
          <w:color w:val="000000" w:themeColor="text1"/>
        </w:rPr>
        <w:t xml:space="preserve"> review </w:t>
      </w:r>
      <w:r w:rsidRPr="009C7631">
        <w:rPr>
          <w:color w:val="000000" w:themeColor="text1"/>
        </w:rPr>
        <w:t>aimed</w:t>
      </w:r>
      <w:r w:rsidR="00E97E25" w:rsidRPr="009C7631">
        <w:rPr>
          <w:color w:val="000000" w:themeColor="text1"/>
        </w:rPr>
        <w:t xml:space="preserve"> to </w:t>
      </w:r>
      <w:r w:rsidR="00A739E8" w:rsidRPr="009C7631">
        <w:rPr>
          <w:color w:val="000000" w:themeColor="text1"/>
        </w:rPr>
        <w:t xml:space="preserve">fill a gap in the international evidence base by </w:t>
      </w:r>
      <w:r w:rsidR="00E97E25" w:rsidRPr="009C7631">
        <w:rPr>
          <w:color w:val="000000" w:themeColor="text1"/>
        </w:rPr>
        <w:t>creat</w:t>
      </w:r>
      <w:r w:rsidR="00A739E8" w:rsidRPr="009C7631">
        <w:rPr>
          <w:color w:val="000000" w:themeColor="text1"/>
        </w:rPr>
        <w:t>ing</w:t>
      </w:r>
      <w:r w:rsidR="00E97E25" w:rsidRPr="009C7631">
        <w:rPr>
          <w:color w:val="000000" w:themeColor="text1"/>
        </w:rPr>
        <w:t xml:space="preserve"> an evidence-informed theoretical explanation of</w:t>
      </w:r>
      <w:r w:rsidR="007550E7" w:rsidRPr="009C7631">
        <w:rPr>
          <w:color w:val="000000" w:themeColor="text1"/>
        </w:rPr>
        <w:t xml:space="preserve"> why interventions may or may not work</w:t>
      </w:r>
      <w:r w:rsidR="00E97E25" w:rsidRPr="009C7631">
        <w:rPr>
          <w:color w:val="000000" w:themeColor="text1"/>
        </w:rPr>
        <w:t xml:space="preserve"> in supporting </w:t>
      </w:r>
      <w:r w:rsidR="005D04FF" w:rsidRPr="009C7631">
        <w:rPr>
          <w:color w:val="000000" w:themeColor="text1"/>
        </w:rPr>
        <w:t>both</w:t>
      </w:r>
      <w:r w:rsidR="00E97E25" w:rsidRPr="009C7631">
        <w:rPr>
          <w:color w:val="000000" w:themeColor="text1"/>
        </w:rPr>
        <w:t xml:space="preserve"> accurate recognition and prevention of UTI in older people in </w:t>
      </w:r>
      <w:r w:rsidR="00DF3F64">
        <w:rPr>
          <w:color w:val="000000" w:themeColor="text1"/>
        </w:rPr>
        <w:t xml:space="preserve">UK </w:t>
      </w:r>
      <w:r w:rsidR="00E97E25" w:rsidRPr="009C7631">
        <w:rPr>
          <w:color w:val="000000" w:themeColor="text1"/>
        </w:rPr>
        <w:t>care homes</w:t>
      </w:r>
      <w:r w:rsidRPr="009C7631">
        <w:rPr>
          <w:color w:val="000000" w:themeColor="text1"/>
        </w:rPr>
        <w:t xml:space="preserve">. </w:t>
      </w:r>
      <w:r w:rsidR="005D04FF" w:rsidRPr="009C7631">
        <w:rPr>
          <w:color w:val="000000" w:themeColor="text1"/>
        </w:rPr>
        <w:t xml:space="preserve">Our objectives were: </w:t>
      </w:r>
    </w:p>
    <w:p w14:paraId="09460BA9" w14:textId="77777777" w:rsidR="005D04FF" w:rsidRPr="009C7631" w:rsidRDefault="005D04FF" w:rsidP="005D04FF">
      <w:pPr>
        <w:spacing w:line="276" w:lineRule="auto"/>
        <w:rPr>
          <w:color w:val="000000" w:themeColor="text1"/>
        </w:rPr>
      </w:pPr>
      <w:r w:rsidRPr="009C7631">
        <w:rPr>
          <w:color w:val="000000" w:themeColor="text1"/>
        </w:rPr>
        <w:t>1. to identify which interventions could be effective, the mechanisms by which they work, for whom and under what circumstances</w:t>
      </w:r>
    </w:p>
    <w:p w14:paraId="617B58AC" w14:textId="5F3A135B" w:rsidR="005D04FF" w:rsidRPr="009C7631" w:rsidRDefault="005D04FF" w:rsidP="005D04FF">
      <w:pPr>
        <w:spacing w:line="276" w:lineRule="auto"/>
        <w:rPr>
          <w:color w:val="000000" w:themeColor="text1"/>
        </w:rPr>
      </w:pPr>
      <w:r w:rsidRPr="009C7631">
        <w:rPr>
          <w:color w:val="000000" w:themeColor="text1"/>
        </w:rPr>
        <w:t>2. to understand what needs to be in place in care homes for evidence-based interventions to be successful in reducing the harm from UTI</w:t>
      </w:r>
    </w:p>
    <w:p w14:paraId="7FA348F1" w14:textId="77777777" w:rsidR="00D566F6" w:rsidRPr="009C7631" w:rsidRDefault="00D566F6" w:rsidP="00A24CC0">
      <w:pPr>
        <w:spacing w:line="276" w:lineRule="auto"/>
        <w:rPr>
          <w:b/>
          <w:color w:val="000000" w:themeColor="text1"/>
        </w:rPr>
      </w:pPr>
    </w:p>
    <w:p w14:paraId="3214122C" w14:textId="77777777" w:rsidR="00D566F6" w:rsidRPr="009C7631" w:rsidRDefault="00D566F6" w:rsidP="00D566F6">
      <w:pPr>
        <w:spacing w:line="276" w:lineRule="auto"/>
        <w:rPr>
          <w:b/>
          <w:color w:val="000000" w:themeColor="text1"/>
        </w:rPr>
      </w:pPr>
      <w:r w:rsidRPr="009C7631">
        <w:rPr>
          <w:b/>
          <w:color w:val="000000" w:themeColor="text1"/>
        </w:rPr>
        <w:t>Research question</w:t>
      </w:r>
    </w:p>
    <w:p w14:paraId="0EE02A28" w14:textId="67AC5842" w:rsidR="00F713EE" w:rsidRPr="00372DAB" w:rsidRDefault="00D566F6" w:rsidP="00A24CC0">
      <w:pPr>
        <w:spacing w:line="276" w:lineRule="auto"/>
        <w:rPr>
          <w:color w:val="000000" w:themeColor="text1"/>
        </w:rPr>
      </w:pPr>
      <w:r w:rsidRPr="009C7631">
        <w:rPr>
          <w:color w:val="000000" w:themeColor="text1"/>
        </w:rPr>
        <w:t>Preventing UTI among older people living in care homes: what works, for whom, in what circumstances and why?</w:t>
      </w:r>
    </w:p>
    <w:p w14:paraId="26BD17B1" w14:textId="0B7888CA" w:rsidR="00CE1E48" w:rsidRPr="009C7631" w:rsidRDefault="008A1032" w:rsidP="00CE1E48">
      <w:pPr>
        <w:spacing w:line="276" w:lineRule="auto"/>
        <w:rPr>
          <w:color w:val="000000" w:themeColor="text1"/>
        </w:rPr>
      </w:pPr>
      <w:r w:rsidRPr="009C7631">
        <w:rPr>
          <w:b/>
          <w:color w:val="000000" w:themeColor="text1"/>
        </w:rPr>
        <w:lastRenderedPageBreak/>
        <w:t>METH</w:t>
      </w:r>
      <w:bookmarkStart w:id="0" w:name="_GoBack"/>
      <w:bookmarkEnd w:id="0"/>
      <w:r w:rsidRPr="009C7631">
        <w:rPr>
          <w:b/>
          <w:color w:val="000000" w:themeColor="text1"/>
        </w:rPr>
        <w:t>ODS</w:t>
      </w:r>
    </w:p>
    <w:p w14:paraId="05B28EBA" w14:textId="71F03D36" w:rsidR="001E387F" w:rsidRDefault="00291874" w:rsidP="00D0528B">
      <w:pPr>
        <w:spacing w:line="276" w:lineRule="auto"/>
        <w:rPr>
          <w:color w:val="000000" w:themeColor="text1"/>
        </w:rPr>
      </w:pPr>
      <w:r w:rsidRPr="009C7631">
        <w:rPr>
          <w:color w:val="000000" w:themeColor="text1"/>
        </w:rPr>
        <w:t>We undertook a realist synthesi</w:t>
      </w:r>
      <w:r w:rsidR="000B777C" w:rsidRPr="009C7631">
        <w:rPr>
          <w:color w:val="000000" w:themeColor="text1"/>
        </w:rPr>
        <w:t xml:space="preserve">s </w:t>
      </w:r>
      <w:r w:rsidR="001E387F" w:rsidRPr="009C7631">
        <w:rPr>
          <w:color w:val="000000" w:themeColor="text1"/>
        </w:rPr>
        <w:t>in four stages over 18 months</w:t>
      </w:r>
      <w:r w:rsidR="007550E7" w:rsidRPr="009C7631">
        <w:rPr>
          <w:color w:val="000000" w:themeColor="text1"/>
        </w:rPr>
        <w:t xml:space="preserve"> [</w:t>
      </w:r>
      <w:r w:rsidR="006A606B" w:rsidRPr="009C7631">
        <w:rPr>
          <w:color w:val="000000" w:themeColor="text1"/>
        </w:rPr>
        <w:t>1</w:t>
      </w:r>
      <w:r w:rsidR="001B6AF3" w:rsidRPr="009C7631">
        <w:rPr>
          <w:color w:val="000000" w:themeColor="text1"/>
        </w:rPr>
        <w:t>4</w:t>
      </w:r>
      <w:r w:rsidR="007550E7" w:rsidRPr="009C7631">
        <w:rPr>
          <w:color w:val="000000" w:themeColor="text1"/>
        </w:rPr>
        <w:t>]</w:t>
      </w:r>
      <w:r w:rsidR="00D16AF3" w:rsidRPr="009C7631">
        <w:rPr>
          <w:color w:val="000000" w:themeColor="text1"/>
        </w:rPr>
        <w:t xml:space="preserve"> </w:t>
      </w:r>
      <w:r w:rsidR="00937B95" w:rsidRPr="009C7631">
        <w:rPr>
          <w:color w:val="000000" w:themeColor="text1"/>
        </w:rPr>
        <w:t xml:space="preserve">(Figure 1) </w:t>
      </w:r>
      <w:r w:rsidR="00D16AF3" w:rsidRPr="009C7631">
        <w:rPr>
          <w:color w:val="000000" w:themeColor="text1"/>
        </w:rPr>
        <w:t>and</w:t>
      </w:r>
      <w:r w:rsidR="00937B95" w:rsidRPr="009C7631">
        <w:rPr>
          <w:color w:val="000000" w:themeColor="text1"/>
        </w:rPr>
        <w:t xml:space="preserve"> followed</w:t>
      </w:r>
      <w:r w:rsidR="00D16AF3" w:rsidRPr="009C7631">
        <w:rPr>
          <w:color w:val="000000" w:themeColor="text1"/>
        </w:rPr>
        <w:t xml:space="preserve"> RAMESES </w:t>
      </w:r>
      <w:r w:rsidR="683314EE" w:rsidRPr="009C7631">
        <w:rPr>
          <w:color w:val="000000" w:themeColor="text1"/>
        </w:rPr>
        <w:t>publication</w:t>
      </w:r>
      <w:r w:rsidR="00D16AF3" w:rsidRPr="009C7631">
        <w:rPr>
          <w:color w:val="000000" w:themeColor="text1"/>
        </w:rPr>
        <w:t xml:space="preserve"> standards</w:t>
      </w:r>
      <w:r w:rsidR="006D7DCC">
        <w:rPr>
          <w:color w:val="000000" w:themeColor="text1"/>
        </w:rPr>
        <w:t xml:space="preserve"> for reporting our findings</w:t>
      </w:r>
      <w:r w:rsidR="007550E7" w:rsidRPr="009C7631">
        <w:rPr>
          <w:color w:val="000000" w:themeColor="text1"/>
        </w:rPr>
        <w:t xml:space="preserve"> [</w:t>
      </w:r>
      <w:r w:rsidR="006A606B" w:rsidRPr="009C7631">
        <w:rPr>
          <w:color w:val="000000" w:themeColor="text1"/>
        </w:rPr>
        <w:t>1</w:t>
      </w:r>
      <w:r w:rsidR="001B6AF3" w:rsidRPr="009C7631">
        <w:rPr>
          <w:color w:val="000000" w:themeColor="text1"/>
        </w:rPr>
        <w:t>5</w:t>
      </w:r>
      <w:r w:rsidR="007550E7" w:rsidRPr="009C7631">
        <w:rPr>
          <w:color w:val="000000" w:themeColor="text1"/>
        </w:rPr>
        <w:t>]</w:t>
      </w:r>
      <w:r w:rsidR="00F406FF" w:rsidRPr="009C7631">
        <w:rPr>
          <w:color w:val="000000" w:themeColor="text1"/>
        </w:rPr>
        <w:t>.</w:t>
      </w:r>
    </w:p>
    <w:p w14:paraId="28693894" w14:textId="77777777" w:rsidR="00372DAB" w:rsidRPr="009C7631" w:rsidRDefault="00372DAB" w:rsidP="00D0528B">
      <w:pPr>
        <w:spacing w:line="276" w:lineRule="auto"/>
        <w:rPr>
          <w:color w:val="000000" w:themeColor="text1"/>
        </w:rPr>
      </w:pPr>
    </w:p>
    <w:p w14:paraId="419B172B" w14:textId="489E09F1" w:rsidR="001E387F" w:rsidRPr="009C7631" w:rsidRDefault="00372DAB" w:rsidP="00A24CC0">
      <w:pPr>
        <w:spacing w:line="276" w:lineRule="auto"/>
        <w:rPr>
          <w:b/>
          <w:bCs/>
          <w:color w:val="000000" w:themeColor="text1"/>
        </w:rPr>
      </w:pPr>
      <w:r>
        <w:rPr>
          <w:rFonts w:ascii="Calibri" w:hAnsi="Calibri" w:cs="Calibri"/>
          <w:i/>
          <w:noProof/>
          <w:color w:val="000000" w:themeColor="text1"/>
          <w:shd w:val="clear" w:color="auto" w:fill="FFFFFF"/>
        </w:rPr>
        <w:drawing>
          <wp:inline distT="0" distB="0" distL="0" distR="0" wp14:anchorId="48E0D506" wp14:editId="3BCF83B4">
            <wp:extent cx="5726901" cy="2133176"/>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Stages of the Review.pdf"/>
                    <pic:cNvPicPr/>
                  </pic:nvPicPr>
                  <pic:blipFill rotWithShape="1">
                    <a:blip r:embed="rId8">
                      <a:extLst>
                        <a:ext uri="{28A0092B-C50C-407E-A947-70E740481C1C}">
                          <a14:useLocalDpi xmlns:a14="http://schemas.microsoft.com/office/drawing/2010/main" val="0"/>
                        </a:ext>
                      </a:extLst>
                    </a:blip>
                    <a:srcRect t="21092" b="29244"/>
                    <a:stretch/>
                  </pic:blipFill>
                  <pic:spPr bwMode="auto">
                    <a:xfrm>
                      <a:off x="0" y="0"/>
                      <a:ext cx="5727700" cy="2133474"/>
                    </a:xfrm>
                    <a:prstGeom prst="rect">
                      <a:avLst/>
                    </a:prstGeom>
                    <a:ln>
                      <a:noFill/>
                    </a:ln>
                    <a:extLst>
                      <a:ext uri="{53640926-AAD7-44D8-BBD7-CCE9431645EC}">
                        <a14:shadowObscured xmlns:a14="http://schemas.microsoft.com/office/drawing/2010/main"/>
                      </a:ext>
                    </a:extLst>
                  </pic:spPr>
                </pic:pic>
              </a:graphicData>
            </a:graphic>
          </wp:inline>
        </w:drawing>
      </w:r>
      <w:r w:rsidRPr="009C7631">
        <w:rPr>
          <w:rFonts w:ascii="Calibri" w:hAnsi="Calibri" w:cs="Calibri"/>
          <w:i/>
          <w:color w:val="000000" w:themeColor="text1"/>
          <w:shd w:val="clear" w:color="auto" w:fill="FFFFFF"/>
        </w:rPr>
        <w:t xml:space="preserve"> </w:t>
      </w:r>
      <w:r w:rsidR="001E387F" w:rsidRPr="009C7631">
        <w:rPr>
          <w:rFonts w:ascii="Calibri" w:hAnsi="Calibri" w:cs="Calibri"/>
          <w:i/>
          <w:color w:val="000000" w:themeColor="text1"/>
          <w:shd w:val="clear" w:color="auto" w:fill="FFFFFF"/>
        </w:rPr>
        <w:br/>
      </w:r>
      <w:r w:rsidR="001E387F" w:rsidRPr="009C7631">
        <w:rPr>
          <w:b/>
          <w:bCs/>
          <w:color w:val="000000" w:themeColor="text1"/>
        </w:rPr>
        <w:t>Figure 1  Stages of the Review</w:t>
      </w:r>
    </w:p>
    <w:p w14:paraId="7AB69C13" w14:textId="77777777" w:rsidR="0076411A" w:rsidRPr="009C7631" w:rsidRDefault="0076411A" w:rsidP="0076411A">
      <w:pPr>
        <w:spacing w:line="276" w:lineRule="auto"/>
        <w:textAlignment w:val="baseline"/>
        <w:rPr>
          <w:rFonts w:ascii="Calibri" w:hAnsi="Calibri" w:cs="Calibri"/>
          <w:b/>
          <w:bCs/>
          <w:color w:val="000000" w:themeColor="text1"/>
        </w:rPr>
      </w:pPr>
    </w:p>
    <w:p w14:paraId="655DC50F" w14:textId="70E04A70" w:rsidR="00DA11D0" w:rsidRPr="009C7631" w:rsidRDefault="00B17BCE" w:rsidP="00DA11D0">
      <w:pPr>
        <w:spacing w:line="276" w:lineRule="auto"/>
        <w:rPr>
          <w:rFonts w:ascii="Calibri" w:hAnsi="Calibri" w:cs="Calibri"/>
          <w:color w:val="000000" w:themeColor="text1"/>
        </w:rPr>
      </w:pPr>
      <w:r w:rsidRPr="009C7631">
        <w:rPr>
          <w:color w:val="000000" w:themeColor="text1"/>
        </w:rPr>
        <w:t xml:space="preserve">Stakeholder engagement was a key element of review stages </w:t>
      </w:r>
      <w:r w:rsidR="00345975" w:rsidRPr="009C7631">
        <w:rPr>
          <w:color w:val="000000" w:themeColor="text1"/>
        </w:rPr>
        <w:t>1, 3 and 4</w:t>
      </w:r>
      <w:r w:rsidR="00937B95" w:rsidRPr="009C7631">
        <w:rPr>
          <w:color w:val="000000" w:themeColor="text1"/>
        </w:rPr>
        <w:t>,</w:t>
      </w:r>
      <w:r w:rsidRPr="009C7631">
        <w:rPr>
          <w:color w:val="000000" w:themeColor="text1"/>
        </w:rPr>
        <w:t xml:space="preserve"> inform</w:t>
      </w:r>
      <w:r w:rsidR="00937B95" w:rsidRPr="009C7631">
        <w:rPr>
          <w:color w:val="000000" w:themeColor="text1"/>
        </w:rPr>
        <w:t>ing</w:t>
      </w:r>
      <w:r w:rsidRPr="009C7631">
        <w:rPr>
          <w:color w:val="000000" w:themeColor="text1"/>
        </w:rPr>
        <w:t xml:space="preserve"> the scope of the review</w:t>
      </w:r>
      <w:r w:rsidR="00937B95" w:rsidRPr="009C7631">
        <w:rPr>
          <w:color w:val="000000" w:themeColor="text1"/>
        </w:rPr>
        <w:t>, providing</w:t>
      </w:r>
      <w:r w:rsidRPr="009C7631">
        <w:rPr>
          <w:color w:val="000000" w:themeColor="text1"/>
        </w:rPr>
        <w:t xml:space="preserve"> insights into the </w:t>
      </w:r>
      <w:r w:rsidR="00F01A7B" w:rsidRPr="009C7631">
        <w:rPr>
          <w:color w:val="000000" w:themeColor="text1"/>
        </w:rPr>
        <w:t xml:space="preserve">recognition and </w:t>
      </w:r>
      <w:r w:rsidRPr="009C7631">
        <w:rPr>
          <w:color w:val="000000" w:themeColor="text1"/>
        </w:rPr>
        <w:t xml:space="preserve">prevention of UTI in care homes and </w:t>
      </w:r>
      <w:r w:rsidR="00937B95" w:rsidRPr="009C7631">
        <w:rPr>
          <w:color w:val="000000" w:themeColor="text1"/>
        </w:rPr>
        <w:t>identifying</w:t>
      </w:r>
      <w:r w:rsidRPr="009C7631">
        <w:rPr>
          <w:color w:val="000000" w:themeColor="text1"/>
        </w:rPr>
        <w:t xml:space="preserve"> how the theories we proposed would operate in</w:t>
      </w:r>
      <w:r w:rsidR="1148557C" w:rsidRPr="009C7631">
        <w:rPr>
          <w:color w:val="000000" w:themeColor="text1"/>
        </w:rPr>
        <w:t xml:space="preserve"> the</w:t>
      </w:r>
      <w:r w:rsidRPr="009C7631">
        <w:rPr>
          <w:color w:val="000000" w:themeColor="text1"/>
        </w:rPr>
        <w:t xml:space="preserve"> reality</w:t>
      </w:r>
      <w:r w:rsidR="3256BFFC" w:rsidRPr="009C7631">
        <w:rPr>
          <w:color w:val="000000" w:themeColor="text1"/>
        </w:rPr>
        <w:t xml:space="preserve"> of practice</w:t>
      </w:r>
      <w:r w:rsidRPr="009C7631">
        <w:rPr>
          <w:color w:val="000000" w:themeColor="text1"/>
        </w:rPr>
        <w:t xml:space="preserve">. </w:t>
      </w:r>
      <w:r w:rsidR="001B6AF3" w:rsidRPr="009C7631">
        <w:rPr>
          <w:color w:val="000000" w:themeColor="text1"/>
        </w:rPr>
        <w:t>Initial discussion with our project advisory group helped to define and shape the scope of the review. In stage 1 we conducted four online theory-building workshops with a total of 36 stakeholders</w:t>
      </w:r>
      <w:r w:rsidR="00B25C5A" w:rsidRPr="009C7631">
        <w:rPr>
          <w:color w:val="000000" w:themeColor="text1"/>
        </w:rPr>
        <w:t>.</w:t>
      </w:r>
      <w:r w:rsidR="001B6AF3" w:rsidRPr="009C7631">
        <w:rPr>
          <w:color w:val="000000" w:themeColor="text1"/>
        </w:rPr>
        <w:t xml:space="preserve"> </w:t>
      </w:r>
      <w:r w:rsidR="00B25C5A" w:rsidRPr="009C7631">
        <w:rPr>
          <w:color w:val="000000" w:themeColor="text1"/>
        </w:rPr>
        <w:t>T</w:t>
      </w:r>
      <w:r w:rsidR="001B6AF3" w:rsidRPr="009C7631">
        <w:rPr>
          <w:color w:val="000000" w:themeColor="text1"/>
        </w:rPr>
        <w:t>wo</w:t>
      </w:r>
      <w:r w:rsidR="00B25C5A" w:rsidRPr="009C7631">
        <w:rPr>
          <w:color w:val="000000" w:themeColor="text1"/>
        </w:rPr>
        <w:t xml:space="preserve"> of these workshops were</w:t>
      </w:r>
      <w:r w:rsidR="001B6AF3" w:rsidRPr="009C7631">
        <w:rPr>
          <w:color w:val="000000" w:themeColor="text1"/>
        </w:rPr>
        <w:t xml:space="preserve"> with care home managers and their staff and two </w:t>
      </w:r>
      <w:r w:rsidR="00B25C5A" w:rsidRPr="009C7631">
        <w:rPr>
          <w:color w:val="000000" w:themeColor="text1"/>
        </w:rPr>
        <w:t xml:space="preserve">were </w:t>
      </w:r>
      <w:r w:rsidR="001B6AF3" w:rsidRPr="009C7631">
        <w:rPr>
          <w:color w:val="000000" w:themeColor="text1"/>
        </w:rPr>
        <w:t xml:space="preserve">with clinicians and specialist practitioners with a role in care homes. We had planned to include care home residents and family carers in these workshops but this was not possible in the context of the COVID-19 pandemic. However, we did interview a care home resident, a family carer and a lay representative. </w:t>
      </w:r>
      <w:r w:rsidRPr="009C7631">
        <w:rPr>
          <w:color w:val="000000" w:themeColor="text1"/>
        </w:rPr>
        <w:t xml:space="preserve">In stage 3 we undertook </w:t>
      </w:r>
      <w:r w:rsidR="001B6AF3" w:rsidRPr="009C7631">
        <w:rPr>
          <w:rFonts w:ascii="Calibri" w:hAnsi="Calibri" w:cs="Calibri"/>
          <w:color w:val="000000" w:themeColor="text1"/>
        </w:rPr>
        <w:t>realist</w:t>
      </w:r>
      <w:r w:rsidRPr="009C7631">
        <w:rPr>
          <w:rFonts w:ascii="Calibri" w:hAnsi="Calibri" w:cs="Calibri"/>
          <w:color w:val="000000" w:themeColor="text1"/>
        </w:rPr>
        <w:t xml:space="preserve"> ‘teacher-learner’ interviews with practitioners</w:t>
      </w:r>
      <w:r w:rsidR="000D2B21" w:rsidRPr="009C7631">
        <w:rPr>
          <w:rFonts w:ascii="Calibri" w:hAnsi="Calibri" w:cs="Calibri"/>
          <w:color w:val="000000" w:themeColor="text1"/>
        </w:rPr>
        <w:t xml:space="preserve"> (n=</w:t>
      </w:r>
      <w:r w:rsidR="009805F2" w:rsidRPr="009C7631">
        <w:rPr>
          <w:rFonts w:ascii="Calibri" w:hAnsi="Calibri" w:cs="Calibri"/>
          <w:color w:val="000000" w:themeColor="text1"/>
        </w:rPr>
        <w:t>9)</w:t>
      </w:r>
      <w:r w:rsidRPr="009C7631">
        <w:rPr>
          <w:rFonts w:ascii="Calibri" w:hAnsi="Calibri" w:cs="Calibri"/>
          <w:color w:val="000000" w:themeColor="text1"/>
        </w:rPr>
        <w:t xml:space="preserve"> working in care homes</w:t>
      </w:r>
      <w:r w:rsidR="001B6AF3" w:rsidRPr="009C7631">
        <w:rPr>
          <w:rFonts w:ascii="Calibri" w:hAnsi="Calibri" w:cs="Calibri"/>
          <w:color w:val="000000" w:themeColor="text1"/>
        </w:rPr>
        <w:t xml:space="preserve">. This is where theories are placed before participants, who are invited to comment on their plausibility and whether or not they resonate with their experiences. </w:t>
      </w:r>
      <w:r w:rsidR="00DA11D0" w:rsidRPr="009C7631">
        <w:rPr>
          <w:rFonts w:ascii="Calibri" w:hAnsi="Calibri" w:cs="Calibri"/>
          <w:color w:val="000000" w:themeColor="text1"/>
        </w:rPr>
        <w:t xml:space="preserve">In stage 4 </w:t>
      </w:r>
      <w:r w:rsidR="001B6AF3" w:rsidRPr="009C7631">
        <w:rPr>
          <w:rFonts w:ascii="Calibri" w:hAnsi="Calibri" w:cs="Calibri"/>
          <w:color w:val="000000" w:themeColor="text1"/>
        </w:rPr>
        <w:t xml:space="preserve">we held </w:t>
      </w:r>
      <w:r w:rsidR="00DA11D0" w:rsidRPr="009C7631">
        <w:rPr>
          <w:color w:val="000000" w:themeColor="text1"/>
        </w:rPr>
        <w:t xml:space="preserve">an online stakeholder conference </w:t>
      </w:r>
      <w:r w:rsidR="001B6AF3" w:rsidRPr="009C7631">
        <w:rPr>
          <w:color w:val="000000" w:themeColor="text1"/>
        </w:rPr>
        <w:t xml:space="preserve">with representatives of care homes, primary care practitioners, commissioners, regulators and third sector organisations to </w:t>
      </w:r>
      <w:r w:rsidR="00DA11D0" w:rsidRPr="009C7631">
        <w:rPr>
          <w:color w:val="000000" w:themeColor="text1"/>
        </w:rPr>
        <w:t xml:space="preserve">test the clarity and fit of our theories. </w:t>
      </w:r>
    </w:p>
    <w:p w14:paraId="1C973020" w14:textId="77777777" w:rsidR="001E387F" w:rsidRPr="009C7631" w:rsidRDefault="001E387F" w:rsidP="00A24CC0">
      <w:pPr>
        <w:spacing w:line="276" w:lineRule="auto"/>
        <w:rPr>
          <w:b/>
          <w:bCs/>
          <w:color w:val="000000" w:themeColor="text1"/>
        </w:rPr>
      </w:pPr>
    </w:p>
    <w:p w14:paraId="70928323" w14:textId="59C2DBA7" w:rsidR="001B6AF3" w:rsidRPr="00372DAB" w:rsidRDefault="00345975" w:rsidP="00D245B9">
      <w:pPr>
        <w:spacing w:line="276" w:lineRule="auto"/>
        <w:textAlignment w:val="baseline"/>
        <w:rPr>
          <w:color w:val="000000" w:themeColor="text1"/>
        </w:rPr>
      </w:pPr>
      <w:r w:rsidRPr="009C7631">
        <w:rPr>
          <w:color w:val="000000" w:themeColor="text1"/>
        </w:rPr>
        <w:t xml:space="preserve">In </w:t>
      </w:r>
      <w:r w:rsidR="001B6AF3" w:rsidRPr="009C7631">
        <w:rPr>
          <w:color w:val="000000" w:themeColor="text1"/>
        </w:rPr>
        <w:t xml:space="preserve">September 2020, during </w:t>
      </w:r>
      <w:r w:rsidRPr="009C7631">
        <w:rPr>
          <w:color w:val="000000" w:themeColor="text1"/>
        </w:rPr>
        <w:t xml:space="preserve">stage 1 </w:t>
      </w:r>
      <w:r w:rsidR="001B6AF3" w:rsidRPr="009C7631">
        <w:rPr>
          <w:color w:val="000000" w:themeColor="text1"/>
        </w:rPr>
        <w:t xml:space="preserve">of the study, we conducted </w:t>
      </w:r>
      <w:r w:rsidR="00DD40F2" w:rsidRPr="009C7631">
        <w:rPr>
          <w:color w:val="000000" w:themeColor="text1"/>
        </w:rPr>
        <w:t xml:space="preserve">a </w:t>
      </w:r>
      <w:r w:rsidR="67221F5D" w:rsidRPr="009C7631">
        <w:rPr>
          <w:color w:val="000000" w:themeColor="text1"/>
        </w:rPr>
        <w:t>topic-based scoping search</w:t>
      </w:r>
      <w:r w:rsidRPr="009C7631">
        <w:rPr>
          <w:rFonts w:ascii="Calibri" w:hAnsi="Calibri" w:cs="Calibri"/>
          <w:color w:val="000000" w:themeColor="text1"/>
        </w:rPr>
        <w:t xml:space="preserve"> </w:t>
      </w:r>
      <w:r w:rsidR="001B6AF3" w:rsidRPr="009C7631">
        <w:rPr>
          <w:color w:val="000000" w:themeColor="text1"/>
        </w:rPr>
        <w:t xml:space="preserve"> of bibliographic databases </w:t>
      </w:r>
      <w:r w:rsidR="588FB9D7" w:rsidRPr="009C7631">
        <w:rPr>
          <w:color w:val="000000" w:themeColor="text1"/>
        </w:rPr>
        <w:t>to identify research literature on</w:t>
      </w:r>
      <w:r w:rsidR="001B6AF3" w:rsidRPr="009C7631">
        <w:rPr>
          <w:color w:val="000000" w:themeColor="text1"/>
        </w:rPr>
        <w:t xml:space="preserve"> the prevention and recognition of </w:t>
      </w:r>
      <w:r w:rsidR="588FB9D7" w:rsidRPr="009C7631">
        <w:rPr>
          <w:color w:val="000000" w:themeColor="text1"/>
        </w:rPr>
        <w:t xml:space="preserve">UTI and catheter-associated UTI </w:t>
      </w:r>
      <w:r w:rsidR="002D5594" w:rsidRPr="009C7631">
        <w:rPr>
          <w:color w:val="000000" w:themeColor="text1"/>
        </w:rPr>
        <w:t xml:space="preserve">(CAUTI) </w:t>
      </w:r>
      <w:r w:rsidR="588FB9D7" w:rsidRPr="009C7631">
        <w:rPr>
          <w:color w:val="000000" w:themeColor="text1"/>
        </w:rPr>
        <w:t xml:space="preserve">in older people in </w:t>
      </w:r>
      <w:r w:rsidR="001B6AF3" w:rsidRPr="009C7631">
        <w:rPr>
          <w:color w:val="000000" w:themeColor="text1"/>
        </w:rPr>
        <w:t>long-term care facilities</w:t>
      </w:r>
      <w:r w:rsidR="00DD40F2" w:rsidRPr="009C7631">
        <w:rPr>
          <w:color w:val="000000" w:themeColor="text1"/>
        </w:rPr>
        <w:t>.</w:t>
      </w:r>
      <w:r w:rsidR="001B6AF3" w:rsidRPr="009C7631">
        <w:rPr>
          <w:color w:val="000000" w:themeColor="text1"/>
        </w:rPr>
        <w:t xml:space="preserve"> </w:t>
      </w:r>
      <w:r w:rsidR="001B6AF3" w:rsidRPr="009C7631">
        <w:rPr>
          <w:rFonts w:ascii="Calibri" w:hAnsi="Calibri" w:cs="Calibri"/>
          <w:color w:val="000000" w:themeColor="text1"/>
          <w:shd w:val="clear" w:color="auto" w:fill="FFFFFF"/>
          <w:lang w:val="en-US"/>
        </w:rPr>
        <w:t xml:space="preserve">Databases included OVID Medline, CINAHL Plus, OVID </w:t>
      </w:r>
      <w:proofErr w:type="spellStart"/>
      <w:r w:rsidR="001B6AF3" w:rsidRPr="009C7631">
        <w:rPr>
          <w:rFonts w:ascii="Calibri" w:hAnsi="Calibri" w:cs="Calibri"/>
          <w:color w:val="000000" w:themeColor="text1"/>
          <w:shd w:val="clear" w:color="auto" w:fill="FFFFFF"/>
          <w:lang w:val="en-US"/>
        </w:rPr>
        <w:t>Embase</w:t>
      </w:r>
      <w:proofErr w:type="spellEnd"/>
      <w:r w:rsidR="001B6AF3" w:rsidRPr="009C7631">
        <w:rPr>
          <w:rFonts w:ascii="Calibri" w:hAnsi="Calibri" w:cs="Calibri"/>
          <w:color w:val="000000" w:themeColor="text1"/>
          <w:shd w:val="clear" w:color="auto" w:fill="FFFFFF"/>
          <w:lang w:val="en-US"/>
        </w:rPr>
        <w:t xml:space="preserve">, Cochrane Library, Web of Science Core Collection, Sociological Abstracts via </w:t>
      </w:r>
      <w:proofErr w:type="spellStart"/>
      <w:r w:rsidR="001B6AF3" w:rsidRPr="009C7631">
        <w:rPr>
          <w:rFonts w:ascii="Calibri" w:hAnsi="Calibri" w:cs="Calibri"/>
          <w:color w:val="000000" w:themeColor="text1"/>
          <w:shd w:val="clear" w:color="auto" w:fill="FFFFFF"/>
          <w:lang w:val="en-US"/>
        </w:rPr>
        <w:t>proquest</w:t>
      </w:r>
      <w:proofErr w:type="spellEnd"/>
      <w:r w:rsidR="001B6AF3" w:rsidRPr="009C7631">
        <w:rPr>
          <w:rFonts w:ascii="Calibri" w:hAnsi="Calibri" w:cs="Calibri"/>
          <w:color w:val="000000" w:themeColor="text1"/>
          <w:shd w:val="clear" w:color="auto" w:fill="FFFFFF"/>
          <w:lang w:val="en-US"/>
        </w:rPr>
        <w:t xml:space="preserve">, </w:t>
      </w:r>
      <w:proofErr w:type="spellStart"/>
      <w:r w:rsidR="001B6AF3" w:rsidRPr="009C7631">
        <w:rPr>
          <w:rFonts w:ascii="Calibri" w:hAnsi="Calibri" w:cs="Calibri"/>
          <w:color w:val="000000" w:themeColor="text1"/>
          <w:shd w:val="clear" w:color="auto" w:fill="FFFFFF"/>
          <w:lang w:val="en-US"/>
        </w:rPr>
        <w:t>Bibliomap</w:t>
      </w:r>
      <w:proofErr w:type="spellEnd"/>
      <w:r w:rsidR="001B6AF3" w:rsidRPr="009C7631">
        <w:rPr>
          <w:rFonts w:ascii="Calibri" w:hAnsi="Calibri" w:cs="Calibri"/>
          <w:color w:val="000000" w:themeColor="text1"/>
          <w:shd w:val="clear" w:color="auto" w:fill="FFFFFF"/>
          <w:lang w:val="en-US"/>
        </w:rPr>
        <w:t xml:space="preserve"> and NIHR Journals Library. Sources also included review articles and highly cited index studies, which were used to search for contemporaneous papers with a shared context using Google Scholar and ‘Publish or Perish’ software (see Supplementa</w:t>
      </w:r>
      <w:r w:rsidR="00D35701" w:rsidRPr="009C7631">
        <w:rPr>
          <w:rFonts w:ascii="Calibri" w:hAnsi="Calibri" w:cs="Calibri"/>
          <w:color w:val="000000" w:themeColor="text1"/>
          <w:shd w:val="clear" w:color="auto" w:fill="FFFFFF"/>
          <w:lang w:val="en-US"/>
        </w:rPr>
        <w:t>ry</w:t>
      </w:r>
      <w:r w:rsidR="001B6AF3" w:rsidRPr="009C7631">
        <w:rPr>
          <w:rFonts w:ascii="Calibri" w:hAnsi="Calibri" w:cs="Calibri"/>
          <w:color w:val="000000" w:themeColor="text1"/>
          <w:shd w:val="clear" w:color="auto" w:fill="FFFFFF"/>
          <w:lang w:val="en-US"/>
        </w:rPr>
        <w:t xml:space="preserve"> File 1 for stage 1 search strategy).</w:t>
      </w:r>
    </w:p>
    <w:p w14:paraId="2143C656" w14:textId="4445C132" w:rsidR="003F1052" w:rsidRPr="009C7631" w:rsidRDefault="001B6AF3" w:rsidP="00D245B9">
      <w:pPr>
        <w:spacing w:line="276" w:lineRule="auto"/>
        <w:textAlignment w:val="baseline"/>
        <w:rPr>
          <w:rFonts w:ascii="Calibri" w:hAnsi="Calibri" w:cs="Calibri"/>
          <w:color w:val="000000" w:themeColor="text1"/>
          <w:shd w:val="clear" w:color="auto" w:fill="FFFFFF"/>
          <w:lang w:val="en-US"/>
        </w:rPr>
      </w:pPr>
      <w:r w:rsidRPr="009C7631">
        <w:rPr>
          <w:rFonts w:ascii="Calibri" w:hAnsi="Calibri" w:cs="Calibri"/>
          <w:color w:val="000000" w:themeColor="text1"/>
          <w:shd w:val="clear" w:color="auto" w:fill="FFFFFF"/>
          <w:lang w:val="en-US"/>
        </w:rPr>
        <w:lastRenderedPageBreak/>
        <w:t>Non-</w:t>
      </w:r>
      <w:r w:rsidR="00B34953" w:rsidRPr="009C7631">
        <w:rPr>
          <w:rFonts w:ascii="Calibri" w:hAnsi="Calibri" w:cs="Calibri"/>
          <w:color w:val="000000" w:themeColor="text1"/>
          <w:shd w:val="clear" w:color="auto" w:fill="FFFFFF"/>
          <w:lang w:val="en-US"/>
        </w:rPr>
        <w:t xml:space="preserve">English language </w:t>
      </w:r>
      <w:r w:rsidRPr="009C7631">
        <w:rPr>
          <w:rFonts w:ascii="Calibri" w:hAnsi="Calibri" w:cs="Calibri"/>
          <w:color w:val="000000" w:themeColor="text1"/>
          <w:shd w:val="clear" w:color="auto" w:fill="FFFFFF"/>
          <w:lang w:val="en-US"/>
        </w:rPr>
        <w:t>articles were excluded due to a lack of resources for translation. A</w:t>
      </w:r>
      <w:r w:rsidR="00B34953" w:rsidRPr="009C7631">
        <w:rPr>
          <w:rFonts w:ascii="Calibri" w:hAnsi="Calibri" w:cs="Calibri"/>
          <w:color w:val="000000" w:themeColor="text1"/>
          <w:shd w:val="clear" w:color="auto" w:fill="FFFFFF"/>
          <w:lang w:val="en-US"/>
        </w:rPr>
        <w:t xml:space="preserve"> ten-year date limit </w:t>
      </w:r>
      <w:r w:rsidR="003F1052" w:rsidRPr="009C7631">
        <w:rPr>
          <w:rFonts w:ascii="Calibri" w:hAnsi="Calibri" w:cs="Calibri"/>
          <w:color w:val="000000" w:themeColor="text1"/>
          <w:shd w:val="clear" w:color="auto" w:fill="FFFFFF"/>
          <w:lang w:val="en-US"/>
        </w:rPr>
        <w:t>from January 2010 was applied to the stage 1 search, taking account of both the relevance and volume of the literature retrieved to achieve a manageable approach without excluding important key studies. We considered this time period to encompass the more prominent policy focus on UTI and CAUTI in the UK care home sector as part of the imperative to prevent antimicrobial resistance and bloodstream infections caused by Gram-negative organisms.</w:t>
      </w:r>
    </w:p>
    <w:p w14:paraId="191771FC" w14:textId="77777777" w:rsidR="008B0D2C" w:rsidRPr="009C7631" w:rsidRDefault="008B0D2C" w:rsidP="0070533B">
      <w:pPr>
        <w:spacing w:line="276" w:lineRule="auto"/>
        <w:textAlignment w:val="baseline"/>
        <w:rPr>
          <w:color w:val="000000" w:themeColor="text1"/>
        </w:rPr>
      </w:pPr>
    </w:p>
    <w:p w14:paraId="49752EFD" w14:textId="3F165D7C" w:rsidR="008A1F0C" w:rsidRPr="009C7631" w:rsidRDefault="0070533B" w:rsidP="0070533B">
      <w:pPr>
        <w:spacing w:line="276" w:lineRule="auto"/>
        <w:textAlignment w:val="baseline"/>
        <w:rPr>
          <w:rStyle w:val="normaltextrun"/>
          <w:rFonts w:ascii="Calibri" w:hAnsi="Calibri" w:cs="Segoe UI"/>
          <w:color w:val="000000" w:themeColor="text1"/>
          <w:lang w:val="en-US"/>
        </w:rPr>
      </w:pPr>
      <w:r w:rsidRPr="009C7631">
        <w:rPr>
          <w:color w:val="000000" w:themeColor="text1"/>
        </w:rPr>
        <w:t xml:space="preserve">All </w:t>
      </w:r>
      <w:r w:rsidRPr="009C7631">
        <w:rPr>
          <w:rStyle w:val="normaltextrun"/>
          <w:color w:val="000000" w:themeColor="text1"/>
        </w:rPr>
        <w:t>a</w:t>
      </w:r>
      <w:r w:rsidR="0076411A" w:rsidRPr="009C7631">
        <w:rPr>
          <w:rStyle w:val="normaltextrun"/>
          <w:color w:val="000000" w:themeColor="text1"/>
        </w:rPr>
        <w:t xml:space="preserve">rticles were </w:t>
      </w:r>
      <w:r w:rsidR="0076411A" w:rsidRPr="009C7631">
        <w:rPr>
          <w:rFonts w:ascii="Calibri" w:hAnsi="Calibri" w:cs="Calibri"/>
          <w:color w:val="000000" w:themeColor="text1"/>
        </w:rPr>
        <w:t xml:space="preserve">stored in </w:t>
      </w:r>
      <w:proofErr w:type="spellStart"/>
      <w:r w:rsidR="0076411A" w:rsidRPr="009C7631">
        <w:rPr>
          <w:rFonts w:ascii="Calibri" w:hAnsi="Calibri" w:cs="Calibri"/>
          <w:color w:val="000000" w:themeColor="text1"/>
        </w:rPr>
        <w:t>EndNote</w:t>
      </w:r>
      <w:r w:rsidR="0076411A" w:rsidRPr="009C7631">
        <w:rPr>
          <w:rFonts w:ascii="Calibri" w:hAnsi="Calibri" w:cs="Calibri"/>
          <w:color w:val="000000" w:themeColor="text1"/>
          <w:vertAlign w:val="superscript"/>
        </w:rPr>
        <w:t>TM</w:t>
      </w:r>
      <w:proofErr w:type="spellEnd"/>
      <w:r w:rsidR="0076411A" w:rsidRPr="009C7631">
        <w:rPr>
          <w:rFonts w:ascii="Calibri" w:hAnsi="Calibri" w:cs="Calibri"/>
          <w:color w:val="000000" w:themeColor="text1"/>
        </w:rPr>
        <w:t xml:space="preserve">  and transferred to </w:t>
      </w:r>
      <w:proofErr w:type="spellStart"/>
      <w:r w:rsidR="0076411A" w:rsidRPr="009C7631">
        <w:rPr>
          <w:rFonts w:ascii="Calibri" w:hAnsi="Calibri" w:cs="Calibri"/>
          <w:color w:val="000000" w:themeColor="text1"/>
        </w:rPr>
        <w:t>Covidence</w:t>
      </w:r>
      <w:r w:rsidR="0076411A" w:rsidRPr="009C7631">
        <w:rPr>
          <w:rFonts w:ascii="Calibri" w:hAnsi="Calibri" w:cs="Calibri"/>
          <w:color w:val="000000" w:themeColor="text1"/>
          <w:vertAlign w:val="superscript"/>
        </w:rPr>
        <w:t>TM</w:t>
      </w:r>
      <w:proofErr w:type="spellEnd"/>
      <w:r w:rsidR="0076411A" w:rsidRPr="009C7631">
        <w:rPr>
          <w:rFonts w:ascii="Calibri" w:hAnsi="Calibri" w:cs="Calibri"/>
          <w:color w:val="000000" w:themeColor="text1"/>
        </w:rPr>
        <w:t xml:space="preserve"> for de-duplication, screening</w:t>
      </w:r>
      <w:r w:rsidR="00D7798D">
        <w:rPr>
          <w:rFonts w:ascii="Calibri" w:hAnsi="Calibri" w:cs="Calibri"/>
          <w:color w:val="000000" w:themeColor="text1"/>
        </w:rPr>
        <w:t xml:space="preserve"> for</w:t>
      </w:r>
      <w:r w:rsidR="0076411A" w:rsidRPr="009C7631">
        <w:rPr>
          <w:rFonts w:ascii="Calibri" w:hAnsi="Calibri" w:cs="Calibri"/>
          <w:color w:val="000000" w:themeColor="text1"/>
        </w:rPr>
        <w:t xml:space="preserve"> inclusion and relevance and rigour assessment.</w:t>
      </w:r>
      <w:r w:rsidR="0076411A" w:rsidRPr="009C7631">
        <w:rPr>
          <w:color w:val="000000" w:themeColor="text1"/>
        </w:rPr>
        <w:t xml:space="preserve"> </w:t>
      </w:r>
      <w:r w:rsidR="3080481C" w:rsidRPr="009C7631">
        <w:rPr>
          <w:color w:val="000000" w:themeColor="text1"/>
        </w:rPr>
        <w:t>T</w:t>
      </w:r>
      <w:r w:rsidR="15E17CC5" w:rsidRPr="009C7631">
        <w:rPr>
          <w:color w:val="000000" w:themeColor="text1"/>
        </w:rPr>
        <w:t xml:space="preserve">wo members of the research team </w:t>
      </w:r>
      <w:r w:rsidR="52F02868" w:rsidRPr="009C7631">
        <w:rPr>
          <w:color w:val="000000" w:themeColor="text1"/>
        </w:rPr>
        <w:t xml:space="preserve">independently undertook </w:t>
      </w:r>
      <w:r w:rsidRPr="009C7631">
        <w:rPr>
          <w:color w:val="000000" w:themeColor="text1"/>
        </w:rPr>
        <w:t xml:space="preserve">stage 1 </w:t>
      </w:r>
      <w:r w:rsidR="52F02868" w:rsidRPr="009C7631">
        <w:rPr>
          <w:color w:val="000000" w:themeColor="text1"/>
        </w:rPr>
        <w:t>initial inclusion screening using pre</w:t>
      </w:r>
      <w:r w:rsidR="007F00A0" w:rsidRPr="009C7631">
        <w:rPr>
          <w:color w:val="000000" w:themeColor="text1"/>
        </w:rPr>
        <w:t>-</w:t>
      </w:r>
      <w:r w:rsidR="52F02868" w:rsidRPr="009C7631">
        <w:rPr>
          <w:color w:val="000000" w:themeColor="text1"/>
        </w:rPr>
        <w:t>specified crit</w:t>
      </w:r>
      <w:r w:rsidR="7DE9AE99" w:rsidRPr="009C7631">
        <w:rPr>
          <w:color w:val="000000" w:themeColor="text1"/>
        </w:rPr>
        <w:t xml:space="preserve">eria </w:t>
      </w:r>
      <w:r w:rsidR="3B068151" w:rsidRPr="009C7631">
        <w:rPr>
          <w:color w:val="000000" w:themeColor="text1"/>
        </w:rPr>
        <w:t xml:space="preserve">(see </w:t>
      </w:r>
      <w:r w:rsidR="00421DCA" w:rsidRPr="009C7631">
        <w:rPr>
          <w:color w:val="000000" w:themeColor="text1"/>
        </w:rPr>
        <w:t>Table</w:t>
      </w:r>
      <w:r w:rsidR="3B068151" w:rsidRPr="009C7631">
        <w:rPr>
          <w:color w:val="000000" w:themeColor="text1"/>
        </w:rPr>
        <w:t xml:space="preserve"> 1). </w:t>
      </w:r>
      <w:r w:rsidR="039C092E" w:rsidRPr="009C7631">
        <w:rPr>
          <w:rFonts w:ascii="Calibri" w:hAnsi="Calibri" w:cs="Calibri"/>
          <w:color w:val="000000" w:themeColor="text1"/>
        </w:rPr>
        <w:t xml:space="preserve"> D</w:t>
      </w:r>
      <w:r w:rsidR="7673BC0C" w:rsidRPr="009C7631">
        <w:rPr>
          <w:rFonts w:ascii="Calibri" w:hAnsi="Calibri" w:cs="Calibri"/>
          <w:color w:val="000000" w:themeColor="text1"/>
        </w:rPr>
        <w:t>isagreement</w:t>
      </w:r>
      <w:r w:rsidR="63ABC48E" w:rsidRPr="009C7631">
        <w:rPr>
          <w:rFonts w:ascii="Calibri" w:hAnsi="Calibri" w:cs="Calibri"/>
          <w:color w:val="000000" w:themeColor="text1"/>
        </w:rPr>
        <w:t xml:space="preserve"> w</w:t>
      </w:r>
      <w:r w:rsidR="45EA22D9" w:rsidRPr="009C7631">
        <w:rPr>
          <w:rFonts w:ascii="Calibri" w:hAnsi="Calibri" w:cs="Calibri"/>
          <w:color w:val="000000" w:themeColor="text1"/>
        </w:rPr>
        <w:t>as</w:t>
      </w:r>
      <w:r w:rsidR="63ABC48E" w:rsidRPr="009C7631">
        <w:rPr>
          <w:rFonts w:ascii="Calibri" w:hAnsi="Calibri" w:cs="Calibri"/>
          <w:color w:val="000000" w:themeColor="text1"/>
        </w:rPr>
        <w:t xml:space="preserve"> resolved </w:t>
      </w:r>
      <w:r w:rsidR="7B8B481E" w:rsidRPr="009C7631">
        <w:rPr>
          <w:rFonts w:ascii="Calibri" w:hAnsi="Calibri" w:cs="Calibri"/>
          <w:color w:val="000000" w:themeColor="text1"/>
        </w:rPr>
        <w:t xml:space="preserve">through discussion or </w:t>
      </w:r>
      <w:r w:rsidR="63ABC48E" w:rsidRPr="009C7631">
        <w:rPr>
          <w:rFonts w:ascii="Calibri" w:hAnsi="Calibri" w:cs="Calibri"/>
          <w:color w:val="000000" w:themeColor="text1"/>
        </w:rPr>
        <w:t xml:space="preserve">by </w:t>
      </w:r>
      <w:r w:rsidR="4979BF31" w:rsidRPr="009C7631">
        <w:rPr>
          <w:rFonts w:ascii="Calibri" w:hAnsi="Calibri" w:cs="Calibri"/>
          <w:color w:val="000000" w:themeColor="text1"/>
        </w:rPr>
        <w:t>a third reviewer</w:t>
      </w:r>
      <w:r w:rsidR="63ABC48E" w:rsidRPr="009C7631">
        <w:rPr>
          <w:rFonts w:ascii="Calibri" w:hAnsi="Calibri" w:cs="Calibri"/>
          <w:color w:val="000000" w:themeColor="text1"/>
        </w:rPr>
        <w:t>. </w:t>
      </w:r>
      <w:r w:rsidR="00D566F6" w:rsidRPr="009C7631">
        <w:rPr>
          <w:rFonts w:ascii="Calibri" w:hAnsi="Calibri" w:cs="Calibri"/>
          <w:color w:val="000000" w:themeColor="text1"/>
        </w:rPr>
        <w:t>T</w:t>
      </w:r>
      <w:r w:rsidR="00D566F6" w:rsidRPr="009C7631">
        <w:rPr>
          <w:rStyle w:val="normaltextrun"/>
          <w:rFonts w:ascii="Calibri" w:hAnsi="Calibri" w:cs="Segoe UI"/>
          <w:color w:val="000000" w:themeColor="text1"/>
          <w:lang w:val="en-US"/>
        </w:rPr>
        <w:t xml:space="preserve">he results of the screening </w:t>
      </w:r>
      <w:r w:rsidR="00BA64F7" w:rsidRPr="009C7631">
        <w:rPr>
          <w:rStyle w:val="normaltextrun"/>
          <w:rFonts w:ascii="Calibri" w:hAnsi="Calibri" w:cs="Segoe UI"/>
          <w:color w:val="000000" w:themeColor="text1"/>
          <w:lang w:val="en-US"/>
        </w:rPr>
        <w:t xml:space="preserve">for the stage 1 searches </w:t>
      </w:r>
      <w:r w:rsidR="00D566F6" w:rsidRPr="009C7631">
        <w:rPr>
          <w:rStyle w:val="normaltextrun"/>
          <w:rFonts w:ascii="Calibri" w:hAnsi="Calibri" w:cs="Segoe UI"/>
          <w:color w:val="000000" w:themeColor="text1"/>
          <w:lang w:val="en-US"/>
        </w:rPr>
        <w:t>are shown in Fig</w:t>
      </w:r>
      <w:r w:rsidR="008A1F0C" w:rsidRPr="009C7631">
        <w:rPr>
          <w:rStyle w:val="normaltextrun"/>
          <w:rFonts w:ascii="Calibri" w:hAnsi="Calibri" w:cs="Segoe UI"/>
          <w:color w:val="000000" w:themeColor="text1"/>
          <w:lang w:val="en-US"/>
        </w:rPr>
        <w:t>ure</w:t>
      </w:r>
      <w:r w:rsidR="00D566F6" w:rsidRPr="009C7631">
        <w:rPr>
          <w:rStyle w:val="normaltextrun"/>
          <w:rFonts w:ascii="Calibri" w:hAnsi="Calibri" w:cs="Segoe UI"/>
          <w:color w:val="000000" w:themeColor="text1"/>
          <w:lang w:val="en-US"/>
        </w:rPr>
        <w:t xml:space="preserve"> 2.</w:t>
      </w:r>
      <w:r w:rsidR="00DA11D0" w:rsidRPr="009C7631">
        <w:rPr>
          <w:rStyle w:val="normaltextrun"/>
          <w:rFonts w:ascii="Calibri" w:hAnsi="Calibri" w:cs="Segoe UI"/>
          <w:color w:val="000000" w:themeColor="text1"/>
          <w:lang w:val="en-US"/>
        </w:rPr>
        <w:t xml:space="preserve"> </w:t>
      </w:r>
    </w:p>
    <w:p w14:paraId="6FDF01AB" w14:textId="57156658" w:rsidR="000149AA" w:rsidRPr="009C7631" w:rsidRDefault="000149AA" w:rsidP="19167434">
      <w:pPr>
        <w:spacing w:line="276" w:lineRule="auto"/>
        <w:rPr>
          <w:rFonts w:ascii="Calibri" w:hAnsi="Calibri" w:cs="Calibri"/>
          <w:color w:val="000000" w:themeColor="text1"/>
        </w:rPr>
      </w:pPr>
    </w:p>
    <w:tbl>
      <w:tblPr>
        <w:tblStyle w:val="TableGrid"/>
        <w:tblW w:w="9493" w:type="dxa"/>
        <w:tblLook w:val="04A0" w:firstRow="1" w:lastRow="0" w:firstColumn="1" w:lastColumn="0" w:noHBand="0" w:noVBand="1"/>
      </w:tblPr>
      <w:tblGrid>
        <w:gridCol w:w="9493"/>
      </w:tblGrid>
      <w:tr w:rsidR="009C7631" w:rsidRPr="009C7631" w14:paraId="50E0F411" w14:textId="77777777" w:rsidTr="00F713EE">
        <w:trPr>
          <w:trHeight w:val="300"/>
        </w:trPr>
        <w:tc>
          <w:tcPr>
            <w:tcW w:w="9493" w:type="dxa"/>
          </w:tcPr>
          <w:p w14:paraId="460C5162" w14:textId="345EEABD" w:rsidR="19167434" w:rsidRPr="009C7631" w:rsidRDefault="00421DCA" w:rsidP="19167434">
            <w:pPr>
              <w:pStyle w:val="paragraph"/>
              <w:spacing w:before="0" w:beforeAutospacing="0" w:after="0" w:afterAutospacing="0" w:line="276" w:lineRule="auto"/>
              <w:rPr>
                <w:rFonts w:ascii="Calibri" w:hAnsi="Calibri" w:cs="Calibri"/>
                <w:b/>
                <w:bCs/>
                <w:color w:val="000000" w:themeColor="text1"/>
              </w:rPr>
            </w:pPr>
            <w:r w:rsidRPr="009C7631">
              <w:rPr>
                <w:rFonts w:ascii="Calibri" w:hAnsi="Calibri" w:cs="Calibri"/>
                <w:b/>
                <w:bCs/>
                <w:color w:val="000000" w:themeColor="text1"/>
              </w:rPr>
              <w:t>Table</w:t>
            </w:r>
            <w:r w:rsidR="19167434" w:rsidRPr="009C7631">
              <w:rPr>
                <w:rFonts w:ascii="Calibri" w:hAnsi="Calibri" w:cs="Calibri"/>
                <w:b/>
                <w:bCs/>
                <w:color w:val="000000" w:themeColor="text1"/>
              </w:rPr>
              <w:t xml:space="preserve"> 1  Selection criteria</w:t>
            </w:r>
          </w:p>
        </w:tc>
      </w:tr>
      <w:tr w:rsidR="19167434" w:rsidRPr="009C7631" w14:paraId="1ED15691" w14:textId="77777777" w:rsidTr="00F713EE">
        <w:trPr>
          <w:trHeight w:val="300"/>
        </w:trPr>
        <w:tc>
          <w:tcPr>
            <w:tcW w:w="9493" w:type="dxa"/>
          </w:tcPr>
          <w:p w14:paraId="36D444BE" w14:textId="62EE59C9" w:rsidR="19167434" w:rsidRPr="009C7631" w:rsidRDefault="19167434" w:rsidP="19167434">
            <w:pPr>
              <w:spacing w:line="276" w:lineRule="auto"/>
              <w:ind w:left="35"/>
              <w:rPr>
                <w:i/>
                <w:iCs/>
                <w:color w:val="000000" w:themeColor="text1"/>
                <w:sz w:val="20"/>
                <w:szCs w:val="20"/>
              </w:rPr>
            </w:pPr>
            <w:r w:rsidRPr="009C7631">
              <w:rPr>
                <w:i/>
                <w:iCs/>
                <w:color w:val="000000" w:themeColor="text1"/>
                <w:sz w:val="20"/>
                <w:szCs w:val="20"/>
              </w:rPr>
              <w:t xml:space="preserve">Population and setting </w:t>
            </w:r>
          </w:p>
          <w:p w14:paraId="090334FA" w14:textId="77777777" w:rsidR="19167434" w:rsidRPr="009C7631" w:rsidRDefault="19167434" w:rsidP="19167434">
            <w:pPr>
              <w:pStyle w:val="ListParagraph"/>
              <w:numPr>
                <w:ilvl w:val="0"/>
                <w:numId w:val="3"/>
              </w:numPr>
              <w:spacing w:line="276" w:lineRule="auto"/>
              <w:rPr>
                <w:color w:val="000000" w:themeColor="text1"/>
                <w:sz w:val="20"/>
                <w:szCs w:val="20"/>
              </w:rPr>
            </w:pPr>
            <w:r w:rsidRPr="009C7631">
              <w:rPr>
                <w:color w:val="000000" w:themeColor="text1"/>
                <w:sz w:val="20"/>
                <w:szCs w:val="20"/>
              </w:rPr>
              <w:t>Older people (60 years plus) in care homes or other long-term care settings (not learning disability)</w:t>
            </w:r>
          </w:p>
          <w:p w14:paraId="2CE75665" w14:textId="77777777" w:rsidR="19167434" w:rsidRPr="009C7631" w:rsidRDefault="19167434" w:rsidP="19167434">
            <w:pPr>
              <w:spacing w:line="276" w:lineRule="auto"/>
              <w:ind w:left="35"/>
              <w:rPr>
                <w:color w:val="000000" w:themeColor="text1"/>
                <w:sz w:val="10"/>
                <w:szCs w:val="10"/>
              </w:rPr>
            </w:pPr>
          </w:p>
          <w:p w14:paraId="3110988A" w14:textId="77777777" w:rsidR="19167434" w:rsidRPr="009C7631" w:rsidRDefault="19167434" w:rsidP="19167434">
            <w:pPr>
              <w:spacing w:line="276" w:lineRule="auto"/>
              <w:ind w:left="35"/>
              <w:rPr>
                <w:i/>
                <w:iCs/>
                <w:color w:val="000000" w:themeColor="text1"/>
                <w:sz w:val="20"/>
                <w:szCs w:val="20"/>
              </w:rPr>
            </w:pPr>
            <w:r w:rsidRPr="009C7631">
              <w:rPr>
                <w:i/>
                <w:iCs/>
                <w:color w:val="000000" w:themeColor="text1"/>
                <w:sz w:val="20"/>
                <w:szCs w:val="20"/>
              </w:rPr>
              <w:t>Study design</w:t>
            </w:r>
          </w:p>
          <w:p w14:paraId="09664DA4" w14:textId="77777777" w:rsidR="19167434" w:rsidRPr="009C7631" w:rsidRDefault="19167434" w:rsidP="19167434">
            <w:pPr>
              <w:pStyle w:val="ListParagraph"/>
              <w:numPr>
                <w:ilvl w:val="0"/>
                <w:numId w:val="2"/>
              </w:numPr>
              <w:spacing w:line="276" w:lineRule="auto"/>
              <w:rPr>
                <w:color w:val="000000" w:themeColor="text1"/>
                <w:sz w:val="20"/>
                <w:szCs w:val="20"/>
              </w:rPr>
            </w:pPr>
            <w:r w:rsidRPr="009C7631">
              <w:rPr>
                <w:color w:val="000000" w:themeColor="text1"/>
                <w:sz w:val="20"/>
                <w:szCs w:val="20"/>
              </w:rPr>
              <w:t>Primary quantitative and qualitative studies such as intervention studies, surveys of knowledge/practice, observation of practice, interviews/focus groups, case studies</w:t>
            </w:r>
          </w:p>
          <w:p w14:paraId="7582A7D3" w14:textId="77777777" w:rsidR="19167434" w:rsidRPr="009C7631" w:rsidRDefault="19167434" w:rsidP="19167434">
            <w:pPr>
              <w:pStyle w:val="ListParagraph"/>
              <w:numPr>
                <w:ilvl w:val="0"/>
                <w:numId w:val="2"/>
              </w:numPr>
              <w:spacing w:line="276" w:lineRule="auto"/>
              <w:rPr>
                <w:color w:val="000000" w:themeColor="text1"/>
                <w:sz w:val="20"/>
                <w:szCs w:val="20"/>
              </w:rPr>
            </w:pPr>
            <w:r w:rsidRPr="009C7631">
              <w:rPr>
                <w:color w:val="000000" w:themeColor="text1"/>
                <w:sz w:val="20"/>
                <w:szCs w:val="20"/>
              </w:rPr>
              <w:t xml:space="preserve">Systematic reviews </w:t>
            </w:r>
          </w:p>
          <w:p w14:paraId="2C384220" w14:textId="77777777" w:rsidR="19167434" w:rsidRPr="009C7631" w:rsidRDefault="19167434" w:rsidP="19167434">
            <w:pPr>
              <w:pStyle w:val="ListParagraph"/>
              <w:numPr>
                <w:ilvl w:val="0"/>
                <w:numId w:val="2"/>
              </w:numPr>
              <w:spacing w:line="276" w:lineRule="auto"/>
              <w:rPr>
                <w:color w:val="000000" w:themeColor="text1"/>
                <w:sz w:val="20"/>
                <w:szCs w:val="20"/>
              </w:rPr>
            </w:pPr>
            <w:r w:rsidRPr="009C7631">
              <w:rPr>
                <w:color w:val="000000" w:themeColor="text1"/>
                <w:sz w:val="20"/>
                <w:szCs w:val="20"/>
              </w:rPr>
              <w:t>Guidelines, recommendations, policy</w:t>
            </w:r>
          </w:p>
          <w:p w14:paraId="52DFDF23" w14:textId="77777777" w:rsidR="19167434" w:rsidRPr="009C7631" w:rsidRDefault="19167434" w:rsidP="19167434">
            <w:pPr>
              <w:pStyle w:val="ListParagraph"/>
              <w:numPr>
                <w:ilvl w:val="0"/>
                <w:numId w:val="2"/>
              </w:numPr>
              <w:spacing w:line="276" w:lineRule="auto"/>
              <w:rPr>
                <w:color w:val="000000" w:themeColor="text1"/>
                <w:sz w:val="20"/>
                <w:szCs w:val="20"/>
              </w:rPr>
            </w:pPr>
            <w:r w:rsidRPr="009C7631">
              <w:rPr>
                <w:color w:val="000000" w:themeColor="text1"/>
                <w:sz w:val="20"/>
                <w:szCs w:val="20"/>
              </w:rPr>
              <w:t>Narrative review, commentaries, case reports, regulatory inquiries</w:t>
            </w:r>
          </w:p>
          <w:p w14:paraId="1AFF0928" w14:textId="77777777" w:rsidR="19167434" w:rsidRPr="009C7631" w:rsidRDefault="19167434" w:rsidP="19167434">
            <w:pPr>
              <w:spacing w:line="276" w:lineRule="auto"/>
              <w:ind w:left="35"/>
              <w:rPr>
                <w:color w:val="000000" w:themeColor="text1"/>
                <w:sz w:val="10"/>
                <w:szCs w:val="10"/>
              </w:rPr>
            </w:pPr>
          </w:p>
          <w:p w14:paraId="5582A409" w14:textId="77777777" w:rsidR="19167434" w:rsidRPr="009C7631" w:rsidRDefault="19167434" w:rsidP="19167434">
            <w:pPr>
              <w:spacing w:line="276" w:lineRule="auto"/>
              <w:rPr>
                <w:i/>
                <w:iCs/>
                <w:color w:val="000000" w:themeColor="text1"/>
                <w:sz w:val="20"/>
                <w:szCs w:val="20"/>
              </w:rPr>
            </w:pPr>
            <w:r w:rsidRPr="009C7631">
              <w:rPr>
                <w:i/>
                <w:iCs/>
                <w:color w:val="000000" w:themeColor="text1"/>
                <w:sz w:val="20"/>
                <w:szCs w:val="20"/>
              </w:rPr>
              <w:t>Related papers</w:t>
            </w:r>
          </w:p>
          <w:p w14:paraId="24A0ADAD" w14:textId="4CA1A372" w:rsidR="19167434" w:rsidRPr="009C7631" w:rsidRDefault="19167434" w:rsidP="19167434">
            <w:pPr>
              <w:pStyle w:val="ListParagraph"/>
              <w:numPr>
                <w:ilvl w:val="0"/>
                <w:numId w:val="1"/>
              </w:numPr>
              <w:spacing w:line="276" w:lineRule="auto"/>
              <w:rPr>
                <w:color w:val="000000" w:themeColor="text1"/>
                <w:sz w:val="20"/>
                <w:szCs w:val="20"/>
              </w:rPr>
            </w:pPr>
            <w:r w:rsidRPr="009C7631">
              <w:rPr>
                <w:color w:val="000000" w:themeColor="text1"/>
                <w:sz w:val="20"/>
                <w:szCs w:val="20"/>
              </w:rPr>
              <w:t>Address other aspects of care or service delivery that influence or inform UTI prevention e.g. quality, safety, workforce, antimicrobial stewardship</w:t>
            </w:r>
          </w:p>
          <w:p w14:paraId="06C2DAC3" w14:textId="600CA64F" w:rsidR="19167434" w:rsidRPr="009C7631" w:rsidRDefault="19167434" w:rsidP="19167434">
            <w:pPr>
              <w:pStyle w:val="paragraph"/>
              <w:numPr>
                <w:ilvl w:val="0"/>
                <w:numId w:val="1"/>
              </w:numPr>
              <w:spacing w:before="0" w:beforeAutospacing="0" w:after="0" w:afterAutospacing="0" w:line="276" w:lineRule="auto"/>
              <w:rPr>
                <w:rFonts w:ascii="Calibri" w:hAnsi="Calibri" w:cs="Calibri"/>
                <w:color w:val="000000" w:themeColor="text1"/>
                <w:sz w:val="20"/>
                <w:szCs w:val="20"/>
              </w:rPr>
            </w:pPr>
            <w:r w:rsidRPr="009C7631">
              <w:rPr>
                <w:rFonts w:asciiTheme="minorHAnsi" w:hAnsiTheme="minorHAnsi" w:cstheme="minorBidi"/>
                <w:color w:val="000000" w:themeColor="text1"/>
                <w:sz w:val="20"/>
                <w:szCs w:val="20"/>
              </w:rPr>
              <w:t>Epidemiological or antimicrobial resistance data that provide context and background to the topic</w:t>
            </w:r>
          </w:p>
        </w:tc>
      </w:tr>
    </w:tbl>
    <w:p w14:paraId="54C67DC1" w14:textId="5DD34714" w:rsidR="00372DAB" w:rsidRDefault="00372DAB" w:rsidP="00B87961">
      <w:pPr>
        <w:pStyle w:val="paragraph"/>
        <w:spacing w:before="0" w:beforeAutospacing="0" w:after="0" w:afterAutospacing="0" w:line="276" w:lineRule="auto"/>
        <w:textAlignment w:val="baseline"/>
        <w:rPr>
          <w:rFonts w:ascii="Calibri" w:hAnsi="Calibri" w:cs="Calibri"/>
          <w:color w:val="000000" w:themeColor="text1"/>
        </w:rPr>
      </w:pPr>
    </w:p>
    <w:p w14:paraId="0D5AAEAC" w14:textId="3ED78496" w:rsidR="00372DAB" w:rsidRPr="009C7631" w:rsidRDefault="00372DAB" w:rsidP="00B87961">
      <w:pPr>
        <w:pStyle w:val="paragraph"/>
        <w:spacing w:before="0" w:beforeAutospacing="0" w:after="0" w:afterAutospacing="0" w:line="276" w:lineRule="auto"/>
        <w:textAlignment w:val="baseline"/>
        <w:rPr>
          <w:rFonts w:ascii="Calibri" w:hAnsi="Calibri" w:cs="Calibri"/>
          <w:color w:val="000000" w:themeColor="text1"/>
        </w:rPr>
      </w:pPr>
      <w:r>
        <w:rPr>
          <w:rFonts w:ascii="Calibri" w:hAnsi="Calibri" w:cs="Calibri"/>
          <w:noProof/>
          <w:color w:val="000000" w:themeColor="text1"/>
        </w:rPr>
        <w:drawing>
          <wp:inline distT="0" distB="0" distL="0" distR="0" wp14:anchorId="6D064375" wp14:editId="3FE63166">
            <wp:extent cx="4927600" cy="28334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Flow diagram of the scoping search process in Stage 1.pdf"/>
                    <pic:cNvPicPr/>
                  </pic:nvPicPr>
                  <pic:blipFill rotWithShape="1">
                    <a:blip r:embed="rId9">
                      <a:extLst>
                        <a:ext uri="{28A0092B-C50C-407E-A947-70E740481C1C}">
                          <a14:useLocalDpi xmlns:a14="http://schemas.microsoft.com/office/drawing/2010/main" val="0"/>
                        </a:ext>
                      </a:extLst>
                    </a:blip>
                    <a:srcRect t="7883" b="15447"/>
                    <a:stretch/>
                  </pic:blipFill>
                  <pic:spPr bwMode="auto">
                    <a:xfrm>
                      <a:off x="0" y="0"/>
                      <a:ext cx="4950572" cy="2846671"/>
                    </a:xfrm>
                    <a:prstGeom prst="rect">
                      <a:avLst/>
                    </a:prstGeom>
                    <a:ln>
                      <a:noFill/>
                    </a:ln>
                    <a:extLst>
                      <a:ext uri="{53640926-AAD7-44D8-BBD7-CCE9431645EC}">
                        <a14:shadowObscured xmlns:a14="http://schemas.microsoft.com/office/drawing/2010/main"/>
                      </a:ext>
                    </a:extLst>
                  </pic:spPr>
                </pic:pic>
              </a:graphicData>
            </a:graphic>
          </wp:inline>
        </w:drawing>
      </w:r>
    </w:p>
    <w:p w14:paraId="59012BA3" w14:textId="69AF7034" w:rsidR="008A1F0C" w:rsidRPr="001B1A3E" w:rsidRDefault="008A1F0C" w:rsidP="006B0B1C">
      <w:pPr>
        <w:spacing w:line="276" w:lineRule="auto"/>
        <w:textAlignment w:val="baseline"/>
        <w:rPr>
          <w:rStyle w:val="normaltextrun"/>
          <w:rFonts w:ascii="Calibri" w:hAnsi="Calibri" w:cs="Calibri"/>
          <w:b/>
          <w:color w:val="000000" w:themeColor="text1"/>
        </w:rPr>
      </w:pPr>
      <w:r w:rsidRPr="009C7631">
        <w:rPr>
          <w:rStyle w:val="normaltextrun"/>
          <w:rFonts w:ascii="Calibri" w:hAnsi="Calibri" w:cs="Calibri"/>
          <w:b/>
          <w:color w:val="000000" w:themeColor="text1"/>
        </w:rPr>
        <w:t>Figure 2  Flow diagram of the scoping search process in Stage 1</w:t>
      </w:r>
    </w:p>
    <w:p w14:paraId="5E50BB01" w14:textId="5603099C" w:rsidR="008A1F0C" w:rsidRPr="009C7631" w:rsidRDefault="008A1F0C" w:rsidP="006B0B1C">
      <w:pPr>
        <w:spacing w:line="276" w:lineRule="auto"/>
        <w:textAlignment w:val="baseline"/>
        <w:rPr>
          <w:rStyle w:val="normaltextrun"/>
          <w:color w:val="000000" w:themeColor="text1"/>
        </w:rPr>
      </w:pPr>
      <w:r w:rsidRPr="009C7631">
        <w:rPr>
          <w:rStyle w:val="normaltextrun"/>
          <w:color w:val="000000" w:themeColor="text1"/>
        </w:rPr>
        <w:lastRenderedPageBreak/>
        <w:t>Concept mining</w:t>
      </w:r>
      <w:r w:rsidR="00A72C39" w:rsidRPr="009C7631">
        <w:rPr>
          <w:rStyle w:val="normaltextrun"/>
          <w:color w:val="000000" w:themeColor="text1"/>
        </w:rPr>
        <w:t xml:space="preserve"> [</w:t>
      </w:r>
      <w:r w:rsidRPr="009C7631">
        <w:rPr>
          <w:rStyle w:val="normaltextrun"/>
          <w:color w:val="000000" w:themeColor="text1"/>
        </w:rPr>
        <w:t>16</w:t>
      </w:r>
      <w:r w:rsidR="00A72C39" w:rsidRPr="009C7631">
        <w:rPr>
          <w:rStyle w:val="normaltextrun"/>
          <w:color w:val="000000" w:themeColor="text1"/>
        </w:rPr>
        <w:t>]</w:t>
      </w:r>
      <w:r w:rsidRPr="009C7631">
        <w:rPr>
          <w:rStyle w:val="normaltextrun"/>
          <w:color w:val="000000" w:themeColor="text1"/>
        </w:rPr>
        <w:t xml:space="preserve"> was used to map evidence about approaches to recognising and preventing UTI, how they might work and reported enablers or barriers to implementation. </w:t>
      </w:r>
    </w:p>
    <w:p w14:paraId="51608EC5" w14:textId="0E0FB107" w:rsidR="008A1F0C" w:rsidRPr="009C7631" w:rsidRDefault="008A1F0C" w:rsidP="006B0B1C">
      <w:pPr>
        <w:spacing w:line="276" w:lineRule="auto"/>
        <w:textAlignment w:val="baseline"/>
        <w:rPr>
          <w:rStyle w:val="normaltextrun"/>
          <w:color w:val="000000" w:themeColor="text1"/>
        </w:rPr>
      </w:pPr>
      <w:r w:rsidRPr="00F608DA">
        <w:rPr>
          <w:rStyle w:val="normaltextrun"/>
          <w:color w:val="000000" w:themeColor="text1"/>
        </w:rPr>
        <w:t>We established initial programme theory areas, expressed as a conceptual diagram</w:t>
      </w:r>
      <w:r w:rsidR="00871F49" w:rsidRPr="00F608DA">
        <w:rPr>
          <w:rStyle w:val="normaltextrun"/>
          <w:color w:val="000000" w:themeColor="text1"/>
        </w:rPr>
        <w:t xml:space="preserve"> (see Figure 3)</w:t>
      </w:r>
      <w:r w:rsidRPr="00F608DA">
        <w:rPr>
          <w:rStyle w:val="normaltextrun"/>
          <w:color w:val="000000" w:themeColor="text1"/>
        </w:rPr>
        <w:t xml:space="preserve"> and ‘if-then’ statements</w:t>
      </w:r>
      <w:r w:rsidR="00871F49" w:rsidRPr="00F608DA">
        <w:rPr>
          <w:rStyle w:val="normaltextrun"/>
          <w:color w:val="000000" w:themeColor="text1"/>
        </w:rPr>
        <w:t xml:space="preserve"> (see Supplementary File 2)</w:t>
      </w:r>
      <w:r w:rsidRPr="00F608DA">
        <w:rPr>
          <w:rStyle w:val="normaltextrun"/>
          <w:color w:val="000000" w:themeColor="text1"/>
        </w:rPr>
        <w:t xml:space="preserve">, which made tentative links between interventions, outcomes and contexts within which care staff resources and </w:t>
      </w:r>
      <w:r w:rsidRPr="009C7631">
        <w:rPr>
          <w:rStyle w:val="normaltextrun"/>
          <w:color w:val="000000" w:themeColor="text1"/>
        </w:rPr>
        <w:t>responses (mechanisms) may operate. Preliminary hypotheses were developed by a</w:t>
      </w:r>
      <w:r w:rsidRPr="009C7631">
        <w:rPr>
          <w:rFonts w:eastAsiaTheme="minorEastAsia"/>
          <w:color w:val="000000" w:themeColor="text1"/>
        </w:rPr>
        <w:t xml:space="preserve">ligning the evidence on the effectiveness of interventions with </w:t>
      </w:r>
      <w:r w:rsidRPr="009C7631">
        <w:rPr>
          <w:color w:val="000000" w:themeColor="text1"/>
        </w:rPr>
        <w:t>context-dependent elements of implementation programmes in care homes</w:t>
      </w:r>
      <w:r w:rsidRPr="009C7631">
        <w:rPr>
          <w:rFonts w:eastAsiaTheme="minorEastAsia"/>
          <w:color w:val="000000" w:themeColor="text1"/>
        </w:rPr>
        <w:t>.</w:t>
      </w:r>
      <w:r w:rsidRPr="009C7631">
        <w:rPr>
          <w:rStyle w:val="normaltextrun"/>
          <w:rFonts w:ascii="Calibri" w:hAnsi="Calibri" w:cs="Calibri"/>
          <w:color w:val="000000" w:themeColor="text1"/>
        </w:rPr>
        <w:t xml:space="preserve"> In stage 2 purposive searches for published and grey literature supporting these initial programme theory areas were undertaken (see Supplementa</w:t>
      </w:r>
      <w:r w:rsidR="00D35701" w:rsidRPr="009C7631">
        <w:rPr>
          <w:rStyle w:val="normaltextrun"/>
          <w:rFonts w:ascii="Calibri" w:hAnsi="Calibri" w:cs="Calibri"/>
          <w:color w:val="000000" w:themeColor="text1"/>
        </w:rPr>
        <w:t>ry</w:t>
      </w:r>
      <w:r w:rsidRPr="009C7631">
        <w:rPr>
          <w:rStyle w:val="normaltextrun"/>
          <w:rFonts w:ascii="Calibri" w:hAnsi="Calibri" w:cs="Calibri"/>
          <w:color w:val="000000" w:themeColor="text1"/>
        </w:rPr>
        <w:t xml:space="preserve"> File 3). The stage 2 supplemental searches were more targeted exclusively to inform the realist synthesis.</w:t>
      </w:r>
    </w:p>
    <w:p w14:paraId="66796356" w14:textId="77777777" w:rsidR="008A1F0C" w:rsidRPr="009C7631" w:rsidRDefault="008A1F0C" w:rsidP="006B0B1C">
      <w:pPr>
        <w:spacing w:line="276" w:lineRule="auto"/>
        <w:textAlignment w:val="baseline"/>
        <w:rPr>
          <w:rStyle w:val="normaltextrun"/>
          <w:rFonts w:ascii="Calibri" w:hAnsi="Calibri" w:cs="Segoe UI"/>
          <w:color w:val="000000" w:themeColor="text1"/>
        </w:rPr>
      </w:pPr>
    </w:p>
    <w:p w14:paraId="719A4FE7" w14:textId="7F492CEF" w:rsidR="008A1F0C" w:rsidRPr="009C7631" w:rsidRDefault="008A1F0C" w:rsidP="008A1F0C">
      <w:pPr>
        <w:spacing w:line="276" w:lineRule="auto"/>
        <w:textAlignment w:val="baseline"/>
        <w:rPr>
          <w:rFonts w:ascii="Calibri" w:hAnsi="Calibri" w:cs="Calibri"/>
          <w:color w:val="000000" w:themeColor="text1"/>
        </w:rPr>
      </w:pPr>
      <w:r w:rsidRPr="009C7631">
        <w:rPr>
          <w:rStyle w:val="normaltextrun"/>
          <w:rFonts w:ascii="Calibri" w:hAnsi="Calibri" w:cs="Calibri"/>
          <w:color w:val="000000" w:themeColor="text1"/>
        </w:rPr>
        <w:t>Two researchers used a “relevant and good enough” flowchart (Supplementa</w:t>
      </w:r>
      <w:r w:rsidR="001E1725" w:rsidRPr="009C7631">
        <w:rPr>
          <w:rStyle w:val="normaltextrun"/>
          <w:rFonts w:ascii="Calibri" w:hAnsi="Calibri" w:cs="Calibri"/>
          <w:color w:val="000000" w:themeColor="text1"/>
        </w:rPr>
        <w:t xml:space="preserve">ry </w:t>
      </w:r>
      <w:r w:rsidRPr="009C7631">
        <w:rPr>
          <w:rStyle w:val="normaltextrun"/>
          <w:rFonts w:ascii="Calibri" w:hAnsi="Calibri" w:cs="Calibri"/>
          <w:color w:val="000000" w:themeColor="text1"/>
        </w:rPr>
        <w:t>File</w:t>
      </w:r>
      <w:r w:rsidR="00BA4D6D" w:rsidRPr="009C7631">
        <w:rPr>
          <w:rStyle w:val="normaltextrun"/>
          <w:rFonts w:ascii="Calibri" w:hAnsi="Calibri" w:cs="Calibri"/>
          <w:color w:val="000000" w:themeColor="text1"/>
        </w:rPr>
        <w:t xml:space="preserve"> 4,</w:t>
      </w:r>
      <w:r w:rsidRPr="009C7631">
        <w:rPr>
          <w:rStyle w:val="normaltextrun"/>
          <w:rFonts w:ascii="Calibri" w:hAnsi="Calibri" w:cs="Calibri"/>
          <w:color w:val="000000" w:themeColor="text1"/>
        </w:rPr>
        <w:t xml:space="preserve"> </w:t>
      </w:r>
      <w:r w:rsidR="00BA4D6D" w:rsidRPr="009C7631">
        <w:rPr>
          <w:rStyle w:val="normaltextrun"/>
          <w:rFonts w:ascii="Calibri" w:hAnsi="Calibri" w:cs="Calibri"/>
          <w:color w:val="000000" w:themeColor="text1"/>
        </w:rPr>
        <w:t xml:space="preserve">Figure </w:t>
      </w:r>
      <w:r w:rsidR="00871F49" w:rsidRPr="00F608DA">
        <w:rPr>
          <w:rStyle w:val="normaltextrun"/>
          <w:rFonts w:ascii="Calibri" w:hAnsi="Calibri" w:cs="Calibri"/>
          <w:color w:val="000000" w:themeColor="text1"/>
        </w:rPr>
        <w:t>5</w:t>
      </w:r>
      <w:r w:rsidRPr="00F608DA">
        <w:rPr>
          <w:rStyle w:val="normaltextrun"/>
          <w:rFonts w:ascii="Calibri" w:hAnsi="Calibri" w:cs="Calibri"/>
          <w:color w:val="000000" w:themeColor="text1"/>
        </w:rPr>
        <w:t>)</w:t>
      </w:r>
      <w:r w:rsidRPr="009C7631">
        <w:rPr>
          <w:rStyle w:val="normaltextrun"/>
          <w:rFonts w:ascii="Calibri" w:hAnsi="Calibri" w:cs="Calibri"/>
          <w:color w:val="000000" w:themeColor="text1"/>
        </w:rPr>
        <w:t xml:space="preserve"> to complete the assessment of relevance (</w:t>
      </w:r>
      <w:r w:rsidR="00A06BFD">
        <w:rPr>
          <w:rStyle w:val="normaltextrun"/>
          <w:rFonts w:ascii="Calibri" w:hAnsi="Calibri" w:cs="Calibri"/>
          <w:color w:val="000000" w:themeColor="text1"/>
        </w:rPr>
        <w:t xml:space="preserve">the </w:t>
      </w:r>
      <w:r w:rsidRPr="009C7631">
        <w:rPr>
          <w:rStyle w:val="normaltextrun"/>
          <w:rFonts w:ascii="Calibri" w:hAnsi="Calibri" w:cs="Segoe UI"/>
          <w:color w:val="000000" w:themeColor="text1"/>
          <w:lang w:val="en-US"/>
        </w:rPr>
        <w:t>extent to which evidence contributed to theory building, testing and refinement)</w:t>
      </w:r>
      <w:r w:rsidRPr="009C7631">
        <w:rPr>
          <w:rStyle w:val="normaltextrun"/>
          <w:rFonts w:ascii="Calibri" w:hAnsi="Calibri" w:cs="Calibri"/>
          <w:color w:val="000000" w:themeColor="text1"/>
        </w:rPr>
        <w:t xml:space="preserve"> and rigour (</w:t>
      </w:r>
      <w:r w:rsidR="00A06BFD">
        <w:rPr>
          <w:rStyle w:val="normaltextrun"/>
          <w:rFonts w:ascii="Calibri" w:hAnsi="Calibri" w:cs="Calibri"/>
          <w:color w:val="000000" w:themeColor="text1"/>
        </w:rPr>
        <w:t xml:space="preserve">the </w:t>
      </w:r>
      <w:r w:rsidRPr="009C7631">
        <w:rPr>
          <w:rStyle w:val="normaltextrun"/>
          <w:rFonts w:ascii="Calibri" w:hAnsi="Calibri" w:cs="Segoe UI"/>
          <w:color w:val="000000" w:themeColor="text1"/>
          <w:lang w:val="en-US"/>
        </w:rPr>
        <w:t>extent to which the methods used to generate data were credible and trustworthy)</w:t>
      </w:r>
      <w:r w:rsidR="001E1725" w:rsidRPr="009C7631">
        <w:rPr>
          <w:rStyle w:val="normaltextrun"/>
          <w:rFonts w:ascii="Calibri" w:hAnsi="Calibri" w:cs="Segoe UI"/>
          <w:color w:val="000000" w:themeColor="text1"/>
          <w:lang w:val="en-US"/>
        </w:rPr>
        <w:t xml:space="preserve"> [</w:t>
      </w:r>
      <w:r w:rsidRPr="009C7631">
        <w:rPr>
          <w:rStyle w:val="normaltextrun"/>
          <w:rFonts w:ascii="Calibri" w:hAnsi="Calibri" w:cs="Segoe UI"/>
          <w:color w:val="000000" w:themeColor="text1"/>
          <w:lang w:val="en-US"/>
        </w:rPr>
        <w:t>17,18</w:t>
      </w:r>
      <w:r w:rsidR="001E1725" w:rsidRPr="009C7631">
        <w:rPr>
          <w:rStyle w:val="normaltextrun"/>
          <w:rFonts w:ascii="Calibri" w:hAnsi="Calibri" w:cs="Segoe UI"/>
          <w:color w:val="000000" w:themeColor="text1"/>
          <w:lang w:val="en-US"/>
        </w:rPr>
        <w:t>]</w:t>
      </w:r>
      <w:r w:rsidRPr="009C7631">
        <w:rPr>
          <w:rStyle w:val="normaltextrun"/>
          <w:rFonts w:ascii="Calibri" w:hAnsi="Calibri" w:cs="Segoe UI"/>
          <w:color w:val="000000" w:themeColor="text1"/>
          <w:lang w:val="en-US"/>
        </w:rPr>
        <w:t>.</w:t>
      </w:r>
      <w:r w:rsidRPr="009C7631">
        <w:rPr>
          <w:rStyle w:val="normaltextrun"/>
          <w:rFonts w:ascii="Calibri" w:hAnsi="Calibri" w:cs="Calibri"/>
          <w:color w:val="000000" w:themeColor="text1"/>
        </w:rPr>
        <w:t xml:space="preserve"> </w:t>
      </w:r>
      <w:r w:rsidRPr="009C7631">
        <w:rPr>
          <w:rStyle w:val="normaltextrun"/>
          <w:rFonts w:ascii="Calibri" w:hAnsi="Calibri" w:cs="Segoe UI"/>
          <w:color w:val="000000" w:themeColor="text1"/>
          <w:lang w:val="en-US"/>
        </w:rPr>
        <w:t xml:space="preserve">The potential for a study to offer credible explanatory evidence despite weak methodological quality </w:t>
      </w:r>
      <w:r w:rsidRPr="009C7631">
        <w:rPr>
          <w:rStyle w:val="normaltextrun"/>
          <w:rFonts w:ascii="Calibri" w:hAnsi="Calibri" w:cs="Segoe UI"/>
          <w:color w:val="000000" w:themeColor="text1"/>
        </w:rPr>
        <w:t>was also considered</w:t>
      </w:r>
      <w:r w:rsidR="001E1725" w:rsidRPr="009C7631">
        <w:rPr>
          <w:rStyle w:val="normaltextrun"/>
          <w:rFonts w:ascii="Calibri" w:hAnsi="Calibri" w:cs="Segoe UI"/>
          <w:color w:val="000000" w:themeColor="text1"/>
        </w:rPr>
        <w:t xml:space="preserve"> [</w:t>
      </w:r>
      <w:r w:rsidRPr="009C7631">
        <w:rPr>
          <w:rStyle w:val="normaltextrun"/>
          <w:rFonts w:ascii="Calibri" w:hAnsi="Calibri" w:cs="Segoe UI"/>
          <w:color w:val="000000" w:themeColor="text1"/>
        </w:rPr>
        <w:t>19</w:t>
      </w:r>
      <w:r w:rsidR="001E1725" w:rsidRPr="009C7631">
        <w:rPr>
          <w:rStyle w:val="normaltextrun"/>
          <w:rFonts w:ascii="Calibri" w:hAnsi="Calibri" w:cs="Segoe UI"/>
          <w:color w:val="000000" w:themeColor="text1"/>
        </w:rPr>
        <w:t>]</w:t>
      </w:r>
      <w:r w:rsidRPr="009C7631">
        <w:rPr>
          <w:rStyle w:val="normaltextrun"/>
          <w:rFonts w:ascii="Calibri" w:hAnsi="Calibri" w:cs="Segoe UI"/>
          <w:color w:val="000000" w:themeColor="text1"/>
          <w:lang w:val="en-US"/>
        </w:rPr>
        <w:t>.</w:t>
      </w:r>
      <w:r w:rsidRPr="009C7631">
        <w:rPr>
          <w:rFonts w:ascii="Calibri" w:hAnsi="Calibri" w:cs="Calibri"/>
          <w:color w:val="000000" w:themeColor="text1"/>
        </w:rPr>
        <w:t xml:space="preserve"> Studies were excluded if detail was insufficient to support refinement or testing of the programme theories.</w:t>
      </w:r>
    </w:p>
    <w:p w14:paraId="36C63F36" w14:textId="77777777" w:rsidR="008A1F0C" w:rsidRPr="009C7631" w:rsidRDefault="008A1F0C" w:rsidP="006B0B1C">
      <w:pPr>
        <w:spacing w:line="276" w:lineRule="auto"/>
        <w:textAlignment w:val="baseline"/>
        <w:rPr>
          <w:rStyle w:val="normaltextrun"/>
          <w:rFonts w:ascii="Calibri" w:hAnsi="Calibri" w:cs="Segoe UI"/>
          <w:color w:val="000000" w:themeColor="text1"/>
        </w:rPr>
      </w:pPr>
    </w:p>
    <w:p w14:paraId="0D9586A0" w14:textId="4E5D5A0B" w:rsidR="008A1F0C" w:rsidRPr="009C7631" w:rsidRDefault="008A1F0C" w:rsidP="006B0B1C">
      <w:pPr>
        <w:spacing w:line="276" w:lineRule="auto"/>
        <w:textAlignment w:val="baseline"/>
        <w:rPr>
          <w:rStyle w:val="normaltextrun"/>
          <w:rFonts w:ascii="Calibri" w:hAnsi="Calibri" w:cs="Calibri"/>
          <w:color w:val="000000" w:themeColor="text1"/>
        </w:rPr>
      </w:pPr>
      <w:r w:rsidRPr="009C7631">
        <w:rPr>
          <w:rStyle w:val="normaltextrun"/>
          <w:rFonts w:ascii="Calibri" w:hAnsi="Calibri" w:cs="Segoe UI"/>
          <w:color w:val="000000" w:themeColor="text1"/>
        </w:rPr>
        <w:t>Data were extracted using a</w:t>
      </w:r>
      <w:r w:rsidRPr="009C7631">
        <w:rPr>
          <w:rStyle w:val="normaltextrun"/>
          <w:rFonts w:ascii="Calibri" w:hAnsi="Calibri" w:cs="Calibri"/>
          <w:color w:val="000000" w:themeColor="text1"/>
        </w:rPr>
        <w:t xml:space="preserve"> bespoke data extraction form (Supplementa</w:t>
      </w:r>
      <w:r w:rsidR="001E1725" w:rsidRPr="009C7631">
        <w:rPr>
          <w:rStyle w:val="normaltextrun"/>
          <w:rFonts w:ascii="Calibri" w:hAnsi="Calibri" w:cs="Calibri"/>
          <w:color w:val="000000" w:themeColor="text1"/>
        </w:rPr>
        <w:t>ry</w:t>
      </w:r>
      <w:r w:rsidRPr="009C7631">
        <w:rPr>
          <w:rStyle w:val="normaltextrun"/>
          <w:rFonts w:ascii="Calibri" w:hAnsi="Calibri" w:cs="Calibri"/>
          <w:color w:val="000000" w:themeColor="text1"/>
        </w:rPr>
        <w:t xml:space="preserve"> File 5</w:t>
      </w:r>
      <w:r w:rsidR="00BA4D6D" w:rsidRPr="009C7631">
        <w:rPr>
          <w:rStyle w:val="normaltextrun"/>
          <w:rFonts w:ascii="Calibri" w:hAnsi="Calibri" w:cs="Calibri"/>
          <w:color w:val="000000" w:themeColor="text1"/>
        </w:rPr>
        <w:t>, Table 2</w:t>
      </w:r>
      <w:r w:rsidRPr="009C7631">
        <w:rPr>
          <w:rStyle w:val="normaltextrun"/>
          <w:rFonts w:ascii="Calibri" w:hAnsi="Calibri" w:cs="Calibri"/>
          <w:color w:val="000000" w:themeColor="text1"/>
        </w:rPr>
        <w:t>) to populate theory areas with evidence on what appears to work, for whom, how and in what contexts</w:t>
      </w:r>
      <w:r w:rsidR="00BA4D6D" w:rsidRPr="009C7631">
        <w:rPr>
          <w:rStyle w:val="normaltextrun"/>
          <w:rFonts w:ascii="Calibri" w:hAnsi="Calibri" w:cs="Calibri"/>
          <w:color w:val="000000" w:themeColor="text1"/>
        </w:rPr>
        <w:t xml:space="preserve"> [</w:t>
      </w:r>
      <w:r w:rsidRPr="009C7631">
        <w:rPr>
          <w:rStyle w:val="normaltextrun"/>
          <w:rFonts w:ascii="Calibri" w:hAnsi="Calibri" w:cs="Calibri"/>
          <w:color w:val="000000" w:themeColor="text1"/>
        </w:rPr>
        <w:t>20</w:t>
      </w:r>
      <w:r w:rsidR="00BA4D6D" w:rsidRPr="009C7631">
        <w:rPr>
          <w:rStyle w:val="normaltextrun"/>
          <w:rFonts w:ascii="Calibri" w:hAnsi="Calibri" w:cs="Calibri"/>
          <w:color w:val="000000" w:themeColor="text1"/>
        </w:rPr>
        <w:t>]</w:t>
      </w:r>
      <w:r w:rsidRPr="009C7631">
        <w:rPr>
          <w:rStyle w:val="normaltextrun"/>
          <w:rFonts w:ascii="Calibri" w:hAnsi="Calibri" w:cs="Calibri"/>
          <w:color w:val="000000" w:themeColor="text1"/>
        </w:rPr>
        <w:t>. The data extraction process was shared among six team members with 50% of included studies being checked by a second researcher.</w:t>
      </w:r>
    </w:p>
    <w:p w14:paraId="600EE6CB" w14:textId="17CDC690" w:rsidR="0070533B" w:rsidRPr="009C7631" w:rsidRDefault="0070533B" w:rsidP="19167434">
      <w:pPr>
        <w:pStyle w:val="paragraph"/>
        <w:spacing w:before="0" w:beforeAutospacing="0" w:after="0" w:afterAutospacing="0" w:line="276" w:lineRule="auto"/>
        <w:textAlignment w:val="baseline"/>
        <w:rPr>
          <w:rStyle w:val="normaltextrun"/>
          <w:rFonts w:ascii="Segoe UI" w:hAnsi="Segoe UI" w:cs="Segoe UI"/>
          <w:color w:val="000000" w:themeColor="text1"/>
        </w:rPr>
      </w:pPr>
    </w:p>
    <w:p w14:paraId="14A90D49" w14:textId="0544779E" w:rsidR="009938E4" w:rsidRPr="009C7631" w:rsidRDefault="00311DBB" w:rsidP="00311DBB">
      <w:pPr>
        <w:spacing w:line="276" w:lineRule="auto"/>
        <w:textAlignment w:val="baseline"/>
        <w:rPr>
          <w:color w:val="000000" w:themeColor="text1"/>
        </w:rPr>
      </w:pPr>
      <w:r w:rsidRPr="009C7631">
        <w:rPr>
          <w:rFonts w:ascii="Calibri" w:hAnsi="Calibri" w:cs="Calibri"/>
          <w:bCs/>
          <w:color w:val="000000" w:themeColor="text1"/>
        </w:rPr>
        <w:t>Context-mechanism-outcome configurations (</w:t>
      </w:r>
      <w:proofErr w:type="spellStart"/>
      <w:r w:rsidRPr="009C7631">
        <w:rPr>
          <w:rFonts w:ascii="Calibri" w:hAnsi="Calibri" w:cs="Calibri"/>
          <w:bCs/>
          <w:color w:val="000000" w:themeColor="text1"/>
        </w:rPr>
        <w:t>CMOc</w:t>
      </w:r>
      <w:proofErr w:type="spellEnd"/>
      <w:r w:rsidRPr="009C7631">
        <w:rPr>
          <w:rFonts w:ascii="Calibri" w:hAnsi="Calibri" w:cs="Calibri"/>
          <w:bCs/>
          <w:color w:val="000000" w:themeColor="text1"/>
        </w:rPr>
        <w:t>) were developed through a</w:t>
      </w:r>
      <w:r w:rsidRPr="009C7631">
        <w:rPr>
          <w:rFonts w:ascii="Calibri" w:hAnsi="Calibri" w:cs="Calibri"/>
          <w:color w:val="000000" w:themeColor="text1"/>
        </w:rPr>
        <w:t xml:space="preserve"> process of analysis and synthesis of findings from included studies, their relation to the initial programme theories and </w:t>
      </w:r>
      <w:r w:rsidRPr="009C7631">
        <w:rPr>
          <w:rStyle w:val="eop"/>
          <w:rFonts w:ascii="Calibri" w:hAnsi="Calibri" w:cs="Calibri"/>
          <w:color w:val="000000" w:themeColor="text1"/>
        </w:rPr>
        <w:t>requirements of effective interventions</w:t>
      </w:r>
      <w:r w:rsidR="00593781" w:rsidRPr="009C7631">
        <w:rPr>
          <w:rStyle w:val="eop"/>
          <w:rFonts w:ascii="Calibri" w:hAnsi="Calibri" w:cs="Calibri"/>
          <w:color w:val="000000" w:themeColor="text1"/>
        </w:rPr>
        <w:t xml:space="preserve"> </w:t>
      </w:r>
      <w:r w:rsidRPr="009C7631">
        <w:rPr>
          <w:rFonts w:ascii="Calibri" w:hAnsi="Calibri" w:cs="Calibri"/>
          <w:bCs/>
          <w:color w:val="000000" w:themeColor="text1"/>
        </w:rPr>
        <w:t xml:space="preserve">and </w:t>
      </w:r>
      <w:r w:rsidR="250DC823" w:rsidRPr="009C7631">
        <w:rPr>
          <w:rFonts w:ascii="Calibri" w:hAnsi="Calibri" w:cs="Calibri"/>
          <w:color w:val="000000" w:themeColor="text1"/>
        </w:rPr>
        <w:t xml:space="preserve">with input from </w:t>
      </w:r>
      <w:r w:rsidR="00C87D4F" w:rsidRPr="009C7631">
        <w:rPr>
          <w:rFonts w:ascii="Calibri" w:hAnsi="Calibri" w:cs="Calibri"/>
          <w:color w:val="000000" w:themeColor="text1"/>
        </w:rPr>
        <w:t>our</w:t>
      </w:r>
      <w:r w:rsidR="250DC823" w:rsidRPr="009C7631">
        <w:rPr>
          <w:rFonts w:ascii="Calibri" w:hAnsi="Calibri" w:cs="Calibri"/>
          <w:color w:val="000000" w:themeColor="text1"/>
        </w:rPr>
        <w:t xml:space="preserve"> </w:t>
      </w:r>
      <w:r w:rsidR="00C87D4F" w:rsidRPr="009C7631">
        <w:rPr>
          <w:rFonts w:ascii="Calibri" w:hAnsi="Calibri" w:cs="Calibri"/>
          <w:color w:val="000000" w:themeColor="text1"/>
        </w:rPr>
        <w:t>project advisory group</w:t>
      </w:r>
      <w:r w:rsidR="001F1FFB" w:rsidRPr="009C7631">
        <w:rPr>
          <w:rFonts w:ascii="Calibri" w:hAnsi="Calibri" w:cs="Calibri"/>
          <w:color w:val="000000" w:themeColor="text1"/>
        </w:rPr>
        <w:t xml:space="preserve"> and stakeholder</w:t>
      </w:r>
      <w:r w:rsidRPr="009C7631">
        <w:rPr>
          <w:rFonts w:ascii="Calibri" w:hAnsi="Calibri" w:cs="Calibri"/>
          <w:color w:val="000000" w:themeColor="text1"/>
        </w:rPr>
        <w:t>s</w:t>
      </w:r>
      <w:r w:rsidR="00BA4D6D" w:rsidRPr="009C7631">
        <w:rPr>
          <w:rFonts w:ascii="Calibri" w:hAnsi="Calibri" w:cs="Calibri"/>
          <w:color w:val="000000" w:themeColor="text1"/>
        </w:rPr>
        <w:t xml:space="preserve"> [</w:t>
      </w:r>
      <w:r w:rsidR="00593781" w:rsidRPr="009C7631">
        <w:rPr>
          <w:rFonts w:ascii="Calibri" w:hAnsi="Calibri" w:cs="Calibri"/>
          <w:color w:val="000000" w:themeColor="text1"/>
        </w:rPr>
        <w:t>1</w:t>
      </w:r>
      <w:r w:rsidR="00C87D4F" w:rsidRPr="009C7631">
        <w:rPr>
          <w:rFonts w:ascii="Calibri" w:hAnsi="Calibri" w:cs="Calibri"/>
          <w:color w:val="000000" w:themeColor="text1"/>
        </w:rPr>
        <w:t>9</w:t>
      </w:r>
      <w:r w:rsidR="00BA4D6D" w:rsidRPr="009C7631">
        <w:rPr>
          <w:rFonts w:ascii="Calibri" w:hAnsi="Calibri" w:cs="Calibri"/>
          <w:color w:val="000000" w:themeColor="text1"/>
        </w:rPr>
        <w:t>]</w:t>
      </w:r>
      <w:r w:rsidR="00EA2F89" w:rsidRPr="009C7631">
        <w:rPr>
          <w:color w:val="000000" w:themeColor="text1"/>
        </w:rPr>
        <w:t>.</w:t>
      </w:r>
      <w:r w:rsidR="009938E4" w:rsidRPr="009C7631">
        <w:rPr>
          <w:color w:val="000000" w:themeColor="text1"/>
        </w:rPr>
        <w:t xml:space="preserve"> </w:t>
      </w:r>
    </w:p>
    <w:p w14:paraId="2A8CCD90" w14:textId="1730DC6C" w:rsidR="009B5150" w:rsidRPr="009C7631" w:rsidRDefault="009B5150" w:rsidP="00A24CC0">
      <w:pPr>
        <w:spacing w:line="276" w:lineRule="auto"/>
        <w:rPr>
          <w:color w:val="000000" w:themeColor="text1"/>
        </w:rPr>
      </w:pPr>
    </w:p>
    <w:p w14:paraId="437BB440" w14:textId="0449CDF6" w:rsidR="00F864DA" w:rsidRPr="009C7631" w:rsidRDefault="004F5090" w:rsidP="00A24CC0">
      <w:pPr>
        <w:spacing w:line="276" w:lineRule="auto"/>
        <w:rPr>
          <w:b/>
          <w:color w:val="000000" w:themeColor="text1"/>
        </w:rPr>
      </w:pPr>
      <w:r w:rsidRPr="009C7631">
        <w:rPr>
          <w:b/>
          <w:color w:val="000000" w:themeColor="text1"/>
        </w:rPr>
        <w:t>Ethics</w:t>
      </w:r>
    </w:p>
    <w:p w14:paraId="169D926C" w14:textId="5079FC06" w:rsidR="005A3BB8" w:rsidRPr="009C7631" w:rsidRDefault="004F5090" w:rsidP="005A3BB8">
      <w:pPr>
        <w:pStyle w:val="paragraph"/>
        <w:spacing w:before="0" w:beforeAutospacing="0" w:after="0" w:afterAutospacing="0" w:line="276" w:lineRule="auto"/>
        <w:textAlignment w:val="baseline"/>
        <w:rPr>
          <w:rStyle w:val="normaltextrun"/>
          <w:rFonts w:ascii="Calibri" w:hAnsi="Calibri" w:cs="Calibri"/>
          <w:color w:val="000000" w:themeColor="text1"/>
          <w:lang w:val="en-US"/>
        </w:rPr>
      </w:pPr>
      <w:r w:rsidRPr="009C7631">
        <w:rPr>
          <w:rStyle w:val="normaltextrun"/>
          <w:rFonts w:ascii="Calibri" w:hAnsi="Calibri" w:cs="Calibri"/>
          <w:color w:val="000000" w:themeColor="text1"/>
          <w:lang w:val="en-US"/>
        </w:rPr>
        <w:t xml:space="preserve">The </w:t>
      </w:r>
      <w:r w:rsidR="007F00A0" w:rsidRPr="009C7631">
        <w:rPr>
          <w:rStyle w:val="normaltextrun"/>
          <w:rFonts w:ascii="Calibri" w:hAnsi="Calibri" w:cs="Calibri"/>
          <w:color w:val="000000" w:themeColor="text1"/>
          <w:lang w:val="en-US"/>
        </w:rPr>
        <w:t>project</w:t>
      </w:r>
      <w:r w:rsidRPr="009C7631">
        <w:rPr>
          <w:rStyle w:val="normaltextrun"/>
          <w:rFonts w:ascii="Calibri" w:hAnsi="Calibri" w:cs="Calibri"/>
          <w:color w:val="000000" w:themeColor="text1"/>
          <w:lang w:val="en-US"/>
        </w:rPr>
        <w:t xml:space="preserve"> was </w:t>
      </w:r>
      <w:r w:rsidR="007F00A0" w:rsidRPr="009C7631">
        <w:rPr>
          <w:rStyle w:val="normaltextrun"/>
          <w:rFonts w:ascii="Calibri" w:hAnsi="Calibri" w:cs="Calibri"/>
          <w:color w:val="000000" w:themeColor="text1"/>
          <w:lang w:val="en-US"/>
        </w:rPr>
        <w:t>considered</w:t>
      </w:r>
      <w:r w:rsidRPr="009C7631">
        <w:rPr>
          <w:rStyle w:val="normaltextrun"/>
          <w:rFonts w:ascii="Calibri" w:hAnsi="Calibri" w:cs="Calibri"/>
          <w:color w:val="000000" w:themeColor="text1"/>
          <w:lang w:val="en-US"/>
        </w:rPr>
        <w:t xml:space="preserve"> a service evaluation by the UK Health Research Authority. </w:t>
      </w:r>
      <w:r w:rsidR="007F00A0" w:rsidRPr="009C7631">
        <w:rPr>
          <w:rStyle w:val="normaltextrun"/>
          <w:rFonts w:ascii="Calibri" w:hAnsi="Calibri" w:cs="Calibri"/>
          <w:color w:val="000000" w:themeColor="text1"/>
          <w:lang w:val="en-US"/>
        </w:rPr>
        <w:t>Ethical</w:t>
      </w:r>
      <w:r w:rsidRPr="009C7631">
        <w:rPr>
          <w:rStyle w:val="normaltextrun"/>
          <w:rFonts w:ascii="Calibri" w:hAnsi="Calibri" w:cs="Calibri"/>
          <w:color w:val="000000" w:themeColor="text1"/>
          <w:lang w:val="en-US"/>
        </w:rPr>
        <w:t xml:space="preserve"> approval </w:t>
      </w:r>
      <w:r w:rsidR="007F00A0" w:rsidRPr="009C7631">
        <w:rPr>
          <w:rStyle w:val="normaltextrun"/>
          <w:rFonts w:ascii="Calibri" w:hAnsi="Calibri" w:cs="Calibri"/>
          <w:color w:val="000000" w:themeColor="text1"/>
          <w:lang w:val="en-US"/>
        </w:rPr>
        <w:t>was granted by</w:t>
      </w:r>
      <w:r w:rsidRPr="009C7631">
        <w:rPr>
          <w:rStyle w:val="normaltextrun"/>
          <w:rFonts w:ascii="Calibri" w:hAnsi="Calibri" w:cs="Calibri"/>
          <w:color w:val="000000" w:themeColor="text1"/>
          <w:lang w:val="en-US"/>
        </w:rPr>
        <w:t xml:space="preserve"> the</w:t>
      </w:r>
      <w:r w:rsidR="000262BC" w:rsidRPr="009C7631">
        <w:rPr>
          <w:rStyle w:val="normaltextrun"/>
          <w:rFonts w:ascii="Calibri" w:hAnsi="Calibri" w:cs="Calibri"/>
          <w:color w:val="000000" w:themeColor="text1"/>
          <w:lang w:val="en-US"/>
        </w:rPr>
        <w:t xml:space="preserve"> Faculty Ethics Committee of the lead institution</w:t>
      </w:r>
      <w:r w:rsidR="001F1FFB" w:rsidRPr="009C7631">
        <w:rPr>
          <w:rStyle w:val="normaltextrun"/>
          <w:rFonts w:ascii="Calibri" w:hAnsi="Calibri" w:cs="Calibri"/>
          <w:color w:val="000000" w:themeColor="text1"/>
          <w:lang w:val="en-US"/>
        </w:rPr>
        <w:t>.</w:t>
      </w:r>
    </w:p>
    <w:p w14:paraId="516D9D2B" w14:textId="77777777" w:rsidR="001F1FFB" w:rsidRPr="009C7631" w:rsidRDefault="001F1FFB" w:rsidP="005A3BB8">
      <w:pPr>
        <w:pStyle w:val="paragraph"/>
        <w:spacing w:before="0" w:beforeAutospacing="0" w:after="0" w:afterAutospacing="0" w:line="276" w:lineRule="auto"/>
        <w:textAlignment w:val="baseline"/>
        <w:rPr>
          <w:b/>
          <w:color w:val="000000" w:themeColor="text1"/>
        </w:rPr>
      </w:pPr>
    </w:p>
    <w:p w14:paraId="21DD5119" w14:textId="2E962747" w:rsidR="005A5B8E" w:rsidRPr="009C7631" w:rsidRDefault="008A1032" w:rsidP="005A3BB8">
      <w:pPr>
        <w:pStyle w:val="paragraph"/>
        <w:spacing w:before="0" w:beforeAutospacing="0" w:after="0" w:afterAutospacing="0" w:line="276" w:lineRule="auto"/>
        <w:textAlignment w:val="baseline"/>
        <w:rPr>
          <w:rFonts w:asciiTheme="minorHAnsi" w:hAnsiTheme="minorHAnsi" w:cstheme="minorHAnsi"/>
          <w:color w:val="000000" w:themeColor="text1"/>
          <w:sz w:val="18"/>
          <w:szCs w:val="18"/>
        </w:rPr>
      </w:pPr>
      <w:r w:rsidRPr="009C7631">
        <w:rPr>
          <w:rFonts w:asciiTheme="minorHAnsi" w:hAnsiTheme="minorHAnsi" w:cstheme="minorHAnsi"/>
          <w:b/>
          <w:color w:val="000000" w:themeColor="text1"/>
        </w:rPr>
        <w:t>RESULTS</w:t>
      </w:r>
    </w:p>
    <w:p w14:paraId="69F1EA22" w14:textId="74EFB529" w:rsidR="00C87D4F" w:rsidRDefault="00C87D4F" w:rsidP="00C87D4F">
      <w:pPr>
        <w:pStyle w:val="paragraph"/>
        <w:spacing w:before="0" w:beforeAutospacing="0" w:after="0" w:afterAutospacing="0" w:line="276" w:lineRule="auto"/>
        <w:textAlignment w:val="baseline"/>
        <w:rPr>
          <w:rStyle w:val="normaltextrun"/>
          <w:rFonts w:ascii="Calibri" w:hAnsi="Calibri" w:cs="Calibri"/>
          <w:color w:val="000000" w:themeColor="text1"/>
          <w:lang w:val="en-US"/>
        </w:rPr>
      </w:pPr>
      <w:r w:rsidRPr="009C7631">
        <w:rPr>
          <w:rStyle w:val="normaltextrun"/>
          <w:rFonts w:ascii="Calibri" w:hAnsi="Calibri" w:cs="Calibri"/>
          <w:color w:val="000000" w:themeColor="text1"/>
        </w:rPr>
        <w:t>2,038 articles underwent full text screening, of which 367 were identified as potentially relevant to the</w:t>
      </w:r>
      <w:r w:rsidRPr="009C7631">
        <w:rPr>
          <w:rFonts w:ascii="Calibri" w:hAnsi="Calibri" w:cs="Calibri"/>
          <w:color w:val="000000" w:themeColor="text1"/>
        </w:rPr>
        <w:t xml:space="preserve"> programme theories</w:t>
      </w:r>
      <w:r w:rsidRPr="009C7631">
        <w:rPr>
          <w:rStyle w:val="normaltextrun"/>
          <w:rFonts w:ascii="Calibri" w:hAnsi="Calibri" w:cs="Calibri"/>
          <w:color w:val="000000" w:themeColor="text1"/>
        </w:rPr>
        <w:t xml:space="preserve"> (Supplementa</w:t>
      </w:r>
      <w:r w:rsidR="00BA4D6D" w:rsidRPr="009C7631">
        <w:rPr>
          <w:rStyle w:val="normaltextrun"/>
          <w:rFonts w:ascii="Calibri" w:hAnsi="Calibri" w:cs="Calibri"/>
          <w:color w:val="000000" w:themeColor="text1"/>
        </w:rPr>
        <w:t>ry</w:t>
      </w:r>
      <w:r w:rsidRPr="009C7631">
        <w:rPr>
          <w:rStyle w:val="normaltextrun"/>
          <w:rFonts w:ascii="Calibri" w:hAnsi="Calibri" w:cs="Calibri"/>
          <w:color w:val="000000" w:themeColor="text1"/>
        </w:rPr>
        <w:t xml:space="preserve"> File 6</w:t>
      </w:r>
      <w:r w:rsidR="00BA4D6D" w:rsidRPr="009C7631">
        <w:rPr>
          <w:rStyle w:val="normaltextrun"/>
          <w:rFonts w:ascii="Calibri" w:hAnsi="Calibri" w:cs="Calibri"/>
          <w:color w:val="000000" w:themeColor="text1"/>
        </w:rPr>
        <w:t>, Figure</w:t>
      </w:r>
      <w:r w:rsidR="00CA6D58">
        <w:rPr>
          <w:rStyle w:val="normaltextrun"/>
          <w:rFonts w:ascii="Calibri" w:hAnsi="Calibri" w:cs="Calibri"/>
          <w:color w:val="000000" w:themeColor="text1"/>
        </w:rPr>
        <w:t xml:space="preserve"> </w:t>
      </w:r>
      <w:r w:rsidR="00CA6D58" w:rsidRPr="001B1A3E">
        <w:rPr>
          <w:rStyle w:val="normaltextrun"/>
          <w:rFonts w:ascii="Calibri" w:hAnsi="Calibri" w:cs="Calibri"/>
          <w:color w:val="000000" w:themeColor="text1"/>
        </w:rPr>
        <w:t>6</w:t>
      </w:r>
      <w:r w:rsidRPr="009C7631">
        <w:rPr>
          <w:rStyle w:val="normaltextrun"/>
          <w:rFonts w:ascii="Calibri" w:hAnsi="Calibri" w:cs="Calibri"/>
          <w:color w:val="000000" w:themeColor="text1"/>
        </w:rPr>
        <w:t>). Of these articles, 56 were included in the review (Supplementa</w:t>
      </w:r>
      <w:r w:rsidR="00BA4D6D" w:rsidRPr="009C7631">
        <w:rPr>
          <w:rStyle w:val="normaltextrun"/>
          <w:rFonts w:ascii="Calibri" w:hAnsi="Calibri" w:cs="Calibri"/>
          <w:color w:val="000000" w:themeColor="text1"/>
        </w:rPr>
        <w:t>ry</w:t>
      </w:r>
      <w:r w:rsidRPr="009C7631">
        <w:rPr>
          <w:rStyle w:val="normaltextrun"/>
          <w:rFonts w:ascii="Calibri" w:hAnsi="Calibri" w:cs="Calibri"/>
          <w:color w:val="000000" w:themeColor="text1"/>
        </w:rPr>
        <w:t xml:space="preserve"> File 7</w:t>
      </w:r>
      <w:r w:rsidR="00BA4D6D" w:rsidRPr="009C7631">
        <w:rPr>
          <w:rStyle w:val="normaltextrun"/>
          <w:rFonts w:ascii="Calibri" w:hAnsi="Calibri" w:cs="Calibri"/>
          <w:color w:val="000000" w:themeColor="text1"/>
        </w:rPr>
        <w:t>, Table 3</w:t>
      </w:r>
      <w:r w:rsidRPr="009C7631">
        <w:rPr>
          <w:rStyle w:val="normaltextrun"/>
          <w:rFonts w:ascii="Calibri" w:hAnsi="Calibri" w:cs="Calibri"/>
          <w:color w:val="000000" w:themeColor="text1"/>
        </w:rPr>
        <w:t>), 32 from the stage 1 scoping search and 24 added in stage 2</w:t>
      </w:r>
      <w:r w:rsidRPr="009C7631">
        <w:rPr>
          <w:rStyle w:val="normaltextrun"/>
          <w:rFonts w:ascii="Calibri" w:hAnsi="Calibri" w:cs="Calibri"/>
          <w:color w:val="000000" w:themeColor="text1"/>
          <w:lang w:val="en-US"/>
        </w:rPr>
        <w:t>.</w:t>
      </w:r>
    </w:p>
    <w:p w14:paraId="7CFB9349" w14:textId="5A4E4EBB" w:rsidR="00F20885" w:rsidRDefault="00F20885" w:rsidP="00C87D4F">
      <w:pPr>
        <w:pStyle w:val="paragraph"/>
        <w:spacing w:before="0" w:beforeAutospacing="0" w:after="0" w:afterAutospacing="0" w:line="276" w:lineRule="auto"/>
        <w:textAlignment w:val="baseline"/>
        <w:rPr>
          <w:rStyle w:val="normaltextrun"/>
          <w:rFonts w:ascii="Calibri" w:hAnsi="Calibri" w:cs="Calibri"/>
          <w:color w:val="000000" w:themeColor="text1"/>
        </w:rPr>
      </w:pPr>
    </w:p>
    <w:p w14:paraId="78588391" w14:textId="26D2162C" w:rsidR="00DE4967" w:rsidRPr="00F608DA" w:rsidRDefault="00F20885" w:rsidP="00F20885">
      <w:pPr>
        <w:pStyle w:val="paragraph"/>
        <w:spacing w:before="0" w:beforeAutospacing="0" w:after="0" w:afterAutospacing="0" w:line="276" w:lineRule="auto"/>
        <w:textAlignment w:val="baseline"/>
        <w:rPr>
          <w:rStyle w:val="normaltextrun"/>
          <w:rFonts w:ascii="Calibri" w:hAnsi="Calibri" w:cs="Calibri"/>
          <w:color w:val="000000" w:themeColor="text1"/>
        </w:rPr>
      </w:pPr>
      <w:r w:rsidRPr="00F608DA">
        <w:rPr>
          <w:rStyle w:val="normaltextrun"/>
          <w:rFonts w:ascii="Calibri" w:hAnsi="Calibri" w:cs="Calibri"/>
          <w:color w:val="000000" w:themeColor="text1"/>
        </w:rPr>
        <w:lastRenderedPageBreak/>
        <w:t xml:space="preserve">The results of the scoping search and findings of the theory building workshops with stakeholders in stage 1 were organised into four </w:t>
      </w:r>
      <w:r w:rsidR="00DE4967" w:rsidRPr="00F608DA">
        <w:rPr>
          <w:rStyle w:val="normaltextrun"/>
          <w:rFonts w:ascii="Calibri" w:hAnsi="Calibri" w:cs="Calibri"/>
          <w:color w:val="000000" w:themeColor="text1"/>
        </w:rPr>
        <w:t>initial theory</w:t>
      </w:r>
      <w:r w:rsidRPr="00F608DA">
        <w:rPr>
          <w:rStyle w:val="normaltextrun"/>
          <w:rFonts w:ascii="Calibri" w:hAnsi="Calibri" w:cs="Calibri"/>
          <w:color w:val="000000" w:themeColor="text1"/>
        </w:rPr>
        <w:t xml:space="preserve"> areas for further exploration</w:t>
      </w:r>
      <w:r w:rsidR="00DE4967" w:rsidRPr="00F608DA">
        <w:rPr>
          <w:rStyle w:val="normaltextrun"/>
          <w:rFonts w:ascii="Calibri" w:hAnsi="Calibri" w:cs="Calibri"/>
          <w:color w:val="000000" w:themeColor="text1"/>
        </w:rPr>
        <w:t>:</w:t>
      </w:r>
    </w:p>
    <w:p w14:paraId="7219A758" w14:textId="77777777" w:rsidR="00DE4967" w:rsidRPr="00F608DA" w:rsidRDefault="00DE4967" w:rsidP="00F20885">
      <w:pPr>
        <w:pStyle w:val="paragraph"/>
        <w:spacing w:before="0" w:beforeAutospacing="0" w:after="0" w:afterAutospacing="0" w:line="276" w:lineRule="auto"/>
        <w:textAlignment w:val="baseline"/>
        <w:rPr>
          <w:rStyle w:val="normaltextrun"/>
          <w:rFonts w:ascii="Calibri" w:hAnsi="Calibri" w:cs="Calibri"/>
          <w:color w:val="000000" w:themeColor="text1"/>
        </w:rPr>
      </w:pPr>
    </w:p>
    <w:p w14:paraId="30A9A18E" w14:textId="5D35C55E" w:rsidR="00DE4967" w:rsidRPr="00F608DA" w:rsidRDefault="00DE4967" w:rsidP="00F20885">
      <w:pPr>
        <w:pStyle w:val="paragraph"/>
        <w:spacing w:before="0" w:beforeAutospacing="0" w:after="0" w:afterAutospacing="0" w:line="276" w:lineRule="auto"/>
        <w:textAlignment w:val="baseline"/>
        <w:rPr>
          <w:rStyle w:val="normaltextrun"/>
          <w:rFonts w:ascii="Calibri" w:hAnsi="Calibri" w:cs="Calibri"/>
          <w:color w:val="000000" w:themeColor="text1"/>
        </w:rPr>
      </w:pPr>
      <w:r w:rsidRPr="00F608DA">
        <w:rPr>
          <w:rStyle w:val="normaltextrun"/>
          <w:rFonts w:ascii="Calibri" w:hAnsi="Calibri" w:cs="Calibri"/>
          <w:color w:val="000000" w:themeColor="text1"/>
        </w:rPr>
        <w:t>1. developing interventions to optimise good practice</w:t>
      </w:r>
    </w:p>
    <w:p w14:paraId="6CCD7F29" w14:textId="48F4E7D7" w:rsidR="00DE4967" w:rsidRPr="00F608DA" w:rsidRDefault="00DE4967" w:rsidP="00F20885">
      <w:pPr>
        <w:pStyle w:val="paragraph"/>
        <w:spacing w:before="0" w:beforeAutospacing="0" w:after="0" w:afterAutospacing="0" w:line="276" w:lineRule="auto"/>
        <w:textAlignment w:val="baseline"/>
        <w:rPr>
          <w:rStyle w:val="normaltextrun"/>
          <w:rFonts w:ascii="Calibri" w:hAnsi="Calibri" w:cs="Calibri"/>
          <w:color w:val="000000" w:themeColor="text1"/>
        </w:rPr>
      </w:pPr>
      <w:r w:rsidRPr="00F608DA">
        <w:rPr>
          <w:rStyle w:val="normaltextrun"/>
          <w:rFonts w:ascii="Calibri" w:hAnsi="Calibri" w:cs="Calibri"/>
          <w:color w:val="000000" w:themeColor="text1"/>
        </w:rPr>
        <w:t>2. delivering and sustaining good practice</w:t>
      </w:r>
    </w:p>
    <w:p w14:paraId="766EF227" w14:textId="4ABA85AD" w:rsidR="00DE4967" w:rsidRPr="00F608DA" w:rsidRDefault="00DE4967" w:rsidP="00F20885">
      <w:pPr>
        <w:pStyle w:val="paragraph"/>
        <w:spacing w:before="0" w:beforeAutospacing="0" w:after="0" w:afterAutospacing="0" w:line="276" w:lineRule="auto"/>
        <w:textAlignment w:val="baseline"/>
        <w:rPr>
          <w:rStyle w:val="normaltextrun"/>
          <w:rFonts w:ascii="Calibri" w:hAnsi="Calibri" w:cs="Calibri"/>
          <w:color w:val="000000" w:themeColor="text1"/>
        </w:rPr>
      </w:pPr>
      <w:r w:rsidRPr="00F608DA">
        <w:rPr>
          <w:rStyle w:val="normaltextrun"/>
          <w:rFonts w:ascii="Calibri" w:hAnsi="Calibri" w:cs="Calibri"/>
          <w:color w:val="000000" w:themeColor="text1"/>
        </w:rPr>
        <w:t>3. care home context and culture</w:t>
      </w:r>
    </w:p>
    <w:p w14:paraId="70A71297" w14:textId="5B77E860" w:rsidR="00DE4967" w:rsidRPr="00F608DA" w:rsidRDefault="00DE4967" w:rsidP="00F20885">
      <w:pPr>
        <w:pStyle w:val="paragraph"/>
        <w:spacing w:before="0" w:beforeAutospacing="0" w:after="0" w:afterAutospacing="0" w:line="276" w:lineRule="auto"/>
        <w:textAlignment w:val="baseline"/>
        <w:rPr>
          <w:rStyle w:val="normaltextrun"/>
          <w:rFonts w:ascii="Calibri" w:hAnsi="Calibri" w:cs="Calibri"/>
          <w:color w:val="000000" w:themeColor="text1"/>
        </w:rPr>
      </w:pPr>
      <w:r w:rsidRPr="00F608DA">
        <w:rPr>
          <w:rStyle w:val="normaltextrun"/>
          <w:rFonts w:ascii="Calibri" w:hAnsi="Calibri" w:cs="Calibri"/>
          <w:color w:val="000000" w:themeColor="text1"/>
        </w:rPr>
        <w:t>4. co-design and multi-agency working.</w:t>
      </w:r>
    </w:p>
    <w:p w14:paraId="147EAF6A" w14:textId="77777777" w:rsidR="00DE4967" w:rsidRPr="00F608DA" w:rsidRDefault="00DE4967" w:rsidP="005421EE">
      <w:pPr>
        <w:pStyle w:val="paragraph"/>
        <w:spacing w:before="0" w:beforeAutospacing="0" w:after="0" w:afterAutospacing="0" w:line="276" w:lineRule="auto"/>
        <w:textAlignment w:val="baseline"/>
        <w:rPr>
          <w:rStyle w:val="normaltextrun"/>
          <w:rFonts w:ascii="Calibri" w:hAnsi="Calibri" w:cs="Calibri"/>
          <w:color w:val="000000" w:themeColor="text1"/>
        </w:rPr>
      </w:pPr>
    </w:p>
    <w:p w14:paraId="14C82094" w14:textId="4454A0D2" w:rsidR="001B1A3E" w:rsidRDefault="005421EE" w:rsidP="00F20885">
      <w:pPr>
        <w:pStyle w:val="paragraph"/>
        <w:spacing w:before="0" w:beforeAutospacing="0" w:after="0" w:afterAutospacing="0" w:line="276" w:lineRule="auto"/>
        <w:textAlignment w:val="baseline"/>
        <w:rPr>
          <w:rStyle w:val="normaltextrun"/>
          <w:rFonts w:ascii="Calibri" w:hAnsi="Calibri" w:cs="Calibri"/>
          <w:color w:val="000000" w:themeColor="text1"/>
        </w:rPr>
      </w:pPr>
      <w:r w:rsidRPr="00F608DA">
        <w:rPr>
          <w:rStyle w:val="normaltextrun"/>
          <w:rFonts w:ascii="Calibri" w:hAnsi="Calibri" w:cs="Calibri"/>
          <w:color w:val="000000" w:themeColor="text1"/>
        </w:rPr>
        <w:t>Our deliberations led us to propose that care home context and culture, including the resources available, and the perspective taken on safety and quality were central to the design, delivery and sustainability of interventions described in the literature we had identified. Figure 3 illustrates the relationship between these elements.</w:t>
      </w:r>
    </w:p>
    <w:p w14:paraId="7DAA7B57" w14:textId="77777777" w:rsidR="001B1A3E" w:rsidRPr="001B1A3E" w:rsidRDefault="001B1A3E" w:rsidP="00F20885">
      <w:pPr>
        <w:pStyle w:val="paragraph"/>
        <w:spacing w:before="0" w:beforeAutospacing="0" w:after="0" w:afterAutospacing="0" w:line="276" w:lineRule="auto"/>
        <w:textAlignment w:val="baseline"/>
        <w:rPr>
          <w:rFonts w:ascii="Calibri" w:hAnsi="Calibri" w:cs="Calibri"/>
          <w:color w:val="000000" w:themeColor="text1"/>
        </w:rPr>
      </w:pPr>
    </w:p>
    <w:p w14:paraId="39419666" w14:textId="6CADA924" w:rsidR="005421EE" w:rsidRPr="00F608DA" w:rsidRDefault="001B1A3E" w:rsidP="00C87D4F">
      <w:pPr>
        <w:pStyle w:val="paragraph"/>
        <w:spacing w:before="0" w:beforeAutospacing="0" w:after="0" w:afterAutospacing="0" w:line="276" w:lineRule="auto"/>
        <w:textAlignment w:val="baseline"/>
        <w:rPr>
          <w:rFonts w:asciiTheme="minorHAnsi" w:hAnsiTheme="minorHAnsi" w:cstheme="minorBidi"/>
          <w:b/>
          <w:color w:val="000000" w:themeColor="text1"/>
        </w:rPr>
      </w:pPr>
      <w:r>
        <w:rPr>
          <w:rFonts w:asciiTheme="minorHAnsi" w:hAnsiTheme="minorHAnsi" w:cstheme="minorBidi"/>
          <w:b/>
          <w:noProof/>
          <w:color w:val="000000" w:themeColor="text1"/>
        </w:rPr>
        <w:drawing>
          <wp:inline distT="0" distB="0" distL="0" distR="0" wp14:anchorId="343491AE" wp14:editId="6D9C23C7">
            <wp:extent cx="6001968" cy="3411946"/>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 Conceptual diagram of initial programme theory.pdf"/>
                    <pic:cNvPicPr/>
                  </pic:nvPicPr>
                  <pic:blipFill rotWithShape="1">
                    <a:blip r:embed="rId10">
                      <a:extLst>
                        <a:ext uri="{28A0092B-C50C-407E-A947-70E740481C1C}">
                          <a14:useLocalDpi xmlns:a14="http://schemas.microsoft.com/office/drawing/2010/main" val="0"/>
                        </a:ext>
                      </a:extLst>
                    </a:blip>
                    <a:srcRect l="2512" r="4657" b="6188"/>
                    <a:stretch/>
                  </pic:blipFill>
                  <pic:spPr bwMode="auto">
                    <a:xfrm>
                      <a:off x="0" y="0"/>
                      <a:ext cx="6008771" cy="3415813"/>
                    </a:xfrm>
                    <a:prstGeom prst="rect">
                      <a:avLst/>
                    </a:prstGeom>
                    <a:ln>
                      <a:noFill/>
                    </a:ln>
                    <a:extLst>
                      <a:ext uri="{53640926-AAD7-44D8-BBD7-CCE9431645EC}">
                        <a14:shadowObscured xmlns:a14="http://schemas.microsoft.com/office/drawing/2010/main"/>
                      </a:ext>
                    </a:extLst>
                  </pic:spPr>
                </pic:pic>
              </a:graphicData>
            </a:graphic>
          </wp:inline>
        </w:drawing>
      </w:r>
      <w:r w:rsidR="005421EE" w:rsidRPr="00F608DA">
        <w:rPr>
          <w:rFonts w:asciiTheme="minorHAnsi" w:hAnsiTheme="minorHAnsi" w:cstheme="minorBidi"/>
          <w:b/>
          <w:color w:val="000000" w:themeColor="text1"/>
        </w:rPr>
        <w:t xml:space="preserve"> </w:t>
      </w:r>
      <w:r w:rsidRPr="00F608DA">
        <w:rPr>
          <w:rFonts w:asciiTheme="minorHAnsi" w:hAnsiTheme="minorHAnsi" w:cstheme="minorBidi"/>
          <w:b/>
          <w:color w:val="000000" w:themeColor="text1"/>
        </w:rPr>
        <w:t xml:space="preserve">Figure </w:t>
      </w:r>
      <w:r w:rsidR="005421EE" w:rsidRPr="00F608DA">
        <w:rPr>
          <w:rFonts w:asciiTheme="minorHAnsi" w:hAnsiTheme="minorHAnsi" w:cstheme="minorBidi"/>
          <w:b/>
          <w:color w:val="000000" w:themeColor="text1"/>
        </w:rPr>
        <w:t>3  Conceptual diagram of initial programme theory</w:t>
      </w:r>
    </w:p>
    <w:p w14:paraId="1694AD2C" w14:textId="77777777" w:rsidR="005421EE" w:rsidRPr="00F608DA" w:rsidRDefault="005421EE" w:rsidP="00C87D4F">
      <w:pPr>
        <w:pStyle w:val="paragraph"/>
        <w:spacing w:before="0" w:beforeAutospacing="0" w:after="0" w:afterAutospacing="0" w:line="276" w:lineRule="auto"/>
        <w:textAlignment w:val="baseline"/>
        <w:rPr>
          <w:rFonts w:asciiTheme="minorHAnsi" w:hAnsiTheme="minorHAnsi" w:cstheme="minorBidi"/>
          <w:color w:val="000000" w:themeColor="text1"/>
        </w:rPr>
      </w:pPr>
    </w:p>
    <w:p w14:paraId="7A8AFE35" w14:textId="4EF8C8F1" w:rsidR="00C87D4F" w:rsidRPr="009C7631" w:rsidRDefault="00C87D4F" w:rsidP="00C87D4F">
      <w:pPr>
        <w:pStyle w:val="paragraph"/>
        <w:spacing w:before="0" w:beforeAutospacing="0" w:after="0" w:afterAutospacing="0" w:line="276" w:lineRule="auto"/>
        <w:textAlignment w:val="baseline"/>
        <w:rPr>
          <w:rStyle w:val="normaltextrun"/>
          <w:rFonts w:ascii="Calibri" w:hAnsi="Calibri" w:cs="Calibri"/>
          <w:color w:val="000000" w:themeColor="text1"/>
        </w:rPr>
      </w:pPr>
      <w:r w:rsidRPr="009C7631">
        <w:rPr>
          <w:rFonts w:asciiTheme="minorHAnsi" w:hAnsiTheme="minorHAnsi" w:cstheme="minorBidi"/>
          <w:color w:val="000000" w:themeColor="text1"/>
        </w:rPr>
        <w:t>The scoping search found insufficient evidence to develop theory around staffing levels and UTI specifically, although this was reflected in the wider evidence on care home context and culture. From the stage 2 supplemental searches there was insufficient evidence to develop a stand-alone theory about family involvement, but this formed a thread through other theories. Although UTI could be a contributory factor to urinary incontinence, there was a lack of evidence that urinary incontinence was a cause of UTI or that incontinence pads affected the risk of UTI.</w:t>
      </w:r>
    </w:p>
    <w:p w14:paraId="41474372" w14:textId="77777777" w:rsidR="00C87D4F" w:rsidRPr="009C7631" w:rsidRDefault="00C87D4F" w:rsidP="00C87D4F">
      <w:pPr>
        <w:pStyle w:val="paragraph"/>
        <w:spacing w:before="0" w:beforeAutospacing="0" w:after="0" w:afterAutospacing="0" w:line="276" w:lineRule="auto"/>
        <w:textAlignment w:val="baseline"/>
        <w:rPr>
          <w:rStyle w:val="normaltextrun"/>
          <w:rFonts w:ascii="Calibri" w:hAnsi="Calibri" w:cs="Calibri"/>
          <w:color w:val="000000" w:themeColor="text1"/>
        </w:rPr>
      </w:pPr>
    </w:p>
    <w:p w14:paraId="65F34C18" w14:textId="2A394BC6" w:rsidR="00C87D4F" w:rsidRPr="009C7631" w:rsidRDefault="00C87D4F" w:rsidP="00C87D4F">
      <w:pPr>
        <w:pStyle w:val="paragraph"/>
        <w:spacing w:before="0" w:beforeAutospacing="0" w:after="0" w:afterAutospacing="0" w:line="276" w:lineRule="auto"/>
        <w:textAlignment w:val="baseline"/>
        <w:rPr>
          <w:rFonts w:asciiTheme="minorHAnsi" w:hAnsiTheme="minorHAnsi" w:cstheme="minorBidi"/>
          <w:color w:val="000000" w:themeColor="text1"/>
        </w:rPr>
      </w:pPr>
      <w:r w:rsidRPr="009C7631">
        <w:rPr>
          <w:rStyle w:val="normaltextrun"/>
          <w:rFonts w:ascii="Calibri" w:hAnsi="Calibri" w:cs="Calibri"/>
          <w:color w:val="000000" w:themeColor="text1"/>
        </w:rPr>
        <w:t xml:space="preserve">Evidence included in the review informed development of nine </w:t>
      </w:r>
      <w:proofErr w:type="spellStart"/>
      <w:r w:rsidRPr="009C7631">
        <w:rPr>
          <w:rStyle w:val="normaltextrun"/>
          <w:rFonts w:ascii="Calibri" w:hAnsi="Calibri" w:cs="Calibri"/>
          <w:color w:val="000000" w:themeColor="text1"/>
        </w:rPr>
        <w:t>CMOc</w:t>
      </w:r>
      <w:proofErr w:type="spellEnd"/>
      <w:r w:rsidRPr="009C7631">
        <w:rPr>
          <w:rStyle w:val="normaltextrun"/>
          <w:rFonts w:ascii="Calibri" w:hAnsi="Calibri" w:cs="Calibri"/>
          <w:color w:val="000000" w:themeColor="text1"/>
        </w:rPr>
        <w:t xml:space="preserve">, which were </w:t>
      </w:r>
      <w:r w:rsidR="005A321A" w:rsidRPr="009C7631">
        <w:rPr>
          <w:rStyle w:val="normaltextrun"/>
          <w:rFonts w:ascii="Calibri" w:hAnsi="Calibri" w:cs="Calibri"/>
          <w:color w:val="000000" w:themeColor="text1"/>
        </w:rPr>
        <w:t>arrang</w:t>
      </w:r>
      <w:r w:rsidRPr="009C7631">
        <w:rPr>
          <w:rStyle w:val="normaltextrun"/>
          <w:rFonts w:ascii="Calibri" w:hAnsi="Calibri" w:cs="Calibri"/>
          <w:color w:val="000000" w:themeColor="text1"/>
        </w:rPr>
        <w:t xml:space="preserve">ed into three theory areas (Figure </w:t>
      </w:r>
      <w:r w:rsidR="00F20885" w:rsidRPr="001B1A3E">
        <w:rPr>
          <w:rStyle w:val="normaltextrun"/>
          <w:rFonts w:ascii="Calibri" w:hAnsi="Calibri" w:cs="Calibri"/>
          <w:color w:val="000000" w:themeColor="text1"/>
        </w:rPr>
        <w:t>4</w:t>
      </w:r>
      <w:r w:rsidRPr="009C7631">
        <w:rPr>
          <w:rFonts w:asciiTheme="minorHAnsi" w:hAnsiTheme="minorHAnsi" w:cstheme="minorBidi"/>
          <w:color w:val="000000" w:themeColor="text1"/>
        </w:rPr>
        <w:t xml:space="preserve">). Theory areas 1 and 2 comprise strategies to recognise </w:t>
      </w:r>
      <w:r w:rsidRPr="009C7631">
        <w:rPr>
          <w:rFonts w:asciiTheme="minorHAnsi" w:hAnsiTheme="minorHAnsi" w:cstheme="minorBidi"/>
          <w:color w:val="000000" w:themeColor="text1"/>
        </w:rPr>
        <w:lastRenderedPageBreak/>
        <w:t xml:space="preserve">and prevent UTI respectively, whereas Theory area 3 encompasses cross-cutting concepts of </w:t>
      </w:r>
      <w:r w:rsidR="00630FAD" w:rsidRPr="009C7631">
        <w:rPr>
          <w:rFonts w:asciiTheme="minorHAnsi" w:hAnsiTheme="minorHAnsi" w:cstheme="minorBidi"/>
          <w:color w:val="000000" w:themeColor="text1"/>
        </w:rPr>
        <w:t xml:space="preserve">leadership and workforce development that are of </w:t>
      </w:r>
      <w:r w:rsidRPr="009C7631">
        <w:rPr>
          <w:rFonts w:asciiTheme="minorHAnsi" w:hAnsiTheme="minorHAnsi" w:cstheme="minorBidi"/>
          <w:color w:val="000000" w:themeColor="text1"/>
        </w:rPr>
        <w:t xml:space="preserve">relevance to them both. A summary of each </w:t>
      </w:r>
      <w:proofErr w:type="spellStart"/>
      <w:r w:rsidRPr="009C7631">
        <w:rPr>
          <w:rFonts w:asciiTheme="minorHAnsi" w:hAnsiTheme="minorHAnsi" w:cstheme="minorBidi"/>
          <w:color w:val="000000" w:themeColor="text1"/>
        </w:rPr>
        <w:t>CMOc</w:t>
      </w:r>
      <w:proofErr w:type="spellEnd"/>
      <w:r w:rsidRPr="009C7631">
        <w:rPr>
          <w:rFonts w:asciiTheme="minorHAnsi" w:hAnsiTheme="minorHAnsi" w:cstheme="minorBidi"/>
          <w:color w:val="000000" w:themeColor="text1"/>
        </w:rPr>
        <w:t xml:space="preserve"> is presented in Table </w:t>
      </w:r>
      <w:r w:rsidR="00BA4D6D" w:rsidRPr="009C7631">
        <w:rPr>
          <w:rFonts w:asciiTheme="minorHAnsi" w:hAnsiTheme="minorHAnsi" w:cstheme="minorBidi"/>
          <w:color w:val="000000" w:themeColor="text1"/>
        </w:rPr>
        <w:t>4</w:t>
      </w:r>
      <w:r w:rsidRPr="009C7631">
        <w:rPr>
          <w:rFonts w:asciiTheme="minorHAnsi" w:hAnsiTheme="minorHAnsi" w:cstheme="minorBidi"/>
          <w:color w:val="000000" w:themeColor="text1"/>
        </w:rPr>
        <w:t xml:space="preserve"> (Supplementa</w:t>
      </w:r>
      <w:r w:rsidR="00BA4D6D" w:rsidRPr="009C7631">
        <w:rPr>
          <w:rFonts w:asciiTheme="minorHAnsi" w:hAnsiTheme="minorHAnsi" w:cstheme="minorBidi"/>
          <w:color w:val="000000" w:themeColor="text1"/>
        </w:rPr>
        <w:t>ry</w:t>
      </w:r>
      <w:r w:rsidRPr="009C7631">
        <w:rPr>
          <w:rFonts w:asciiTheme="minorHAnsi" w:hAnsiTheme="minorHAnsi" w:cstheme="minorBidi"/>
          <w:color w:val="000000" w:themeColor="text1"/>
        </w:rPr>
        <w:t xml:space="preserve"> File 8</w:t>
      </w:r>
      <w:r w:rsidR="008922F9" w:rsidRPr="009C7631">
        <w:rPr>
          <w:rFonts w:asciiTheme="minorHAnsi" w:hAnsiTheme="minorHAnsi" w:cstheme="minorBidi"/>
          <w:color w:val="000000" w:themeColor="text1"/>
        </w:rPr>
        <w:t>, Table 4</w:t>
      </w:r>
      <w:r w:rsidRPr="009C7631">
        <w:rPr>
          <w:rFonts w:asciiTheme="minorHAnsi" w:hAnsiTheme="minorHAnsi" w:cstheme="minorBidi"/>
          <w:color w:val="000000" w:themeColor="text1"/>
        </w:rPr>
        <w:t>).</w:t>
      </w:r>
    </w:p>
    <w:p w14:paraId="40E37B4D" w14:textId="77777777" w:rsidR="00C87D4F" w:rsidRPr="009C7631" w:rsidRDefault="00C87D4F" w:rsidP="006B0B1C">
      <w:pPr>
        <w:rPr>
          <w:b/>
          <w:color w:val="000000" w:themeColor="text1"/>
        </w:rPr>
      </w:pPr>
    </w:p>
    <w:p w14:paraId="016C9118" w14:textId="7C4F90CC" w:rsidR="001B1A3E" w:rsidRDefault="001B1A3E" w:rsidP="00C87D4F">
      <w:pPr>
        <w:rPr>
          <w:i/>
          <w:color w:val="000000" w:themeColor="text1"/>
        </w:rPr>
      </w:pPr>
      <w:r>
        <w:rPr>
          <w:rFonts w:cstheme="minorHAnsi"/>
          <w:i/>
          <w:noProof/>
          <w:color w:val="000000" w:themeColor="text1"/>
        </w:rPr>
        <w:drawing>
          <wp:inline distT="0" distB="0" distL="0" distR="0" wp14:anchorId="1372CD56" wp14:editId="6F8E02E4">
            <wp:extent cx="5727700" cy="29480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Summary of theory areas.pdf"/>
                    <pic:cNvPicPr/>
                  </pic:nvPicPr>
                  <pic:blipFill rotWithShape="1">
                    <a:blip r:embed="rId11">
                      <a:extLst>
                        <a:ext uri="{28A0092B-C50C-407E-A947-70E740481C1C}">
                          <a14:useLocalDpi xmlns:a14="http://schemas.microsoft.com/office/drawing/2010/main" val="0"/>
                        </a:ext>
                      </a:extLst>
                    </a:blip>
                    <a:srcRect l="2957" t="4994" r="2846" b="8816"/>
                    <a:stretch/>
                  </pic:blipFill>
                  <pic:spPr bwMode="auto">
                    <a:xfrm>
                      <a:off x="0" y="0"/>
                      <a:ext cx="5727700" cy="2948017"/>
                    </a:xfrm>
                    <a:prstGeom prst="rect">
                      <a:avLst/>
                    </a:prstGeom>
                    <a:ln>
                      <a:noFill/>
                    </a:ln>
                    <a:extLst>
                      <a:ext uri="{53640926-AAD7-44D8-BBD7-CCE9431645EC}">
                        <a14:shadowObscured xmlns:a14="http://schemas.microsoft.com/office/drawing/2010/main"/>
                      </a:ext>
                    </a:extLst>
                  </pic:spPr>
                </pic:pic>
              </a:graphicData>
            </a:graphic>
          </wp:inline>
        </w:drawing>
      </w:r>
    </w:p>
    <w:p w14:paraId="7373D516" w14:textId="70EAF958" w:rsidR="00C87D4F" w:rsidRPr="00F608DA" w:rsidRDefault="008A54AC" w:rsidP="00C87D4F">
      <w:pPr>
        <w:rPr>
          <w:color w:val="000000" w:themeColor="text1"/>
        </w:rPr>
      </w:pPr>
      <w:r w:rsidRPr="00F608DA">
        <w:rPr>
          <w:b/>
          <w:color w:val="000000" w:themeColor="text1"/>
        </w:rPr>
        <w:t xml:space="preserve">Figure </w:t>
      </w:r>
      <w:r w:rsidR="00871F49" w:rsidRPr="00F608DA">
        <w:rPr>
          <w:b/>
          <w:color w:val="000000" w:themeColor="text1"/>
        </w:rPr>
        <w:t>4</w:t>
      </w:r>
      <w:r w:rsidRPr="00F608DA">
        <w:rPr>
          <w:b/>
          <w:color w:val="000000" w:themeColor="text1"/>
        </w:rPr>
        <w:t xml:space="preserve"> </w:t>
      </w:r>
      <w:r w:rsidR="006B0B1C" w:rsidRPr="00F608DA">
        <w:rPr>
          <w:b/>
          <w:color w:val="000000" w:themeColor="text1"/>
        </w:rPr>
        <w:t xml:space="preserve"> </w:t>
      </w:r>
      <w:r w:rsidR="00C87D4F" w:rsidRPr="00F608DA">
        <w:rPr>
          <w:b/>
          <w:color w:val="000000" w:themeColor="text1"/>
        </w:rPr>
        <w:t>T</w:t>
      </w:r>
      <w:r w:rsidRPr="00F608DA">
        <w:rPr>
          <w:b/>
          <w:color w:val="000000" w:themeColor="text1"/>
        </w:rPr>
        <w:t>heory areas</w:t>
      </w:r>
      <w:r w:rsidR="00C87D4F" w:rsidRPr="00F608DA">
        <w:rPr>
          <w:b/>
          <w:color w:val="000000" w:themeColor="text1"/>
        </w:rPr>
        <w:t xml:space="preserve"> and related context-mechanism-outcome configurations (</w:t>
      </w:r>
      <w:proofErr w:type="spellStart"/>
      <w:r w:rsidR="00C87D4F" w:rsidRPr="00F608DA">
        <w:rPr>
          <w:b/>
          <w:color w:val="000000" w:themeColor="text1"/>
        </w:rPr>
        <w:t>CMOc</w:t>
      </w:r>
      <w:proofErr w:type="spellEnd"/>
      <w:r w:rsidR="00C87D4F" w:rsidRPr="00F608DA">
        <w:rPr>
          <w:color w:val="000000" w:themeColor="text1"/>
        </w:rPr>
        <w:t>)</w:t>
      </w:r>
    </w:p>
    <w:p w14:paraId="7E2C78C0" w14:textId="77777777" w:rsidR="00BA4D6D" w:rsidRPr="009C7631" w:rsidRDefault="00BA4D6D" w:rsidP="00A24CC0">
      <w:pPr>
        <w:spacing w:line="276" w:lineRule="auto"/>
        <w:rPr>
          <w:color w:val="000000" w:themeColor="text1"/>
        </w:rPr>
      </w:pPr>
    </w:p>
    <w:p w14:paraId="4372B675" w14:textId="57A3D2AF" w:rsidR="008D3EA2" w:rsidRPr="009C7631" w:rsidRDefault="008D3EA2" w:rsidP="00A24CC0">
      <w:pPr>
        <w:spacing w:line="276" w:lineRule="auto"/>
        <w:rPr>
          <w:b/>
          <w:color w:val="000000" w:themeColor="text1"/>
        </w:rPr>
      </w:pPr>
      <w:r w:rsidRPr="009C7631">
        <w:rPr>
          <w:b/>
          <w:color w:val="000000" w:themeColor="text1"/>
        </w:rPr>
        <w:t>Theory area 1</w:t>
      </w:r>
      <w:r w:rsidR="00C87D4F" w:rsidRPr="009C7631">
        <w:rPr>
          <w:b/>
          <w:color w:val="000000" w:themeColor="text1"/>
        </w:rPr>
        <w:t xml:space="preserve"> - Strategies to support accurate recognition of UTI</w:t>
      </w:r>
    </w:p>
    <w:p w14:paraId="5264677F" w14:textId="365D6322" w:rsidR="00246E93" w:rsidRPr="009C7631" w:rsidRDefault="00246E93" w:rsidP="00A24CC0">
      <w:pPr>
        <w:spacing w:line="276" w:lineRule="auto"/>
        <w:rPr>
          <w:b/>
          <w:color w:val="000000" w:themeColor="text1"/>
        </w:rPr>
      </w:pPr>
      <w:proofErr w:type="spellStart"/>
      <w:r w:rsidRPr="009C7631">
        <w:rPr>
          <w:b/>
          <w:color w:val="000000" w:themeColor="text1"/>
        </w:rPr>
        <w:t>CMOc</w:t>
      </w:r>
      <w:proofErr w:type="spellEnd"/>
      <w:r w:rsidRPr="009C7631">
        <w:rPr>
          <w:b/>
          <w:color w:val="000000" w:themeColor="text1"/>
        </w:rPr>
        <w:t xml:space="preserve"> 1: Recognition of UTI is informed by skills in clinical reasoning</w:t>
      </w:r>
      <w:r w:rsidR="00B838CA" w:rsidRPr="009C7631">
        <w:rPr>
          <w:b/>
          <w:color w:val="000000" w:themeColor="text1"/>
        </w:rPr>
        <w:t xml:space="preserve"> (n=11</w:t>
      </w:r>
      <w:r w:rsidR="006B0B1C" w:rsidRPr="009C7631">
        <w:rPr>
          <w:b/>
          <w:color w:val="000000" w:themeColor="text1"/>
        </w:rPr>
        <w:t xml:space="preserve"> articles</w:t>
      </w:r>
      <w:r w:rsidR="00B838CA" w:rsidRPr="009C7631">
        <w:rPr>
          <w:b/>
          <w:color w:val="000000" w:themeColor="text1"/>
        </w:rPr>
        <w:t>)</w:t>
      </w:r>
    </w:p>
    <w:p w14:paraId="3857ECFA" w14:textId="77777777" w:rsidR="00C87D4F" w:rsidRPr="009C7631" w:rsidRDefault="00C87D4F" w:rsidP="00C87D4F">
      <w:pPr>
        <w:autoSpaceDE w:val="0"/>
        <w:autoSpaceDN w:val="0"/>
        <w:adjustRightInd w:val="0"/>
        <w:spacing w:line="276" w:lineRule="auto"/>
        <w:rPr>
          <w:rFonts w:cstheme="minorHAnsi"/>
          <w:color w:val="000000" w:themeColor="text1"/>
          <w:lang w:val="en-US"/>
        </w:rPr>
      </w:pPr>
      <w:r w:rsidRPr="009C7631">
        <w:rPr>
          <w:rFonts w:cstheme="minorHAnsi"/>
          <w:color w:val="000000" w:themeColor="text1"/>
          <w:lang w:val="en-US"/>
        </w:rPr>
        <w:t xml:space="preserve">In care homes where there is a commitment to supporting shared learning (context), educational interventions on UTI that are tailored to the role and work of care staff (context) can enable them to develop the knowledge and confidence to consider alternative explanations for changes in a resident’s condition (mechanism), reducing the likelihood of UTI being the default explanation (outcome). </w:t>
      </w:r>
    </w:p>
    <w:p w14:paraId="03218780" w14:textId="77777777" w:rsidR="00C87D4F" w:rsidRPr="009C7631" w:rsidRDefault="00C87D4F" w:rsidP="00A24CC0">
      <w:pPr>
        <w:spacing w:line="276" w:lineRule="auto"/>
        <w:rPr>
          <w:color w:val="000000" w:themeColor="text1"/>
        </w:rPr>
      </w:pPr>
    </w:p>
    <w:p w14:paraId="27D523F3" w14:textId="0737CF8A" w:rsidR="00B82B88" w:rsidRPr="009C7631" w:rsidRDefault="00764AC7" w:rsidP="00A24CC0">
      <w:pPr>
        <w:spacing w:line="276" w:lineRule="auto"/>
        <w:rPr>
          <w:color w:val="000000" w:themeColor="text1"/>
        </w:rPr>
      </w:pPr>
      <w:r w:rsidRPr="009C7631">
        <w:rPr>
          <w:color w:val="000000" w:themeColor="text1"/>
        </w:rPr>
        <w:t>S</w:t>
      </w:r>
      <w:r w:rsidR="00EE256E" w:rsidRPr="009C7631">
        <w:rPr>
          <w:color w:val="000000" w:themeColor="text1"/>
        </w:rPr>
        <w:t xml:space="preserve">takeholders </w:t>
      </w:r>
      <w:r w:rsidR="00C81AB8" w:rsidRPr="009C7631">
        <w:rPr>
          <w:color w:val="000000" w:themeColor="text1"/>
        </w:rPr>
        <w:t xml:space="preserve">highlighted the importance of </w:t>
      </w:r>
      <w:r w:rsidRPr="009C7631">
        <w:rPr>
          <w:color w:val="000000" w:themeColor="text1"/>
        </w:rPr>
        <w:t xml:space="preserve">accurate recognition of UTI and the need for </w:t>
      </w:r>
      <w:r w:rsidR="00C81AB8" w:rsidRPr="009C7631">
        <w:rPr>
          <w:color w:val="000000" w:themeColor="text1"/>
        </w:rPr>
        <w:t xml:space="preserve">care home staff </w:t>
      </w:r>
      <w:r w:rsidRPr="009C7631">
        <w:rPr>
          <w:color w:val="000000" w:themeColor="text1"/>
        </w:rPr>
        <w:t xml:space="preserve">to </w:t>
      </w:r>
      <w:r w:rsidR="00C81AB8" w:rsidRPr="009C7631">
        <w:rPr>
          <w:color w:val="000000" w:themeColor="text1"/>
        </w:rPr>
        <w:t xml:space="preserve">know how to distinguish ‘soft signs’ </w:t>
      </w:r>
      <w:r w:rsidRPr="009C7631">
        <w:rPr>
          <w:color w:val="000000" w:themeColor="text1"/>
        </w:rPr>
        <w:t>of</w:t>
      </w:r>
      <w:r w:rsidR="00C81AB8" w:rsidRPr="009C7631">
        <w:rPr>
          <w:color w:val="000000" w:themeColor="text1"/>
        </w:rPr>
        <w:t xml:space="preserve"> UTI </w:t>
      </w:r>
      <w:r w:rsidR="001B7763" w:rsidRPr="009C7631">
        <w:rPr>
          <w:color w:val="000000" w:themeColor="text1"/>
        </w:rPr>
        <w:t>from</w:t>
      </w:r>
      <w:r w:rsidR="00C81AB8" w:rsidRPr="009C7631">
        <w:rPr>
          <w:color w:val="000000" w:themeColor="text1"/>
        </w:rPr>
        <w:t xml:space="preserve"> another condition. </w:t>
      </w:r>
      <w:r w:rsidR="00B82B88" w:rsidRPr="009C7631">
        <w:rPr>
          <w:color w:val="000000" w:themeColor="text1"/>
        </w:rPr>
        <w:t xml:space="preserve">The evidence </w:t>
      </w:r>
      <w:r w:rsidRPr="009C7631">
        <w:rPr>
          <w:color w:val="000000" w:themeColor="text1"/>
        </w:rPr>
        <w:t>demonstrated</w:t>
      </w:r>
      <w:r w:rsidR="00B82B88" w:rsidRPr="009C7631">
        <w:rPr>
          <w:color w:val="000000" w:themeColor="text1"/>
        </w:rPr>
        <w:t xml:space="preserve"> it can be difficult for care home staff to change their intuitive understanding of UTI. </w:t>
      </w:r>
    </w:p>
    <w:p w14:paraId="06842A83" w14:textId="77777777" w:rsidR="00B82B88" w:rsidRPr="009C7631" w:rsidRDefault="00B82B88" w:rsidP="00A24CC0">
      <w:pPr>
        <w:spacing w:line="276" w:lineRule="auto"/>
        <w:rPr>
          <w:color w:val="000000" w:themeColor="text1"/>
        </w:rPr>
      </w:pPr>
    </w:p>
    <w:p w14:paraId="753690EA" w14:textId="732E5685" w:rsidR="00AF7BFD" w:rsidRPr="009C7631" w:rsidRDefault="00C87D4F" w:rsidP="00F406FF">
      <w:pPr>
        <w:spacing w:line="276" w:lineRule="auto"/>
        <w:rPr>
          <w:color w:val="000000" w:themeColor="text1"/>
        </w:rPr>
      </w:pPr>
      <w:r w:rsidRPr="009C7631">
        <w:rPr>
          <w:color w:val="000000" w:themeColor="text1"/>
        </w:rPr>
        <w:t>Of the 11 articles that addressed</w:t>
      </w:r>
      <w:r w:rsidR="002B668A">
        <w:rPr>
          <w:color w:val="000000" w:themeColor="text1"/>
        </w:rPr>
        <w:t xml:space="preserve"> this</w:t>
      </w:r>
      <w:r w:rsidRPr="009C7631">
        <w:rPr>
          <w:color w:val="000000" w:themeColor="text1"/>
        </w:rPr>
        <w:t xml:space="preserve"> </w:t>
      </w:r>
      <w:proofErr w:type="spellStart"/>
      <w:r w:rsidRPr="009C7631">
        <w:rPr>
          <w:color w:val="000000" w:themeColor="text1"/>
        </w:rPr>
        <w:t>CMOc</w:t>
      </w:r>
      <w:proofErr w:type="spellEnd"/>
      <w:r w:rsidRPr="009C7631">
        <w:rPr>
          <w:color w:val="000000" w:themeColor="text1"/>
        </w:rPr>
        <w:t xml:space="preserve"> </w:t>
      </w:r>
      <w:r w:rsidR="00FF77F4" w:rsidRPr="009C7631">
        <w:rPr>
          <w:color w:val="000000" w:themeColor="text1"/>
        </w:rPr>
        <w:t>[</w:t>
      </w:r>
      <w:r w:rsidRPr="009C7631">
        <w:rPr>
          <w:color w:val="000000" w:themeColor="text1"/>
        </w:rPr>
        <w:t>21-31</w:t>
      </w:r>
      <w:r w:rsidR="00FF77F4" w:rsidRPr="009C7631">
        <w:rPr>
          <w:color w:val="000000" w:themeColor="text1"/>
        </w:rPr>
        <w:t>]</w:t>
      </w:r>
      <w:r w:rsidRPr="009C7631">
        <w:rPr>
          <w:color w:val="000000" w:themeColor="text1"/>
        </w:rPr>
        <w:t xml:space="preserve">  five were reports of three intervention studies</w:t>
      </w:r>
      <w:r w:rsidR="00FF77F4" w:rsidRPr="009C7631">
        <w:rPr>
          <w:color w:val="000000" w:themeColor="text1"/>
        </w:rPr>
        <w:t xml:space="preserve"> [</w:t>
      </w:r>
      <w:r w:rsidRPr="009C7631">
        <w:rPr>
          <w:color w:val="000000" w:themeColor="text1"/>
        </w:rPr>
        <w:t>21,22,25,28</w:t>
      </w:r>
      <w:r w:rsidR="00FF77F4" w:rsidRPr="009C7631">
        <w:rPr>
          <w:color w:val="000000" w:themeColor="text1"/>
        </w:rPr>
        <w:t>-</w:t>
      </w:r>
      <w:r w:rsidRPr="009C7631">
        <w:rPr>
          <w:color w:val="000000" w:themeColor="text1"/>
        </w:rPr>
        <w:t>29</w:t>
      </w:r>
      <w:r w:rsidR="00FF77F4" w:rsidRPr="009C7631">
        <w:rPr>
          <w:color w:val="000000" w:themeColor="text1"/>
        </w:rPr>
        <w:t>]</w:t>
      </w:r>
      <w:r w:rsidR="09654EBF" w:rsidRPr="009C7631">
        <w:rPr>
          <w:color w:val="000000" w:themeColor="text1"/>
        </w:rPr>
        <w:t xml:space="preserve"> designed to reduce inappropriate prescribing for UTI in nursing homes through tailored education</w:t>
      </w:r>
      <w:r w:rsidR="27E6EA84" w:rsidRPr="009C7631">
        <w:rPr>
          <w:color w:val="000000" w:themeColor="text1"/>
        </w:rPr>
        <w:t xml:space="preserve"> and use of assessment and communication tools</w:t>
      </w:r>
      <w:r w:rsidR="00937B95" w:rsidRPr="009C7631">
        <w:rPr>
          <w:color w:val="000000" w:themeColor="text1"/>
        </w:rPr>
        <w:t xml:space="preserve"> </w:t>
      </w:r>
      <w:r w:rsidR="00764AC7" w:rsidRPr="009C7631">
        <w:rPr>
          <w:color w:val="000000" w:themeColor="text1"/>
        </w:rPr>
        <w:t>combin</w:t>
      </w:r>
      <w:r w:rsidRPr="009C7631">
        <w:rPr>
          <w:color w:val="000000" w:themeColor="text1"/>
        </w:rPr>
        <w:t>ing</w:t>
      </w:r>
      <w:r w:rsidR="00764AC7" w:rsidRPr="009C7631">
        <w:rPr>
          <w:color w:val="000000" w:themeColor="text1"/>
        </w:rPr>
        <w:t xml:space="preserve"> </w:t>
      </w:r>
      <w:r w:rsidR="3DEBE4EB" w:rsidRPr="009C7631">
        <w:rPr>
          <w:color w:val="000000" w:themeColor="text1"/>
        </w:rPr>
        <w:t xml:space="preserve">technical evidence-based content </w:t>
      </w:r>
      <w:r w:rsidR="00764AC7" w:rsidRPr="009C7631">
        <w:rPr>
          <w:color w:val="000000" w:themeColor="text1"/>
        </w:rPr>
        <w:t>with</w:t>
      </w:r>
      <w:r w:rsidR="3DEBE4EB" w:rsidRPr="009C7631">
        <w:rPr>
          <w:color w:val="000000" w:themeColor="text1"/>
        </w:rPr>
        <w:t xml:space="preserve"> experiential knowledge</w:t>
      </w:r>
      <w:r w:rsidR="00764AC7" w:rsidRPr="009C7631">
        <w:rPr>
          <w:color w:val="000000" w:themeColor="text1"/>
        </w:rPr>
        <w:t xml:space="preserve">. </w:t>
      </w:r>
      <w:r w:rsidRPr="009C7631">
        <w:rPr>
          <w:color w:val="000000" w:themeColor="text1"/>
        </w:rPr>
        <w:t>Two of these studies</w:t>
      </w:r>
      <w:r w:rsidR="00FF77F4" w:rsidRPr="009C7631">
        <w:rPr>
          <w:color w:val="000000" w:themeColor="text1"/>
        </w:rPr>
        <w:t xml:space="preserve"> [</w:t>
      </w:r>
      <w:r w:rsidRPr="009C7631">
        <w:rPr>
          <w:color w:val="000000" w:themeColor="text1"/>
        </w:rPr>
        <w:t>25,28</w:t>
      </w:r>
      <w:r w:rsidR="00FF77F4" w:rsidRPr="009C7631">
        <w:rPr>
          <w:color w:val="000000" w:themeColor="text1"/>
        </w:rPr>
        <w:t>]</w:t>
      </w:r>
      <w:r w:rsidRPr="009C7631">
        <w:rPr>
          <w:color w:val="000000" w:themeColor="text1"/>
        </w:rPr>
        <w:t xml:space="preserve"> found that d</w:t>
      </w:r>
      <w:r w:rsidR="3DEBE4EB" w:rsidRPr="009C7631">
        <w:rPr>
          <w:color w:val="000000" w:themeColor="text1"/>
        </w:rPr>
        <w:t>rawing on participants’ experience and understanding of UTI challenge</w:t>
      </w:r>
      <w:r w:rsidR="00764AC7" w:rsidRPr="009C7631">
        <w:rPr>
          <w:color w:val="000000" w:themeColor="text1"/>
        </w:rPr>
        <w:t>d</w:t>
      </w:r>
      <w:r w:rsidR="3DEBE4EB" w:rsidRPr="009C7631">
        <w:rPr>
          <w:color w:val="000000" w:themeColor="text1"/>
        </w:rPr>
        <w:t xml:space="preserve"> their thinking, improve</w:t>
      </w:r>
      <w:r w:rsidR="00F55AE9" w:rsidRPr="009C7631">
        <w:rPr>
          <w:color w:val="000000" w:themeColor="text1"/>
        </w:rPr>
        <w:t>d</w:t>
      </w:r>
      <w:r w:rsidR="3DEBE4EB" w:rsidRPr="009C7631">
        <w:rPr>
          <w:color w:val="000000" w:themeColor="text1"/>
        </w:rPr>
        <w:t xml:space="preserve"> their clinical reasoning and </w:t>
      </w:r>
      <w:r w:rsidR="00764AC7" w:rsidRPr="009C7631">
        <w:rPr>
          <w:color w:val="000000" w:themeColor="text1"/>
        </w:rPr>
        <w:t xml:space="preserve">enabled them to </w:t>
      </w:r>
      <w:r w:rsidR="3DEBE4EB" w:rsidRPr="009C7631">
        <w:rPr>
          <w:color w:val="000000" w:themeColor="text1"/>
        </w:rPr>
        <w:t>consider alternative explanations for generalised changes in a resident.</w:t>
      </w:r>
      <w:r w:rsidR="5F0F255F" w:rsidRPr="009C7631">
        <w:rPr>
          <w:color w:val="000000" w:themeColor="text1"/>
        </w:rPr>
        <w:t xml:space="preserve"> </w:t>
      </w:r>
      <w:r w:rsidR="2E63AF87" w:rsidRPr="009C7631">
        <w:rPr>
          <w:color w:val="000000" w:themeColor="text1"/>
        </w:rPr>
        <w:t>Application of learning to practice</w:t>
      </w:r>
      <w:r w:rsidR="7DC10D00" w:rsidRPr="009C7631">
        <w:rPr>
          <w:color w:val="000000" w:themeColor="text1"/>
        </w:rPr>
        <w:t xml:space="preserve"> was </w:t>
      </w:r>
      <w:r w:rsidRPr="009C7631">
        <w:rPr>
          <w:color w:val="000000" w:themeColor="text1"/>
        </w:rPr>
        <w:t>important to embed learning and implement the intervention</w:t>
      </w:r>
      <w:r w:rsidR="00FF77F4" w:rsidRPr="009C7631">
        <w:rPr>
          <w:color w:val="000000" w:themeColor="text1"/>
        </w:rPr>
        <w:t xml:space="preserve"> [</w:t>
      </w:r>
      <w:r w:rsidRPr="009C7631">
        <w:rPr>
          <w:color w:val="000000" w:themeColor="text1"/>
        </w:rPr>
        <w:t>25,28</w:t>
      </w:r>
      <w:r w:rsidR="00FF77F4" w:rsidRPr="009C7631">
        <w:rPr>
          <w:color w:val="000000" w:themeColor="text1"/>
        </w:rPr>
        <w:t>-</w:t>
      </w:r>
      <w:r w:rsidRPr="009C7631">
        <w:rPr>
          <w:color w:val="000000" w:themeColor="text1"/>
        </w:rPr>
        <w:t>29</w:t>
      </w:r>
      <w:r w:rsidR="00FF77F4" w:rsidRPr="009C7631">
        <w:rPr>
          <w:color w:val="000000" w:themeColor="text1"/>
        </w:rPr>
        <w:t>]</w:t>
      </w:r>
      <w:r w:rsidRPr="009C7631">
        <w:rPr>
          <w:color w:val="000000" w:themeColor="text1"/>
        </w:rPr>
        <w:t xml:space="preserve">. This was </w:t>
      </w:r>
      <w:r w:rsidR="2E63AF87" w:rsidRPr="009C7631">
        <w:rPr>
          <w:color w:val="000000" w:themeColor="text1"/>
        </w:rPr>
        <w:t>facilitated by managers and senior care staff</w:t>
      </w:r>
      <w:r w:rsidR="5F0F255F" w:rsidRPr="009C7631">
        <w:rPr>
          <w:color w:val="000000" w:themeColor="text1"/>
        </w:rPr>
        <w:t xml:space="preserve"> </w:t>
      </w:r>
      <w:r w:rsidR="2E63AF87" w:rsidRPr="009C7631">
        <w:rPr>
          <w:color w:val="000000" w:themeColor="text1"/>
        </w:rPr>
        <w:t>through</w:t>
      </w:r>
      <w:r w:rsidR="5F0F255F" w:rsidRPr="009C7631">
        <w:rPr>
          <w:color w:val="000000" w:themeColor="text1"/>
        </w:rPr>
        <w:t xml:space="preserve"> both formal and informal </w:t>
      </w:r>
      <w:r w:rsidR="5F0F255F" w:rsidRPr="009C7631">
        <w:rPr>
          <w:color w:val="000000" w:themeColor="text1"/>
        </w:rPr>
        <w:lastRenderedPageBreak/>
        <w:t xml:space="preserve">opportunities </w:t>
      </w:r>
      <w:r w:rsidR="00F55AE9" w:rsidRPr="009C7631">
        <w:rPr>
          <w:color w:val="000000" w:themeColor="text1"/>
        </w:rPr>
        <w:t xml:space="preserve">to review residents with soft signs </w:t>
      </w:r>
      <w:r w:rsidR="5F0F255F" w:rsidRPr="009C7631">
        <w:rPr>
          <w:color w:val="000000" w:themeColor="text1"/>
        </w:rPr>
        <w:t>and</w:t>
      </w:r>
      <w:r w:rsidR="2E63AF87" w:rsidRPr="009C7631">
        <w:rPr>
          <w:color w:val="000000" w:themeColor="text1"/>
        </w:rPr>
        <w:t xml:space="preserve"> </w:t>
      </w:r>
      <w:r w:rsidR="00F55AE9" w:rsidRPr="009C7631">
        <w:rPr>
          <w:color w:val="000000" w:themeColor="text1"/>
        </w:rPr>
        <w:t xml:space="preserve">by </w:t>
      </w:r>
      <w:r w:rsidR="2E63AF87" w:rsidRPr="009C7631">
        <w:rPr>
          <w:color w:val="000000" w:themeColor="text1"/>
        </w:rPr>
        <w:t>regular visits to care environments</w:t>
      </w:r>
      <w:r w:rsidR="4950322F" w:rsidRPr="009C7631">
        <w:rPr>
          <w:color w:val="000000" w:themeColor="text1"/>
        </w:rPr>
        <w:t xml:space="preserve"> to raise awareness of the intervention</w:t>
      </w:r>
      <w:r w:rsidR="00FF77F4" w:rsidRPr="009C7631">
        <w:rPr>
          <w:color w:val="000000" w:themeColor="text1"/>
        </w:rPr>
        <w:t xml:space="preserve"> [</w:t>
      </w:r>
      <w:r w:rsidRPr="009C7631">
        <w:rPr>
          <w:color w:val="000000" w:themeColor="text1"/>
        </w:rPr>
        <w:t>25,28</w:t>
      </w:r>
      <w:r w:rsidR="00FF77F4" w:rsidRPr="009C7631">
        <w:rPr>
          <w:color w:val="000000" w:themeColor="text1"/>
        </w:rPr>
        <w:t>]</w:t>
      </w:r>
      <w:r w:rsidR="2E63AF87" w:rsidRPr="009C7631">
        <w:rPr>
          <w:color w:val="000000" w:themeColor="text1"/>
        </w:rPr>
        <w:t xml:space="preserve">. </w:t>
      </w:r>
    </w:p>
    <w:p w14:paraId="56711B96" w14:textId="77777777" w:rsidR="00BF05FE" w:rsidRPr="009C7631" w:rsidRDefault="00BF05FE" w:rsidP="00A24CC0">
      <w:pPr>
        <w:spacing w:line="276" w:lineRule="auto"/>
        <w:rPr>
          <w:color w:val="000000" w:themeColor="text1"/>
        </w:rPr>
      </w:pPr>
    </w:p>
    <w:p w14:paraId="31B2A6EE" w14:textId="3A6CBE75" w:rsidR="00246E93" w:rsidRPr="009C7631" w:rsidRDefault="00246E93" w:rsidP="00A24CC0">
      <w:pPr>
        <w:spacing w:line="276" w:lineRule="auto"/>
        <w:rPr>
          <w:b/>
          <w:color w:val="000000" w:themeColor="text1"/>
        </w:rPr>
      </w:pPr>
      <w:proofErr w:type="spellStart"/>
      <w:r w:rsidRPr="009C7631">
        <w:rPr>
          <w:b/>
          <w:color w:val="000000" w:themeColor="text1"/>
        </w:rPr>
        <w:t>CMOc</w:t>
      </w:r>
      <w:proofErr w:type="spellEnd"/>
      <w:r w:rsidRPr="009C7631">
        <w:rPr>
          <w:b/>
          <w:color w:val="000000" w:themeColor="text1"/>
        </w:rPr>
        <w:t xml:space="preserve"> 2: Decision support tools enable a whole care team approach to communication</w:t>
      </w:r>
      <w:r w:rsidR="00B838CA" w:rsidRPr="009C7631">
        <w:rPr>
          <w:b/>
          <w:color w:val="000000" w:themeColor="text1"/>
        </w:rPr>
        <w:t xml:space="preserve"> (n=1</w:t>
      </w:r>
      <w:r w:rsidR="0038009D" w:rsidRPr="009C7631">
        <w:rPr>
          <w:b/>
          <w:color w:val="000000" w:themeColor="text1"/>
        </w:rPr>
        <w:t>0</w:t>
      </w:r>
      <w:r w:rsidR="006B0B1C" w:rsidRPr="009C7631">
        <w:rPr>
          <w:b/>
          <w:color w:val="000000" w:themeColor="text1"/>
        </w:rPr>
        <w:t xml:space="preserve"> articles</w:t>
      </w:r>
      <w:r w:rsidR="00B838CA" w:rsidRPr="009C7631">
        <w:rPr>
          <w:b/>
          <w:color w:val="000000" w:themeColor="text1"/>
        </w:rPr>
        <w:t>)</w:t>
      </w:r>
    </w:p>
    <w:p w14:paraId="6E192131" w14:textId="35D1DFEF" w:rsidR="00C87D4F" w:rsidRPr="009C7631" w:rsidRDefault="00C87D4F" w:rsidP="00A24CC0">
      <w:pPr>
        <w:spacing w:line="276" w:lineRule="auto"/>
        <w:rPr>
          <w:color w:val="000000" w:themeColor="text1"/>
        </w:rPr>
      </w:pPr>
      <w:r w:rsidRPr="009C7631">
        <w:rPr>
          <w:color w:val="000000" w:themeColor="text1"/>
        </w:rPr>
        <w:t>Decision support tools that are co-designed by care home staff and involve the whole care team in recognition and prevention of UTI (context) can enable and motivate junior staff to communicate their observations and concerns using a shared language (mechanism), supporting the accurate diagnosis of UTI and appropriate antibiotic prescribing (outcome).</w:t>
      </w:r>
    </w:p>
    <w:p w14:paraId="103AAB7F" w14:textId="77777777" w:rsidR="00C87D4F" w:rsidRPr="009C7631" w:rsidRDefault="00C87D4F" w:rsidP="00A24CC0">
      <w:pPr>
        <w:spacing w:line="276" w:lineRule="auto"/>
        <w:rPr>
          <w:color w:val="000000" w:themeColor="text1"/>
        </w:rPr>
      </w:pPr>
    </w:p>
    <w:p w14:paraId="45EB1908" w14:textId="70D465B9" w:rsidR="00AF7BFD" w:rsidRPr="009C7631" w:rsidRDefault="00C81AB8" w:rsidP="00A24CC0">
      <w:pPr>
        <w:spacing w:line="276" w:lineRule="auto"/>
        <w:rPr>
          <w:color w:val="000000" w:themeColor="text1"/>
        </w:rPr>
      </w:pPr>
      <w:r w:rsidRPr="009C7631">
        <w:rPr>
          <w:color w:val="000000" w:themeColor="text1"/>
        </w:rPr>
        <w:t xml:space="preserve">Stakeholders </w:t>
      </w:r>
      <w:r w:rsidR="00EB45B2" w:rsidRPr="009C7631">
        <w:rPr>
          <w:color w:val="000000" w:themeColor="text1"/>
        </w:rPr>
        <w:t>highlight</w:t>
      </w:r>
      <w:r w:rsidRPr="009C7631">
        <w:rPr>
          <w:color w:val="000000" w:themeColor="text1"/>
        </w:rPr>
        <w:t xml:space="preserve">ed the </w:t>
      </w:r>
      <w:r w:rsidR="00620F9E" w:rsidRPr="009C7631">
        <w:rPr>
          <w:color w:val="000000" w:themeColor="text1"/>
        </w:rPr>
        <w:t xml:space="preserve">importance of </w:t>
      </w:r>
      <w:r w:rsidRPr="009C7631">
        <w:rPr>
          <w:color w:val="000000" w:themeColor="text1"/>
        </w:rPr>
        <w:t xml:space="preserve">care home staff </w:t>
      </w:r>
      <w:r w:rsidR="00620F9E" w:rsidRPr="009C7631">
        <w:rPr>
          <w:color w:val="000000" w:themeColor="text1"/>
        </w:rPr>
        <w:t xml:space="preserve">being able </w:t>
      </w:r>
      <w:r w:rsidRPr="009C7631">
        <w:rPr>
          <w:color w:val="000000" w:themeColor="text1"/>
        </w:rPr>
        <w:t>to recognise a UTI and communicate this to colleagues</w:t>
      </w:r>
      <w:r w:rsidR="000943CB">
        <w:rPr>
          <w:color w:val="000000" w:themeColor="text1"/>
        </w:rPr>
        <w:t xml:space="preserve"> and </w:t>
      </w:r>
      <w:r w:rsidRPr="009C7631">
        <w:rPr>
          <w:color w:val="000000" w:themeColor="text1"/>
        </w:rPr>
        <w:t xml:space="preserve">general practitioners. </w:t>
      </w:r>
      <w:r w:rsidR="00AF7BFD" w:rsidRPr="009C7631">
        <w:rPr>
          <w:color w:val="000000" w:themeColor="text1"/>
        </w:rPr>
        <w:t xml:space="preserve">The evidence </w:t>
      </w:r>
      <w:r w:rsidR="00620F9E" w:rsidRPr="009C7631">
        <w:rPr>
          <w:color w:val="000000" w:themeColor="text1"/>
        </w:rPr>
        <w:t xml:space="preserve">demonstrated </w:t>
      </w:r>
      <w:r w:rsidR="00AF7BFD" w:rsidRPr="009C7631">
        <w:rPr>
          <w:color w:val="000000" w:themeColor="text1"/>
        </w:rPr>
        <w:t xml:space="preserve">the </w:t>
      </w:r>
      <w:r w:rsidR="00620F9E" w:rsidRPr="009C7631">
        <w:rPr>
          <w:color w:val="000000" w:themeColor="text1"/>
        </w:rPr>
        <w:t>need to</w:t>
      </w:r>
      <w:r w:rsidR="00AF7BFD" w:rsidRPr="009C7631">
        <w:rPr>
          <w:color w:val="000000" w:themeColor="text1"/>
        </w:rPr>
        <w:t xml:space="preserve"> </w:t>
      </w:r>
      <w:r w:rsidR="00A1170B" w:rsidRPr="009C7631">
        <w:rPr>
          <w:color w:val="000000" w:themeColor="text1"/>
        </w:rPr>
        <w:t>involv</w:t>
      </w:r>
      <w:r w:rsidR="00620F9E" w:rsidRPr="009C7631">
        <w:rPr>
          <w:color w:val="000000" w:themeColor="text1"/>
        </w:rPr>
        <w:t>e</w:t>
      </w:r>
      <w:r w:rsidR="00A1170B" w:rsidRPr="009C7631">
        <w:rPr>
          <w:color w:val="000000" w:themeColor="text1"/>
        </w:rPr>
        <w:t xml:space="preserve"> the whole care team in the process of gathering and conveying information about a resident’s signs and symptoms, with tools that use a shared language to support assessment and decision-making. </w:t>
      </w:r>
    </w:p>
    <w:p w14:paraId="244DE018" w14:textId="77777777" w:rsidR="00AF7BFD" w:rsidRPr="009C7631" w:rsidRDefault="00AF7BFD" w:rsidP="00A24CC0">
      <w:pPr>
        <w:spacing w:line="276" w:lineRule="auto"/>
        <w:rPr>
          <w:color w:val="000000" w:themeColor="text1"/>
        </w:rPr>
      </w:pPr>
    </w:p>
    <w:p w14:paraId="5C7C228D" w14:textId="02C83829" w:rsidR="00246E93" w:rsidRPr="009C7631" w:rsidRDefault="002E7B07" w:rsidP="00A24CC0">
      <w:pPr>
        <w:spacing w:line="276" w:lineRule="auto"/>
        <w:rPr>
          <w:color w:val="000000" w:themeColor="text1"/>
        </w:rPr>
      </w:pPr>
      <w:r w:rsidRPr="009C7631">
        <w:rPr>
          <w:color w:val="000000" w:themeColor="text1"/>
        </w:rPr>
        <w:t xml:space="preserve">Of the 10 articles that addressed </w:t>
      </w:r>
      <w:r w:rsidR="002B668A">
        <w:rPr>
          <w:color w:val="000000" w:themeColor="text1"/>
        </w:rPr>
        <w:t xml:space="preserve">this </w:t>
      </w:r>
      <w:proofErr w:type="spellStart"/>
      <w:r w:rsidRPr="009C7631">
        <w:rPr>
          <w:color w:val="000000" w:themeColor="text1"/>
        </w:rPr>
        <w:t>CMOc</w:t>
      </w:r>
      <w:proofErr w:type="spellEnd"/>
      <w:r w:rsidRPr="009C7631">
        <w:rPr>
          <w:color w:val="000000" w:themeColor="text1"/>
        </w:rPr>
        <w:t xml:space="preserve"> </w:t>
      </w:r>
      <w:r w:rsidR="00FF77F4" w:rsidRPr="009C7631">
        <w:rPr>
          <w:color w:val="000000" w:themeColor="text1"/>
        </w:rPr>
        <w:t>[</w:t>
      </w:r>
      <w:r w:rsidRPr="009C7631">
        <w:rPr>
          <w:color w:val="000000" w:themeColor="text1"/>
        </w:rPr>
        <w:t>21-22,25,29-35</w:t>
      </w:r>
      <w:r w:rsidR="00FF77F4" w:rsidRPr="009C7631">
        <w:rPr>
          <w:color w:val="000000" w:themeColor="text1"/>
        </w:rPr>
        <w:t>]</w:t>
      </w:r>
      <w:r w:rsidRPr="009C7631">
        <w:rPr>
          <w:color w:val="000000" w:themeColor="text1"/>
        </w:rPr>
        <w:t xml:space="preserve"> five were reports of four intervention studies</w:t>
      </w:r>
      <w:r w:rsidR="00FF77F4" w:rsidRPr="009C7631">
        <w:rPr>
          <w:color w:val="000000" w:themeColor="text1"/>
        </w:rPr>
        <w:t xml:space="preserve"> [</w:t>
      </w:r>
      <w:r w:rsidRPr="009C7631">
        <w:rPr>
          <w:color w:val="000000" w:themeColor="text1"/>
        </w:rPr>
        <w:t>21-22,25,29,33</w:t>
      </w:r>
      <w:r w:rsidR="00FF77F4" w:rsidRPr="009C7631">
        <w:rPr>
          <w:color w:val="000000" w:themeColor="text1"/>
        </w:rPr>
        <w:t>]</w:t>
      </w:r>
      <w:r w:rsidRPr="009C7631">
        <w:rPr>
          <w:color w:val="000000" w:themeColor="text1"/>
        </w:rPr>
        <w:t xml:space="preserve"> that tested</w:t>
      </w:r>
      <w:r w:rsidR="79AE6360" w:rsidRPr="009C7631">
        <w:rPr>
          <w:color w:val="000000" w:themeColor="text1"/>
        </w:rPr>
        <w:t xml:space="preserve"> structured assess</w:t>
      </w:r>
      <w:r w:rsidR="76783955" w:rsidRPr="009C7631">
        <w:rPr>
          <w:color w:val="000000" w:themeColor="text1"/>
        </w:rPr>
        <w:t>m</w:t>
      </w:r>
      <w:r w:rsidR="79AE6360" w:rsidRPr="009C7631">
        <w:rPr>
          <w:color w:val="000000" w:themeColor="text1"/>
        </w:rPr>
        <w:t>e</w:t>
      </w:r>
      <w:r w:rsidR="39E4D14F" w:rsidRPr="009C7631">
        <w:rPr>
          <w:color w:val="000000" w:themeColor="text1"/>
        </w:rPr>
        <w:t>n</w:t>
      </w:r>
      <w:r w:rsidR="79AE6360" w:rsidRPr="009C7631">
        <w:rPr>
          <w:color w:val="000000" w:themeColor="text1"/>
        </w:rPr>
        <w:t>t and com</w:t>
      </w:r>
      <w:r w:rsidR="5A415154" w:rsidRPr="009C7631">
        <w:rPr>
          <w:color w:val="000000" w:themeColor="text1"/>
        </w:rPr>
        <w:t>muni</w:t>
      </w:r>
      <w:r w:rsidR="79AE6360" w:rsidRPr="009C7631">
        <w:rPr>
          <w:color w:val="000000" w:themeColor="text1"/>
        </w:rPr>
        <w:t>cation tool</w:t>
      </w:r>
      <w:r w:rsidRPr="009C7631">
        <w:rPr>
          <w:color w:val="000000" w:themeColor="text1"/>
        </w:rPr>
        <w:t>s</w:t>
      </w:r>
      <w:r w:rsidR="00620F9E" w:rsidRPr="009C7631">
        <w:rPr>
          <w:color w:val="000000" w:themeColor="text1"/>
        </w:rPr>
        <w:t xml:space="preserve">, </w:t>
      </w:r>
      <w:r w:rsidR="342EC3F6" w:rsidRPr="009C7631">
        <w:rPr>
          <w:color w:val="000000" w:themeColor="text1"/>
        </w:rPr>
        <w:t xml:space="preserve">two of </w:t>
      </w:r>
      <w:r w:rsidR="00620F9E" w:rsidRPr="009C7631">
        <w:rPr>
          <w:color w:val="000000" w:themeColor="text1"/>
        </w:rPr>
        <w:t>which</w:t>
      </w:r>
      <w:r w:rsidR="00FF77F4" w:rsidRPr="009C7631">
        <w:rPr>
          <w:color w:val="000000" w:themeColor="text1"/>
        </w:rPr>
        <w:t xml:space="preserve"> [</w:t>
      </w:r>
      <w:r w:rsidR="001C20FF" w:rsidRPr="009C7631">
        <w:rPr>
          <w:color w:val="000000" w:themeColor="text1"/>
        </w:rPr>
        <w:t>2</w:t>
      </w:r>
      <w:r w:rsidRPr="009C7631">
        <w:rPr>
          <w:color w:val="000000" w:themeColor="text1"/>
        </w:rPr>
        <w:t>1</w:t>
      </w:r>
      <w:r w:rsidR="006057AE" w:rsidRPr="009C7631">
        <w:rPr>
          <w:color w:val="000000" w:themeColor="text1"/>
        </w:rPr>
        <w:t>,2</w:t>
      </w:r>
      <w:r w:rsidRPr="009C7631">
        <w:rPr>
          <w:color w:val="000000" w:themeColor="text1"/>
        </w:rPr>
        <w:t>5</w:t>
      </w:r>
      <w:r w:rsidR="00FF77F4" w:rsidRPr="009C7631">
        <w:rPr>
          <w:color w:val="000000" w:themeColor="text1"/>
        </w:rPr>
        <w:t>]</w:t>
      </w:r>
      <w:r w:rsidR="00620F9E" w:rsidRPr="009C7631">
        <w:rPr>
          <w:color w:val="000000" w:themeColor="text1"/>
        </w:rPr>
        <w:t xml:space="preserve"> </w:t>
      </w:r>
      <w:r w:rsidR="342EC3F6" w:rsidRPr="009C7631">
        <w:rPr>
          <w:color w:val="000000" w:themeColor="text1"/>
        </w:rPr>
        <w:t xml:space="preserve">were developed with care staff to </w:t>
      </w:r>
      <w:r w:rsidR="6ECA6CA3" w:rsidRPr="009C7631">
        <w:rPr>
          <w:color w:val="000000" w:themeColor="text1"/>
        </w:rPr>
        <w:t>align</w:t>
      </w:r>
      <w:r w:rsidR="342EC3F6" w:rsidRPr="009C7631">
        <w:rPr>
          <w:color w:val="000000" w:themeColor="text1"/>
        </w:rPr>
        <w:t xml:space="preserve"> with their </w:t>
      </w:r>
      <w:r w:rsidR="00146219" w:rsidRPr="009C7631">
        <w:rPr>
          <w:color w:val="000000" w:themeColor="text1"/>
        </w:rPr>
        <w:t>working patter</w:t>
      </w:r>
      <w:r w:rsidR="00F406FF" w:rsidRPr="009C7631">
        <w:rPr>
          <w:color w:val="000000" w:themeColor="text1"/>
        </w:rPr>
        <w:t>n</w:t>
      </w:r>
      <w:r w:rsidR="00146219" w:rsidRPr="009C7631">
        <w:rPr>
          <w:color w:val="000000" w:themeColor="text1"/>
        </w:rPr>
        <w:t>s</w:t>
      </w:r>
      <w:r w:rsidR="6ECA6CA3" w:rsidRPr="009C7631">
        <w:rPr>
          <w:color w:val="000000" w:themeColor="text1"/>
        </w:rPr>
        <w:t xml:space="preserve"> and </w:t>
      </w:r>
      <w:r w:rsidR="00620F9E" w:rsidRPr="009C7631">
        <w:rPr>
          <w:color w:val="000000" w:themeColor="text1"/>
        </w:rPr>
        <w:t xml:space="preserve">observed </w:t>
      </w:r>
      <w:r w:rsidR="6ECA6CA3" w:rsidRPr="009C7631">
        <w:rPr>
          <w:color w:val="000000" w:themeColor="text1"/>
        </w:rPr>
        <w:t xml:space="preserve">presentations. </w:t>
      </w:r>
      <w:r w:rsidR="00146219" w:rsidRPr="009C7631">
        <w:rPr>
          <w:color w:val="000000" w:themeColor="text1"/>
        </w:rPr>
        <w:t>The</w:t>
      </w:r>
      <w:r w:rsidR="00B6D0A7" w:rsidRPr="009C7631">
        <w:rPr>
          <w:color w:val="000000" w:themeColor="text1"/>
        </w:rPr>
        <w:t xml:space="preserve"> </w:t>
      </w:r>
      <w:r w:rsidR="00620F9E" w:rsidRPr="009C7631">
        <w:rPr>
          <w:color w:val="000000" w:themeColor="text1"/>
        </w:rPr>
        <w:t xml:space="preserve">perceived usefulness of </w:t>
      </w:r>
      <w:r w:rsidRPr="009C7631">
        <w:rPr>
          <w:color w:val="000000" w:themeColor="text1"/>
        </w:rPr>
        <w:t>assessment</w:t>
      </w:r>
      <w:r w:rsidR="00620F9E" w:rsidRPr="009C7631">
        <w:rPr>
          <w:color w:val="000000" w:themeColor="text1"/>
        </w:rPr>
        <w:t xml:space="preserve"> tools was influenced by the </w:t>
      </w:r>
      <w:r w:rsidR="00B6D0A7" w:rsidRPr="009C7631">
        <w:rPr>
          <w:color w:val="000000" w:themeColor="text1"/>
        </w:rPr>
        <w:t xml:space="preserve">degree of fit to the resident’s </w:t>
      </w:r>
      <w:r w:rsidR="00620F9E" w:rsidRPr="009C7631">
        <w:rPr>
          <w:color w:val="000000" w:themeColor="text1"/>
        </w:rPr>
        <w:t>symptoms</w:t>
      </w:r>
      <w:r w:rsidR="00146219" w:rsidRPr="009C7631">
        <w:rPr>
          <w:color w:val="000000" w:themeColor="text1"/>
        </w:rPr>
        <w:t>. When there was good alignment the</w:t>
      </w:r>
      <w:r w:rsidR="00A81935" w:rsidRPr="009C7631">
        <w:rPr>
          <w:color w:val="000000" w:themeColor="text1"/>
        </w:rPr>
        <w:t>se decision support</w:t>
      </w:r>
      <w:r w:rsidR="00146219" w:rsidRPr="009C7631">
        <w:rPr>
          <w:color w:val="000000" w:themeColor="text1"/>
        </w:rPr>
        <w:t xml:space="preserve"> </w:t>
      </w:r>
      <w:r w:rsidR="00F406FF" w:rsidRPr="009C7631">
        <w:rPr>
          <w:color w:val="000000" w:themeColor="text1"/>
        </w:rPr>
        <w:t>tools</w:t>
      </w:r>
      <w:r w:rsidR="00A81935" w:rsidRPr="009C7631">
        <w:rPr>
          <w:color w:val="000000" w:themeColor="text1"/>
        </w:rPr>
        <w:t xml:space="preserve"> </w:t>
      </w:r>
      <w:r w:rsidR="00146219" w:rsidRPr="009C7631">
        <w:rPr>
          <w:color w:val="000000" w:themeColor="text1"/>
        </w:rPr>
        <w:t xml:space="preserve">provided </w:t>
      </w:r>
      <w:r w:rsidR="00B6D0A7" w:rsidRPr="009C7631">
        <w:rPr>
          <w:color w:val="000000" w:themeColor="text1"/>
        </w:rPr>
        <w:t>a reference for symptoms of infection and actions to take</w:t>
      </w:r>
      <w:r w:rsidR="00CE05B1" w:rsidRPr="009C7631">
        <w:rPr>
          <w:color w:val="000000" w:themeColor="text1"/>
        </w:rPr>
        <w:t xml:space="preserve"> but </w:t>
      </w:r>
      <w:r w:rsidR="006057AE" w:rsidRPr="009C7631">
        <w:rPr>
          <w:color w:val="000000" w:themeColor="text1"/>
        </w:rPr>
        <w:t xml:space="preserve">they </w:t>
      </w:r>
      <w:r w:rsidR="00146219" w:rsidRPr="009C7631">
        <w:rPr>
          <w:color w:val="000000" w:themeColor="text1"/>
        </w:rPr>
        <w:t>were</w:t>
      </w:r>
      <w:r w:rsidR="00B6D0A7" w:rsidRPr="009C7631">
        <w:rPr>
          <w:color w:val="000000" w:themeColor="text1"/>
        </w:rPr>
        <w:t xml:space="preserve"> less useful when</w:t>
      </w:r>
      <w:r w:rsidR="6ECA6CA3" w:rsidRPr="009C7631">
        <w:rPr>
          <w:color w:val="000000" w:themeColor="text1"/>
        </w:rPr>
        <w:t xml:space="preserve"> presenting </w:t>
      </w:r>
      <w:r w:rsidR="00B6D0A7" w:rsidRPr="009C7631">
        <w:rPr>
          <w:color w:val="000000" w:themeColor="text1"/>
        </w:rPr>
        <w:t>symptoms</w:t>
      </w:r>
      <w:r w:rsidR="6ECA6CA3" w:rsidRPr="009C7631">
        <w:rPr>
          <w:color w:val="000000" w:themeColor="text1"/>
        </w:rPr>
        <w:t xml:space="preserve"> were not </w:t>
      </w:r>
      <w:r w:rsidR="19F3F726" w:rsidRPr="009C7631">
        <w:rPr>
          <w:color w:val="000000" w:themeColor="text1"/>
        </w:rPr>
        <w:t>lis</w:t>
      </w:r>
      <w:r w:rsidR="6ECA6CA3" w:rsidRPr="009C7631">
        <w:rPr>
          <w:color w:val="000000" w:themeColor="text1"/>
        </w:rPr>
        <w:t>ted</w:t>
      </w:r>
      <w:r w:rsidR="00FF77F4" w:rsidRPr="009C7631">
        <w:rPr>
          <w:color w:val="000000" w:themeColor="text1"/>
        </w:rPr>
        <w:t xml:space="preserve"> [</w:t>
      </w:r>
      <w:r w:rsidR="006057AE" w:rsidRPr="009C7631">
        <w:rPr>
          <w:color w:val="000000" w:themeColor="text1"/>
        </w:rPr>
        <w:t>2</w:t>
      </w:r>
      <w:r w:rsidRPr="009C7631">
        <w:rPr>
          <w:color w:val="000000" w:themeColor="text1"/>
        </w:rPr>
        <w:t>1</w:t>
      </w:r>
      <w:r w:rsidR="006057AE" w:rsidRPr="009C7631">
        <w:rPr>
          <w:color w:val="000000" w:themeColor="text1"/>
        </w:rPr>
        <w:t>,2</w:t>
      </w:r>
      <w:r w:rsidRPr="009C7631">
        <w:rPr>
          <w:color w:val="000000" w:themeColor="text1"/>
        </w:rPr>
        <w:t>5</w:t>
      </w:r>
      <w:r w:rsidR="00FF77F4" w:rsidRPr="009C7631">
        <w:rPr>
          <w:color w:val="000000" w:themeColor="text1"/>
        </w:rPr>
        <w:t>]</w:t>
      </w:r>
      <w:r w:rsidR="6ECA6CA3" w:rsidRPr="009C7631">
        <w:rPr>
          <w:color w:val="000000" w:themeColor="text1"/>
        </w:rPr>
        <w:t xml:space="preserve">. </w:t>
      </w:r>
    </w:p>
    <w:p w14:paraId="2F8FEA05" w14:textId="77777777" w:rsidR="009926E0" w:rsidRPr="009C7631" w:rsidRDefault="009926E0" w:rsidP="00836484">
      <w:pPr>
        <w:spacing w:line="276" w:lineRule="auto"/>
        <w:textAlignment w:val="baseline"/>
        <w:rPr>
          <w:color w:val="000000" w:themeColor="text1"/>
        </w:rPr>
      </w:pPr>
    </w:p>
    <w:p w14:paraId="60C05250" w14:textId="2FC03080" w:rsidR="00A1170B" w:rsidRPr="009C7631" w:rsidRDefault="00A81935" w:rsidP="00836484">
      <w:pPr>
        <w:spacing w:line="276" w:lineRule="auto"/>
        <w:textAlignment w:val="baseline"/>
        <w:rPr>
          <w:rFonts w:cstheme="minorHAnsi"/>
          <w:color w:val="000000" w:themeColor="text1"/>
        </w:rPr>
      </w:pPr>
      <w:r w:rsidRPr="009C7631">
        <w:rPr>
          <w:color w:val="000000" w:themeColor="text1"/>
        </w:rPr>
        <w:t>D</w:t>
      </w:r>
      <w:r w:rsidR="006057AE" w:rsidRPr="009C7631">
        <w:rPr>
          <w:color w:val="000000" w:themeColor="text1"/>
        </w:rPr>
        <w:t>ecision support tools</w:t>
      </w:r>
      <w:r w:rsidRPr="009C7631">
        <w:rPr>
          <w:color w:val="000000" w:themeColor="text1"/>
        </w:rPr>
        <w:t xml:space="preserve"> </w:t>
      </w:r>
      <w:r w:rsidR="19F3F726" w:rsidRPr="009C7631">
        <w:rPr>
          <w:color w:val="000000" w:themeColor="text1"/>
        </w:rPr>
        <w:t xml:space="preserve">were perceived to </w:t>
      </w:r>
      <w:r w:rsidR="00CE05B1" w:rsidRPr="009C7631">
        <w:rPr>
          <w:color w:val="000000" w:themeColor="text1"/>
        </w:rPr>
        <w:t>provide care staff with a shared vocabulary and structure</w:t>
      </w:r>
      <w:r w:rsidR="006057AE" w:rsidRPr="009C7631">
        <w:rPr>
          <w:color w:val="000000" w:themeColor="text1"/>
        </w:rPr>
        <w:t>,</w:t>
      </w:r>
      <w:r w:rsidR="00CE05B1" w:rsidRPr="009C7631" w:rsidDel="00CE05B1">
        <w:rPr>
          <w:color w:val="000000" w:themeColor="text1"/>
        </w:rPr>
        <w:t xml:space="preserve"> </w:t>
      </w:r>
      <w:r w:rsidR="00CE05B1" w:rsidRPr="009C7631">
        <w:rPr>
          <w:color w:val="000000" w:themeColor="text1"/>
        </w:rPr>
        <w:t xml:space="preserve">which helped them </w:t>
      </w:r>
      <w:r w:rsidR="19F3F726" w:rsidRPr="009C7631">
        <w:rPr>
          <w:color w:val="000000" w:themeColor="text1"/>
        </w:rPr>
        <w:t xml:space="preserve">to </w:t>
      </w:r>
      <w:r w:rsidR="5A738EF7" w:rsidRPr="009C7631">
        <w:rPr>
          <w:color w:val="000000" w:themeColor="text1"/>
        </w:rPr>
        <w:t>communica</w:t>
      </w:r>
      <w:r w:rsidR="00146219" w:rsidRPr="009C7631">
        <w:rPr>
          <w:color w:val="000000" w:themeColor="text1"/>
        </w:rPr>
        <w:t>t</w:t>
      </w:r>
      <w:r w:rsidR="5A738EF7" w:rsidRPr="009C7631">
        <w:rPr>
          <w:color w:val="000000" w:themeColor="text1"/>
        </w:rPr>
        <w:t>e</w:t>
      </w:r>
      <w:r w:rsidR="19F3F726" w:rsidRPr="009C7631">
        <w:rPr>
          <w:color w:val="000000" w:themeColor="text1"/>
        </w:rPr>
        <w:t xml:space="preserve"> </w:t>
      </w:r>
      <w:r w:rsidR="712395D3" w:rsidRPr="009C7631">
        <w:rPr>
          <w:color w:val="000000" w:themeColor="text1"/>
        </w:rPr>
        <w:t>lo</w:t>
      </w:r>
      <w:r w:rsidR="6B9D63E2" w:rsidRPr="009C7631">
        <w:rPr>
          <w:color w:val="000000" w:themeColor="text1"/>
        </w:rPr>
        <w:t>gi</w:t>
      </w:r>
      <w:r w:rsidR="712395D3" w:rsidRPr="009C7631">
        <w:rPr>
          <w:color w:val="000000" w:themeColor="text1"/>
        </w:rPr>
        <w:t>cally</w:t>
      </w:r>
      <w:r w:rsidR="19F3F726" w:rsidRPr="009C7631">
        <w:rPr>
          <w:color w:val="000000" w:themeColor="text1"/>
        </w:rPr>
        <w:t xml:space="preserve"> </w:t>
      </w:r>
      <w:r w:rsidR="70922120" w:rsidRPr="009C7631">
        <w:rPr>
          <w:color w:val="000000" w:themeColor="text1"/>
        </w:rPr>
        <w:t>and with increased confidence</w:t>
      </w:r>
      <w:r w:rsidR="7723C8F5" w:rsidRPr="009C7631">
        <w:rPr>
          <w:color w:val="000000" w:themeColor="text1"/>
        </w:rPr>
        <w:t>.</w:t>
      </w:r>
      <w:r w:rsidR="5F0BDDAB" w:rsidRPr="009C7631">
        <w:rPr>
          <w:color w:val="000000" w:themeColor="text1"/>
        </w:rPr>
        <w:t xml:space="preserve"> </w:t>
      </w:r>
      <w:r w:rsidR="7723C8F5" w:rsidRPr="009C7631">
        <w:rPr>
          <w:color w:val="000000" w:themeColor="text1"/>
        </w:rPr>
        <w:t>Th</w:t>
      </w:r>
      <w:r w:rsidR="00CE05B1" w:rsidRPr="009C7631">
        <w:rPr>
          <w:color w:val="000000" w:themeColor="text1"/>
        </w:rPr>
        <w:t xml:space="preserve">e evidence </w:t>
      </w:r>
      <w:r w:rsidR="7723C8F5" w:rsidRPr="009C7631">
        <w:rPr>
          <w:color w:val="000000" w:themeColor="text1"/>
        </w:rPr>
        <w:t>h</w:t>
      </w:r>
      <w:r w:rsidR="5F0BDDAB" w:rsidRPr="009C7631">
        <w:rPr>
          <w:color w:val="000000" w:themeColor="text1"/>
        </w:rPr>
        <w:t>ighlight</w:t>
      </w:r>
      <w:r w:rsidR="7723C8F5" w:rsidRPr="009C7631">
        <w:rPr>
          <w:color w:val="000000" w:themeColor="text1"/>
        </w:rPr>
        <w:t>ed</w:t>
      </w:r>
      <w:r w:rsidR="5F0BDDAB" w:rsidRPr="009C7631">
        <w:rPr>
          <w:color w:val="000000" w:themeColor="text1"/>
        </w:rPr>
        <w:t xml:space="preserve"> the importance of clarifying roles within teams</w:t>
      </w:r>
      <w:r w:rsidR="00FF77F4" w:rsidRPr="009C7631">
        <w:rPr>
          <w:color w:val="000000" w:themeColor="text1"/>
        </w:rPr>
        <w:t xml:space="preserve"> [</w:t>
      </w:r>
      <w:r w:rsidR="006057AE" w:rsidRPr="009C7631">
        <w:rPr>
          <w:color w:val="000000" w:themeColor="text1"/>
        </w:rPr>
        <w:t>2</w:t>
      </w:r>
      <w:r w:rsidR="002E7B07" w:rsidRPr="009C7631">
        <w:rPr>
          <w:color w:val="000000" w:themeColor="text1"/>
        </w:rPr>
        <w:t>5</w:t>
      </w:r>
      <w:r w:rsidR="006057AE" w:rsidRPr="009C7631">
        <w:rPr>
          <w:color w:val="000000" w:themeColor="text1"/>
        </w:rPr>
        <w:t>,</w:t>
      </w:r>
      <w:r w:rsidR="002E7B07" w:rsidRPr="009C7631">
        <w:rPr>
          <w:color w:val="000000" w:themeColor="text1"/>
        </w:rPr>
        <w:t>33</w:t>
      </w:r>
      <w:r w:rsidR="00FF77F4" w:rsidRPr="009C7631">
        <w:rPr>
          <w:color w:val="000000" w:themeColor="text1"/>
        </w:rPr>
        <w:t>]</w:t>
      </w:r>
      <w:r w:rsidR="00CE05B1" w:rsidRPr="009C7631">
        <w:rPr>
          <w:color w:val="000000" w:themeColor="text1"/>
        </w:rPr>
        <w:t xml:space="preserve"> </w:t>
      </w:r>
      <w:r w:rsidR="70922120" w:rsidRPr="009C7631">
        <w:rPr>
          <w:color w:val="000000" w:themeColor="text1"/>
        </w:rPr>
        <w:t xml:space="preserve">and recognising the value of observations made </w:t>
      </w:r>
      <w:r w:rsidR="00024A3F" w:rsidRPr="009C7631">
        <w:rPr>
          <w:color w:val="000000" w:themeColor="text1"/>
        </w:rPr>
        <w:t xml:space="preserve">by </w:t>
      </w:r>
      <w:r w:rsidR="002E7B07" w:rsidRPr="009C7631">
        <w:rPr>
          <w:color w:val="000000" w:themeColor="text1"/>
        </w:rPr>
        <w:t xml:space="preserve">junior </w:t>
      </w:r>
      <w:r w:rsidR="00024A3F" w:rsidRPr="009C7631">
        <w:rPr>
          <w:color w:val="000000" w:themeColor="text1"/>
        </w:rPr>
        <w:t>staff</w:t>
      </w:r>
      <w:r w:rsidR="70922120" w:rsidRPr="009C7631">
        <w:rPr>
          <w:color w:val="000000" w:themeColor="text1"/>
        </w:rPr>
        <w:t xml:space="preserve"> </w:t>
      </w:r>
      <w:r w:rsidR="50FEA5B9" w:rsidRPr="009C7631">
        <w:rPr>
          <w:color w:val="000000" w:themeColor="text1"/>
        </w:rPr>
        <w:t>who work most closely with residents</w:t>
      </w:r>
      <w:r w:rsidR="7723C8F5" w:rsidRPr="009C7631">
        <w:rPr>
          <w:color w:val="000000" w:themeColor="text1"/>
        </w:rPr>
        <w:t xml:space="preserve"> </w:t>
      </w:r>
      <w:r w:rsidR="002E7B07" w:rsidRPr="009C7631">
        <w:rPr>
          <w:color w:val="000000" w:themeColor="text1"/>
        </w:rPr>
        <w:t xml:space="preserve">and </w:t>
      </w:r>
      <w:r w:rsidR="00A70022" w:rsidRPr="009C7631">
        <w:rPr>
          <w:color w:val="000000" w:themeColor="text1"/>
        </w:rPr>
        <w:t>who</w:t>
      </w:r>
      <w:r w:rsidR="7723C8F5" w:rsidRPr="009C7631">
        <w:rPr>
          <w:color w:val="000000" w:themeColor="text1"/>
        </w:rPr>
        <w:t xml:space="preserve"> may lack confidence or experience </w:t>
      </w:r>
      <w:r w:rsidR="00146219" w:rsidRPr="009C7631">
        <w:rPr>
          <w:color w:val="000000" w:themeColor="text1"/>
        </w:rPr>
        <w:t>h</w:t>
      </w:r>
      <w:r w:rsidR="00D47A0D" w:rsidRPr="009C7631">
        <w:rPr>
          <w:color w:val="000000" w:themeColor="text1"/>
        </w:rPr>
        <w:t>ie</w:t>
      </w:r>
      <w:r w:rsidR="00146219" w:rsidRPr="009C7631">
        <w:rPr>
          <w:color w:val="000000" w:themeColor="text1"/>
        </w:rPr>
        <w:t xml:space="preserve">rarchical </w:t>
      </w:r>
      <w:r w:rsidR="7723C8F5" w:rsidRPr="009C7631">
        <w:rPr>
          <w:color w:val="000000" w:themeColor="text1"/>
        </w:rPr>
        <w:t>barriers to conveying their observations</w:t>
      </w:r>
      <w:r w:rsidR="00FF77F4" w:rsidRPr="009C7631">
        <w:rPr>
          <w:color w:val="000000" w:themeColor="text1"/>
        </w:rPr>
        <w:t xml:space="preserve"> [</w:t>
      </w:r>
      <w:r w:rsidR="006057AE" w:rsidRPr="009C7631">
        <w:rPr>
          <w:color w:val="000000" w:themeColor="text1"/>
        </w:rPr>
        <w:t>25,</w:t>
      </w:r>
      <w:r w:rsidR="002E7B07" w:rsidRPr="009C7631">
        <w:rPr>
          <w:color w:val="000000" w:themeColor="text1"/>
        </w:rPr>
        <w:t>30</w:t>
      </w:r>
      <w:r w:rsidR="00FF77F4" w:rsidRPr="009C7631">
        <w:rPr>
          <w:color w:val="000000" w:themeColor="text1"/>
        </w:rPr>
        <w:t>-</w:t>
      </w:r>
      <w:r w:rsidR="002E7B07" w:rsidRPr="009C7631">
        <w:rPr>
          <w:color w:val="000000" w:themeColor="text1"/>
        </w:rPr>
        <w:t>31</w:t>
      </w:r>
      <w:r w:rsidR="00FF77F4" w:rsidRPr="009C7631">
        <w:rPr>
          <w:color w:val="000000" w:themeColor="text1"/>
        </w:rPr>
        <w:t>]</w:t>
      </w:r>
      <w:r w:rsidR="005525F4" w:rsidRPr="009C7631">
        <w:rPr>
          <w:color w:val="000000" w:themeColor="text1"/>
        </w:rPr>
        <w:t>.</w:t>
      </w:r>
    </w:p>
    <w:p w14:paraId="4170DCEF" w14:textId="52D98407" w:rsidR="00836484" w:rsidRPr="009C7631" w:rsidRDefault="00836484" w:rsidP="00836484">
      <w:pPr>
        <w:spacing w:line="276" w:lineRule="auto"/>
        <w:textAlignment w:val="baseline"/>
        <w:rPr>
          <w:color w:val="000000" w:themeColor="text1"/>
        </w:rPr>
      </w:pPr>
      <w:r w:rsidRPr="009C7631">
        <w:rPr>
          <w:rFonts w:cstheme="minorHAnsi"/>
          <w:color w:val="000000" w:themeColor="text1"/>
        </w:rPr>
        <w:t> </w:t>
      </w:r>
    </w:p>
    <w:p w14:paraId="16B47628" w14:textId="43001039" w:rsidR="00246E93" w:rsidRPr="009C7631" w:rsidRDefault="00246E93" w:rsidP="00A24CC0">
      <w:pPr>
        <w:spacing w:line="276" w:lineRule="auto"/>
        <w:rPr>
          <w:b/>
          <w:color w:val="000000" w:themeColor="text1"/>
        </w:rPr>
      </w:pPr>
      <w:proofErr w:type="spellStart"/>
      <w:r w:rsidRPr="009C7631">
        <w:rPr>
          <w:b/>
          <w:color w:val="000000" w:themeColor="text1"/>
        </w:rPr>
        <w:t>CMOc</w:t>
      </w:r>
      <w:proofErr w:type="spellEnd"/>
      <w:r w:rsidRPr="009C7631">
        <w:rPr>
          <w:b/>
          <w:color w:val="000000" w:themeColor="text1"/>
        </w:rPr>
        <w:t xml:space="preserve"> 3: Active monitoring is recognised as a legitimate care routine</w:t>
      </w:r>
      <w:r w:rsidR="00B838CA" w:rsidRPr="009C7631">
        <w:rPr>
          <w:b/>
          <w:color w:val="000000" w:themeColor="text1"/>
        </w:rPr>
        <w:t xml:space="preserve"> (n=1</w:t>
      </w:r>
      <w:r w:rsidR="0038009D" w:rsidRPr="009C7631">
        <w:rPr>
          <w:b/>
          <w:color w:val="000000" w:themeColor="text1"/>
        </w:rPr>
        <w:t>7</w:t>
      </w:r>
      <w:r w:rsidR="006B0B1C" w:rsidRPr="009C7631">
        <w:rPr>
          <w:b/>
          <w:color w:val="000000" w:themeColor="text1"/>
        </w:rPr>
        <w:t xml:space="preserve"> articles</w:t>
      </w:r>
      <w:r w:rsidR="00B838CA" w:rsidRPr="009C7631">
        <w:rPr>
          <w:b/>
          <w:color w:val="000000" w:themeColor="text1"/>
        </w:rPr>
        <w:t>)</w:t>
      </w:r>
    </w:p>
    <w:p w14:paraId="380F1269" w14:textId="392B71F5" w:rsidR="00055265" w:rsidRPr="009C7631" w:rsidRDefault="00055265" w:rsidP="00733323">
      <w:pPr>
        <w:spacing w:line="276" w:lineRule="auto"/>
        <w:rPr>
          <w:color w:val="000000" w:themeColor="text1"/>
        </w:rPr>
      </w:pPr>
      <w:r w:rsidRPr="009C7631">
        <w:rPr>
          <w:color w:val="000000" w:themeColor="text1"/>
        </w:rPr>
        <w:t>Use of an active monitoring protocol, which is accepted by the care team and family carers as a proactive step in response to diagnostic uncertainty about UTI (context), can empower care staff to engage in active monitoring and support shared decision-making (mechanism), increasing the likelihood of a correct UTI diagnosis and reducing the potential for overuse of antibiotics (outcome).</w:t>
      </w:r>
    </w:p>
    <w:p w14:paraId="44C658BC" w14:textId="77777777" w:rsidR="00055265" w:rsidRPr="009C7631" w:rsidRDefault="00055265" w:rsidP="00733323">
      <w:pPr>
        <w:spacing w:line="276" w:lineRule="auto"/>
        <w:rPr>
          <w:color w:val="000000" w:themeColor="text1"/>
        </w:rPr>
      </w:pPr>
    </w:p>
    <w:p w14:paraId="6E4BA7F3" w14:textId="35421FAF" w:rsidR="009A7F65" w:rsidRPr="009C7631" w:rsidRDefault="00CE05B1" w:rsidP="00733323">
      <w:pPr>
        <w:spacing w:line="276" w:lineRule="auto"/>
        <w:rPr>
          <w:color w:val="000000" w:themeColor="text1"/>
        </w:rPr>
      </w:pPr>
      <w:r w:rsidRPr="009C7631">
        <w:rPr>
          <w:color w:val="000000" w:themeColor="text1"/>
        </w:rPr>
        <w:t>Active monitoring</w:t>
      </w:r>
      <w:r w:rsidR="00FC5CEB" w:rsidRPr="009C7631">
        <w:rPr>
          <w:color w:val="000000" w:themeColor="text1"/>
        </w:rPr>
        <w:t xml:space="preserve"> is a period of </w:t>
      </w:r>
      <w:r w:rsidR="00BB434A" w:rsidRPr="009C7631">
        <w:rPr>
          <w:color w:val="000000" w:themeColor="text1"/>
        </w:rPr>
        <w:t xml:space="preserve">increased </w:t>
      </w:r>
      <w:r w:rsidR="00FC5CEB" w:rsidRPr="009C7631">
        <w:rPr>
          <w:color w:val="000000" w:themeColor="text1"/>
        </w:rPr>
        <w:t xml:space="preserve">monitoring </w:t>
      </w:r>
      <w:r w:rsidR="00CD3440" w:rsidRPr="009C7631">
        <w:rPr>
          <w:color w:val="000000" w:themeColor="text1"/>
        </w:rPr>
        <w:t xml:space="preserve">when a resident’s signs and symptoms do not </w:t>
      </w:r>
      <w:r w:rsidR="00BB434A" w:rsidRPr="009C7631">
        <w:rPr>
          <w:color w:val="000000" w:themeColor="text1"/>
        </w:rPr>
        <w:t xml:space="preserve">yet </w:t>
      </w:r>
      <w:r w:rsidR="00CD3440" w:rsidRPr="009C7631">
        <w:rPr>
          <w:color w:val="000000" w:themeColor="text1"/>
        </w:rPr>
        <w:t xml:space="preserve">suggest </w:t>
      </w:r>
      <w:r w:rsidR="00804B63" w:rsidRPr="009C7631">
        <w:rPr>
          <w:color w:val="000000" w:themeColor="text1"/>
        </w:rPr>
        <w:t xml:space="preserve">a </w:t>
      </w:r>
      <w:r w:rsidR="00CD3440" w:rsidRPr="009C7631">
        <w:rPr>
          <w:color w:val="000000" w:themeColor="text1"/>
        </w:rPr>
        <w:t>UTI</w:t>
      </w:r>
      <w:r w:rsidR="00BB434A" w:rsidRPr="009C7631">
        <w:rPr>
          <w:color w:val="000000" w:themeColor="text1"/>
        </w:rPr>
        <w:t xml:space="preserve"> specifically</w:t>
      </w:r>
      <w:r w:rsidR="00804B63" w:rsidRPr="009C7631">
        <w:rPr>
          <w:color w:val="000000" w:themeColor="text1"/>
        </w:rPr>
        <w:t xml:space="preserve">. </w:t>
      </w:r>
      <w:r w:rsidR="3CC71577" w:rsidRPr="009C7631">
        <w:rPr>
          <w:color w:val="000000" w:themeColor="text1"/>
        </w:rPr>
        <w:t xml:space="preserve">Stakeholders </w:t>
      </w:r>
      <w:r w:rsidR="3A4AAD29" w:rsidRPr="009C7631">
        <w:rPr>
          <w:color w:val="000000" w:themeColor="text1"/>
        </w:rPr>
        <w:t xml:space="preserve">acknowledged active monitoring </w:t>
      </w:r>
      <w:r w:rsidRPr="009C7631">
        <w:rPr>
          <w:color w:val="000000" w:themeColor="text1"/>
        </w:rPr>
        <w:t xml:space="preserve">of </w:t>
      </w:r>
      <w:r w:rsidR="3A4AAD29" w:rsidRPr="009C7631">
        <w:rPr>
          <w:color w:val="000000" w:themeColor="text1"/>
        </w:rPr>
        <w:t>residents with non-specific symptoms of UTI</w:t>
      </w:r>
      <w:r w:rsidR="31287DCF" w:rsidRPr="009C7631">
        <w:rPr>
          <w:color w:val="000000" w:themeColor="text1"/>
        </w:rPr>
        <w:t xml:space="preserve"> </w:t>
      </w:r>
      <w:r w:rsidRPr="009C7631">
        <w:rPr>
          <w:color w:val="000000" w:themeColor="text1"/>
        </w:rPr>
        <w:t xml:space="preserve">was important but identified that it could be </w:t>
      </w:r>
      <w:r w:rsidRPr="009C7631">
        <w:rPr>
          <w:color w:val="000000" w:themeColor="text1"/>
        </w:rPr>
        <w:lastRenderedPageBreak/>
        <w:t xml:space="preserve">challenging where </w:t>
      </w:r>
      <w:r w:rsidR="3CC71577" w:rsidRPr="009C7631">
        <w:rPr>
          <w:color w:val="000000" w:themeColor="text1"/>
        </w:rPr>
        <w:t xml:space="preserve">residents experienced </w:t>
      </w:r>
      <w:r w:rsidR="0B74997A" w:rsidRPr="009C7631">
        <w:rPr>
          <w:color w:val="000000" w:themeColor="text1"/>
        </w:rPr>
        <w:t xml:space="preserve">frequent UTI </w:t>
      </w:r>
      <w:r w:rsidRPr="009C7631">
        <w:rPr>
          <w:color w:val="000000" w:themeColor="text1"/>
        </w:rPr>
        <w:t xml:space="preserve">as their </w:t>
      </w:r>
      <w:r w:rsidR="00804B63" w:rsidRPr="009C7631">
        <w:rPr>
          <w:color w:val="000000" w:themeColor="text1"/>
        </w:rPr>
        <w:t>family</w:t>
      </w:r>
      <w:r w:rsidRPr="009C7631">
        <w:rPr>
          <w:color w:val="000000" w:themeColor="text1"/>
        </w:rPr>
        <w:t xml:space="preserve"> </w:t>
      </w:r>
      <w:r w:rsidR="0B74997A" w:rsidRPr="009C7631">
        <w:rPr>
          <w:color w:val="000000" w:themeColor="text1"/>
        </w:rPr>
        <w:t xml:space="preserve">might </w:t>
      </w:r>
      <w:r w:rsidR="2B1ACD17" w:rsidRPr="009C7631">
        <w:rPr>
          <w:color w:val="000000" w:themeColor="text1"/>
        </w:rPr>
        <w:t>be</w:t>
      </w:r>
      <w:r w:rsidR="0B74997A" w:rsidRPr="009C7631">
        <w:rPr>
          <w:color w:val="000000" w:themeColor="text1"/>
        </w:rPr>
        <w:t xml:space="preserve"> reluctant to </w:t>
      </w:r>
      <w:r w:rsidRPr="009C7631">
        <w:rPr>
          <w:color w:val="000000" w:themeColor="text1"/>
        </w:rPr>
        <w:t xml:space="preserve">delay treatment </w:t>
      </w:r>
      <w:r w:rsidR="0B74997A" w:rsidRPr="009C7631">
        <w:rPr>
          <w:color w:val="000000" w:themeColor="text1"/>
        </w:rPr>
        <w:t xml:space="preserve">when there was uncertainty about </w:t>
      </w:r>
      <w:r w:rsidR="213F30B4" w:rsidRPr="009C7631">
        <w:rPr>
          <w:color w:val="000000" w:themeColor="text1"/>
        </w:rPr>
        <w:t>a</w:t>
      </w:r>
      <w:r w:rsidR="0B74997A" w:rsidRPr="009C7631">
        <w:rPr>
          <w:color w:val="000000" w:themeColor="text1"/>
        </w:rPr>
        <w:t xml:space="preserve"> diagnosis. </w:t>
      </w:r>
    </w:p>
    <w:p w14:paraId="6AEACF8E" w14:textId="77777777" w:rsidR="009A7F65" w:rsidRPr="009C7631" w:rsidRDefault="009A7F65" w:rsidP="00733323">
      <w:pPr>
        <w:spacing w:line="276" w:lineRule="auto"/>
        <w:rPr>
          <w:color w:val="000000" w:themeColor="text1"/>
        </w:rPr>
      </w:pPr>
    </w:p>
    <w:p w14:paraId="3E86F903" w14:textId="15071D7A" w:rsidR="00A1170B" w:rsidRPr="009C7631" w:rsidRDefault="6124E10F" w:rsidP="00733323">
      <w:pPr>
        <w:spacing w:line="276" w:lineRule="auto"/>
        <w:rPr>
          <w:color w:val="000000" w:themeColor="text1"/>
        </w:rPr>
      </w:pPr>
      <w:r w:rsidRPr="009C7631">
        <w:rPr>
          <w:color w:val="000000" w:themeColor="text1"/>
        </w:rPr>
        <w:t xml:space="preserve">The </w:t>
      </w:r>
      <w:r w:rsidR="0CC57686" w:rsidRPr="009C7631">
        <w:rPr>
          <w:color w:val="000000" w:themeColor="text1"/>
        </w:rPr>
        <w:t>evidence</w:t>
      </w:r>
      <w:r w:rsidRPr="009C7631">
        <w:rPr>
          <w:color w:val="000000" w:themeColor="text1"/>
        </w:rPr>
        <w:t xml:space="preserve"> described how </w:t>
      </w:r>
      <w:r w:rsidR="00055265" w:rsidRPr="009C7631">
        <w:rPr>
          <w:color w:val="000000" w:themeColor="text1"/>
        </w:rPr>
        <w:t>general practitioners</w:t>
      </w:r>
      <w:r w:rsidRPr="009C7631">
        <w:rPr>
          <w:color w:val="000000" w:themeColor="text1"/>
        </w:rPr>
        <w:t xml:space="preserve"> rel</w:t>
      </w:r>
      <w:r w:rsidR="000943CB">
        <w:rPr>
          <w:color w:val="000000" w:themeColor="text1"/>
        </w:rPr>
        <w:t>y</w:t>
      </w:r>
      <w:r w:rsidRPr="009C7631">
        <w:rPr>
          <w:color w:val="000000" w:themeColor="text1"/>
        </w:rPr>
        <w:t xml:space="preserve"> on the observations and actions of care home staff to inform their decision-making and </w:t>
      </w:r>
      <w:r w:rsidR="618AB168" w:rsidRPr="009C7631">
        <w:rPr>
          <w:color w:val="000000" w:themeColor="text1"/>
        </w:rPr>
        <w:t>how</w:t>
      </w:r>
      <w:r w:rsidRPr="009C7631">
        <w:rPr>
          <w:color w:val="000000" w:themeColor="text1"/>
        </w:rPr>
        <w:t xml:space="preserve"> </w:t>
      </w:r>
      <w:r w:rsidR="618AB168" w:rsidRPr="009C7631">
        <w:rPr>
          <w:color w:val="000000" w:themeColor="text1"/>
        </w:rPr>
        <w:t xml:space="preserve">they can experience </w:t>
      </w:r>
      <w:r w:rsidRPr="009C7631">
        <w:rPr>
          <w:color w:val="000000" w:themeColor="text1"/>
        </w:rPr>
        <w:t xml:space="preserve">pressure </w:t>
      </w:r>
      <w:r w:rsidR="00A81935" w:rsidRPr="009C7631">
        <w:rPr>
          <w:color w:val="000000" w:themeColor="text1"/>
        </w:rPr>
        <w:t xml:space="preserve">from staff and </w:t>
      </w:r>
      <w:r w:rsidR="00804B63" w:rsidRPr="009C7631">
        <w:rPr>
          <w:color w:val="000000" w:themeColor="text1"/>
        </w:rPr>
        <w:t>family</w:t>
      </w:r>
      <w:r w:rsidR="00A81935" w:rsidRPr="009C7631">
        <w:rPr>
          <w:color w:val="000000" w:themeColor="text1"/>
        </w:rPr>
        <w:t xml:space="preserve"> </w:t>
      </w:r>
      <w:r w:rsidRPr="009C7631">
        <w:rPr>
          <w:color w:val="000000" w:themeColor="text1"/>
        </w:rPr>
        <w:t>to prescribe antibiotics, even if diagnostic criteria are unclear</w:t>
      </w:r>
      <w:r w:rsidR="00055265" w:rsidRPr="009C7631">
        <w:rPr>
          <w:rFonts w:ascii="Calibri" w:hAnsi="Calibri" w:cs="Calibri"/>
          <w:color w:val="000000" w:themeColor="text1"/>
          <w:vertAlign w:val="superscript"/>
        </w:rPr>
        <w:t xml:space="preserve"> </w:t>
      </w:r>
      <w:r w:rsidR="00FF77F4" w:rsidRPr="009C7631">
        <w:rPr>
          <w:rFonts w:ascii="Calibri" w:hAnsi="Calibri" w:cs="Calibri"/>
          <w:color w:val="000000" w:themeColor="text1"/>
        </w:rPr>
        <w:t>[</w:t>
      </w:r>
      <w:r w:rsidR="00B442B5" w:rsidRPr="009C7631">
        <w:rPr>
          <w:rFonts w:ascii="Calibri" w:hAnsi="Calibri" w:cs="Calibri"/>
          <w:color w:val="000000" w:themeColor="text1"/>
        </w:rPr>
        <w:t>36</w:t>
      </w:r>
      <w:r w:rsidR="00FF77F4" w:rsidRPr="009C7631">
        <w:rPr>
          <w:rFonts w:ascii="Calibri" w:hAnsi="Calibri" w:cs="Calibri"/>
          <w:color w:val="000000" w:themeColor="text1"/>
        </w:rPr>
        <w:t>-</w:t>
      </w:r>
      <w:r w:rsidR="00B442B5" w:rsidRPr="009C7631">
        <w:rPr>
          <w:rFonts w:ascii="Calibri" w:hAnsi="Calibri" w:cs="Calibri"/>
          <w:color w:val="000000" w:themeColor="text1"/>
        </w:rPr>
        <w:t>37</w:t>
      </w:r>
      <w:r w:rsidR="00FF77F4" w:rsidRPr="009C7631">
        <w:rPr>
          <w:rFonts w:ascii="Calibri" w:hAnsi="Calibri" w:cs="Calibri"/>
          <w:color w:val="000000" w:themeColor="text1"/>
        </w:rPr>
        <w:t>]</w:t>
      </w:r>
      <w:r w:rsidR="00804B63" w:rsidRPr="009C7631">
        <w:rPr>
          <w:rFonts w:ascii="Calibri" w:hAnsi="Calibri" w:cs="Calibri"/>
          <w:color w:val="000000" w:themeColor="text1"/>
        </w:rPr>
        <w:t>.</w:t>
      </w:r>
      <w:r w:rsidRPr="009C7631">
        <w:rPr>
          <w:rFonts w:ascii="Calibri" w:hAnsi="Calibri" w:cs="Calibri"/>
          <w:color w:val="000000" w:themeColor="text1"/>
        </w:rPr>
        <w:t xml:space="preserve"> </w:t>
      </w:r>
    </w:p>
    <w:p w14:paraId="6A9A95F8" w14:textId="77777777" w:rsidR="00A1170B" w:rsidRPr="009C7631" w:rsidRDefault="00A1170B" w:rsidP="00733323">
      <w:pPr>
        <w:spacing w:line="276" w:lineRule="auto"/>
        <w:rPr>
          <w:color w:val="000000" w:themeColor="text1"/>
        </w:rPr>
      </w:pPr>
    </w:p>
    <w:p w14:paraId="6F3FDC32" w14:textId="3DCE4A1D" w:rsidR="00C81AB8" w:rsidRPr="009C7631" w:rsidRDefault="00055265" w:rsidP="00A81935">
      <w:pPr>
        <w:spacing w:line="276" w:lineRule="auto"/>
        <w:rPr>
          <w:color w:val="000000" w:themeColor="text1"/>
        </w:rPr>
      </w:pPr>
      <w:r w:rsidRPr="009C7631">
        <w:rPr>
          <w:color w:val="000000" w:themeColor="text1"/>
        </w:rPr>
        <w:t xml:space="preserve">17 articles addressed </w:t>
      </w:r>
      <w:r w:rsidR="002B668A">
        <w:rPr>
          <w:color w:val="000000" w:themeColor="text1"/>
        </w:rPr>
        <w:t xml:space="preserve">this </w:t>
      </w:r>
      <w:proofErr w:type="spellStart"/>
      <w:r w:rsidRPr="009C7631">
        <w:rPr>
          <w:color w:val="000000" w:themeColor="text1"/>
        </w:rPr>
        <w:t>CMOc</w:t>
      </w:r>
      <w:proofErr w:type="spellEnd"/>
      <w:r w:rsidRPr="009C7631">
        <w:rPr>
          <w:color w:val="000000" w:themeColor="text1"/>
        </w:rPr>
        <w:t xml:space="preserve"> </w:t>
      </w:r>
      <w:r w:rsidR="00FF77F4" w:rsidRPr="009C7631">
        <w:rPr>
          <w:color w:val="000000" w:themeColor="text1"/>
        </w:rPr>
        <w:t>[</w:t>
      </w:r>
      <w:r w:rsidRPr="009C7631">
        <w:rPr>
          <w:color w:val="000000" w:themeColor="text1"/>
        </w:rPr>
        <w:t>21-27, 29, 36-44</w:t>
      </w:r>
      <w:r w:rsidR="00FF77F4" w:rsidRPr="009C7631">
        <w:rPr>
          <w:color w:val="000000" w:themeColor="text1"/>
        </w:rPr>
        <w:t>]</w:t>
      </w:r>
      <w:r w:rsidRPr="009C7631">
        <w:rPr>
          <w:color w:val="000000" w:themeColor="text1"/>
        </w:rPr>
        <w:t xml:space="preserve"> of which four</w:t>
      </w:r>
      <w:r w:rsidR="00FF77F4" w:rsidRPr="009C7631">
        <w:rPr>
          <w:color w:val="000000" w:themeColor="text1"/>
        </w:rPr>
        <w:t xml:space="preserve"> [</w:t>
      </w:r>
      <w:r w:rsidRPr="009C7631">
        <w:rPr>
          <w:color w:val="000000" w:themeColor="text1"/>
        </w:rPr>
        <w:t>22, 29, 4</w:t>
      </w:r>
      <w:r w:rsidR="00B442B5" w:rsidRPr="009C7631">
        <w:rPr>
          <w:color w:val="000000" w:themeColor="text1"/>
        </w:rPr>
        <w:t>1</w:t>
      </w:r>
      <w:r w:rsidRPr="009C7631">
        <w:rPr>
          <w:color w:val="000000" w:themeColor="text1"/>
        </w:rPr>
        <w:t>-4</w:t>
      </w:r>
      <w:r w:rsidR="00B442B5" w:rsidRPr="009C7631">
        <w:rPr>
          <w:color w:val="000000" w:themeColor="text1"/>
        </w:rPr>
        <w:t>2</w:t>
      </w:r>
      <w:r w:rsidR="00FF77F4" w:rsidRPr="009C7631">
        <w:rPr>
          <w:color w:val="000000" w:themeColor="text1"/>
        </w:rPr>
        <w:t>]</w:t>
      </w:r>
      <w:r w:rsidRPr="009C7631">
        <w:rPr>
          <w:color w:val="000000" w:themeColor="text1"/>
        </w:rPr>
        <w:t xml:space="preserve"> reported intervention studies that showed how </w:t>
      </w:r>
      <w:r w:rsidR="0D4088A9" w:rsidRPr="009C7631">
        <w:rPr>
          <w:color w:val="000000" w:themeColor="text1"/>
        </w:rPr>
        <w:t>active monitoring as part of a</w:t>
      </w:r>
      <w:r w:rsidR="004F4545" w:rsidRPr="009C7631">
        <w:rPr>
          <w:color w:val="000000" w:themeColor="text1"/>
        </w:rPr>
        <w:t xml:space="preserve"> decision support tool</w:t>
      </w:r>
      <w:r w:rsidR="009C2F7B" w:rsidRPr="009C7631">
        <w:rPr>
          <w:color w:val="000000" w:themeColor="text1"/>
        </w:rPr>
        <w:t xml:space="preserve"> </w:t>
      </w:r>
      <w:r w:rsidR="0D4088A9" w:rsidRPr="009C7631">
        <w:rPr>
          <w:color w:val="000000" w:themeColor="text1"/>
        </w:rPr>
        <w:t>or process can increase</w:t>
      </w:r>
      <w:r w:rsidR="00A81935" w:rsidRPr="009C7631">
        <w:rPr>
          <w:color w:val="000000" w:themeColor="text1"/>
        </w:rPr>
        <w:t xml:space="preserve"> </w:t>
      </w:r>
      <w:r w:rsidR="004F4545" w:rsidRPr="009C7631">
        <w:rPr>
          <w:color w:val="000000" w:themeColor="text1"/>
        </w:rPr>
        <w:t xml:space="preserve">its </w:t>
      </w:r>
      <w:r w:rsidR="0D4088A9" w:rsidRPr="009C7631">
        <w:rPr>
          <w:color w:val="000000" w:themeColor="text1"/>
        </w:rPr>
        <w:t>use</w:t>
      </w:r>
      <w:r w:rsidR="19D70C19" w:rsidRPr="009C7631">
        <w:rPr>
          <w:color w:val="000000" w:themeColor="text1"/>
        </w:rPr>
        <w:t xml:space="preserve"> and decrease antibiotic use without adversely affecting UTI-related hospital admissions or other </w:t>
      </w:r>
      <w:r w:rsidR="00A81935" w:rsidRPr="009C7631">
        <w:rPr>
          <w:color w:val="000000" w:themeColor="text1"/>
        </w:rPr>
        <w:t>harm</w:t>
      </w:r>
      <w:r w:rsidRPr="009C7631">
        <w:rPr>
          <w:color w:val="000000" w:themeColor="text1"/>
        </w:rPr>
        <w:t>s</w:t>
      </w:r>
      <w:r w:rsidR="19D70C19" w:rsidRPr="009C7631">
        <w:rPr>
          <w:color w:val="000000" w:themeColor="text1"/>
        </w:rPr>
        <w:t xml:space="preserve">. </w:t>
      </w:r>
      <w:r w:rsidR="3A4AAD29" w:rsidRPr="009C7631">
        <w:rPr>
          <w:color w:val="000000" w:themeColor="text1"/>
        </w:rPr>
        <w:t xml:space="preserve">Active monitoring periods, within a well-defined UTI management protocol, offer </w:t>
      </w:r>
      <w:r w:rsidR="00E271E5">
        <w:rPr>
          <w:color w:val="000000" w:themeColor="text1"/>
        </w:rPr>
        <w:t xml:space="preserve">care </w:t>
      </w:r>
      <w:r w:rsidR="3A4AAD29" w:rsidRPr="009C7631">
        <w:rPr>
          <w:color w:val="000000" w:themeColor="text1"/>
        </w:rPr>
        <w:t xml:space="preserve">staff </w:t>
      </w:r>
      <w:r w:rsidR="00A81935" w:rsidRPr="009C7631">
        <w:rPr>
          <w:color w:val="000000" w:themeColor="text1"/>
        </w:rPr>
        <w:t xml:space="preserve">the opportunity to </w:t>
      </w:r>
      <w:r w:rsidR="3A4AAD29" w:rsidRPr="009C7631">
        <w:rPr>
          <w:color w:val="000000" w:themeColor="text1"/>
        </w:rPr>
        <w:t xml:space="preserve">reflect before </w:t>
      </w:r>
      <w:r w:rsidR="5C476EC7" w:rsidRPr="009C7631">
        <w:rPr>
          <w:color w:val="000000" w:themeColor="text1"/>
        </w:rPr>
        <w:t xml:space="preserve">deciding how to </w:t>
      </w:r>
      <w:r w:rsidR="3A4AAD29" w:rsidRPr="009C7631">
        <w:rPr>
          <w:color w:val="000000" w:themeColor="text1"/>
        </w:rPr>
        <w:t>respond</w:t>
      </w:r>
      <w:r w:rsidR="00A81935" w:rsidRPr="009C7631">
        <w:rPr>
          <w:color w:val="000000" w:themeColor="text1"/>
        </w:rPr>
        <w:t xml:space="preserve">, </w:t>
      </w:r>
      <w:r w:rsidR="003E5198" w:rsidRPr="009C7631">
        <w:rPr>
          <w:color w:val="000000" w:themeColor="text1"/>
        </w:rPr>
        <w:t>t</w:t>
      </w:r>
      <w:r w:rsidR="5C476EC7" w:rsidRPr="009C7631">
        <w:rPr>
          <w:color w:val="000000" w:themeColor="text1"/>
        </w:rPr>
        <w:t xml:space="preserve">o </w:t>
      </w:r>
      <w:r w:rsidR="7FEE480F" w:rsidRPr="009C7631">
        <w:rPr>
          <w:color w:val="000000" w:themeColor="text1"/>
        </w:rPr>
        <w:t xml:space="preserve">check for other underlying causes of changes </w:t>
      </w:r>
      <w:r w:rsidR="5C476EC7" w:rsidRPr="009C7631">
        <w:rPr>
          <w:color w:val="000000" w:themeColor="text1"/>
        </w:rPr>
        <w:t>before contacting a clinician</w:t>
      </w:r>
      <w:r w:rsidR="00FF77F4" w:rsidRPr="009C7631">
        <w:rPr>
          <w:color w:val="000000" w:themeColor="text1"/>
        </w:rPr>
        <w:t xml:space="preserve"> [</w:t>
      </w:r>
      <w:r w:rsidR="5C476EC7" w:rsidRPr="009C7631">
        <w:rPr>
          <w:color w:val="000000" w:themeColor="text1"/>
        </w:rPr>
        <w:t>2</w:t>
      </w:r>
      <w:r w:rsidRPr="009C7631">
        <w:rPr>
          <w:color w:val="000000" w:themeColor="text1"/>
        </w:rPr>
        <w:t>1</w:t>
      </w:r>
      <w:r w:rsidR="5C476EC7" w:rsidRPr="009C7631">
        <w:rPr>
          <w:color w:val="000000" w:themeColor="text1"/>
        </w:rPr>
        <w:t>,</w:t>
      </w:r>
      <w:r w:rsidRPr="009C7631">
        <w:rPr>
          <w:color w:val="000000" w:themeColor="text1"/>
        </w:rPr>
        <w:t>2</w:t>
      </w:r>
      <w:r w:rsidR="003E5198" w:rsidRPr="009C7631">
        <w:rPr>
          <w:color w:val="000000" w:themeColor="text1"/>
        </w:rPr>
        <w:t>3</w:t>
      </w:r>
      <w:r w:rsidR="00FF77F4" w:rsidRPr="009C7631">
        <w:rPr>
          <w:color w:val="000000" w:themeColor="text1"/>
        </w:rPr>
        <w:t>]</w:t>
      </w:r>
      <w:r w:rsidR="00A81935" w:rsidRPr="009C7631">
        <w:rPr>
          <w:color w:val="000000" w:themeColor="text1"/>
        </w:rPr>
        <w:t xml:space="preserve"> and discourage fast, intuitive decision-making</w:t>
      </w:r>
      <w:r w:rsidR="5C476EC7" w:rsidRPr="009C7631">
        <w:rPr>
          <w:color w:val="000000" w:themeColor="text1"/>
        </w:rPr>
        <w:t>.</w:t>
      </w:r>
      <w:r w:rsidR="7FEE480F" w:rsidRPr="009C7631">
        <w:rPr>
          <w:color w:val="000000" w:themeColor="text1"/>
        </w:rPr>
        <w:t xml:space="preserve"> </w:t>
      </w:r>
      <w:r w:rsidR="258FA2AE" w:rsidRPr="009C7631">
        <w:rPr>
          <w:color w:val="000000" w:themeColor="text1"/>
        </w:rPr>
        <w:t xml:space="preserve">There was evidence </w:t>
      </w:r>
      <w:r w:rsidR="595FF16B" w:rsidRPr="009C7631">
        <w:rPr>
          <w:color w:val="000000" w:themeColor="text1"/>
        </w:rPr>
        <w:t>that</w:t>
      </w:r>
      <w:r w:rsidR="258FA2AE" w:rsidRPr="009C7631">
        <w:rPr>
          <w:color w:val="000000" w:themeColor="text1"/>
        </w:rPr>
        <w:t xml:space="preserve"> </w:t>
      </w:r>
      <w:r w:rsidR="003E5198" w:rsidRPr="009C7631">
        <w:rPr>
          <w:color w:val="000000" w:themeColor="text1"/>
        </w:rPr>
        <w:t>decision support tools</w:t>
      </w:r>
      <w:r w:rsidR="258FA2AE" w:rsidRPr="009C7631">
        <w:rPr>
          <w:color w:val="000000" w:themeColor="text1"/>
        </w:rPr>
        <w:t xml:space="preserve"> incorporating active monitoring help</w:t>
      </w:r>
      <w:r w:rsidR="00A81935" w:rsidRPr="009C7631">
        <w:rPr>
          <w:color w:val="000000" w:themeColor="text1"/>
        </w:rPr>
        <w:t xml:space="preserve">ed </w:t>
      </w:r>
      <w:r w:rsidR="258FA2AE" w:rsidRPr="009C7631">
        <w:rPr>
          <w:color w:val="000000" w:themeColor="text1"/>
        </w:rPr>
        <w:t xml:space="preserve">care staff </w:t>
      </w:r>
      <w:r w:rsidR="6C0F8275" w:rsidRPr="009C7631">
        <w:rPr>
          <w:color w:val="000000" w:themeColor="text1"/>
        </w:rPr>
        <w:t>discuss</w:t>
      </w:r>
      <w:r w:rsidR="258FA2AE" w:rsidRPr="009C7631">
        <w:rPr>
          <w:color w:val="000000" w:themeColor="text1"/>
        </w:rPr>
        <w:t xml:space="preserve"> the management of infection</w:t>
      </w:r>
      <w:r w:rsidR="3A4AAD29" w:rsidRPr="009C7631">
        <w:rPr>
          <w:color w:val="000000" w:themeColor="text1"/>
        </w:rPr>
        <w:t xml:space="preserve"> </w:t>
      </w:r>
      <w:r w:rsidR="244DD143" w:rsidRPr="009C7631">
        <w:rPr>
          <w:color w:val="000000" w:themeColor="text1"/>
        </w:rPr>
        <w:t xml:space="preserve">with </w:t>
      </w:r>
      <w:r w:rsidRPr="009C7631">
        <w:rPr>
          <w:color w:val="000000" w:themeColor="text1"/>
        </w:rPr>
        <w:t>family carers</w:t>
      </w:r>
      <w:r w:rsidR="244DD143" w:rsidRPr="009C7631">
        <w:rPr>
          <w:color w:val="000000" w:themeColor="text1"/>
        </w:rPr>
        <w:t xml:space="preserve"> </w:t>
      </w:r>
      <w:r w:rsidR="3A4AAD29" w:rsidRPr="009C7631">
        <w:rPr>
          <w:color w:val="000000" w:themeColor="text1"/>
        </w:rPr>
        <w:t xml:space="preserve">and written information </w:t>
      </w:r>
      <w:r w:rsidR="49967A72" w:rsidRPr="009C7631">
        <w:rPr>
          <w:color w:val="000000" w:themeColor="text1"/>
        </w:rPr>
        <w:t xml:space="preserve">was important </w:t>
      </w:r>
      <w:r w:rsidR="3A4AAD29" w:rsidRPr="009C7631">
        <w:rPr>
          <w:color w:val="000000" w:themeColor="text1"/>
        </w:rPr>
        <w:t xml:space="preserve">to increase </w:t>
      </w:r>
      <w:r w:rsidR="005525F4" w:rsidRPr="009C7631">
        <w:rPr>
          <w:color w:val="000000" w:themeColor="text1"/>
        </w:rPr>
        <w:t>relatives’</w:t>
      </w:r>
      <w:r w:rsidR="009A7F65" w:rsidRPr="009C7631">
        <w:rPr>
          <w:color w:val="000000" w:themeColor="text1"/>
        </w:rPr>
        <w:t xml:space="preserve"> </w:t>
      </w:r>
      <w:r w:rsidR="3A4AAD29" w:rsidRPr="009C7631">
        <w:rPr>
          <w:color w:val="000000" w:themeColor="text1"/>
        </w:rPr>
        <w:t>awareness of th</w:t>
      </w:r>
      <w:r w:rsidR="00D40263" w:rsidRPr="009C7631">
        <w:rPr>
          <w:color w:val="000000" w:themeColor="text1"/>
        </w:rPr>
        <w:t>e</w:t>
      </w:r>
      <w:r w:rsidR="3A4AAD29" w:rsidRPr="009C7631">
        <w:rPr>
          <w:color w:val="000000" w:themeColor="text1"/>
        </w:rPr>
        <w:t xml:space="preserve"> approach</w:t>
      </w:r>
      <w:r w:rsidR="00FF77F4" w:rsidRPr="009C7631">
        <w:rPr>
          <w:color w:val="000000" w:themeColor="text1"/>
        </w:rPr>
        <w:t xml:space="preserve"> [</w:t>
      </w:r>
      <w:r w:rsidR="4E3EFA57" w:rsidRPr="009C7631">
        <w:rPr>
          <w:color w:val="000000" w:themeColor="text1"/>
        </w:rPr>
        <w:t>2</w:t>
      </w:r>
      <w:r w:rsidRPr="009C7631">
        <w:rPr>
          <w:color w:val="000000" w:themeColor="text1"/>
        </w:rPr>
        <w:t>5</w:t>
      </w:r>
      <w:r w:rsidR="00FF77F4" w:rsidRPr="009C7631">
        <w:rPr>
          <w:color w:val="000000" w:themeColor="text1"/>
        </w:rPr>
        <w:t>]</w:t>
      </w:r>
      <w:r w:rsidR="3A4AAD29" w:rsidRPr="009C7631">
        <w:rPr>
          <w:color w:val="000000" w:themeColor="text1"/>
        </w:rPr>
        <w:t xml:space="preserve">. </w:t>
      </w:r>
    </w:p>
    <w:p w14:paraId="0372AA4A" w14:textId="77777777" w:rsidR="00A1170B" w:rsidRPr="009C7631" w:rsidRDefault="00A1170B" w:rsidP="00A24CC0">
      <w:pPr>
        <w:spacing w:line="276" w:lineRule="auto"/>
        <w:rPr>
          <w:color w:val="000000" w:themeColor="text1"/>
        </w:rPr>
      </w:pPr>
    </w:p>
    <w:p w14:paraId="2AC5ECA5" w14:textId="0F1B85A7" w:rsidR="00246E93" w:rsidRPr="009C7631" w:rsidRDefault="008D3EA2" w:rsidP="00A24CC0">
      <w:pPr>
        <w:spacing w:line="276" w:lineRule="auto"/>
        <w:rPr>
          <w:b/>
          <w:color w:val="000000" w:themeColor="text1"/>
        </w:rPr>
      </w:pPr>
      <w:r w:rsidRPr="009C7631">
        <w:rPr>
          <w:b/>
          <w:color w:val="000000" w:themeColor="text1"/>
        </w:rPr>
        <w:t>Theory area 2</w:t>
      </w:r>
      <w:r w:rsidR="00DA69BA" w:rsidRPr="009C7631">
        <w:rPr>
          <w:b/>
          <w:color w:val="000000" w:themeColor="text1"/>
        </w:rPr>
        <w:t xml:space="preserve"> – Care strategies for residents to prevent UTI/CAUTI</w:t>
      </w:r>
    </w:p>
    <w:p w14:paraId="5190BD33" w14:textId="2C1CF65A" w:rsidR="00246E93" w:rsidRPr="009C7631" w:rsidRDefault="00246E93" w:rsidP="00A24CC0">
      <w:pPr>
        <w:spacing w:line="276" w:lineRule="auto"/>
        <w:rPr>
          <w:b/>
          <w:color w:val="000000" w:themeColor="text1"/>
        </w:rPr>
      </w:pPr>
      <w:proofErr w:type="spellStart"/>
      <w:r w:rsidRPr="009C7631">
        <w:rPr>
          <w:b/>
          <w:color w:val="000000" w:themeColor="text1"/>
        </w:rPr>
        <w:t>CMOc</w:t>
      </w:r>
      <w:proofErr w:type="spellEnd"/>
      <w:r w:rsidRPr="009C7631">
        <w:rPr>
          <w:b/>
          <w:color w:val="000000" w:themeColor="text1"/>
        </w:rPr>
        <w:t xml:space="preserve"> 4: Hydration is recognised as a care priority for all residents</w:t>
      </w:r>
      <w:r w:rsidR="00B838CA" w:rsidRPr="009C7631">
        <w:rPr>
          <w:b/>
          <w:color w:val="000000" w:themeColor="text1"/>
        </w:rPr>
        <w:t xml:space="preserve"> (n=7</w:t>
      </w:r>
      <w:r w:rsidR="006B0B1C" w:rsidRPr="009C7631">
        <w:rPr>
          <w:b/>
          <w:color w:val="000000" w:themeColor="text1"/>
        </w:rPr>
        <w:t xml:space="preserve"> articles</w:t>
      </w:r>
      <w:r w:rsidR="00B838CA" w:rsidRPr="009C7631">
        <w:rPr>
          <w:b/>
          <w:color w:val="000000" w:themeColor="text1"/>
        </w:rPr>
        <w:t>)</w:t>
      </w:r>
    </w:p>
    <w:p w14:paraId="79CAC0A3" w14:textId="074EF3E7" w:rsidR="00DA69BA" w:rsidRPr="009C7631" w:rsidRDefault="00DA69BA" w:rsidP="00A70022">
      <w:pPr>
        <w:spacing w:line="276" w:lineRule="auto"/>
        <w:textAlignment w:val="baseline"/>
        <w:rPr>
          <w:rFonts w:ascii="Calibri" w:eastAsia="Times New Roman" w:hAnsi="Calibri" w:cs="Calibri"/>
          <w:color w:val="000000" w:themeColor="text1"/>
        </w:rPr>
      </w:pPr>
      <w:r w:rsidRPr="009C7631">
        <w:rPr>
          <w:rFonts w:ascii="Calibri" w:eastAsia="Times New Roman" w:hAnsi="Calibri" w:cs="Calibri"/>
          <w:color w:val="000000" w:themeColor="text1"/>
        </w:rPr>
        <w:t>Prioritisation of hydration as a core activity by managers, with provision of resources that meet residents needs and preferences (context) can enable care staff to support residents to drink regularly throughout the day (mechanism) and reduce their risk of dehydration and UTI (outcome).</w:t>
      </w:r>
    </w:p>
    <w:p w14:paraId="560B2CCC" w14:textId="77777777" w:rsidR="00DA69BA" w:rsidRPr="009C7631" w:rsidRDefault="00DA69BA" w:rsidP="00A70022">
      <w:pPr>
        <w:spacing w:line="276" w:lineRule="auto"/>
        <w:textAlignment w:val="baseline"/>
        <w:rPr>
          <w:rFonts w:ascii="Calibri" w:eastAsia="Times New Roman" w:hAnsi="Calibri" w:cs="Calibri"/>
          <w:color w:val="000000" w:themeColor="text1"/>
        </w:rPr>
      </w:pPr>
    </w:p>
    <w:p w14:paraId="43F82FD4" w14:textId="736288CC" w:rsidR="00A70022" w:rsidRPr="009C7631" w:rsidRDefault="00A70022" w:rsidP="00A70022">
      <w:pPr>
        <w:spacing w:line="276" w:lineRule="auto"/>
        <w:textAlignment w:val="baseline"/>
        <w:rPr>
          <w:rFonts w:ascii="Segoe UI" w:eastAsia="Times New Roman" w:hAnsi="Segoe UI" w:cs="Segoe UI"/>
          <w:color w:val="000000" w:themeColor="text1"/>
          <w:sz w:val="18"/>
          <w:szCs w:val="18"/>
        </w:rPr>
      </w:pPr>
      <w:r w:rsidRPr="009C7631">
        <w:rPr>
          <w:rFonts w:ascii="Calibri" w:eastAsia="Times New Roman" w:hAnsi="Calibri" w:cs="Calibri"/>
          <w:color w:val="000000" w:themeColor="text1"/>
        </w:rPr>
        <w:t>Stakeholders identified some important barriers to ensuring frail older people residing in care homes consume enough fluids, including lack of education</w:t>
      </w:r>
      <w:r w:rsidR="00CC33C9">
        <w:rPr>
          <w:rFonts w:ascii="Calibri" w:eastAsia="Times New Roman" w:hAnsi="Calibri" w:cs="Calibri"/>
          <w:color w:val="000000" w:themeColor="text1"/>
        </w:rPr>
        <w:t xml:space="preserve">, </w:t>
      </w:r>
      <w:r w:rsidRPr="009C7631">
        <w:rPr>
          <w:rFonts w:ascii="Calibri" w:eastAsia="Times New Roman" w:hAnsi="Calibri" w:cs="Calibri"/>
          <w:color w:val="000000" w:themeColor="text1"/>
        </w:rPr>
        <w:t xml:space="preserve">staff time and inadequate choice of fluids and equipment to meet residents’ preferences.  </w:t>
      </w:r>
    </w:p>
    <w:p w14:paraId="234FAC89" w14:textId="77777777" w:rsidR="00A70022" w:rsidRPr="009C7631" w:rsidRDefault="00A70022" w:rsidP="00A70022">
      <w:pPr>
        <w:spacing w:line="276" w:lineRule="auto"/>
        <w:textAlignment w:val="baseline"/>
        <w:rPr>
          <w:rFonts w:ascii="Segoe UI" w:eastAsia="Times New Roman" w:hAnsi="Segoe UI" w:cs="Segoe UI"/>
          <w:color w:val="000000" w:themeColor="text1"/>
        </w:rPr>
      </w:pPr>
    </w:p>
    <w:p w14:paraId="429AD96A" w14:textId="73634639" w:rsidR="00A70022" w:rsidRPr="009C7631" w:rsidRDefault="00A70022" w:rsidP="00A70022">
      <w:pPr>
        <w:spacing w:line="276" w:lineRule="auto"/>
        <w:textAlignment w:val="baseline"/>
        <w:rPr>
          <w:rFonts w:ascii="Calibri" w:eastAsia="Times New Roman" w:hAnsi="Calibri" w:cs="Calibri"/>
          <w:color w:val="000000" w:themeColor="text1"/>
        </w:rPr>
      </w:pPr>
      <w:r w:rsidRPr="009C7631">
        <w:rPr>
          <w:rFonts w:ascii="Calibri" w:eastAsia="Times New Roman" w:hAnsi="Calibri" w:cs="Calibri"/>
          <w:color w:val="000000" w:themeColor="text1"/>
        </w:rPr>
        <w:t>Seven reports of five studies described multi-modal interventions aimed at increasing hydration and preventing UTI in care home residents</w:t>
      </w:r>
      <w:r w:rsidR="00FF77F4" w:rsidRPr="009C7631">
        <w:rPr>
          <w:rFonts w:ascii="Calibri" w:eastAsia="Times New Roman" w:hAnsi="Calibri" w:cs="Calibri"/>
          <w:color w:val="000000" w:themeColor="text1"/>
        </w:rPr>
        <w:t xml:space="preserve"> [</w:t>
      </w:r>
      <w:r w:rsidR="00236262" w:rsidRPr="009C7631">
        <w:rPr>
          <w:rFonts w:ascii="Calibri" w:eastAsia="Times New Roman" w:hAnsi="Calibri" w:cs="Calibri"/>
          <w:color w:val="000000" w:themeColor="text1"/>
        </w:rPr>
        <w:t>45-51</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All were pragmatic in design, reflecting the challenges of conducting research in a care home setting</w:t>
      </w:r>
      <w:r w:rsidR="00FF77F4" w:rsidRPr="009C7631">
        <w:rPr>
          <w:rFonts w:ascii="Calibri" w:eastAsia="Times New Roman" w:hAnsi="Calibri" w:cs="Calibri"/>
          <w:color w:val="000000" w:themeColor="text1"/>
        </w:rPr>
        <w:t xml:space="preserve"> [</w:t>
      </w:r>
      <w:r w:rsidR="00236262" w:rsidRPr="009C7631">
        <w:rPr>
          <w:rFonts w:ascii="Calibri" w:eastAsia="Times New Roman" w:hAnsi="Calibri" w:cs="Calibri"/>
          <w:color w:val="000000" w:themeColor="text1"/>
        </w:rPr>
        <w:t>45-50</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Care routines were changed to ensure that hydration was prioritised by staff and initiatives involved the whole care team. Increasing the number of drinking opportunities, both opportunistically and as part of mealtimes or other organised activities, and extending the choice of drinks ensured resources of staff, equipment and fluids were available to support and assist residents to drink. The impact of interventions was observed by increased fluid intake, reduction in laxative and antibiotic consumption, and reduction in UTI and other adverse health events including falls and hospital admissions</w:t>
      </w:r>
      <w:r w:rsidR="00FF77F4" w:rsidRPr="009C7631">
        <w:rPr>
          <w:rFonts w:ascii="Calibri" w:eastAsia="Times New Roman" w:hAnsi="Calibri" w:cs="Calibri"/>
          <w:color w:val="000000" w:themeColor="text1"/>
        </w:rPr>
        <w:t xml:space="preserve"> [</w:t>
      </w:r>
      <w:r w:rsidR="00236262" w:rsidRPr="009C7631">
        <w:rPr>
          <w:rFonts w:ascii="Calibri" w:eastAsia="Times New Roman" w:hAnsi="Calibri" w:cs="Calibri"/>
          <w:color w:val="000000" w:themeColor="text1"/>
        </w:rPr>
        <w:t>47,49-50</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w:t>
      </w:r>
    </w:p>
    <w:p w14:paraId="49938296" w14:textId="77777777" w:rsidR="00A70022" w:rsidRPr="009C7631" w:rsidRDefault="00A70022" w:rsidP="00A70022">
      <w:pPr>
        <w:spacing w:line="276" w:lineRule="auto"/>
        <w:textAlignment w:val="baseline"/>
        <w:rPr>
          <w:rFonts w:ascii="Segoe UI" w:eastAsia="Times New Roman" w:hAnsi="Segoe UI" w:cs="Segoe UI"/>
          <w:color w:val="000000" w:themeColor="text1"/>
          <w:sz w:val="18"/>
          <w:szCs w:val="18"/>
        </w:rPr>
      </w:pPr>
      <w:r w:rsidRPr="009C7631">
        <w:rPr>
          <w:rFonts w:ascii="Calibri" w:eastAsia="Times New Roman" w:hAnsi="Calibri" w:cs="Calibri"/>
          <w:color w:val="000000" w:themeColor="text1"/>
        </w:rPr>
        <w:t>   </w:t>
      </w:r>
    </w:p>
    <w:p w14:paraId="3B058E7B" w14:textId="716F643F" w:rsidR="00A70022" w:rsidRPr="009C7631" w:rsidRDefault="00A70022" w:rsidP="00A70022">
      <w:pPr>
        <w:spacing w:line="276" w:lineRule="auto"/>
        <w:textAlignment w:val="baseline"/>
        <w:rPr>
          <w:rFonts w:ascii="Segoe UI" w:eastAsia="Times New Roman" w:hAnsi="Segoe UI" w:cs="Segoe UI"/>
          <w:color w:val="000000" w:themeColor="text1"/>
          <w:sz w:val="18"/>
          <w:szCs w:val="18"/>
        </w:rPr>
      </w:pPr>
      <w:r w:rsidRPr="009C7631">
        <w:rPr>
          <w:rFonts w:ascii="Calibri" w:eastAsia="Times New Roman" w:hAnsi="Calibri" w:cs="Calibri"/>
          <w:color w:val="000000" w:themeColor="text1"/>
        </w:rPr>
        <w:lastRenderedPageBreak/>
        <w:t>Staff education as part of a multi-modal approach increased understanding of the importance of hydration in reducing the risk of UTI, challenged beliefs about ‘appropriate’ fluids, and helped staff to recognise how normal patterns of care can limit residents’ fluid consumption</w:t>
      </w:r>
      <w:r w:rsidR="00FF77F4" w:rsidRPr="009C7631">
        <w:rPr>
          <w:rFonts w:ascii="Calibri" w:eastAsia="Times New Roman" w:hAnsi="Calibri" w:cs="Calibri"/>
          <w:color w:val="000000" w:themeColor="text1"/>
        </w:rPr>
        <w:t xml:space="preserve"> [</w:t>
      </w:r>
      <w:r w:rsidR="00236262" w:rsidRPr="009C7631">
        <w:rPr>
          <w:rFonts w:ascii="Calibri" w:eastAsia="Times New Roman" w:hAnsi="Calibri" w:cs="Calibri"/>
          <w:color w:val="000000" w:themeColor="text1"/>
        </w:rPr>
        <w:t>45,47,49-51</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However, training is unlikely to be effective if care staff are not empowered to initiate system changes and influence their colleagues to focus on hydration</w:t>
      </w:r>
      <w:r w:rsidR="00FF77F4" w:rsidRPr="009C7631">
        <w:rPr>
          <w:rFonts w:ascii="Calibri" w:eastAsia="Times New Roman" w:hAnsi="Calibri" w:cs="Calibri"/>
          <w:color w:val="000000" w:themeColor="text1"/>
        </w:rPr>
        <w:t xml:space="preserve"> [</w:t>
      </w:r>
      <w:r w:rsidR="00236262" w:rsidRPr="009C7631">
        <w:rPr>
          <w:rFonts w:ascii="Calibri" w:eastAsia="Times New Roman" w:hAnsi="Calibri" w:cs="Calibri"/>
          <w:color w:val="000000" w:themeColor="text1"/>
        </w:rPr>
        <w:t>45</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w:t>
      </w:r>
    </w:p>
    <w:p w14:paraId="5F37E44A" w14:textId="77777777" w:rsidR="00A70022" w:rsidRPr="009C7631" w:rsidRDefault="00A70022" w:rsidP="00A70022">
      <w:pPr>
        <w:spacing w:line="276" w:lineRule="auto"/>
        <w:textAlignment w:val="baseline"/>
        <w:rPr>
          <w:rFonts w:ascii="Segoe UI" w:eastAsia="Times New Roman" w:hAnsi="Segoe UI" w:cs="Segoe UI"/>
          <w:color w:val="000000" w:themeColor="text1"/>
          <w:sz w:val="18"/>
          <w:szCs w:val="18"/>
        </w:rPr>
      </w:pPr>
      <w:r w:rsidRPr="009C7631">
        <w:rPr>
          <w:rFonts w:ascii="Calibri" w:eastAsia="Times New Roman" w:hAnsi="Calibri" w:cs="Calibri"/>
          <w:color w:val="000000" w:themeColor="text1"/>
        </w:rPr>
        <w:t> </w:t>
      </w:r>
    </w:p>
    <w:p w14:paraId="7E3DE264" w14:textId="484DC51C" w:rsidR="00A70022" w:rsidRPr="009C7631" w:rsidRDefault="00A70022" w:rsidP="00A70022">
      <w:pPr>
        <w:spacing w:line="276" w:lineRule="auto"/>
        <w:textAlignment w:val="baseline"/>
        <w:rPr>
          <w:rFonts w:ascii="Calibri" w:eastAsia="Times New Roman" w:hAnsi="Calibri" w:cs="Calibri"/>
          <w:color w:val="000000" w:themeColor="text1"/>
        </w:rPr>
      </w:pPr>
      <w:r w:rsidRPr="009C7631">
        <w:rPr>
          <w:rFonts w:ascii="Calibri" w:eastAsia="Times New Roman" w:hAnsi="Calibri" w:cs="Calibri"/>
          <w:color w:val="000000" w:themeColor="text1"/>
        </w:rPr>
        <w:t>Care home managers were key to prioritising the time available to staff to undertake drinks rounds and support residents to drink. Care homes with strong leadership and management support were more likely to demonstrate success by endorsing hydration as a critical care activity</w:t>
      </w:r>
      <w:r w:rsidRPr="009C7631">
        <w:rPr>
          <w:rFonts w:ascii="Calibri" w:eastAsia="Times New Roman" w:hAnsi="Calibri" w:cs="Calibri"/>
          <w:color w:val="000000" w:themeColor="text1"/>
          <w:sz w:val="19"/>
          <w:szCs w:val="19"/>
        </w:rPr>
        <w:t xml:space="preserve"> </w:t>
      </w:r>
      <w:r w:rsidRPr="009C7631">
        <w:rPr>
          <w:rFonts w:ascii="Calibri" w:eastAsia="Times New Roman" w:hAnsi="Calibri" w:cs="Calibri"/>
          <w:color w:val="000000" w:themeColor="text1"/>
          <w:sz w:val="22"/>
          <w:szCs w:val="22"/>
        </w:rPr>
        <w:t xml:space="preserve">and </w:t>
      </w:r>
      <w:r w:rsidRPr="009C7631">
        <w:rPr>
          <w:rFonts w:ascii="Calibri" w:eastAsia="Times New Roman" w:hAnsi="Calibri" w:cs="Calibri"/>
          <w:color w:val="000000" w:themeColor="text1"/>
        </w:rPr>
        <w:t>ensuring it was integrated into care routines</w:t>
      </w:r>
      <w:r w:rsidR="00FF77F4" w:rsidRPr="009C7631">
        <w:rPr>
          <w:rFonts w:ascii="Calibri" w:eastAsia="Times New Roman" w:hAnsi="Calibri" w:cs="Calibri"/>
          <w:color w:val="000000" w:themeColor="text1"/>
        </w:rPr>
        <w:t xml:space="preserve"> [</w:t>
      </w:r>
      <w:r w:rsidR="00236262" w:rsidRPr="009C7631">
        <w:rPr>
          <w:rFonts w:ascii="Calibri" w:eastAsia="Times New Roman" w:hAnsi="Calibri" w:cs="Calibri"/>
          <w:color w:val="000000" w:themeColor="text1"/>
        </w:rPr>
        <w:t>46-47,49-50</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w:t>
      </w:r>
    </w:p>
    <w:p w14:paraId="1E407874" w14:textId="2A59C465" w:rsidR="00246E93" w:rsidRPr="009C7631" w:rsidRDefault="00246E93" w:rsidP="00D0692B">
      <w:pPr>
        <w:spacing w:line="276" w:lineRule="auto"/>
        <w:rPr>
          <w:color w:val="000000" w:themeColor="text1"/>
        </w:rPr>
      </w:pPr>
    </w:p>
    <w:p w14:paraId="50D030C1" w14:textId="553ECDB0" w:rsidR="00246E93" w:rsidRPr="009C7631" w:rsidRDefault="00246E93" w:rsidP="00A24CC0">
      <w:pPr>
        <w:spacing w:line="276" w:lineRule="auto"/>
        <w:rPr>
          <w:b/>
          <w:color w:val="000000" w:themeColor="text1"/>
        </w:rPr>
      </w:pPr>
      <w:proofErr w:type="spellStart"/>
      <w:r w:rsidRPr="009C7631">
        <w:rPr>
          <w:b/>
          <w:color w:val="000000" w:themeColor="text1"/>
        </w:rPr>
        <w:t>CMOc</w:t>
      </w:r>
      <w:proofErr w:type="spellEnd"/>
      <w:r w:rsidRPr="009C7631">
        <w:rPr>
          <w:b/>
          <w:color w:val="000000" w:themeColor="text1"/>
        </w:rPr>
        <w:t xml:space="preserve"> 5: Systems are in place to drive action that helps residents to drink more</w:t>
      </w:r>
      <w:r w:rsidR="00B838CA" w:rsidRPr="009C7631">
        <w:rPr>
          <w:b/>
          <w:color w:val="000000" w:themeColor="text1"/>
        </w:rPr>
        <w:t xml:space="preserve"> (n=</w:t>
      </w:r>
      <w:r w:rsidR="0006152B" w:rsidRPr="009C7631">
        <w:rPr>
          <w:b/>
          <w:color w:val="000000" w:themeColor="text1"/>
        </w:rPr>
        <w:t>5</w:t>
      </w:r>
      <w:r w:rsidR="006B0B1C" w:rsidRPr="009C7631">
        <w:rPr>
          <w:b/>
          <w:color w:val="000000" w:themeColor="text1"/>
        </w:rPr>
        <w:t xml:space="preserve"> articles</w:t>
      </w:r>
      <w:r w:rsidR="00B838CA" w:rsidRPr="009C7631">
        <w:rPr>
          <w:b/>
          <w:color w:val="000000" w:themeColor="text1"/>
        </w:rPr>
        <w:t>)</w:t>
      </w:r>
    </w:p>
    <w:p w14:paraId="0777B9F2" w14:textId="77777777" w:rsidR="00402EFC" w:rsidRPr="009C7631" w:rsidRDefault="00402EFC" w:rsidP="00402EFC">
      <w:pPr>
        <w:spacing w:line="276" w:lineRule="auto"/>
        <w:rPr>
          <w:rFonts w:ascii="Times New Roman" w:eastAsia="Times New Roman" w:hAnsi="Times New Roman" w:cs="Times New Roman"/>
          <w:color w:val="000000" w:themeColor="text1"/>
        </w:rPr>
      </w:pPr>
      <w:r w:rsidRPr="009C7631">
        <w:rPr>
          <w:rFonts w:ascii="Calibri" w:eastAsia="Times New Roman" w:hAnsi="Calibri" w:cs="Calibri"/>
          <w:color w:val="000000" w:themeColor="text1"/>
        </w:rPr>
        <w:t>Systems that accurately measure whether residents are meeting their individual target daily fluid intake (context) can motivate staff to support the resident to achieve the target (mechanism) and take timely corrective action when a residents’ fluid intake is poor (outcome).</w:t>
      </w:r>
    </w:p>
    <w:p w14:paraId="5766E88D" w14:textId="77777777" w:rsidR="00402EFC" w:rsidRPr="009C7631" w:rsidRDefault="00402EFC" w:rsidP="00A70022">
      <w:pPr>
        <w:spacing w:line="276" w:lineRule="auto"/>
        <w:textAlignment w:val="baseline"/>
        <w:rPr>
          <w:rFonts w:ascii="Calibri" w:eastAsia="Times New Roman" w:hAnsi="Calibri" w:cs="Calibri"/>
          <w:color w:val="000000" w:themeColor="text1"/>
        </w:rPr>
      </w:pPr>
    </w:p>
    <w:p w14:paraId="10153024" w14:textId="1EC7FA0C" w:rsidR="00A70022" w:rsidRPr="009C7631" w:rsidRDefault="00A70022" w:rsidP="00A70022">
      <w:pPr>
        <w:spacing w:line="276" w:lineRule="auto"/>
        <w:textAlignment w:val="baseline"/>
        <w:rPr>
          <w:rFonts w:ascii="Segoe UI" w:eastAsia="Times New Roman" w:hAnsi="Segoe UI" w:cs="Segoe UI"/>
          <w:color w:val="000000" w:themeColor="text1"/>
          <w:sz w:val="18"/>
          <w:szCs w:val="18"/>
        </w:rPr>
      </w:pPr>
      <w:r w:rsidRPr="009C7631">
        <w:rPr>
          <w:rFonts w:ascii="Calibri" w:eastAsia="Times New Roman" w:hAnsi="Calibri" w:cs="Calibri"/>
          <w:color w:val="000000" w:themeColor="text1"/>
        </w:rPr>
        <w:t xml:space="preserve">Knowing how much a fluid a resident has consumed is important because it ensures that poor intake is noticed and addressed by staff. However, documentation and monitoring of all residents’ fluid consumption is </w:t>
      </w:r>
      <w:r w:rsidR="00E271E5">
        <w:rPr>
          <w:rFonts w:ascii="Calibri" w:eastAsia="Times New Roman" w:hAnsi="Calibri" w:cs="Calibri"/>
          <w:color w:val="000000" w:themeColor="text1"/>
        </w:rPr>
        <w:t>often</w:t>
      </w:r>
      <w:r w:rsidRPr="009C7631">
        <w:rPr>
          <w:rFonts w:ascii="Calibri" w:eastAsia="Times New Roman" w:hAnsi="Calibri" w:cs="Calibri"/>
          <w:color w:val="000000" w:themeColor="text1"/>
        </w:rPr>
        <w:t xml:space="preserve"> inaccurate</w:t>
      </w:r>
      <w:r w:rsidRPr="009C7631">
        <w:rPr>
          <w:rFonts w:ascii="Calibri" w:eastAsia="Times New Roman" w:hAnsi="Calibri" w:cs="Calibri"/>
          <w:color w:val="000000" w:themeColor="text1"/>
          <w:sz w:val="19"/>
          <w:szCs w:val="19"/>
        </w:rPr>
        <w:t xml:space="preserve"> </w:t>
      </w:r>
      <w:r w:rsidR="00FF77F4" w:rsidRPr="009C7631">
        <w:rPr>
          <w:rFonts w:ascii="Calibri" w:eastAsia="Times New Roman" w:hAnsi="Calibri" w:cs="Calibri"/>
          <w:color w:val="000000" w:themeColor="text1"/>
          <w:sz w:val="19"/>
          <w:szCs w:val="19"/>
        </w:rPr>
        <w:t>[</w:t>
      </w:r>
      <w:r w:rsidR="0006152B" w:rsidRPr="009C7631">
        <w:rPr>
          <w:rFonts w:ascii="Calibri" w:eastAsia="Times New Roman" w:hAnsi="Calibri" w:cs="Calibri"/>
          <w:color w:val="000000" w:themeColor="text1"/>
        </w:rPr>
        <w:t>47</w:t>
      </w:r>
      <w:r w:rsidRPr="009C7631">
        <w:rPr>
          <w:rFonts w:ascii="Calibri" w:eastAsia="Times New Roman" w:hAnsi="Calibri" w:cs="Calibri"/>
          <w:color w:val="000000" w:themeColor="text1"/>
        </w:rPr>
        <w:t>,</w:t>
      </w:r>
      <w:r w:rsidR="0006152B" w:rsidRPr="009C7631">
        <w:rPr>
          <w:rFonts w:ascii="Calibri" w:eastAsia="Times New Roman" w:hAnsi="Calibri" w:cs="Calibri"/>
          <w:color w:val="000000" w:themeColor="text1"/>
        </w:rPr>
        <w:t>49</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Defined systems or processes for both accurately monitoring intakes and acting in response to residents with poor fluid consumption can be facilitated by approaches such as drinks diaries</w:t>
      </w:r>
      <w:r w:rsidRPr="009C7631">
        <w:rPr>
          <w:rFonts w:ascii="Calibri" w:eastAsia="Times New Roman" w:hAnsi="Calibri" w:cs="Calibri"/>
          <w:color w:val="000000" w:themeColor="text1"/>
          <w:sz w:val="19"/>
          <w:szCs w:val="19"/>
        </w:rPr>
        <w:t xml:space="preserve"> </w:t>
      </w:r>
      <w:r w:rsidRPr="009C7631">
        <w:rPr>
          <w:rFonts w:ascii="Calibri" w:eastAsia="Times New Roman" w:hAnsi="Calibri" w:cs="Calibri"/>
          <w:color w:val="000000" w:themeColor="text1"/>
        </w:rPr>
        <w:t>as an alternative to traditional fluid balance charts</w:t>
      </w:r>
      <w:r w:rsidR="00FF77F4" w:rsidRPr="009C7631">
        <w:rPr>
          <w:rFonts w:ascii="Calibri" w:eastAsia="Times New Roman" w:hAnsi="Calibri" w:cs="Calibri"/>
          <w:color w:val="000000" w:themeColor="text1"/>
        </w:rPr>
        <w:t xml:space="preserve"> [</w:t>
      </w:r>
      <w:r w:rsidR="0006152B" w:rsidRPr="009C7631">
        <w:rPr>
          <w:rFonts w:ascii="Calibri" w:eastAsia="Times New Roman" w:hAnsi="Calibri" w:cs="Calibri"/>
          <w:color w:val="000000" w:themeColor="text1"/>
        </w:rPr>
        <w:t>50</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w:t>
      </w:r>
    </w:p>
    <w:p w14:paraId="17E48077" w14:textId="77777777" w:rsidR="00A70022" w:rsidRPr="009C7631" w:rsidRDefault="00A70022" w:rsidP="00A70022">
      <w:pPr>
        <w:spacing w:line="276" w:lineRule="auto"/>
        <w:textAlignment w:val="baseline"/>
        <w:rPr>
          <w:rFonts w:ascii="Segoe UI" w:eastAsia="Times New Roman" w:hAnsi="Segoe UI" w:cs="Segoe UI"/>
          <w:color w:val="000000" w:themeColor="text1"/>
          <w:sz w:val="18"/>
          <w:szCs w:val="18"/>
        </w:rPr>
      </w:pPr>
      <w:r w:rsidRPr="009C7631">
        <w:rPr>
          <w:rFonts w:ascii="Calibri" w:eastAsia="Times New Roman" w:hAnsi="Calibri" w:cs="Calibri"/>
          <w:color w:val="000000" w:themeColor="text1"/>
        </w:rPr>
        <w:t> </w:t>
      </w:r>
    </w:p>
    <w:p w14:paraId="34210F3A" w14:textId="4585CD09" w:rsidR="00A70022" w:rsidRPr="009C7631" w:rsidRDefault="00A70022" w:rsidP="00A70022">
      <w:pPr>
        <w:spacing w:line="276" w:lineRule="auto"/>
        <w:textAlignment w:val="baseline"/>
        <w:rPr>
          <w:rFonts w:ascii="Segoe UI" w:eastAsia="Times New Roman" w:hAnsi="Segoe UI" w:cs="Segoe UI"/>
          <w:color w:val="000000" w:themeColor="text1"/>
          <w:sz w:val="18"/>
          <w:szCs w:val="18"/>
        </w:rPr>
      </w:pPr>
      <w:r w:rsidRPr="009C7631">
        <w:rPr>
          <w:rFonts w:ascii="Calibri" w:eastAsia="Times New Roman" w:hAnsi="Calibri" w:cs="Calibri"/>
          <w:color w:val="000000" w:themeColor="text1"/>
        </w:rPr>
        <w:t>In care homes where hydration is prioritised and supported by managers and nurse leaders, recording fluid consumption can drive action to prevent dehydration. In two studies</w:t>
      </w:r>
      <w:r w:rsidRPr="009C7631">
        <w:rPr>
          <w:rFonts w:ascii="Calibri" w:eastAsia="Times New Roman" w:hAnsi="Calibri" w:cs="Calibri"/>
          <w:color w:val="000000" w:themeColor="text1"/>
          <w:sz w:val="19"/>
          <w:szCs w:val="19"/>
        </w:rPr>
        <w:t xml:space="preserve"> </w:t>
      </w:r>
      <w:r w:rsidRPr="009C7631">
        <w:rPr>
          <w:rFonts w:ascii="Calibri" w:eastAsia="Times New Roman" w:hAnsi="Calibri" w:cs="Calibri"/>
          <w:color w:val="000000" w:themeColor="text1"/>
        </w:rPr>
        <w:t>individual targets were calculated for each resident or those identified as at risk of dehydration, based on a standardised formula</w:t>
      </w:r>
      <w:r w:rsidR="00FF77F4" w:rsidRPr="009C7631">
        <w:rPr>
          <w:rFonts w:ascii="Calibri" w:eastAsia="Times New Roman" w:hAnsi="Calibri" w:cs="Calibri"/>
          <w:color w:val="000000" w:themeColor="text1"/>
        </w:rPr>
        <w:t xml:space="preserve"> [</w:t>
      </w:r>
      <w:r w:rsidRPr="009C7631">
        <w:rPr>
          <w:rFonts w:ascii="Calibri" w:eastAsia="Times New Roman" w:hAnsi="Calibri" w:cs="Calibri"/>
          <w:color w:val="000000" w:themeColor="text1"/>
        </w:rPr>
        <w:t>4</w:t>
      </w:r>
      <w:r w:rsidR="0006152B" w:rsidRPr="009C7631">
        <w:rPr>
          <w:rFonts w:ascii="Calibri" w:eastAsia="Times New Roman" w:hAnsi="Calibri" w:cs="Calibri"/>
          <w:color w:val="000000" w:themeColor="text1"/>
        </w:rPr>
        <w:t>9</w:t>
      </w:r>
      <w:r w:rsidRPr="009C7631">
        <w:rPr>
          <w:rFonts w:ascii="Calibri" w:eastAsia="Times New Roman" w:hAnsi="Calibri" w:cs="Calibri"/>
          <w:color w:val="000000" w:themeColor="text1"/>
        </w:rPr>
        <w:t>,</w:t>
      </w:r>
      <w:r w:rsidR="0006152B" w:rsidRPr="009C7631">
        <w:rPr>
          <w:rFonts w:ascii="Calibri" w:eastAsia="Times New Roman" w:hAnsi="Calibri" w:cs="Calibri"/>
          <w:color w:val="000000" w:themeColor="text1"/>
        </w:rPr>
        <w:t>51</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xml:space="preserve">. Fluid intake targets can create a tension between ensuring </w:t>
      </w:r>
      <w:r w:rsidR="00CC33C9">
        <w:rPr>
          <w:rFonts w:ascii="Calibri" w:eastAsia="Times New Roman" w:hAnsi="Calibri" w:cs="Calibri"/>
          <w:color w:val="000000" w:themeColor="text1"/>
        </w:rPr>
        <w:t xml:space="preserve">these </w:t>
      </w:r>
      <w:r w:rsidRPr="009C7631">
        <w:rPr>
          <w:rFonts w:ascii="Calibri" w:eastAsia="Times New Roman" w:hAnsi="Calibri" w:cs="Calibri"/>
          <w:color w:val="000000" w:themeColor="text1"/>
        </w:rPr>
        <w:t>targets are met whil</w:t>
      </w:r>
      <w:r w:rsidR="00E271E5">
        <w:rPr>
          <w:rFonts w:ascii="Calibri" w:eastAsia="Times New Roman" w:hAnsi="Calibri" w:cs="Calibri"/>
          <w:color w:val="000000" w:themeColor="text1"/>
        </w:rPr>
        <w:t>e</w:t>
      </w:r>
      <w:r w:rsidRPr="009C7631">
        <w:rPr>
          <w:rFonts w:ascii="Calibri" w:eastAsia="Times New Roman" w:hAnsi="Calibri" w:cs="Calibri"/>
          <w:color w:val="000000" w:themeColor="text1"/>
        </w:rPr>
        <w:t xml:space="preserve"> not forcing residents to drink, and achieving optimal intakes for all residents can be difficult</w:t>
      </w:r>
      <w:r w:rsidR="00FF77F4" w:rsidRPr="009C7631">
        <w:rPr>
          <w:rFonts w:ascii="Calibri" w:eastAsia="Times New Roman" w:hAnsi="Calibri" w:cs="Calibri"/>
          <w:color w:val="000000" w:themeColor="text1"/>
        </w:rPr>
        <w:t xml:space="preserve"> [</w:t>
      </w:r>
      <w:r w:rsidRPr="009C7631">
        <w:rPr>
          <w:rFonts w:ascii="Calibri" w:eastAsia="Times New Roman" w:hAnsi="Calibri" w:cs="Calibri"/>
          <w:color w:val="000000" w:themeColor="text1"/>
        </w:rPr>
        <w:t>4</w:t>
      </w:r>
      <w:r w:rsidR="008566F8" w:rsidRPr="009C7631">
        <w:rPr>
          <w:rFonts w:ascii="Calibri" w:eastAsia="Times New Roman" w:hAnsi="Calibri" w:cs="Calibri"/>
          <w:color w:val="000000" w:themeColor="text1"/>
        </w:rPr>
        <w:t>6</w:t>
      </w:r>
      <w:r w:rsidRPr="009C7631">
        <w:rPr>
          <w:rFonts w:ascii="Calibri" w:eastAsia="Times New Roman" w:hAnsi="Calibri" w:cs="Calibri"/>
          <w:color w:val="000000" w:themeColor="text1"/>
        </w:rPr>
        <w:t>,4</w:t>
      </w:r>
      <w:r w:rsidR="0006152B" w:rsidRPr="009C7631">
        <w:rPr>
          <w:rFonts w:ascii="Calibri" w:eastAsia="Times New Roman" w:hAnsi="Calibri" w:cs="Calibri"/>
          <w:color w:val="000000" w:themeColor="text1"/>
        </w:rPr>
        <w:t>9</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xml:space="preserve">. </w:t>
      </w:r>
    </w:p>
    <w:p w14:paraId="7351EE2C" w14:textId="77777777" w:rsidR="00A70022" w:rsidRPr="009C7631" w:rsidRDefault="00A70022" w:rsidP="00A70022">
      <w:pPr>
        <w:spacing w:line="276" w:lineRule="auto"/>
        <w:textAlignment w:val="baseline"/>
        <w:rPr>
          <w:rFonts w:ascii="Segoe UI" w:eastAsia="Times New Roman" w:hAnsi="Segoe UI" w:cs="Segoe UI"/>
          <w:color w:val="000000" w:themeColor="text1"/>
          <w:sz w:val="18"/>
          <w:szCs w:val="18"/>
        </w:rPr>
      </w:pPr>
      <w:r w:rsidRPr="009C7631">
        <w:rPr>
          <w:rFonts w:ascii="Calibri" w:eastAsia="Times New Roman" w:hAnsi="Calibri" w:cs="Calibri"/>
          <w:color w:val="000000" w:themeColor="text1"/>
        </w:rPr>
        <w:t>      </w:t>
      </w:r>
    </w:p>
    <w:p w14:paraId="23966E92" w14:textId="1B47F434" w:rsidR="00A70022" w:rsidRPr="009C7631" w:rsidRDefault="00A70022" w:rsidP="00A70022">
      <w:pPr>
        <w:spacing w:line="276" w:lineRule="auto"/>
        <w:textAlignment w:val="baseline"/>
        <w:rPr>
          <w:rFonts w:ascii="Calibri" w:eastAsia="Times New Roman" w:hAnsi="Calibri" w:cs="Calibri"/>
          <w:color w:val="000000" w:themeColor="text1"/>
        </w:rPr>
      </w:pPr>
      <w:r w:rsidRPr="009C7631">
        <w:rPr>
          <w:rFonts w:ascii="Calibri" w:eastAsia="Times New Roman" w:hAnsi="Calibri" w:cs="Calibri"/>
          <w:color w:val="000000" w:themeColor="text1"/>
        </w:rPr>
        <w:t>Where managers, senior staff and/or nominated champions regularly review</w:t>
      </w:r>
      <w:r w:rsidR="0006152B" w:rsidRPr="009C7631">
        <w:rPr>
          <w:rFonts w:ascii="Calibri" w:eastAsia="Times New Roman" w:hAnsi="Calibri" w:cs="Calibri"/>
          <w:color w:val="000000" w:themeColor="text1"/>
        </w:rPr>
        <w:t>ed</w:t>
      </w:r>
      <w:r w:rsidRPr="009C7631">
        <w:rPr>
          <w:rFonts w:ascii="Calibri" w:eastAsia="Times New Roman" w:hAnsi="Calibri" w:cs="Calibri"/>
          <w:color w:val="000000" w:themeColor="text1"/>
        </w:rPr>
        <w:t xml:space="preserve"> data on drinks rounds and provide</w:t>
      </w:r>
      <w:r w:rsidR="0006152B" w:rsidRPr="009C7631">
        <w:rPr>
          <w:rFonts w:ascii="Calibri" w:eastAsia="Times New Roman" w:hAnsi="Calibri" w:cs="Calibri"/>
          <w:color w:val="000000" w:themeColor="text1"/>
        </w:rPr>
        <w:t>d</w:t>
      </w:r>
      <w:r w:rsidRPr="009C7631">
        <w:rPr>
          <w:rFonts w:ascii="Calibri" w:eastAsia="Times New Roman" w:hAnsi="Calibri" w:cs="Calibri"/>
          <w:color w:val="000000" w:themeColor="text1"/>
        </w:rPr>
        <w:t xml:space="preserve"> praise and positive feedback, hydration </w:t>
      </w:r>
      <w:r w:rsidR="0006152B" w:rsidRPr="009C7631">
        <w:rPr>
          <w:rFonts w:ascii="Calibri" w:eastAsia="Times New Roman" w:hAnsi="Calibri" w:cs="Calibri"/>
          <w:color w:val="000000" w:themeColor="text1"/>
        </w:rPr>
        <w:t>wa</w:t>
      </w:r>
      <w:r w:rsidRPr="009C7631">
        <w:rPr>
          <w:rFonts w:ascii="Calibri" w:eastAsia="Times New Roman" w:hAnsi="Calibri" w:cs="Calibri"/>
          <w:color w:val="000000" w:themeColor="text1"/>
        </w:rPr>
        <w:t xml:space="preserve">s signalled as a priority and staff </w:t>
      </w:r>
      <w:r w:rsidR="0006152B" w:rsidRPr="009C7631">
        <w:rPr>
          <w:rFonts w:ascii="Calibri" w:eastAsia="Times New Roman" w:hAnsi="Calibri" w:cs="Calibri"/>
          <w:color w:val="000000" w:themeColor="text1"/>
        </w:rPr>
        <w:t>we</w:t>
      </w:r>
      <w:r w:rsidRPr="009C7631">
        <w:rPr>
          <w:rFonts w:ascii="Calibri" w:eastAsia="Times New Roman" w:hAnsi="Calibri" w:cs="Calibri"/>
          <w:color w:val="000000" w:themeColor="text1"/>
        </w:rPr>
        <w:t>re motivated to sustain the activity</w:t>
      </w:r>
      <w:r w:rsidR="00FF77F4" w:rsidRPr="009C7631">
        <w:rPr>
          <w:rFonts w:ascii="Calibri" w:eastAsia="Times New Roman" w:hAnsi="Calibri" w:cs="Calibri"/>
          <w:color w:val="000000" w:themeColor="text1"/>
        </w:rPr>
        <w:t xml:space="preserve"> [</w:t>
      </w:r>
      <w:r w:rsidR="0006152B" w:rsidRPr="009C7631">
        <w:rPr>
          <w:rFonts w:ascii="Calibri" w:eastAsia="Times New Roman" w:hAnsi="Calibri" w:cs="Calibri"/>
          <w:color w:val="000000" w:themeColor="text1"/>
        </w:rPr>
        <w:t>50-51</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Expert support from professional staff external to the home, such as speech therapist</w:t>
      </w:r>
      <w:r w:rsidR="00E271E5">
        <w:rPr>
          <w:rFonts w:ascii="Calibri" w:eastAsia="Times New Roman" w:hAnsi="Calibri" w:cs="Calibri"/>
          <w:color w:val="000000" w:themeColor="text1"/>
        </w:rPr>
        <w:t>s</w:t>
      </w:r>
      <w:r w:rsidRPr="009C7631">
        <w:rPr>
          <w:rFonts w:ascii="Calibri" w:eastAsia="Times New Roman" w:hAnsi="Calibri" w:cs="Calibri"/>
          <w:color w:val="000000" w:themeColor="text1"/>
        </w:rPr>
        <w:t>, occupational therapist</w:t>
      </w:r>
      <w:r w:rsidR="00E271E5">
        <w:rPr>
          <w:rFonts w:ascii="Calibri" w:eastAsia="Times New Roman" w:hAnsi="Calibri" w:cs="Calibri"/>
          <w:color w:val="000000" w:themeColor="text1"/>
        </w:rPr>
        <w:t>s</w:t>
      </w:r>
      <w:r w:rsidRPr="009C7631">
        <w:rPr>
          <w:rFonts w:ascii="Calibri" w:eastAsia="Times New Roman" w:hAnsi="Calibri" w:cs="Calibri"/>
          <w:color w:val="000000" w:themeColor="text1"/>
        </w:rPr>
        <w:t>, and dietician</w:t>
      </w:r>
      <w:r w:rsidR="00E271E5">
        <w:rPr>
          <w:rFonts w:ascii="Calibri" w:eastAsia="Times New Roman" w:hAnsi="Calibri" w:cs="Calibri"/>
          <w:color w:val="000000" w:themeColor="text1"/>
        </w:rPr>
        <w:t>s</w:t>
      </w:r>
      <w:r w:rsidRPr="009C7631">
        <w:rPr>
          <w:rFonts w:ascii="Calibri" w:eastAsia="Times New Roman" w:hAnsi="Calibri" w:cs="Calibri"/>
          <w:color w:val="000000" w:themeColor="text1"/>
        </w:rPr>
        <w:t xml:space="preserve"> and </w:t>
      </w:r>
      <w:r w:rsidR="00E271E5">
        <w:rPr>
          <w:rFonts w:ascii="Calibri" w:eastAsia="Times New Roman" w:hAnsi="Calibri" w:cs="Calibri"/>
          <w:color w:val="000000" w:themeColor="text1"/>
        </w:rPr>
        <w:t xml:space="preserve">from </w:t>
      </w:r>
      <w:r w:rsidRPr="009C7631">
        <w:rPr>
          <w:rFonts w:ascii="Calibri" w:eastAsia="Times New Roman" w:hAnsi="Calibri" w:cs="Calibri"/>
          <w:color w:val="000000" w:themeColor="text1"/>
        </w:rPr>
        <w:t>care commissioners was also identified as a key success factor</w:t>
      </w:r>
      <w:r w:rsidR="00FF77F4" w:rsidRPr="009C7631">
        <w:rPr>
          <w:rFonts w:ascii="Calibri" w:eastAsia="Times New Roman" w:hAnsi="Calibri" w:cs="Calibri"/>
          <w:color w:val="000000" w:themeColor="text1"/>
        </w:rPr>
        <w:t xml:space="preserve"> [</w:t>
      </w:r>
      <w:r w:rsidR="0006152B" w:rsidRPr="009C7631">
        <w:rPr>
          <w:rFonts w:ascii="Calibri" w:eastAsia="Times New Roman" w:hAnsi="Calibri" w:cs="Calibri"/>
          <w:color w:val="000000" w:themeColor="text1"/>
        </w:rPr>
        <w:t>50-51</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w:t>
      </w:r>
    </w:p>
    <w:p w14:paraId="43B2D466" w14:textId="104ABDC2" w:rsidR="005508E5" w:rsidRDefault="005508E5" w:rsidP="00D0692B">
      <w:pPr>
        <w:spacing w:line="276" w:lineRule="auto"/>
        <w:rPr>
          <w:color w:val="000000" w:themeColor="text1"/>
        </w:rPr>
      </w:pPr>
    </w:p>
    <w:p w14:paraId="1E5E666A" w14:textId="77777777" w:rsidR="001B1A3E" w:rsidRPr="009C7631" w:rsidRDefault="001B1A3E" w:rsidP="00D0692B">
      <w:pPr>
        <w:spacing w:line="276" w:lineRule="auto"/>
        <w:rPr>
          <w:color w:val="000000" w:themeColor="text1"/>
        </w:rPr>
      </w:pPr>
    </w:p>
    <w:p w14:paraId="4AD38135" w14:textId="1ED7699B" w:rsidR="00246E93" w:rsidRPr="009C7631" w:rsidRDefault="00246E93" w:rsidP="00A24CC0">
      <w:pPr>
        <w:spacing w:line="276" w:lineRule="auto"/>
        <w:rPr>
          <w:b/>
          <w:color w:val="000000" w:themeColor="text1"/>
        </w:rPr>
      </w:pPr>
      <w:proofErr w:type="spellStart"/>
      <w:r w:rsidRPr="009C7631">
        <w:rPr>
          <w:b/>
          <w:color w:val="000000" w:themeColor="text1"/>
        </w:rPr>
        <w:lastRenderedPageBreak/>
        <w:t>CMOc</w:t>
      </w:r>
      <w:proofErr w:type="spellEnd"/>
      <w:r w:rsidRPr="009C7631">
        <w:rPr>
          <w:b/>
          <w:color w:val="000000" w:themeColor="text1"/>
        </w:rPr>
        <w:t xml:space="preserve"> 6: Good infection prevention practice is applied to indwelling urinary catheters</w:t>
      </w:r>
      <w:r w:rsidR="00B838CA" w:rsidRPr="009C7631">
        <w:rPr>
          <w:b/>
          <w:color w:val="000000" w:themeColor="text1"/>
        </w:rPr>
        <w:t xml:space="preserve"> (n=5</w:t>
      </w:r>
      <w:r w:rsidR="006B0B1C" w:rsidRPr="009C7631">
        <w:rPr>
          <w:b/>
          <w:color w:val="000000" w:themeColor="text1"/>
        </w:rPr>
        <w:t xml:space="preserve"> articles</w:t>
      </w:r>
      <w:r w:rsidR="00B838CA" w:rsidRPr="009C7631">
        <w:rPr>
          <w:b/>
          <w:color w:val="000000" w:themeColor="text1"/>
        </w:rPr>
        <w:t>)</w:t>
      </w:r>
    </w:p>
    <w:p w14:paraId="6416B918" w14:textId="7DC46E71" w:rsidR="00402EFC" w:rsidRPr="009C7631" w:rsidRDefault="00402EFC" w:rsidP="00A70022">
      <w:pPr>
        <w:spacing w:line="276" w:lineRule="auto"/>
        <w:textAlignment w:val="baseline"/>
        <w:rPr>
          <w:rFonts w:ascii="Calibri" w:eastAsia="Times New Roman" w:hAnsi="Calibri" w:cs="Calibri"/>
          <w:color w:val="000000" w:themeColor="text1"/>
        </w:rPr>
      </w:pPr>
      <w:r w:rsidRPr="009C7631">
        <w:rPr>
          <w:rFonts w:ascii="Calibri" w:eastAsia="Times New Roman" w:hAnsi="Calibri" w:cs="Calibri"/>
          <w:color w:val="000000" w:themeColor="text1"/>
        </w:rPr>
        <w:t>In care homes where the benefit of minimising indwelling urinary catheter use and implementing CAUTI prevention strategies is recognised, and where residents and families are involved in decision-making (context), care staff can develop confidence to apply the principles of infection prevention to the management of catheters and initiate their removal (mechanism), reducing the risk of CAUTI and use of antimicrobials (outcome).</w:t>
      </w:r>
    </w:p>
    <w:p w14:paraId="45FDC45E" w14:textId="77777777" w:rsidR="00402EFC" w:rsidRPr="009C7631" w:rsidRDefault="00402EFC" w:rsidP="00A70022">
      <w:pPr>
        <w:spacing w:line="276" w:lineRule="auto"/>
        <w:textAlignment w:val="baseline"/>
        <w:rPr>
          <w:rFonts w:ascii="Calibri" w:eastAsia="Times New Roman" w:hAnsi="Calibri" w:cs="Calibri"/>
          <w:color w:val="000000" w:themeColor="text1"/>
        </w:rPr>
      </w:pPr>
    </w:p>
    <w:p w14:paraId="42716830" w14:textId="3F322073" w:rsidR="00A70022" w:rsidRPr="009C7631" w:rsidRDefault="00A70022" w:rsidP="00A70022">
      <w:pPr>
        <w:spacing w:line="276" w:lineRule="auto"/>
        <w:textAlignment w:val="baseline"/>
        <w:rPr>
          <w:rFonts w:ascii="Calibri" w:eastAsia="Times New Roman" w:hAnsi="Calibri" w:cs="Calibri"/>
          <w:color w:val="000000" w:themeColor="text1"/>
        </w:rPr>
      </w:pPr>
      <w:r w:rsidRPr="009C7631">
        <w:rPr>
          <w:rFonts w:ascii="Calibri" w:hAnsi="Calibri" w:cs="Calibri"/>
          <w:color w:val="000000" w:themeColor="text1"/>
        </w:rPr>
        <w:t>Stakeholders identified that the number of residents with an IUC is relatively low although some residents were admitted from hospital with an IUC without information about the reason for its insertion. This was also supported by the evidence we found</w:t>
      </w:r>
      <w:r w:rsidR="00FF77F4" w:rsidRPr="009C7631">
        <w:rPr>
          <w:rFonts w:ascii="Calibri" w:hAnsi="Calibri" w:cs="Calibri"/>
          <w:color w:val="000000" w:themeColor="text1"/>
        </w:rPr>
        <w:t xml:space="preserve"> [</w:t>
      </w:r>
      <w:r w:rsidR="008566F8" w:rsidRPr="009C7631">
        <w:rPr>
          <w:rFonts w:ascii="Calibri" w:hAnsi="Calibri" w:cs="Calibri"/>
          <w:color w:val="000000" w:themeColor="text1"/>
        </w:rPr>
        <w:t>8</w:t>
      </w:r>
      <w:r w:rsidR="00FF77F4" w:rsidRPr="009C7631">
        <w:rPr>
          <w:rFonts w:ascii="Calibri" w:hAnsi="Calibri" w:cs="Calibri"/>
          <w:color w:val="000000" w:themeColor="text1"/>
        </w:rPr>
        <w:t>]</w:t>
      </w:r>
      <w:r w:rsidRPr="009C7631">
        <w:rPr>
          <w:rFonts w:ascii="Calibri" w:eastAsia="Times New Roman" w:hAnsi="Calibri" w:cs="Calibri"/>
          <w:color w:val="000000" w:themeColor="text1"/>
        </w:rPr>
        <w:t>. </w:t>
      </w:r>
    </w:p>
    <w:p w14:paraId="13B6CF15" w14:textId="77777777" w:rsidR="00A70022" w:rsidRPr="009C7631" w:rsidRDefault="00A70022" w:rsidP="00A70022">
      <w:pPr>
        <w:spacing w:line="276" w:lineRule="auto"/>
        <w:textAlignment w:val="baseline"/>
        <w:rPr>
          <w:rFonts w:ascii="Segoe UI" w:eastAsia="Times New Roman" w:hAnsi="Segoe UI" w:cs="Segoe UI"/>
          <w:color w:val="000000" w:themeColor="text1"/>
          <w:sz w:val="18"/>
          <w:szCs w:val="18"/>
        </w:rPr>
      </w:pPr>
    </w:p>
    <w:p w14:paraId="673323B4" w14:textId="2D9A6AE0" w:rsidR="00A70022" w:rsidRPr="009C7631" w:rsidRDefault="00A70022" w:rsidP="00A70022">
      <w:pPr>
        <w:spacing w:line="276" w:lineRule="auto"/>
        <w:textAlignment w:val="baseline"/>
        <w:rPr>
          <w:rFonts w:ascii="Segoe UI" w:eastAsia="Times New Roman" w:hAnsi="Segoe UI" w:cs="Segoe UI"/>
          <w:color w:val="000000" w:themeColor="text1"/>
          <w:sz w:val="18"/>
          <w:szCs w:val="18"/>
        </w:rPr>
      </w:pPr>
      <w:r w:rsidRPr="009C7631">
        <w:rPr>
          <w:rFonts w:ascii="Calibri" w:eastAsia="Times New Roman" w:hAnsi="Calibri" w:cs="Calibri"/>
          <w:color w:val="000000" w:themeColor="text1"/>
        </w:rPr>
        <w:t>Three systematic reviews relevant to care home settings were identified</w:t>
      </w:r>
      <w:r w:rsidR="00FF77F4" w:rsidRPr="009C7631">
        <w:rPr>
          <w:rFonts w:ascii="Calibri" w:eastAsia="Times New Roman" w:hAnsi="Calibri" w:cs="Calibri"/>
          <w:color w:val="000000" w:themeColor="text1"/>
        </w:rPr>
        <w:t xml:space="preserve"> [</w:t>
      </w:r>
      <w:r w:rsidR="00A3614C" w:rsidRPr="009C7631">
        <w:rPr>
          <w:rFonts w:ascii="Calibri" w:eastAsia="Times New Roman" w:hAnsi="Calibri" w:cs="Calibri"/>
          <w:color w:val="000000" w:themeColor="text1"/>
        </w:rPr>
        <w:t>52-54</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xml:space="preserve">. These provided evidence that CAUTI can be reduced by applying </w:t>
      </w:r>
      <w:r w:rsidR="00402EFC" w:rsidRPr="009C7631">
        <w:rPr>
          <w:rFonts w:ascii="Calibri" w:eastAsia="Times New Roman" w:hAnsi="Calibri" w:cs="Calibri"/>
          <w:color w:val="000000" w:themeColor="text1"/>
        </w:rPr>
        <w:t xml:space="preserve">multimodal interventions that include </w:t>
      </w:r>
      <w:r w:rsidRPr="009C7631">
        <w:rPr>
          <w:rFonts w:ascii="Calibri" w:eastAsia="Times New Roman" w:hAnsi="Calibri" w:cs="Calibri"/>
          <w:color w:val="000000" w:themeColor="text1"/>
        </w:rPr>
        <w:t>a ‘trial without catheter’ for residents admitted with an IUC without appropriate indication, using protocols to avoid IUC for managing urinary retention and incontinence, discussing alternatives to IUC with residents, families and care staff and increasing staff knowledge about aseptic insertion and appropriate care</w:t>
      </w:r>
      <w:r w:rsidR="00FF77F4" w:rsidRPr="009C7631">
        <w:rPr>
          <w:rFonts w:ascii="Calibri" w:eastAsia="Times New Roman" w:hAnsi="Calibri" w:cs="Calibri"/>
          <w:color w:val="000000" w:themeColor="text1"/>
        </w:rPr>
        <w:t xml:space="preserve"> [</w:t>
      </w:r>
      <w:r w:rsidR="00A3614C" w:rsidRPr="009C7631">
        <w:rPr>
          <w:rFonts w:ascii="Calibri" w:eastAsia="Times New Roman" w:hAnsi="Calibri" w:cs="Calibri"/>
          <w:color w:val="000000" w:themeColor="text1"/>
        </w:rPr>
        <w:t>52</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w:t>
      </w:r>
      <w:r w:rsidR="00402EFC" w:rsidRPr="009C7631">
        <w:rPr>
          <w:rFonts w:ascii="Calibri" w:eastAsia="Times New Roman" w:hAnsi="Calibri" w:cs="Calibri"/>
          <w:color w:val="000000" w:themeColor="text1"/>
        </w:rPr>
        <w:t>I</w:t>
      </w:r>
      <w:r w:rsidRPr="009C7631">
        <w:rPr>
          <w:rFonts w:ascii="Calibri" w:eastAsia="Times New Roman" w:hAnsi="Calibri" w:cs="Calibri"/>
          <w:color w:val="000000" w:themeColor="text1"/>
        </w:rPr>
        <w:t xml:space="preserve">nterventions to </w:t>
      </w:r>
      <w:r w:rsidR="00402EFC" w:rsidRPr="009C7631">
        <w:rPr>
          <w:rFonts w:ascii="Calibri" w:eastAsia="Times New Roman" w:hAnsi="Calibri" w:cs="Calibri"/>
          <w:color w:val="000000" w:themeColor="text1"/>
        </w:rPr>
        <w:t xml:space="preserve">develop staff confidence and empower them to initiate the removal of inappropriate IUC </w:t>
      </w:r>
      <w:r w:rsidRPr="009C7631">
        <w:rPr>
          <w:rFonts w:ascii="Calibri" w:eastAsia="Times New Roman" w:hAnsi="Calibri" w:cs="Calibri"/>
          <w:color w:val="000000" w:themeColor="text1"/>
        </w:rPr>
        <w:t>included evidence-based guidelines, education, improved communication at transfers of care</w:t>
      </w:r>
      <w:r w:rsidR="00757BD5">
        <w:rPr>
          <w:rFonts w:ascii="Calibri" w:eastAsia="Times New Roman" w:hAnsi="Calibri" w:cs="Calibri"/>
          <w:color w:val="000000" w:themeColor="text1"/>
        </w:rPr>
        <w:t>,</w:t>
      </w:r>
      <w:r w:rsidRPr="009C7631">
        <w:rPr>
          <w:rFonts w:ascii="Calibri" w:eastAsia="Times New Roman" w:hAnsi="Calibri" w:cs="Calibri"/>
          <w:color w:val="000000" w:themeColor="text1"/>
        </w:rPr>
        <w:t xml:space="preserve"> information for </w:t>
      </w:r>
      <w:r w:rsidR="00757BD5">
        <w:rPr>
          <w:rFonts w:ascii="Calibri" w:eastAsia="Times New Roman" w:hAnsi="Calibri" w:cs="Calibri"/>
          <w:color w:val="000000" w:themeColor="text1"/>
        </w:rPr>
        <w:t>residents and family carers</w:t>
      </w:r>
      <w:r w:rsidRPr="009C7631">
        <w:rPr>
          <w:rFonts w:ascii="Calibri" w:eastAsia="Times New Roman" w:hAnsi="Calibri" w:cs="Calibri"/>
          <w:color w:val="000000" w:themeColor="text1"/>
        </w:rPr>
        <w:t xml:space="preserve"> about the disadvantages of IUC and specific guidance to promote alternatives</w:t>
      </w:r>
      <w:r w:rsidR="00FF77F4" w:rsidRPr="009C7631">
        <w:rPr>
          <w:rFonts w:ascii="Calibri" w:eastAsia="Times New Roman" w:hAnsi="Calibri" w:cs="Calibri"/>
          <w:color w:val="000000" w:themeColor="text1"/>
        </w:rPr>
        <w:t xml:space="preserve"> [</w:t>
      </w:r>
      <w:r w:rsidR="00A3614C" w:rsidRPr="009C7631">
        <w:rPr>
          <w:rFonts w:ascii="Calibri" w:eastAsia="Times New Roman" w:hAnsi="Calibri" w:cs="Calibri"/>
          <w:color w:val="000000" w:themeColor="text1"/>
        </w:rPr>
        <w:t>52-53</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w:t>
      </w:r>
    </w:p>
    <w:p w14:paraId="2FEDB0BE" w14:textId="77777777" w:rsidR="00A70022" w:rsidRPr="009C7631" w:rsidRDefault="00A70022" w:rsidP="00A70022">
      <w:pPr>
        <w:spacing w:line="276" w:lineRule="auto"/>
        <w:textAlignment w:val="baseline"/>
        <w:rPr>
          <w:rFonts w:ascii="Segoe UI" w:eastAsia="Times New Roman" w:hAnsi="Segoe UI" w:cs="Segoe UI"/>
          <w:color w:val="000000" w:themeColor="text1"/>
          <w:sz w:val="18"/>
          <w:szCs w:val="18"/>
        </w:rPr>
      </w:pPr>
      <w:r w:rsidRPr="009C7631">
        <w:rPr>
          <w:rFonts w:ascii="Calibri" w:eastAsia="Times New Roman" w:hAnsi="Calibri" w:cs="Calibri"/>
          <w:color w:val="000000" w:themeColor="text1"/>
        </w:rPr>
        <w:t>   </w:t>
      </w:r>
    </w:p>
    <w:p w14:paraId="7AB30FC8" w14:textId="5EFD0D80" w:rsidR="00A70022" w:rsidRPr="009C7631" w:rsidRDefault="00A70022" w:rsidP="00A70022">
      <w:pPr>
        <w:spacing w:line="276" w:lineRule="auto"/>
        <w:textAlignment w:val="baseline"/>
        <w:rPr>
          <w:rFonts w:ascii="Calibri" w:eastAsia="Times New Roman" w:hAnsi="Calibri" w:cs="Calibri"/>
          <w:color w:val="000000" w:themeColor="text1"/>
        </w:rPr>
      </w:pPr>
      <w:r w:rsidRPr="009C7631">
        <w:rPr>
          <w:rFonts w:ascii="Calibri" w:eastAsia="Times New Roman" w:hAnsi="Calibri" w:cs="Calibri"/>
          <w:color w:val="000000" w:themeColor="text1"/>
        </w:rPr>
        <w:t xml:space="preserve">A multimodal programme implemented in nursing homes in the </w:t>
      </w:r>
      <w:r w:rsidR="00402EFC" w:rsidRPr="009C7631">
        <w:rPr>
          <w:rFonts w:ascii="Calibri" w:eastAsia="Times New Roman" w:hAnsi="Calibri" w:cs="Calibri"/>
          <w:color w:val="000000" w:themeColor="text1"/>
        </w:rPr>
        <w:t>United States of America (</w:t>
      </w:r>
      <w:r w:rsidRPr="009C7631">
        <w:rPr>
          <w:rFonts w:ascii="Calibri" w:eastAsia="Times New Roman" w:hAnsi="Calibri" w:cs="Calibri"/>
          <w:color w:val="000000" w:themeColor="text1"/>
        </w:rPr>
        <w:t>USA</w:t>
      </w:r>
      <w:r w:rsidR="00402EFC"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xml:space="preserve"> was associated with a significant decrease in the incidence of CAUTI. The intervention comprised a technical bundle focusing on education and a behavioural bundle to develop leadership behaviours, resident and family engagement and effective communication. Improvement in catheter management was identified as the primary driver of CAUTI prevention rather than decreasing catheter days</w:t>
      </w:r>
      <w:r w:rsidR="00FF77F4" w:rsidRPr="009C7631">
        <w:rPr>
          <w:rFonts w:ascii="Calibri" w:eastAsia="Times New Roman" w:hAnsi="Calibri" w:cs="Calibri"/>
          <w:color w:val="000000" w:themeColor="text1"/>
        </w:rPr>
        <w:t xml:space="preserve"> [</w:t>
      </w:r>
      <w:r w:rsidRPr="009C7631">
        <w:rPr>
          <w:rFonts w:ascii="Calibri" w:eastAsia="Times New Roman" w:hAnsi="Calibri" w:cs="Calibri"/>
          <w:color w:val="000000" w:themeColor="text1"/>
        </w:rPr>
        <w:t>5</w:t>
      </w:r>
      <w:r w:rsidR="00A3614C" w:rsidRPr="009C7631">
        <w:rPr>
          <w:rFonts w:ascii="Calibri" w:eastAsia="Times New Roman" w:hAnsi="Calibri" w:cs="Calibri"/>
          <w:color w:val="000000" w:themeColor="text1"/>
        </w:rPr>
        <w:t>5</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Support from a specialist team, a range of educational tools and data capture and feedback systems were key to the success of this intervention</w:t>
      </w:r>
      <w:r w:rsidR="00FF77F4" w:rsidRPr="009C7631">
        <w:rPr>
          <w:rFonts w:ascii="Calibri" w:eastAsia="Times New Roman" w:hAnsi="Calibri" w:cs="Calibri"/>
          <w:color w:val="000000" w:themeColor="text1"/>
        </w:rPr>
        <w:t xml:space="preserve"> [</w:t>
      </w:r>
      <w:r w:rsidRPr="009C7631">
        <w:rPr>
          <w:rFonts w:ascii="Calibri" w:eastAsia="Times New Roman" w:hAnsi="Calibri" w:cs="Calibri"/>
          <w:color w:val="000000" w:themeColor="text1"/>
        </w:rPr>
        <w:t>5</w:t>
      </w:r>
      <w:r w:rsidR="00A3614C" w:rsidRPr="009C7631">
        <w:rPr>
          <w:rFonts w:ascii="Calibri" w:eastAsia="Times New Roman" w:hAnsi="Calibri" w:cs="Calibri"/>
          <w:color w:val="000000" w:themeColor="text1"/>
        </w:rPr>
        <w:t>6</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w:t>
      </w:r>
    </w:p>
    <w:p w14:paraId="7A4F7972" w14:textId="77777777" w:rsidR="00CF74A7" w:rsidRPr="009C7631" w:rsidRDefault="00CF74A7" w:rsidP="00A24CC0">
      <w:pPr>
        <w:spacing w:line="276" w:lineRule="auto"/>
        <w:rPr>
          <w:color w:val="000000" w:themeColor="text1"/>
        </w:rPr>
      </w:pPr>
    </w:p>
    <w:p w14:paraId="398EC665" w14:textId="54F782B1" w:rsidR="00246E93" w:rsidRPr="009C7631" w:rsidRDefault="00246E93" w:rsidP="00A24CC0">
      <w:pPr>
        <w:spacing w:line="276" w:lineRule="auto"/>
        <w:rPr>
          <w:b/>
          <w:color w:val="000000" w:themeColor="text1"/>
        </w:rPr>
      </w:pPr>
      <w:proofErr w:type="spellStart"/>
      <w:r w:rsidRPr="009C7631">
        <w:rPr>
          <w:b/>
          <w:color w:val="000000" w:themeColor="text1"/>
        </w:rPr>
        <w:t>CMOc</w:t>
      </w:r>
      <w:proofErr w:type="spellEnd"/>
      <w:r w:rsidRPr="009C7631">
        <w:rPr>
          <w:b/>
          <w:color w:val="000000" w:themeColor="text1"/>
        </w:rPr>
        <w:t xml:space="preserve"> 7: Proactive strategies are in place to prevent recurrent UTI</w:t>
      </w:r>
      <w:r w:rsidR="00B838CA" w:rsidRPr="009C7631">
        <w:rPr>
          <w:b/>
          <w:color w:val="000000" w:themeColor="text1"/>
        </w:rPr>
        <w:t xml:space="preserve"> (n=</w:t>
      </w:r>
      <w:r w:rsidR="00C02023" w:rsidRPr="009C7631">
        <w:rPr>
          <w:b/>
          <w:color w:val="000000" w:themeColor="text1"/>
        </w:rPr>
        <w:t>7</w:t>
      </w:r>
      <w:r w:rsidR="006B0B1C" w:rsidRPr="009C7631">
        <w:rPr>
          <w:b/>
          <w:color w:val="000000" w:themeColor="text1"/>
        </w:rPr>
        <w:t xml:space="preserve"> articles</w:t>
      </w:r>
      <w:r w:rsidR="00B838CA" w:rsidRPr="009C7631">
        <w:rPr>
          <w:b/>
          <w:color w:val="000000" w:themeColor="text1"/>
        </w:rPr>
        <w:t>)</w:t>
      </w:r>
    </w:p>
    <w:p w14:paraId="4EDE8119" w14:textId="53A1A7E8" w:rsidR="00A70C23" w:rsidRPr="009C7631" w:rsidRDefault="00A70C23" w:rsidP="00A70C23">
      <w:pPr>
        <w:spacing w:line="276" w:lineRule="auto"/>
        <w:textAlignment w:val="baseline"/>
        <w:rPr>
          <w:rFonts w:ascii="Calibri" w:eastAsia="Times New Roman" w:hAnsi="Calibri" w:cs="Calibri"/>
          <w:color w:val="000000" w:themeColor="text1"/>
        </w:rPr>
      </w:pPr>
      <w:r w:rsidRPr="009C7631">
        <w:rPr>
          <w:rFonts w:ascii="Calibri" w:eastAsia="Times New Roman" w:hAnsi="Calibri" w:cs="Calibri"/>
          <w:color w:val="000000" w:themeColor="text1"/>
        </w:rPr>
        <w:t>In care homes where recurrent UTI</w:t>
      </w:r>
      <w:r w:rsidR="00FD4F8F" w:rsidRPr="009C7631">
        <w:rPr>
          <w:rFonts w:ascii="Calibri" w:eastAsia="Times New Roman" w:hAnsi="Calibri" w:cs="Calibri"/>
          <w:color w:val="000000" w:themeColor="text1"/>
        </w:rPr>
        <w:t xml:space="preserve"> (RUTI)</w:t>
      </w:r>
      <w:r w:rsidRPr="009C7631">
        <w:rPr>
          <w:rFonts w:ascii="Calibri" w:eastAsia="Times New Roman" w:hAnsi="Calibri" w:cs="Calibri"/>
          <w:color w:val="000000" w:themeColor="text1"/>
        </w:rPr>
        <w:t xml:space="preserve"> is recognised as a </w:t>
      </w:r>
      <w:r w:rsidR="00BC3D08" w:rsidRPr="009C7631">
        <w:rPr>
          <w:rFonts w:ascii="Calibri" w:eastAsia="Times New Roman" w:hAnsi="Calibri" w:cs="Calibri"/>
          <w:color w:val="000000" w:themeColor="text1"/>
        </w:rPr>
        <w:t>treatable</w:t>
      </w:r>
      <w:r w:rsidRPr="009C7631">
        <w:rPr>
          <w:rFonts w:ascii="Calibri" w:eastAsia="Times New Roman" w:hAnsi="Calibri" w:cs="Calibri"/>
          <w:color w:val="000000" w:themeColor="text1"/>
        </w:rPr>
        <w:t xml:space="preserve"> problem </w:t>
      </w:r>
      <w:r w:rsidR="00FD4F8F" w:rsidRPr="009C7631">
        <w:rPr>
          <w:rFonts w:ascii="Calibri" w:eastAsia="Times New Roman" w:hAnsi="Calibri" w:cs="Calibri"/>
          <w:color w:val="000000" w:themeColor="text1"/>
        </w:rPr>
        <w:t>with</w:t>
      </w:r>
      <w:r w:rsidRPr="009C7631">
        <w:rPr>
          <w:rFonts w:ascii="Calibri" w:eastAsia="Times New Roman" w:hAnsi="Calibri" w:cs="Calibri"/>
          <w:color w:val="000000" w:themeColor="text1"/>
        </w:rPr>
        <w:t xml:space="preserve"> systems to </w:t>
      </w:r>
      <w:r w:rsidR="00FD4F8F" w:rsidRPr="009C7631">
        <w:rPr>
          <w:rFonts w:ascii="Calibri" w:eastAsia="Times New Roman" w:hAnsi="Calibri" w:cs="Calibri"/>
          <w:color w:val="000000" w:themeColor="text1"/>
        </w:rPr>
        <w:t>identify</w:t>
      </w:r>
      <w:r w:rsidRPr="009C7631">
        <w:rPr>
          <w:rFonts w:ascii="Calibri" w:eastAsia="Times New Roman" w:hAnsi="Calibri" w:cs="Calibri"/>
          <w:color w:val="000000" w:themeColor="text1"/>
        </w:rPr>
        <w:t xml:space="preserve"> residents at risk (context) care staff </w:t>
      </w:r>
      <w:r w:rsidR="00FD4F8F" w:rsidRPr="009C7631">
        <w:rPr>
          <w:rFonts w:ascii="Calibri" w:eastAsia="Times New Roman" w:hAnsi="Calibri" w:cs="Calibri"/>
          <w:color w:val="000000" w:themeColor="text1"/>
        </w:rPr>
        <w:t xml:space="preserve">are less accepting of the inevitability of RUTI and </w:t>
      </w:r>
      <w:r w:rsidR="004051B4" w:rsidRPr="009C7631">
        <w:rPr>
          <w:rFonts w:ascii="Calibri" w:eastAsia="Times New Roman" w:hAnsi="Calibri" w:cs="Calibri"/>
          <w:color w:val="000000" w:themeColor="text1"/>
        </w:rPr>
        <w:t xml:space="preserve">can </w:t>
      </w:r>
      <w:r w:rsidR="00FD4F8F" w:rsidRPr="009C7631">
        <w:rPr>
          <w:rFonts w:ascii="Calibri" w:eastAsia="Times New Roman" w:hAnsi="Calibri" w:cs="Calibri"/>
          <w:color w:val="000000" w:themeColor="text1"/>
        </w:rPr>
        <w:t xml:space="preserve">consider options for its prevention </w:t>
      </w:r>
      <w:r w:rsidRPr="009C7631">
        <w:rPr>
          <w:rFonts w:ascii="Calibri" w:eastAsia="Times New Roman" w:hAnsi="Calibri" w:cs="Calibri"/>
          <w:color w:val="000000" w:themeColor="text1"/>
        </w:rPr>
        <w:t xml:space="preserve">(mechanism), ensuring residents </w:t>
      </w:r>
      <w:r w:rsidR="00FD4F8F" w:rsidRPr="009C7631">
        <w:rPr>
          <w:rFonts w:ascii="Calibri" w:eastAsia="Times New Roman" w:hAnsi="Calibri" w:cs="Calibri"/>
          <w:color w:val="000000" w:themeColor="text1"/>
        </w:rPr>
        <w:t xml:space="preserve">are offered preventative treatment to reduce the risk of further UTI and the emergence of antimicrobial resistant infections </w:t>
      </w:r>
      <w:r w:rsidRPr="009C7631">
        <w:rPr>
          <w:rFonts w:ascii="Calibri" w:eastAsia="Times New Roman" w:hAnsi="Calibri" w:cs="Calibri"/>
          <w:color w:val="000000" w:themeColor="text1"/>
        </w:rPr>
        <w:t>(outcome).</w:t>
      </w:r>
    </w:p>
    <w:p w14:paraId="4C1B63F9" w14:textId="77777777" w:rsidR="000B3834" w:rsidRPr="009C7631" w:rsidRDefault="000B3834" w:rsidP="00A70022">
      <w:pPr>
        <w:spacing w:line="276" w:lineRule="auto"/>
        <w:textAlignment w:val="baseline"/>
        <w:rPr>
          <w:rFonts w:ascii="Calibri" w:eastAsia="Times New Roman" w:hAnsi="Calibri" w:cs="Calibri"/>
          <w:color w:val="000000" w:themeColor="text1"/>
        </w:rPr>
      </w:pPr>
    </w:p>
    <w:p w14:paraId="56831825" w14:textId="7670EB05" w:rsidR="00C02023" w:rsidRPr="009C7631" w:rsidRDefault="00CE7292" w:rsidP="00C02023">
      <w:pPr>
        <w:spacing w:line="276" w:lineRule="auto"/>
        <w:textAlignment w:val="baseline"/>
        <w:rPr>
          <w:rFonts w:ascii="Calibri" w:eastAsia="Times New Roman" w:hAnsi="Calibri" w:cs="Calibri"/>
          <w:color w:val="000000" w:themeColor="text1"/>
        </w:rPr>
      </w:pPr>
      <w:r w:rsidRPr="009C7631">
        <w:rPr>
          <w:rFonts w:ascii="Calibri" w:eastAsia="Times New Roman" w:hAnsi="Calibri" w:cs="Calibri"/>
          <w:color w:val="000000" w:themeColor="text1"/>
        </w:rPr>
        <w:t>Despite the treatment of RUTI being accepted practice</w:t>
      </w:r>
      <w:r w:rsidR="00FF77F4" w:rsidRPr="009C7631">
        <w:rPr>
          <w:rFonts w:ascii="Calibri" w:eastAsia="Times New Roman" w:hAnsi="Calibri" w:cs="Calibri"/>
          <w:color w:val="000000" w:themeColor="text1"/>
        </w:rPr>
        <w:t xml:space="preserve"> [</w:t>
      </w:r>
      <w:r w:rsidR="00B60C69" w:rsidRPr="009C7631">
        <w:rPr>
          <w:rFonts w:ascii="Calibri" w:eastAsia="Times New Roman" w:hAnsi="Calibri" w:cs="Calibri"/>
          <w:color w:val="000000" w:themeColor="text1"/>
        </w:rPr>
        <w:t>57-58</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xml:space="preserve"> it is not commonly used in care home residents. </w:t>
      </w:r>
      <w:r w:rsidR="00C02023" w:rsidRPr="009C7631">
        <w:rPr>
          <w:rFonts w:ascii="Calibri" w:eastAsia="Times New Roman" w:hAnsi="Calibri" w:cs="Calibri"/>
          <w:color w:val="000000" w:themeColor="text1"/>
        </w:rPr>
        <w:t xml:space="preserve">Awareness among care staff of pharmacological strategies for </w:t>
      </w:r>
      <w:r w:rsidR="00C02023" w:rsidRPr="009C7631">
        <w:rPr>
          <w:rFonts w:ascii="Calibri" w:eastAsia="Times New Roman" w:hAnsi="Calibri" w:cs="Calibri"/>
          <w:color w:val="000000" w:themeColor="text1"/>
        </w:rPr>
        <w:lastRenderedPageBreak/>
        <w:t>preventing UTI is limited, although hydration and cranberry juice are perceived as important</w:t>
      </w:r>
      <w:r w:rsidR="00FF77F4" w:rsidRPr="009C7631">
        <w:rPr>
          <w:rFonts w:ascii="Calibri" w:eastAsia="Times New Roman" w:hAnsi="Calibri" w:cs="Calibri"/>
          <w:color w:val="000000" w:themeColor="text1"/>
        </w:rPr>
        <w:t xml:space="preserve"> [</w:t>
      </w:r>
      <w:r w:rsidR="00C02023" w:rsidRPr="009C7631">
        <w:rPr>
          <w:rFonts w:ascii="Calibri" w:eastAsia="Times New Roman" w:hAnsi="Calibri" w:cs="Calibri"/>
          <w:color w:val="000000" w:themeColor="text1"/>
        </w:rPr>
        <w:t>26-27</w:t>
      </w:r>
      <w:r w:rsidR="00FF77F4" w:rsidRPr="009C7631">
        <w:rPr>
          <w:rFonts w:ascii="Calibri" w:eastAsia="Times New Roman" w:hAnsi="Calibri" w:cs="Calibri"/>
          <w:color w:val="000000" w:themeColor="text1"/>
        </w:rPr>
        <w:t>]</w:t>
      </w:r>
      <w:r w:rsidR="00C02023" w:rsidRPr="009C7631">
        <w:rPr>
          <w:rFonts w:ascii="Calibri" w:eastAsia="Times New Roman" w:hAnsi="Calibri" w:cs="Calibri"/>
          <w:color w:val="000000" w:themeColor="text1"/>
        </w:rPr>
        <w:t>. There are also concerns that labelling residents as having RUTIs would encourage unnecessary antibiotic treatment</w:t>
      </w:r>
      <w:r w:rsidR="00AD7581" w:rsidRPr="009C7631">
        <w:rPr>
          <w:rFonts w:ascii="Calibri" w:eastAsia="Times New Roman" w:hAnsi="Calibri" w:cs="Calibri"/>
          <w:color w:val="000000" w:themeColor="text1"/>
        </w:rPr>
        <w:t xml:space="preserve"> [</w:t>
      </w:r>
      <w:r w:rsidR="007B3B73" w:rsidRPr="009C7631">
        <w:rPr>
          <w:rFonts w:ascii="Calibri" w:eastAsia="Times New Roman" w:hAnsi="Calibri" w:cs="Calibri"/>
          <w:color w:val="000000" w:themeColor="text1"/>
        </w:rPr>
        <w:t>24</w:t>
      </w:r>
      <w:r w:rsidR="00AD7581" w:rsidRPr="009C7631">
        <w:rPr>
          <w:rFonts w:ascii="Calibri" w:eastAsia="Times New Roman" w:hAnsi="Calibri" w:cs="Calibri"/>
          <w:color w:val="000000" w:themeColor="text1"/>
        </w:rPr>
        <w:t>]</w:t>
      </w:r>
      <w:r w:rsidR="00C02023" w:rsidRPr="009C7631">
        <w:rPr>
          <w:rFonts w:ascii="Calibri" w:eastAsia="Times New Roman" w:hAnsi="Calibri" w:cs="Calibri"/>
          <w:color w:val="000000" w:themeColor="text1"/>
        </w:rPr>
        <w:t>.</w:t>
      </w:r>
    </w:p>
    <w:p w14:paraId="1DB75A13" w14:textId="73835D5B" w:rsidR="00C02023" w:rsidRPr="009C7631" w:rsidRDefault="00C02023" w:rsidP="00CE7292">
      <w:pPr>
        <w:spacing w:line="276" w:lineRule="auto"/>
        <w:textAlignment w:val="baseline"/>
        <w:rPr>
          <w:rFonts w:ascii="Calibri" w:eastAsia="Times New Roman" w:hAnsi="Calibri" w:cs="Calibri"/>
          <w:color w:val="000000" w:themeColor="text1"/>
        </w:rPr>
      </w:pPr>
    </w:p>
    <w:p w14:paraId="592F6D90" w14:textId="668ED71A" w:rsidR="00CE7292" w:rsidRPr="009C7631" w:rsidRDefault="00CE7292" w:rsidP="00CE7292">
      <w:pPr>
        <w:spacing w:line="276" w:lineRule="auto"/>
        <w:textAlignment w:val="baseline"/>
        <w:rPr>
          <w:rFonts w:ascii="Calibri" w:eastAsia="Times New Roman" w:hAnsi="Calibri" w:cs="Calibri"/>
          <w:color w:val="000000" w:themeColor="text1"/>
        </w:rPr>
      </w:pPr>
      <w:r w:rsidRPr="009C7631">
        <w:rPr>
          <w:rFonts w:ascii="Calibri" w:eastAsia="Times New Roman" w:hAnsi="Calibri" w:cs="Calibri"/>
          <w:color w:val="000000" w:themeColor="text1"/>
        </w:rPr>
        <w:t>The options for managing people with recurrent UTI (RUTI) are complex and require evaluation of individual underlying risk factors to select the best approach</w:t>
      </w:r>
      <w:r w:rsidR="00660A9A" w:rsidRPr="009C7631">
        <w:rPr>
          <w:rFonts w:ascii="Calibri" w:eastAsia="Times New Roman" w:hAnsi="Calibri" w:cs="Calibri"/>
          <w:color w:val="000000" w:themeColor="text1"/>
        </w:rPr>
        <w:t xml:space="preserve">. </w:t>
      </w:r>
      <w:r w:rsidRPr="009C7631">
        <w:rPr>
          <w:rStyle w:val="normaltextrun"/>
          <w:rFonts w:ascii="Calibri" w:hAnsi="Calibri" w:cs="Calibri"/>
          <w:color w:val="000000" w:themeColor="text1"/>
        </w:rPr>
        <w:t xml:space="preserve">Stakeholders identified that </w:t>
      </w:r>
      <w:r w:rsidRPr="009C7631">
        <w:rPr>
          <w:rFonts w:ascii="Calibri" w:eastAsia="Times New Roman" w:hAnsi="Calibri" w:cs="Calibri"/>
          <w:color w:val="000000" w:themeColor="text1"/>
        </w:rPr>
        <w:t xml:space="preserve">systems to </w:t>
      </w:r>
      <w:r w:rsidR="007B3B73" w:rsidRPr="009C7631">
        <w:rPr>
          <w:rFonts w:ascii="Calibri" w:eastAsia="Times New Roman" w:hAnsi="Calibri" w:cs="Calibri"/>
          <w:color w:val="000000" w:themeColor="text1"/>
        </w:rPr>
        <w:t>recognise</w:t>
      </w:r>
      <w:r w:rsidRPr="009C7631">
        <w:rPr>
          <w:rFonts w:ascii="Calibri" w:eastAsia="Times New Roman" w:hAnsi="Calibri" w:cs="Calibri"/>
          <w:color w:val="000000" w:themeColor="text1"/>
        </w:rPr>
        <w:t xml:space="preserve"> residents with RUTI and trigger an assessment or treatment were deficient, and staff were not </w:t>
      </w:r>
      <w:r w:rsidRPr="009C7631">
        <w:rPr>
          <w:rStyle w:val="normaltextrun"/>
          <w:rFonts w:ascii="Calibri" w:hAnsi="Calibri" w:cs="Calibri"/>
          <w:color w:val="000000" w:themeColor="text1"/>
        </w:rPr>
        <w:t>aware</w:t>
      </w:r>
      <w:r w:rsidRPr="009C7631">
        <w:rPr>
          <w:rFonts w:ascii="Calibri" w:eastAsia="Times New Roman" w:hAnsi="Calibri" w:cs="Calibri"/>
          <w:color w:val="000000" w:themeColor="text1"/>
        </w:rPr>
        <w:t xml:space="preserve"> of the availability and value of prophylactic treatment. </w:t>
      </w:r>
    </w:p>
    <w:p w14:paraId="7E334B25" w14:textId="77777777" w:rsidR="0094320E" w:rsidRPr="009C7631" w:rsidRDefault="0094320E" w:rsidP="0094320E">
      <w:pPr>
        <w:spacing w:line="276" w:lineRule="auto"/>
        <w:textAlignment w:val="baseline"/>
        <w:rPr>
          <w:rFonts w:ascii="Calibri" w:eastAsia="Times New Roman" w:hAnsi="Calibri" w:cs="Calibri"/>
          <w:color w:val="000000" w:themeColor="text1"/>
        </w:rPr>
      </w:pPr>
    </w:p>
    <w:p w14:paraId="0E661E7B" w14:textId="672FBD19" w:rsidR="004051B4" w:rsidRPr="009C7631" w:rsidRDefault="000E683E" w:rsidP="00731789">
      <w:pPr>
        <w:spacing w:line="276" w:lineRule="auto"/>
        <w:textAlignment w:val="baseline"/>
        <w:rPr>
          <w:rFonts w:ascii="Calibri" w:eastAsia="Times New Roman" w:hAnsi="Calibri" w:cs="Calibri"/>
          <w:color w:val="000000" w:themeColor="text1"/>
        </w:rPr>
      </w:pPr>
      <w:r w:rsidRPr="009C7631">
        <w:rPr>
          <w:rFonts w:ascii="Calibri" w:eastAsia="Times New Roman" w:hAnsi="Calibri" w:cs="Calibri"/>
          <w:color w:val="000000" w:themeColor="text1"/>
        </w:rPr>
        <w:t xml:space="preserve">This </w:t>
      </w:r>
      <w:proofErr w:type="spellStart"/>
      <w:r w:rsidRPr="009C7631">
        <w:rPr>
          <w:rFonts w:ascii="Calibri" w:eastAsia="Times New Roman" w:hAnsi="Calibri" w:cs="Calibri"/>
          <w:color w:val="000000" w:themeColor="text1"/>
        </w:rPr>
        <w:t>CMOc</w:t>
      </w:r>
      <w:proofErr w:type="spellEnd"/>
      <w:r w:rsidRPr="009C7631">
        <w:rPr>
          <w:rFonts w:ascii="Calibri" w:eastAsia="Times New Roman" w:hAnsi="Calibri" w:cs="Calibri"/>
          <w:color w:val="000000" w:themeColor="text1"/>
        </w:rPr>
        <w:t xml:space="preserve"> was informed by national and international guidelines</w:t>
      </w:r>
      <w:r w:rsidR="00FF77F4" w:rsidRPr="009C7631">
        <w:rPr>
          <w:rFonts w:ascii="Calibri" w:eastAsia="Times New Roman" w:hAnsi="Calibri" w:cs="Calibri"/>
          <w:color w:val="000000" w:themeColor="text1"/>
        </w:rPr>
        <w:t xml:space="preserve"> [</w:t>
      </w:r>
      <w:r w:rsidR="00B60C69" w:rsidRPr="009C7631">
        <w:rPr>
          <w:rFonts w:ascii="Calibri" w:eastAsia="Times New Roman" w:hAnsi="Calibri" w:cs="Calibri"/>
          <w:color w:val="000000" w:themeColor="text1"/>
        </w:rPr>
        <w:t>57-58</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xml:space="preserve"> and one comprehensive narrative review</w:t>
      </w:r>
      <w:r w:rsidR="00FF77F4" w:rsidRPr="009C7631">
        <w:rPr>
          <w:rFonts w:ascii="Calibri" w:eastAsia="Times New Roman" w:hAnsi="Calibri" w:cs="Calibri"/>
          <w:color w:val="000000" w:themeColor="text1"/>
        </w:rPr>
        <w:t xml:space="preserve"> [</w:t>
      </w:r>
      <w:r w:rsidR="00B60C69" w:rsidRPr="009C7631">
        <w:rPr>
          <w:rFonts w:ascii="Calibri" w:eastAsia="Times New Roman" w:hAnsi="Calibri" w:cs="Calibri"/>
          <w:color w:val="000000" w:themeColor="text1"/>
        </w:rPr>
        <w:t>59</w:t>
      </w:r>
      <w:r w:rsidR="00FF77F4" w:rsidRPr="009C7631">
        <w:rPr>
          <w:rFonts w:ascii="Calibri" w:eastAsia="Times New Roman" w:hAnsi="Calibri" w:cs="Calibri"/>
          <w:color w:val="000000" w:themeColor="text1"/>
        </w:rPr>
        <w:t>]</w:t>
      </w:r>
      <w:r w:rsidRPr="009C7631">
        <w:rPr>
          <w:rFonts w:ascii="Calibri" w:eastAsia="Times New Roman" w:hAnsi="Calibri" w:cs="Calibri"/>
          <w:color w:val="000000" w:themeColor="text1"/>
        </w:rPr>
        <w:t xml:space="preserve">. </w:t>
      </w:r>
      <w:r w:rsidR="00CE7292" w:rsidRPr="009C7631">
        <w:rPr>
          <w:rFonts w:ascii="Calibri" w:eastAsia="Times New Roman" w:hAnsi="Calibri" w:cs="Calibri"/>
          <w:color w:val="000000" w:themeColor="text1"/>
        </w:rPr>
        <w:t>We found only one small study</w:t>
      </w:r>
      <w:r w:rsidR="00FF77F4" w:rsidRPr="009C7631">
        <w:rPr>
          <w:rFonts w:ascii="Calibri" w:eastAsia="Times New Roman" w:hAnsi="Calibri" w:cs="Calibri"/>
          <w:color w:val="000000" w:themeColor="text1"/>
        </w:rPr>
        <w:t xml:space="preserve"> [</w:t>
      </w:r>
      <w:r w:rsidR="00B60C69" w:rsidRPr="009C7631">
        <w:rPr>
          <w:rFonts w:ascii="Calibri" w:eastAsia="Times New Roman" w:hAnsi="Calibri" w:cs="Calibri"/>
          <w:color w:val="000000" w:themeColor="text1"/>
        </w:rPr>
        <w:t>60</w:t>
      </w:r>
      <w:r w:rsidR="00FF77F4" w:rsidRPr="009C7631">
        <w:rPr>
          <w:rFonts w:ascii="Calibri" w:eastAsia="Times New Roman" w:hAnsi="Calibri" w:cs="Calibri"/>
          <w:color w:val="000000" w:themeColor="text1"/>
        </w:rPr>
        <w:t>]</w:t>
      </w:r>
      <w:r w:rsidR="00731789" w:rsidRPr="009C7631">
        <w:rPr>
          <w:rFonts w:ascii="Calibri" w:eastAsia="Times New Roman" w:hAnsi="Calibri" w:cs="Calibri"/>
          <w:color w:val="000000" w:themeColor="text1"/>
        </w:rPr>
        <w:t xml:space="preserve"> </w:t>
      </w:r>
      <w:r w:rsidR="00CE7292" w:rsidRPr="009C7631">
        <w:rPr>
          <w:rFonts w:ascii="Calibri" w:eastAsia="Times New Roman" w:hAnsi="Calibri" w:cs="Calibri"/>
          <w:color w:val="000000" w:themeColor="text1"/>
        </w:rPr>
        <w:t xml:space="preserve">undertaken in a care home setting </w:t>
      </w:r>
      <w:r w:rsidR="004051B4" w:rsidRPr="009C7631">
        <w:rPr>
          <w:rFonts w:ascii="Calibri" w:eastAsia="Times New Roman" w:hAnsi="Calibri" w:cs="Calibri"/>
          <w:color w:val="000000" w:themeColor="text1"/>
        </w:rPr>
        <w:t>where</w:t>
      </w:r>
      <w:r w:rsidR="00CE7292" w:rsidRPr="009C7631">
        <w:rPr>
          <w:rFonts w:ascii="Calibri" w:eastAsia="Times New Roman" w:hAnsi="Calibri" w:cs="Calibri"/>
          <w:color w:val="000000" w:themeColor="text1"/>
        </w:rPr>
        <w:t xml:space="preserve"> </w:t>
      </w:r>
      <w:r w:rsidR="004051B4" w:rsidRPr="009C7631">
        <w:rPr>
          <w:rFonts w:ascii="Calibri" w:eastAsia="Times New Roman" w:hAnsi="Calibri" w:cs="Calibri"/>
          <w:color w:val="000000" w:themeColor="text1"/>
        </w:rPr>
        <w:t xml:space="preserve">a </w:t>
      </w:r>
      <w:r w:rsidR="00CE7292" w:rsidRPr="009C7631">
        <w:rPr>
          <w:rFonts w:ascii="Calibri" w:eastAsia="Times New Roman" w:hAnsi="Calibri" w:cs="Calibri"/>
          <w:color w:val="000000" w:themeColor="text1"/>
        </w:rPr>
        <w:t>continence advisor</w:t>
      </w:r>
      <w:r w:rsidR="004051B4" w:rsidRPr="009C7631">
        <w:rPr>
          <w:rFonts w:ascii="Calibri" w:eastAsia="Times New Roman" w:hAnsi="Calibri" w:cs="Calibri"/>
          <w:color w:val="000000" w:themeColor="text1"/>
        </w:rPr>
        <w:t xml:space="preserve"> developed individualised treatment plans for residents with RUTI</w:t>
      </w:r>
      <w:r w:rsidR="00731789" w:rsidRPr="009C7631">
        <w:rPr>
          <w:rFonts w:ascii="Calibri" w:eastAsia="Times New Roman" w:hAnsi="Calibri" w:cs="Calibri"/>
          <w:color w:val="000000" w:themeColor="text1"/>
        </w:rPr>
        <w:t xml:space="preserve">, </w:t>
      </w:r>
      <w:r w:rsidR="007B3B73" w:rsidRPr="009C7631">
        <w:rPr>
          <w:rFonts w:ascii="Calibri" w:eastAsia="Times New Roman" w:hAnsi="Calibri" w:cs="Calibri"/>
          <w:color w:val="000000" w:themeColor="text1"/>
        </w:rPr>
        <w:t xml:space="preserve">with preventative strategies including topical oestrogen and increased fluid and fibre intake. </w:t>
      </w:r>
      <w:r w:rsidR="00731789" w:rsidRPr="009C7631">
        <w:rPr>
          <w:rFonts w:ascii="Calibri" w:eastAsia="Times New Roman" w:hAnsi="Calibri" w:cs="Calibri"/>
          <w:color w:val="000000" w:themeColor="text1"/>
        </w:rPr>
        <w:t>The intervention was associated with an 80% reduction (31 to 6) in UTI, highlighting the value of input from a continence advisor in preventing UTI.</w:t>
      </w:r>
    </w:p>
    <w:p w14:paraId="18B55DC5" w14:textId="77777777" w:rsidR="004411A3" w:rsidRPr="009C7631" w:rsidRDefault="004411A3" w:rsidP="00D0692B">
      <w:pPr>
        <w:spacing w:line="276" w:lineRule="auto"/>
        <w:rPr>
          <w:color w:val="000000" w:themeColor="text1"/>
        </w:rPr>
      </w:pPr>
    </w:p>
    <w:p w14:paraId="0CB7D3E3" w14:textId="17A5774C" w:rsidR="00246E93" w:rsidRPr="009C7631" w:rsidRDefault="008D3EA2" w:rsidP="00A24CC0">
      <w:pPr>
        <w:spacing w:line="276" w:lineRule="auto"/>
        <w:rPr>
          <w:b/>
          <w:color w:val="000000" w:themeColor="text1"/>
        </w:rPr>
      </w:pPr>
      <w:r w:rsidRPr="009C7631">
        <w:rPr>
          <w:b/>
          <w:color w:val="000000" w:themeColor="text1"/>
        </w:rPr>
        <w:t>Theory area 3</w:t>
      </w:r>
      <w:r w:rsidR="005A321A" w:rsidRPr="009C7631">
        <w:rPr>
          <w:b/>
          <w:color w:val="000000" w:themeColor="text1"/>
        </w:rPr>
        <w:t xml:space="preserve"> – Making best practice happen</w:t>
      </w:r>
    </w:p>
    <w:p w14:paraId="095841C5" w14:textId="23A16C4F" w:rsidR="00246E93" w:rsidRPr="009C7631" w:rsidRDefault="00246E93" w:rsidP="00A24CC0">
      <w:pPr>
        <w:spacing w:line="276" w:lineRule="auto"/>
        <w:rPr>
          <w:b/>
          <w:color w:val="000000" w:themeColor="text1"/>
        </w:rPr>
      </w:pPr>
      <w:proofErr w:type="spellStart"/>
      <w:r w:rsidRPr="009C7631">
        <w:rPr>
          <w:b/>
          <w:color w:val="000000" w:themeColor="text1"/>
        </w:rPr>
        <w:t>CMOc</w:t>
      </w:r>
      <w:proofErr w:type="spellEnd"/>
      <w:r w:rsidRPr="009C7631">
        <w:rPr>
          <w:b/>
          <w:color w:val="000000" w:themeColor="text1"/>
        </w:rPr>
        <w:t xml:space="preserve"> 8: Care home leadership and culture fosters safe fundamental care</w:t>
      </w:r>
      <w:r w:rsidR="00B838CA" w:rsidRPr="009C7631">
        <w:rPr>
          <w:b/>
          <w:color w:val="000000" w:themeColor="text1"/>
        </w:rPr>
        <w:t xml:space="preserve"> (n=2</w:t>
      </w:r>
      <w:r w:rsidR="0038009D" w:rsidRPr="009C7631">
        <w:rPr>
          <w:b/>
          <w:color w:val="000000" w:themeColor="text1"/>
        </w:rPr>
        <w:t>4</w:t>
      </w:r>
      <w:r w:rsidR="006B0B1C" w:rsidRPr="009C7631">
        <w:rPr>
          <w:b/>
          <w:color w:val="000000" w:themeColor="text1"/>
        </w:rPr>
        <w:t xml:space="preserve"> articles</w:t>
      </w:r>
      <w:r w:rsidR="00B838CA" w:rsidRPr="009C7631">
        <w:rPr>
          <w:b/>
          <w:color w:val="000000" w:themeColor="text1"/>
        </w:rPr>
        <w:t>)</w:t>
      </w:r>
    </w:p>
    <w:p w14:paraId="00751D7D" w14:textId="0F6F6D0F" w:rsidR="00062355" w:rsidRPr="009C7631" w:rsidRDefault="00FE2574" w:rsidP="00A70022">
      <w:pPr>
        <w:spacing w:line="276" w:lineRule="auto"/>
        <w:rPr>
          <w:color w:val="000000" w:themeColor="text1"/>
        </w:rPr>
      </w:pPr>
      <w:r w:rsidRPr="009C7631">
        <w:rPr>
          <w:color w:val="000000" w:themeColor="text1"/>
        </w:rPr>
        <w:t xml:space="preserve">When </w:t>
      </w:r>
      <w:r w:rsidR="00954EF6" w:rsidRPr="009C7631">
        <w:rPr>
          <w:color w:val="000000" w:themeColor="text1"/>
        </w:rPr>
        <w:t>c</w:t>
      </w:r>
      <w:r w:rsidR="00062355" w:rsidRPr="009C7631">
        <w:rPr>
          <w:color w:val="000000" w:themeColor="text1"/>
        </w:rPr>
        <w:t>are home</w:t>
      </w:r>
      <w:r w:rsidRPr="009C7631">
        <w:rPr>
          <w:color w:val="000000" w:themeColor="text1"/>
        </w:rPr>
        <w:t xml:space="preserve"> </w:t>
      </w:r>
      <w:r w:rsidR="00954EF6" w:rsidRPr="009C7631">
        <w:rPr>
          <w:color w:val="000000" w:themeColor="text1"/>
        </w:rPr>
        <w:t xml:space="preserve">managers </w:t>
      </w:r>
      <w:r w:rsidRPr="009C7631">
        <w:rPr>
          <w:color w:val="000000" w:themeColor="text1"/>
        </w:rPr>
        <w:t xml:space="preserve">and leaders consistently </w:t>
      </w:r>
      <w:r w:rsidR="00954EF6" w:rsidRPr="009C7631">
        <w:rPr>
          <w:color w:val="000000" w:themeColor="text1"/>
        </w:rPr>
        <w:t xml:space="preserve">endorse and support resident-centred approaches to </w:t>
      </w:r>
      <w:r w:rsidRPr="009C7631">
        <w:rPr>
          <w:color w:val="000000" w:themeColor="text1"/>
        </w:rPr>
        <w:t xml:space="preserve">preventative </w:t>
      </w:r>
      <w:r w:rsidR="00954EF6" w:rsidRPr="009C7631">
        <w:rPr>
          <w:color w:val="000000" w:themeColor="text1"/>
        </w:rPr>
        <w:t>fundamental care</w:t>
      </w:r>
      <w:r w:rsidRPr="009C7631">
        <w:rPr>
          <w:color w:val="000000" w:themeColor="text1"/>
        </w:rPr>
        <w:t xml:space="preserve"> (context), their staff </w:t>
      </w:r>
      <w:r w:rsidR="00265062" w:rsidRPr="009C7631">
        <w:rPr>
          <w:color w:val="000000" w:themeColor="text1"/>
        </w:rPr>
        <w:t xml:space="preserve">can </w:t>
      </w:r>
      <w:r w:rsidR="00832F52" w:rsidRPr="009C7631">
        <w:rPr>
          <w:color w:val="000000" w:themeColor="text1"/>
        </w:rPr>
        <w:t>prioritise and see</w:t>
      </w:r>
      <w:r w:rsidR="00265062" w:rsidRPr="009C7631">
        <w:rPr>
          <w:color w:val="000000" w:themeColor="text1"/>
        </w:rPr>
        <w:t xml:space="preserve"> the</w:t>
      </w:r>
      <w:r w:rsidR="00BD67AC" w:rsidRPr="009C7631">
        <w:rPr>
          <w:color w:val="000000" w:themeColor="text1"/>
        </w:rPr>
        <w:t xml:space="preserve"> </w:t>
      </w:r>
      <w:r w:rsidR="00954EF6" w:rsidRPr="009C7631">
        <w:rPr>
          <w:color w:val="000000" w:themeColor="text1"/>
        </w:rPr>
        <w:t>value</w:t>
      </w:r>
      <w:r w:rsidR="00265062" w:rsidRPr="009C7631">
        <w:rPr>
          <w:color w:val="000000" w:themeColor="text1"/>
        </w:rPr>
        <w:t xml:space="preserve"> of</w:t>
      </w:r>
      <w:r w:rsidR="00832F52" w:rsidRPr="009C7631">
        <w:rPr>
          <w:color w:val="000000" w:themeColor="text1"/>
        </w:rPr>
        <w:t xml:space="preserve"> </w:t>
      </w:r>
      <w:r w:rsidR="00954EF6" w:rsidRPr="009C7631">
        <w:rPr>
          <w:color w:val="000000" w:themeColor="text1"/>
        </w:rPr>
        <w:t xml:space="preserve">activities that </w:t>
      </w:r>
      <w:r w:rsidR="00C045D3" w:rsidRPr="009C7631">
        <w:rPr>
          <w:color w:val="000000" w:themeColor="text1"/>
        </w:rPr>
        <w:t xml:space="preserve">support </w:t>
      </w:r>
      <w:r w:rsidR="00954EF6" w:rsidRPr="009C7631">
        <w:rPr>
          <w:color w:val="000000" w:themeColor="text1"/>
        </w:rPr>
        <w:t>UTI</w:t>
      </w:r>
      <w:r w:rsidR="00C045D3" w:rsidRPr="009C7631">
        <w:rPr>
          <w:color w:val="000000" w:themeColor="text1"/>
        </w:rPr>
        <w:t xml:space="preserve"> recognition and prevention</w:t>
      </w:r>
      <w:r w:rsidRPr="009C7631">
        <w:rPr>
          <w:color w:val="000000" w:themeColor="text1"/>
        </w:rPr>
        <w:t xml:space="preserve"> (mechanism)</w:t>
      </w:r>
      <w:r w:rsidR="00954EF6" w:rsidRPr="009C7631">
        <w:rPr>
          <w:color w:val="000000" w:themeColor="text1"/>
        </w:rPr>
        <w:t xml:space="preserve"> and sustain best practice</w:t>
      </w:r>
      <w:r w:rsidRPr="009C7631">
        <w:rPr>
          <w:color w:val="000000" w:themeColor="text1"/>
        </w:rPr>
        <w:t xml:space="preserve"> (outcome)</w:t>
      </w:r>
      <w:r w:rsidR="00954EF6" w:rsidRPr="009C7631">
        <w:rPr>
          <w:color w:val="000000" w:themeColor="text1"/>
        </w:rPr>
        <w:t xml:space="preserve">.  </w:t>
      </w:r>
    </w:p>
    <w:p w14:paraId="6A1D977A" w14:textId="77777777" w:rsidR="00FE2574" w:rsidRPr="009C7631" w:rsidRDefault="00FE2574" w:rsidP="00A70022">
      <w:pPr>
        <w:spacing w:line="276" w:lineRule="auto"/>
        <w:rPr>
          <w:color w:val="000000" w:themeColor="text1"/>
        </w:rPr>
      </w:pPr>
    </w:p>
    <w:p w14:paraId="7FFED430" w14:textId="1F0024B3" w:rsidR="00A70022" w:rsidRPr="009C7631" w:rsidRDefault="00A70022" w:rsidP="00A70022">
      <w:pPr>
        <w:spacing w:line="276" w:lineRule="auto"/>
        <w:rPr>
          <w:color w:val="000000" w:themeColor="text1"/>
        </w:rPr>
      </w:pPr>
      <w:r w:rsidRPr="009C7631">
        <w:rPr>
          <w:color w:val="000000" w:themeColor="text1"/>
        </w:rPr>
        <w:t xml:space="preserve">Leadership and culture within care homes was referred to indirectly by stakeholders, who considered </w:t>
      </w:r>
      <w:r w:rsidRPr="009C7631">
        <w:rPr>
          <w:rFonts w:ascii="Calibri" w:hAnsi="Calibri" w:cs="Calibri"/>
          <w:color w:val="000000" w:themeColor="text1"/>
          <w:shd w:val="clear" w:color="auto" w:fill="FFFFFF"/>
        </w:rPr>
        <w:t xml:space="preserve">organisational structures inclusive of all the care home team were important. </w:t>
      </w:r>
      <w:r w:rsidRPr="009C7631">
        <w:rPr>
          <w:color w:val="000000" w:themeColor="text1"/>
        </w:rPr>
        <w:t xml:space="preserve">The evidence we reviewed underlined the pivotal role of care home managers in the prioritisation and delivery of best practice relating to UTI recognition </w:t>
      </w:r>
      <w:r w:rsidR="00D053A0" w:rsidRPr="009C7631">
        <w:rPr>
          <w:color w:val="000000" w:themeColor="text1"/>
        </w:rPr>
        <w:t xml:space="preserve">and prevention </w:t>
      </w:r>
      <w:r w:rsidRPr="009C7631">
        <w:rPr>
          <w:color w:val="000000" w:themeColor="text1"/>
        </w:rPr>
        <w:t>within care homes</w:t>
      </w:r>
      <w:r w:rsidR="00FF77F4" w:rsidRPr="009C7631">
        <w:rPr>
          <w:color w:val="000000" w:themeColor="text1"/>
        </w:rPr>
        <w:t xml:space="preserve"> [</w:t>
      </w:r>
      <w:r w:rsidR="006D6EB2" w:rsidRPr="009C7631">
        <w:rPr>
          <w:color w:val="000000" w:themeColor="text1"/>
        </w:rPr>
        <w:t>25,28,46,56</w:t>
      </w:r>
      <w:r w:rsidR="00FF77F4" w:rsidRPr="009C7631">
        <w:rPr>
          <w:color w:val="000000" w:themeColor="text1"/>
        </w:rPr>
        <w:t>]</w:t>
      </w:r>
      <w:r w:rsidRPr="009C7631">
        <w:rPr>
          <w:color w:val="000000" w:themeColor="text1"/>
        </w:rPr>
        <w:t>. This was supported in the wider literature on implementing changes in care homes</w:t>
      </w:r>
      <w:r w:rsidR="00FF77F4" w:rsidRPr="009C7631">
        <w:rPr>
          <w:color w:val="000000" w:themeColor="text1"/>
        </w:rPr>
        <w:t xml:space="preserve"> [</w:t>
      </w:r>
      <w:r w:rsidR="006D6EB2" w:rsidRPr="009C7631">
        <w:rPr>
          <w:color w:val="000000" w:themeColor="text1"/>
        </w:rPr>
        <w:t>61-</w:t>
      </w:r>
      <w:r w:rsidRPr="009C7631">
        <w:rPr>
          <w:color w:val="000000" w:themeColor="text1"/>
        </w:rPr>
        <w:t>6</w:t>
      </w:r>
      <w:r w:rsidR="006D6EB2" w:rsidRPr="009C7631">
        <w:rPr>
          <w:color w:val="000000" w:themeColor="text1"/>
        </w:rPr>
        <w:t>3</w:t>
      </w:r>
      <w:r w:rsidR="00FF77F4" w:rsidRPr="009C7631">
        <w:rPr>
          <w:color w:val="000000" w:themeColor="text1"/>
        </w:rPr>
        <w:t>]</w:t>
      </w:r>
      <w:r w:rsidRPr="009C7631">
        <w:rPr>
          <w:color w:val="000000" w:themeColor="text1"/>
        </w:rPr>
        <w:t xml:space="preserve">. </w:t>
      </w:r>
    </w:p>
    <w:p w14:paraId="6E1F3DE1" w14:textId="77777777" w:rsidR="00A70022" w:rsidRPr="009C7631" w:rsidRDefault="00A70022" w:rsidP="00A70022">
      <w:pPr>
        <w:spacing w:line="276" w:lineRule="auto"/>
        <w:rPr>
          <w:rStyle w:val="normaltextrun"/>
          <w:rFonts w:ascii="Calibri" w:hAnsi="Calibri" w:cs="Calibri"/>
          <w:color w:val="000000" w:themeColor="text1"/>
          <w:shd w:val="clear" w:color="auto" w:fill="FFFFFF"/>
        </w:rPr>
      </w:pPr>
    </w:p>
    <w:p w14:paraId="3F95D819" w14:textId="1802D337" w:rsidR="00A70022" w:rsidRPr="009C7631" w:rsidRDefault="00A70022" w:rsidP="00A70022">
      <w:pPr>
        <w:spacing w:line="276" w:lineRule="auto"/>
        <w:rPr>
          <w:rStyle w:val="normaltextrun"/>
          <w:rFonts w:ascii="Calibri" w:hAnsi="Calibri" w:cs="Calibri"/>
          <w:color w:val="000000" w:themeColor="text1"/>
          <w:shd w:val="clear" w:color="auto" w:fill="FFFFFF"/>
        </w:rPr>
      </w:pPr>
      <w:r w:rsidRPr="009C7631">
        <w:rPr>
          <w:rStyle w:val="normaltextrun"/>
          <w:rFonts w:ascii="Calibri" w:hAnsi="Calibri" w:cs="Calibri"/>
          <w:color w:val="000000" w:themeColor="text1"/>
          <w:shd w:val="clear" w:color="auto" w:fill="FFFFFF"/>
        </w:rPr>
        <w:t>Evidence from the included studies identified stable care home leadership as central to optimal implementation with</w:t>
      </w:r>
      <w:r w:rsidRPr="009C7631">
        <w:rPr>
          <w:rStyle w:val="normaltextrun"/>
          <w:rFonts w:ascii="Calibri" w:hAnsi="Calibri" w:cs="Calibri"/>
          <w:color w:val="000000" w:themeColor="text1"/>
        </w:rPr>
        <w:t xml:space="preserve"> efforts easily undermined by management changes or constant staff turnover</w:t>
      </w:r>
      <w:r w:rsidR="00FF77F4" w:rsidRPr="009C7631">
        <w:rPr>
          <w:rStyle w:val="normaltextrun"/>
          <w:rFonts w:ascii="Calibri" w:hAnsi="Calibri" w:cs="Calibri"/>
          <w:color w:val="000000" w:themeColor="text1"/>
        </w:rPr>
        <w:t xml:space="preserve"> [</w:t>
      </w:r>
      <w:r w:rsidR="006D6EB2" w:rsidRPr="009C7631">
        <w:rPr>
          <w:rStyle w:val="normaltextrun"/>
          <w:rFonts w:ascii="Calibri" w:hAnsi="Calibri" w:cs="Calibri"/>
          <w:color w:val="000000" w:themeColor="text1"/>
        </w:rPr>
        <w:t>46</w:t>
      </w:r>
      <w:r w:rsidR="004355E7" w:rsidRPr="009C7631">
        <w:rPr>
          <w:rStyle w:val="normaltextrun"/>
          <w:rFonts w:ascii="Calibri" w:hAnsi="Calibri" w:cs="Calibri"/>
          <w:color w:val="000000" w:themeColor="text1"/>
        </w:rPr>
        <w:t>-</w:t>
      </w:r>
      <w:r w:rsidR="006D6EB2" w:rsidRPr="009C7631">
        <w:rPr>
          <w:rStyle w:val="normaltextrun"/>
          <w:rFonts w:ascii="Calibri" w:hAnsi="Calibri" w:cs="Calibri"/>
          <w:color w:val="000000" w:themeColor="text1"/>
        </w:rPr>
        <w:t>4</w:t>
      </w:r>
      <w:r w:rsidR="004355E7" w:rsidRPr="009C7631">
        <w:rPr>
          <w:rStyle w:val="normaltextrun"/>
          <w:rFonts w:ascii="Calibri" w:hAnsi="Calibri" w:cs="Calibri"/>
          <w:color w:val="000000" w:themeColor="text1"/>
        </w:rPr>
        <w:t>7</w:t>
      </w:r>
      <w:r w:rsidR="006D6EB2" w:rsidRPr="009C7631">
        <w:rPr>
          <w:rStyle w:val="normaltextrun"/>
          <w:rFonts w:ascii="Calibri" w:hAnsi="Calibri" w:cs="Calibri"/>
          <w:color w:val="000000" w:themeColor="text1"/>
        </w:rPr>
        <w:t>,55</w:t>
      </w:r>
      <w:r w:rsidR="004355E7" w:rsidRPr="009C7631">
        <w:rPr>
          <w:rStyle w:val="normaltextrun"/>
          <w:rFonts w:ascii="Calibri" w:hAnsi="Calibri" w:cs="Calibri"/>
          <w:color w:val="000000" w:themeColor="text1"/>
        </w:rPr>
        <w:t>-</w:t>
      </w:r>
      <w:r w:rsidR="006D6EB2" w:rsidRPr="009C7631">
        <w:rPr>
          <w:rStyle w:val="normaltextrun"/>
          <w:rFonts w:ascii="Calibri" w:hAnsi="Calibri" w:cs="Calibri"/>
          <w:color w:val="000000" w:themeColor="text1"/>
        </w:rPr>
        <w:t>56,61</w:t>
      </w:r>
      <w:r w:rsidR="004355E7" w:rsidRPr="009C7631">
        <w:rPr>
          <w:rStyle w:val="normaltextrun"/>
          <w:rFonts w:ascii="Calibri" w:hAnsi="Calibri" w:cs="Calibri"/>
          <w:color w:val="000000" w:themeColor="text1"/>
        </w:rPr>
        <w:t>-65</w:t>
      </w:r>
      <w:r w:rsidR="00FF77F4" w:rsidRPr="009C7631">
        <w:rPr>
          <w:rStyle w:val="normaltextrun"/>
          <w:rFonts w:ascii="Calibri" w:hAnsi="Calibri" w:cs="Calibri"/>
          <w:color w:val="000000" w:themeColor="text1"/>
        </w:rPr>
        <w:t>]</w:t>
      </w:r>
      <w:r w:rsidRPr="009C7631">
        <w:rPr>
          <w:rStyle w:val="normaltextrun"/>
          <w:rFonts w:ascii="Calibri" w:hAnsi="Calibri" w:cs="Calibri"/>
          <w:color w:val="000000" w:themeColor="text1"/>
        </w:rPr>
        <w:t xml:space="preserve">. </w:t>
      </w:r>
      <w:r w:rsidRPr="009C7631">
        <w:rPr>
          <w:rStyle w:val="normaltextrun"/>
          <w:rFonts w:ascii="Calibri" w:hAnsi="Calibri" w:cs="Calibri"/>
          <w:color w:val="000000" w:themeColor="text1"/>
          <w:shd w:val="clear" w:color="auto" w:fill="FFFFFF"/>
        </w:rPr>
        <w:t>Managers demonstrated commitment through visible actions supporting an intervention and endorsement of changes necessary for implementation</w:t>
      </w:r>
      <w:r w:rsidR="00FF77F4" w:rsidRPr="009C7631">
        <w:rPr>
          <w:rStyle w:val="normaltextrun"/>
          <w:rFonts w:ascii="Calibri" w:hAnsi="Calibri" w:cs="Calibri"/>
          <w:color w:val="000000" w:themeColor="text1"/>
          <w:shd w:val="clear" w:color="auto" w:fill="FFFFFF"/>
        </w:rPr>
        <w:t xml:space="preserve"> [</w:t>
      </w:r>
      <w:r w:rsidR="004355E7" w:rsidRPr="009C7631">
        <w:rPr>
          <w:rStyle w:val="normaltextrun"/>
          <w:rFonts w:ascii="Calibri" w:hAnsi="Calibri" w:cs="Calibri"/>
          <w:color w:val="000000" w:themeColor="text1"/>
          <w:shd w:val="clear" w:color="auto" w:fill="FFFFFF"/>
        </w:rPr>
        <w:t>25,33,61-63</w:t>
      </w:r>
      <w:r w:rsidR="00FF77F4" w:rsidRPr="009C7631">
        <w:rPr>
          <w:rStyle w:val="normaltextrun"/>
          <w:rFonts w:ascii="Calibri" w:hAnsi="Calibri" w:cs="Calibri"/>
          <w:color w:val="000000" w:themeColor="text1"/>
          <w:shd w:val="clear" w:color="auto" w:fill="FFFFFF"/>
        </w:rPr>
        <w:t>]</w:t>
      </w:r>
      <w:r w:rsidRPr="009C7631">
        <w:rPr>
          <w:rStyle w:val="normaltextrun"/>
          <w:rFonts w:ascii="Calibri" w:hAnsi="Calibri" w:cs="Calibri"/>
          <w:color w:val="000000" w:themeColor="text1"/>
          <w:shd w:val="clear" w:color="auto" w:fill="FFFFFF"/>
        </w:rPr>
        <w:t xml:space="preserve">. </w:t>
      </w:r>
      <w:r w:rsidRPr="009C7631">
        <w:rPr>
          <w:rStyle w:val="normaltextrun"/>
          <w:rFonts w:ascii="Calibri" w:hAnsi="Calibri" w:cs="Calibri"/>
          <w:color w:val="000000" w:themeColor="text1"/>
        </w:rPr>
        <w:t>Developing policies and processes to reinforce best practice ensured that interventions remained a priority</w:t>
      </w:r>
      <w:r w:rsidR="00FF77F4" w:rsidRPr="009C7631">
        <w:rPr>
          <w:rStyle w:val="normaltextrun"/>
          <w:rFonts w:ascii="Calibri" w:hAnsi="Calibri" w:cs="Calibri"/>
          <w:color w:val="000000" w:themeColor="text1"/>
        </w:rPr>
        <w:t xml:space="preserve"> [</w:t>
      </w:r>
      <w:r w:rsidR="004355E7" w:rsidRPr="009C7631">
        <w:rPr>
          <w:rStyle w:val="normaltextrun"/>
          <w:rFonts w:ascii="Calibri" w:hAnsi="Calibri" w:cs="Calibri"/>
          <w:color w:val="000000" w:themeColor="text1"/>
        </w:rPr>
        <w:t>46,55-56</w:t>
      </w:r>
      <w:r w:rsidR="00FF77F4" w:rsidRPr="009C7631">
        <w:rPr>
          <w:rStyle w:val="normaltextrun"/>
          <w:rFonts w:ascii="Calibri" w:hAnsi="Calibri" w:cs="Calibri"/>
          <w:color w:val="000000" w:themeColor="text1"/>
        </w:rPr>
        <w:t>]</w:t>
      </w:r>
      <w:r w:rsidRPr="009C7631">
        <w:rPr>
          <w:rStyle w:val="normaltextrun"/>
          <w:rFonts w:ascii="Calibri" w:hAnsi="Calibri" w:cs="Calibri"/>
          <w:color w:val="000000" w:themeColor="text1"/>
        </w:rPr>
        <w:t xml:space="preserve"> and </w:t>
      </w:r>
      <w:r w:rsidRPr="009C7631">
        <w:rPr>
          <w:rStyle w:val="normaltextrun"/>
          <w:rFonts w:ascii="Calibri" w:hAnsi="Calibri" w:cs="Calibri"/>
          <w:color w:val="000000" w:themeColor="text1"/>
          <w:shd w:val="clear" w:color="auto" w:fill="FFFFFF"/>
        </w:rPr>
        <w:t>gave staff the confidence and authority to incorporate changes in their work</w:t>
      </w:r>
      <w:r w:rsidR="00FF77F4" w:rsidRPr="009C7631">
        <w:rPr>
          <w:rStyle w:val="normaltextrun"/>
          <w:rFonts w:ascii="Calibri" w:hAnsi="Calibri" w:cs="Calibri"/>
          <w:color w:val="000000" w:themeColor="text1"/>
          <w:shd w:val="clear" w:color="auto" w:fill="FFFFFF"/>
        </w:rPr>
        <w:t xml:space="preserve"> [</w:t>
      </w:r>
      <w:r w:rsidR="004355E7" w:rsidRPr="009C7631">
        <w:rPr>
          <w:rStyle w:val="normaltextrun"/>
          <w:rFonts w:ascii="Calibri" w:hAnsi="Calibri" w:cs="Calibri"/>
          <w:color w:val="000000" w:themeColor="text1"/>
          <w:shd w:val="clear" w:color="auto" w:fill="FFFFFF"/>
        </w:rPr>
        <w:t>25,28,33,46,56,61-62</w:t>
      </w:r>
      <w:r w:rsidR="00FF77F4" w:rsidRPr="009C7631">
        <w:rPr>
          <w:rStyle w:val="normaltextrun"/>
          <w:rFonts w:ascii="Calibri" w:hAnsi="Calibri" w:cs="Calibri"/>
          <w:color w:val="000000" w:themeColor="text1"/>
          <w:shd w:val="clear" w:color="auto" w:fill="FFFFFF"/>
        </w:rPr>
        <w:t>]</w:t>
      </w:r>
      <w:r w:rsidRPr="009C7631">
        <w:rPr>
          <w:rStyle w:val="normaltextrun"/>
          <w:rFonts w:ascii="Calibri" w:hAnsi="Calibri" w:cs="Calibri"/>
          <w:color w:val="000000" w:themeColor="text1"/>
          <w:shd w:val="clear" w:color="auto" w:fill="FFFFFF"/>
        </w:rPr>
        <w:t>. </w:t>
      </w:r>
    </w:p>
    <w:p w14:paraId="72901E8E" w14:textId="77777777" w:rsidR="00A70022" w:rsidRPr="009C7631" w:rsidRDefault="00A70022" w:rsidP="00A70022">
      <w:pPr>
        <w:spacing w:line="276" w:lineRule="auto"/>
        <w:rPr>
          <w:rStyle w:val="normaltextrun"/>
          <w:rFonts w:ascii="Calibri" w:hAnsi="Calibri" w:cs="Calibri"/>
          <w:color w:val="000000" w:themeColor="text1"/>
          <w:shd w:val="clear" w:color="auto" w:fill="FFFFFF"/>
        </w:rPr>
      </w:pPr>
    </w:p>
    <w:p w14:paraId="233D8B85" w14:textId="05E061FC" w:rsidR="00A70022" w:rsidRPr="009C7631" w:rsidRDefault="00A70022" w:rsidP="00A70022">
      <w:pPr>
        <w:spacing w:line="276" w:lineRule="auto"/>
        <w:rPr>
          <w:color w:val="000000" w:themeColor="text1"/>
        </w:rPr>
      </w:pPr>
      <w:r w:rsidRPr="009C7631">
        <w:rPr>
          <w:rStyle w:val="normaltextrun"/>
          <w:rFonts w:ascii="Calibri" w:hAnsi="Calibri" w:cs="Calibri"/>
          <w:color w:val="000000" w:themeColor="text1"/>
          <w:shd w:val="clear" w:color="auto" w:fill="FFFFFF"/>
        </w:rPr>
        <w:t>Enabling staff to commit time to fundamental care was a key feature</w:t>
      </w:r>
      <w:r w:rsidR="00FF77F4" w:rsidRPr="009C7631">
        <w:rPr>
          <w:rStyle w:val="normaltextrun"/>
          <w:rFonts w:ascii="Calibri" w:hAnsi="Calibri" w:cs="Calibri"/>
          <w:color w:val="000000" w:themeColor="text1"/>
          <w:shd w:val="clear" w:color="auto" w:fill="FFFFFF"/>
        </w:rPr>
        <w:t xml:space="preserve"> [</w:t>
      </w:r>
      <w:r w:rsidR="004355E7" w:rsidRPr="009C7631">
        <w:rPr>
          <w:rStyle w:val="normaltextrun"/>
          <w:rFonts w:ascii="Calibri" w:hAnsi="Calibri" w:cs="Calibri"/>
          <w:color w:val="000000" w:themeColor="text1"/>
          <w:shd w:val="clear" w:color="auto" w:fill="FFFFFF"/>
        </w:rPr>
        <w:t>46</w:t>
      </w:r>
      <w:r w:rsidR="00FF77F4" w:rsidRPr="009C7631">
        <w:rPr>
          <w:rStyle w:val="normaltextrun"/>
          <w:rFonts w:ascii="Calibri" w:hAnsi="Calibri" w:cs="Calibri"/>
          <w:color w:val="000000" w:themeColor="text1"/>
          <w:shd w:val="clear" w:color="auto" w:fill="FFFFFF"/>
        </w:rPr>
        <w:t>-</w:t>
      </w:r>
      <w:r w:rsidR="004355E7" w:rsidRPr="009C7631">
        <w:rPr>
          <w:rStyle w:val="normaltextrun"/>
          <w:rFonts w:ascii="Calibri" w:hAnsi="Calibri" w:cs="Calibri"/>
          <w:color w:val="000000" w:themeColor="text1"/>
          <w:shd w:val="clear" w:color="auto" w:fill="FFFFFF"/>
        </w:rPr>
        <w:t>47,56,61</w:t>
      </w:r>
      <w:r w:rsidR="00FF77F4" w:rsidRPr="009C7631">
        <w:rPr>
          <w:rStyle w:val="normaltextrun"/>
          <w:rFonts w:ascii="Calibri" w:hAnsi="Calibri" w:cs="Calibri"/>
          <w:color w:val="000000" w:themeColor="text1"/>
          <w:shd w:val="clear" w:color="auto" w:fill="FFFFFF"/>
        </w:rPr>
        <w:t>]</w:t>
      </w:r>
      <w:r w:rsidRPr="009C7631">
        <w:rPr>
          <w:rStyle w:val="normaltextrun"/>
          <w:rFonts w:ascii="Calibri" w:hAnsi="Calibri" w:cs="Calibri"/>
          <w:color w:val="000000" w:themeColor="text1"/>
          <w:shd w:val="clear" w:color="auto" w:fill="FFFFFF"/>
        </w:rPr>
        <w:t xml:space="preserve"> and alignment between the intervention and professional values of care staff was an important </w:t>
      </w:r>
      <w:r w:rsidRPr="009C7631">
        <w:rPr>
          <w:rStyle w:val="normaltextrun"/>
          <w:rFonts w:ascii="Calibri" w:hAnsi="Calibri" w:cs="Calibri"/>
          <w:color w:val="000000" w:themeColor="text1"/>
          <w:shd w:val="clear" w:color="auto" w:fill="FFFFFF"/>
        </w:rPr>
        <w:lastRenderedPageBreak/>
        <w:t>motivating factor</w:t>
      </w:r>
      <w:r w:rsidR="00FF77F4" w:rsidRPr="009C7631">
        <w:rPr>
          <w:rStyle w:val="normaltextrun"/>
          <w:rFonts w:ascii="Calibri" w:hAnsi="Calibri" w:cs="Calibri"/>
          <w:color w:val="000000" w:themeColor="text1"/>
          <w:shd w:val="clear" w:color="auto" w:fill="FFFFFF"/>
        </w:rPr>
        <w:t xml:space="preserve"> [</w:t>
      </w:r>
      <w:r w:rsidR="004355E7" w:rsidRPr="009C7631">
        <w:rPr>
          <w:rStyle w:val="normaltextrun"/>
          <w:rFonts w:ascii="Calibri" w:hAnsi="Calibri" w:cs="Calibri"/>
          <w:color w:val="000000" w:themeColor="text1"/>
          <w:shd w:val="clear" w:color="auto" w:fill="FFFFFF"/>
        </w:rPr>
        <w:t>2</w:t>
      </w:r>
      <w:r w:rsidRPr="009C7631">
        <w:rPr>
          <w:rStyle w:val="normaltextrun"/>
          <w:rFonts w:ascii="Calibri" w:hAnsi="Calibri" w:cs="Calibri"/>
          <w:color w:val="000000" w:themeColor="text1"/>
          <w:shd w:val="clear" w:color="auto" w:fill="FFFFFF"/>
        </w:rPr>
        <w:t>8</w:t>
      </w:r>
      <w:r w:rsidR="00FF77F4" w:rsidRPr="009C7631">
        <w:rPr>
          <w:rStyle w:val="normaltextrun"/>
          <w:rFonts w:ascii="Calibri" w:hAnsi="Calibri" w:cs="Calibri"/>
          <w:color w:val="000000" w:themeColor="text1"/>
          <w:shd w:val="clear" w:color="auto" w:fill="FFFFFF"/>
        </w:rPr>
        <w:t>]</w:t>
      </w:r>
      <w:r w:rsidRPr="009C7631">
        <w:rPr>
          <w:rStyle w:val="normaltextrun"/>
          <w:rFonts w:ascii="Calibri" w:hAnsi="Calibri" w:cs="Calibri"/>
          <w:color w:val="000000" w:themeColor="text1"/>
          <w:shd w:val="clear" w:color="auto" w:fill="FFFFFF"/>
        </w:rPr>
        <w:t xml:space="preserve">. </w:t>
      </w:r>
      <w:r w:rsidRPr="009C7631">
        <w:rPr>
          <w:rStyle w:val="normaltextrun"/>
          <w:rFonts w:ascii="Calibri" w:hAnsi="Calibri" w:cs="Calibri"/>
          <w:color w:val="000000" w:themeColor="text1"/>
        </w:rPr>
        <w:t xml:space="preserve">Staff empowerment and recognition of the benefits </w:t>
      </w:r>
      <w:r w:rsidR="00062355" w:rsidRPr="009C7631">
        <w:rPr>
          <w:rStyle w:val="normaltextrun"/>
          <w:rFonts w:ascii="Calibri" w:hAnsi="Calibri" w:cs="Calibri"/>
          <w:color w:val="000000" w:themeColor="text1"/>
        </w:rPr>
        <w:t xml:space="preserve">of </w:t>
      </w:r>
      <w:r w:rsidRPr="009C7631">
        <w:rPr>
          <w:rStyle w:val="normaltextrun"/>
          <w:rFonts w:ascii="Calibri" w:hAnsi="Calibri" w:cs="Calibri"/>
          <w:color w:val="000000" w:themeColor="text1"/>
        </w:rPr>
        <w:t>changes were linked to increased job satisfaction</w:t>
      </w:r>
      <w:r w:rsidR="00FF77F4" w:rsidRPr="009C7631">
        <w:rPr>
          <w:rStyle w:val="normaltextrun"/>
          <w:rFonts w:ascii="Calibri" w:hAnsi="Calibri" w:cs="Calibri"/>
          <w:color w:val="000000" w:themeColor="text1"/>
        </w:rPr>
        <w:t xml:space="preserve"> [</w:t>
      </w:r>
      <w:r w:rsidRPr="009C7631">
        <w:rPr>
          <w:rStyle w:val="normaltextrun"/>
          <w:rFonts w:ascii="Calibri" w:hAnsi="Calibri" w:cs="Calibri"/>
          <w:color w:val="000000" w:themeColor="text1"/>
        </w:rPr>
        <w:t>3</w:t>
      </w:r>
      <w:r w:rsidR="004355E7" w:rsidRPr="009C7631">
        <w:rPr>
          <w:rStyle w:val="normaltextrun"/>
          <w:rFonts w:ascii="Calibri" w:hAnsi="Calibri" w:cs="Calibri"/>
          <w:color w:val="000000" w:themeColor="text1"/>
        </w:rPr>
        <w:t>7</w:t>
      </w:r>
      <w:r w:rsidRPr="009C7631">
        <w:rPr>
          <w:rStyle w:val="normaltextrun"/>
          <w:rFonts w:ascii="Calibri" w:hAnsi="Calibri" w:cs="Calibri"/>
          <w:color w:val="000000" w:themeColor="text1"/>
        </w:rPr>
        <w:t>,5</w:t>
      </w:r>
      <w:r w:rsidR="004355E7" w:rsidRPr="009C7631">
        <w:rPr>
          <w:rStyle w:val="normaltextrun"/>
          <w:rFonts w:ascii="Calibri" w:hAnsi="Calibri" w:cs="Calibri"/>
          <w:color w:val="000000" w:themeColor="text1"/>
        </w:rPr>
        <w:t>6</w:t>
      </w:r>
      <w:r w:rsidRPr="009C7631">
        <w:rPr>
          <w:rStyle w:val="normaltextrun"/>
          <w:rFonts w:ascii="Calibri" w:hAnsi="Calibri" w:cs="Calibri"/>
          <w:color w:val="000000" w:themeColor="text1"/>
        </w:rPr>
        <w:t>,</w:t>
      </w:r>
      <w:r w:rsidR="004355E7" w:rsidRPr="009C7631">
        <w:rPr>
          <w:rStyle w:val="normaltextrun"/>
          <w:rFonts w:ascii="Calibri" w:hAnsi="Calibri" w:cs="Calibri"/>
          <w:color w:val="000000" w:themeColor="text1"/>
        </w:rPr>
        <w:t>61</w:t>
      </w:r>
      <w:r w:rsidR="00FF77F4" w:rsidRPr="009C7631">
        <w:rPr>
          <w:rStyle w:val="normaltextrun"/>
          <w:rFonts w:ascii="Calibri" w:hAnsi="Calibri" w:cs="Calibri"/>
          <w:color w:val="000000" w:themeColor="text1"/>
        </w:rPr>
        <w:t>]</w:t>
      </w:r>
      <w:r w:rsidRPr="009C7631">
        <w:rPr>
          <w:rStyle w:val="normaltextrun"/>
          <w:rFonts w:ascii="Calibri" w:hAnsi="Calibri" w:cs="Calibri"/>
          <w:color w:val="000000" w:themeColor="text1"/>
        </w:rPr>
        <w:t>.</w:t>
      </w:r>
    </w:p>
    <w:p w14:paraId="2FB0B34A" w14:textId="28DADFBF" w:rsidR="00246E93" w:rsidRPr="009C7631" w:rsidRDefault="00246E93" w:rsidP="00A24CC0">
      <w:pPr>
        <w:spacing w:line="276" w:lineRule="auto"/>
        <w:rPr>
          <w:color w:val="000000" w:themeColor="text1"/>
        </w:rPr>
      </w:pPr>
    </w:p>
    <w:p w14:paraId="6FC66F43" w14:textId="3C859936" w:rsidR="00246E93" w:rsidRPr="009C7631" w:rsidRDefault="00246E93" w:rsidP="00A24CC0">
      <w:pPr>
        <w:spacing w:line="276" w:lineRule="auto"/>
        <w:rPr>
          <w:b/>
          <w:color w:val="000000" w:themeColor="text1"/>
        </w:rPr>
      </w:pPr>
      <w:proofErr w:type="spellStart"/>
      <w:r w:rsidRPr="009C7631">
        <w:rPr>
          <w:b/>
          <w:color w:val="000000" w:themeColor="text1"/>
        </w:rPr>
        <w:t>CMOc</w:t>
      </w:r>
      <w:proofErr w:type="spellEnd"/>
      <w:r w:rsidRPr="009C7631">
        <w:rPr>
          <w:b/>
          <w:color w:val="000000" w:themeColor="text1"/>
        </w:rPr>
        <w:t xml:space="preserve"> 9: Developing knowledgeable care teams</w:t>
      </w:r>
      <w:r w:rsidR="00B838CA" w:rsidRPr="009C7631">
        <w:rPr>
          <w:b/>
          <w:color w:val="000000" w:themeColor="text1"/>
        </w:rPr>
        <w:t xml:space="preserve"> </w:t>
      </w:r>
      <w:r w:rsidR="009E48E3" w:rsidRPr="009C7631">
        <w:rPr>
          <w:b/>
          <w:color w:val="000000" w:themeColor="text1"/>
        </w:rPr>
        <w:t xml:space="preserve">through contextualised learning </w:t>
      </w:r>
      <w:r w:rsidR="00B838CA" w:rsidRPr="009C7631">
        <w:rPr>
          <w:b/>
          <w:color w:val="000000" w:themeColor="text1"/>
        </w:rPr>
        <w:t>(n=10</w:t>
      </w:r>
      <w:r w:rsidR="006B0B1C" w:rsidRPr="009C7631">
        <w:rPr>
          <w:b/>
          <w:color w:val="000000" w:themeColor="text1"/>
        </w:rPr>
        <w:t xml:space="preserve"> articles</w:t>
      </w:r>
      <w:r w:rsidR="00B838CA" w:rsidRPr="009C7631">
        <w:rPr>
          <w:b/>
          <w:color w:val="000000" w:themeColor="text1"/>
        </w:rPr>
        <w:t>)</w:t>
      </w:r>
    </w:p>
    <w:p w14:paraId="46F08D01" w14:textId="4B1C807F" w:rsidR="009A14B4" w:rsidRPr="009C7631" w:rsidRDefault="001D00C5" w:rsidP="00A70022">
      <w:pPr>
        <w:spacing w:line="276" w:lineRule="auto"/>
        <w:rPr>
          <w:rFonts w:ascii="Calibri" w:hAnsi="Calibri" w:cs="Calibri"/>
          <w:color w:val="000000" w:themeColor="text1"/>
          <w:shd w:val="clear" w:color="auto" w:fill="FFFFFF"/>
        </w:rPr>
      </w:pPr>
      <w:r w:rsidRPr="009C7631">
        <w:rPr>
          <w:rFonts w:ascii="Calibri" w:hAnsi="Calibri" w:cs="Calibri"/>
          <w:color w:val="000000" w:themeColor="text1"/>
          <w:shd w:val="clear" w:color="auto" w:fill="FFFFFF"/>
        </w:rPr>
        <w:t xml:space="preserve">When education is contextualised to the roles of care staff (context) they can see </w:t>
      </w:r>
      <w:r w:rsidR="0021658A" w:rsidRPr="009C7631">
        <w:rPr>
          <w:rFonts w:ascii="Calibri" w:hAnsi="Calibri" w:cs="Calibri"/>
          <w:color w:val="000000" w:themeColor="text1"/>
          <w:shd w:val="clear" w:color="auto" w:fill="FFFFFF"/>
        </w:rPr>
        <w:t>the</w:t>
      </w:r>
      <w:r w:rsidRPr="009C7631">
        <w:rPr>
          <w:rFonts w:ascii="Calibri" w:hAnsi="Calibri" w:cs="Calibri"/>
          <w:color w:val="000000" w:themeColor="text1"/>
          <w:shd w:val="clear" w:color="auto" w:fill="FFFFFF"/>
        </w:rPr>
        <w:t xml:space="preserve"> relevance </w:t>
      </w:r>
      <w:r w:rsidR="0021658A" w:rsidRPr="009C7631">
        <w:rPr>
          <w:rFonts w:ascii="Calibri" w:hAnsi="Calibri" w:cs="Calibri"/>
          <w:color w:val="000000" w:themeColor="text1"/>
          <w:shd w:val="clear" w:color="auto" w:fill="FFFFFF"/>
        </w:rPr>
        <w:t xml:space="preserve">of new learning about UTI and feel motivated (mechanism) to apply best practice to the care of residents (outcome). </w:t>
      </w:r>
    </w:p>
    <w:p w14:paraId="583BAECA" w14:textId="77777777" w:rsidR="009A14B4" w:rsidRPr="009C7631" w:rsidRDefault="009A14B4" w:rsidP="00A70022">
      <w:pPr>
        <w:spacing w:line="276" w:lineRule="auto"/>
        <w:rPr>
          <w:rFonts w:ascii="Calibri" w:hAnsi="Calibri" w:cs="Calibri"/>
          <w:color w:val="000000" w:themeColor="text1"/>
          <w:shd w:val="clear" w:color="auto" w:fill="FFFFFF"/>
        </w:rPr>
      </w:pPr>
    </w:p>
    <w:p w14:paraId="7B1B02A0" w14:textId="336FD664" w:rsidR="00A70022" w:rsidRPr="009C7631" w:rsidRDefault="00A70022" w:rsidP="00A70022">
      <w:pPr>
        <w:spacing w:line="276" w:lineRule="auto"/>
        <w:rPr>
          <w:rStyle w:val="normaltextrun"/>
          <w:rFonts w:ascii="Calibri" w:hAnsi="Calibri" w:cs="Calibri"/>
          <w:color w:val="000000" w:themeColor="text1"/>
        </w:rPr>
      </w:pPr>
      <w:r w:rsidRPr="009C7631">
        <w:rPr>
          <w:rFonts w:ascii="Calibri" w:hAnsi="Calibri" w:cs="Calibri"/>
          <w:color w:val="000000" w:themeColor="text1"/>
          <w:shd w:val="clear" w:color="auto" w:fill="FFFFFF"/>
        </w:rPr>
        <w:t>There was a widespread recognition among stakeholders that education of care staff was crucial to enabling them to accept and participate in change, deliver high quality care, and feel confident in the information they communicated to colleagues and GPs. </w:t>
      </w:r>
      <w:r w:rsidRPr="009C7631">
        <w:rPr>
          <w:rStyle w:val="normaltextrun"/>
          <w:rFonts w:ascii="Calibri" w:hAnsi="Calibri" w:cs="Calibri"/>
          <w:color w:val="000000" w:themeColor="text1"/>
        </w:rPr>
        <w:t>Education was a key component of many of the interventions in care homes and was important in changing perceptions about UTI and encouraging staff to recognise that a different approach was necessary</w:t>
      </w:r>
      <w:r w:rsidR="00FF77F4" w:rsidRPr="009C7631">
        <w:rPr>
          <w:rStyle w:val="normaltextrun"/>
          <w:rFonts w:ascii="Calibri" w:hAnsi="Calibri" w:cs="Calibri"/>
          <w:color w:val="000000" w:themeColor="text1"/>
        </w:rPr>
        <w:t xml:space="preserve"> [</w:t>
      </w:r>
      <w:r w:rsidRPr="009C7631">
        <w:rPr>
          <w:rStyle w:val="normaltextrun"/>
          <w:rFonts w:ascii="Calibri" w:hAnsi="Calibri" w:cs="Calibri"/>
          <w:color w:val="000000" w:themeColor="text1"/>
        </w:rPr>
        <w:t>2</w:t>
      </w:r>
      <w:r w:rsidR="00E62BD5" w:rsidRPr="009C7631">
        <w:rPr>
          <w:rStyle w:val="normaltextrun"/>
          <w:rFonts w:ascii="Calibri" w:hAnsi="Calibri" w:cs="Calibri"/>
          <w:color w:val="000000" w:themeColor="text1"/>
        </w:rPr>
        <w:t>1,28,33,47</w:t>
      </w:r>
      <w:r w:rsidR="00FF77F4" w:rsidRPr="009C7631">
        <w:rPr>
          <w:rStyle w:val="normaltextrun"/>
          <w:rFonts w:ascii="Calibri" w:hAnsi="Calibri" w:cs="Calibri"/>
          <w:color w:val="000000" w:themeColor="text1"/>
        </w:rPr>
        <w:t>]</w:t>
      </w:r>
      <w:r w:rsidRPr="009C7631">
        <w:rPr>
          <w:rStyle w:val="normaltextrun"/>
          <w:rFonts w:ascii="Calibri" w:hAnsi="Calibri" w:cs="Calibri"/>
          <w:color w:val="000000" w:themeColor="text1"/>
        </w:rPr>
        <w:t xml:space="preserve">. </w:t>
      </w:r>
    </w:p>
    <w:p w14:paraId="5640ADE2" w14:textId="77777777" w:rsidR="00A70022" w:rsidRPr="009C7631" w:rsidRDefault="00A70022" w:rsidP="00A70022">
      <w:pPr>
        <w:spacing w:line="276" w:lineRule="auto"/>
        <w:rPr>
          <w:rStyle w:val="normaltextrun"/>
          <w:rFonts w:ascii="Calibri" w:hAnsi="Calibri" w:cs="Calibri"/>
          <w:color w:val="000000" w:themeColor="text1"/>
        </w:rPr>
      </w:pPr>
    </w:p>
    <w:p w14:paraId="0A5B9763" w14:textId="609BFCAA" w:rsidR="00A70022" w:rsidRPr="009C7631" w:rsidRDefault="00A70022" w:rsidP="00A70022">
      <w:pPr>
        <w:spacing w:line="276" w:lineRule="auto"/>
        <w:rPr>
          <w:rStyle w:val="normaltextrun"/>
          <w:rFonts w:ascii="Calibri" w:hAnsi="Calibri" w:cs="Calibri"/>
          <w:color w:val="000000" w:themeColor="text1"/>
        </w:rPr>
      </w:pPr>
      <w:r w:rsidRPr="009C7631">
        <w:rPr>
          <w:rStyle w:val="normaltextrun"/>
          <w:rFonts w:ascii="Calibri" w:hAnsi="Calibri" w:cs="Calibri"/>
          <w:color w:val="000000" w:themeColor="text1"/>
          <w:shd w:val="clear" w:color="auto" w:fill="FFFFFF"/>
        </w:rPr>
        <w:t>The most effective education for care home staff was contextualised so that it resonated with their experience and they could see the relevance to their practice</w:t>
      </w:r>
      <w:r w:rsidR="00FF77F4" w:rsidRPr="009C7631">
        <w:rPr>
          <w:rStyle w:val="normaltextrun"/>
          <w:rFonts w:ascii="Calibri" w:hAnsi="Calibri" w:cs="Calibri"/>
          <w:color w:val="000000" w:themeColor="text1"/>
          <w:shd w:val="clear" w:color="auto" w:fill="FFFFFF"/>
        </w:rPr>
        <w:t xml:space="preserve"> [</w:t>
      </w:r>
      <w:r w:rsidRPr="009C7631">
        <w:rPr>
          <w:rStyle w:val="normaltextrun"/>
          <w:rFonts w:ascii="Calibri" w:hAnsi="Calibri" w:cs="Calibri"/>
          <w:color w:val="000000" w:themeColor="text1"/>
          <w:shd w:val="clear" w:color="auto" w:fill="FFFFFF"/>
        </w:rPr>
        <w:t>1</w:t>
      </w:r>
      <w:r w:rsidR="001D00C5" w:rsidRPr="009C7631">
        <w:rPr>
          <w:rStyle w:val="normaltextrun"/>
          <w:rFonts w:ascii="Calibri" w:hAnsi="Calibri" w:cs="Calibri"/>
          <w:color w:val="000000" w:themeColor="text1"/>
          <w:shd w:val="clear" w:color="auto" w:fill="FFFFFF"/>
        </w:rPr>
        <w:t>7</w:t>
      </w:r>
      <w:r w:rsidRPr="009C7631">
        <w:rPr>
          <w:rStyle w:val="normaltextrun"/>
          <w:rFonts w:ascii="Calibri" w:hAnsi="Calibri" w:cs="Calibri"/>
          <w:color w:val="000000" w:themeColor="text1"/>
          <w:shd w:val="clear" w:color="auto" w:fill="FFFFFF"/>
        </w:rPr>
        <w:t>,</w:t>
      </w:r>
      <w:r w:rsidR="001D00C5" w:rsidRPr="009C7631">
        <w:rPr>
          <w:rStyle w:val="normaltextrun"/>
          <w:rFonts w:ascii="Calibri" w:hAnsi="Calibri" w:cs="Calibri"/>
          <w:color w:val="000000" w:themeColor="text1"/>
          <w:shd w:val="clear" w:color="auto" w:fill="FFFFFF"/>
        </w:rPr>
        <w:t>25,28,45</w:t>
      </w:r>
      <w:r w:rsidR="00FF77F4" w:rsidRPr="009C7631">
        <w:rPr>
          <w:rStyle w:val="normaltextrun"/>
          <w:rFonts w:ascii="Calibri" w:hAnsi="Calibri" w:cs="Calibri"/>
          <w:color w:val="000000" w:themeColor="text1"/>
          <w:shd w:val="clear" w:color="auto" w:fill="FFFFFF"/>
        </w:rPr>
        <w:t>]</w:t>
      </w:r>
      <w:r w:rsidRPr="009C7631">
        <w:rPr>
          <w:rStyle w:val="normaltextrun"/>
          <w:rFonts w:ascii="Calibri" w:hAnsi="Calibri" w:cs="Calibri"/>
          <w:color w:val="000000" w:themeColor="text1"/>
          <w:shd w:val="clear" w:color="auto" w:fill="FFFFFF"/>
        </w:rPr>
        <w:t>.</w:t>
      </w:r>
      <w:r w:rsidRPr="009C7631">
        <w:rPr>
          <w:rFonts w:ascii="Calibri" w:hAnsi="Calibri" w:cs="Calibri"/>
          <w:color w:val="000000" w:themeColor="text1"/>
          <w:shd w:val="clear" w:color="auto" w:fill="FFFFFF"/>
        </w:rPr>
        <w:t xml:space="preserve"> </w:t>
      </w:r>
      <w:r w:rsidRPr="009C7631">
        <w:rPr>
          <w:rStyle w:val="normaltextrun"/>
          <w:rFonts w:ascii="Calibri" w:hAnsi="Calibri" w:cs="Calibri"/>
          <w:color w:val="000000" w:themeColor="text1"/>
          <w:shd w:val="clear" w:color="auto" w:fill="FFFFFF"/>
        </w:rPr>
        <w:t>Using experiential learning or interactive approaches generated greater motivation and interest and helped participants to reflect more critically on the delivery of care and their role in improving i</w:t>
      </w:r>
      <w:r w:rsidR="00DA1264" w:rsidRPr="009C7631">
        <w:rPr>
          <w:rStyle w:val="normaltextrun"/>
          <w:rFonts w:ascii="Calibri" w:hAnsi="Calibri" w:cs="Calibri"/>
          <w:color w:val="000000" w:themeColor="text1"/>
          <w:shd w:val="clear" w:color="auto" w:fill="FFFFFF"/>
        </w:rPr>
        <w:t>t</w:t>
      </w:r>
      <w:r w:rsidR="00FF77F4" w:rsidRPr="009C7631">
        <w:rPr>
          <w:rStyle w:val="normaltextrun"/>
          <w:rFonts w:ascii="Calibri" w:hAnsi="Calibri" w:cs="Calibri"/>
          <w:color w:val="000000" w:themeColor="text1"/>
          <w:shd w:val="clear" w:color="auto" w:fill="FFFFFF"/>
        </w:rPr>
        <w:t xml:space="preserve"> [</w:t>
      </w:r>
      <w:r w:rsidR="00DA1264" w:rsidRPr="009C7631">
        <w:rPr>
          <w:rStyle w:val="normaltextrun"/>
          <w:rFonts w:ascii="Calibri" w:hAnsi="Calibri" w:cs="Calibri"/>
          <w:color w:val="000000" w:themeColor="text1"/>
          <w:shd w:val="clear" w:color="auto" w:fill="FFFFFF"/>
        </w:rPr>
        <w:t>2</w:t>
      </w:r>
      <w:r w:rsidR="001D00C5" w:rsidRPr="009C7631">
        <w:rPr>
          <w:rStyle w:val="normaltextrun"/>
          <w:rFonts w:ascii="Calibri" w:hAnsi="Calibri" w:cs="Calibri"/>
          <w:color w:val="000000" w:themeColor="text1"/>
          <w:shd w:val="clear" w:color="auto" w:fill="FFFFFF"/>
        </w:rPr>
        <w:t>1</w:t>
      </w:r>
      <w:r w:rsidR="00FF77F4" w:rsidRPr="009C7631">
        <w:rPr>
          <w:rStyle w:val="normaltextrun"/>
          <w:rFonts w:ascii="Calibri" w:hAnsi="Calibri" w:cs="Calibri"/>
          <w:color w:val="000000" w:themeColor="text1"/>
          <w:shd w:val="clear" w:color="auto" w:fill="FFFFFF"/>
        </w:rPr>
        <w:t>]</w:t>
      </w:r>
      <w:r w:rsidR="00DA1264" w:rsidRPr="009C7631">
        <w:rPr>
          <w:rStyle w:val="normaltextrun"/>
          <w:color w:val="000000" w:themeColor="text1"/>
        </w:rPr>
        <w:t xml:space="preserve">. </w:t>
      </w:r>
      <w:r w:rsidRPr="009C7631">
        <w:rPr>
          <w:rStyle w:val="normaltextrun"/>
          <w:rFonts w:ascii="Calibri" w:hAnsi="Calibri" w:cs="Calibri"/>
          <w:color w:val="000000" w:themeColor="text1"/>
        </w:rPr>
        <w:t>The evidence supported socio-adaptive educational approaches with flexible materials, a variety of delivery modes and sufficient sessions</w:t>
      </w:r>
      <w:r w:rsidR="00FF77F4" w:rsidRPr="009C7631">
        <w:rPr>
          <w:rStyle w:val="normaltextrun"/>
          <w:rFonts w:ascii="Calibri" w:hAnsi="Calibri" w:cs="Calibri"/>
          <w:color w:val="000000" w:themeColor="text1"/>
        </w:rPr>
        <w:t xml:space="preserve"> [</w:t>
      </w:r>
      <w:r w:rsidRPr="009C7631">
        <w:rPr>
          <w:rStyle w:val="normaltextrun"/>
          <w:rFonts w:ascii="Calibri" w:hAnsi="Calibri" w:cs="Calibri"/>
          <w:color w:val="000000" w:themeColor="text1"/>
        </w:rPr>
        <w:t>2</w:t>
      </w:r>
      <w:r w:rsidR="001D00C5" w:rsidRPr="009C7631">
        <w:rPr>
          <w:rStyle w:val="normaltextrun"/>
          <w:rFonts w:ascii="Calibri" w:hAnsi="Calibri" w:cs="Calibri"/>
          <w:color w:val="000000" w:themeColor="text1"/>
        </w:rPr>
        <w:t>5</w:t>
      </w:r>
      <w:r w:rsidRPr="009C7631">
        <w:rPr>
          <w:rStyle w:val="normaltextrun"/>
          <w:rFonts w:ascii="Calibri" w:hAnsi="Calibri" w:cs="Calibri"/>
          <w:color w:val="000000" w:themeColor="text1"/>
        </w:rPr>
        <w:t>,5</w:t>
      </w:r>
      <w:r w:rsidR="001D00C5" w:rsidRPr="009C7631">
        <w:rPr>
          <w:rStyle w:val="normaltextrun"/>
          <w:rFonts w:ascii="Calibri" w:hAnsi="Calibri" w:cs="Calibri"/>
          <w:color w:val="000000" w:themeColor="text1"/>
        </w:rPr>
        <w:t>5</w:t>
      </w:r>
      <w:r w:rsidR="00FF77F4" w:rsidRPr="009C7631">
        <w:rPr>
          <w:rStyle w:val="normaltextrun"/>
          <w:rFonts w:ascii="Calibri" w:hAnsi="Calibri" w:cs="Calibri"/>
          <w:color w:val="000000" w:themeColor="text1"/>
        </w:rPr>
        <w:t>-</w:t>
      </w:r>
      <w:r w:rsidRPr="009C7631">
        <w:rPr>
          <w:rStyle w:val="normaltextrun"/>
          <w:rFonts w:ascii="Calibri" w:hAnsi="Calibri" w:cs="Calibri"/>
          <w:color w:val="000000" w:themeColor="text1"/>
        </w:rPr>
        <w:t>5</w:t>
      </w:r>
      <w:r w:rsidR="001D00C5" w:rsidRPr="009C7631">
        <w:rPr>
          <w:rStyle w:val="normaltextrun"/>
          <w:rFonts w:ascii="Calibri" w:hAnsi="Calibri" w:cs="Calibri"/>
          <w:color w:val="000000" w:themeColor="text1"/>
        </w:rPr>
        <w:t>6</w:t>
      </w:r>
      <w:r w:rsidR="00FF77F4" w:rsidRPr="009C7631">
        <w:rPr>
          <w:rStyle w:val="normaltextrun"/>
          <w:rFonts w:ascii="Calibri" w:hAnsi="Calibri" w:cs="Calibri"/>
          <w:color w:val="000000" w:themeColor="text1"/>
        </w:rPr>
        <w:t>]</w:t>
      </w:r>
      <w:r w:rsidRPr="009C7631">
        <w:rPr>
          <w:rStyle w:val="normaltextrun"/>
          <w:rFonts w:ascii="Calibri" w:hAnsi="Calibri" w:cs="Calibri"/>
          <w:color w:val="000000" w:themeColor="text1"/>
        </w:rPr>
        <w:t xml:space="preserve"> to account for the learning needs of a multiskilled, multicultural workforce</w:t>
      </w:r>
      <w:r w:rsidR="00FF77F4" w:rsidRPr="009C7631">
        <w:rPr>
          <w:rStyle w:val="normaltextrun"/>
          <w:rFonts w:ascii="Calibri" w:hAnsi="Calibri" w:cs="Calibri"/>
          <w:color w:val="000000" w:themeColor="text1"/>
        </w:rPr>
        <w:t xml:space="preserve"> [</w:t>
      </w:r>
      <w:r w:rsidR="001D00C5" w:rsidRPr="009C7631">
        <w:rPr>
          <w:rStyle w:val="normaltextrun"/>
          <w:rFonts w:ascii="Calibri" w:hAnsi="Calibri" w:cs="Calibri"/>
          <w:color w:val="000000" w:themeColor="text1"/>
        </w:rPr>
        <w:t>45</w:t>
      </w:r>
      <w:r w:rsidRPr="009C7631">
        <w:rPr>
          <w:rStyle w:val="normaltextrun"/>
          <w:rFonts w:ascii="Calibri" w:hAnsi="Calibri" w:cs="Calibri"/>
          <w:color w:val="000000" w:themeColor="text1"/>
        </w:rPr>
        <w:t>,5</w:t>
      </w:r>
      <w:r w:rsidR="001D00C5" w:rsidRPr="009C7631">
        <w:rPr>
          <w:rStyle w:val="normaltextrun"/>
          <w:rFonts w:ascii="Calibri" w:hAnsi="Calibri" w:cs="Calibri"/>
          <w:color w:val="000000" w:themeColor="text1"/>
        </w:rPr>
        <w:t>5</w:t>
      </w:r>
      <w:r w:rsidR="00FF77F4" w:rsidRPr="009C7631">
        <w:rPr>
          <w:rStyle w:val="normaltextrun"/>
          <w:rFonts w:ascii="Calibri" w:hAnsi="Calibri" w:cs="Calibri"/>
          <w:color w:val="000000" w:themeColor="text1"/>
        </w:rPr>
        <w:t>]</w:t>
      </w:r>
      <w:r w:rsidRPr="009C7631">
        <w:rPr>
          <w:rStyle w:val="normaltextrun"/>
          <w:rFonts w:ascii="Calibri" w:hAnsi="Calibri" w:cs="Calibri"/>
          <w:color w:val="000000" w:themeColor="text1"/>
        </w:rPr>
        <w:t xml:space="preserve">. </w:t>
      </w:r>
    </w:p>
    <w:p w14:paraId="76CB7419" w14:textId="77777777" w:rsidR="00A70022" w:rsidRPr="009C7631" w:rsidRDefault="00A70022" w:rsidP="00A70022">
      <w:pPr>
        <w:spacing w:line="276" w:lineRule="auto"/>
        <w:rPr>
          <w:rStyle w:val="normaltextrun"/>
          <w:rFonts w:ascii="Calibri" w:hAnsi="Calibri" w:cs="Calibri"/>
          <w:color w:val="000000" w:themeColor="text1"/>
        </w:rPr>
      </w:pPr>
    </w:p>
    <w:p w14:paraId="566C90F5" w14:textId="1B211ADD" w:rsidR="00A70022" w:rsidRPr="009C7631" w:rsidRDefault="00A70022" w:rsidP="00A70022">
      <w:pPr>
        <w:spacing w:line="276" w:lineRule="auto"/>
        <w:rPr>
          <w:rFonts w:ascii="Calibri" w:hAnsi="Calibri" w:cs="Calibri"/>
          <w:color w:val="000000" w:themeColor="text1"/>
          <w:shd w:val="clear" w:color="auto" w:fill="FFFFFF"/>
        </w:rPr>
      </w:pPr>
      <w:r w:rsidRPr="009C7631">
        <w:rPr>
          <w:rStyle w:val="normaltextrun"/>
          <w:rFonts w:ascii="Calibri" w:hAnsi="Calibri" w:cs="Calibri"/>
          <w:color w:val="000000" w:themeColor="text1"/>
        </w:rPr>
        <w:t>Translating education into change in practice also requires resources at the point of care to remind staff what they have learned e.g. pocket cards and infographics</w:t>
      </w:r>
      <w:r w:rsidR="00FF77F4" w:rsidRPr="009C7631">
        <w:rPr>
          <w:rStyle w:val="normaltextrun"/>
          <w:rFonts w:ascii="Calibri" w:hAnsi="Calibri" w:cs="Calibri"/>
          <w:color w:val="000000" w:themeColor="text1"/>
        </w:rPr>
        <w:t xml:space="preserve"> [</w:t>
      </w:r>
      <w:r w:rsidRPr="009C7631">
        <w:rPr>
          <w:rStyle w:val="normaltextrun"/>
          <w:rFonts w:ascii="Calibri" w:hAnsi="Calibri" w:cs="Calibri"/>
          <w:color w:val="000000" w:themeColor="text1"/>
        </w:rPr>
        <w:t>5</w:t>
      </w:r>
      <w:r w:rsidR="001D00C5" w:rsidRPr="009C7631">
        <w:rPr>
          <w:rStyle w:val="normaltextrun"/>
          <w:rFonts w:ascii="Calibri" w:hAnsi="Calibri" w:cs="Calibri"/>
          <w:color w:val="000000" w:themeColor="text1"/>
        </w:rPr>
        <w:t>5</w:t>
      </w:r>
      <w:r w:rsidR="00FF77F4" w:rsidRPr="009C7631">
        <w:rPr>
          <w:rStyle w:val="normaltextrun"/>
          <w:rFonts w:ascii="Calibri" w:hAnsi="Calibri" w:cs="Calibri"/>
          <w:color w:val="000000" w:themeColor="text1"/>
        </w:rPr>
        <w:t>]</w:t>
      </w:r>
      <w:r w:rsidRPr="009C7631">
        <w:rPr>
          <w:rStyle w:val="normaltextrun"/>
          <w:rFonts w:ascii="Calibri" w:hAnsi="Calibri" w:cs="Calibri"/>
          <w:color w:val="000000" w:themeColor="text1"/>
        </w:rPr>
        <w:t>. Short, informal briefings or explanation e.g., huddles were found to be of value in supporting the whole team to adopt change</w:t>
      </w:r>
      <w:r w:rsidR="00FF77F4" w:rsidRPr="009C7631">
        <w:rPr>
          <w:rStyle w:val="normaltextrun"/>
          <w:rFonts w:ascii="Calibri" w:hAnsi="Calibri" w:cs="Calibri"/>
          <w:color w:val="000000" w:themeColor="text1"/>
        </w:rPr>
        <w:t xml:space="preserve"> [</w:t>
      </w:r>
      <w:r w:rsidR="001D00C5" w:rsidRPr="009C7631">
        <w:rPr>
          <w:rStyle w:val="normaltextrun"/>
          <w:rFonts w:ascii="Calibri" w:hAnsi="Calibri" w:cs="Calibri"/>
          <w:color w:val="000000" w:themeColor="text1"/>
        </w:rPr>
        <w:t>25</w:t>
      </w:r>
      <w:r w:rsidRPr="009C7631">
        <w:rPr>
          <w:rStyle w:val="normaltextrun"/>
          <w:rFonts w:ascii="Calibri" w:hAnsi="Calibri" w:cs="Calibri"/>
          <w:color w:val="000000" w:themeColor="text1"/>
        </w:rPr>
        <w:t>,</w:t>
      </w:r>
      <w:r w:rsidR="001D00C5" w:rsidRPr="009C7631">
        <w:rPr>
          <w:rStyle w:val="normaltextrun"/>
          <w:rFonts w:ascii="Calibri" w:hAnsi="Calibri" w:cs="Calibri"/>
          <w:color w:val="000000" w:themeColor="text1"/>
        </w:rPr>
        <w:t>45</w:t>
      </w:r>
      <w:r w:rsidRPr="009C7631">
        <w:rPr>
          <w:rStyle w:val="normaltextrun"/>
          <w:rFonts w:ascii="Calibri" w:hAnsi="Calibri" w:cs="Calibri"/>
          <w:color w:val="000000" w:themeColor="text1"/>
        </w:rPr>
        <w:t>,</w:t>
      </w:r>
      <w:r w:rsidR="001D00C5" w:rsidRPr="009C7631">
        <w:rPr>
          <w:rStyle w:val="normaltextrun"/>
          <w:rFonts w:ascii="Calibri" w:hAnsi="Calibri" w:cs="Calibri"/>
          <w:color w:val="000000" w:themeColor="text1"/>
        </w:rPr>
        <w:t>50</w:t>
      </w:r>
      <w:r w:rsidR="00FF77F4" w:rsidRPr="009C7631">
        <w:rPr>
          <w:rStyle w:val="normaltextrun"/>
          <w:rFonts w:ascii="Calibri" w:hAnsi="Calibri" w:cs="Calibri"/>
          <w:color w:val="000000" w:themeColor="text1"/>
        </w:rPr>
        <w:t>]</w:t>
      </w:r>
      <w:r w:rsidRPr="009C7631">
        <w:rPr>
          <w:rStyle w:val="normaltextrun"/>
          <w:rFonts w:ascii="Calibri" w:hAnsi="Calibri" w:cs="Calibri"/>
          <w:color w:val="000000" w:themeColor="text1"/>
        </w:rPr>
        <w:t xml:space="preserve">. </w:t>
      </w:r>
      <w:r w:rsidR="009B4F81">
        <w:rPr>
          <w:rStyle w:val="normaltextrun"/>
          <w:rFonts w:ascii="Calibri" w:hAnsi="Calibri" w:cs="Calibri"/>
          <w:color w:val="000000" w:themeColor="text1"/>
        </w:rPr>
        <w:t>However,</w:t>
      </w:r>
      <w:r w:rsidRPr="009C7631">
        <w:rPr>
          <w:rStyle w:val="normaltextrun"/>
          <w:rFonts w:ascii="Calibri" w:hAnsi="Calibri" w:cs="Calibri"/>
          <w:color w:val="000000" w:themeColor="text1"/>
        </w:rPr>
        <w:t xml:space="preserve"> it was suggested that these may lose impact without case-based exercises that are more likely to encourage reflection</w:t>
      </w:r>
      <w:r w:rsidR="00FF77F4" w:rsidRPr="009C7631">
        <w:rPr>
          <w:rStyle w:val="normaltextrun"/>
          <w:rFonts w:ascii="Calibri" w:hAnsi="Calibri" w:cs="Calibri"/>
          <w:color w:val="000000" w:themeColor="text1"/>
        </w:rPr>
        <w:t xml:space="preserve"> [</w:t>
      </w:r>
      <w:r w:rsidR="001D00C5" w:rsidRPr="009C7631">
        <w:rPr>
          <w:rStyle w:val="normaltextrun"/>
          <w:rFonts w:ascii="Calibri" w:hAnsi="Calibri" w:cs="Calibri"/>
          <w:color w:val="000000" w:themeColor="text1"/>
        </w:rPr>
        <w:t>2</w:t>
      </w:r>
      <w:r w:rsidRPr="009C7631">
        <w:rPr>
          <w:rStyle w:val="normaltextrun"/>
          <w:rFonts w:ascii="Calibri" w:hAnsi="Calibri" w:cs="Calibri"/>
          <w:color w:val="000000" w:themeColor="text1"/>
        </w:rPr>
        <w:t>8</w:t>
      </w:r>
      <w:r w:rsidR="00FF77F4" w:rsidRPr="009C7631">
        <w:rPr>
          <w:rStyle w:val="normaltextrun"/>
          <w:rFonts w:ascii="Calibri" w:hAnsi="Calibri" w:cs="Calibri"/>
          <w:color w:val="000000" w:themeColor="text1"/>
        </w:rPr>
        <w:t>]</w:t>
      </w:r>
      <w:r w:rsidRPr="009C7631">
        <w:rPr>
          <w:rStyle w:val="normaltextrun"/>
          <w:rFonts w:ascii="Calibri" w:hAnsi="Calibri" w:cs="Calibri"/>
          <w:color w:val="000000" w:themeColor="text1"/>
        </w:rPr>
        <w:t>. Supported hands-on practice, supervision and access to experts to model practice were recognised as helpful in developing skills and confidence</w:t>
      </w:r>
      <w:r w:rsidR="00FF77F4" w:rsidRPr="009C7631">
        <w:rPr>
          <w:rStyle w:val="normaltextrun"/>
          <w:rFonts w:ascii="Calibri" w:hAnsi="Calibri" w:cs="Calibri"/>
          <w:color w:val="000000" w:themeColor="text1"/>
        </w:rPr>
        <w:t xml:space="preserve"> [</w:t>
      </w:r>
      <w:r w:rsidR="001D00C5" w:rsidRPr="009C7631">
        <w:rPr>
          <w:rStyle w:val="normaltextrun"/>
          <w:rFonts w:ascii="Calibri" w:hAnsi="Calibri" w:cs="Calibri"/>
          <w:color w:val="000000" w:themeColor="text1"/>
        </w:rPr>
        <w:t>2</w:t>
      </w:r>
      <w:r w:rsidRPr="009C7631">
        <w:rPr>
          <w:rStyle w:val="normaltextrun"/>
          <w:rFonts w:ascii="Calibri" w:hAnsi="Calibri" w:cs="Calibri"/>
          <w:color w:val="000000" w:themeColor="text1"/>
        </w:rPr>
        <w:t>8,6</w:t>
      </w:r>
      <w:r w:rsidR="001D00C5" w:rsidRPr="009C7631">
        <w:rPr>
          <w:rStyle w:val="normaltextrun"/>
          <w:rFonts w:ascii="Calibri" w:hAnsi="Calibri" w:cs="Calibri"/>
          <w:color w:val="000000" w:themeColor="text1"/>
        </w:rPr>
        <w:t>6</w:t>
      </w:r>
      <w:r w:rsidR="00FF77F4" w:rsidRPr="009C7631">
        <w:rPr>
          <w:rStyle w:val="normaltextrun"/>
          <w:rFonts w:ascii="Calibri" w:hAnsi="Calibri" w:cs="Calibri"/>
          <w:color w:val="000000" w:themeColor="text1"/>
        </w:rPr>
        <w:t>]</w:t>
      </w:r>
      <w:r w:rsidRPr="009C7631">
        <w:rPr>
          <w:rStyle w:val="normaltextrun"/>
          <w:rFonts w:ascii="Calibri" w:hAnsi="Calibri" w:cs="Calibri"/>
          <w:color w:val="000000" w:themeColor="text1"/>
        </w:rPr>
        <w:t>. Delivering education in ways that facilitated ‘unlearning’ was found to be necessary to address pre-existing beliefs and assumptions that may adversely affect the care provided to residents and the implementation of an intervention to improve practice</w:t>
      </w:r>
      <w:r w:rsidR="00FF77F4" w:rsidRPr="009C7631">
        <w:rPr>
          <w:rStyle w:val="normaltextrun"/>
          <w:rFonts w:ascii="Calibri" w:hAnsi="Calibri" w:cs="Calibri"/>
          <w:color w:val="000000" w:themeColor="text1"/>
        </w:rPr>
        <w:t xml:space="preserve"> [</w:t>
      </w:r>
      <w:r w:rsidRPr="009C7631">
        <w:rPr>
          <w:rStyle w:val="normaltextrun"/>
          <w:rFonts w:ascii="Calibri" w:hAnsi="Calibri" w:cs="Calibri"/>
          <w:color w:val="000000" w:themeColor="text1"/>
        </w:rPr>
        <w:t>2</w:t>
      </w:r>
      <w:r w:rsidR="001D00C5" w:rsidRPr="009C7631">
        <w:rPr>
          <w:rStyle w:val="normaltextrun"/>
          <w:rFonts w:ascii="Calibri" w:hAnsi="Calibri" w:cs="Calibri"/>
          <w:color w:val="000000" w:themeColor="text1"/>
        </w:rPr>
        <w:t>1</w:t>
      </w:r>
      <w:r w:rsidRPr="009C7631">
        <w:rPr>
          <w:rStyle w:val="normaltextrun"/>
          <w:rFonts w:ascii="Calibri" w:hAnsi="Calibri" w:cs="Calibri"/>
          <w:color w:val="000000" w:themeColor="text1"/>
        </w:rPr>
        <w:t>,</w:t>
      </w:r>
      <w:r w:rsidR="001D00C5" w:rsidRPr="009C7631">
        <w:rPr>
          <w:rStyle w:val="normaltextrun"/>
          <w:rFonts w:ascii="Calibri" w:hAnsi="Calibri" w:cs="Calibri"/>
          <w:color w:val="000000" w:themeColor="text1"/>
        </w:rPr>
        <w:t>45</w:t>
      </w:r>
      <w:r w:rsidR="00FF77F4" w:rsidRPr="009C7631">
        <w:rPr>
          <w:rStyle w:val="normaltextrun"/>
          <w:rFonts w:ascii="Calibri" w:hAnsi="Calibri" w:cs="Calibri"/>
          <w:color w:val="000000" w:themeColor="text1"/>
        </w:rPr>
        <w:t>]</w:t>
      </w:r>
      <w:r w:rsidRPr="009C7631">
        <w:rPr>
          <w:rStyle w:val="normaltextrun"/>
          <w:rFonts w:ascii="Calibri" w:hAnsi="Calibri" w:cs="Calibri"/>
          <w:color w:val="000000" w:themeColor="text1"/>
        </w:rPr>
        <w:t>.</w:t>
      </w:r>
    </w:p>
    <w:p w14:paraId="5DC87C64" w14:textId="77777777" w:rsidR="002E5A21" w:rsidRPr="009C7631" w:rsidRDefault="002E5A21" w:rsidP="006805B7">
      <w:pPr>
        <w:pStyle w:val="paragraph"/>
        <w:spacing w:before="0" w:beforeAutospacing="0" w:after="0" w:afterAutospacing="0" w:line="276" w:lineRule="auto"/>
        <w:textAlignment w:val="baseline"/>
        <w:rPr>
          <w:rFonts w:ascii="Calibri" w:hAnsi="Calibri" w:cs="Calibri"/>
          <w:color w:val="000000" w:themeColor="text1"/>
        </w:rPr>
      </w:pPr>
    </w:p>
    <w:p w14:paraId="44DA79FC" w14:textId="2850947D" w:rsidR="005A5B8E" w:rsidRPr="009C7631" w:rsidRDefault="008A1032" w:rsidP="00A24CC0">
      <w:pPr>
        <w:spacing w:line="276" w:lineRule="auto"/>
        <w:rPr>
          <w:b/>
          <w:color w:val="000000" w:themeColor="text1"/>
        </w:rPr>
      </w:pPr>
      <w:r w:rsidRPr="009C7631">
        <w:rPr>
          <w:b/>
          <w:color w:val="000000" w:themeColor="text1"/>
        </w:rPr>
        <w:t>DISCUSSION</w:t>
      </w:r>
    </w:p>
    <w:p w14:paraId="744ED0D7" w14:textId="0F244609" w:rsidR="00AB5147" w:rsidRPr="009C7631" w:rsidRDefault="00AB5147" w:rsidP="00AB5147">
      <w:pPr>
        <w:spacing w:line="276" w:lineRule="auto"/>
        <w:rPr>
          <w:i/>
          <w:color w:val="000000" w:themeColor="text1"/>
        </w:rPr>
      </w:pPr>
      <w:r w:rsidRPr="009C7631">
        <w:rPr>
          <w:color w:val="000000" w:themeColor="text1"/>
        </w:rPr>
        <w:t>This realist synthesis has developed programme theor</w:t>
      </w:r>
      <w:r w:rsidR="00DD687A">
        <w:rPr>
          <w:color w:val="000000" w:themeColor="text1"/>
        </w:rPr>
        <w:t>y</w:t>
      </w:r>
      <w:r w:rsidRPr="009C7631">
        <w:rPr>
          <w:color w:val="000000" w:themeColor="text1"/>
        </w:rPr>
        <w:t xml:space="preserve"> to explain what works, for whom and under what circumstances for the recognition and prevention of UTI in older people living in care homes in the UK. It identifies what appears to be needed in care homes for evidence-based interventions to be successful in reducing the harm from UTI in this high-risk population. Our theor</w:t>
      </w:r>
      <w:r w:rsidR="00DD687A">
        <w:rPr>
          <w:color w:val="000000" w:themeColor="text1"/>
        </w:rPr>
        <w:t>y</w:t>
      </w:r>
      <w:r w:rsidRPr="009C7631">
        <w:rPr>
          <w:color w:val="000000" w:themeColor="text1"/>
        </w:rPr>
        <w:t xml:space="preserve"> elucidate</w:t>
      </w:r>
      <w:r w:rsidR="00DD687A">
        <w:rPr>
          <w:color w:val="000000" w:themeColor="text1"/>
        </w:rPr>
        <w:t>s</w:t>
      </w:r>
      <w:r w:rsidRPr="009C7631">
        <w:rPr>
          <w:color w:val="000000" w:themeColor="text1"/>
        </w:rPr>
        <w:t xml:space="preserve"> the vital role of care staff in recognising and </w:t>
      </w:r>
      <w:r w:rsidRPr="009C7631">
        <w:rPr>
          <w:color w:val="000000" w:themeColor="text1"/>
        </w:rPr>
        <w:lastRenderedPageBreak/>
        <w:t xml:space="preserve">preventing UTI, and how this is enabled through care home leadership and workforce development that prioritises personalised fundamental care of residents. </w:t>
      </w:r>
    </w:p>
    <w:p w14:paraId="59E5ACEE" w14:textId="77777777" w:rsidR="00AB5147" w:rsidRPr="009C7631" w:rsidRDefault="00AB5147" w:rsidP="00164463">
      <w:pPr>
        <w:spacing w:line="276" w:lineRule="auto"/>
        <w:rPr>
          <w:color w:val="000000" w:themeColor="text1"/>
        </w:rPr>
      </w:pPr>
    </w:p>
    <w:p w14:paraId="7351280D" w14:textId="2F34CA34" w:rsidR="00AB5147" w:rsidRPr="009C7631" w:rsidRDefault="00AB5147" w:rsidP="00AB5147">
      <w:pPr>
        <w:spacing w:line="276" w:lineRule="auto"/>
        <w:rPr>
          <w:color w:val="000000" w:themeColor="text1"/>
        </w:rPr>
      </w:pPr>
      <w:r w:rsidRPr="009C7631">
        <w:rPr>
          <w:color w:val="000000" w:themeColor="text1"/>
        </w:rPr>
        <w:t>Linking recognition and prevention of UTI to fundamental care</w:t>
      </w:r>
      <w:r w:rsidR="00FF77F4" w:rsidRPr="009C7631">
        <w:rPr>
          <w:color w:val="000000" w:themeColor="text1"/>
        </w:rPr>
        <w:t xml:space="preserve"> [</w:t>
      </w:r>
      <w:r w:rsidRPr="009C7631">
        <w:rPr>
          <w:color w:val="000000" w:themeColor="text1"/>
        </w:rPr>
        <w:t>67</w:t>
      </w:r>
      <w:r w:rsidR="00FF77F4" w:rsidRPr="009C7631">
        <w:rPr>
          <w:color w:val="000000" w:themeColor="text1"/>
        </w:rPr>
        <w:t>]</w:t>
      </w:r>
      <w:r w:rsidRPr="009C7631">
        <w:rPr>
          <w:color w:val="000000" w:themeColor="text1"/>
        </w:rPr>
        <w:t xml:space="preserve"> can help care staff to </w:t>
      </w:r>
      <w:r w:rsidRPr="009C7631">
        <w:rPr>
          <w:rFonts w:ascii="Calibri" w:hAnsi="Calibri" w:cs="Calibri"/>
          <w:color w:val="000000" w:themeColor="text1"/>
        </w:rPr>
        <w:t>recognise the importance of their role and that acquiring a UTI should not be inevitable for most residents.</w:t>
      </w:r>
      <w:r w:rsidRPr="009C7631">
        <w:rPr>
          <w:color w:val="000000" w:themeColor="text1"/>
        </w:rPr>
        <w:t xml:space="preserve"> It enables care home managers to align prevention strategies to their wider organisational goals and regulatory requirements in supporting a culture of safety and personalised care. For example, understanding how supporting residents to drink sufficient fluids helps to reduce drowsiness, falls, confusion and UTI can empower staff to prioritise hydration care into their practices and care routines when this is actively endorsed by managers and leaders. </w:t>
      </w:r>
      <w:r w:rsidRPr="009C7631">
        <w:rPr>
          <w:rFonts w:ascii="Calibri" w:eastAsia="Calibri" w:hAnsi="Calibri"/>
          <w:color w:val="000000" w:themeColor="text1"/>
        </w:rPr>
        <w:t>Understanding and targeting personal barriers to drinking, such as fears about incontinence, enables p</w:t>
      </w:r>
      <w:r w:rsidRPr="009C7631">
        <w:rPr>
          <w:color w:val="000000" w:themeColor="text1"/>
        </w:rPr>
        <w:t xml:space="preserve">ersonalised </w:t>
      </w:r>
      <w:r w:rsidRPr="009C7631">
        <w:rPr>
          <w:rFonts w:ascii="Calibri" w:eastAsia="Calibri" w:hAnsi="Calibri"/>
          <w:color w:val="000000" w:themeColor="text1"/>
        </w:rPr>
        <w:t xml:space="preserve">care.  </w:t>
      </w:r>
    </w:p>
    <w:p w14:paraId="11753901" w14:textId="77777777" w:rsidR="00AB5147" w:rsidRPr="009C7631" w:rsidRDefault="00AB5147" w:rsidP="00AB5147">
      <w:pPr>
        <w:spacing w:line="276" w:lineRule="auto"/>
        <w:rPr>
          <w:color w:val="000000" w:themeColor="text1"/>
        </w:rPr>
      </w:pPr>
    </w:p>
    <w:p w14:paraId="3E330C7B" w14:textId="7C05FD3A" w:rsidR="00AB5147" w:rsidRPr="009C7631" w:rsidRDefault="00AB5147" w:rsidP="00AB5147">
      <w:pPr>
        <w:spacing w:line="276" w:lineRule="auto"/>
        <w:rPr>
          <w:rFonts w:cstheme="minorHAnsi"/>
          <w:color w:val="000000" w:themeColor="text1"/>
        </w:rPr>
      </w:pPr>
      <w:r w:rsidRPr="009C7631">
        <w:rPr>
          <w:color w:val="000000" w:themeColor="text1"/>
        </w:rPr>
        <w:t>Similarly,</w:t>
      </w:r>
      <w:r w:rsidRPr="009C7631">
        <w:rPr>
          <w:rFonts w:cstheme="minorHAnsi"/>
          <w:color w:val="000000" w:themeColor="text1"/>
        </w:rPr>
        <w:t xml:space="preserve"> </w:t>
      </w:r>
      <w:r w:rsidRPr="009C7631">
        <w:rPr>
          <w:color w:val="000000" w:themeColor="text1"/>
        </w:rPr>
        <w:t>aligning UTI recognition with antimicrobial stewardship and the UK Government national action plan for antimicrobial resistance</w:t>
      </w:r>
      <w:r w:rsidR="00FF77F4" w:rsidRPr="009C7631">
        <w:rPr>
          <w:color w:val="000000" w:themeColor="text1"/>
        </w:rPr>
        <w:t xml:space="preserve"> [</w:t>
      </w:r>
      <w:r w:rsidR="005C4C30" w:rsidRPr="009C7631">
        <w:rPr>
          <w:color w:val="000000" w:themeColor="text1"/>
        </w:rPr>
        <w:t>13</w:t>
      </w:r>
      <w:r w:rsidR="00FF77F4" w:rsidRPr="009C7631">
        <w:rPr>
          <w:color w:val="000000" w:themeColor="text1"/>
        </w:rPr>
        <w:t>]</w:t>
      </w:r>
      <w:r w:rsidRPr="009C7631">
        <w:rPr>
          <w:color w:val="000000" w:themeColor="text1"/>
        </w:rPr>
        <w:t xml:space="preserve"> may help care staff to appreciate the </w:t>
      </w:r>
      <w:r w:rsidRPr="009C7631">
        <w:rPr>
          <w:rFonts w:ascii="Calibri" w:hAnsi="Calibri" w:cs="Calibri"/>
          <w:color w:val="000000" w:themeColor="text1"/>
        </w:rPr>
        <w:t xml:space="preserve">extent to which inappropriate treatment of UTI makes infection more difficult to treat and impacts on resident health and well-being. </w:t>
      </w:r>
      <w:r w:rsidRPr="009C7631">
        <w:rPr>
          <w:rFonts w:cstheme="minorHAnsi"/>
          <w:color w:val="000000" w:themeColor="text1"/>
        </w:rPr>
        <w:t xml:space="preserve">Instilling a culture within care homes where generalised changes in a resident’s condition such as confusion and drowsiness leads to a holistic, evidence-based assessment rather than a presumption of UTI can help care staff to develop confidence to consider alternative explanations for non-specific symptoms. Knowing the resident and working in partnership with family carers helps recognise the changes that might indicate UTI. </w:t>
      </w:r>
    </w:p>
    <w:p w14:paraId="6C6E919F" w14:textId="77777777" w:rsidR="00AB5147" w:rsidRPr="009C7631" w:rsidRDefault="00AB5147" w:rsidP="00AB5147">
      <w:pPr>
        <w:spacing w:line="276" w:lineRule="auto"/>
        <w:rPr>
          <w:rFonts w:cstheme="minorHAnsi"/>
          <w:color w:val="000000" w:themeColor="text1"/>
        </w:rPr>
      </w:pPr>
    </w:p>
    <w:p w14:paraId="5F74C72A" w14:textId="1B11BB27" w:rsidR="00AB5147" w:rsidRPr="009C7631" w:rsidRDefault="00AB5147" w:rsidP="00AB5147">
      <w:pPr>
        <w:spacing w:line="276" w:lineRule="auto"/>
        <w:rPr>
          <w:rFonts w:cstheme="minorHAnsi"/>
          <w:color w:val="000000" w:themeColor="text1"/>
        </w:rPr>
      </w:pPr>
      <w:r w:rsidRPr="009C7631">
        <w:rPr>
          <w:rFonts w:cstheme="minorHAnsi"/>
          <w:color w:val="000000" w:themeColor="text1"/>
        </w:rPr>
        <w:t>The theor</w:t>
      </w:r>
      <w:r w:rsidR="00DD687A">
        <w:rPr>
          <w:rFonts w:cstheme="minorHAnsi"/>
          <w:color w:val="000000" w:themeColor="text1"/>
        </w:rPr>
        <w:t>y</w:t>
      </w:r>
      <w:r w:rsidRPr="009C7631">
        <w:rPr>
          <w:rFonts w:cstheme="minorHAnsi"/>
          <w:color w:val="000000" w:themeColor="text1"/>
        </w:rPr>
        <w:t xml:space="preserve"> we developed align</w:t>
      </w:r>
      <w:r w:rsidR="00DD687A">
        <w:rPr>
          <w:rFonts w:cstheme="minorHAnsi"/>
          <w:color w:val="000000" w:themeColor="text1"/>
        </w:rPr>
        <w:t>s</w:t>
      </w:r>
      <w:r w:rsidRPr="009C7631">
        <w:rPr>
          <w:rFonts w:cstheme="minorHAnsi"/>
          <w:color w:val="000000" w:themeColor="text1"/>
        </w:rPr>
        <w:t xml:space="preserve"> with the principles of </w:t>
      </w:r>
      <w:r w:rsidR="00DD687A">
        <w:rPr>
          <w:rFonts w:cstheme="minorHAnsi"/>
          <w:color w:val="000000" w:themeColor="text1"/>
        </w:rPr>
        <w:t xml:space="preserve">the National Health Service </w:t>
      </w:r>
      <w:r w:rsidR="00DD687A" w:rsidRPr="009C7631">
        <w:rPr>
          <w:color w:val="000000" w:themeColor="text1"/>
        </w:rPr>
        <w:t xml:space="preserve">England </w:t>
      </w:r>
      <w:r w:rsidR="00DD687A">
        <w:rPr>
          <w:rFonts w:cstheme="minorHAnsi"/>
          <w:color w:val="000000" w:themeColor="text1"/>
        </w:rPr>
        <w:t>(</w:t>
      </w:r>
      <w:r w:rsidRPr="009C7631">
        <w:rPr>
          <w:color w:val="000000" w:themeColor="text1"/>
        </w:rPr>
        <w:t>NHS</w:t>
      </w:r>
      <w:r w:rsidR="00DD687A">
        <w:rPr>
          <w:color w:val="000000" w:themeColor="text1"/>
        </w:rPr>
        <w:t>E)</w:t>
      </w:r>
      <w:r w:rsidRPr="009C7631">
        <w:rPr>
          <w:color w:val="000000" w:themeColor="text1"/>
        </w:rPr>
        <w:t xml:space="preserve"> Enhanced health in care homes (EHCH) framework</w:t>
      </w:r>
      <w:r w:rsidR="00FF77F4" w:rsidRPr="009C7631">
        <w:rPr>
          <w:color w:val="000000" w:themeColor="text1"/>
        </w:rPr>
        <w:t xml:space="preserve"> [</w:t>
      </w:r>
      <w:r w:rsidRPr="009C7631">
        <w:rPr>
          <w:color w:val="000000" w:themeColor="text1"/>
        </w:rPr>
        <w:t>6</w:t>
      </w:r>
      <w:r w:rsidR="005C4C30" w:rsidRPr="009C7631">
        <w:rPr>
          <w:color w:val="000000" w:themeColor="text1"/>
        </w:rPr>
        <w:t>8</w:t>
      </w:r>
      <w:r w:rsidR="00FF77F4" w:rsidRPr="009C7631">
        <w:rPr>
          <w:color w:val="000000" w:themeColor="text1"/>
        </w:rPr>
        <w:t>]</w:t>
      </w:r>
      <w:r w:rsidRPr="009C7631">
        <w:rPr>
          <w:color w:val="000000" w:themeColor="text1"/>
        </w:rPr>
        <w:t xml:space="preserve">, a key Ageing Well programme set out in the </w:t>
      </w:r>
      <w:r w:rsidR="00DD687A">
        <w:rPr>
          <w:color w:val="000000" w:themeColor="text1"/>
        </w:rPr>
        <w:t>National Health Service (</w:t>
      </w:r>
      <w:r w:rsidRPr="009C7631">
        <w:rPr>
          <w:color w:val="000000" w:themeColor="text1"/>
        </w:rPr>
        <w:t>NHS</w:t>
      </w:r>
      <w:r w:rsidR="00DD687A">
        <w:rPr>
          <w:color w:val="000000" w:themeColor="text1"/>
        </w:rPr>
        <w:t>)</w:t>
      </w:r>
      <w:r w:rsidRPr="009C7631">
        <w:rPr>
          <w:color w:val="000000" w:themeColor="text1"/>
        </w:rPr>
        <w:t xml:space="preserve"> Long Term Plan 2019</w:t>
      </w:r>
      <w:r w:rsidR="00FF77F4" w:rsidRPr="009C7631">
        <w:rPr>
          <w:color w:val="000000" w:themeColor="text1"/>
        </w:rPr>
        <w:t xml:space="preserve"> [</w:t>
      </w:r>
      <w:r w:rsidR="005C4C30" w:rsidRPr="009C7631">
        <w:rPr>
          <w:color w:val="000000" w:themeColor="text1"/>
        </w:rPr>
        <w:t>69</w:t>
      </w:r>
      <w:r w:rsidR="00FF77F4" w:rsidRPr="009C7631">
        <w:rPr>
          <w:color w:val="000000" w:themeColor="text1"/>
        </w:rPr>
        <w:t>]</w:t>
      </w:r>
      <w:r w:rsidRPr="009C7631">
        <w:rPr>
          <w:color w:val="000000" w:themeColor="text1"/>
        </w:rPr>
        <w:t>. The EHCH framework promotes proactive care delivery t</w:t>
      </w:r>
      <w:r w:rsidRPr="009C7631">
        <w:rPr>
          <w:rFonts w:cstheme="minorHAnsi"/>
          <w:color w:val="000000" w:themeColor="text1"/>
        </w:rPr>
        <w:t>hrough a person-centred, whole system, collaborative approach</w:t>
      </w:r>
      <w:r w:rsidR="00FF77F4" w:rsidRPr="009C7631">
        <w:rPr>
          <w:rFonts w:cstheme="minorHAnsi"/>
          <w:color w:val="000000" w:themeColor="text1"/>
        </w:rPr>
        <w:t xml:space="preserve"> [</w:t>
      </w:r>
      <w:r w:rsidRPr="009C7631">
        <w:rPr>
          <w:rFonts w:cstheme="minorHAnsi"/>
          <w:color w:val="000000" w:themeColor="text1"/>
        </w:rPr>
        <w:t>6</w:t>
      </w:r>
      <w:r w:rsidR="005C4C30" w:rsidRPr="009C7631">
        <w:rPr>
          <w:rFonts w:cstheme="minorHAnsi"/>
          <w:color w:val="000000" w:themeColor="text1"/>
        </w:rPr>
        <w:t>8</w:t>
      </w:r>
      <w:r w:rsidR="00FF77F4" w:rsidRPr="009C7631">
        <w:rPr>
          <w:rFonts w:cstheme="minorHAnsi"/>
          <w:color w:val="000000" w:themeColor="text1"/>
        </w:rPr>
        <w:t>]</w:t>
      </w:r>
      <w:r w:rsidRPr="009C7631">
        <w:rPr>
          <w:rFonts w:cstheme="minorHAnsi"/>
          <w:color w:val="000000" w:themeColor="text1"/>
        </w:rPr>
        <w:t xml:space="preserve">. This move away from traditional reactive models of care delivery exemplifies how prevention is central to the health and well-being of care home residents. It enables emphasis on the role of care staff in preventing UTI as well as supporting its diagnosis and treatment.   </w:t>
      </w:r>
    </w:p>
    <w:p w14:paraId="50FCABC1" w14:textId="23BA4E8F" w:rsidR="00164463" w:rsidRPr="009C7631" w:rsidRDefault="00164463" w:rsidP="00164463">
      <w:pPr>
        <w:spacing w:line="276" w:lineRule="auto"/>
        <w:textAlignment w:val="baseline"/>
        <w:rPr>
          <w:rFonts w:cstheme="minorHAnsi"/>
          <w:strike/>
          <w:color w:val="000000" w:themeColor="text1"/>
        </w:rPr>
      </w:pPr>
    </w:p>
    <w:p w14:paraId="6B859B00" w14:textId="7D495079" w:rsidR="00AB5147" w:rsidRPr="009C7631" w:rsidRDefault="00AB5147" w:rsidP="00AB5147">
      <w:pPr>
        <w:spacing w:line="276" w:lineRule="auto"/>
        <w:rPr>
          <w:rFonts w:ascii="Calibri" w:hAnsi="Calibri" w:cs="Calibri"/>
          <w:color w:val="000000" w:themeColor="text1"/>
          <w:shd w:val="clear" w:color="auto" w:fill="FFFFFF"/>
          <w:lang w:val="en-US"/>
        </w:rPr>
      </w:pPr>
      <w:r w:rsidRPr="009C7631">
        <w:rPr>
          <w:rFonts w:ascii="Calibri" w:hAnsi="Calibri" w:cs="Calibri"/>
          <w:color w:val="000000" w:themeColor="text1"/>
          <w:shd w:val="clear" w:color="auto" w:fill="FFFFFF"/>
          <w:lang w:val="en-US"/>
        </w:rPr>
        <w:t>In relation to management of health and wellbeing, t</w:t>
      </w:r>
      <w:r w:rsidRPr="009C7631">
        <w:rPr>
          <w:color w:val="000000" w:themeColor="text1"/>
        </w:rPr>
        <w:t>he EHCH framework identifies how recognising early signs of deterioration is important when a resident may be becoming unwell, to prevent any further deterioration and avoid escalation of care where possible</w:t>
      </w:r>
      <w:r w:rsidR="00FF77F4" w:rsidRPr="009C7631">
        <w:rPr>
          <w:color w:val="000000" w:themeColor="text1"/>
        </w:rPr>
        <w:t xml:space="preserve"> [</w:t>
      </w:r>
      <w:r w:rsidR="002E195A" w:rsidRPr="009C7631">
        <w:rPr>
          <w:color w:val="000000" w:themeColor="text1"/>
        </w:rPr>
        <w:t>6</w:t>
      </w:r>
      <w:r w:rsidR="005C4C30" w:rsidRPr="009C7631">
        <w:rPr>
          <w:color w:val="000000" w:themeColor="text1"/>
        </w:rPr>
        <w:t>8</w:t>
      </w:r>
      <w:r w:rsidR="00FF77F4" w:rsidRPr="009C7631">
        <w:rPr>
          <w:color w:val="000000" w:themeColor="text1"/>
        </w:rPr>
        <w:t>]</w:t>
      </w:r>
      <w:r w:rsidRPr="009C7631">
        <w:rPr>
          <w:color w:val="000000" w:themeColor="text1"/>
        </w:rPr>
        <w:t xml:space="preserve">. However, tools used in care homes to identify and escalate deterioration are not designed to facilitate active monitoring. Our realist synthesis suggests </w:t>
      </w:r>
      <w:r w:rsidR="00DD687A">
        <w:rPr>
          <w:color w:val="000000" w:themeColor="text1"/>
        </w:rPr>
        <w:t>active monitoring</w:t>
      </w:r>
      <w:r w:rsidRPr="009C7631">
        <w:rPr>
          <w:color w:val="000000" w:themeColor="text1"/>
        </w:rPr>
        <w:t xml:space="preserve"> </w:t>
      </w:r>
      <w:r w:rsidR="00DD687A">
        <w:rPr>
          <w:color w:val="000000" w:themeColor="text1"/>
        </w:rPr>
        <w:t>c</w:t>
      </w:r>
      <w:r w:rsidRPr="009C7631">
        <w:rPr>
          <w:color w:val="000000" w:themeColor="text1"/>
        </w:rPr>
        <w:t xml:space="preserve">ould enable care staff to work in partnership with family carers and healthcare professionals when there is uncertainty about UTI to initiate preventative care, such as increasing fluid consumption and extra monitoring, ahead of escalation </w:t>
      </w:r>
      <w:r w:rsidR="00DD687A">
        <w:rPr>
          <w:color w:val="000000" w:themeColor="text1"/>
        </w:rPr>
        <w:t>to</w:t>
      </w:r>
      <w:r w:rsidRPr="009C7631">
        <w:rPr>
          <w:color w:val="000000" w:themeColor="text1"/>
        </w:rPr>
        <w:t xml:space="preserve"> reduce the inappropriate use of antimicrobials. This requires a culture within care homes where staff </w:t>
      </w:r>
      <w:r w:rsidRPr="009C7631">
        <w:rPr>
          <w:color w:val="000000" w:themeColor="text1"/>
        </w:rPr>
        <w:lastRenderedPageBreak/>
        <w:t>are supported to share their knowledge and observations and where they have clarity about their roles and responsibilities.</w:t>
      </w:r>
      <w:r w:rsidRPr="009C7631">
        <w:rPr>
          <w:i/>
          <w:color w:val="000000" w:themeColor="text1"/>
        </w:rPr>
        <w:t xml:space="preserve"> </w:t>
      </w:r>
    </w:p>
    <w:p w14:paraId="7F9839EB" w14:textId="77777777" w:rsidR="00AB5147" w:rsidRPr="009C7631" w:rsidRDefault="00AB5147" w:rsidP="00AB5147">
      <w:pPr>
        <w:spacing w:line="276" w:lineRule="auto"/>
        <w:rPr>
          <w:color w:val="000000" w:themeColor="text1"/>
        </w:rPr>
      </w:pPr>
    </w:p>
    <w:p w14:paraId="0DF2F45F" w14:textId="77777777" w:rsidR="00AB5147" w:rsidRPr="009C7631" w:rsidRDefault="00AB5147" w:rsidP="00AB5147">
      <w:pPr>
        <w:spacing w:line="276" w:lineRule="auto"/>
        <w:rPr>
          <w:rFonts w:cstheme="minorHAnsi"/>
          <w:color w:val="000000" w:themeColor="text1"/>
        </w:rPr>
      </w:pPr>
      <w:r w:rsidRPr="009C7631">
        <w:rPr>
          <w:rFonts w:cstheme="minorHAnsi"/>
          <w:color w:val="000000" w:themeColor="text1"/>
        </w:rPr>
        <w:t xml:space="preserve">The evidence we found underlines the importance of ensuring care staff have access to educational activities that build knowledge, skills and confidence in the prevention and recognition of UTI. Education that is contextualised to the work and role of care staff utilises and draws upon their experience, challenging their assumptions and embedding new learning that enables and motivates them to question low value practices and deliver best evidence-informed care. </w:t>
      </w:r>
    </w:p>
    <w:p w14:paraId="3D6489C8" w14:textId="5506A295" w:rsidR="00AB5147" w:rsidRPr="009C7631" w:rsidRDefault="00AB5147" w:rsidP="00164463">
      <w:pPr>
        <w:spacing w:line="276" w:lineRule="auto"/>
        <w:textAlignment w:val="baseline"/>
        <w:rPr>
          <w:rFonts w:cstheme="minorHAnsi"/>
          <w:strike/>
          <w:color w:val="000000" w:themeColor="text1"/>
        </w:rPr>
      </w:pPr>
    </w:p>
    <w:p w14:paraId="0EF5C0F2" w14:textId="5672BE5F" w:rsidR="002E195A" w:rsidRPr="009C7631" w:rsidRDefault="002E195A" w:rsidP="002E195A">
      <w:pPr>
        <w:spacing w:line="276" w:lineRule="auto"/>
        <w:rPr>
          <w:rFonts w:ascii="Calibri" w:eastAsia="Calibri" w:hAnsi="Calibri"/>
          <w:color w:val="000000" w:themeColor="text1"/>
        </w:rPr>
      </w:pPr>
      <w:r w:rsidRPr="009C7631">
        <w:rPr>
          <w:rFonts w:cstheme="minorHAnsi"/>
          <w:color w:val="000000" w:themeColor="text1"/>
        </w:rPr>
        <w:t>Active and visible leadership by care home managers</w:t>
      </w:r>
      <w:r w:rsidRPr="009C7631">
        <w:rPr>
          <w:rFonts w:ascii="Calibri" w:eastAsia="Calibri" w:hAnsi="Calibri"/>
          <w:color w:val="000000" w:themeColor="text1"/>
        </w:rPr>
        <w:t xml:space="preserve"> is essential to ensure the whole care team, including residents, their families, care home staff and visiting health professionals are involved in incorporating best practice into daily care routines, and to </w:t>
      </w:r>
      <w:r w:rsidRPr="009C7631">
        <w:rPr>
          <w:rFonts w:cstheme="minorHAnsi"/>
          <w:color w:val="000000" w:themeColor="text1"/>
        </w:rPr>
        <w:t>drive the prevention of UTI.</w:t>
      </w:r>
      <w:r w:rsidRPr="009C7631">
        <w:rPr>
          <w:rFonts w:ascii="Calibri" w:eastAsia="Calibri" w:hAnsi="Calibri"/>
          <w:color w:val="000000" w:themeColor="text1"/>
        </w:rPr>
        <w:t xml:space="preserve"> </w:t>
      </w:r>
      <w:r w:rsidRPr="009C7631">
        <w:rPr>
          <w:rFonts w:ascii="Calibri" w:hAnsi="Calibri" w:cs="Calibri"/>
          <w:color w:val="000000" w:themeColor="text1"/>
          <w:shd w:val="clear" w:color="auto" w:fill="FFFFFF"/>
          <w:lang w:val="en-US"/>
        </w:rPr>
        <w:t>The evidence we found suggests that stable care home leadership, staff resources to deliver fundamental care, some autonomy over implementing change, and interventions that fit with daily work patterns are key to engaging staff and underpin the success of change efforts.</w:t>
      </w:r>
      <w:r w:rsidRPr="009C7631">
        <w:rPr>
          <w:rFonts w:ascii="Calibri" w:eastAsia="Calibri" w:hAnsi="Calibri"/>
          <w:color w:val="000000" w:themeColor="text1"/>
        </w:rPr>
        <w:t xml:space="preserve"> These efforts can be easily undermined by management changes or constant staff </w:t>
      </w:r>
      <w:r w:rsidRPr="00F608DA">
        <w:rPr>
          <w:rFonts w:ascii="Calibri" w:eastAsia="Calibri" w:hAnsi="Calibri"/>
          <w:color w:val="000000" w:themeColor="text1"/>
        </w:rPr>
        <w:t>turnover</w:t>
      </w:r>
      <w:r w:rsidR="00445505" w:rsidRPr="00F608DA">
        <w:rPr>
          <w:rFonts w:ascii="Calibri" w:eastAsia="Calibri" w:hAnsi="Calibri"/>
          <w:color w:val="000000" w:themeColor="text1"/>
        </w:rPr>
        <w:t xml:space="preserve"> [55-56, 61-65]</w:t>
      </w:r>
      <w:r w:rsidRPr="00F608DA">
        <w:rPr>
          <w:rFonts w:ascii="Calibri" w:eastAsia="Calibri" w:hAnsi="Calibri"/>
          <w:color w:val="000000" w:themeColor="text1"/>
        </w:rPr>
        <w:t xml:space="preserve">. </w:t>
      </w:r>
      <w:r w:rsidRPr="00F608DA">
        <w:rPr>
          <w:rFonts w:ascii="Calibri" w:hAnsi="Calibri" w:cs="Calibri"/>
          <w:color w:val="000000" w:themeColor="text1"/>
          <w:shd w:val="clear" w:color="auto" w:fill="FFFFFF"/>
          <w:lang w:val="en-US"/>
        </w:rPr>
        <w:t xml:space="preserve">Sustained </w:t>
      </w:r>
      <w:r w:rsidRPr="009C7631">
        <w:rPr>
          <w:rFonts w:ascii="Calibri" w:hAnsi="Calibri" w:cs="Calibri"/>
          <w:color w:val="000000" w:themeColor="text1"/>
          <w:shd w:val="clear" w:color="auto" w:fill="FFFFFF"/>
          <w:lang w:val="en-US"/>
        </w:rPr>
        <w:t>change is more likely when there are demonstrable benefits to residents and staff</w:t>
      </w:r>
      <w:r w:rsidR="009B4F81">
        <w:rPr>
          <w:rFonts w:ascii="Calibri" w:hAnsi="Calibri" w:cs="Calibri"/>
          <w:color w:val="000000" w:themeColor="text1"/>
          <w:shd w:val="clear" w:color="auto" w:fill="FFFFFF"/>
          <w:lang w:val="en-US"/>
        </w:rPr>
        <w:t>, with</w:t>
      </w:r>
      <w:r w:rsidRPr="009C7631">
        <w:rPr>
          <w:rFonts w:ascii="Calibri" w:hAnsi="Calibri" w:cs="Calibri"/>
          <w:color w:val="000000" w:themeColor="text1"/>
          <w:shd w:val="clear" w:color="auto" w:fill="FFFFFF"/>
          <w:lang w:val="en-US"/>
        </w:rPr>
        <w:t xml:space="preserve"> access to resources and expertise, for example continence advisors and infection prevention practitioners, </w:t>
      </w:r>
      <w:r w:rsidR="009B4F81">
        <w:rPr>
          <w:rFonts w:ascii="Calibri" w:hAnsi="Calibri" w:cs="Calibri"/>
          <w:color w:val="000000" w:themeColor="text1"/>
          <w:shd w:val="clear" w:color="auto" w:fill="FFFFFF"/>
          <w:lang w:val="en-US"/>
        </w:rPr>
        <w:t>to</w:t>
      </w:r>
      <w:r w:rsidRPr="009C7631">
        <w:rPr>
          <w:rFonts w:ascii="Calibri" w:hAnsi="Calibri" w:cs="Calibri"/>
          <w:color w:val="000000" w:themeColor="text1"/>
          <w:shd w:val="clear" w:color="auto" w:fill="FFFFFF"/>
          <w:lang w:val="en-US"/>
        </w:rPr>
        <w:t xml:space="preserve"> facilitate improvement. </w:t>
      </w:r>
      <w:r w:rsidRPr="009C7631">
        <w:rPr>
          <w:rFonts w:ascii="Calibri" w:hAnsi="Calibri" w:cs="Calibri"/>
          <w:color w:val="000000" w:themeColor="text1"/>
          <w:lang w:val="en-US"/>
        </w:rPr>
        <w:t>Priorities identified by regulators and commissioners of care influence what care home managers understand as important and how care home resources are deployed. </w:t>
      </w:r>
    </w:p>
    <w:p w14:paraId="35A3C5AD" w14:textId="34376EB8" w:rsidR="00851D16" w:rsidRPr="009C7631" w:rsidRDefault="00851D16" w:rsidP="001C1375">
      <w:pPr>
        <w:spacing w:line="276" w:lineRule="auto"/>
        <w:rPr>
          <w:rFonts w:ascii="Calibri" w:hAnsi="Calibri" w:cs="Calibri"/>
          <w:color w:val="000000" w:themeColor="text1"/>
        </w:rPr>
      </w:pPr>
    </w:p>
    <w:p w14:paraId="04DE7349" w14:textId="77777777" w:rsidR="00D969D1" w:rsidRPr="009C7631" w:rsidRDefault="00D969D1" w:rsidP="00D969D1">
      <w:pPr>
        <w:spacing w:line="276" w:lineRule="auto"/>
        <w:rPr>
          <w:b/>
          <w:bCs/>
          <w:color w:val="000000" w:themeColor="text1"/>
        </w:rPr>
      </w:pPr>
      <w:r w:rsidRPr="009C7631">
        <w:rPr>
          <w:b/>
          <w:bCs/>
          <w:color w:val="000000" w:themeColor="text1"/>
        </w:rPr>
        <w:t>Recommendations for practice</w:t>
      </w:r>
    </w:p>
    <w:p w14:paraId="20FB6F29" w14:textId="7851E738" w:rsidR="00BB26CB" w:rsidRPr="009C7631" w:rsidRDefault="00533A72" w:rsidP="00BB26CB">
      <w:pPr>
        <w:spacing w:line="276" w:lineRule="auto"/>
        <w:textAlignment w:val="baseline"/>
        <w:rPr>
          <w:rFonts w:cstheme="minorHAnsi"/>
          <w:strike/>
          <w:color w:val="000000" w:themeColor="text1"/>
        </w:rPr>
      </w:pPr>
      <w:r w:rsidRPr="009C7631">
        <w:rPr>
          <w:color w:val="000000" w:themeColor="text1"/>
        </w:rPr>
        <w:t>A</w:t>
      </w:r>
      <w:r w:rsidR="00D969D1" w:rsidRPr="009C7631">
        <w:rPr>
          <w:rFonts w:ascii="Calibri" w:eastAsia="Calibri" w:hAnsi="Calibri" w:cs="Calibri"/>
          <w:color w:val="000000" w:themeColor="text1"/>
        </w:rPr>
        <w:t xml:space="preserve">ctionable recommendations at both an organisational and system level </w:t>
      </w:r>
      <w:r w:rsidRPr="009C7631">
        <w:rPr>
          <w:rFonts w:ascii="Calibri" w:eastAsia="Calibri" w:hAnsi="Calibri" w:cs="Calibri"/>
          <w:color w:val="000000" w:themeColor="text1"/>
        </w:rPr>
        <w:t xml:space="preserve">are required </w:t>
      </w:r>
      <w:r w:rsidR="004E13F8" w:rsidRPr="009C7631">
        <w:rPr>
          <w:rFonts w:ascii="Calibri" w:eastAsia="Calibri" w:hAnsi="Calibri" w:cs="Calibri"/>
          <w:color w:val="000000" w:themeColor="text1"/>
        </w:rPr>
        <w:t>to support</w:t>
      </w:r>
      <w:r w:rsidR="00D969D1" w:rsidRPr="009C7631">
        <w:rPr>
          <w:rFonts w:ascii="Calibri" w:eastAsia="Calibri" w:hAnsi="Calibri" w:cs="Calibri"/>
          <w:color w:val="000000" w:themeColor="text1"/>
        </w:rPr>
        <w:t xml:space="preserve"> UTI </w:t>
      </w:r>
      <w:r w:rsidR="00F17F1A" w:rsidRPr="009C7631">
        <w:rPr>
          <w:rFonts w:ascii="Calibri" w:eastAsia="Calibri" w:hAnsi="Calibri" w:cs="Calibri"/>
          <w:color w:val="000000" w:themeColor="text1"/>
        </w:rPr>
        <w:t xml:space="preserve">recognition and </w:t>
      </w:r>
      <w:r w:rsidR="00D969D1" w:rsidRPr="009C7631">
        <w:rPr>
          <w:rFonts w:ascii="Calibri" w:eastAsia="Calibri" w:hAnsi="Calibri" w:cs="Calibri"/>
          <w:color w:val="000000" w:themeColor="text1"/>
        </w:rPr>
        <w:t>prevention in the care of older people living in care homes</w:t>
      </w:r>
      <w:r w:rsidR="004E13F8" w:rsidRPr="009C7631">
        <w:rPr>
          <w:rFonts w:ascii="Calibri" w:eastAsia="Calibri" w:hAnsi="Calibri" w:cs="Calibri"/>
          <w:color w:val="000000" w:themeColor="text1"/>
        </w:rPr>
        <w:t xml:space="preserve">.  </w:t>
      </w:r>
      <w:r w:rsidR="00CD28D4" w:rsidRPr="009C7631">
        <w:rPr>
          <w:rFonts w:ascii="Calibri" w:eastAsia="Calibri" w:hAnsi="Calibri" w:cs="Calibri"/>
          <w:color w:val="000000" w:themeColor="text1"/>
        </w:rPr>
        <w:t>Our recommendations</w:t>
      </w:r>
      <w:r w:rsidR="004E13F8" w:rsidRPr="009C7631">
        <w:rPr>
          <w:rFonts w:ascii="Calibri" w:eastAsia="Calibri" w:hAnsi="Calibri" w:cs="Calibri"/>
          <w:color w:val="000000" w:themeColor="text1"/>
        </w:rPr>
        <w:t xml:space="preserve"> are outline</w:t>
      </w:r>
      <w:r w:rsidR="00CD28D4" w:rsidRPr="009C7631">
        <w:rPr>
          <w:rFonts w:ascii="Calibri" w:eastAsia="Calibri" w:hAnsi="Calibri" w:cs="Calibri"/>
          <w:color w:val="000000" w:themeColor="text1"/>
        </w:rPr>
        <w:t>d</w:t>
      </w:r>
      <w:r w:rsidR="004E13F8" w:rsidRPr="009C7631">
        <w:rPr>
          <w:rFonts w:ascii="Calibri" w:eastAsia="Calibri" w:hAnsi="Calibri" w:cs="Calibri"/>
          <w:color w:val="000000" w:themeColor="text1"/>
        </w:rPr>
        <w:t xml:space="preserve"> in </w:t>
      </w:r>
      <w:r w:rsidR="00E867F5" w:rsidRPr="009C7631">
        <w:rPr>
          <w:rFonts w:ascii="Calibri" w:eastAsia="Calibri" w:hAnsi="Calibri" w:cs="Calibri"/>
          <w:color w:val="000000" w:themeColor="text1"/>
        </w:rPr>
        <w:t>Supplemen</w:t>
      </w:r>
      <w:r w:rsidR="00BA4D6D" w:rsidRPr="009C7631">
        <w:rPr>
          <w:rFonts w:ascii="Calibri" w:eastAsia="Calibri" w:hAnsi="Calibri" w:cs="Calibri"/>
          <w:color w:val="000000" w:themeColor="text1"/>
        </w:rPr>
        <w:t>tary</w:t>
      </w:r>
      <w:r w:rsidR="00E867F5" w:rsidRPr="009C7631">
        <w:rPr>
          <w:rFonts w:ascii="Calibri" w:eastAsia="Calibri" w:hAnsi="Calibri" w:cs="Calibri"/>
          <w:color w:val="000000" w:themeColor="text1"/>
        </w:rPr>
        <w:t xml:space="preserve"> File </w:t>
      </w:r>
      <w:r w:rsidR="002E195A" w:rsidRPr="009C7631">
        <w:rPr>
          <w:rFonts w:ascii="Calibri" w:eastAsia="Calibri" w:hAnsi="Calibri" w:cs="Calibri"/>
          <w:color w:val="000000" w:themeColor="text1"/>
        </w:rPr>
        <w:t>9</w:t>
      </w:r>
      <w:r w:rsidR="00BA4D6D" w:rsidRPr="009C7631">
        <w:rPr>
          <w:rFonts w:ascii="Calibri" w:eastAsia="Calibri" w:hAnsi="Calibri" w:cs="Calibri"/>
          <w:color w:val="000000" w:themeColor="text1"/>
        </w:rPr>
        <w:t>, Table 5</w:t>
      </w:r>
      <w:r w:rsidR="00D969D1" w:rsidRPr="009C7631">
        <w:rPr>
          <w:rFonts w:ascii="Calibri" w:eastAsia="Calibri" w:hAnsi="Calibri" w:cs="Calibri"/>
          <w:color w:val="000000" w:themeColor="text1"/>
        </w:rPr>
        <w:t>.</w:t>
      </w:r>
    </w:p>
    <w:p w14:paraId="03D39729" w14:textId="77777777" w:rsidR="00DD1CEE" w:rsidRPr="009C7631" w:rsidRDefault="00DD1CEE" w:rsidP="00A24CC0">
      <w:pPr>
        <w:spacing w:line="276" w:lineRule="auto"/>
        <w:rPr>
          <w:color w:val="000000" w:themeColor="text1"/>
        </w:rPr>
      </w:pPr>
    </w:p>
    <w:p w14:paraId="205780E6" w14:textId="29701215" w:rsidR="005A5B8E" w:rsidRPr="009C7631" w:rsidRDefault="008A1032" w:rsidP="00A24CC0">
      <w:pPr>
        <w:spacing w:line="276" w:lineRule="auto"/>
        <w:rPr>
          <w:b/>
          <w:color w:val="000000" w:themeColor="text1"/>
        </w:rPr>
      </w:pPr>
      <w:r w:rsidRPr="009C7631">
        <w:rPr>
          <w:b/>
          <w:color w:val="000000" w:themeColor="text1"/>
        </w:rPr>
        <w:t>Strengths and limitations</w:t>
      </w:r>
    </w:p>
    <w:p w14:paraId="170B2FD4" w14:textId="62B5E009" w:rsidR="002E195A" w:rsidRPr="009C7631" w:rsidRDefault="002E195A" w:rsidP="002E195A">
      <w:pPr>
        <w:spacing w:line="276" w:lineRule="auto"/>
        <w:rPr>
          <w:color w:val="000000" w:themeColor="text1"/>
        </w:rPr>
      </w:pPr>
      <w:r w:rsidRPr="009C7631">
        <w:rPr>
          <w:color w:val="000000" w:themeColor="text1"/>
        </w:rPr>
        <w:t>To our knowledge, this is the first realist synthesis to address the topic of UTI prevention and recognition in older people living in care homes. Using realist methodology enabled a rigorous approach, bringing together multiple types of evidence and a broad range of stakeholders to inform our theory-driven explanation of how interventions to improve the prevention and recognition of UTI might work in care homes for older people. This was important to establish the feasibility and usefulness of interventions in care homes for older people given the limited evidence from quantitative research studies and the contextual factors and variations between care home settings (e.g. nursing provision, resident characteristics, access to support from community healthcare professionals), which influence how interventions can be implemented. Previous systematic reviews of evidence to reduce UTI in care home residents</w:t>
      </w:r>
      <w:r w:rsidR="00FF77F4" w:rsidRPr="009C7631">
        <w:rPr>
          <w:color w:val="000000" w:themeColor="text1"/>
        </w:rPr>
        <w:t xml:space="preserve"> [</w:t>
      </w:r>
      <w:r w:rsidRPr="009C7631">
        <w:rPr>
          <w:color w:val="000000" w:themeColor="text1"/>
        </w:rPr>
        <w:t>52,7</w:t>
      </w:r>
      <w:r w:rsidR="005C4C30" w:rsidRPr="009C7631">
        <w:rPr>
          <w:color w:val="000000" w:themeColor="text1"/>
        </w:rPr>
        <w:t>0</w:t>
      </w:r>
      <w:r w:rsidR="00FF77F4" w:rsidRPr="009C7631">
        <w:rPr>
          <w:color w:val="000000" w:themeColor="text1"/>
        </w:rPr>
        <w:t>]</w:t>
      </w:r>
      <w:r w:rsidRPr="009C7631">
        <w:rPr>
          <w:color w:val="000000" w:themeColor="text1"/>
          <w:vertAlign w:val="superscript"/>
        </w:rPr>
        <w:t xml:space="preserve"> </w:t>
      </w:r>
      <w:r w:rsidRPr="009C7631">
        <w:rPr>
          <w:color w:val="000000" w:themeColor="text1"/>
        </w:rPr>
        <w:t xml:space="preserve">were unable to draw conclusions about the </w:t>
      </w:r>
      <w:r w:rsidRPr="009C7631">
        <w:rPr>
          <w:color w:val="000000" w:themeColor="text1"/>
        </w:rPr>
        <w:lastRenderedPageBreak/>
        <w:t>most effective interventions due to limited available evidence, heterogeneity of interventions and outcome measures and methodological limitations.</w:t>
      </w:r>
    </w:p>
    <w:p w14:paraId="23368CEB" w14:textId="77777777" w:rsidR="002E195A" w:rsidRPr="009C7631" w:rsidRDefault="002E195A" w:rsidP="002E195A">
      <w:pPr>
        <w:spacing w:line="276" w:lineRule="auto"/>
        <w:rPr>
          <w:color w:val="000000" w:themeColor="text1"/>
        </w:rPr>
      </w:pPr>
    </w:p>
    <w:p w14:paraId="7EC8CFFC" w14:textId="3FDBBAB9" w:rsidR="002E195A" w:rsidRPr="009C7631" w:rsidRDefault="002E195A" w:rsidP="002E195A">
      <w:pPr>
        <w:spacing w:line="276" w:lineRule="auto"/>
        <w:rPr>
          <w:color w:val="000000" w:themeColor="text1"/>
        </w:rPr>
      </w:pPr>
      <w:r w:rsidRPr="009C7631">
        <w:rPr>
          <w:color w:val="000000" w:themeColor="text1"/>
        </w:rPr>
        <w:t>Our scoping review identified an extensive literature on UTI, which focused mainly on recognition</w:t>
      </w:r>
      <w:r w:rsidR="00445505">
        <w:rPr>
          <w:color w:val="000000" w:themeColor="text1"/>
        </w:rPr>
        <w:t xml:space="preserve">, </w:t>
      </w:r>
      <w:r w:rsidRPr="009C7631">
        <w:rPr>
          <w:color w:val="000000" w:themeColor="text1"/>
        </w:rPr>
        <w:t xml:space="preserve">prevention, </w:t>
      </w:r>
      <w:r w:rsidR="00445505">
        <w:rPr>
          <w:color w:val="000000" w:themeColor="text1"/>
        </w:rPr>
        <w:t xml:space="preserve">diagnosis and </w:t>
      </w:r>
      <w:r w:rsidR="00445505" w:rsidRPr="009C7631">
        <w:rPr>
          <w:color w:val="000000" w:themeColor="text1"/>
        </w:rPr>
        <w:t>treatment,</w:t>
      </w:r>
      <w:r w:rsidR="00445505">
        <w:rPr>
          <w:color w:val="000000" w:themeColor="text1"/>
        </w:rPr>
        <w:t xml:space="preserve"> </w:t>
      </w:r>
      <w:r w:rsidRPr="009C7631">
        <w:rPr>
          <w:color w:val="000000" w:themeColor="text1"/>
        </w:rPr>
        <w:t>antimicrobial resistance</w:t>
      </w:r>
      <w:r w:rsidR="00445505">
        <w:rPr>
          <w:color w:val="000000" w:themeColor="text1"/>
        </w:rPr>
        <w:t xml:space="preserve">, </w:t>
      </w:r>
      <w:r w:rsidRPr="009C7631">
        <w:rPr>
          <w:color w:val="000000" w:themeColor="text1"/>
        </w:rPr>
        <w:t>antimicrobial stewardship interventions, or epidemiolog</w:t>
      </w:r>
      <w:r w:rsidR="00445505">
        <w:rPr>
          <w:color w:val="000000" w:themeColor="text1"/>
        </w:rPr>
        <w:t>y</w:t>
      </w:r>
      <w:r w:rsidRPr="009C7631">
        <w:rPr>
          <w:color w:val="000000" w:themeColor="text1"/>
        </w:rPr>
        <w:t>. The concepts of UTI recognition and prevention were rarely integrated, with studies generally addressing either one or the other. The evidence we synthesised has highlighted synergies between the recognition and prevention of UTI, which emphasise the value of integrating them into the design and delivery of person-centred care.</w:t>
      </w:r>
    </w:p>
    <w:p w14:paraId="78DFF4B9" w14:textId="77777777" w:rsidR="002E195A" w:rsidRPr="009C7631" w:rsidRDefault="002E195A" w:rsidP="002E195A">
      <w:pPr>
        <w:spacing w:line="276" w:lineRule="auto"/>
        <w:rPr>
          <w:color w:val="000000" w:themeColor="text1"/>
        </w:rPr>
      </w:pPr>
    </w:p>
    <w:p w14:paraId="42BC58EA" w14:textId="4DAD7416" w:rsidR="002E195A" w:rsidRPr="009C7631" w:rsidRDefault="002E195A" w:rsidP="002E195A">
      <w:pPr>
        <w:spacing w:line="276" w:lineRule="auto"/>
        <w:textAlignment w:val="baseline"/>
        <w:rPr>
          <w:rFonts w:ascii="Calibri" w:hAnsi="Calibri" w:cs="Calibri"/>
          <w:color w:val="000000" w:themeColor="text1"/>
          <w:shd w:val="clear" w:color="auto" w:fill="FFFFFF"/>
          <w:lang w:val="en-US"/>
        </w:rPr>
      </w:pPr>
      <w:r w:rsidRPr="009C7631">
        <w:rPr>
          <w:rFonts w:ascii="Calibri" w:hAnsi="Calibri" w:cs="Calibri"/>
          <w:color w:val="000000" w:themeColor="text1"/>
          <w:shd w:val="clear" w:color="auto" w:fill="FFFFFF"/>
          <w:lang w:val="en-US"/>
        </w:rPr>
        <w:t>We were unable to include non-English language articles in our review as we had no resources for translation</w:t>
      </w:r>
      <w:r w:rsidRPr="009C7631">
        <w:rPr>
          <w:color w:val="000000" w:themeColor="text1"/>
        </w:rPr>
        <w:t xml:space="preserve">, which increases the risk of publication bias. </w:t>
      </w:r>
      <w:r w:rsidRPr="009C7631">
        <w:rPr>
          <w:rFonts w:cstheme="minorHAnsi"/>
          <w:color w:val="000000" w:themeColor="text1"/>
        </w:rPr>
        <w:t>Studies focusing on the prevention of UTI and CAUTI in care home settings were predominantly from the USA and Europe where the regulatory and funding systems for long-term care of the elderly differ. For example, in the USA national reporting of UTI rates plays a significant role in driving system-wide improvements in care</w:t>
      </w:r>
      <w:r w:rsidR="00FF77F4" w:rsidRPr="009C7631">
        <w:rPr>
          <w:rFonts w:cstheme="minorHAnsi"/>
          <w:color w:val="000000" w:themeColor="text1"/>
        </w:rPr>
        <w:t xml:space="preserve"> [</w:t>
      </w:r>
      <w:r w:rsidRPr="009C7631">
        <w:rPr>
          <w:rFonts w:cstheme="minorHAnsi"/>
          <w:color w:val="000000" w:themeColor="text1"/>
        </w:rPr>
        <w:t>7</w:t>
      </w:r>
      <w:r w:rsidR="005C4C30" w:rsidRPr="009C7631">
        <w:rPr>
          <w:rFonts w:cstheme="minorHAnsi"/>
          <w:color w:val="000000" w:themeColor="text1"/>
        </w:rPr>
        <w:t>1</w:t>
      </w:r>
      <w:r w:rsidR="00FF77F4" w:rsidRPr="009C7631">
        <w:rPr>
          <w:rFonts w:cstheme="minorHAnsi"/>
          <w:color w:val="000000" w:themeColor="text1"/>
        </w:rPr>
        <w:t>]</w:t>
      </w:r>
      <w:r w:rsidRPr="009C7631">
        <w:rPr>
          <w:rFonts w:cstheme="minorHAnsi"/>
          <w:color w:val="000000" w:themeColor="text1"/>
        </w:rPr>
        <w:t xml:space="preserve">. Studies undertaken in the UK and Europe were focused primarily on interventions to reduce antimicrobial resistance through stewardship but had significant learning that was transferable to the prevention and recognition of UTI. Our synthesis tried to take account of these differences, but we are aware that we may not have reflected all realities. </w:t>
      </w:r>
    </w:p>
    <w:p w14:paraId="5B98ED18" w14:textId="77777777" w:rsidR="008A1032" w:rsidRPr="009C7631" w:rsidRDefault="008A1032" w:rsidP="00A24CC0">
      <w:pPr>
        <w:spacing w:line="276" w:lineRule="auto"/>
        <w:rPr>
          <w:color w:val="000000" w:themeColor="text1"/>
        </w:rPr>
      </w:pPr>
    </w:p>
    <w:p w14:paraId="6C761D86" w14:textId="77777777" w:rsidR="008629CE" w:rsidRPr="009C7631" w:rsidRDefault="008A1032" w:rsidP="00A24CC0">
      <w:pPr>
        <w:spacing w:line="276" w:lineRule="auto"/>
        <w:rPr>
          <w:b/>
          <w:color w:val="000000" w:themeColor="text1"/>
        </w:rPr>
      </w:pPr>
      <w:r w:rsidRPr="009C7631">
        <w:rPr>
          <w:b/>
          <w:color w:val="000000" w:themeColor="text1"/>
        </w:rPr>
        <w:t>CONCLUSION</w:t>
      </w:r>
    </w:p>
    <w:p w14:paraId="44053E4C" w14:textId="77777777" w:rsidR="005C798B" w:rsidRPr="009C7631" w:rsidRDefault="005C798B" w:rsidP="005C798B">
      <w:pPr>
        <w:spacing w:line="276" w:lineRule="auto"/>
        <w:rPr>
          <w:color w:val="000000" w:themeColor="text1"/>
        </w:rPr>
      </w:pPr>
      <w:r w:rsidRPr="009C7631">
        <w:rPr>
          <w:color w:val="000000" w:themeColor="text1"/>
        </w:rPr>
        <w:t xml:space="preserve">This realist synthesis addresses a gap in evidence by providing explanations for why interventions to improve the recognition and prevention of UTI in older people living in care homes may or may not work. By linking UTI recognition and prevention to fundamental care as a proactive and personalised approach to promoting the health and well-being of care home residents our findings have the potential to transform practice. Ensuring care activities are integrated and prioritised within care home routines and systems for care delivery and are enabled through care home leadership and workforce development can help care staff to realise their vital role in UTI recognition and prevention. </w:t>
      </w:r>
    </w:p>
    <w:p w14:paraId="4F6E7941" w14:textId="77777777" w:rsidR="00294EA1" w:rsidRPr="009C7631" w:rsidRDefault="00294EA1" w:rsidP="00164463">
      <w:pPr>
        <w:spacing w:line="276" w:lineRule="auto"/>
        <w:rPr>
          <w:color w:val="000000" w:themeColor="text1"/>
        </w:rPr>
      </w:pPr>
    </w:p>
    <w:p w14:paraId="0EE27607" w14:textId="20D6A224" w:rsidR="00A24CC0" w:rsidRPr="009C7631" w:rsidRDefault="00A24CC0" w:rsidP="00A24CC0">
      <w:pPr>
        <w:spacing w:line="276" w:lineRule="auto"/>
        <w:rPr>
          <w:color w:val="000000" w:themeColor="text1"/>
        </w:rPr>
      </w:pPr>
    </w:p>
    <w:p w14:paraId="3E2C3312" w14:textId="4360572F" w:rsidR="00A24CC0" w:rsidRPr="009C7631" w:rsidRDefault="00E5140E" w:rsidP="00564940">
      <w:pPr>
        <w:rPr>
          <w:b/>
          <w:color w:val="000000" w:themeColor="text1"/>
        </w:rPr>
      </w:pPr>
      <w:r w:rsidRPr="009C7631">
        <w:rPr>
          <w:b/>
          <w:color w:val="000000" w:themeColor="text1"/>
        </w:rPr>
        <w:t>References</w:t>
      </w:r>
    </w:p>
    <w:p w14:paraId="0FC4E4AF" w14:textId="7AA7D9DC" w:rsidR="005531F4" w:rsidRPr="009C7631" w:rsidRDefault="005531F4" w:rsidP="002912A2">
      <w:pPr>
        <w:spacing w:after="160" w:line="259" w:lineRule="auto"/>
        <w:rPr>
          <w:rFonts w:cstheme="minorHAnsi"/>
          <w:color w:val="000000" w:themeColor="text1"/>
        </w:rPr>
      </w:pPr>
      <w:r w:rsidRPr="009C7631">
        <w:rPr>
          <w:rFonts w:cstheme="minorHAnsi"/>
          <w:color w:val="000000" w:themeColor="text1"/>
        </w:rPr>
        <w:t xml:space="preserve">1. Thornley </w:t>
      </w:r>
      <w:r w:rsidR="005C4C30" w:rsidRPr="009C7631">
        <w:rPr>
          <w:rFonts w:cstheme="minorHAnsi"/>
          <w:color w:val="000000" w:themeColor="text1"/>
        </w:rPr>
        <w:t xml:space="preserve">T, </w:t>
      </w:r>
      <w:proofErr w:type="spellStart"/>
      <w:r w:rsidR="005C4C30" w:rsidRPr="009C7631">
        <w:rPr>
          <w:rFonts w:cstheme="minorHAnsi"/>
          <w:color w:val="000000" w:themeColor="text1"/>
        </w:rPr>
        <w:t>Ashiru-Oredope</w:t>
      </w:r>
      <w:proofErr w:type="spellEnd"/>
      <w:r w:rsidR="005C4C30" w:rsidRPr="009C7631">
        <w:rPr>
          <w:rFonts w:cstheme="minorHAnsi"/>
          <w:color w:val="000000" w:themeColor="text1"/>
        </w:rPr>
        <w:t xml:space="preserve"> D, </w:t>
      </w:r>
      <w:proofErr w:type="spellStart"/>
      <w:r w:rsidR="005C4C30" w:rsidRPr="009C7631">
        <w:rPr>
          <w:rFonts w:cstheme="minorHAnsi"/>
          <w:color w:val="000000" w:themeColor="text1"/>
        </w:rPr>
        <w:t>Normington</w:t>
      </w:r>
      <w:proofErr w:type="spellEnd"/>
      <w:r w:rsidR="005C4C30" w:rsidRPr="009C7631">
        <w:rPr>
          <w:rFonts w:cstheme="minorHAnsi"/>
          <w:color w:val="000000" w:themeColor="text1"/>
        </w:rPr>
        <w:t xml:space="preserve"> A et al. Antibiotic prescribing in long-term care facilities across the UK. Journal of Antimicrobial Chemotherapy </w:t>
      </w:r>
      <w:r w:rsidRPr="009C7631">
        <w:rPr>
          <w:rFonts w:cstheme="minorHAnsi"/>
          <w:color w:val="000000" w:themeColor="text1"/>
        </w:rPr>
        <w:t>2019</w:t>
      </w:r>
      <w:r w:rsidR="005C4C30" w:rsidRPr="009C7631">
        <w:rPr>
          <w:rFonts w:cstheme="minorHAnsi"/>
          <w:color w:val="000000" w:themeColor="text1"/>
        </w:rPr>
        <w:t>; 74(5): 1447-1451.</w:t>
      </w:r>
    </w:p>
    <w:p w14:paraId="37C5873B" w14:textId="77777777" w:rsidR="002912A2" w:rsidRPr="009C7631" w:rsidRDefault="002912A2" w:rsidP="002912A2">
      <w:pPr>
        <w:spacing w:after="160" w:line="259" w:lineRule="auto"/>
        <w:rPr>
          <w:rFonts w:cstheme="minorHAnsi"/>
          <w:color w:val="000000" w:themeColor="text1"/>
        </w:rPr>
      </w:pPr>
      <w:r w:rsidRPr="009C7631">
        <w:rPr>
          <w:rFonts w:cstheme="minorHAnsi"/>
          <w:color w:val="000000" w:themeColor="text1"/>
        </w:rPr>
        <w:t xml:space="preserve">2. </w:t>
      </w:r>
      <w:proofErr w:type="spellStart"/>
      <w:r w:rsidRPr="009C7631">
        <w:rPr>
          <w:rFonts w:cstheme="minorHAnsi"/>
          <w:color w:val="000000" w:themeColor="text1"/>
        </w:rPr>
        <w:t>Genao</w:t>
      </w:r>
      <w:proofErr w:type="spellEnd"/>
      <w:r w:rsidRPr="009C7631">
        <w:rPr>
          <w:rFonts w:cstheme="minorHAnsi"/>
          <w:color w:val="000000" w:themeColor="text1"/>
        </w:rPr>
        <w:t xml:space="preserve"> L and </w:t>
      </w:r>
      <w:proofErr w:type="spellStart"/>
      <w:r w:rsidRPr="009C7631">
        <w:rPr>
          <w:rFonts w:cstheme="minorHAnsi"/>
          <w:color w:val="000000" w:themeColor="text1"/>
        </w:rPr>
        <w:t>Buhr</w:t>
      </w:r>
      <w:proofErr w:type="spellEnd"/>
      <w:r w:rsidRPr="009C7631">
        <w:rPr>
          <w:rFonts w:cstheme="minorHAnsi"/>
          <w:color w:val="000000" w:themeColor="text1"/>
        </w:rPr>
        <w:t xml:space="preserve"> GT. Urinary Tract Infections in Older Adults Residing in Long-Term Care Facilities. Ann </w:t>
      </w:r>
      <w:proofErr w:type="spellStart"/>
      <w:r w:rsidRPr="009C7631">
        <w:rPr>
          <w:rFonts w:cstheme="minorHAnsi"/>
          <w:color w:val="000000" w:themeColor="text1"/>
        </w:rPr>
        <w:t>Longterm</w:t>
      </w:r>
      <w:proofErr w:type="spellEnd"/>
      <w:r w:rsidRPr="009C7631">
        <w:rPr>
          <w:rFonts w:cstheme="minorHAnsi"/>
          <w:color w:val="000000" w:themeColor="text1"/>
        </w:rPr>
        <w:t xml:space="preserve"> Care 2012; 20(4): 33–38.</w:t>
      </w:r>
    </w:p>
    <w:p w14:paraId="2FE1AD4A" w14:textId="77777777" w:rsidR="002912A2" w:rsidRPr="009C7631" w:rsidRDefault="002912A2" w:rsidP="002912A2">
      <w:pPr>
        <w:spacing w:after="160" w:line="259" w:lineRule="auto"/>
        <w:rPr>
          <w:rFonts w:ascii="Calibri" w:eastAsia="Calibri" w:hAnsi="Calibri" w:cs="Calibri"/>
          <w:color w:val="000000" w:themeColor="text1"/>
        </w:rPr>
      </w:pPr>
      <w:r w:rsidRPr="009C7631">
        <w:rPr>
          <w:rFonts w:cstheme="minorHAnsi"/>
          <w:color w:val="000000" w:themeColor="text1"/>
        </w:rPr>
        <w:t xml:space="preserve">3. </w:t>
      </w:r>
      <w:r w:rsidRPr="009C7631">
        <w:rPr>
          <w:color w:val="000000" w:themeColor="text1"/>
        </w:rPr>
        <w:t xml:space="preserve">Schmid A, </w:t>
      </w:r>
      <w:proofErr w:type="spellStart"/>
      <w:r w:rsidRPr="009C7631">
        <w:rPr>
          <w:rFonts w:ascii="Calibri" w:eastAsia="Calibri" w:hAnsi="Calibri" w:cs="Calibri"/>
          <w:color w:val="000000" w:themeColor="text1"/>
        </w:rPr>
        <w:t>Burchardi</w:t>
      </w:r>
      <w:proofErr w:type="spellEnd"/>
      <w:r w:rsidRPr="009C7631">
        <w:rPr>
          <w:rFonts w:ascii="Calibri" w:eastAsia="Calibri" w:hAnsi="Calibri" w:cs="Calibri"/>
          <w:color w:val="000000" w:themeColor="text1"/>
        </w:rPr>
        <w:t xml:space="preserve"> H, </w:t>
      </w:r>
      <w:proofErr w:type="spellStart"/>
      <w:r w:rsidRPr="009C7631">
        <w:rPr>
          <w:rFonts w:ascii="Calibri" w:eastAsia="Calibri" w:hAnsi="Calibri" w:cs="Calibri"/>
          <w:color w:val="000000" w:themeColor="text1"/>
        </w:rPr>
        <w:t>Clouth</w:t>
      </w:r>
      <w:proofErr w:type="spellEnd"/>
      <w:r w:rsidRPr="009C7631">
        <w:rPr>
          <w:rFonts w:ascii="Calibri" w:eastAsia="Calibri" w:hAnsi="Calibri" w:cs="Calibri"/>
          <w:color w:val="000000" w:themeColor="text1"/>
        </w:rPr>
        <w:t xml:space="preserve"> J, Schneider H. Burden of illness imposed by severe sepsis in Germany. </w:t>
      </w:r>
      <w:proofErr w:type="spellStart"/>
      <w:r w:rsidRPr="009C7631">
        <w:rPr>
          <w:rFonts w:ascii="Calibri" w:eastAsia="Calibri" w:hAnsi="Calibri" w:cs="Calibri"/>
          <w:color w:val="000000" w:themeColor="text1"/>
        </w:rPr>
        <w:t>Eur</w:t>
      </w:r>
      <w:proofErr w:type="spellEnd"/>
      <w:r w:rsidRPr="009C7631">
        <w:rPr>
          <w:rFonts w:ascii="Calibri" w:eastAsia="Calibri" w:hAnsi="Calibri" w:cs="Calibri"/>
          <w:color w:val="000000" w:themeColor="text1"/>
        </w:rPr>
        <w:t xml:space="preserve"> J Health </w:t>
      </w:r>
      <w:proofErr w:type="spellStart"/>
      <w:r w:rsidRPr="009C7631">
        <w:rPr>
          <w:rFonts w:ascii="Calibri" w:eastAsia="Calibri" w:hAnsi="Calibri" w:cs="Calibri"/>
          <w:color w:val="000000" w:themeColor="text1"/>
        </w:rPr>
        <w:t>Econom</w:t>
      </w:r>
      <w:proofErr w:type="spellEnd"/>
      <w:r w:rsidRPr="009C7631">
        <w:rPr>
          <w:rFonts w:ascii="Calibri" w:eastAsia="Calibri" w:hAnsi="Calibri" w:cs="Calibri"/>
          <w:color w:val="000000" w:themeColor="text1"/>
        </w:rPr>
        <w:t xml:space="preserve"> 2002; 3:77– 82. </w:t>
      </w:r>
    </w:p>
    <w:p w14:paraId="4B0F75F9" w14:textId="589E7A1B" w:rsidR="007C02D2" w:rsidRPr="009C7631" w:rsidRDefault="0065387B" w:rsidP="002912A2">
      <w:pPr>
        <w:spacing w:after="160" w:line="259" w:lineRule="auto"/>
        <w:rPr>
          <w:rFonts w:cstheme="minorHAnsi"/>
          <w:color w:val="000000" w:themeColor="text1"/>
        </w:rPr>
      </w:pPr>
      <w:r w:rsidRPr="009C7631">
        <w:rPr>
          <w:rFonts w:cstheme="minorHAnsi"/>
          <w:color w:val="000000" w:themeColor="text1"/>
        </w:rPr>
        <w:lastRenderedPageBreak/>
        <w:t>4</w:t>
      </w:r>
      <w:r w:rsidR="007C02D2" w:rsidRPr="009C7631">
        <w:rPr>
          <w:rFonts w:cstheme="minorHAnsi"/>
          <w:color w:val="000000" w:themeColor="text1"/>
        </w:rPr>
        <w:t xml:space="preserve">. </w:t>
      </w:r>
      <w:proofErr w:type="spellStart"/>
      <w:r w:rsidR="007C02D2" w:rsidRPr="009C7631">
        <w:rPr>
          <w:rFonts w:cstheme="minorHAnsi"/>
          <w:color w:val="000000" w:themeColor="text1"/>
        </w:rPr>
        <w:t>Rosello</w:t>
      </w:r>
      <w:proofErr w:type="spellEnd"/>
      <w:r w:rsidR="003835D8" w:rsidRPr="009C7631">
        <w:rPr>
          <w:rFonts w:cstheme="minorHAnsi"/>
          <w:color w:val="000000" w:themeColor="text1"/>
        </w:rPr>
        <w:t xml:space="preserve"> A, Hayward AC, Hopkins S et al. Impact of long-term care facility residence on the antibiotic resistance of urinary tract </w:t>
      </w:r>
      <w:r w:rsidR="003835D8" w:rsidRPr="009C7631">
        <w:rPr>
          <w:rFonts w:cstheme="minorHAnsi"/>
          <w:i/>
          <w:color w:val="000000" w:themeColor="text1"/>
        </w:rPr>
        <w:t>Escherichia coli</w:t>
      </w:r>
      <w:r w:rsidR="003835D8" w:rsidRPr="009C7631">
        <w:rPr>
          <w:rFonts w:cstheme="minorHAnsi"/>
          <w:color w:val="000000" w:themeColor="text1"/>
        </w:rPr>
        <w:t xml:space="preserve"> and </w:t>
      </w:r>
      <w:proofErr w:type="spellStart"/>
      <w:r w:rsidR="003835D8" w:rsidRPr="009C7631">
        <w:rPr>
          <w:rFonts w:cstheme="minorHAnsi"/>
          <w:i/>
          <w:color w:val="000000" w:themeColor="text1"/>
        </w:rPr>
        <w:t>Klebsiella</w:t>
      </w:r>
      <w:proofErr w:type="spellEnd"/>
      <w:r w:rsidR="003835D8" w:rsidRPr="009C7631">
        <w:rPr>
          <w:rFonts w:cstheme="minorHAnsi"/>
          <w:color w:val="000000" w:themeColor="text1"/>
        </w:rPr>
        <w:t xml:space="preserve">. J </w:t>
      </w:r>
      <w:proofErr w:type="spellStart"/>
      <w:r w:rsidR="003835D8" w:rsidRPr="009C7631">
        <w:rPr>
          <w:rFonts w:cstheme="minorHAnsi"/>
          <w:color w:val="000000" w:themeColor="text1"/>
        </w:rPr>
        <w:t>Antimicrob</w:t>
      </w:r>
      <w:proofErr w:type="spellEnd"/>
      <w:r w:rsidR="003835D8" w:rsidRPr="009C7631">
        <w:rPr>
          <w:rFonts w:cstheme="minorHAnsi"/>
          <w:color w:val="000000" w:themeColor="text1"/>
        </w:rPr>
        <w:t xml:space="preserve"> </w:t>
      </w:r>
      <w:proofErr w:type="spellStart"/>
      <w:r w:rsidR="003835D8" w:rsidRPr="009C7631">
        <w:rPr>
          <w:rFonts w:cstheme="minorHAnsi"/>
          <w:color w:val="000000" w:themeColor="text1"/>
        </w:rPr>
        <w:t>Chemother</w:t>
      </w:r>
      <w:proofErr w:type="spellEnd"/>
      <w:r w:rsidR="003835D8" w:rsidRPr="009C7631">
        <w:rPr>
          <w:rFonts w:cstheme="minorHAnsi"/>
          <w:color w:val="000000" w:themeColor="text1"/>
        </w:rPr>
        <w:t xml:space="preserve"> 2017; 72: 1184-1192. </w:t>
      </w:r>
    </w:p>
    <w:p w14:paraId="454853B4" w14:textId="77777777" w:rsidR="002912A2" w:rsidRPr="009C7631" w:rsidRDefault="002912A2" w:rsidP="002912A2">
      <w:pPr>
        <w:spacing w:after="160" w:line="259" w:lineRule="auto"/>
        <w:rPr>
          <w:rFonts w:cstheme="minorHAnsi"/>
          <w:color w:val="000000" w:themeColor="text1"/>
        </w:rPr>
      </w:pPr>
      <w:r w:rsidRPr="009C7631">
        <w:rPr>
          <w:rFonts w:cstheme="minorHAnsi"/>
          <w:color w:val="000000" w:themeColor="text1"/>
        </w:rPr>
        <w:t>5. Abernethy J, Guy R, Sheridan EA et al. Epidemiology of Escherichia coli bacteraemia in England: results of an enhanced sentinel surveillance programme. J Hosp Infect 2017; 95(4):365-375.</w:t>
      </w:r>
    </w:p>
    <w:p w14:paraId="02BFF07E" w14:textId="77777777" w:rsidR="002912A2" w:rsidRPr="009C7631" w:rsidRDefault="002912A2" w:rsidP="002912A2">
      <w:pPr>
        <w:spacing w:after="160" w:line="259" w:lineRule="auto"/>
        <w:rPr>
          <w:rFonts w:cstheme="minorHAnsi"/>
          <w:color w:val="000000" w:themeColor="text1"/>
          <w:lang w:val="fr-FR"/>
        </w:rPr>
      </w:pPr>
      <w:r w:rsidRPr="009C7631">
        <w:rPr>
          <w:rFonts w:cstheme="minorHAnsi"/>
          <w:color w:val="000000" w:themeColor="text1"/>
        </w:rPr>
        <w:t xml:space="preserve">6. </w:t>
      </w:r>
      <w:proofErr w:type="spellStart"/>
      <w:r w:rsidRPr="009C7631">
        <w:rPr>
          <w:rFonts w:cstheme="minorHAnsi"/>
          <w:color w:val="000000" w:themeColor="text1"/>
        </w:rPr>
        <w:t>Vihta</w:t>
      </w:r>
      <w:proofErr w:type="spellEnd"/>
      <w:r w:rsidRPr="009C7631">
        <w:rPr>
          <w:rFonts w:cstheme="minorHAnsi"/>
          <w:color w:val="000000" w:themeColor="text1"/>
        </w:rPr>
        <w:t xml:space="preserve"> KD, </w:t>
      </w:r>
      <w:proofErr w:type="spellStart"/>
      <w:r w:rsidRPr="009C7631">
        <w:rPr>
          <w:rFonts w:cstheme="minorHAnsi"/>
          <w:color w:val="000000" w:themeColor="text1"/>
        </w:rPr>
        <w:t>Stoesser</w:t>
      </w:r>
      <w:proofErr w:type="spellEnd"/>
      <w:r w:rsidRPr="009C7631">
        <w:rPr>
          <w:rFonts w:cstheme="minorHAnsi"/>
          <w:color w:val="000000" w:themeColor="text1"/>
        </w:rPr>
        <w:t xml:space="preserve"> N, Llewelyn MJ et al. Trends over time in Escherichia coli bloodstream infections, urinary tract infections, and antibiotic susceptibilities in Oxfordshire, UK, 1998–2016: a study of electronic health records. </w:t>
      </w:r>
      <w:r w:rsidRPr="009C7631">
        <w:rPr>
          <w:rFonts w:cstheme="minorHAnsi"/>
          <w:color w:val="000000" w:themeColor="text1"/>
          <w:lang w:val="fr-FR"/>
        </w:rPr>
        <w:t>Lancet Infect Dis 2018; 18:1138–49.</w:t>
      </w:r>
    </w:p>
    <w:p w14:paraId="1879CBEC" w14:textId="77777777" w:rsidR="002912A2" w:rsidRPr="009C7631" w:rsidRDefault="002912A2" w:rsidP="002912A2">
      <w:pPr>
        <w:spacing w:after="160" w:line="259" w:lineRule="auto"/>
        <w:rPr>
          <w:rFonts w:cstheme="minorHAnsi"/>
          <w:color w:val="000000" w:themeColor="text1"/>
        </w:rPr>
      </w:pPr>
      <w:r w:rsidRPr="009C7631">
        <w:rPr>
          <w:rFonts w:cstheme="minorHAnsi"/>
          <w:color w:val="000000" w:themeColor="text1"/>
        </w:rPr>
        <w:t>7. Loveday HP, Wilson JA, Pratt RJ et al. epic3: National Evidence-Based Guidelines for Preventing Healthcare- Associated Infections in NHS Hospitals in England. J Hosp Infect 2014; 86S1:S1–S70.</w:t>
      </w:r>
    </w:p>
    <w:p w14:paraId="1390CE6B" w14:textId="77777777" w:rsidR="002912A2" w:rsidRPr="009C7631" w:rsidRDefault="002912A2" w:rsidP="002912A2">
      <w:pPr>
        <w:spacing w:after="160" w:line="259" w:lineRule="auto"/>
        <w:rPr>
          <w:rFonts w:cstheme="minorHAnsi"/>
          <w:color w:val="000000" w:themeColor="text1"/>
        </w:rPr>
      </w:pPr>
      <w:r w:rsidRPr="009C7631">
        <w:rPr>
          <w:rFonts w:cstheme="minorHAnsi"/>
          <w:color w:val="000000" w:themeColor="text1"/>
        </w:rPr>
        <w:t>8. McNulty CA, Verlander NQ, Turner K, Fry C. Point prevalence survey of urinary catheterisation in care homes and where they were inserted, 2012. Journal of infection prevention. 2014 Jul;15(4):122-6.</w:t>
      </w:r>
    </w:p>
    <w:p w14:paraId="354B9366" w14:textId="77777777" w:rsidR="002912A2" w:rsidRPr="009C7631" w:rsidRDefault="002912A2" w:rsidP="002912A2">
      <w:pPr>
        <w:spacing w:after="160" w:line="259" w:lineRule="auto"/>
        <w:rPr>
          <w:rFonts w:cstheme="minorHAnsi"/>
          <w:color w:val="000000" w:themeColor="text1"/>
        </w:rPr>
      </w:pPr>
      <w:r w:rsidRPr="009C7631">
        <w:rPr>
          <w:rFonts w:cstheme="minorHAnsi"/>
          <w:color w:val="000000" w:themeColor="text1"/>
        </w:rPr>
        <w:t xml:space="preserve">9. Gould D, Gaze S, </w:t>
      </w:r>
      <w:proofErr w:type="spellStart"/>
      <w:r w:rsidRPr="009C7631">
        <w:rPr>
          <w:rFonts w:cstheme="minorHAnsi"/>
          <w:color w:val="000000" w:themeColor="text1"/>
        </w:rPr>
        <w:t>Drey</w:t>
      </w:r>
      <w:proofErr w:type="spellEnd"/>
      <w:r w:rsidRPr="009C7631">
        <w:rPr>
          <w:rFonts w:cstheme="minorHAnsi"/>
          <w:color w:val="000000" w:themeColor="text1"/>
        </w:rPr>
        <w:t xml:space="preserve"> N et al. Implementing clinical guidelines to prevent catheter-associated urinary tract infections and improve catheter care in nursing homes: Systematic review. Am J Infect Control 2017; 45:471-6.</w:t>
      </w:r>
    </w:p>
    <w:p w14:paraId="2F627032" w14:textId="77777777" w:rsidR="002912A2" w:rsidRPr="009C7631" w:rsidRDefault="002912A2" w:rsidP="002912A2">
      <w:pPr>
        <w:spacing w:after="160" w:line="259" w:lineRule="auto"/>
        <w:rPr>
          <w:rFonts w:cstheme="minorHAnsi"/>
          <w:color w:val="000000" w:themeColor="text1"/>
        </w:rPr>
      </w:pPr>
      <w:r w:rsidRPr="009C7631">
        <w:rPr>
          <w:rFonts w:cstheme="minorHAnsi"/>
          <w:color w:val="000000" w:themeColor="text1"/>
        </w:rPr>
        <w:t xml:space="preserve">10. </w:t>
      </w:r>
      <w:proofErr w:type="spellStart"/>
      <w:r w:rsidRPr="009C7631">
        <w:rPr>
          <w:rFonts w:cstheme="minorHAnsi"/>
          <w:color w:val="000000" w:themeColor="text1"/>
          <w:lang w:val="fr-FR"/>
        </w:rPr>
        <w:t>Dudman</w:t>
      </w:r>
      <w:proofErr w:type="spellEnd"/>
      <w:r w:rsidRPr="009C7631">
        <w:rPr>
          <w:rFonts w:cstheme="minorHAnsi"/>
          <w:color w:val="000000" w:themeColor="text1"/>
          <w:lang w:val="fr-FR"/>
        </w:rPr>
        <w:t xml:space="preserve"> J, Meyer J, </w:t>
      </w:r>
      <w:proofErr w:type="spellStart"/>
      <w:r w:rsidRPr="009C7631">
        <w:rPr>
          <w:rFonts w:cstheme="minorHAnsi"/>
          <w:color w:val="000000" w:themeColor="text1"/>
          <w:lang w:val="fr-FR"/>
        </w:rPr>
        <w:t>Holman</w:t>
      </w:r>
      <w:proofErr w:type="spellEnd"/>
      <w:r w:rsidRPr="009C7631">
        <w:rPr>
          <w:rFonts w:cstheme="minorHAnsi"/>
          <w:color w:val="000000" w:themeColor="text1"/>
          <w:lang w:val="fr-FR"/>
        </w:rPr>
        <w:t xml:space="preserve"> C et al. </w:t>
      </w:r>
      <w:r w:rsidRPr="009C7631">
        <w:rPr>
          <w:rFonts w:cstheme="minorHAnsi"/>
          <w:color w:val="000000" w:themeColor="text1"/>
        </w:rPr>
        <w:t>Recognition of the complexity facing residential care homes: a practitioner inquiry. Primary Health Care Research and Development 2018; 19:584-590.</w:t>
      </w:r>
    </w:p>
    <w:p w14:paraId="6E76F438" w14:textId="77777777" w:rsidR="002912A2" w:rsidRPr="009C7631" w:rsidRDefault="002912A2" w:rsidP="002912A2">
      <w:pPr>
        <w:spacing w:after="120" w:line="276" w:lineRule="auto"/>
        <w:rPr>
          <w:rFonts w:cstheme="minorHAnsi"/>
          <w:color w:val="000000" w:themeColor="text1"/>
        </w:rPr>
      </w:pPr>
      <w:r w:rsidRPr="009C7631">
        <w:rPr>
          <w:rFonts w:cstheme="minorHAnsi"/>
          <w:color w:val="000000" w:themeColor="text1"/>
        </w:rPr>
        <w:t>11. Lee MH, Lee GA, Lee SH, Park YH. Effectiveness and core components of infection prevention and control programmes in long-term care facilities: a systematic review. Journal of Hospital Infection. 2019 Aug 1;102(4):377-93.</w:t>
      </w:r>
    </w:p>
    <w:p w14:paraId="6484022D" w14:textId="77777777" w:rsidR="002912A2" w:rsidRPr="009C7631" w:rsidRDefault="002912A2" w:rsidP="002912A2">
      <w:pPr>
        <w:spacing w:after="160" w:line="259" w:lineRule="auto"/>
        <w:rPr>
          <w:rFonts w:cstheme="minorHAnsi"/>
          <w:color w:val="000000" w:themeColor="text1"/>
        </w:rPr>
      </w:pPr>
      <w:r w:rsidRPr="009C7631">
        <w:rPr>
          <w:rFonts w:cstheme="minorHAnsi"/>
          <w:color w:val="000000" w:themeColor="text1"/>
        </w:rPr>
        <w:t>12. O’Kelly K, Phelps K, Regen EL et al. Why are we misdiagnosing urinary tract infection in older patients? A qualitative inquiry and roadmap for staff behaviour change in the emergency dept. European Geriatric Medicine 2019; 10:585-593.</w:t>
      </w:r>
    </w:p>
    <w:p w14:paraId="7E3CED32" w14:textId="6110F124" w:rsidR="00DC7D1B" w:rsidRPr="009C7631" w:rsidRDefault="00DC7D1B" w:rsidP="00DC7D1B">
      <w:pPr>
        <w:spacing w:after="160" w:line="259" w:lineRule="auto"/>
        <w:rPr>
          <w:rFonts w:cstheme="minorHAnsi"/>
          <w:color w:val="000000" w:themeColor="text1"/>
        </w:rPr>
      </w:pPr>
      <w:r w:rsidRPr="009C7631">
        <w:rPr>
          <w:rFonts w:cstheme="minorHAnsi"/>
          <w:color w:val="000000" w:themeColor="text1"/>
        </w:rPr>
        <w:t xml:space="preserve">13. </w:t>
      </w:r>
      <w:r w:rsidR="005C4C30" w:rsidRPr="009C7631">
        <w:rPr>
          <w:color w:val="000000" w:themeColor="text1"/>
        </w:rPr>
        <w:t>Department of Health and Social Care</w:t>
      </w:r>
      <w:r w:rsidR="005C4C30" w:rsidRPr="009C7631">
        <w:rPr>
          <w:rFonts w:cstheme="minorHAnsi"/>
          <w:color w:val="000000" w:themeColor="text1"/>
        </w:rPr>
        <w:t xml:space="preserve">, </w:t>
      </w:r>
      <w:r w:rsidRPr="009C7631">
        <w:rPr>
          <w:rFonts w:cstheme="minorHAnsi"/>
          <w:color w:val="000000" w:themeColor="text1"/>
        </w:rPr>
        <w:t>HM Government UK. UK 5-year action plan for antimicrobial resistance 2024 to 2029. Policy paper: Confronting antimicrobial resistance 2024 to 2029, 8 May 2024. Accessed 1 Ju</w:t>
      </w:r>
      <w:r w:rsidR="005C4C30" w:rsidRPr="009C7631">
        <w:rPr>
          <w:rFonts w:cstheme="minorHAnsi"/>
          <w:color w:val="000000" w:themeColor="text1"/>
        </w:rPr>
        <w:t>ly</w:t>
      </w:r>
      <w:r w:rsidRPr="009C7631">
        <w:rPr>
          <w:rFonts w:cstheme="minorHAnsi"/>
          <w:color w:val="000000" w:themeColor="text1"/>
        </w:rPr>
        <w:t xml:space="preserve"> 2024 at https://www.gov.uk/government/publications/uk-5-year-action-plan-for-antimicrobial-resistance-2024-to-2029/confronting-antimicrobial-resistance-2024-to-2029</w:t>
      </w:r>
    </w:p>
    <w:p w14:paraId="37545FAD" w14:textId="65A16C10" w:rsidR="002912A2" w:rsidRPr="009C7631" w:rsidRDefault="002912A2" w:rsidP="002912A2">
      <w:pPr>
        <w:spacing w:after="120" w:line="276" w:lineRule="auto"/>
        <w:rPr>
          <w:rFonts w:cstheme="minorHAnsi"/>
          <w:color w:val="000000" w:themeColor="text1"/>
        </w:rPr>
      </w:pPr>
      <w:r w:rsidRPr="009C7631">
        <w:rPr>
          <w:rFonts w:cstheme="minorHAnsi"/>
          <w:color w:val="000000" w:themeColor="text1"/>
        </w:rPr>
        <w:t>1</w:t>
      </w:r>
      <w:r w:rsidR="00DC7D1B" w:rsidRPr="009C7631">
        <w:rPr>
          <w:rFonts w:cstheme="minorHAnsi"/>
          <w:color w:val="000000" w:themeColor="text1"/>
        </w:rPr>
        <w:t>4</w:t>
      </w:r>
      <w:r w:rsidRPr="009C7631">
        <w:rPr>
          <w:rFonts w:cstheme="minorHAnsi"/>
          <w:color w:val="000000" w:themeColor="text1"/>
        </w:rPr>
        <w:t xml:space="preserve">. Prieto J, Wilson J, Tingle A, Rycroft-Malone J, Williams L, Loveday H. Realist synthesis protocol for understanding which strategies are effective to prevent urinary tract infection in older people in care homes. Journal of Advanced Nursing 2023; 79:3632-3641. </w:t>
      </w:r>
    </w:p>
    <w:p w14:paraId="3AE735D5" w14:textId="440CD318" w:rsidR="002912A2" w:rsidRPr="009C7631" w:rsidRDefault="002912A2" w:rsidP="002912A2">
      <w:pPr>
        <w:spacing w:after="160" w:line="259" w:lineRule="auto"/>
        <w:rPr>
          <w:rFonts w:ascii="Calibri" w:eastAsia="Calibri" w:hAnsi="Calibri" w:cs="Calibri"/>
          <w:color w:val="000000" w:themeColor="text1"/>
        </w:rPr>
      </w:pPr>
      <w:r w:rsidRPr="009C7631">
        <w:rPr>
          <w:rFonts w:cstheme="minorHAnsi"/>
          <w:color w:val="000000" w:themeColor="text1"/>
        </w:rPr>
        <w:t>1</w:t>
      </w:r>
      <w:r w:rsidR="00DC7D1B" w:rsidRPr="009C7631">
        <w:rPr>
          <w:rFonts w:cstheme="minorHAnsi"/>
          <w:color w:val="000000" w:themeColor="text1"/>
        </w:rPr>
        <w:t>5</w:t>
      </w:r>
      <w:r w:rsidRPr="009C7631">
        <w:rPr>
          <w:rFonts w:cstheme="minorHAnsi"/>
          <w:color w:val="000000" w:themeColor="text1"/>
        </w:rPr>
        <w:t xml:space="preserve">. </w:t>
      </w:r>
      <w:r w:rsidRPr="009C7631">
        <w:rPr>
          <w:rFonts w:ascii="Calibri" w:eastAsia="Calibri" w:hAnsi="Calibri" w:cs="Calibri"/>
          <w:color w:val="000000" w:themeColor="text1"/>
        </w:rPr>
        <w:t xml:space="preserve">Wong G, Greenhalgh T, </w:t>
      </w:r>
      <w:proofErr w:type="spellStart"/>
      <w:r w:rsidRPr="009C7631">
        <w:rPr>
          <w:rFonts w:ascii="Calibri" w:eastAsia="Calibri" w:hAnsi="Calibri" w:cs="Calibri"/>
          <w:color w:val="000000" w:themeColor="text1"/>
        </w:rPr>
        <w:t>Westhorp</w:t>
      </w:r>
      <w:proofErr w:type="spellEnd"/>
      <w:r w:rsidRPr="009C7631">
        <w:rPr>
          <w:rFonts w:ascii="Calibri" w:eastAsia="Calibri" w:hAnsi="Calibri" w:cs="Calibri"/>
          <w:color w:val="000000" w:themeColor="text1"/>
        </w:rPr>
        <w:t xml:space="preserve"> G, Buckingham J &amp; Pawson R. RAMESES publication standards: realist syntheses. BMC Medicine 2013; 11:21.</w:t>
      </w:r>
    </w:p>
    <w:p w14:paraId="0E9A2153" w14:textId="10CDBBA9" w:rsidR="003A6F9F" w:rsidRPr="009C7631" w:rsidRDefault="003A6F9F" w:rsidP="003A6F9F">
      <w:pPr>
        <w:spacing w:after="120" w:line="276" w:lineRule="auto"/>
        <w:rPr>
          <w:color w:val="000000" w:themeColor="text1"/>
        </w:rPr>
      </w:pPr>
      <w:r w:rsidRPr="009C7631">
        <w:rPr>
          <w:rFonts w:cstheme="minorHAnsi"/>
          <w:color w:val="000000" w:themeColor="text1"/>
        </w:rPr>
        <w:lastRenderedPageBreak/>
        <w:t xml:space="preserve">16. </w:t>
      </w:r>
      <w:proofErr w:type="spellStart"/>
      <w:r w:rsidRPr="009C7631">
        <w:rPr>
          <w:rFonts w:cstheme="minorHAnsi"/>
          <w:color w:val="000000" w:themeColor="text1"/>
        </w:rPr>
        <w:t>Dalkin</w:t>
      </w:r>
      <w:proofErr w:type="spellEnd"/>
      <w:r w:rsidRPr="009C7631">
        <w:rPr>
          <w:rFonts w:cstheme="minorHAnsi"/>
          <w:color w:val="000000" w:themeColor="text1"/>
        </w:rPr>
        <w:t xml:space="preserve"> SM, Greenhalgh J, Jones D et.  al. What’s in a mechanism? Development of a key concept in realist evaluation. Implementation Science 2015; 10:49.</w:t>
      </w:r>
    </w:p>
    <w:p w14:paraId="5308F8E1" w14:textId="382E2A07" w:rsidR="002912A2" w:rsidRPr="009C7631" w:rsidRDefault="002912A2" w:rsidP="002912A2">
      <w:pPr>
        <w:spacing w:after="120" w:line="276" w:lineRule="auto"/>
        <w:rPr>
          <w:rFonts w:cstheme="minorHAnsi"/>
          <w:color w:val="000000" w:themeColor="text1"/>
        </w:rPr>
      </w:pPr>
      <w:r w:rsidRPr="009C7631">
        <w:rPr>
          <w:rFonts w:cstheme="minorHAnsi"/>
          <w:color w:val="000000" w:themeColor="text1"/>
        </w:rPr>
        <w:t>1</w:t>
      </w:r>
      <w:r w:rsidR="003A6F9F" w:rsidRPr="009C7631">
        <w:rPr>
          <w:rFonts w:cstheme="minorHAnsi"/>
          <w:color w:val="000000" w:themeColor="text1"/>
        </w:rPr>
        <w:t>7</w:t>
      </w:r>
      <w:r w:rsidRPr="009C7631">
        <w:rPr>
          <w:rFonts w:cstheme="minorHAnsi"/>
          <w:color w:val="000000" w:themeColor="text1"/>
        </w:rPr>
        <w:t xml:space="preserve">. </w:t>
      </w:r>
      <w:r w:rsidRPr="009C7631">
        <w:rPr>
          <w:rFonts w:cstheme="minorHAnsi"/>
          <w:color w:val="000000" w:themeColor="text1"/>
          <w:lang w:val="fr-FR"/>
        </w:rPr>
        <w:t xml:space="preserve">Williams L, </w:t>
      </w:r>
      <w:proofErr w:type="spellStart"/>
      <w:r w:rsidRPr="009C7631">
        <w:rPr>
          <w:rFonts w:cstheme="minorHAnsi"/>
          <w:color w:val="000000" w:themeColor="text1"/>
          <w:lang w:val="fr-FR"/>
        </w:rPr>
        <w:t>Rycroft</w:t>
      </w:r>
      <w:proofErr w:type="spellEnd"/>
      <w:r w:rsidRPr="009C7631">
        <w:rPr>
          <w:rFonts w:cstheme="minorHAnsi"/>
          <w:color w:val="000000" w:themeColor="text1"/>
          <w:lang w:val="fr-FR"/>
        </w:rPr>
        <w:t xml:space="preserve">-Malone J, Burton CR et al. </w:t>
      </w:r>
      <w:r w:rsidRPr="009C7631">
        <w:rPr>
          <w:rFonts w:cstheme="minorHAnsi"/>
          <w:color w:val="000000" w:themeColor="text1"/>
        </w:rPr>
        <w:t>Improving skills and care standards in the support workforce for older people: a realist synthesis of workforce development interventions. BMJ Open 2016; 6:e011964.</w:t>
      </w:r>
    </w:p>
    <w:p w14:paraId="1A40BB0A" w14:textId="0498DFC8" w:rsidR="002912A2" w:rsidRPr="009C7631" w:rsidRDefault="002912A2" w:rsidP="002912A2">
      <w:pPr>
        <w:spacing w:after="160" w:line="259" w:lineRule="auto"/>
        <w:rPr>
          <w:rFonts w:cstheme="minorHAnsi"/>
          <w:color w:val="000000" w:themeColor="text1"/>
        </w:rPr>
      </w:pPr>
      <w:r w:rsidRPr="009C7631">
        <w:rPr>
          <w:rFonts w:cstheme="minorHAnsi"/>
          <w:color w:val="000000" w:themeColor="text1"/>
        </w:rPr>
        <w:t>1</w:t>
      </w:r>
      <w:r w:rsidR="003A6F9F" w:rsidRPr="009C7631">
        <w:rPr>
          <w:rFonts w:cstheme="minorHAnsi"/>
          <w:color w:val="000000" w:themeColor="text1"/>
        </w:rPr>
        <w:t>8</w:t>
      </w:r>
      <w:r w:rsidRPr="009C7631">
        <w:rPr>
          <w:rFonts w:cstheme="minorHAnsi"/>
          <w:color w:val="000000" w:themeColor="text1"/>
        </w:rPr>
        <w:t xml:space="preserve">. Pawson R, Greenhalgh T, Harvey G et al. Realist review - a new method of systematic review designed for complex policy interventions. J Health </w:t>
      </w:r>
      <w:proofErr w:type="spellStart"/>
      <w:r w:rsidRPr="009C7631">
        <w:rPr>
          <w:rFonts w:cstheme="minorHAnsi"/>
          <w:color w:val="000000" w:themeColor="text1"/>
        </w:rPr>
        <w:t>Serv</w:t>
      </w:r>
      <w:proofErr w:type="spellEnd"/>
      <w:r w:rsidRPr="009C7631">
        <w:rPr>
          <w:rFonts w:cstheme="minorHAnsi"/>
          <w:color w:val="000000" w:themeColor="text1"/>
        </w:rPr>
        <w:t xml:space="preserve"> Res Policy 2005; 10:21–34.</w:t>
      </w:r>
    </w:p>
    <w:p w14:paraId="4054264E" w14:textId="26ED123C" w:rsidR="002912A2" w:rsidRPr="009C7631" w:rsidRDefault="002912A2" w:rsidP="002912A2">
      <w:pPr>
        <w:spacing w:after="120" w:line="276" w:lineRule="auto"/>
        <w:rPr>
          <w:rFonts w:cstheme="minorHAnsi"/>
          <w:color w:val="000000" w:themeColor="text1"/>
        </w:rPr>
      </w:pPr>
      <w:r w:rsidRPr="009C7631">
        <w:rPr>
          <w:rFonts w:cstheme="minorHAnsi"/>
          <w:color w:val="000000" w:themeColor="text1"/>
        </w:rPr>
        <w:t>1</w:t>
      </w:r>
      <w:r w:rsidR="003A6F9F" w:rsidRPr="009C7631">
        <w:rPr>
          <w:rFonts w:cstheme="minorHAnsi"/>
          <w:color w:val="000000" w:themeColor="text1"/>
        </w:rPr>
        <w:t>9</w:t>
      </w:r>
      <w:r w:rsidRPr="009C7631">
        <w:rPr>
          <w:rFonts w:cstheme="minorHAnsi"/>
          <w:color w:val="000000" w:themeColor="text1"/>
        </w:rPr>
        <w:t>. Pawson R. Digging for nuggets: How ‘bad’ research can yield ‘good’ evidence. International Journal of Social Research Methodology 2006; 9(2):127-142.</w:t>
      </w:r>
    </w:p>
    <w:p w14:paraId="135D2ABD" w14:textId="239B92F9" w:rsidR="002912A2" w:rsidRPr="009C7631" w:rsidRDefault="003A6F9F" w:rsidP="002912A2">
      <w:pPr>
        <w:spacing w:after="120" w:line="276" w:lineRule="auto"/>
        <w:rPr>
          <w:rFonts w:cstheme="minorHAnsi"/>
          <w:color w:val="000000" w:themeColor="text1"/>
          <w:lang w:val="fr-FR"/>
        </w:rPr>
      </w:pPr>
      <w:r w:rsidRPr="009C7631">
        <w:rPr>
          <w:rFonts w:cstheme="minorHAnsi"/>
          <w:color w:val="000000" w:themeColor="text1"/>
        </w:rPr>
        <w:t>20</w:t>
      </w:r>
      <w:r w:rsidR="002912A2" w:rsidRPr="009C7631">
        <w:rPr>
          <w:rFonts w:cstheme="minorHAnsi"/>
          <w:color w:val="000000" w:themeColor="text1"/>
        </w:rPr>
        <w:t xml:space="preserve">. Rycroft-Malone J, McCormack B, Hutchinson AM et al. Realist synthesis: illustrating the method for implementation research. </w:t>
      </w:r>
      <w:proofErr w:type="spellStart"/>
      <w:r w:rsidR="002912A2" w:rsidRPr="009C7631">
        <w:rPr>
          <w:rFonts w:cstheme="minorHAnsi"/>
          <w:color w:val="000000" w:themeColor="text1"/>
          <w:lang w:val="fr-FR"/>
        </w:rPr>
        <w:t>Implement</w:t>
      </w:r>
      <w:proofErr w:type="spellEnd"/>
      <w:r w:rsidR="002912A2" w:rsidRPr="009C7631">
        <w:rPr>
          <w:rFonts w:cstheme="minorHAnsi"/>
          <w:color w:val="000000" w:themeColor="text1"/>
          <w:lang w:val="fr-FR"/>
        </w:rPr>
        <w:t xml:space="preserve"> </w:t>
      </w:r>
      <w:proofErr w:type="spellStart"/>
      <w:r w:rsidR="002912A2" w:rsidRPr="009C7631">
        <w:rPr>
          <w:rFonts w:cstheme="minorHAnsi"/>
          <w:color w:val="000000" w:themeColor="text1"/>
          <w:lang w:val="fr-FR"/>
        </w:rPr>
        <w:t>Sci</w:t>
      </w:r>
      <w:proofErr w:type="spellEnd"/>
      <w:r w:rsidR="002912A2" w:rsidRPr="009C7631">
        <w:rPr>
          <w:rFonts w:cstheme="minorHAnsi"/>
          <w:color w:val="000000" w:themeColor="text1"/>
          <w:lang w:val="fr-FR"/>
        </w:rPr>
        <w:t xml:space="preserve"> 2012; 7:33.</w:t>
      </w:r>
    </w:p>
    <w:p w14:paraId="783D5193" w14:textId="2B3B27C4" w:rsidR="002912A2" w:rsidRPr="009C7631" w:rsidRDefault="002912A2" w:rsidP="002912A2">
      <w:pPr>
        <w:spacing w:after="160" w:line="259" w:lineRule="auto"/>
        <w:rPr>
          <w:rFonts w:cstheme="minorHAnsi"/>
          <w:color w:val="000000" w:themeColor="text1"/>
        </w:rPr>
      </w:pPr>
      <w:r w:rsidRPr="009C7631">
        <w:rPr>
          <w:rFonts w:cstheme="minorHAnsi"/>
          <w:color w:val="000000" w:themeColor="text1"/>
        </w:rPr>
        <w:t>2</w:t>
      </w:r>
      <w:r w:rsidR="003A6F9F" w:rsidRPr="009C7631">
        <w:rPr>
          <w:rFonts w:cstheme="minorHAnsi"/>
          <w:color w:val="000000" w:themeColor="text1"/>
        </w:rPr>
        <w:t>1</w:t>
      </w:r>
      <w:r w:rsidRPr="009C7631">
        <w:rPr>
          <w:rFonts w:cstheme="minorHAnsi"/>
          <w:color w:val="000000" w:themeColor="text1"/>
        </w:rPr>
        <w:t xml:space="preserve">. Arnold SH, Olesen JA, Jensen JN et al. Development of a tailored, complex intervention for clinical reflection and communication about suspected urinary tract infections in nursing home residents. Antibiotics 2020; Jun 25;9(6):360 </w:t>
      </w:r>
      <w:proofErr w:type="spellStart"/>
      <w:r w:rsidRPr="009C7631">
        <w:rPr>
          <w:rFonts w:cstheme="minorHAnsi"/>
          <w:color w:val="000000" w:themeColor="text1"/>
        </w:rPr>
        <w:t>doi</w:t>
      </w:r>
      <w:proofErr w:type="spellEnd"/>
      <w:r w:rsidRPr="009C7631">
        <w:rPr>
          <w:rFonts w:cstheme="minorHAnsi"/>
          <w:color w:val="000000" w:themeColor="text1"/>
        </w:rPr>
        <w:t>: 10.3390/antibiotics9060360.</w:t>
      </w:r>
    </w:p>
    <w:p w14:paraId="636F6817" w14:textId="74348A5F" w:rsidR="002912A2" w:rsidRPr="009C7631" w:rsidRDefault="002912A2" w:rsidP="002912A2">
      <w:pPr>
        <w:spacing w:after="160" w:line="259" w:lineRule="auto"/>
        <w:rPr>
          <w:rFonts w:cstheme="minorHAnsi"/>
          <w:color w:val="000000" w:themeColor="text1"/>
        </w:rPr>
      </w:pPr>
      <w:r w:rsidRPr="009C7631">
        <w:rPr>
          <w:rFonts w:cstheme="minorHAnsi"/>
          <w:color w:val="000000" w:themeColor="text1"/>
        </w:rPr>
        <w:t>2</w:t>
      </w:r>
      <w:r w:rsidR="003A6F9F" w:rsidRPr="009C7631">
        <w:rPr>
          <w:rFonts w:cstheme="minorHAnsi"/>
          <w:color w:val="000000" w:themeColor="text1"/>
        </w:rPr>
        <w:t>2</w:t>
      </w:r>
      <w:r w:rsidRPr="009C7631">
        <w:rPr>
          <w:rFonts w:cstheme="minorHAnsi"/>
          <w:color w:val="000000" w:themeColor="text1"/>
        </w:rPr>
        <w:t>. Arnold SH, Nygaard Jensen J, Bjerrum L et al. Effectiveness of a tailored intervention to reduce antibiotics for urinary tract infections in nursing home residents: a cluster, randomised controlled trial. Lancet Infect Dis. 2021; Nov;21(11):1549-1556.</w:t>
      </w:r>
    </w:p>
    <w:p w14:paraId="4B9BF30F" w14:textId="38C86F93" w:rsidR="003A6F9F" w:rsidRPr="009C7631" w:rsidRDefault="003A6F9F" w:rsidP="003A6F9F">
      <w:pPr>
        <w:spacing w:after="120" w:line="276" w:lineRule="auto"/>
        <w:rPr>
          <w:color w:val="000000" w:themeColor="text1"/>
        </w:rPr>
      </w:pPr>
      <w:r w:rsidRPr="009C7631">
        <w:rPr>
          <w:rFonts w:cstheme="minorHAnsi"/>
          <w:color w:val="000000" w:themeColor="text1"/>
        </w:rPr>
        <w:t>23.</w:t>
      </w:r>
      <w:r w:rsidRPr="009C7631">
        <w:rPr>
          <w:color w:val="000000" w:themeColor="text1"/>
        </w:rPr>
        <w:t xml:space="preserve"> </w:t>
      </w:r>
      <w:proofErr w:type="spellStart"/>
      <w:r w:rsidRPr="009C7631">
        <w:rPr>
          <w:color w:val="000000" w:themeColor="text1"/>
        </w:rPr>
        <w:t>Beeber</w:t>
      </w:r>
      <w:proofErr w:type="spellEnd"/>
      <w:r w:rsidRPr="009C7631">
        <w:rPr>
          <w:color w:val="000000" w:themeColor="text1"/>
        </w:rPr>
        <w:t xml:space="preserve"> AS, Kistler CE, Zimmerman S et al. Nurse decision-making for suspected UTI infections in nursing homes: potential targets to reduce antibiotic overuse. J Am Med Dir Assoc. 2021; 22(1): 156-163. </w:t>
      </w:r>
      <w:proofErr w:type="spellStart"/>
      <w:r w:rsidRPr="009C7631">
        <w:rPr>
          <w:color w:val="000000" w:themeColor="text1"/>
        </w:rPr>
        <w:t>Doi</w:t>
      </w:r>
      <w:proofErr w:type="spellEnd"/>
      <w:r w:rsidRPr="009C7631">
        <w:rPr>
          <w:color w:val="000000" w:themeColor="text1"/>
        </w:rPr>
        <w:t>: 10.1016/j.jamda.2020.06.053.</w:t>
      </w:r>
    </w:p>
    <w:p w14:paraId="4375D75E" w14:textId="700BE096" w:rsidR="003A6F9F" w:rsidRPr="009C7631" w:rsidRDefault="003A6F9F" w:rsidP="003A6F9F">
      <w:pPr>
        <w:spacing w:after="120" w:line="276" w:lineRule="auto"/>
        <w:rPr>
          <w:rFonts w:cstheme="minorHAnsi"/>
          <w:color w:val="000000" w:themeColor="text1"/>
        </w:rPr>
      </w:pPr>
      <w:r w:rsidRPr="009C7631">
        <w:rPr>
          <w:rFonts w:cstheme="minorHAnsi"/>
          <w:color w:val="000000" w:themeColor="text1"/>
        </w:rPr>
        <w:t xml:space="preserve">24. Chambers A, MacFarlane S, </w:t>
      </w:r>
      <w:proofErr w:type="spellStart"/>
      <w:r w:rsidRPr="009C7631">
        <w:rPr>
          <w:rFonts w:cstheme="minorHAnsi"/>
          <w:color w:val="000000" w:themeColor="text1"/>
        </w:rPr>
        <w:t>Zvonar</w:t>
      </w:r>
      <w:proofErr w:type="spellEnd"/>
      <w:r w:rsidRPr="009C7631">
        <w:rPr>
          <w:rFonts w:cstheme="minorHAnsi"/>
          <w:color w:val="000000" w:themeColor="text1"/>
        </w:rPr>
        <w:t xml:space="preserve"> R, Evans G, Moore JE, Langford BJ, Augustin A, Cooper S, Quirk J, </w:t>
      </w:r>
      <w:proofErr w:type="spellStart"/>
      <w:r w:rsidRPr="009C7631">
        <w:rPr>
          <w:rFonts w:cstheme="minorHAnsi"/>
          <w:color w:val="000000" w:themeColor="text1"/>
        </w:rPr>
        <w:t>McCreight</w:t>
      </w:r>
      <w:proofErr w:type="spellEnd"/>
      <w:r w:rsidRPr="009C7631">
        <w:rPr>
          <w:rFonts w:cstheme="minorHAnsi"/>
          <w:color w:val="000000" w:themeColor="text1"/>
        </w:rPr>
        <w:t xml:space="preserve"> L, Garber G. A recipe for antimicrobial stewardship success: Using intervention mapping to develop a program to reduce antibiotic overuse in long-term care. Infection Control &amp; Hospital Epidemiology 2019; Jan; 40(1):24-31.</w:t>
      </w:r>
    </w:p>
    <w:p w14:paraId="43F92594" w14:textId="19412BC2" w:rsidR="002912A2" w:rsidRPr="009C7631" w:rsidRDefault="002912A2" w:rsidP="002912A2">
      <w:pPr>
        <w:spacing w:line="259" w:lineRule="auto"/>
        <w:rPr>
          <w:rFonts w:cstheme="minorHAnsi"/>
          <w:color w:val="000000" w:themeColor="text1"/>
        </w:rPr>
      </w:pPr>
      <w:r w:rsidRPr="009C7631">
        <w:rPr>
          <w:rFonts w:eastAsiaTheme="minorEastAsia" w:cstheme="minorHAnsi"/>
          <w:color w:val="000000" w:themeColor="text1"/>
        </w:rPr>
        <w:t>2</w:t>
      </w:r>
      <w:r w:rsidR="003A6F9F" w:rsidRPr="009C7631">
        <w:rPr>
          <w:rFonts w:eastAsiaTheme="minorEastAsia" w:cstheme="minorHAnsi"/>
          <w:color w:val="000000" w:themeColor="text1"/>
        </w:rPr>
        <w:t>5</w:t>
      </w:r>
      <w:r w:rsidRPr="009C7631">
        <w:rPr>
          <w:rFonts w:eastAsiaTheme="minorEastAsia" w:cstheme="minorHAnsi"/>
          <w:color w:val="000000" w:themeColor="text1"/>
        </w:rPr>
        <w:t xml:space="preserve">. Hughes C, Ellard D, Campbell A, Potter R, Shaw C, Gardner E, et al. A multifaceted </w:t>
      </w:r>
    </w:p>
    <w:p w14:paraId="482375D5" w14:textId="74387090" w:rsidR="002912A2" w:rsidRPr="009C7631" w:rsidRDefault="002912A2" w:rsidP="002912A2">
      <w:pPr>
        <w:spacing w:after="160" w:line="259" w:lineRule="auto"/>
        <w:rPr>
          <w:rFonts w:eastAsiaTheme="minorEastAsia" w:cstheme="minorHAnsi"/>
          <w:color w:val="000000" w:themeColor="text1"/>
        </w:rPr>
      </w:pPr>
      <w:r w:rsidRPr="009C7631">
        <w:rPr>
          <w:rFonts w:eastAsiaTheme="minorEastAsia" w:cstheme="minorHAnsi"/>
          <w:color w:val="000000" w:themeColor="text1"/>
        </w:rPr>
        <w:t xml:space="preserve">intervention to reduce antimicrobial prescribing in care homes: a non-randomised feasibility study and process evaluation. Health </w:t>
      </w:r>
      <w:proofErr w:type="spellStart"/>
      <w:r w:rsidRPr="009C7631">
        <w:rPr>
          <w:rFonts w:eastAsiaTheme="minorEastAsia" w:cstheme="minorHAnsi"/>
          <w:color w:val="000000" w:themeColor="text1"/>
        </w:rPr>
        <w:t>Serv</w:t>
      </w:r>
      <w:proofErr w:type="spellEnd"/>
      <w:r w:rsidRPr="009C7631">
        <w:rPr>
          <w:rFonts w:eastAsiaTheme="minorEastAsia" w:cstheme="minorHAnsi"/>
          <w:color w:val="000000" w:themeColor="text1"/>
        </w:rPr>
        <w:t xml:space="preserve"> </w:t>
      </w:r>
      <w:proofErr w:type="spellStart"/>
      <w:r w:rsidRPr="009C7631">
        <w:rPr>
          <w:rFonts w:eastAsiaTheme="minorEastAsia" w:cstheme="minorHAnsi"/>
          <w:color w:val="000000" w:themeColor="text1"/>
        </w:rPr>
        <w:t>Deliv</w:t>
      </w:r>
      <w:proofErr w:type="spellEnd"/>
      <w:r w:rsidRPr="009C7631">
        <w:rPr>
          <w:rFonts w:eastAsiaTheme="minorEastAsia" w:cstheme="minorHAnsi"/>
          <w:color w:val="000000" w:themeColor="text1"/>
        </w:rPr>
        <w:t xml:space="preserve"> Res 2020; 8(8).</w:t>
      </w:r>
    </w:p>
    <w:p w14:paraId="28284CBB" w14:textId="02E08F02" w:rsidR="003A6F9F" w:rsidRPr="009C7631" w:rsidRDefault="003A6F9F" w:rsidP="003A6F9F">
      <w:pPr>
        <w:spacing w:after="120" w:line="276" w:lineRule="auto"/>
        <w:rPr>
          <w:rFonts w:cstheme="minorHAnsi"/>
          <w:color w:val="000000" w:themeColor="text1"/>
        </w:rPr>
      </w:pPr>
      <w:r w:rsidRPr="009C7631">
        <w:rPr>
          <w:rFonts w:cstheme="minorHAnsi"/>
          <w:color w:val="000000" w:themeColor="text1"/>
        </w:rPr>
        <w:t xml:space="preserve">26. Jones LF, Cooper E, Joseph A, et al. Development of an information leaflet and diagnostic flow chart to improve the management of urinary tract infections in older adults: a qualitative study using the Theoretical Domains Framework. BJGP Open 2020; 4(3) </w:t>
      </w:r>
      <w:proofErr w:type="spellStart"/>
      <w:r w:rsidRPr="009C7631">
        <w:rPr>
          <w:rFonts w:cstheme="minorHAnsi"/>
          <w:color w:val="000000" w:themeColor="text1"/>
        </w:rPr>
        <w:t>doi</w:t>
      </w:r>
      <w:proofErr w:type="spellEnd"/>
      <w:r w:rsidRPr="009C7631">
        <w:rPr>
          <w:rFonts w:cstheme="minorHAnsi"/>
          <w:color w:val="000000" w:themeColor="text1"/>
        </w:rPr>
        <w:t>: 10.3399/bjgpopen20X101044</w:t>
      </w:r>
    </w:p>
    <w:p w14:paraId="4E7943AA" w14:textId="65D23E9E" w:rsidR="003A6F9F" w:rsidRPr="009C7631" w:rsidRDefault="003A6F9F" w:rsidP="003A6F9F">
      <w:pPr>
        <w:spacing w:after="160" w:line="259" w:lineRule="auto"/>
        <w:rPr>
          <w:rFonts w:cstheme="minorHAnsi"/>
          <w:color w:val="000000" w:themeColor="text1"/>
        </w:rPr>
      </w:pPr>
      <w:r w:rsidRPr="009C7631">
        <w:rPr>
          <w:rFonts w:cstheme="minorHAnsi"/>
          <w:color w:val="000000" w:themeColor="text1"/>
        </w:rPr>
        <w:t>27. Jones</w:t>
      </w:r>
      <w:r w:rsidR="005C4C30" w:rsidRPr="009C7631">
        <w:rPr>
          <w:rFonts w:cstheme="minorHAnsi"/>
          <w:color w:val="000000" w:themeColor="text1"/>
        </w:rPr>
        <w:t xml:space="preserve"> LF, Williamson H, Downing P et al.</w:t>
      </w:r>
      <w:r w:rsidRPr="009C7631">
        <w:rPr>
          <w:rFonts w:cstheme="minorHAnsi"/>
          <w:color w:val="000000" w:themeColor="text1"/>
        </w:rPr>
        <w:t xml:space="preserve"> </w:t>
      </w:r>
      <w:r w:rsidRPr="009C7631">
        <w:rPr>
          <w:rFonts w:ascii="Calibri" w:hAnsi="Calibri" w:cs="Segoe UI"/>
          <w:color w:val="000000" w:themeColor="text1"/>
          <w:shd w:val="clear" w:color="auto" w:fill="FFFFFF"/>
        </w:rPr>
        <w:t>A Qualitative Investigation of the Acceptability and Feasibility of a Urinary Tract Infection Patient Information Leaflet for Older Adults and Their Carers.</w:t>
      </w:r>
      <w:r w:rsidRPr="009C7631">
        <w:rPr>
          <w:rFonts w:ascii="Calibri" w:hAnsi="Calibri" w:cs="Segoe UI"/>
          <w:color w:val="000000" w:themeColor="text1"/>
        </w:rPr>
        <w:t> Antibiotics </w:t>
      </w:r>
      <w:r w:rsidRPr="009C7631">
        <w:rPr>
          <w:rFonts w:cstheme="minorHAnsi"/>
          <w:color w:val="000000" w:themeColor="text1"/>
        </w:rPr>
        <w:t xml:space="preserve">2021; 10(1):83 </w:t>
      </w:r>
      <w:proofErr w:type="spellStart"/>
      <w:r w:rsidRPr="009C7631">
        <w:rPr>
          <w:rFonts w:cstheme="minorHAnsi"/>
          <w:color w:val="000000" w:themeColor="text1"/>
        </w:rPr>
        <w:t>doi</w:t>
      </w:r>
      <w:proofErr w:type="spellEnd"/>
      <w:r w:rsidRPr="009C7631">
        <w:rPr>
          <w:rFonts w:cstheme="minorHAnsi"/>
          <w:color w:val="000000" w:themeColor="text1"/>
        </w:rPr>
        <w:t>: 10.3390/ antibiotics10010083.</w:t>
      </w:r>
    </w:p>
    <w:p w14:paraId="34434245" w14:textId="163FC536" w:rsidR="003A6F9F" w:rsidRPr="009C7631" w:rsidRDefault="003A6F9F" w:rsidP="002912A2">
      <w:pPr>
        <w:spacing w:after="160" w:line="259" w:lineRule="auto"/>
        <w:rPr>
          <w:rFonts w:cstheme="minorHAnsi"/>
          <w:color w:val="000000" w:themeColor="text1"/>
        </w:rPr>
      </w:pPr>
      <w:r w:rsidRPr="009C7631">
        <w:rPr>
          <w:rFonts w:cstheme="minorHAnsi"/>
          <w:color w:val="000000" w:themeColor="text1"/>
        </w:rPr>
        <w:t xml:space="preserve">28. </w:t>
      </w:r>
      <w:proofErr w:type="spellStart"/>
      <w:r w:rsidRPr="009C7631">
        <w:rPr>
          <w:rFonts w:cstheme="minorHAnsi"/>
          <w:color w:val="000000" w:themeColor="text1"/>
        </w:rPr>
        <w:t>Kousgaard</w:t>
      </w:r>
      <w:proofErr w:type="spellEnd"/>
      <w:r w:rsidRPr="009C7631">
        <w:rPr>
          <w:rFonts w:cstheme="minorHAnsi"/>
          <w:color w:val="000000" w:themeColor="text1"/>
        </w:rPr>
        <w:t xml:space="preserve"> MB, Olesen JA and Arnold SH. Implementing an intervention to reduce use of antibiotics for suspected urinary tract infection in nursing homes – a qualitative study of </w:t>
      </w:r>
      <w:r w:rsidRPr="009C7631">
        <w:rPr>
          <w:rFonts w:cstheme="minorHAnsi"/>
          <w:color w:val="000000" w:themeColor="text1"/>
        </w:rPr>
        <w:lastRenderedPageBreak/>
        <w:t xml:space="preserve">barriers and enablers based on Normalization Process Theory. BMC Geriatrics. 2022; 22:265 </w:t>
      </w:r>
      <w:proofErr w:type="spellStart"/>
      <w:r w:rsidRPr="009C7631">
        <w:rPr>
          <w:rFonts w:cstheme="minorHAnsi"/>
          <w:color w:val="000000" w:themeColor="text1"/>
        </w:rPr>
        <w:t>Doi</w:t>
      </w:r>
      <w:proofErr w:type="spellEnd"/>
      <w:r w:rsidRPr="009C7631">
        <w:rPr>
          <w:rFonts w:cstheme="minorHAnsi"/>
          <w:color w:val="000000" w:themeColor="text1"/>
        </w:rPr>
        <w:t>: 10.1186/s12877-022-02977-w</w:t>
      </w:r>
    </w:p>
    <w:p w14:paraId="136C48C5" w14:textId="35E46692" w:rsidR="002912A2" w:rsidRPr="009C7631" w:rsidRDefault="002912A2" w:rsidP="002912A2">
      <w:pPr>
        <w:spacing w:after="160" w:line="259" w:lineRule="auto"/>
        <w:rPr>
          <w:rFonts w:cstheme="minorHAnsi"/>
          <w:color w:val="000000" w:themeColor="text1"/>
        </w:rPr>
      </w:pPr>
      <w:r w:rsidRPr="009C7631">
        <w:rPr>
          <w:rFonts w:cstheme="minorHAnsi"/>
          <w:color w:val="000000" w:themeColor="text1"/>
        </w:rPr>
        <w:t>2</w:t>
      </w:r>
      <w:r w:rsidR="003A6F9F" w:rsidRPr="009C7631">
        <w:rPr>
          <w:rFonts w:cstheme="minorHAnsi"/>
          <w:color w:val="000000" w:themeColor="text1"/>
        </w:rPr>
        <w:t>9</w:t>
      </w:r>
      <w:r w:rsidRPr="009C7631">
        <w:rPr>
          <w:rFonts w:cstheme="minorHAnsi"/>
          <w:color w:val="000000" w:themeColor="text1"/>
        </w:rPr>
        <w:t xml:space="preserve">. Pasay DK, </w:t>
      </w:r>
      <w:proofErr w:type="spellStart"/>
      <w:r w:rsidRPr="009C7631">
        <w:rPr>
          <w:rFonts w:cstheme="minorHAnsi"/>
          <w:color w:val="000000" w:themeColor="text1"/>
        </w:rPr>
        <w:t>Guirguis</w:t>
      </w:r>
      <w:proofErr w:type="spellEnd"/>
      <w:r w:rsidRPr="009C7631">
        <w:rPr>
          <w:rFonts w:cstheme="minorHAnsi"/>
          <w:color w:val="000000" w:themeColor="text1"/>
        </w:rPr>
        <w:t xml:space="preserve"> MS, </w:t>
      </w:r>
      <w:proofErr w:type="spellStart"/>
      <w:r w:rsidRPr="009C7631">
        <w:rPr>
          <w:rFonts w:cstheme="minorHAnsi"/>
          <w:color w:val="000000" w:themeColor="text1"/>
        </w:rPr>
        <w:t>Shkrobot</w:t>
      </w:r>
      <w:proofErr w:type="spellEnd"/>
      <w:r w:rsidRPr="009C7631">
        <w:rPr>
          <w:rFonts w:cstheme="minorHAnsi"/>
          <w:color w:val="000000" w:themeColor="text1"/>
        </w:rPr>
        <w:t xml:space="preserve"> RC, Slobodan JP, Wagg AS, Sadowski CA, Conly JM, </w:t>
      </w:r>
      <w:proofErr w:type="spellStart"/>
      <w:r w:rsidRPr="009C7631">
        <w:rPr>
          <w:rFonts w:cstheme="minorHAnsi"/>
          <w:color w:val="000000" w:themeColor="text1"/>
        </w:rPr>
        <w:t>Saxinger</w:t>
      </w:r>
      <w:proofErr w:type="spellEnd"/>
      <w:r w:rsidRPr="009C7631">
        <w:rPr>
          <w:rFonts w:cstheme="minorHAnsi"/>
          <w:color w:val="000000" w:themeColor="text1"/>
        </w:rPr>
        <w:t xml:space="preserve"> LM, </w:t>
      </w:r>
      <w:proofErr w:type="spellStart"/>
      <w:r w:rsidRPr="009C7631">
        <w:rPr>
          <w:rFonts w:cstheme="minorHAnsi"/>
          <w:color w:val="000000" w:themeColor="text1"/>
        </w:rPr>
        <w:t>Bresee</w:t>
      </w:r>
      <w:proofErr w:type="spellEnd"/>
      <w:r w:rsidRPr="009C7631">
        <w:rPr>
          <w:rFonts w:cstheme="minorHAnsi"/>
          <w:color w:val="000000" w:themeColor="text1"/>
        </w:rPr>
        <w:t xml:space="preserve"> LC. Antimicrobial stewardship in rural nursing homes: Impact of interprofessional education and clinical decision tool implementation on urinary tract infection treatment in a cluster randomized trial. Infection Control &amp; Hospital Epidemiology 2019; Apr;40(4):432-7.</w:t>
      </w:r>
    </w:p>
    <w:p w14:paraId="6DB0680F" w14:textId="29630E43" w:rsidR="006C7A79" w:rsidRPr="009C7631" w:rsidRDefault="006C7A79" w:rsidP="006C7A79">
      <w:pPr>
        <w:spacing w:after="160" w:line="259" w:lineRule="auto"/>
        <w:rPr>
          <w:rFonts w:cstheme="minorHAnsi"/>
          <w:color w:val="000000" w:themeColor="text1"/>
        </w:rPr>
      </w:pPr>
      <w:r w:rsidRPr="009C7631">
        <w:rPr>
          <w:rFonts w:cstheme="minorHAnsi"/>
          <w:color w:val="000000" w:themeColor="text1"/>
        </w:rPr>
        <w:t xml:space="preserve">30. </w:t>
      </w:r>
      <w:proofErr w:type="spellStart"/>
      <w:r w:rsidRPr="009C7631">
        <w:rPr>
          <w:rFonts w:cstheme="minorHAnsi"/>
          <w:color w:val="000000" w:themeColor="text1"/>
        </w:rPr>
        <w:t>Sund</w:t>
      </w:r>
      <w:proofErr w:type="spellEnd"/>
      <w:r w:rsidRPr="009C7631">
        <w:rPr>
          <w:rFonts w:cstheme="minorHAnsi"/>
          <w:color w:val="000000" w:themeColor="text1"/>
        </w:rPr>
        <w:t xml:space="preserve">‐Levander M, </w:t>
      </w:r>
      <w:proofErr w:type="spellStart"/>
      <w:r w:rsidRPr="009C7631">
        <w:rPr>
          <w:rFonts w:cstheme="minorHAnsi"/>
          <w:color w:val="000000" w:themeColor="text1"/>
        </w:rPr>
        <w:t>Tingström</w:t>
      </w:r>
      <w:proofErr w:type="spellEnd"/>
      <w:r w:rsidRPr="009C7631">
        <w:rPr>
          <w:rFonts w:cstheme="minorHAnsi"/>
          <w:color w:val="000000" w:themeColor="text1"/>
        </w:rPr>
        <w:t xml:space="preserve"> P. Clinical decision‐making process for early nonspecific signs of infection in institutionalised elderly persons: experience of nursing assistants. Scandinavian Journal of Caring Sciences 2013; Mar;27(1):27-35.</w:t>
      </w:r>
    </w:p>
    <w:p w14:paraId="0F9C5553" w14:textId="0BFD58C1" w:rsidR="006C7A79" w:rsidRPr="009C7631" w:rsidRDefault="006C7A79" w:rsidP="006C7A79">
      <w:pPr>
        <w:spacing w:after="160" w:line="259" w:lineRule="auto"/>
        <w:rPr>
          <w:rFonts w:cstheme="minorHAnsi"/>
          <w:color w:val="000000" w:themeColor="text1"/>
        </w:rPr>
      </w:pPr>
      <w:r w:rsidRPr="009C7631">
        <w:rPr>
          <w:rFonts w:cstheme="minorHAnsi"/>
          <w:color w:val="000000" w:themeColor="text1"/>
        </w:rPr>
        <w:t xml:space="preserve">31. </w:t>
      </w:r>
      <w:proofErr w:type="spellStart"/>
      <w:r w:rsidRPr="009C7631">
        <w:rPr>
          <w:rFonts w:cstheme="minorHAnsi"/>
          <w:color w:val="000000" w:themeColor="text1"/>
        </w:rPr>
        <w:t>Tingstrom</w:t>
      </w:r>
      <w:proofErr w:type="spellEnd"/>
      <w:r w:rsidRPr="009C7631">
        <w:rPr>
          <w:rFonts w:cstheme="minorHAnsi"/>
          <w:color w:val="000000" w:themeColor="text1"/>
        </w:rPr>
        <w:t xml:space="preserve"> P, Milberg A and </w:t>
      </w:r>
      <w:proofErr w:type="spellStart"/>
      <w:r w:rsidRPr="009C7631">
        <w:rPr>
          <w:rFonts w:cstheme="minorHAnsi"/>
          <w:color w:val="000000" w:themeColor="text1"/>
        </w:rPr>
        <w:t>Sund</w:t>
      </w:r>
      <w:proofErr w:type="spellEnd"/>
      <w:r w:rsidRPr="009C7631">
        <w:rPr>
          <w:rFonts w:cstheme="minorHAnsi"/>
          <w:color w:val="000000" w:themeColor="text1"/>
        </w:rPr>
        <w:t>-Levander M. Early nonspecific signs and symptoms of infection in institutionalized elderly persons: perceptions of nursing assistants. Scandinavian Journal of Caring Sciences 2010; 24:24-31.</w:t>
      </w:r>
    </w:p>
    <w:p w14:paraId="11429DE3" w14:textId="39462F59" w:rsidR="00EB4C1F" w:rsidRPr="009C7631" w:rsidRDefault="007517FD" w:rsidP="005C4C30">
      <w:pPr>
        <w:textAlignment w:val="baseline"/>
        <w:rPr>
          <w:rFonts w:cstheme="minorHAnsi"/>
          <w:color w:val="000000" w:themeColor="text1"/>
        </w:rPr>
      </w:pPr>
      <w:r w:rsidRPr="009C7631">
        <w:rPr>
          <w:rFonts w:cstheme="minorHAnsi"/>
          <w:color w:val="000000" w:themeColor="text1"/>
        </w:rPr>
        <w:t xml:space="preserve">32. </w:t>
      </w:r>
      <w:proofErr w:type="spellStart"/>
      <w:r w:rsidRPr="009C7631">
        <w:rPr>
          <w:rFonts w:cstheme="minorHAnsi"/>
          <w:color w:val="000000" w:themeColor="text1"/>
        </w:rPr>
        <w:t>Cha</w:t>
      </w:r>
      <w:r w:rsidR="002A52FC" w:rsidRPr="009C7631">
        <w:rPr>
          <w:rFonts w:cstheme="minorHAnsi"/>
          <w:color w:val="000000" w:themeColor="text1"/>
        </w:rPr>
        <w:t>a</w:t>
      </w:r>
      <w:r w:rsidRPr="009C7631">
        <w:rPr>
          <w:rFonts w:cstheme="minorHAnsi"/>
          <w:color w:val="000000" w:themeColor="text1"/>
        </w:rPr>
        <w:t>ban</w:t>
      </w:r>
      <w:proofErr w:type="spellEnd"/>
      <w:r w:rsidRPr="009C7631">
        <w:rPr>
          <w:rFonts w:cstheme="minorHAnsi"/>
          <w:color w:val="000000" w:themeColor="text1"/>
        </w:rPr>
        <w:t xml:space="preserve"> </w:t>
      </w:r>
      <w:r w:rsidR="002A52FC" w:rsidRPr="009C7631">
        <w:rPr>
          <w:rFonts w:cstheme="minorHAnsi"/>
          <w:color w:val="000000" w:themeColor="text1"/>
        </w:rPr>
        <w:t xml:space="preserve">T, </w:t>
      </w:r>
      <w:proofErr w:type="spellStart"/>
      <w:r w:rsidR="005C4C30" w:rsidRPr="009C7631">
        <w:rPr>
          <w:rFonts w:cstheme="minorHAnsi"/>
          <w:color w:val="000000" w:themeColor="text1"/>
        </w:rPr>
        <w:t>Ahouah</w:t>
      </w:r>
      <w:proofErr w:type="spellEnd"/>
      <w:r w:rsidR="005C4C30" w:rsidRPr="009C7631">
        <w:rPr>
          <w:rFonts w:cstheme="minorHAnsi"/>
          <w:color w:val="000000" w:themeColor="text1"/>
        </w:rPr>
        <w:t xml:space="preserve"> M, </w:t>
      </w:r>
      <w:proofErr w:type="spellStart"/>
      <w:r w:rsidR="005C4C30" w:rsidRPr="009C7631">
        <w:rPr>
          <w:rFonts w:cstheme="minorHAnsi"/>
          <w:color w:val="000000" w:themeColor="text1"/>
        </w:rPr>
        <w:t>Lombrail</w:t>
      </w:r>
      <w:proofErr w:type="spellEnd"/>
      <w:r w:rsidR="005C4C30" w:rsidRPr="009C7631">
        <w:rPr>
          <w:rFonts w:cstheme="minorHAnsi"/>
          <w:color w:val="000000" w:themeColor="text1"/>
        </w:rPr>
        <w:t xml:space="preserve"> P </w:t>
      </w:r>
      <w:r w:rsidRPr="009C7631">
        <w:rPr>
          <w:rFonts w:cstheme="minorHAnsi"/>
          <w:color w:val="000000" w:themeColor="text1"/>
        </w:rPr>
        <w:t xml:space="preserve">et al.    </w:t>
      </w:r>
      <w:r w:rsidRPr="009C7631">
        <w:rPr>
          <w:rFonts w:ascii="Calibri" w:hAnsi="Calibri" w:cs="Segoe UI"/>
          <w:color w:val="000000" w:themeColor="text1"/>
          <w:lang w:val="en-US"/>
        </w:rPr>
        <w:t>Decisional issues in antibiotic prescribing in French nursing homes:</w:t>
      </w:r>
      <w:r w:rsidRPr="009C7631">
        <w:rPr>
          <w:rFonts w:ascii="Calibri" w:hAnsi="Calibri" w:cs="Segoe UI"/>
          <w:color w:val="000000" w:themeColor="text1"/>
        </w:rPr>
        <w:t> </w:t>
      </w:r>
      <w:r w:rsidRPr="009C7631">
        <w:rPr>
          <w:rFonts w:ascii="Calibri" w:hAnsi="Calibri" w:cs="Segoe UI"/>
          <w:color w:val="000000" w:themeColor="text1"/>
          <w:lang w:val="en-US"/>
        </w:rPr>
        <w:t>An ethnographic study</w:t>
      </w:r>
      <w:r w:rsidRPr="009C7631">
        <w:rPr>
          <w:rFonts w:ascii="Calibri" w:hAnsi="Calibri" w:cs="Segoe UI"/>
          <w:color w:val="000000" w:themeColor="text1"/>
        </w:rPr>
        <w:t>. Journal of Public Health Research </w:t>
      </w:r>
      <w:r w:rsidRPr="009C7631">
        <w:rPr>
          <w:rFonts w:cstheme="minorHAnsi"/>
          <w:color w:val="000000" w:themeColor="text1"/>
        </w:rPr>
        <w:t>2019; Nov 4; 8(2):jphr-2019.</w:t>
      </w:r>
    </w:p>
    <w:p w14:paraId="5493468B" w14:textId="77777777" w:rsidR="005C4C30" w:rsidRPr="009C7631" w:rsidRDefault="005C4C30" w:rsidP="005C4C30">
      <w:pPr>
        <w:textAlignment w:val="baseline"/>
        <w:rPr>
          <w:rFonts w:ascii="Segoe UI" w:hAnsi="Segoe UI" w:cs="Segoe UI"/>
          <w:color w:val="000000" w:themeColor="text1"/>
        </w:rPr>
      </w:pPr>
    </w:p>
    <w:p w14:paraId="3C305F9E" w14:textId="58E08DD4" w:rsidR="002912A2" w:rsidRPr="009C7631" w:rsidRDefault="007517FD" w:rsidP="002912A2">
      <w:pPr>
        <w:spacing w:after="120" w:line="276" w:lineRule="auto"/>
        <w:rPr>
          <w:rFonts w:cstheme="minorHAnsi"/>
          <w:color w:val="000000" w:themeColor="text1"/>
        </w:rPr>
      </w:pPr>
      <w:r w:rsidRPr="009C7631">
        <w:rPr>
          <w:rFonts w:cstheme="minorHAnsi"/>
          <w:color w:val="000000" w:themeColor="text1"/>
        </w:rPr>
        <w:t>33</w:t>
      </w:r>
      <w:r w:rsidR="002912A2" w:rsidRPr="009C7631">
        <w:rPr>
          <w:rFonts w:cstheme="minorHAnsi"/>
          <w:color w:val="000000" w:themeColor="text1"/>
        </w:rPr>
        <w:t xml:space="preserve">. Downs M, </w:t>
      </w:r>
      <w:proofErr w:type="spellStart"/>
      <w:r w:rsidR="002912A2" w:rsidRPr="009C7631">
        <w:rPr>
          <w:rFonts w:cstheme="minorHAnsi"/>
          <w:color w:val="000000" w:themeColor="text1"/>
        </w:rPr>
        <w:t>Blighe</w:t>
      </w:r>
      <w:proofErr w:type="spellEnd"/>
      <w:r w:rsidR="002912A2" w:rsidRPr="009C7631">
        <w:rPr>
          <w:rFonts w:cstheme="minorHAnsi"/>
          <w:color w:val="000000" w:themeColor="text1"/>
        </w:rPr>
        <w:t xml:space="preserve"> A, Carpenter R et al.  A complex intervention to reduce avoidable hospital admissions in nursing homes: a research programme including the </w:t>
      </w:r>
      <w:proofErr w:type="spellStart"/>
      <w:r w:rsidR="002912A2" w:rsidRPr="009C7631">
        <w:rPr>
          <w:rFonts w:cstheme="minorHAnsi"/>
          <w:color w:val="000000" w:themeColor="text1"/>
        </w:rPr>
        <w:t>BHiRCH</w:t>
      </w:r>
      <w:proofErr w:type="spellEnd"/>
      <w:r w:rsidR="002912A2" w:rsidRPr="009C7631">
        <w:rPr>
          <w:rFonts w:cstheme="minorHAnsi"/>
          <w:color w:val="000000" w:themeColor="text1"/>
        </w:rPr>
        <w:t xml:space="preserve">-NH pilot cluster RCT 2021. Southampton (UK): NIHR Journals Library; 2021 Feb. Programme Grants for Applied Research </w:t>
      </w:r>
      <w:proofErr w:type="spellStart"/>
      <w:r w:rsidR="002912A2" w:rsidRPr="009C7631">
        <w:rPr>
          <w:rFonts w:cstheme="minorHAnsi"/>
          <w:color w:val="000000" w:themeColor="text1"/>
        </w:rPr>
        <w:t>doi</w:t>
      </w:r>
      <w:proofErr w:type="spellEnd"/>
      <w:r w:rsidR="002912A2" w:rsidRPr="009C7631">
        <w:rPr>
          <w:rFonts w:cstheme="minorHAnsi"/>
          <w:color w:val="000000" w:themeColor="text1"/>
        </w:rPr>
        <w:t>: 10.3310/pgfar09020.</w:t>
      </w:r>
    </w:p>
    <w:p w14:paraId="7A826D2E" w14:textId="5CE73787" w:rsidR="007517FD" w:rsidRPr="009C7631" w:rsidRDefault="007517FD" w:rsidP="007517FD">
      <w:pPr>
        <w:spacing w:after="160" w:line="259" w:lineRule="auto"/>
        <w:rPr>
          <w:rFonts w:cstheme="minorHAnsi"/>
          <w:color w:val="000000" w:themeColor="text1"/>
        </w:rPr>
      </w:pPr>
      <w:r w:rsidRPr="009C7631">
        <w:rPr>
          <w:rFonts w:cstheme="minorHAnsi"/>
          <w:color w:val="000000" w:themeColor="text1"/>
        </w:rPr>
        <w:t xml:space="preserve">34. </w:t>
      </w:r>
      <w:proofErr w:type="spellStart"/>
      <w:r w:rsidRPr="009C7631">
        <w:rPr>
          <w:rFonts w:cstheme="minorHAnsi"/>
          <w:color w:val="000000" w:themeColor="text1"/>
        </w:rPr>
        <w:t>Allemann</w:t>
      </w:r>
      <w:proofErr w:type="spellEnd"/>
      <w:r w:rsidR="005C4C30" w:rsidRPr="009C7631">
        <w:rPr>
          <w:rFonts w:cstheme="minorHAnsi"/>
          <w:color w:val="000000" w:themeColor="text1"/>
        </w:rPr>
        <w:t xml:space="preserve"> </w:t>
      </w:r>
      <w:r w:rsidRPr="009C7631">
        <w:rPr>
          <w:rFonts w:cstheme="minorHAnsi"/>
          <w:color w:val="000000" w:themeColor="text1"/>
        </w:rPr>
        <w:t xml:space="preserve"> and </w:t>
      </w:r>
      <w:proofErr w:type="spellStart"/>
      <w:r w:rsidRPr="009C7631">
        <w:rPr>
          <w:rFonts w:cstheme="minorHAnsi"/>
          <w:color w:val="000000" w:themeColor="text1"/>
        </w:rPr>
        <w:t>Sund</w:t>
      </w:r>
      <w:proofErr w:type="spellEnd"/>
      <w:r w:rsidRPr="009C7631">
        <w:rPr>
          <w:rFonts w:cstheme="minorHAnsi"/>
          <w:color w:val="000000" w:themeColor="text1"/>
        </w:rPr>
        <w:t>-Levander</w:t>
      </w:r>
      <w:r w:rsidR="005C4C30" w:rsidRPr="009C7631">
        <w:rPr>
          <w:rFonts w:cstheme="minorHAnsi"/>
          <w:color w:val="000000" w:themeColor="text1"/>
        </w:rPr>
        <w:t xml:space="preserve"> M</w:t>
      </w:r>
      <w:r w:rsidRPr="009C7631">
        <w:rPr>
          <w:rFonts w:cstheme="minorHAnsi"/>
          <w:color w:val="000000" w:themeColor="text1"/>
        </w:rPr>
        <w:t xml:space="preserve">. </w:t>
      </w:r>
      <w:r w:rsidRPr="009C7631">
        <w:rPr>
          <w:rFonts w:ascii="Calibri" w:hAnsi="Calibri" w:cs="Segoe UI"/>
          <w:color w:val="000000" w:themeColor="text1"/>
        </w:rPr>
        <w:t>Nurses' actions in response to nursing assistants' observations of signs and symptoms of infections among nursing home residents. Nursing Open 2015; Nov; 2(3): 97-104.</w:t>
      </w:r>
    </w:p>
    <w:p w14:paraId="78A376F1" w14:textId="1A8814EA" w:rsidR="007517FD" w:rsidRPr="009C7631" w:rsidRDefault="007517FD" w:rsidP="007517FD">
      <w:pPr>
        <w:spacing w:after="160" w:line="259" w:lineRule="auto"/>
        <w:rPr>
          <w:rFonts w:cstheme="minorHAnsi"/>
          <w:color w:val="000000" w:themeColor="text1"/>
        </w:rPr>
      </w:pPr>
      <w:r w:rsidRPr="009C7631">
        <w:rPr>
          <w:rFonts w:cstheme="minorHAnsi"/>
          <w:color w:val="000000" w:themeColor="text1"/>
        </w:rPr>
        <w:t xml:space="preserve">35. van </w:t>
      </w:r>
      <w:proofErr w:type="spellStart"/>
      <w:r w:rsidRPr="009C7631">
        <w:rPr>
          <w:rFonts w:cstheme="minorHAnsi"/>
          <w:color w:val="000000" w:themeColor="text1"/>
        </w:rPr>
        <w:t>Buul</w:t>
      </w:r>
      <w:proofErr w:type="spellEnd"/>
      <w:r w:rsidR="002A52FC" w:rsidRPr="009C7631">
        <w:rPr>
          <w:rFonts w:cstheme="minorHAnsi"/>
          <w:color w:val="000000" w:themeColor="text1"/>
        </w:rPr>
        <w:t xml:space="preserve"> LW, van der Steen JT, </w:t>
      </w:r>
      <w:proofErr w:type="spellStart"/>
      <w:r w:rsidR="002A52FC" w:rsidRPr="009C7631">
        <w:rPr>
          <w:rFonts w:cstheme="minorHAnsi"/>
          <w:color w:val="000000" w:themeColor="text1"/>
        </w:rPr>
        <w:t>Doncker</w:t>
      </w:r>
      <w:proofErr w:type="spellEnd"/>
      <w:r w:rsidR="002A52FC" w:rsidRPr="009C7631">
        <w:rPr>
          <w:rFonts w:cstheme="minorHAnsi"/>
          <w:color w:val="000000" w:themeColor="text1"/>
        </w:rPr>
        <w:t xml:space="preserve"> SMMM</w:t>
      </w:r>
      <w:r w:rsidRPr="009C7631">
        <w:rPr>
          <w:rFonts w:cstheme="minorHAnsi"/>
          <w:color w:val="000000" w:themeColor="text1"/>
        </w:rPr>
        <w:t xml:space="preserve"> et al. </w:t>
      </w:r>
      <w:r w:rsidRPr="009C7631">
        <w:rPr>
          <w:rFonts w:ascii="Calibri" w:hAnsi="Calibri" w:cs="Segoe UI"/>
          <w:color w:val="000000" w:themeColor="text1"/>
        </w:rPr>
        <w:t>Factors influencing antibiotic prescribing in long-term care facilities: a qualitative in-depth study. BMC Geriatrics </w:t>
      </w:r>
      <w:r w:rsidRPr="009C7631">
        <w:rPr>
          <w:rFonts w:cstheme="minorHAnsi"/>
          <w:color w:val="000000" w:themeColor="text1"/>
        </w:rPr>
        <w:t>2014; Dec;14(1):1-1.</w:t>
      </w:r>
    </w:p>
    <w:p w14:paraId="366E8009" w14:textId="5D139F13" w:rsidR="00B442B5" w:rsidRPr="009C7631" w:rsidRDefault="00B442B5" w:rsidP="00B442B5">
      <w:pPr>
        <w:spacing w:after="160" w:line="259" w:lineRule="auto"/>
        <w:rPr>
          <w:rFonts w:cstheme="minorHAnsi"/>
          <w:color w:val="000000" w:themeColor="text1"/>
        </w:rPr>
      </w:pPr>
      <w:r w:rsidRPr="009C7631">
        <w:rPr>
          <w:rFonts w:cstheme="minorHAnsi"/>
          <w:color w:val="000000" w:themeColor="text1"/>
        </w:rPr>
        <w:t>36. Fleming</w:t>
      </w:r>
      <w:r w:rsidRPr="009C7631">
        <w:rPr>
          <w:color w:val="000000" w:themeColor="text1"/>
        </w:rPr>
        <w:t xml:space="preserve"> </w:t>
      </w:r>
      <w:r w:rsidRPr="009C7631">
        <w:rPr>
          <w:rFonts w:cstheme="minorHAnsi"/>
          <w:color w:val="000000" w:themeColor="text1"/>
        </w:rPr>
        <w:t>A, Bradley C, Cullinan S, Byrne S. Antibiotic prescribing in long-term care facilities: a meta-synthesis of qualitative research. Drugs and Aging 2015; Apr; 32(4):295-303.</w:t>
      </w:r>
    </w:p>
    <w:p w14:paraId="529A9AED" w14:textId="48326BBB" w:rsidR="00B442B5" w:rsidRPr="009C7631" w:rsidRDefault="00B442B5" w:rsidP="00B442B5">
      <w:pPr>
        <w:spacing w:after="160" w:line="259" w:lineRule="auto"/>
        <w:rPr>
          <w:rFonts w:cstheme="minorHAnsi"/>
          <w:color w:val="000000" w:themeColor="text1"/>
        </w:rPr>
      </w:pPr>
      <w:r w:rsidRPr="009C7631">
        <w:rPr>
          <w:rFonts w:cstheme="minorHAnsi"/>
          <w:color w:val="000000" w:themeColor="text1"/>
        </w:rPr>
        <w:t xml:space="preserve">37. Potter R, Campbell A, Ellard DR, Shaw C, Gardner E, </w:t>
      </w:r>
      <w:proofErr w:type="spellStart"/>
      <w:r w:rsidRPr="009C7631">
        <w:rPr>
          <w:rFonts w:cstheme="minorHAnsi"/>
          <w:color w:val="000000" w:themeColor="text1"/>
        </w:rPr>
        <w:t>Agus</w:t>
      </w:r>
      <w:proofErr w:type="spellEnd"/>
      <w:r w:rsidRPr="009C7631">
        <w:rPr>
          <w:rFonts w:cstheme="minorHAnsi"/>
          <w:color w:val="000000" w:themeColor="text1"/>
        </w:rPr>
        <w:t xml:space="preserve"> A, O’Reilly D, Underwood M, Loeb M, Stafford B, Tunney M. Multifaceted intervention to reduce antimicrobial prescribing in care homes: a process evaluation of a UK-based non-randomised feasibility study. BMJ Open 2019; Nov 1; 9(11):e032185.</w:t>
      </w:r>
    </w:p>
    <w:p w14:paraId="3216F7DC" w14:textId="7CB35471" w:rsidR="007517FD" w:rsidRPr="009C7631" w:rsidRDefault="007517FD" w:rsidP="007517FD">
      <w:pPr>
        <w:spacing w:after="120" w:line="276" w:lineRule="auto"/>
        <w:rPr>
          <w:rFonts w:cstheme="minorHAnsi"/>
          <w:color w:val="000000" w:themeColor="text1"/>
          <w:highlight w:val="lightGray"/>
        </w:rPr>
      </w:pPr>
      <w:r w:rsidRPr="009C7631">
        <w:rPr>
          <w:rFonts w:cstheme="minorHAnsi"/>
          <w:color w:val="000000" w:themeColor="text1"/>
        </w:rPr>
        <w:t>3</w:t>
      </w:r>
      <w:r w:rsidR="00B442B5" w:rsidRPr="009C7631">
        <w:rPr>
          <w:rFonts w:cstheme="minorHAnsi"/>
          <w:color w:val="000000" w:themeColor="text1"/>
        </w:rPr>
        <w:t>8</w:t>
      </w:r>
      <w:r w:rsidRPr="009C7631">
        <w:rPr>
          <w:rFonts w:cstheme="minorHAnsi"/>
          <w:color w:val="000000" w:themeColor="text1"/>
        </w:rPr>
        <w:t xml:space="preserve">. Ashraf </w:t>
      </w:r>
      <w:r w:rsidR="002A52FC" w:rsidRPr="009C7631">
        <w:rPr>
          <w:rFonts w:cstheme="minorHAnsi"/>
          <w:color w:val="000000" w:themeColor="text1"/>
        </w:rPr>
        <w:t xml:space="preserve">MS, Gaur S, </w:t>
      </w:r>
      <w:proofErr w:type="spellStart"/>
      <w:r w:rsidR="002A52FC" w:rsidRPr="009C7631">
        <w:rPr>
          <w:rFonts w:cstheme="minorHAnsi"/>
          <w:color w:val="000000" w:themeColor="text1"/>
        </w:rPr>
        <w:t>Bushen</w:t>
      </w:r>
      <w:proofErr w:type="spellEnd"/>
      <w:r w:rsidR="002A52FC" w:rsidRPr="009C7631">
        <w:rPr>
          <w:rFonts w:cstheme="minorHAnsi"/>
          <w:color w:val="000000" w:themeColor="text1"/>
        </w:rPr>
        <w:t xml:space="preserve"> OY </w:t>
      </w:r>
      <w:r w:rsidRPr="009C7631">
        <w:rPr>
          <w:rFonts w:cstheme="minorHAnsi"/>
          <w:color w:val="000000" w:themeColor="text1"/>
        </w:rPr>
        <w:t xml:space="preserve">et al. </w:t>
      </w:r>
      <w:r w:rsidRPr="009C7631">
        <w:rPr>
          <w:rFonts w:ascii="Calibri" w:hAnsi="Calibri" w:cs="Segoe UI"/>
          <w:color w:val="000000" w:themeColor="text1"/>
        </w:rPr>
        <w:t xml:space="preserve">Diagnosis, Treatment, and Prevention of Urinary Tract Infections in Post-Acute and Long-Term Care Settings: A Consensus Statement from AMDA's Infection Advisory Subcommittee. The Journal of the American Medical Directors Association </w:t>
      </w:r>
      <w:r w:rsidRPr="009C7631">
        <w:rPr>
          <w:rFonts w:cstheme="minorHAnsi"/>
          <w:color w:val="000000" w:themeColor="text1"/>
        </w:rPr>
        <w:t>2020;21(1):12-24.</w:t>
      </w:r>
    </w:p>
    <w:p w14:paraId="5FA30F47" w14:textId="7A6A6B2E" w:rsidR="007517FD" w:rsidRPr="009C7631" w:rsidRDefault="007517FD" w:rsidP="007517FD">
      <w:pPr>
        <w:spacing w:after="120" w:line="276" w:lineRule="auto"/>
        <w:rPr>
          <w:rFonts w:cstheme="minorHAnsi"/>
          <w:color w:val="000000" w:themeColor="text1"/>
        </w:rPr>
      </w:pPr>
      <w:r w:rsidRPr="009C7631">
        <w:rPr>
          <w:rFonts w:cstheme="minorHAnsi"/>
          <w:color w:val="000000" w:themeColor="text1"/>
        </w:rPr>
        <w:lastRenderedPageBreak/>
        <w:t>3</w:t>
      </w:r>
      <w:r w:rsidR="00B442B5" w:rsidRPr="009C7631">
        <w:rPr>
          <w:rFonts w:cstheme="minorHAnsi"/>
          <w:color w:val="000000" w:themeColor="text1"/>
        </w:rPr>
        <w:t>9</w:t>
      </w:r>
      <w:r w:rsidRPr="009C7631">
        <w:rPr>
          <w:rFonts w:cstheme="minorHAnsi"/>
          <w:color w:val="000000" w:themeColor="text1"/>
        </w:rPr>
        <w:t>. Bunn</w:t>
      </w:r>
      <w:r w:rsidR="002A52FC" w:rsidRPr="009C7631">
        <w:rPr>
          <w:rFonts w:cstheme="minorHAnsi"/>
          <w:color w:val="000000" w:themeColor="text1"/>
        </w:rPr>
        <w:t xml:space="preserve"> F, Goodman C, Russell</w:t>
      </w:r>
      <w:r w:rsidRPr="009C7631">
        <w:rPr>
          <w:rFonts w:cstheme="minorHAnsi"/>
          <w:color w:val="000000" w:themeColor="text1"/>
        </w:rPr>
        <w:t xml:space="preserve"> et al. </w:t>
      </w:r>
      <w:r w:rsidRPr="009C7631">
        <w:rPr>
          <w:rFonts w:ascii="Calibri" w:hAnsi="Calibri" w:cs="Segoe UI"/>
          <w:color w:val="000000" w:themeColor="text1"/>
        </w:rPr>
        <w:t>Supporting shared decision making for older people with multiple health and social care needs: a realist synthesis. BMC Geriatrics </w:t>
      </w:r>
      <w:r w:rsidRPr="009C7631">
        <w:rPr>
          <w:rFonts w:cstheme="minorHAnsi"/>
          <w:color w:val="000000" w:themeColor="text1"/>
        </w:rPr>
        <w:t>2018; Dec; 18(1):1-5.</w:t>
      </w:r>
    </w:p>
    <w:p w14:paraId="3E710197" w14:textId="399F03CD" w:rsidR="002912A2" w:rsidRPr="009C7631" w:rsidRDefault="00B442B5" w:rsidP="007517FD">
      <w:pPr>
        <w:spacing w:after="160" w:line="259" w:lineRule="auto"/>
        <w:rPr>
          <w:rFonts w:cstheme="minorHAnsi"/>
          <w:color w:val="000000" w:themeColor="text1"/>
        </w:rPr>
      </w:pPr>
      <w:r w:rsidRPr="009C7631">
        <w:rPr>
          <w:rFonts w:cstheme="minorHAnsi"/>
          <w:color w:val="000000" w:themeColor="text1"/>
        </w:rPr>
        <w:t>40</w:t>
      </w:r>
      <w:r w:rsidR="007517FD" w:rsidRPr="009C7631">
        <w:rPr>
          <w:rFonts w:cstheme="minorHAnsi"/>
          <w:color w:val="000000" w:themeColor="text1"/>
        </w:rPr>
        <w:t xml:space="preserve">. Burton et al. </w:t>
      </w:r>
      <w:r w:rsidR="007517FD" w:rsidRPr="009C7631">
        <w:rPr>
          <w:rFonts w:ascii="Calibri" w:hAnsi="Calibri" w:cs="Segoe UI"/>
          <w:color w:val="000000" w:themeColor="text1"/>
          <w:shd w:val="clear" w:color="auto" w:fill="FFFFFF"/>
        </w:rPr>
        <w:t>Theory and practical guidance on de-implementation of practices across health and care services: a realist synthesis</w:t>
      </w:r>
      <w:r w:rsidR="007517FD" w:rsidRPr="009C7631">
        <w:rPr>
          <w:rFonts w:ascii="Calibri" w:hAnsi="Calibri" w:cs="Segoe UI"/>
          <w:color w:val="000000" w:themeColor="text1"/>
        </w:rPr>
        <w:t>. NIHR Journals Library </w:t>
      </w:r>
      <w:r w:rsidR="007517FD" w:rsidRPr="009C7631">
        <w:rPr>
          <w:rFonts w:cstheme="minorHAnsi"/>
          <w:color w:val="000000" w:themeColor="text1"/>
        </w:rPr>
        <w:t xml:space="preserve">Health </w:t>
      </w:r>
      <w:proofErr w:type="spellStart"/>
      <w:r w:rsidR="007517FD" w:rsidRPr="009C7631">
        <w:rPr>
          <w:rFonts w:cstheme="minorHAnsi"/>
          <w:color w:val="000000" w:themeColor="text1"/>
        </w:rPr>
        <w:t>Serv</w:t>
      </w:r>
      <w:proofErr w:type="spellEnd"/>
      <w:r w:rsidR="007517FD" w:rsidRPr="009C7631">
        <w:rPr>
          <w:rFonts w:cstheme="minorHAnsi"/>
          <w:color w:val="000000" w:themeColor="text1"/>
        </w:rPr>
        <w:t xml:space="preserve"> </w:t>
      </w:r>
      <w:proofErr w:type="spellStart"/>
      <w:r w:rsidR="007517FD" w:rsidRPr="009C7631">
        <w:rPr>
          <w:rFonts w:cstheme="minorHAnsi"/>
          <w:color w:val="000000" w:themeColor="text1"/>
        </w:rPr>
        <w:t>Deliv</w:t>
      </w:r>
      <w:proofErr w:type="spellEnd"/>
      <w:r w:rsidR="007517FD" w:rsidRPr="009C7631">
        <w:rPr>
          <w:rFonts w:cstheme="minorHAnsi"/>
          <w:color w:val="000000" w:themeColor="text1"/>
        </w:rPr>
        <w:t xml:space="preserve"> Res 2021;9(2).</w:t>
      </w:r>
    </w:p>
    <w:p w14:paraId="52E2C4DF" w14:textId="5227AE0B" w:rsidR="007517FD" w:rsidRPr="009C7631" w:rsidRDefault="007517FD" w:rsidP="007517FD">
      <w:pPr>
        <w:spacing w:after="160" w:line="259" w:lineRule="auto"/>
        <w:rPr>
          <w:rFonts w:cstheme="minorHAnsi"/>
          <w:color w:val="000000" w:themeColor="text1"/>
        </w:rPr>
      </w:pPr>
      <w:r w:rsidRPr="009C7631">
        <w:rPr>
          <w:rFonts w:cstheme="minorHAnsi"/>
          <w:color w:val="000000" w:themeColor="text1"/>
        </w:rPr>
        <w:t>4</w:t>
      </w:r>
      <w:r w:rsidR="00B442B5" w:rsidRPr="009C7631">
        <w:rPr>
          <w:rFonts w:cstheme="minorHAnsi"/>
          <w:color w:val="000000" w:themeColor="text1"/>
        </w:rPr>
        <w:t>1</w:t>
      </w:r>
      <w:r w:rsidRPr="009C7631">
        <w:rPr>
          <w:rFonts w:cstheme="minorHAnsi"/>
          <w:color w:val="000000" w:themeColor="text1"/>
        </w:rPr>
        <w:t xml:space="preserve">. </w:t>
      </w:r>
      <w:proofErr w:type="spellStart"/>
      <w:r w:rsidRPr="009C7631">
        <w:rPr>
          <w:rFonts w:cstheme="minorHAnsi"/>
          <w:color w:val="000000" w:themeColor="text1"/>
        </w:rPr>
        <w:t>Nace</w:t>
      </w:r>
      <w:proofErr w:type="spellEnd"/>
      <w:r w:rsidRPr="009C7631">
        <w:rPr>
          <w:rFonts w:cstheme="minorHAnsi"/>
          <w:color w:val="000000" w:themeColor="text1"/>
        </w:rPr>
        <w:t xml:space="preserve"> DA, Hanlon JT, </w:t>
      </w:r>
      <w:proofErr w:type="spellStart"/>
      <w:r w:rsidRPr="009C7631">
        <w:rPr>
          <w:rFonts w:cstheme="minorHAnsi"/>
          <w:color w:val="000000" w:themeColor="text1"/>
        </w:rPr>
        <w:t>Crnich</w:t>
      </w:r>
      <w:proofErr w:type="spellEnd"/>
      <w:r w:rsidRPr="009C7631">
        <w:rPr>
          <w:rFonts w:cstheme="minorHAnsi"/>
          <w:color w:val="000000" w:themeColor="text1"/>
        </w:rPr>
        <w:t xml:space="preserve"> CJ, </w:t>
      </w:r>
      <w:proofErr w:type="spellStart"/>
      <w:r w:rsidRPr="009C7631">
        <w:rPr>
          <w:rFonts w:cstheme="minorHAnsi"/>
          <w:color w:val="000000" w:themeColor="text1"/>
        </w:rPr>
        <w:t>Drinka</w:t>
      </w:r>
      <w:proofErr w:type="spellEnd"/>
      <w:r w:rsidRPr="009C7631">
        <w:rPr>
          <w:rFonts w:cstheme="minorHAnsi"/>
          <w:color w:val="000000" w:themeColor="text1"/>
        </w:rPr>
        <w:t xml:space="preserve"> PJ, </w:t>
      </w:r>
      <w:proofErr w:type="spellStart"/>
      <w:r w:rsidRPr="009C7631">
        <w:rPr>
          <w:rFonts w:cstheme="minorHAnsi"/>
          <w:color w:val="000000" w:themeColor="text1"/>
        </w:rPr>
        <w:t>Schweon</w:t>
      </w:r>
      <w:proofErr w:type="spellEnd"/>
      <w:r w:rsidRPr="009C7631">
        <w:rPr>
          <w:rFonts w:cstheme="minorHAnsi"/>
          <w:color w:val="000000" w:themeColor="text1"/>
        </w:rPr>
        <w:t xml:space="preserve"> SJ, Anderson G, </w:t>
      </w:r>
      <w:proofErr w:type="spellStart"/>
      <w:r w:rsidRPr="009C7631">
        <w:rPr>
          <w:rFonts w:cstheme="minorHAnsi"/>
          <w:color w:val="000000" w:themeColor="text1"/>
        </w:rPr>
        <w:t>Perera</w:t>
      </w:r>
      <w:proofErr w:type="spellEnd"/>
      <w:r w:rsidRPr="009C7631">
        <w:rPr>
          <w:rFonts w:cstheme="minorHAnsi"/>
          <w:color w:val="000000" w:themeColor="text1"/>
        </w:rPr>
        <w:t xml:space="preserve"> S. A Multifaceted Antimicrobial Stewardship Program for the Treatment of Uncomplicated Cystitis in Nursing Home Residents. JAMA Intern Med 2020; Jul 1;180(7):944-951 </w:t>
      </w:r>
      <w:proofErr w:type="spellStart"/>
      <w:r w:rsidRPr="009C7631">
        <w:rPr>
          <w:rFonts w:cstheme="minorHAnsi"/>
          <w:color w:val="000000" w:themeColor="text1"/>
        </w:rPr>
        <w:t>doi</w:t>
      </w:r>
      <w:proofErr w:type="spellEnd"/>
      <w:r w:rsidRPr="009C7631">
        <w:rPr>
          <w:rFonts w:cstheme="minorHAnsi"/>
          <w:color w:val="000000" w:themeColor="text1"/>
        </w:rPr>
        <w:t>: 10.1001/jamainternmed.2020.</w:t>
      </w:r>
    </w:p>
    <w:p w14:paraId="7ADFEC28" w14:textId="1A0FF3F4" w:rsidR="007517FD" w:rsidRPr="009C7631" w:rsidRDefault="007517FD" w:rsidP="007517FD">
      <w:pPr>
        <w:spacing w:after="160" w:line="259" w:lineRule="auto"/>
        <w:rPr>
          <w:rFonts w:cstheme="minorHAnsi"/>
          <w:color w:val="000000" w:themeColor="text1"/>
        </w:rPr>
      </w:pPr>
      <w:r w:rsidRPr="009C7631">
        <w:rPr>
          <w:rFonts w:cstheme="minorHAnsi"/>
          <w:color w:val="000000" w:themeColor="text1"/>
        </w:rPr>
        <w:t>4</w:t>
      </w:r>
      <w:r w:rsidR="00B442B5" w:rsidRPr="009C7631">
        <w:rPr>
          <w:rFonts w:cstheme="minorHAnsi"/>
          <w:color w:val="000000" w:themeColor="text1"/>
        </w:rPr>
        <w:t>2</w:t>
      </w:r>
      <w:r w:rsidRPr="009C7631">
        <w:rPr>
          <w:rFonts w:cstheme="minorHAnsi"/>
          <w:color w:val="000000" w:themeColor="text1"/>
        </w:rPr>
        <w:t xml:space="preserve">. </w:t>
      </w:r>
      <w:proofErr w:type="spellStart"/>
      <w:r w:rsidRPr="009C7631">
        <w:rPr>
          <w:rFonts w:cstheme="minorHAnsi"/>
          <w:color w:val="000000" w:themeColor="text1"/>
        </w:rPr>
        <w:t>Pettersson</w:t>
      </w:r>
      <w:proofErr w:type="spellEnd"/>
      <w:r w:rsidRPr="009C7631">
        <w:rPr>
          <w:rFonts w:cstheme="minorHAnsi"/>
          <w:color w:val="000000" w:themeColor="text1"/>
        </w:rPr>
        <w:t xml:space="preserve"> E, </w:t>
      </w:r>
      <w:proofErr w:type="spellStart"/>
      <w:r w:rsidRPr="009C7631">
        <w:rPr>
          <w:rFonts w:cstheme="minorHAnsi"/>
          <w:color w:val="000000" w:themeColor="text1"/>
        </w:rPr>
        <w:t>Vernby</w:t>
      </w:r>
      <w:proofErr w:type="spellEnd"/>
      <w:r w:rsidRPr="009C7631">
        <w:rPr>
          <w:rFonts w:cstheme="minorHAnsi"/>
          <w:color w:val="000000" w:themeColor="text1"/>
        </w:rPr>
        <w:t xml:space="preserve"> Å, </w:t>
      </w:r>
      <w:proofErr w:type="spellStart"/>
      <w:r w:rsidRPr="009C7631">
        <w:rPr>
          <w:rFonts w:cstheme="minorHAnsi"/>
          <w:color w:val="000000" w:themeColor="text1"/>
        </w:rPr>
        <w:t>Mölstad</w:t>
      </w:r>
      <w:proofErr w:type="spellEnd"/>
      <w:r w:rsidRPr="009C7631">
        <w:rPr>
          <w:rFonts w:cstheme="minorHAnsi"/>
          <w:color w:val="000000" w:themeColor="text1"/>
        </w:rPr>
        <w:t xml:space="preserve"> S, </w:t>
      </w:r>
      <w:proofErr w:type="spellStart"/>
      <w:r w:rsidRPr="009C7631">
        <w:rPr>
          <w:rFonts w:cstheme="minorHAnsi"/>
          <w:color w:val="000000" w:themeColor="text1"/>
        </w:rPr>
        <w:t>Lundborg</w:t>
      </w:r>
      <w:proofErr w:type="spellEnd"/>
      <w:r w:rsidRPr="009C7631">
        <w:rPr>
          <w:rFonts w:cstheme="minorHAnsi"/>
          <w:color w:val="000000" w:themeColor="text1"/>
        </w:rPr>
        <w:t xml:space="preserve"> CS. Can a multifaceted educational intervention targeting both nurses and physicians change the prescribing of antibiotics to nursing home residents? A cluster randomized controlled trial. Journal of Antimicrobial Chemotherapy 2011; Nov 1;66(11):2659-66.</w:t>
      </w:r>
    </w:p>
    <w:p w14:paraId="0A16B7C7" w14:textId="6B80EE1F" w:rsidR="007517FD" w:rsidRPr="009C7631" w:rsidRDefault="007517FD" w:rsidP="007517FD">
      <w:pPr>
        <w:spacing w:after="160" w:line="259" w:lineRule="auto"/>
        <w:rPr>
          <w:rFonts w:cstheme="minorHAnsi"/>
          <w:color w:val="000000" w:themeColor="text1"/>
        </w:rPr>
      </w:pPr>
      <w:r w:rsidRPr="009C7631">
        <w:rPr>
          <w:rFonts w:cstheme="minorHAnsi"/>
          <w:color w:val="000000" w:themeColor="text1"/>
        </w:rPr>
        <w:t xml:space="preserve">43. Powell </w:t>
      </w:r>
      <w:r w:rsidR="002A52FC" w:rsidRPr="009C7631">
        <w:rPr>
          <w:rFonts w:cstheme="minorHAnsi"/>
          <w:color w:val="000000" w:themeColor="text1"/>
        </w:rPr>
        <w:t xml:space="preserve">C, </w:t>
      </w:r>
      <w:proofErr w:type="spellStart"/>
      <w:r w:rsidR="002A52FC" w:rsidRPr="009C7631">
        <w:rPr>
          <w:rFonts w:cstheme="minorHAnsi"/>
          <w:color w:val="000000" w:themeColor="text1"/>
        </w:rPr>
        <w:t>Blighe</w:t>
      </w:r>
      <w:proofErr w:type="spellEnd"/>
      <w:r w:rsidR="002A52FC" w:rsidRPr="009C7631">
        <w:rPr>
          <w:rFonts w:cstheme="minorHAnsi"/>
          <w:color w:val="000000" w:themeColor="text1"/>
        </w:rPr>
        <w:t xml:space="preserve"> A, Froggatt </w:t>
      </w:r>
      <w:r w:rsidRPr="009C7631">
        <w:rPr>
          <w:rFonts w:cstheme="minorHAnsi"/>
          <w:color w:val="000000" w:themeColor="text1"/>
        </w:rPr>
        <w:t xml:space="preserve">et al. </w:t>
      </w:r>
      <w:r w:rsidRPr="009C7631">
        <w:rPr>
          <w:rFonts w:ascii="Calibri" w:hAnsi="Calibri" w:cs="Segoe UI"/>
          <w:color w:val="000000" w:themeColor="text1"/>
        </w:rPr>
        <w:t>Family involvement in timely detection of changes in health of nursing homes residents: a qualitative exploratory study. Journal of Clinical Nursing </w:t>
      </w:r>
      <w:r w:rsidRPr="009C7631">
        <w:rPr>
          <w:rFonts w:cstheme="minorHAnsi"/>
          <w:color w:val="000000" w:themeColor="text1"/>
        </w:rPr>
        <w:t>2018; Jan;27(1-2):317-27.</w:t>
      </w:r>
    </w:p>
    <w:p w14:paraId="40F81DF3" w14:textId="0E7E2288" w:rsidR="007517FD" w:rsidRPr="009C7631" w:rsidRDefault="007517FD" w:rsidP="002912A2">
      <w:pPr>
        <w:spacing w:after="160" w:line="259" w:lineRule="auto"/>
        <w:rPr>
          <w:rFonts w:cstheme="minorHAnsi"/>
          <w:color w:val="000000" w:themeColor="text1"/>
        </w:rPr>
      </w:pPr>
      <w:r w:rsidRPr="009C7631">
        <w:rPr>
          <w:rFonts w:cstheme="minorHAnsi"/>
          <w:color w:val="000000" w:themeColor="text1"/>
        </w:rPr>
        <w:t>44. Shallcross L</w:t>
      </w:r>
      <w:r w:rsidR="002A52FC" w:rsidRPr="009C7631">
        <w:rPr>
          <w:rFonts w:cstheme="minorHAnsi"/>
          <w:color w:val="000000" w:themeColor="text1"/>
        </w:rPr>
        <w:t>, Rockenschaub P, Blackburn R</w:t>
      </w:r>
      <w:r w:rsidRPr="009C7631">
        <w:rPr>
          <w:rFonts w:cstheme="minorHAnsi"/>
          <w:color w:val="000000" w:themeColor="text1"/>
        </w:rPr>
        <w:t xml:space="preserve"> et al. </w:t>
      </w:r>
      <w:r w:rsidRPr="009C7631">
        <w:rPr>
          <w:rFonts w:ascii="Calibri" w:hAnsi="Calibri" w:cs="Segoe UI"/>
          <w:color w:val="000000" w:themeColor="text1"/>
        </w:rPr>
        <w:t>Antibiotic prescribing for lower UTI in elderly patients in primary care and risk of bloodstream infection: A cohort study using electronic health records in England. PLOS Medicine </w:t>
      </w:r>
      <w:r w:rsidRPr="009C7631">
        <w:rPr>
          <w:rFonts w:cstheme="minorHAnsi"/>
          <w:color w:val="000000" w:themeColor="text1"/>
        </w:rPr>
        <w:t>2020; Sep 21; 17(9): e1003336.</w:t>
      </w:r>
    </w:p>
    <w:p w14:paraId="44B1BE44" w14:textId="772F1CBC" w:rsidR="00B442B5" w:rsidRPr="009C7631" w:rsidRDefault="00B442B5" w:rsidP="00B442B5">
      <w:pPr>
        <w:spacing w:after="160" w:line="259" w:lineRule="auto"/>
        <w:rPr>
          <w:rFonts w:eastAsiaTheme="minorEastAsia" w:cstheme="minorHAnsi"/>
          <w:color w:val="000000" w:themeColor="text1"/>
        </w:rPr>
      </w:pPr>
      <w:r w:rsidRPr="009C7631">
        <w:rPr>
          <w:rFonts w:cstheme="minorHAnsi"/>
          <w:color w:val="000000" w:themeColor="text1"/>
        </w:rPr>
        <w:t xml:space="preserve">45. Greene C, Canning D, Wilson J, </w:t>
      </w:r>
      <w:proofErr w:type="spellStart"/>
      <w:r w:rsidRPr="009C7631">
        <w:rPr>
          <w:rFonts w:cstheme="minorHAnsi"/>
          <w:color w:val="000000" w:themeColor="text1"/>
        </w:rPr>
        <w:t>Bak</w:t>
      </w:r>
      <w:proofErr w:type="spellEnd"/>
      <w:r w:rsidRPr="009C7631">
        <w:rPr>
          <w:rFonts w:cstheme="minorHAnsi"/>
          <w:color w:val="000000" w:themeColor="text1"/>
        </w:rPr>
        <w:t xml:space="preserve"> A, Tingle A, </w:t>
      </w:r>
      <w:proofErr w:type="spellStart"/>
      <w:r w:rsidRPr="009C7631">
        <w:rPr>
          <w:rFonts w:cstheme="minorHAnsi"/>
          <w:color w:val="000000" w:themeColor="text1"/>
        </w:rPr>
        <w:t>Tsiami</w:t>
      </w:r>
      <w:proofErr w:type="spellEnd"/>
      <w:r w:rsidRPr="009C7631">
        <w:rPr>
          <w:rFonts w:cstheme="minorHAnsi"/>
          <w:color w:val="000000" w:themeColor="text1"/>
        </w:rPr>
        <w:t xml:space="preserve"> A, Loveday H. I-hydrate training intervention for staff working in a care home setting: an observational study. Nurse Education Today 2018; Sep 1;68:61-5.</w:t>
      </w:r>
    </w:p>
    <w:p w14:paraId="71DD1808" w14:textId="54998001" w:rsidR="00B442B5" w:rsidRPr="009C7631" w:rsidRDefault="00B442B5" w:rsidP="00B442B5">
      <w:pPr>
        <w:spacing w:after="120" w:line="276" w:lineRule="auto"/>
        <w:rPr>
          <w:rFonts w:cstheme="minorHAnsi"/>
          <w:color w:val="000000" w:themeColor="text1"/>
        </w:rPr>
      </w:pPr>
      <w:r w:rsidRPr="009C7631">
        <w:rPr>
          <w:rFonts w:cstheme="minorHAnsi"/>
          <w:color w:val="000000" w:themeColor="text1"/>
        </w:rPr>
        <w:t xml:space="preserve">46. Wilson J, </w:t>
      </w:r>
      <w:proofErr w:type="spellStart"/>
      <w:r w:rsidRPr="009C7631">
        <w:rPr>
          <w:rFonts w:cstheme="minorHAnsi"/>
          <w:color w:val="000000" w:themeColor="text1"/>
        </w:rPr>
        <w:t>Bak</w:t>
      </w:r>
      <w:proofErr w:type="spellEnd"/>
      <w:r w:rsidRPr="009C7631">
        <w:rPr>
          <w:rFonts w:cstheme="minorHAnsi"/>
          <w:color w:val="000000" w:themeColor="text1"/>
        </w:rPr>
        <w:t xml:space="preserve"> A, Tingle T et al. Improving hydration of care home residents by increasing choice and opportunity to drink: a quality improvement study. Clinical Nutrition 2019; 38:1820-1827.</w:t>
      </w:r>
    </w:p>
    <w:p w14:paraId="49EFE93C" w14:textId="205C93D4" w:rsidR="00B442B5" w:rsidRPr="009C7631" w:rsidRDefault="00B442B5" w:rsidP="00B442B5">
      <w:pPr>
        <w:spacing w:after="160" w:line="259" w:lineRule="auto"/>
        <w:rPr>
          <w:color w:val="000000" w:themeColor="text1"/>
        </w:rPr>
      </w:pPr>
      <w:r w:rsidRPr="009C7631">
        <w:rPr>
          <w:rFonts w:cstheme="minorHAnsi"/>
          <w:color w:val="000000" w:themeColor="text1"/>
        </w:rPr>
        <w:t>47.</w:t>
      </w:r>
      <w:r w:rsidRPr="009C7631">
        <w:rPr>
          <w:color w:val="000000" w:themeColor="text1"/>
        </w:rPr>
        <w:t xml:space="preserve"> Wilson J, Tingle A, </w:t>
      </w:r>
      <w:proofErr w:type="spellStart"/>
      <w:r w:rsidRPr="009C7631">
        <w:rPr>
          <w:color w:val="000000" w:themeColor="text1"/>
        </w:rPr>
        <w:t>Bak</w:t>
      </w:r>
      <w:proofErr w:type="spellEnd"/>
      <w:r w:rsidRPr="009C7631">
        <w:rPr>
          <w:color w:val="000000" w:themeColor="text1"/>
        </w:rPr>
        <w:t xml:space="preserve"> A et al. Improving fluid consumption in frail older people in care homes: an exploration of the factors contributing to under-hydration. Nursing and Residential Care 2020; 22(3) doi:10.12968/nrec.2020.22.3.139.</w:t>
      </w:r>
    </w:p>
    <w:p w14:paraId="430ED46D" w14:textId="1A5759E4" w:rsidR="00B442B5" w:rsidRPr="009C7631" w:rsidRDefault="00B442B5" w:rsidP="00B442B5">
      <w:pPr>
        <w:spacing w:after="160" w:line="259" w:lineRule="auto"/>
        <w:rPr>
          <w:rFonts w:cstheme="minorHAnsi"/>
          <w:color w:val="000000" w:themeColor="text1"/>
        </w:rPr>
      </w:pPr>
      <w:r w:rsidRPr="009C7631">
        <w:rPr>
          <w:rFonts w:cstheme="minorHAnsi"/>
          <w:color w:val="000000" w:themeColor="text1"/>
        </w:rPr>
        <w:t xml:space="preserve">48. </w:t>
      </w:r>
      <w:proofErr w:type="spellStart"/>
      <w:r w:rsidRPr="009C7631">
        <w:rPr>
          <w:rFonts w:cstheme="minorHAnsi"/>
          <w:color w:val="000000" w:themeColor="text1"/>
        </w:rPr>
        <w:t>Bak</w:t>
      </w:r>
      <w:proofErr w:type="spellEnd"/>
      <w:r w:rsidRPr="009C7631">
        <w:rPr>
          <w:rFonts w:cstheme="minorHAnsi"/>
          <w:color w:val="000000" w:themeColor="text1"/>
        </w:rPr>
        <w:t xml:space="preserve"> A, Wilson J, </w:t>
      </w:r>
      <w:proofErr w:type="spellStart"/>
      <w:r w:rsidRPr="009C7631">
        <w:rPr>
          <w:rFonts w:cstheme="minorHAnsi"/>
          <w:color w:val="000000" w:themeColor="text1"/>
        </w:rPr>
        <w:t>Tsiami</w:t>
      </w:r>
      <w:proofErr w:type="spellEnd"/>
      <w:r w:rsidRPr="009C7631">
        <w:rPr>
          <w:rFonts w:cstheme="minorHAnsi"/>
          <w:color w:val="000000" w:themeColor="text1"/>
        </w:rPr>
        <w:t xml:space="preserve"> A and Loveday H. Drinking vessel preferences in older nursing home residents: optimal design and potential for increasing fluid intake. British Journal of Nursing, 2018, Vol 27, No 22:1298-1304.</w:t>
      </w:r>
    </w:p>
    <w:p w14:paraId="2AF84306" w14:textId="01E72E50" w:rsidR="00B442B5" w:rsidRPr="009C7631" w:rsidRDefault="00B442B5" w:rsidP="00B442B5">
      <w:pPr>
        <w:spacing w:after="160" w:line="259" w:lineRule="auto"/>
        <w:rPr>
          <w:rFonts w:cstheme="minorHAnsi"/>
          <w:color w:val="000000" w:themeColor="text1"/>
        </w:rPr>
      </w:pPr>
      <w:r w:rsidRPr="009C7631">
        <w:rPr>
          <w:rFonts w:cstheme="minorHAnsi"/>
          <w:color w:val="000000" w:themeColor="text1"/>
        </w:rPr>
        <w:t>49. Booth J, Agnew R. Evaluating a hydration intervention (</w:t>
      </w:r>
      <w:proofErr w:type="spellStart"/>
      <w:r w:rsidRPr="009C7631">
        <w:rPr>
          <w:rFonts w:cstheme="minorHAnsi"/>
          <w:color w:val="000000" w:themeColor="text1"/>
        </w:rPr>
        <w:t>DRInK</w:t>
      </w:r>
      <w:proofErr w:type="spellEnd"/>
      <w:r w:rsidRPr="009C7631">
        <w:rPr>
          <w:rFonts w:cstheme="minorHAnsi"/>
          <w:color w:val="000000" w:themeColor="text1"/>
        </w:rPr>
        <w:t xml:space="preserve"> Up) to prevent urinary tract infection in care home residents: A mixed methods exploratory study. Journal of frailty, sarcopenia and falls. 2019 Jun;4(2):36.</w:t>
      </w:r>
    </w:p>
    <w:p w14:paraId="11300676" w14:textId="0CEE7D5A" w:rsidR="00B442B5" w:rsidRPr="009C7631" w:rsidRDefault="00B442B5" w:rsidP="00B442B5">
      <w:pPr>
        <w:spacing w:after="160" w:line="259" w:lineRule="auto"/>
        <w:rPr>
          <w:rFonts w:cstheme="minorHAnsi"/>
          <w:color w:val="000000" w:themeColor="text1"/>
        </w:rPr>
      </w:pPr>
      <w:r w:rsidRPr="009C7631">
        <w:rPr>
          <w:rFonts w:cstheme="minorHAnsi"/>
          <w:color w:val="000000" w:themeColor="text1"/>
        </w:rPr>
        <w:t xml:space="preserve">50. Lean K, Nawaz RF, Jawad S et al. Reducing urinary tract infections in care homes by improving hydration. BMJ Open Quality 2019; 8:e000563. doi:10.1136/bmjoq-2018-000563. </w:t>
      </w:r>
    </w:p>
    <w:p w14:paraId="7A74A911" w14:textId="546AF135" w:rsidR="00B442B5" w:rsidRPr="009C7631" w:rsidRDefault="00B442B5" w:rsidP="00B442B5">
      <w:pPr>
        <w:spacing w:after="160" w:line="259" w:lineRule="auto"/>
        <w:rPr>
          <w:rFonts w:cstheme="minorHAnsi"/>
          <w:color w:val="000000" w:themeColor="text1"/>
        </w:rPr>
      </w:pPr>
      <w:r w:rsidRPr="009C7631">
        <w:rPr>
          <w:rFonts w:cstheme="minorHAnsi"/>
          <w:color w:val="000000" w:themeColor="text1"/>
        </w:rPr>
        <w:lastRenderedPageBreak/>
        <w:t xml:space="preserve">51. Long EM, </w:t>
      </w:r>
      <w:proofErr w:type="spellStart"/>
      <w:r w:rsidRPr="009C7631">
        <w:rPr>
          <w:rFonts w:cstheme="minorHAnsi"/>
          <w:color w:val="000000" w:themeColor="text1"/>
        </w:rPr>
        <w:t>Rickenbrode</w:t>
      </w:r>
      <w:proofErr w:type="spellEnd"/>
      <w:r w:rsidRPr="009C7631">
        <w:rPr>
          <w:rFonts w:cstheme="minorHAnsi"/>
          <w:color w:val="000000" w:themeColor="text1"/>
        </w:rPr>
        <w:t xml:space="preserve"> A and Thibodeaux T. Practice brief: A hydration initiative in a long-term care facility. GAPNA Section. Geriatric Nursing 2013. 34; 339-343.</w:t>
      </w:r>
    </w:p>
    <w:p w14:paraId="7136746C" w14:textId="3E260998" w:rsidR="00A3614C" w:rsidRPr="009C7631" w:rsidRDefault="00A3614C" w:rsidP="00A3614C">
      <w:pPr>
        <w:spacing w:after="160" w:line="259" w:lineRule="auto"/>
        <w:rPr>
          <w:rFonts w:cstheme="minorHAnsi"/>
          <w:color w:val="000000" w:themeColor="text1"/>
        </w:rPr>
      </w:pPr>
      <w:r w:rsidRPr="009C7631">
        <w:rPr>
          <w:rFonts w:cstheme="minorHAnsi"/>
          <w:color w:val="000000" w:themeColor="text1"/>
        </w:rPr>
        <w:t xml:space="preserve">52. </w:t>
      </w:r>
      <w:proofErr w:type="spellStart"/>
      <w:r w:rsidRPr="009C7631">
        <w:rPr>
          <w:rFonts w:cstheme="minorHAnsi"/>
          <w:color w:val="000000" w:themeColor="text1"/>
        </w:rPr>
        <w:t>Meddings</w:t>
      </w:r>
      <w:proofErr w:type="spellEnd"/>
      <w:r w:rsidRPr="009C7631">
        <w:rPr>
          <w:rFonts w:cstheme="minorHAnsi"/>
          <w:color w:val="000000" w:themeColor="text1"/>
        </w:rPr>
        <w:t xml:space="preserve"> J, Saint S, </w:t>
      </w:r>
      <w:proofErr w:type="spellStart"/>
      <w:r w:rsidRPr="009C7631">
        <w:rPr>
          <w:rFonts w:cstheme="minorHAnsi"/>
          <w:color w:val="000000" w:themeColor="text1"/>
        </w:rPr>
        <w:t>Krein</w:t>
      </w:r>
      <w:proofErr w:type="spellEnd"/>
      <w:r w:rsidRPr="009C7631">
        <w:rPr>
          <w:rFonts w:cstheme="minorHAnsi"/>
          <w:color w:val="000000" w:themeColor="text1"/>
        </w:rPr>
        <w:t xml:space="preserve"> S et al. Systematic review of interventions to reduce urinary tract infection in nursing home residents. J Hosp Med 2017; 12(5): 365-8.</w:t>
      </w:r>
    </w:p>
    <w:p w14:paraId="22B60FE5" w14:textId="7DDCF457" w:rsidR="00A3614C" w:rsidRPr="009C7631" w:rsidRDefault="00A3614C" w:rsidP="00A3614C">
      <w:pPr>
        <w:spacing w:after="160" w:line="259" w:lineRule="auto"/>
        <w:rPr>
          <w:rFonts w:cstheme="minorHAnsi"/>
          <w:color w:val="000000" w:themeColor="text1"/>
        </w:rPr>
      </w:pPr>
      <w:r w:rsidRPr="009C7631">
        <w:rPr>
          <w:rFonts w:cstheme="minorHAnsi"/>
          <w:color w:val="000000" w:themeColor="text1"/>
        </w:rPr>
        <w:t xml:space="preserve">53. Atkins L, </w:t>
      </w:r>
      <w:proofErr w:type="spellStart"/>
      <w:r w:rsidRPr="009C7631">
        <w:rPr>
          <w:rFonts w:cstheme="minorHAnsi"/>
          <w:color w:val="000000" w:themeColor="text1"/>
        </w:rPr>
        <w:t>Sallis</w:t>
      </w:r>
      <w:proofErr w:type="spellEnd"/>
      <w:r w:rsidRPr="009C7631">
        <w:rPr>
          <w:rFonts w:cstheme="minorHAnsi"/>
          <w:color w:val="000000" w:themeColor="text1"/>
        </w:rPr>
        <w:t xml:space="preserve"> A, </w:t>
      </w:r>
      <w:proofErr w:type="spellStart"/>
      <w:r w:rsidRPr="009C7631">
        <w:rPr>
          <w:rFonts w:cstheme="minorHAnsi"/>
          <w:color w:val="000000" w:themeColor="text1"/>
        </w:rPr>
        <w:t>Chadborn</w:t>
      </w:r>
      <w:proofErr w:type="spellEnd"/>
      <w:r w:rsidRPr="009C7631">
        <w:rPr>
          <w:rFonts w:cstheme="minorHAnsi"/>
          <w:color w:val="000000" w:themeColor="text1"/>
        </w:rPr>
        <w:t xml:space="preserve"> T et al. Reducing catheter-associated urinary tract infections: a systematic review of barriers and facilitators and strategic behavioural analysis of interventions. Implementation Science. 2020. 15:44 </w:t>
      </w:r>
      <w:proofErr w:type="spellStart"/>
      <w:r w:rsidRPr="009C7631">
        <w:rPr>
          <w:rFonts w:cstheme="minorHAnsi"/>
          <w:color w:val="000000" w:themeColor="text1"/>
        </w:rPr>
        <w:t>Doi</w:t>
      </w:r>
      <w:proofErr w:type="spellEnd"/>
      <w:r w:rsidRPr="009C7631">
        <w:rPr>
          <w:rFonts w:cstheme="minorHAnsi"/>
          <w:color w:val="000000" w:themeColor="text1"/>
        </w:rPr>
        <w:t>: 10.1186/s13012-020-01001-2</w:t>
      </w:r>
    </w:p>
    <w:p w14:paraId="3D8C92B7" w14:textId="51349D53" w:rsidR="00A3614C" w:rsidRPr="009C7631" w:rsidRDefault="00A3614C" w:rsidP="00A3614C">
      <w:pPr>
        <w:spacing w:after="160" w:line="259" w:lineRule="auto"/>
        <w:rPr>
          <w:rFonts w:cstheme="minorHAnsi"/>
          <w:color w:val="000000" w:themeColor="text1"/>
        </w:rPr>
      </w:pPr>
      <w:r w:rsidRPr="009C7631">
        <w:rPr>
          <w:rFonts w:cstheme="minorHAnsi"/>
          <w:color w:val="000000" w:themeColor="text1"/>
        </w:rPr>
        <w:t xml:space="preserve">54. </w:t>
      </w:r>
      <w:proofErr w:type="spellStart"/>
      <w:r w:rsidRPr="009C7631">
        <w:rPr>
          <w:rFonts w:cstheme="minorHAnsi"/>
          <w:color w:val="000000" w:themeColor="text1"/>
        </w:rPr>
        <w:t>Wanat</w:t>
      </w:r>
      <w:proofErr w:type="spellEnd"/>
      <w:r w:rsidRPr="009C7631">
        <w:rPr>
          <w:rFonts w:cstheme="minorHAnsi"/>
          <w:color w:val="000000" w:themeColor="text1"/>
        </w:rPr>
        <w:t xml:space="preserve"> M, Borek AJ, Atkins L et al. Optimising Interventions for Catheter-Associated Urinary Tract Infections (CAUTI) in Primary, Secondary and Care Home Settings. Antibiotics. 2020,9, 419; doi:10.3390/antibiotics9070419.</w:t>
      </w:r>
    </w:p>
    <w:p w14:paraId="54E55E1B" w14:textId="6FB8DFBB" w:rsidR="00A3614C" w:rsidRPr="009C7631" w:rsidRDefault="00A3614C" w:rsidP="00A3614C">
      <w:pPr>
        <w:spacing w:after="160" w:line="259" w:lineRule="auto"/>
        <w:rPr>
          <w:rFonts w:cstheme="minorHAnsi"/>
          <w:color w:val="000000" w:themeColor="text1"/>
        </w:rPr>
      </w:pPr>
      <w:r w:rsidRPr="009C7631">
        <w:rPr>
          <w:rFonts w:cstheme="minorHAnsi"/>
          <w:color w:val="000000" w:themeColor="text1"/>
        </w:rPr>
        <w:t xml:space="preserve">55. </w:t>
      </w:r>
      <w:proofErr w:type="spellStart"/>
      <w:r w:rsidRPr="009C7631">
        <w:rPr>
          <w:rFonts w:cstheme="minorHAnsi"/>
          <w:color w:val="000000" w:themeColor="text1"/>
        </w:rPr>
        <w:t>Mody</w:t>
      </w:r>
      <w:proofErr w:type="spellEnd"/>
      <w:r w:rsidRPr="009C7631">
        <w:rPr>
          <w:rFonts w:cstheme="minorHAnsi"/>
          <w:color w:val="000000" w:themeColor="text1"/>
        </w:rPr>
        <w:t xml:space="preserve"> L, Greene TM, </w:t>
      </w:r>
      <w:proofErr w:type="spellStart"/>
      <w:r w:rsidRPr="009C7631">
        <w:rPr>
          <w:rFonts w:cstheme="minorHAnsi"/>
          <w:color w:val="000000" w:themeColor="text1"/>
        </w:rPr>
        <w:t>Meddings</w:t>
      </w:r>
      <w:proofErr w:type="spellEnd"/>
      <w:r w:rsidRPr="009C7631">
        <w:rPr>
          <w:rFonts w:cstheme="minorHAnsi"/>
          <w:color w:val="000000" w:themeColor="text1"/>
        </w:rPr>
        <w:t xml:space="preserve"> J et al. A national implementation project to prevent catheter-associated urinary tract infection in nursing home residents. JAMA Intern Med 2017; 177(8): 1154-1162.</w:t>
      </w:r>
    </w:p>
    <w:p w14:paraId="7E5813A9" w14:textId="22575B8A" w:rsidR="00A3614C" w:rsidRPr="009C7631" w:rsidRDefault="00A3614C" w:rsidP="00A3614C">
      <w:pPr>
        <w:spacing w:after="160" w:line="259" w:lineRule="auto"/>
        <w:rPr>
          <w:rFonts w:cstheme="minorHAnsi"/>
          <w:color w:val="000000" w:themeColor="text1"/>
        </w:rPr>
      </w:pPr>
      <w:r w:rsidRPr="009C7631">
        <w:rPr>
          <w:rFonts w:cstheme="minorHAnsi"/>
          <w:color w:val="000000" w:themeColor="text1"/>
        </w:rPr>
        <w:t xml:space="preserve">56. </w:t>
      </w:r>
      <w:proofErr w:type="spellStart"/>
      <w:r w:rsidRPr="009C7631">
        <w:rPr>
          <w:rFonts w:cstheme="minorHAnsi"/>
          <w:color w:val="000000" w:themeColor="text1"/>
        </w:rPr>
        <w:t>Krein</w:t>
      </w:r>
      <w:proofErr w:type="spellEnd"/>
      <w:r w:rsidRPr="009C7631">
        <w:rPr>
          <w:rFonts w:cstheme="minorHAnsi"/>
          <w:color w:val="000000" w:themeColor="text1"/>
        </w:rPr>
        <w:t xml:space="preserve"> SL, Harrod M, Collier S et al. A national collaborative approach to reduce catheter-associated urinary tract infections in nursing homes: A qualitative assessment. Am J Infect Control. 2017 December 01; 45(12): 1342–1348. doi:10.1016/j.ajic.2017.07.006.</w:t>
      </w:r>
    </w:p>
    <w:p w14:paraId="319F4569" w14:textId="2E02A447" w:rsidR="00B60C69" w:rsidRPr="009C7631" w:rsidRDefault="00B60C69" w:rsidP="00B60C69">
      <w:pPr>
        <w:spacing w:after="160" w:line="259" w:lineRule="auto"/>
        <w:rPr>
          <w:rFonts w:cstheme="minorHAnsi"/>
          <w:color w:val="000000" w:themeColor="text1"/>
        </w:rPr>
      </w:pPr>
      <w:r w:rsidRPr="009C7631">
        <w:rPr>
          <w:rFonts w:cstheme="minorHAnsi"/>
          <w:color w:val="000000" w:themeColor="text1"/>
        </w:rPr>
        <w:t>57. NICE Guideline 112. Urinary tract infection (recurrent): antimicrobial prescribing. National Institute for Health and Care Excellence (NICE) 2018.</w:t>
      </w:r>
    </w:p>
    <w:p w14:paraId="5ABA3B1C" w14:textId="0A7CB2EA" w:rsidR="00B60C69" w:rsidRPr="009C7631" w:rsidRDefault="00B60C69" w:rsidP="00B60C69">
      <w:pPr>
        <w:spacing w:after="160" w:line="259" w:lineRule="auto"/>
        <w:rPr>
          <w:rFonts w:cstheme="minorHAnsi"/>
          <w:color w:val="000000" w:themeColor="text1"/>
        </w:rPr>
      </w:pPr>
      <w:r w:rsidRPr="009C7631">
        <w:rPr>
          <w:rFonts w:cstheme="minorHAnsi"/>
          <w:color w:val="000000" w:themeColor="text1"/>
        </w:rPr>
        <w:t xml:space="preserve">58. </w:t>
      </w:r>
      <w:proofErr w:type="spellStart"/>
      <w:r w:rsidRPr="009C7631">
        <w:rPr>
          <w:rFonts w:cstheme="minorHAnsi"/>
          <w:color w:val="000000" w:themeColor="text1"/>
        </w:rPr>
        <w:t>Bonkat</w:t>
      </w:r>
      <w:proofErr w:type="spellEnd"/>
      <w:r w:rsidRPr="009C7631">
        <w:rPr>
          <w:rFonts w:cstheme="minorHAnsi"/>
          <w:color w:val="000000" w:themeColor="text1"/>
        </w:rPr>
        <w:t xml:space="preserve"> G, </w:t>
      </w:r>
      <w:proofErr w:type="spellStart"/>
      <w:r w:rsidRPr="009C7631">
        <w:rPr>
          <w:rFonts w:cstheme="minorHAnsi"/>
          <w:color w:val="000000" w:themeColor="text1"/>
        </w:rPr>
        <w:t>Bartoletti</w:t>
      </w:r>
      <w:proofErr w:type="spellEnd"/>
      <w:r w:rsidRPr="009C7631">
        <w:rPr>
          <w:rFonts w:cstheme="minorHAnsi"/>
          <w:color w:val="000000" w:themeColor="text1"/>
        </w:rPr>
        <w:t xml:space="preserve"> R, </w:t>
      </w:r>
      <w:proofErr w:type="spellStart"/>
      <w:r w:rsidRPr="009C7631">
        <w:rPr>
          <w:rFonts w:cstheme="minorHAnsi"/>
          <w:color w:val="000000" w:themeColor="text1"/>
        </w:rPr>
        <w:t>Bruyèreet</w:t>
      </w:r>
      <w:proofErr w:type="spellEnd"/>
      <w:r w:rsidRPr="009C7631">
        <w:rPr>
          <w:rFonts w:cstheme="minorHAnsi"/>
          <w:color w:val="000000" w:themeColor="text1"/>
        </w:rPr>
        <w:t xml:space="preserve"> F et al EAU Guidelines. </w:t>
      </w:r>
      <w:proofErr w:type="spellStart"/>
      <w:r w:rsidRPr="009C7631">
        <w:rPr>
          <w:rFonts w:cstheme="minorHAnsi"/>
          <w:color w:val="000000" w:themeColor="text1"/>
        </w:rPr>
        <w:t>Edn</w:t>
      </w:r>
      <w:proofErr w:type="spellEnd"/>
      <w:r w:rsidRPr="009C7631">
        <w:rPr>
          <w:rFonts w:cstheme="minorHAnsi"/>
          <w:color w:val="000000" w:themeColor="text1"/>
        </w:rPr>
        <w:t xml:space="preserve">. presented at the EAU Annual Congress Amsterdam, the Netherlands 2022.ISBN 978-94-92671-16-5. Available from: </w:t>
      </w:r>
      <w:r w:rsidRPr="009C7631">
        <w:rPr>
          <w:rFonts w:cstheme="minorHAnsi"/>
          <w:color w:val="000000" w:themeColor="text1"/>
        </w:rPr>
        <w:fldChar w:fldCharType="begin"/>
      </w:r>
      <w:r w:rsidRPr="009C7631">
        <w:rPr>
          <w:rFonts w:cstheme="minorHAnsi"/>
          <w:color w:val="000000" w:themeColor="text1"/>
        </w:rPr>
        <w:instrText xml:space="preserve">HYPERLINK "https://uroweb.org/guidelines/urological-infections </w:instrText>
      </w:r>
    </w:p>
    <w:p w14:paraId="357A8833" w14:textId="77777777" w:rsidR="00B60C69" w:rsidRPr="009C7631" w:rsidRDefault="00B60C69" w:rsidP="00B60C69">
      <w:pPr>
        <w:spacing w:after="160" w:line="259" w:lineRule="auto"/>
        <w:rPr>
          <w:rStyle w:val="Hyperlink"/>
          <w:rFonts w:cstheme="minorHAnsi"/>
          <w:color w:val="000000" w:themeColor="text1"/>
        </w:rPr>
      </w:pPr>
      <w:r w:rsidRPr="009C7631">
        <w:rPr>
          <w:rFonts w:cstheme="minorHAnsi"/>
          <w:color w:val="000000" w:themeColor="text1"/>
        </w:rPr>
        <w:instrText>"</w:instrText>
      </w:r>
      <w:r w:rsidRPr="009C7631">
        <w:rPr>
          <w:rFonts w:cstheme="minorHAnsi"/>
          <w:color w:val="000000" w:themeColor="text1"/>
        </w:rPr>
        <w:fldChar w:fldCharType="separate"/>
      </w:r>
      <w:r w:rsidRPr="009C7631">
        <w:rPr>
          <w:rStyle w:val="Hyperlink"/>
          <w:rFonts w:cstheme="minorHAnsi"/>
          <w:color w:val="000000" w:themeColor="text1"/>
        </w:rPr>
        <w:t xml:space="preserve">https://uroweb.org/guidelines/urological-infections </w:t>
      </w:r>
    </w:p>
    <w:p w14:paraId="31621F90" w14:textId="083A5D23" w:rsidR="00B60C69" w:rsidRPr="009C7631" w:rsidRDefault="00B60C69" w:rsidP="00B60C69">
      <w:pPr>
        <w:spacing w:after="160" w:line="259" w:lineRule="auto"/>
        <w:rPr>
          <w:rFonts w:cstheme="minorHAnsi"/>
          <w:color w:val="000000" w:themeColor="text1"/>
        </w:rPr>
      </w:pPr>
      <w:r w:rsidRPr="009C7631">
        <w:rPr>
          <w:rFonts w:cstheme="minorHAnsi"/>
          <w:color w:val="000000" w:themeColor="text1"/>
        </w:rPr>
        <w:fldChar w:fldCharType="end"/>
      </w:r>
      <w:r w:rsidRPr="009C7631">
        <w:rPr>
          <w:rFonts w:cstheme="minorHAnsi"/>
          <w:color w:val="000000" w:themeColor="text1"/>
        </w:rPr>
        <w:t xml:space="preserve">59. </w:t>
      </w:r>
      <w:proofErr w:type="spellStart"/>
      <w:r w:rsidRPr="009C7631">
        <w:rPr>
          <w:rFonts w:cstheme="minorHAnsi"/>
          <w:color w:val="000000" w:themeColor="text1"/>
        </w:rPr>
        <w:t>Sihra</w:t>
      </w:r>
      <w:proofErr w:type="spellEnd"/>
      <w:r w:rsidRPr="009C7631">
        <w:rPr>
          <w:rFonts w:cstheme="minorHAnsi"/>
          <w:color w:val="000000" w:themeColor="text1"/>
        </w:rPr>
        <w:t xml:space="preserve"> N, Goodman A, </w:t>
      </w:r>
      <w:proofErr w:type="spellStart"/>
      <w:r w:rsidRPr="009C7631">
        <w:rPr>
          <w:rFonts w:cstheme="minorHAnsi"/>
          <w:color w:val="000000" w:themeColor="text1"/>
        </w:rPr>
        <w:t>Zakri</w:t>
      </w:r>
      <w:proofErr w:type="spellEnd"/>
      <w:r w:rsidRPr="009C7631">
        <w:rPr>
          <w:rFonts w:cstheme="minorHAnsi"/>
          <w:color w:val="000000" w:themeColor="text1"/>
        </w:rPr>
        <w:t xml:space="preserve"> R et al. Nonantibiotic prevention and management of recurrent urinary tract infection. Nature Reviews Urology 2018; Oct 25:1.</w:t>
      </w:r>
    </w:p>
    <w:p w14:paraId="5D9C1E58" w14:textId="7FCFB0A4" w:rsidR="00B60C69" w:rsidRPr="009C7631" w:rsidRDefault="00B60C69" w:rsidP="00B60C69">
      <w:pPr>
        <w:spacing w:after="160" w:line="259" w:lineRule="auto"/>
        <w:rPr>
          <w:rFonts w:cstheme="minorHAnsi"/>
          <w:color w:val="000000" w:themeColor="text1"/>
        </w:rPr>
      </w:pPr>
      <w:r w:rsidRPr="009C7631">
        <w:rPr>
          <w:rFonts w:cstheme="minorHAnsi"/>
          <w:color w:val="000000" w:themeColor="text1"/>
        </w:rPr>
        <w:t xml:space="preserve">60. Klay M and </w:t>
      </w:r>
      <w:proofErr w:type="spellStart"/>
      <w:r w:rsidRPr="009C7631">
        <w:rPr>
          <w:rFonts w:cstheme="minorHAnsi"/>
          <w:color w:val="000000" w:themeColor="text1"/>
        </w:rPr>
        <w:t>Marfyak</w:t>
      </w:r>
      <w:proofErr w:type="spellEnd"/>
      <w:r w:rsidRPr="009C7631">
        <w:rPr>
          <w:rFonts w:cstheme="minorHAnsi"/>
          <w:color w:val="000000" w:themeColor="text1"/>
        </w:rPr>
        <w:t>. Use of a Continence Nurse Specialist in an Extended Care Facility. Urologic Nursing. 2005; 25, 2; ProQuest One Academic. pg. 101</w:t>
      </w:r>
    </w:p>
    <w:p w14:paraId="1E9D1A5A" w14:textId="615F53FE" w:rsidR="006D6EB2" w:rsidRPr="009C7631" w:rsidRDefault="006D6EB2" w:rsidP="006D6EB2">
      <w:pPr>
        <w:spacing w:after="160" w:line="259" w:lineRule="auto"/>
        <w:rPr>
          <w:rFonts w:cstheme="minorHAnsi"/>
          <w:color w:val="000000" w:themeColor="text1"/>
        </w:rPr>
      </w:pPr>
      <w:r w:rsidRPr="009C7631">
        <w:rPr>
          <w:rFonts w:cstheme="minorHAnsi"/>
          <w:color w:val="000000" w:themeColor="text1"/>
        </w:rPr>
        <w:t xml:space="preserve">61. </w:t>
      </w:r>
      <w:proofErr w:type="spellStart"/>
      <w:r w:rsidRPr="009C7631">
        <w:rPr>
          <w:color w:val="000000" w:themeColor="text1"/>
          <w:lang w:val="fr-FR"/>
        </w:rPr>
        <w:t>Rycroft</w:t>
      </w:r>
      <w:proofErr w:type="spellEnd"/>
      <w:r w:rsidRPr="009C7631">
        <w:rPr>
          <w:color w:val="000000" w:themeColor="text1"/>
          <w:lang w:val="fr-FR"/>
        </w:rPr>
        <w:t xml:space="preserve">-Malone J, </w:t>
      </w:r>
      <w:proofErr w:type="spellStart"/>
      <w:r w:rsidRPr="009C7631">
        <w:rPr>
          <w:color w:val="000000" w:themeColor="text1"/>
          <w:lang w:val="fr-FR"/>
        </w:rPr>
        <w:t>Seers</w:t>
      </w:r>
      <w:proofErr w:type="spellEnd"/>
      <w:r w:rsidRPr="009C7631">
        <w:rPr>
          <w:color w:val="000000" w:themeColor="text1"/>
          <w:lang w:val="fr-FR"/>
        </w:rPr>
        <w:t xml:space="preserve"> K, </w:t>
      </w:r>
      <w:proofErr w:type="spellStart"/>
      <w:r w:rsidRPr="009C7631">
        <w:rPr>
          <w:color w:val="000000" w:themeColor="text1"/>
          <w:lang w:val="fr-FR"/>
        </w:rPr>
        <w:t>Eldh</w:t>
      </w:r>
      <w:proofErr w:type="spellEnd"/>
      <w:r w:rsidRPr="009C7631">
        <w:rPr>
          <w:color w:val="000000" w:themeColor="text1"/>
          <w:lang w:val="fr-FR"/>
        </w:rPr>
        <w:t xml:space="preserve"> A. et al. </w:t>
      </w:r>
      <w:r w:rsidRPr="009C7631">
        <w:rPr>
          <w:color w:val="000000" w:themeColor="text1"/>
        </w:rPr>
        <w:t xml:space="preserve">A realist process evaluation within the Facilitating Implementation of Research Evidence (FIRE) cluster randomised controlled international trial: an exemplar. Implementation Science 2018; 13:138.  </w:t>
      </w:r>
    </w:p>
    <w:p w14:paraId="0C089FA1" w14:textId="059AED1E" w:rsidR="006D6EB2" w:rsidRPr="009C7631" w:rsidRDefault="006D6EB2" w:rsidP="006D6EB2">
      <w:pPr>
        <w:spacing w:after="160" w:line="259" w:lineRule="auto"/>
        <w:rPr>
          <w:rFonts w:cstheme="minorHAnsi"/>
          <w:color w:val="000000" w:themeColor="text1"/>
        </w:rPr>
      </w:pPr>
      <w:r w:rsidRPr="009C7631">
        <w:rPr>
          <w:rFonts w:cstheme="minorHAnsi"/>
          <w:color w:val="000000" w:themeColor="text1"/>
        </w:rPr>
        <w:t xml:space="preserve">62. Kelley R, Griffiths AW, </w:t>
      </w:r>
      <w:proofErr w:type="spellStart"/>
      <w:r w:rsidRPr="009C7631">
        <w:rPr>
          <w:rFonts w:cstheme="minorHAnsi"/>
          <w:color w:val="000000" w:themeColor="text1"/>
        </w:rPr>
        <w:t>Shoesmith</w:t>
      </w:r>
      <w:proofErr w:type="spellEnd"/>
      <w:r w:rsidRPr="009C7631">
        <w:rPr>
          <w:rFonts w:cstheme="minorHAnsi"/>
          <w:color w:val="000000" w:themeColor="text1"/>
        </w:rPr>
        <w:t xml:space="preserve"> E et al. The influence of care home managers on the implementation of a complex intervention: findings from the process evaluation of a randomised controlled trial of dementia care mapping. BMC Geriatrics 2020; 20:303.   </w:t>
      </w:r>
    </w:p>
    <w:p w14:paraId="41E0880E" w14:textId="68312DF3" w:rsidR="006D6EB2" w:rsidRPr="009C7631" w:rsidRDefault="006D6EB2" w:rsidP="006D6EB2">
      <w:pPr>
        <w:spacing w:after="160" w:line="259" w:lineRule="auto"/>
        <w:rPr>
          <w:rFonts w:cstheme="minorHAnsi"/>
          <w:color w:val="000000" w:themeColor="text1"/>
        </w:rPr>
      </w:pPr>
      <w:r w:rsidRPr="009C7631">
        <w:rPr>
          <w:rFonts w:cstheme="minorHAnsi"/>
          <w:color w:val="000000" w:themeColor="text1"/>
        </w:rPr>
        <w:t xml:space="preserve">63. </w:t>
      </w:r>
      <w:r w:rsidRPr="009C7631">
        <w:rPr>
          <w:rFonts w:cstheme="minorHAnsi"/>
          <w:color w:val="000000" w:themeColor="text1"/>
          <w:lang w:val="fr-FR"/>
        </w:rPr>
        <w:t xml:space="preserve">Marshall M, </w:t>
      </w:r>
      <w:proofErr w:type="spellStart"/>
      <w:r w:rsidRPr="009C7631">
        <w:rPr>
          <w:rFonts w:cstheme="minorHAnsi"/>
          <w:color w:val="000000" w:themeColor="text1"/>
          <w:lang w:val="fr-FR"/>
        </w:rPr>
        <w:t>Pfeifer</w:t>
      </w:r>
      <w:proofErr w:type="spellEnd"/>
      <w:r w:rsidRPr="009C7631">
        <w:rPr>
          <w:rFonts w:cstheme="minorHAnsi"/>
          <w:color w:val="000000" w:themeColor="text1"/>
          <w:lang w:val="fr-FR"/>
        </w:rPr>
        <w:t xml:space="preserve"> N, de Silva D et al. </w:t>
      </w:r>
      <w:r w:rsidRPr="009C7631">
        <w:rPr>
          <w:rFonts w:cstheme="minorHAnsi"/>
          <w:color w:val="000000" w:themeColor="text1"/>
        </w:rPr>
        <w:t xml:space="preserve">An evaluation of a safety improvement intervention in care homes in England: a participatory qualitative study. Journal of the Royal Society of Medicine 2018; 111(11):414–421 </w:t>
      </w:r>
      <w:proofErr w:type="spellStart"/>
      <w:r w:rsidRPr="009C7631">
        <w:rPr>
          <w:rFonts w:cstheme="minorHAnsi"/>
          <w:color w:val="000000" w:themeColor="text1"/>
        </w:rPr>
        <w:t>doi</w:t>
      </w:r>
      <w:proofErr w:type="spellEnd"/>
      <w:r w:rsidRPr="009C7631">
        <w:rPr>
          <w:rFonts w:cstheme="minorHAnsi"/>
          <w:color w:val="000000" w:themeColor="text1"/>
        </w:rPr>
        <w:t>: 10.1177/0141076818803457.</w:t>
      </w:r>
    </w:p>
    <w:p w14:paraId="54EA27D6" w14:textId="53B48053" w:rsidR="001D00C5" w:rsidRPr="009C7631" w:rsidRDefault="001D00C5" w:rsidP="001D00C5">
      <w:pPr>
        <w:spacing w:after="160" w:line="259" w:lineRule="auto"/>
        <w:rPr>
          <w:rFonts w:cstheme="minorHAnsi"/>
          <w:color w:val="000000" w:themeColor="text1"/>
        </w:rPr>
      </w:pPr>
      <w:r w:rsidRPr="009C7631">
        <w:rPr>
          <w:rFonts w:cstheme="minorHAnsi"/>
          <w:color w:val="000000" w:themeColor="text1"/>
        </w:rPr>
        <w:t xml:space="preserve">64. </w:t>
      </w:r>
      <w:proofErr w:type="spellStart"/>
      <w:r w:rsidRPr="009C7631">
        <w:rPr>
          <w:rFonts w:cstheme="minorHAnsi"/>
          <w:color w:val="000000" w:themeColor="text1"/>
        </w:rPr>
        <w:t>Ouslander</w:t>
      </w:r>
      <w:proofErr w:type="spellEnd"/>
      <w:r w:rsidRPr="009C7631">
        <w:rPr>
          <w:rFonts w:cstheme="minorHAnsi"/>
          <w:color w:val="000000" w:themeColor="text1"/>
        </w:rPr>
        <w:t xml:space="preserve"> JG, Lamb G, </w:t>
      </w:r>
      <w:proofErr w:type="spellStart"/>
      <w:r w:rsidRPr="009C7631">
        <w:rPr>
          <w:rFonts w:cstheme="minorHAnsi"/>
          <w:color w:val="000000" w:themeColor="text1"/>
        </w:rPr>
        <w:t>Tappen</w:t>
      </w:r>
      <w:proofErr w:type="spellEnd"/>
      <w:r w:rsidRPr="009C7631">
        <w:rPr>
          <w:rFonts w:cstheme="minorHAnsi"/>
          <w:color w:val="000000" w:themeColor="text1"/>
        </w:rPr>
        <w:t xml:space="preserve"> R et al. Interventions to reduce hospitalisations from nursing homes: Evaluation of the INTERACT II collaborative quality improvement project. Journal of the American Geriatrics Society 2011; 59(4):745-753.</w:t>
      </w:r>
    </w:p>
    <w:p w14:paraId="50C96C98" w14:textId="329E6259" w:rsidR="001D00C5" w:rsidRPr="009C7631" w:rsidRDefault="001D00C5" w:rsidP="006D6EB2">
      <w:pPr>
        <w:spacing w:after="160" w:line="259" w:lineRule="auto"/>
        <w:rPr>
          <w:rFonts w:cstheme="minorHAnsi"/>
          <w:color w:val="000000" w:themeColor="text1"/>
          <w:lang w:val="fr-FR"/>
        </w:rPr>
      </w:pPr>
      <w:r w:rsidRPr="009C7631">
        <w:rPr>
          <w:rFonts w:cstheme="minorHAnsi"/>
          <w:color w:val="000000" w:themeColor="text1"/>
        </w:rPr>
        <w:lastRenderedPageBreak/>
        <w:t xml:space="preserve">65. </w:t>
      </w:r>
      <w:r w:rsidRPr="009C7631">
        <w:rPr>
          <w:rFonts w:eastAsia="Calibri" w:cstheme="minorHAnsi"/>
          <w:color w:val="000000" w:themeColor="text1"/>
        </w:rPr>
        <w:t xml:space="preserve">Low L-F, Fletcher J, Goodenough B, Jeon </w:t>
      </w:r>
      <w:r w:rsidRPr="009C7631">
        <w:rPr>
          <w:rFonts w:cstheme="minorHAnsi"/>
          <w:color w:val="000000" w:themeColor="text1"/>
        </w:rPr>
        <w:t xml:space="preserve">Y-H, </w:t>
      </w:r>
      <w:proofErr w:type="spellStart"/>
      <w:r w:rsidRPr="009C7631">
        <w:rPr>
          <w:rFonts w:cstheme="minorHAnsi"/>
          <w:color w:val="000000" w:themeColor="text1"/>
        </w:rPr>
        <w:t>Etherton</w:t>
      </w:r>
      <w:proofErr w:type="spellEnd"/>
      <w:r w:rsidRPr="009C7631">
        <w:rPr>
          <w:rFonts w:cstheme="minorHAnsi"/>
          <w:color w:val="000000" w:themeColor="text1"/>
        </w:rPr>
        <w:t xml:space="preserve">-Beer C, MacAndrew M, et al. (2015) A Systematic Review of Interventions to Change Staff Care Practices in Order to Improve Resident Outcomes in Nursing Homes. </w:t>
      </w:r>
      <w:proofErr w:type="spellStart"/>
      <w:r w:rsidRPr="009C7631">
        <w:rPr>
          <w:rFonts w:cstheme="minorHAnsi"/>
          <w:color w:val="000000" w:themeColor="text1"/>
          <w:lang w:val="fr-FR"/>
        </w:rPr>
        <w:t>PLoS</w:t>
      </w:r>
      <w:proofErr w:type="spellEnd"/>
      <w:r w:rsidRPr="009C7631">
        <w:rPr>
          <w:rFonts w:cstheme="minorHAnsi"/>
          <w:color w:val="000000" w:themeColor="text1"/>
          <w:lang w:val="fr-FR"/>
        </w:rPr>
        <w:t xml:space="preserve"> ONE 10(11): e0140711 doi:10.1371/journal.pone.0140711</w:t>
      </w:r>
    </w:p>
    <w:p w14:paraId="23ACEFF2" w14:textId="232B5786" w:rsidR="006D6EB2" w:rsidRPr="009C7631" w:rsidRDefault="006D6EB2" w:rsidP="006D6EB2">
      <w:pPr>
        <w:spacing w:after="160" w:line="259" w:lineRule="auto"/>
        <w:rPr>
          <w:rFonts w:cstheme="minorHAnsi"/>
          <w:color w:val="000000" w:themeColor="text1"/>
        </w:rPr>
      </w:pPr>
      <w:r w:rsidRPr="009C7631">
        <w:rPr>
          <w:rFonts w:cstheme="minorHAnsi"/>
          <w:color w:val="000000" w:themeColor="text1"/>
        </w:rPr>
        <w:t>6</w:t>
      </w:r>
      <w:r w:rsidR="001D00C5" w:rsidRPr="009C7631">
        <w:rPr>
          <w:rFonts w:cstheme="minorHAnsi"/>
          <w:color w:val="000000" w:themeColor="text1"/>
        </w:rPr>
        <w:t>6</w:t>
      </w:r>
      <w:r w:rsidRPr="009C7631">
        <w:rPr>
          <w:rFonts w:cstheme="minorHAnsi"/>
          <w:color w:val="000000" w:themeColor="text1"/>
        </w:rPr>
        <w:t xml:space="preserve">. </w:t>
      </w:r>
      <w:proofErr w:type="spellStart"/>
      <w:r w:rsidRPr="009C7631">
        <w:rPr>
          <w:rFonts w:cstheme="minorHAnsi"/>
          <w:color w:val="000000" w:themeColor="text1"/>
        </w:rPr>
        <w:t>Surr</w:t>
      </w:r>
      <w:proofErr w:type="spellEnd"/>
      <w:r w:rsidRPr="009C7631">
        <w:rPr>
          <w:rFonts w:cstheme="minorHAnsi"/>
          <w:color w:val="000000" w:themeColor="text1"/>
        </w:rPr>
        <w:t xml:space="preserve"> CA, </w:t>
      </w:r>
      <w:proofErr w:type="spellStart"/>
      <w:r w:rsidRPr="009C7631">
        <w:rPr>
          <w:rFonts w:cstheme="minorHAnsi"/>
          <w:color w:val="000000" w:themeColor="text1"/>
        </w:rPr>
        <w:t>Shoesmith</w:t>
      </w:r>
      <w:proofErr w:type="spellEnd"/>
      <w:r w:rsidRPr="009C7631">
        <w:rPr>
          <w:rFonts w:cstheme="minorHAnsi"/>
          <w:color w:val="000000" w:themeColor="text1"/>
        </w:rPr>
        <w:t xml:space="preserve"> E, Griffiths AW et al. Exploring the role of external experts in supporting staff to implement psychosocial interventions in care home settings: results from the process evaluation of a randomized controlled trial. BMC Health Services Research 2019; 19:790.</w:t>
      </w:r>
    </w:p>
    <w:p w14:paraId="3C7DDD92" w14:textId="3EA4CB68" w:rsidR="006D6EB2" w:rsidRPr="009C7631" w:rsidRDefault="006D6EB2" w:rsidP="006D6EB2">
      <w:pPr>
        <w:spacing w:after="160" w:line="259" w:lineRule="auto"/>
        <w:rPr>
          <w:color w:val="000000" w:themeColor="text1"/>
        </w:rPr>
      </w:pPr>
      <w:r w:rsidRPr="009C7631">
        <w:rPr>
          <w:rFonts w:cstheme="minorHAnsi"/>
          <w:color w:val="000000" w:themeColor="text1"/>
        </w:rPr>
        <w:t>6</w:t>
      </w:r>
      <w:r w:rsidR="008B3EBA" w:rsidRPr="009C7631">
        <w:rPr>
          <w:rFonts w:cstheme="minorHAnsi"/>
          <w:color w:val="000000" w:themeColor="text1"/>
        </w:rPr>
        <w:t>7</w:t>
      </w:r>
      <w:r w:rsidRPr="009C7631">
        <w:rPr>
          <w:rFonts w:cstheme="minorHAnsi"/>
          <w:color w:val="000000" w:themeColor="text1"/>
        </w:rPr>
        <w:t xml:space="preserve">. </w:t>
      </w:r>
      <w:proofErr w:type="spellStart"/>
      <w:r w:rsidRPr="009C7631">
        <w:rPr>
          <w:color w:val="000000" w:themeColor="text1"/>
        </w:rPr>
        <w:t>Feo</w:t>
      </w:r>
      <w:proofErr w:type="spellEnd"/>
      <w:r w:rsidRPr="009C7631">
        <w:rPr>
          <w:color w:val="000000" w:themeColor="text1"/>
        </w:rPr>
        <w:t xml:space="preserve"> R, Rasmussen P, </w:t>
      </w:r>
      <w:proofErr w:type="spellStart"/>
      <w:r w:rsidRPr="009C7631">
        <w:rPr>
          <w:color w:val="000000" w:themeColor="text1"/>
        </w:rPr>
        <w:t>Wiechula</w:t>
      </w:r>
      <w:proofErr w:type="spellEnd"/>
      <w:r w:rsidRPr="009C7631">
        <w:rPr>
          <w:color w:val="000000" w:themeColor="text1"/>
        </w:rPr>
        <w:t xml:space="preserve"> R et al. Developing effective and caring nurse-patient relationships. </w:t>
      </w:r>
      <w:proofErr w:type="spellStart"/>
      <w:r w:rsidRPr="009C7631">
        <w:rPr>
          <w:color w:val="000000" w:themeColor="text1"/>
        </w:rPr>
        <w:t>Nurs</w:t>
      </w:r>
      <w:proofErr w:type="spellEnd"/>
      <w:r w:rsidRPr="009C7631">
        <w:rPr>
          <w:color w:val="000000" w:themeColor="text1"/>
        </w:rPr>
        <w:t xml:space="preserve"> Stand 2017; Mar 8;31 (28):54-63. 10.7748/ns.2017.e10735.</w:t>
      </w:r>
    </w:p>
    <w:p w14:paraId="3E0E7163" w14:textId="30A8A0BB" w:rsidR="00AB5147" w:rsidRPr="009C7631" w:rsidRDefault="00AB5147" w:rsidP="00AB5147">
      <w:pPr>
        <w:tabs>
          <w:tab w:val="left" w:pos="4001"/>
        </w:tabs>
        <w:spacing w:after="160" w:line="259" w:lineRule="auto"/>
        <w:rPr>
          <w:color w:val="000000" w:themeColor="text1"/>
        </w:rPr>
      </w:pPr>
      <w:r w:rsidRPr="009C7631">
        <w:rPr>
          <w:color w:val="000000" w:themeColor="text1"/>
        </w:rPr>
        <w:t>6</w:t>
      </w:r>
      <w:r w:rsidR="005C4C30" w:rsidRPr="009C7631">
        <w:rPr>
          <w:color w:val="000000" w:themeColor="text1"/>
        </w:rPr>
        <w:t>8</w:t>
      </w:r>
      <w:r w:rsidRPr="009C7631">
        <w:rPr>
          <w:color w:val="000000" w:themeColor="text1"/>
        </w:rPr>
        <w:t>. N</w:t>
      </w:r>
      <w:r w:rsidR="00E72A24" w:rsidRPr="009C7631">
        <w:rPr>
          <w:color w:val="000000" w:themeColor="text1"/>
        </w:rPr>
        <w:t xml:space="preserve">ational </w:t>
      </w:r>
      <w:r w:rsidRPr="009C7631">
        <w:rPr>
          <w:color w:val="000000" w:themeColor="text1"/>
        </w:rPr>
        <w:t>H</w:t>
      </w:r>
      <w:r w:rsidR="00E72A24" w:rsidRPr="009C7631">
        <w:rPr>
          <w:color w:val="000000" w:themeColor="text1"/>
        </w:rPr>
        <w:t xml:space="preserve">ealth </w:t>
      </w:r>
      <w:r w:rsidRPr="009C7631">
        <w:rPr>
          <w:color w:val="000000" w:themeColor="text1"/>
        </w:rPr>
        <w:t>S</w:t>
      </w:r>
      <w:r w:rsidR="00E72A24" w:rsidRPr="009C7631">
        <w:rPr>
          <w:color w:val="000000" w:themeColor="text1"/>
        </w:rPr>
        <w:t xml:space="preserve">ervice </w:t>
      </w:r>
      <w:r w:rsidRPr="009C7631">
        <w:rPr>
          <w:color w:val="000000" w:themeColor="text1"/>
        </w:rPr>
        <w:t>E</w:t>
      </w:r>
      <w:r w:rsidR="00E72A24" w:rsidRPr="009C7631">
        <w:rPr>
          <w:color w:val="000000" w:themeColor="text1"/>
        </w:rPr>
        <w:t xml:space="preserve">ngland. Providing proactive care for people living in care homes – Enhanced health in care homes framework. Version 3, 29 November 2023. Reference PRN2153. </w:t>
      </w:r>
      <w:r w:rsidR="002A52FC" w:rsidRPr="009C7631">
        <w:rPr>
          <w:color w:val="000000" w:themeColor="text1"/>
        </w:rPr>
        <w:t>Accessed 1</w:t>
      </w:r>
      <w:r w:rsidR="002A52FC" w:rsidRPr="009C7631">
        <w:rPr>
          <w:color w:val="000000" w:themeColor="text1"/>
          <w:vertAlign w:val="superscript"/>
        </w:rPr>
        <w:t>st</w:t>
      </w:r>
      <w:r w:rsidR="002A52FC" w:rsidRPr="009C7631">
        <w:rPr>
          <w:color w:val="000000" w:themeColor="text1"/>
        </w:rPr>
        <w:t xml:space="preserve"> July 2024 at https://www.england.nhs.uk/community-health-services/ehch/</w:t>
      </w:r>
    </w:p>
    <w:p w14:paraId="44118A10" w14:textId="2F15C51F" w:rsidR="00AB5147" w:rsidRPr="009C7631" w:rsidRDefault="005C4C30" w:rsidP="00AB5147">
      <w:pPr>
        <w:tabs>
          <w:tab w:val="left" w:pos="4001"/>
        </w:tabs>
        <w:spacing w:after="160" w:line="259" w:lineRule="auto"/>
        <w:rPr>
          <w:color w:val="000000" w:themeColor="text1"/>
        </w:rPr>
      </w:pPr>
      <w:r w:rsidRPr="009C7631">
        <w:rPr>
          <w:color w:val="000000" w:themeColor="text1"/>
        </w:rPr>
        <w:t>69</w:t>
      </w:r>
      <w:r w:rsidR="00AB5147" w:rsidRPr="009C7631">
        <w:rPr>
          <w:color w:val="000000" w:themeColor="text1"/>
        </w:rPr>
        <w:t>. N</w:t>
      </w:r>
      <w:r w:rsidR="002A52FC" w:rsidRPr="009C7631">
        <w:rPr>
          <w:color w:val="000000" w:themeColor="text1"/>
        </w:rPr>
        <w:t xml:space="preserve">ational </w:t>
      </w:r>
      <w:r w:rsidR="00AB5147" w:rsidRPr="009C7631">
        <w:rPr>
          <w:color w:val="000000" w:themeColor="text1"/>
        </w:rPr>
        <w:t>H</w:t>
      </w:r>
      <w:r w:rsidR="002A52FC" w:rsidRPr="009C7631">
        <w:rPr>
          <w:color w:val="000000" w:themeColor="text1"/>
        </w:rPr>
        <w:t xml:space="preserve">ealth </w:t>
      </w:r>
      <w:r w:rsidR="00AB5147" w:rsidRPr="009C7631">
        <w:rPr>
          <w:color w:val="000000" w:themeColor="text1"/>
        </w:rPr>
        <w:t>S</w:t>
      </w:r>
      <w:r w:rsidR="002A52FC" w:rsidRPr="009C7631">
        <w:rPr>
          <w:color w:val="000000" w:themeColor="text1"/>
        </w:rPr>
        <w:t>ervice</w:t>
      </w:r>
      <w:r w:rsidR="00AB5147" w:rsidRPr="009C7631">
        <w:rPr>
          <w:color w:val="000000" w:themeColor="text1"/>
        </w:rPr>
        <w:t xml:space="preserve"> Long </w:t>
      </w:r>
      <w:r w:rsidR="002A52FC" w:rsidRPr="009C7631">
        <w:rPr>
          <w:color w:val="000000" w:themeColor="text1"/>
        </w:rPr>
        <w:t>T</w:t>
      </w:r>
      <w:r w:rsidR="00AB5147" w:rsidRPr="009C7631">
        <w:rPr>
          <w:color w:val="000000" w:themeColor="text1"/>
        </w:rPr>
        <w:t xml:space="preserve">erm </w:t>
      </w:r>
      <w:r w:rsidR="002A52FC" w:rsidRPr="009C7631">
        <w:rPr>
          <w:color w:val="000000" w:themeColor="text1"/>
        </w:rPr>
        <w:t>P</w:t>
      </w:r>
      <w:r w:rsidR="00AB5147" w:rsidRPr="009C7631">
        <w:rPr>
          <w:color w:val="000000" w:themeColor="text1"/>
        </w:rPr>
        <w:t>lan</w:t>
      </w:r>
      <w:r w:rsidR="002A52FC" w:rsidRPr="009C7631">
        <w:rPr>
          <w:color w:val="000000" w:themeColor="text1"/>
        </w:rPr>
        <w:t>.</w:t>
      </w:r>
      <w:r w:rsidR="00AB5147" w:rsidRPr="009C7631">
        <w:rPr>
          <w:color w:val="000000" w:themeColor="text1"/>
        </w:rPr>
        <w:t xml:space="preserve"> </w:t>
      </w:r>
      <w:r w:rsidR="002A52FC" w:rsidRPr="009C7631">
        <w:rPr>
          <w:color w:val="000000" w:themeColor="text1"/>
        </w:rPr>
        <w:t xml:space="preserve">Version 1.2 with corrections, August </w:t>
      </w:r>
      <w:r w:rsidR="00AB5147" w:rsidRPr="009C7631">
        <w:rPr>
          <w:color w:val="000000" w:themeColor="text1"/>
        </w:rPr>
        <w:t>2019</w:t>
      </w:r>
      <w:r w:rsidR="002A52FC" w:rsidRPr="009C7631">
        <w:rPr>
          <w:color w:val="000000" w:themeColor="text1"/>
        </w:rPr>
        <w:t>. Accessed 1</w:t>
      </w:r>
      <w:r w:rsidR="002A52FC" w:rsidRPr="009C7631">
        <w:rPr>
          <w:color w:val="000000" w:themeColor="text1"/>
          <w:vertAlign w:val="superscript"/>
        </w:rPr>
        <w:t>st</w:t>
      </w:r>
      <w:r w:rsidR="002A52FC" w:rsidRPr="009C7631">
        <w:rPr>
          <w:color w:val="000000" w:themeColor="text1"/>
        </w:rPr>
        <w:t xml:space="preserve"> July 2024 at https://www.longtermplan.nhs.uk/</w:t>
      </w:r>
    </w:p>
    <w:p w14:paraId="1598D89A" w14:textId="0EF6C54F" w:rsidR="00AB5147" w:rsidRPr="009C7631" w:rsidRDefault="002E195A" w:rsidP="00AB5147">
      <w:pPr>
        <w:tabs>
          <w:tab w:val="left" w:pos="4001"/>
        </w:tabs>
        <w:spacing w:after="160" w:line="259" w:lineRule="auto"/>
        <w:rPr>
          <w:color w:val="000000" w:themeColor="text1"/>
        </w:rPr>
      </w:pPr>
      <w:r w:rsidRPr="009C7631">
        <w:rPr>
          <w:color w:val="000000" w:themeColor="text1"/>
        </w:rPr>
        <w:t>7</w:t>
      </w:r>
      <w:r w:rsidR="005C4C30" w:rsidRPr="009C7631">
        <w:rPr>
          <w:color w:val="000000" w:themeColor="text1"/>
        </w:rPr>
        <w:t>0</w:t>
      </w:r>
      <w:r w:rsidRPr="009C7631">
        <w:rPr>
          <w:color w:val="000000" w:themeColor="text1"/>
        </w:rPr>
        <w:t>. Wu</w:t>
      </w:r>
      <w:r w:rsidR="00E72A24" w:rsidRPr="009C7631">
        <w:rPr>
          <w:color w:val="000000" w:themeColor="text1"/>
        </w:rPr>
        <w:t xml:space="preserve"> ML, Pu l, </w:t>
      </w:r>
      <w:proofErr w:type="spellStart"/>
      <w:r w:rsidR="00E72A24" w:rsidRPr="009C7631">
        <w:rPr>
          <w:color w:val="000000" w:themeColor="text1"/>
        </w:rPr>
        <w:t>Grealish</w:t>
      </w:r>
      <w:proofErr w:type="spellEnd"/>
      <w:r w:rsidR="00E72A24" w:rsidRPr="009C7631">
        <w:rPr>
          <w:color w:val="000000" w:themeColor="text1"/>
        </w:rPr>
        <w:t xml:space="preserve"> L et al. The effectiveness of nurse-led interventions for preventing urinary tract infections in older adults in residential aged care facilities: A systematic review. Journal of Clinical Nursing 2020; 29:1432-1444. </w:t>
      </w:r>
    </w:p>
    <w:p w14:paraId="3BECF0A1" w14:textId="04743EF3" w:rsidR="006D6EB2" w:rsidRPr="009C7631" w:rsidRDefault="002E195A" w:rsidP="006D6EB2">
      <w:pPr>
        <w:spacing w:after="160" w:line="259" w:lineRule="auto"/>
        <w:rPr>
          <w:rFonts w:eastAsia="Times New Roman" w:cstheme="minorHAnsi"/>
          <w:color w:val="000000" w:themeColor="text1"/>
        </w:rPr>
      </w:pPr>
      <w:r w:rsidRPr="009C7631">
        <w:rPr>
          <w:rFonts w:cstheme="minorHAnsi"/>
          <w:color w:val="000000" w:themeColor="text1"/>
        </w:rPr>
        <w:t>7</w:t>
      </w:r>
      <w:r w:rsidR="005C4C30" w:rsidRPr="009C7631">
        <w:rPr>
          <w:rFonts w:cstheme="minorHAnsi"/>
          <w:color w:val="000000" w:themeColor="text1"/>
        </w:rPr>
        <w:t>1</w:t>
      </w:r>
      <w:r w:rsidR="006D6EB2" w:rsidRPr="009C7631">
        <w:rPr>
          <w:rFonts w:cstheme="minorHAnsi"/>
          <w:color w:val="000000" w:themeColor="text1"/>
        </w:rPr>
        <w:t xml:space="preserve">. Jones KM, </w:t>
      </w:r>
      <w:proofErr w:type="spellStart"/>
      <w:r w:rsidR="006D6EB2" w:rsidRPr="009C7631">
        <w:rPr>
          <w:rFonts w:cstheme="minorHAnsi"/>
          <w:color w:val="000000" w:themeColor="text1"/>
        </w:rPr>
        <w:t>Krein</w:t>
      </w:r>
      <w:proofErr w:type="spellEnd"/>
      <w:r w:rsidR="006D6EB2" w:rsidRPr="009C7631">
        <w:rPr>
          <w:rFonts w:cstheme="minorHAnsi"/>
          <w:color w:val="000000" w:themeColor="text1"/>
        </w:rPr>
        <w:t xml:space="preserve"> SL, </w:t>
      </w:r>
      <w:proofErr w:type="spellStart"/>
      <w:r w:rsidR="006D6EB2" w:rsidRPr="009C7631">
        <w:rPr>
          <w:rFonts w:cstheme="minorHAnsi"/>
          <w:color w:val="000000" w:themeColor="text1"/>
        </w:rPr>
        <w:t>Mantey</w:t>
      </w:r>
      <w:proofErr w:type="spellEnd"/>
      <w:r w:rsidR="006D6EB2" w:rsidRPr="009C7631">
        <w:rPr>
          <w:rFonts w:cstheme="minorHAnsi"/>
          <w:color w:val="000000" w:themeColor="text1"/>
        </w:rPr>
        <w:t xml:space="preserve"> J et al. </w:t>
      </w:r>
      <w:r w:rsidR="006D6EB2" w:rsidRPr="009C7631">
        <w:rPr>
          <w:rFonts w:eastAsia="Times New Roman" w:cstheme="minorHAnsi"/>
          <w:color w:val="000000" w:themeColor="text1"/>
        </w:rPr>
        <w:t>Characterizing infection prevention programs and urinary tract infection prevention practices in nursing homes: A mixed-methods study. Infection Control and Hospital Epidemiology 2024; 45:40-47.</w:t>
      </w:r>
    </w:p>
    <w:p w14:paraId="40F330CD" w14:textId="691B96BB" w:rsidR="002E5A21" w:rsidRPr="009C7631" w:rsidRDefault="002E5A21" w:rsidP="002912A2">
      <w:pPr>
        <w:spacing w:after="160" w:line="259" w:lineRule="auto"/>
        <w:rPr>
          <w:rFonts w:ascii="Calibri" w:eastAsia="Calibri" w:hAnsi="Calibri" w:cs="Calibri"/>
          <w:color w:val="000000" w:themeColor="text1"/>
        </w:rPr>
      </w:pPr>
      <w:r w:rsidRPr="009C7631">
        <w:rPr>
          <w:rFonts w:ascii="Calibri" w:eastAsia="Calibri" w:hAnsi="Calibri" w:cs="Calibri"/>
          <w:color w:val="000000" w:themeColor="text1"/>
        </w:rPr>
        <w:t xml:space="preserve"> </w:t>
      </w:r>
    </w:p>
    <w:sectPr w:rsidR="002E5A21" w:rsidRPr="009C7631" w:rsidSect="007332F7">
      <w:pgSz w:w="11900" w:h="16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F93DC" w16cex:dateUtc="2023-08-22T19:06:00Z"/>
  <w16cex:commentExtensible w16cex:durableId="28C6DCA0" w16cex:dateUtc="2023-10-03T17:32:00Z"/>
  <w16cex:commentExtensible w16cex:durableId="28C67D1E" w16cex:dateUtc="2023-10-03T10:44:00Z"/>
  <w16cex:commentExtensible w16cex:durableId="28C67D39" w16cex:dateUtc="2023-10-03T10:44:00Z"/>
  <w16cex:commentExtensible w16cex:durableId="28C68142" w16cex:dateUtc="2023-10-03T11:02:00Z"/>
  <w16cex:commentExtensible w16cex:durableId="28C6DDAC" w16cex:dateUtc="2023-10-03T17:36:00Z"/>
  <w16cex:commentExtensible w16cex:durableId="28C6DDCD" w16cex:dateUtc="2023-10-03T17:37:00Z"/>
  <w16cex:commentExtensible w16cex:durableId="28C6DE86" w16cex:dateUtc="2023-10-03T17:40:00Z"/>
  <w16cex:commentExtensible w16cex:durableId="288F968E" w16cex:dateUtc="2023-08-22T19: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A24E30" w14:textId="77777777" w:rsidR="00604F11" w:rsidRDefault="00604F11" w:rsidP="00217FE7">
      <w:r>
        <w:separator/>
      </w:r>
    </w:p>
  </w:endnote>
  <w:endnote w:type="continuationSeparator" w:id="0">
    <w:p w14:paraId="2DDEF6CF" w14:textId="77777777" w:rsidR="00604F11" w:rsidRDefault="00604F11" w:rsidP="00217FE7">
      <w:r>
        <w:continuationSeparator/>
      </w:r>
    </w:p>
  </w:endnote>
  <w:endnote w:type="continuationNotice" w:id="1">
    <w:p w14:paraId="22059103" w14:textId="77777777" w:rsidR="00604F11" w:rsidRDefault="00604F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BD12C" w14:textId="77777777" w:rsidR="00604F11" w:rsidRDefault="00604F11" w:rsidP="00217FE7">
      <w:r>
        <w:separator/>
      </w:r>
    </w:p>
  </w:footnote>
  <w:footnote w:type="continuationSeparator" w:id="0">
    <w:p w14:paraId="510AD4B3" w14:textId="77777777" w:rsidR="00604F11" w:rsidRDefault="00604F11" w:rsidP="00217FE7">
      <w:r>
        <w:continuationSeparator/>
      </w:r>
    </w:p>
  </w:footnote>
  <w:footnote w:type="continuationNotice" w:id="1">
    <w:p w14:paraId="2B967E9E" w14:textId="77777777" w:rsidR="00604F11" w:rsidRDefault="00604F1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772F7"/>
    <w:multiLevelType w:val="hybridMultilevel"/>
    <w:tmpl w:val="9288D2F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 w15:restartNumberingAfterBreak="0">
    <w:nsid w:val="0F36AA22"/>
    <w:multiLevelType w:val="hybridMultilevel"/>
    <w:tmpl w:val="D5E2F5D0"/>
    <w:lvl w:ilvl="0" w:tplc="E7926E98">
      <w:start w:val="1"/>
      <w:numFmt w:val="bullet"/>
      <w:lvlText w:val=""/>
      <w:lvlJc w:val="left"/>
      <w:pPr>
        <w:ind w:left="720" w:hanging="360"/>
      </w:pPr>
      <w:rPr>
        <w:rFonts w:ascii="Symbol" w:hAnsi="Symbol" w:hint="default"/>
      </w:rPr>
    </w:lvl>
    <w:lvl w:ilvl="1" w:tplc="1CD46D1C">
      <w:start w:val="1"/>
      <w:numFmt w:val="bullet"/>
      <w:lvlText w:val="o"/>
      <w:lvlJc w:val="left"/>
      <w:pPr>
        <w:ind w:left="1440" w:hanging="360"/>
      </w:pPr>
      <w:rPr>
        <w:rFonts w:ascii="Courier New" w:hAnsi="Courier New" w:hint="default"/>
      </w:rPr>
    </w:lvl>
    <w:lvl w:ilvl="2" w:tplc="4094D38E">
      <w:start w:val="1"/>
      <w:numFmt w:val="bullet"/>
      <w:lvlText w:val=""/>
      <w:lvlJc w:val="left"/>
      <w:pPr>
        <w:ind w:left="2160" w:hanging="360"/>
      </w:pPr>
      <w:rPr>
        <w:rFonts w:ascii="Wingdings" w:hAnsi="Wingdings" w:hint="default"/>
      </w:rPr>
    </w:lvl>
    <w:lvl w:ilvl="3" w:tplc="9B988C92">
      <w:start w:val="1"/>
      <w:numFmt w:val="bullet"/>
      <w:lvlText w:val=""/>
      <w:lvlJc w:val="left"/>
      <w:pPr>
        <w:ind w:left="2880" w:hanging="360"/>
      </w:pPr>
      <w:rPr>
        <w:rFonts w:ascii="Symbol" w:hAnsi="Symbol" w:hint="default"/>
      </w:rPr>
    </w:lvl>
    <w:lvl w:ilvl="4" w:tplc="414C54F2">
      <w:start w:val="1"/>
      <w:numFmt w:val="bullet"/>
      <w:lvlText w:val="o"/>
      <w:lvlJc w:val="left"/>
      <w:pPr>
        <w:ind w:left="3600" w:hanging="360"/>
      </w:pPr>
      <w:rPr>
        <w:rFonts w:ascii="Courier New" w:hAnsi="Courier New" w:hint="default"/>
      </w:rPr>
    </w:lvl>
    <w:lvl w:ilvl="5" w:tplc="63B45466">
      <w:start w:val="1"/>
      <w:numFmt w:val="bullet"/>
      <w:lvlText w:val=""/>
      <w:lvlJc w:val="left"/>
      <w:pPr>
        <w:ind w:left="4320" w:hanging="360"/>
      </w:pPr>
      <w:rPr>
        <w:rFonts w:ascii="Wingdings" w:hAnsi="Wingdings" w:hint="default"/>
      </w:rPr>
    </w:lvl>
    <w:lvl w:ilvl="6" w:tplc="51CC5D20">
      <w:start w:val="1"/>
      <w:numFmt w:val="bullet"/>
      <w:lvlText w:val=""/>
      <w:lvlJc w:val="left"/>
      <w:pPr>
        <w:ind w:left="5040" w:hanging="360"/>
      </w:pPr>
      <w:rPr>
        <w:rFonts w:ascii="Symbol" w:hAnsi="Symbol" w:hint="default"/>
      </w:rPr>
    </w:lvl>
    <w:lvl w:ilvl="7" w:tplc="F872F160">
      <w:start w:val="1"/>
      <w:numFmt w:val="bullet"/>
      <w:lvlText w:val="o"/>
      <w:lvlJc w:val="left"/>
      <w:pPr>
        <w:ind w:left="5760" w:hanging="360"/>
      </w:pPr>
      <w:rPr>
        <w:rFonts w:ascii="Courier New" w:hAnsi="Courier New" w:hint="default"/>
      </w:rPr>
    </w:lvl>
    <w:lvl w:ilvl="8" w:tplc="9126CAF4">
      <w:start w:val="1"/>
      <w:numFmt w:val="bullet"/>
      <w:lvlText w:val=""/>
      <w:lvlJc w:val="left"/>
      <w:pPr>
        <w:ind w:left="6480" w:hanging="360"/>
      </w:pPr>
      <w:rPr>
        <w:rFonts w:ascii="Wingdings" w:hAnsi="Wingdings" w:hint="default"/>
      </w:rPr>
    </w:lvl>
  </w:abstractNum>
  <w:abstractNum w:abstractNumId="2" w15:restartNumberingAfterBreak="0">
    <w:nsid w:val="140E0BA8"/>
    <w:multiLevelType w:val="multilevel"/>
    <w:tmpl w:val="D3CA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2F08DC"/>
    <w:multiLevelType w:val="hybridMultilevel"/>
    <w:tmpl w:val="031EE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344C9F"/>
    <w:multiLevelType w:val="multilevel"/>
    <w:tmpl w:val="790C5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91192F"/>
    <w:multiLevelType w:val="multilevel"/>
    <w:tmpl w:val="8FCC01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EC9203"/>
    <w:multiLevelType w:val="multilevel"/>
    <w:tmpl w:val="01D6E6E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30932721"/>
    <w:multiLevelType w:val="multilevel"/>
    <w:tmpl w:val="D27A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D835B9"/>
    <w:multiLevelType w:val="multilevel"/>
    <w:tmpl w:val="696E2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341F77"/>
    <w:multiLevelType w:val="multilevel"/>
    <w:tmpl w:val="940CF4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A63337"/>
    <w:multiLevelType w:val="multilevel"/>
    <w:tmpl w:val="271479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E20D7D"/>
    <w:multiLevelType w:val="hybridMultilevel"/>
    <w:tmpl w:val="50CC04B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0D13EF"/>
    <w:multiLevelType w:val="multilevel"/>
    <w:tmpl w:val="F8428A1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FA0081"/>
    <w:multiLevelType w:val="multilevel"/>
    <w:tmpl w:val="A3686D3A"/>
    <w:lvl w:ilvl="0">
      <w:start w:val="1"/>
      <w:numFmt w:val="bullet"/>
      <w:lvlText w:val=""/>
      <w:lvlJc w:val="left"/>
      <w:pPr>
        <w:ind w:left="144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25745A"/>
    <w:multiLevelType w:val="hybridMultilevel"/>
    <w:tmpl w:val="C4081C7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C37ED7"/>
    <w:multiLevelType w:val="hybridMultilevel"/>
    <w:tmpl w:val="AF969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9D5EAF"/>
    <w:multiLevelType w:val="multilevel"/>
    <w:tmpl w:val="5948BA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F36C32"/>
    <w:multiLevelType w:val="multilevel"/>
    <w:tmpl w:val="21E004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87C2984"/>
    <w:multiLevelType w:val="hybridMultilevel"/>
    <w:tmpl w:val="7CF8A898"/>
    <w:lvl w:ilvl="0" w:tplc="08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9" w15:restartNumberingAfterBreak="0">
    <w:nsid w:val="68DA2E66"/>
    <w:multiLevelType w:val="multilevel"/>
    <w:tmpl w:val="97784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28740A"/>
    <w:multiLevelType w:val="hybridMultilevel"/>
    <w:tmpl w:val="E0A84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A35DC1"/>
    <w:multiLevelType w:val="multilevel"/>
    <w:tmpl w:val="8774D1FC"/>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A0C23C3"/>
    <w:multiLevelType w:val="hybridMultilevel"/>
    <w:tmpl w:val="4CACF568"/>
    <w:lvl w:ilvl="0" w:tplc="08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3" w15:restartNumberingAfterBreak="0">
    <w:nsid w:val="6ABE5C27"/>
    <w:multiLevelType w:val="multilevel"/>
    <w:tmpl w:val="FB3A8A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816D4C"/>
    <w:multiLevelType w:val="multilevel"/>
    <w:tmpl w:val="9D0A06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F3800DD"/>
    <w:multiLevelType w:val="multilevel"/>
    <w:tmpl w:val="B6CC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00E187C"/>
    <w:multiLevelType w:val="hybridMultilevel"/>
    <w:tmpl w:val="F2F06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1753C0"/>
    <w:multiLevelType w:val="multilevel"/>
    <w:tmpl w:val="26969B0C"/>
    <w:lvl w:ilvl="0">
      <w:start w:val="9"/>
      <w:numFmt w:val="decimal"/>
      <w:lvlText w:val="%1."/>
      <w:lvlJc w:val="left"/>
      <w:pPr>
        <w:tabs>
          <w:tab w:val="num" w:pos="720"/>
        </w:tabs>
        <w:ind w:left="720" w:hanging="360"/>
      </w:pPr>
      <w:rPr>
        <w:sz w:val="21"/>
        <w:szCs w:val="2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C25C21"/>
    <w:multiLevelType w:val="hybridMultilevel"/>
    <w:tmpl w:val="377E68F0"/>
    <w:lvl w:ilvl="0" w:tplc="A81E2E8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D65A75"/>
    <w:multiLevelType w:val="multilevel"/>
    <w:tmpl w:val="2C041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7CACD6"/>
    <w:multiLevelType w:val="hybridMultilevel"/>
    <w:tmpl w:val="86CE2CB6"/>
    <w:lvl w:ilvl="0" w:tplc="A79C7ED8">
      <w:start w:val="1"/>
      <w:numFmt w:val="bullet"/>
      <w:lvlText w:val=""/>
      <w:lvlJc w:val="left"/>
      <w:pPr>
        <w:ind w:left="720" w:hanging="360"/>
      </w:pPr>
      <w:rPr>
        <w:rFonts w:ascii="Symbol" w:hAnsi="Symbol" w:hint="default"/>
      </w:rPr>
    </w:lvl>
    <w:lvl w:ilvl="1" w:tplc="CBD416EA">
      <w:start w:val="1"/>
      <w:numFmt w:val="bullet"/>
      <w:lvlText w:val="o"/>
      <w:lvlJc w:val="left"/>
      <w:pPr>
        <w:ind w:left="1440" w:hanging="360"/>
      </w:pPr>
      <w:rPr>
        <w:rFonts w:ascii="Courier New" w:hAnsi="Courier New" w:hint="default"/>
      </w:rPr>
    </w:lvl>
    <w:lvl w:ilvl="2" w:tplc="76AE7DA4">
      <w:start w:val="1"/>
      <w:numFmt w:val="bullet"/>
      <w:lvlText w:val=""/>
      <w:lvlJc w:val="left"/>
      <w:pPr>
        <w:ind w:left="2160" w:hanging="360"/>
      </w:pPr>
      <w:rPr>
        <w:rFonts w:ascii="Wingdings" w:hAnsi="Wingdings" w:hint="default"/>
      </w:rPr>
    </w:lvl>
    <w:lvl w:ilvl="3" w:tplc="7450881E">
      <w:start w:val="1"/>
      <w:numFmt w:val="bullet"/>
      <w:lvlText w:val=""/>
      <w:lvlJc w:val="left"/>
      <w:pPr>
        <w:ind w:left="2880" w:hanging="360"/>
      </w:pPr>
      <w:rPr>
        <w:rFonts w:ascii="Symbol" w:hAnsi="Symbol" w:hint="default"/>
      </w:rPr>
    </w:lvl>
    <w:lvl w:ilvl="4" w:tplc="5A5E2FC8">
      <w:start w:val="1"/>
      <w:numFmt w:val="bullet"/>
      <w:lvlText w:val="o"/>
      <w:lvlJc w:val="left"/>
      <w:pPr>
        <w:ind w:left="3600" w:hanging="360"/>
      </w:pPr>
      <w:rPr>
        <w:rFonts w:ascii="Courier New" w:hAnsi="Courier New" w:hint="default"/>
      </w:rPr>
    </w:lvl>
    <w:lvl w:ilvl="5" w:tplc="892035BC">
      <w:start w:val="1"/>
      <w:numFmt w:val="bullet"/>
      <w:lvlText w:val=""/>
      <w:lvlJc w:val="left"/>
      <w:pPr>
        <w:ind w:left="4320" w:hanging="360"/>
      </w:pPr>
      <w:rPr>
        <w:rFonts w:ascii="Wingdings" w:hAnsi="Wingdings" w:hint="default"/>
      </w:rPr>
    </w:lvl>
    <w:lvl w:ilvl="6" w:tplc="F1E8E1D8">
      <w:start w:val="1"/>
      <w:numFmt w:val="bullet"/>
      <w:lvlText w:val=""/>
      <w:lvlJc w:val="left"/>
      <w:pPr>
        <w:ind w:left="5040" w:hanging="360"/>
      </w:pPr>
      <w:rPr>
        <w:rFonts w:ascii="Symbol" w:hAnsi="Symbol" w:hint="default"/>
      </w:rPr>
    </w:lvl>
    <w:lvl w:ilvl="7" w:tplc="D222F24C">
      <w:start w:val="1"/>
      <w:numFmt w:val="bullet"/>
      <w:lvlText w:val="o"/>
      <w:lvlJc w:val="left"/>
      <w:pPr>
        <w:ind w:left="5760" w:hanging="360"/>
      </w:pPr>
      <w:rPr>
        <w:rFonts w:ascii="Courier New" w:hAnsi="Courier New" w:hint="default"/>
      </w:rPr>
    </w:lvl>
    <w:lvl w:ilvl="8" w:tplc="12A46322">
      <w:start w:val="1"/>
      <w:numFmt w:val="bullet"/>
      <w:lvlText w:val=""/>
      <w:lvlJc w:val="left"/>
      <w:pPr>
        <w:ind w:left="6480" w:hanging="360"/>
      </w:pPr>
      <w:rPr>
        <w:rFonts w:ascii="Wingdings" w:hAnsi="Wingdings" w:hint="default"/>
      </w:rPr>
    </w:lvl>
  </w:abstractNum>
  <w:abstractNum w:abstractNumId="31" w15:restartNumberingAfterBreak="0">
    <w:nsid w:val="77D8A613"/>
    <w:multiLevelType w:val="hybridMultilevel"/>
    <w:tmpl w:val="A732CBD4"/>
    <w:lvl w:ilvl="0" w:tplc="3AD8BC84">
      <w:start w:val="1"/>
      <w:numFmt w:val="bullet"/>
      <w:lvlText w:val=""/>
      <w:lvlJc w:val="left"/>
      <w:pPr>
        <w:ind w:left="720" w:hanging="360"/>
      </w:pPr>
      <w:rPr>
        <w:rFonts w:ascii="Symbol" w:hAnsi="Symbol" w:hint="default"/>
      </w:rPr>
    </w:lvl>
    <w:lvl w:ilvl="1" w:tplc="BE9ABCFE">
      <w:start w:val="1"/>
      <w:numFmt w:val="bullet"/>
      <w:lvlText w:val="o"/>
      <w:lvlJc w:val="left"/>
      <w:pPr>
        <w:ind w:left="1440" w:hanging="360"/>
      </w:pPr>
      <w:rPr>
        <w:rFonts w:ascii="Courier New" w:hAnsi="Courier New" w:hint="default"/>
      </w:rPr>
    </w:lvl>
    <w:lvl w:ilvl="2" w:tplc="E9BEABCA">
      <w:start w:val="1"/>
      <w:numFmt w:val="bullet"/>
      <w:lvlText w:val=""/>
      <w:lvlJc w:val="left"/>
      <w:pPr>
        <w:ind w:left="2160" w:hanging="360"/>
      </w:pPr>
      <w:rPr>
        <w:rFonts w:ascii="Wingdings" w:hAnsi="Wingdings" w:hint="default"/>
      </w:rPr>
    </w:lvl>
    <w:lvl w:ilvl="3" w:tplc="E422AD86">
      <w:start w:val="1"/>
      <w:numFmt w:val="bullet"/>
      <w:lvlText w:val=""/>
      <w:lvlJc w:val="left"/>
      <w:pPr>
        <w:ind w:left="2880" w:hanging="360"/>
      </w:pPr>
      <w:rPr>
        <w:rFonts w:ascii="Symbol" w:hAnsi="Symbol" w:hint="default"/>
      </w:rPr>
    </w:lvl>
    <w:lvl w:ilvl="4" w:tplc="85B4E778">
      <w:start w:val="1"/>
      <w:numFmt w:val="bullet"/>
      <w:lvlText w:val="o"/>
      <w:lvlJc w:val="left"/>
      <w:pPr>
        <w:ind w:left="3600" w:hanging="360"/>
      </w:pPr>
      <w:rPr>
        <w:rFonts w:ascii="Courier New" w:hAnsi="Courier New" w:hint="default"/>
      </w:rPr>
    </w:lvl>
    <w:lvl w:ilvl="5" w:tplc="76869218">
      <w:start w:val="1"/>
      <w:numFmt w:val="bullet"/>
      <w:lvlText w:val=""/>
      <w:lvlJc w:val="left"/>
      <w:pPr>
        <w:ind w:left="4320" w:hanging="360"/>
      </w:pPr>
      <w:rPr>
        <w:rFonts w:ascii="Wingdings" w:hAnsi="Wingdings" w:hint="default"/>
      </w:rPr>
    </w:lvl>
    <w:lvl w:ilvl="6" w:tplc="25881968">
      <w:start w:val="1"/>
      <w:numFmt w:val="bullet"/>
      <w:lvlText w:val=""/>
      <w:lvlJc w:val="left"/>
      <w:pPr>
        <w:ind w:left="5040" w:hanging="360"/>
      </w:pPr>
      <w:rPr>
        <w:rFonts w:ascii="Symbol" w:hAnsi="Symbol" w:hint="default"/>
      </w:rPr>
    </w:lvl>
    <w:lvl w:ilvl="7" w:tplc="322C4172">
      <w:start w:val="1"/>
      <w:numFmt w:val="bullet"/>
      <w:lvlText w:val="o"/>
      <w:lvlJc w:val="left"/>
      <w:pPr>
        <w:ind w:left="5760" w:hanging="360"/>
      </w:pPr>
      <w:rPr>
        <w:rFonts w:ascii="Courier New" w:hAnsi="Courier New" w:hint="default"/>
      </w:rPr>
    </w:lvl>
    <w:lvl w:ilvl="8" w:tplc="3D625080">
      <w:start w:val="1"/>
      <w:numFmt w:val="bullet"/>
      <w:lvlText w:val=""/>
      <w:lvlJc w:val="left"/>
      <w:pPr>
        <w:ind w:left="6480" w:hanging="360"/>
      </w:pPr>
      <w:rPr>
        <w:rFonts w:ascii="Wingdings" w:hAnsi="Wingdings" w:hint="default"/>
      </w:rPr>
    </w:lvl>
  </w:abstractNum>
  <w:abstractNum w:abstractNumId="32" w15:restartNumberingAfterBreak="0">
    <w:nsid w:val="7EC649A7"/>
    <w:multiLevelType w:val="hybridMultilevel"/>
    <w:tmpl w:val="90D27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1"/>
  </w:num>
  <w:num w:numId="3">
    <w:abstractNumId w:val="30"/>
  </w:num>
  <w:num w:numId="4">
    <w:abstractNumId w:val="25"/>
  </w:num>
  <w:num w:numId="5">
    <w:abstractNumId w:val="2"/>
  </w:num>
  <w:num w:numId="6">
    <w:abstractNumId w:val="8"/>
  </w:num>
  <w:num w:numId="7">
    <w:abstractNumId w:val="24"/>
  </w:num>
  <w:num w:numId="8">
    <w:abstractNumId w:val="5"/>
  </w:num>
  <w:num w:numId="9">
    <w:abstractNumId w:val="29"/>
  </w:num>
  <w:num w:numId="10">
    <w:abstractNumId w:val="10"/>
  </w:num>
  <w:num w:numId="11">
    <w:abstractNumId w:val="23"/>
  </w:num>
  <w:num w:numId="12">
    <w:abstractNumId w:val="17"/>
  </w:num>
  <w:num w:numId="13">
    <w:abstractNumId w:val="12"/>
  </w:num>
  <w:num w:numId="14">
    <w:abstractNumId w:val="27"/>
  </w:num>
  <w:num w:numId="15">
    <w:abstractNumId w:val="19"/>
  </w:num>
  <w:num w:numId="16">
    <w:abstractNumId w:val="9"/>
  </w:num>
  <w:num w:numId="17">
    <w:abstractNumId w:val="16"/>
  </w:num>
  <w:num w:numId="18">
    <w:abstractNumId w:val="21"/>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4"/>
  </w:num>
  <w:num w:numId="23">
    <w:abstractNumId w:val="7"/>
  </w:num>
  <w:num w:numId="24">
    <w:abstractNumId w:val="6"/>
  </w:num>
  <w:num w:numId="25">
    <w:abstractNumId w:val="18"/>
  </w:num>
  <w:num w:numId="26">
    <w:abstractNumId w:val="22"/>
  </w:num>
  <w:num w:numId="27">
    <w:abstractNumId w:val="15"/>
  </w:num>
  <w:num w:numId="28">
    <w:abstractNumId w:val="3"/>
  </w:num>
  <w:num w:numId="29">
    <w:abstractNumId w:val="14"/>
  </w:num>
  <w:num w:numId="30">
    <w:abstractNumId w:val="26"/>
  </w:num>
  <w:num w:numId="31">
    <w:abstractNumId w:val="11"/>
  </w:num>
  <w:num w:numId="32">
    <w:abstractNumId w:val="32"/>
  </w:num>
  <w:num w:numId="33">
    <w:abstractNumId w:val="0"/>
  </w:num>
  <w:num w:numId="34">
    <w:abstractNumId w:val="20"/>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940"/>
    <w:rsid w:val="000015E7"/>
    <w:rsid w:val="00002EF6"/>
    <w:rsid w:val="00003097"/>
    <w:rsid w:val="00003A9B"/>
    <w:rsid w:val="00004AB6"/>
    <w:rsid w:val="00005202"/>
    <w:rsid w:val="00005A6D"/>
    <w:rsid w:val="00005ABC"/>
    <w:rsid w:val="000069E2"/>
    <w:rsid w:val="000075BA"/>
    <w:rsid w:val="00013C05"/>
    <w:rsid w:val="0001468A"/>
    <w:rsid w:val="0001481A"/>
    <w:rsid w:val="000149AA"/>
    <w:rsid w:val="00016E62"/>
    <w:rsid w:val="000170FD"/>
    <w:rsid w:val="0001F6A4"/>
    <w:rsid w:val="00021884"/>
    <w:rsid w:val="0002323D"/>
    <w:rsid w:val="00024774"/>
    <w:rsid w:val="00024A3F"/>
    <w:rsid w:val="00025675"/>
    <w:rsid w:val="000260EE"/>
    <w:rsid w:val="0002618F"/>
    <w:rsid w:val="000262BC"/>
    <w:rsid w:val="000266EB"/>
    <w:rsid w:val="000311FD"/>
    <w:rsid w:val="00035184"/>
    <w:rsid w:val="00037067"/>
    <w:rsid w:val="00040FD5"/>
    <w:rsid w:val="000429CF"/>
    <w:rsid w:val="000430F5"/>
    <w:rsid w:val="000474CF"/>
    <w:rsid w:val="00047C19"/>
    <w:rsid w:val="00051970"/>
    <w:rsid w:val="00052C86"/>
    <w:rsid w:val="00053287"/>
    <w:rsid w:val="00053A1F"/>
    <w:rsid w:val="000548C5"/>
    <w:rsid w:val="00054B52"/>
    <w:rsid w:val="000550AD"/>
    <w:rsid w:val="00055265"/>
    <w:rsid w:val="00057E3C"/>
    <w:rsid w:val="0006152B"/>
    <w:rsid w:val="00061D42"/>
    <w:rsid w:val="00062355"/>
    <w:rsid w:val="0006279C"/>
    <w:rsid w:val="00062F83"/>
    <w:rsid w:val="0006373F"/>
    <w:rsid w:val="000645DA"/>
    <w:rsid w:val="00064883"/>
    <w:rsid w:val="00066046"/>
    <w:rsid w:val="000665AF"/>
    <w:rsid w:val="00070628"/>
    <w:rsid w:val="000756B1"/>
    <w:rsid w:val="00077375"/>
    <w:rsid w:val="00077B7B"/>
    <w:rsid w:val="0008219F"/>
    <w:rsid w:val="00084C34"/>
    <w:rsid w:val="000861D2"/>
    <w:rsid w:val="00086EFB"/>
    <w:rsid w:val="00087591"/>
    <w:rsid w:val="00087738"/>
    <w:rsid w:val="00087BB4"/>
    <w:rsid w:val="00090E9B"/>
    <w:rsid w:val="00090EB3"/>
    <w:rsid w:val="00091EB8"/>
    <w:rsid w:val="000943CB"/>
    <w:rsid w:val="00097D9A"/>
    <w:rsid w:val="00097E8B"/>
    <w:rsid w:val="000A08C1"/>
    <w:rsid w:val="000A3820"/>
    <w:rsid w:val="000A45F6"/>
    <w:rsid w:val="000A51C1"/>
    <w:rsid w:val="000A521A"/>
    <w:rsid w:val="000A57E8"/>
    <w:rsid w:val="000A641B"/>
    <w:rsid w:val="000B3834"/>
    <w:rsid w:val="000B6FE7"/>
    <w:rsid w:val="000B777C"/>
    <w:rsid w:val="000C0E46"/>
    <w:rsid w:val="000C1961"/>
    <w:rsid w:val="000C20CE"/>
    <w:rsid w:val="000C5D89"/>
    <w:rsid w:val="000C6431"/>
    <w:rsid w:val="000D08DF"/>
    <w:rsid w:val="000D20D3"/>
    <w:rsid w:val="000D21A5"/>
    <w:rsid w:val="000D24CC"/>
    <w:rsid w:val="000D24FC"/>
    <w:rsid w:val="000D2B21"/>
    <w:rsid w:val="000D43BE"/>
    <w:rsid w:val="000D62EF"/>
    <w:rsid w:val="000D6DA4"/>
    <w:rsid w:val="000D78D6"/>
    <w:rsid w:val="000E139C"/>
    <w:rsid w:val="000E2D6D"/>
    <w:rsid w:val="000E3A22"/>
    <w:rsid w:val="000E683E"/>
    <w:rsid w:val="000E7B8F"/>
    <w:rsid w:val="000F00D5"/>
    <w:rsid w:val="000F015C"/>
    <w:rsid w:val="000F08E5"/>
    <w:rsid w:val="000F12C3"/>
    <w:rsid w:val="000F3E4D"/>
    <w:rsid w:val="000F3ED5"/>
    <w:rsid w:val="000F4978"/>
    <w:rsid w:val="000F7B1F"/>
    <w:rsid w:val="0010011C"/>
    <w:rsid w:val="00102958"/>
    <w:rsid w:val="00102969"/>
    <w:rsid w:val="00104A3E"/>
    <w:rsid w:val="00104EF6"/>
    <w:rsid w:val="001054EC"/>
    <w:rsid w:val="001116FD"/>
    <w:rsid w:val="00114974"/>
    <w:rsid w:val="001172CA"/>
    <w:rsid w:val="0012133C"/>
    <w:rsid w:val="00122CB4"/>
    <w:rsid w:val="00124579"/>
    <w:rsid w:val="00124E09"/>
    <w:rsid w:val="00131591"/>
    <w:rsid w:val="00131A9C"/>
    <w:rsid w:val="00131BCC"/>
    <w:rsid w:val="00134849"/>
    <w:rsid w:val="00135E76"/>
    <w:rsid w:val="00136168"/>
    <w:rsid w:val="00137EBC"/>
    <w:rsid w:val="0014103D"/>
    <w:rsid w:val="001411CA"/>
    <w:rsid w:val="00142292"/>
    <w:rsid w:val="001424F8"/>
    <w:rsid w:val="00142F8D"/>
    <w:rsid w:val="001430B2"/>
    <w:rsid w:val="001434C3"/>
    <w:rsid w:val="00144B95"/>
    <w:rsid w:val="00146219"/>
    <w:rsid w:val="00151B96"/>
    <w:rsid w:val="00152165"/>
    <w:rsid w:val="00152B3B"/>
    <w:rsid w:val="00152D3A"/>
    <w:rsid w:val="0015583B"/>
    <w:rsid w:val="00160162"/>
    <w:rsid w:val="00160B94"/>
    <w:rsid w:val="00162339"/>
    <w:rsid w:val="00164192"/>
    <w:rsid w:val="00164463"/>
    <w:rsid w:val="0016466F"/>
    <w:rsid w:val="001758A3"/>
    <w:rsid w:val="0017653D"/>
    <w:rsid w:val="00181B17"/>
    <w:rsid w:val="00181FBD"/>
    <w:rsid w:val="0018724F"/>
    <w:rsid w:val="001918E8"/>
    <w:rsid w:val="00192762"/>
    <w:rsid w:val="00193365"/>
    <w:rsid w:val="00193754"/>
    <w:rsid w:val="001961BB"/>
    <w:rsid w:val="001A1BEA"/>
    <w:rsid w:val="001A1FA7"/>
    <w:rsid w:val="001A33EC"/>
    <w:rsid w:val="001A35C6"/>
    <w:rsid w:val="001A72FF"/>
    <w:rsid w:val="001A77A9"/>
    <w:rsid w:val="001B1305"/>
    <w:rsid w:val="001B1A3E"/>
    <w:rsid w:val="001B1BC2"/>
    <w:rsid w:val="001B4B11"/>
    <w:rsid w:val="001B6AF3"/>
    <w:rsid w:val="001B7763"/>
    <w:rsid w:val="001C0710"/>
    <w:rsid w:val="001C1375"/>
    <w:rsid w:val="001C20FF"/>
    <w:rsid w:val="001C3488"/>
    <w:rsid w:val="001C6E11"/>
    <w:rsid w:val="001C6F67"/>
    <w:rsid w:val="001C7CF1"/>
    <w:rsid w:val="001D00C5"/>
    <w:rsid w:val="001D02E5"/>
    <w:rsid w:val="001D1203"/>
    <w:rsid w:val="001D21EA"/>
    <w:rsid w:val="001D3344"/>
    <w:rsid w:val="001D4AF0"/>
    <w:rsid w:val="001D6185"/>
    <w:rsid w:val="001D67B3"/>
    <w:rsid w:val="001D790E"/>
    <w:rsid w:val="001E1725"/>
    <w:rsid w:val="001E387F"/>
    <w:rsid w:val="001E44B6"/>
    <w:rsid w:val="001F1FFB"/>
    <w:rsid w:val="001F5123"/>
    <w:rsid w:val="002020D7"/>
    <w:rsid w:val="00202368"/>
    <w:rsid w:val="00202459"/>
    <w:rsid w:val="00204690"/>
    <w:rsid w:val="00204934"/>
    <w:rsid w:val="002057A3"/>
    <w:rsid w:val="00205F8F"/>
    <w:rsid w:val="00210763"/>
    <w:rsid w:val="00213FD4"/>
    <w:rsid w:val="002144F8"/>
    <w:rsid w:val="00215F7B"/>
    <w:rsid w:val="0021658A"/>
    <w:rsid w:val="00217CA0"/>
    <w:rsid w:val="00217FE7"/>
    <w:rsid w:val="00222B92"/>
    <w:rsid w:val="00225A94"/>
    <w:rsid w:val="00227E6D"/>
    <w:rsid w:val="002300D9"/>
    <w:rsid w:val="00233000"/>
    <w:rsid w:val="002330A9"/>
    <w:rsid w:val="00236262"/>
    <w:rsid w:val="002362C1"/>
    <w:rsid w:val="00237C75"/>
    <w:rsid w:val="00242B7A"/>
    <w:rsid w:val="00243A4F"/>
    <w:rsid w:val="00246E93"/>
    <w:rsid w:val="00247D25"/>
    <w:rsid w:val="002513F1"/>
    <w:rsid w:val="0025193F"/>
    <w:rsid w:val="00256D40"/>
    <w:rsid w:val="00256DB0"/>
    <w:rsid w:val="002574DC"/>
    <w:rsid w:val="00264559"/>
    <w:rsid w:val="00264CC8"/>
    <w:rsid w:val="00265062"/>
    <w:rsid w:val="002656E5"/>
    <w:rsid w:val="00272863"/>
    <w:rsid w:val="00274212"/>
    <w:rsid w:val="002827ED"/>
    <w:rsid w:val="00284861"/>
    <w:rsid w:val="002848FF"/>
    <w:rsid w:val="00284D66"/>
    <w:rsid w:val="00284EBC"/>
    <w:rsid w:val="00287DF6"/>
    <w:rsid w:val="002907B1"/>
    <w:rsid w:val="002912A2"/>
    <w:rsid w:val="0029176C"/>
    <w:rsid w:val="00291874"/>
    <w:rsid w:val="00291C79"/>
    <w:rsid w:val="00292985"/>
    <w:rsid w:val="0029309F"/>
    <w:rsid w:val="0029339E"/>
    <w:rsid w:val="00294EA1"/>
    <w:rsid w:val="00295E15"/>
    <w:rsid w:val="002978CC"/>
    <w:rsid w:val="002A0097"/>
    <w:rsid w:val="002A1663"/>
    <w:rsid w:val="002A52FC"/>
    <w:rsid w:val="002A5AB1"/>
    <w:rsid w:val="002B1ED1"/>
    <w:rsid w:val="002B5CFA"/>
    <w:rsid w:val="002B668A"/>
    <w:rsid w:val="002B718F"/>
    <w:rsid w:val="002B7B11"/>
    <w:rsid w:val="002C0AEB"/>
    <w:rsid w:val="002C2B5D"/>
    <w:rsid w:val="002C38B5"/>
    <w:rsid w:val="002C5D32"/>
    <w:rsid w:val="002C6C62"/>
    <w:rsid w:val="002C6DB8"/>
    <w:rsid w:val="002C72B6"/>
    <w:rsid w:val="002C7B65"/>
    <w:rsid w:val="002D0DD4"/>
    <w:rsid w:val="002D22C5"/>
    <w:rsid w:val="002D2630"/>
    <w:rsid w:val="002D5594"/>
    <w:rsid w:val="002D5E9D"/>
    <w:rsid w:val="002D7734"/>
    <w:rsid w:val="002E14C8"/>
    <w:rsid w:val="002E195A"/>
    <w:rsid w:val="002E4603"/>
    <w:rsid w:val="002E48A0"/>
    <w:rsid w:val="002E5A21"/>
    <w:rsid w:val="002E5C7D"/>
    <w:rsid w:val="002E73A4"/>
    <w:rsid w:val="002E7B07"/>
    <w:rsid w:val="002F069F"/>
    <w:rsid w:val="002F07FE"/>
    <w:rsid w:val="002F080D"/>
    <w:rsid w:val="002F1176"/>
    <w:rsid w:val="002F1C37"/>
    <w:rsid w:val="002F776F"/>
    <w:rsid w:val="00303D05"/>
    <w:rsid w:val="0030416C"/>
    <w:rsid w:val="00304CA0"/>
    <w:rsid w:val="0030553A"/>
    <w:rsid w:val="00306D28"/>
    <w:rsid w:val="003074A0"/>
    <w:rsid w:val="003077F1"/>
    <w:rsid w:val="00311DBB"/>
    <w:rsid w:val="003142EF"/>
    <w:rsid w:val="00314B7F"/>
    <w:rsid w:val="00315559"/>
    <w:rsid w:val="00315EBF"/>
    <w:rsid w:val="00321D24"/>
    <w:rsid w:val="00321E63"/>
    <w:rsid w:val="00322762"/>
    <w:rsid w:val="00322874"/>
    <w:rsid w:val="003232A9"/>
    <w:rsid w:val="00325B6C"/>
    <w:rsid w:val="00325F24"/>
    <w:rsid w:val="00326634"/>
    <w:rsid w:val="00331D05"/>
    <w:rsid w:val="00331FC9"/>
    <w:rsid w:val="00332A57"/>
    <w:rsid w:val="00333F87"/>
    <w:rsid w:val="003344A4"/>
    <w:rsid w:val="00337E74"/>
    <w:rsid w:val="003400A7"/>
    <w:rsid w:val="0034035A"/>
    <w:rsid w:val="00342521"/>
    <w:rsid w:val="00345975"/>
    <w:rsid w:val="00346D61"/>
    <w:rsid w:val="0034795F"/>
    <w:rsid w:val="003479AB"/>
    <w:rsid w:val="00350351"/>
    <w:rsid w:val="00351AD0"/>
    <w:rsid w:val="00355247"/>
    <w:rsid w:val="003563B6"/>
    <w:rsid w:val="003568EA"/>
    <w:rsid w:val="00356B45"/>
    <w:rsid w:val="003624D9"/>
    <w:rsid w:val="00362F4B"/>
    <w:rsid w:val="00362FC0"/>
    <w:rsid w:val="00363304"/>
    <w:rsid w:val="00365F99"/>
    <w:rsid w:val="003668CA"/>
    <w:rsid w:val="00366FF6"/>
    <w:rsid w:val="00367F82"/>
    <w:rsid w:val="003718F7"/>
    <w:rsid w:val="00372AE1"/>
    <w:rsid w:val="00372DAB"/>
    <w:rsid w:val="00373AFC"/>
    <w:rsid w:val="0038009D"/>
    <w:rsid w:val="003824E7"/>
    <w:rsid w:val="0038318C"/>
    <w:rsid w:val="003835D8"/>
    <w:rsid w:val="00384690"/>
    <w:rsid w:val="003849B2"/>
    <w:rsid w:val="0038580D"/>
    <w:rsid w:val="0038666A"/>
    <w:rsid w:val="00386B29"/>
    <w:rsid w:val="00386C8C"/>
    <w:rsid w:val="003930AA"/>
    <w:rsid w:val="003973F6"/>
    <w:rsid w:val="00397671"/>
    <w:rsid w:val="003A3ACB"/>
    <w:rsid w:val="003A48E5"/>
    <w:rsid w:val="003A4A46"/>
    <w:rsid w:val="003A6F9F"/>
    <w:rsid w:val="003B0894"/>
    <w:rsid w:val="003B18FE"/>
    <w:rsid w:val="003B23F8"/>
    <w:rsid w:val="003C1CED"/>
    <w:rsid w:val="003C29B9"/>
    <w:rsid w:val="003C3FFB"/>
    <w:rsid w:val="003D0AEF"/>
    <w:rsid w:val="003D1C17"/>
    <w:rsid w:val="003D240D"/>
    <w:rsid w:val="003D3CDE"/>
    <w:rsid w:val="003D598E"/>
    <w:rsid w:val="003D5E1F"/>
    <w:rsid w:val="003D7A3E"/>
    <w:rsid w:val="003E145B"/>
    <w:rsid w:val="003E41DE"/>
    <w:rsid w:val="003E4E92"/>
    <w:rsid w:val="003E5198"/>
    <w:rsid w:val="003E7962"/>
    <w:rsid w:val="003F04AD"/>
    <w:rsid w:val="003F1052"/>
    <w:rsid w:val="003F28FB"/>
    <w:rsid w:val="003F5D36"/>
    <w:rsid w:val="003F6A75"/>
    <w:rsid w:val="003F72B1"/>
    <w:rsid w:val="00400275"/>
    <w:rsid w:val="0040071F"/>
    <w:rsid w:val="004018C4"/>
    <w:rsid w:val="004019C8"/>
    <w:rsid w:val="00402C75"/>
    <w:rsid w:val="00402EFC"/>
    <w:rsid w:val="004042C8"/>
    <w:rsid w:val="004051B4"/>
    <w:rsid w:val="0041543D"/>
    <w:rsid w:val="00416285"/>
    <w:rsid w:val="0042062F"/>
    <w:rsid w:val="004210ED"/>
    <w:rsid w:val="00421DCA"/>
    <w:rsid w:val="00422EFA"/>
    <w:rsid w:val="00423437"/>
    <w:rsid w:val="004247D7"/>
    <w:rsid w:val="00424E9F"/>
    <w:rsid w:val="0042560B"/>
    <w:rsid w:val="00426362"/>
    <w:rsid w:val="004277EA"/>
    <w:rsid w:val="00432704"/>
    <w:rsid w:val="004340C7"/>
    <w:rsid w:val="00434DD6"/>
    <w:rsid w:val="004355E7"/>
    <w:rsid w:val="004411A3"/>
    <w:rsid w:val="004435F1"/>
    <w:rsid w:val="00443C6F"/>
    <w:rsid w:val="00444314"/>
    <w:rsid w:val="00445045"/>
    <w:rsid w:val="00445505"/>
    <w:rsid w:val="0044779A"/>
    <w:rsid w:val="004542E3"/>
    <w:rsid w:val="004555FD"/>
    <w:rsid w:val="00456690"/>
    <w:rsid w:val="00460AD8"/>
    <w:rsid w:val="00461ACF"/>
    <w:rsid w:val="00464C5B"/>
    <w:rsid w:val="004676AA"/>
    <w:rsid w:val="00467A1F"/>
    <w:rsid w:val="00467AE4"/>
    <w:rsid w:val="00473BDD"/>
    <w:rsid w:val="00474E17"/>
    <w:rsid w:val="00476E69"/>
    <w:rsid w:val="00477666"/>
    <w:rsid w:val="00477C6C"/>
    <w:rsid w:val="00480334"/>
    <w:rsid w:val="004805E4"/>
    <w:rsid w:val="00481BE2"/>
    <w:rsid w:val="00482258"/>
    <w:rsid w:val="004841D7"/>
    <w:rsid w:val="0048441D"/>
    <w:rsid w:val="004909E8"/>
    <w:rsid w:val="00493002"/>
    <w:rsid w:val="0049422E"/>
    <w:rsid w:val="00497F2B"/>
    <w:rsid w:val="004A656E"/>
    <w:rsid w:val="004A799E"/>
    <w:rsid w:val="004B0F57"/>
    <w:rsid w:val="004B3244"/>
    <w:rsid w:val="004B6F34"/>
    <w:rsid w:val="004B7FDE"/>
    <w:rsid w:val="004C126C"/>
    <w:rsid w:val="004C1E1A"/>
    <w:rsid w:val="004C2884"/>
    <w:rsid w:val="004C2C4E"/>
    <w:rsid w:val="004C4A06"/>
    <w:rsid w:val="004C53DB"/>
    <w:rsid w:val="004C68CD"/>
    <w:rsid w:val="004D0949"/>
    <w:rsid w:val="004D0AE6"/>
    <w:rsid w:val="004D152D"/>
    <w:rsid w:val="004D50D6"/>
    <w:rsid w:val="004D512A"/>
    <w:rsid w:val="004D567F"/>
    <w:rsid w:val="004D5F8D"/>
    <w:rsid w:val="004E13F8"/>
    <w:rsid w:val="004F01B8"/>
    <w:rsid w:val="004F028E"/>
    <w:rsid w:val="004F095E"/>
    <w:rsid w:val="004F25C9"/>
    <w:rsid w:val="004F2AD1"/>
    <w:rsid w:val="004F4545"/>
    <w:rsid w:val="004F5090"/>
    <w:rsid w:val="004F5286"/>
    <w:rsid w:val="004F574F"/>
    <w:rsid w:val="004F6B24"/>
    <w:rsid w:val="004F79D3"/>
    <w:rsid w:val="00500AF0"/>
    <w:rsid w:val="00500CA9"/>
    <w:rsid w:val="0050106B"/>
    <w:rsid w:val="00501191"/>
    <w:rsid w:val="00501497"/>
    <w:rsid w:val="00504257"/>
    <w:rsid w:val="00505021"/>
    <w:rsid w:val="005060C2"/>
    <w:rsid w:val="00506743"/>
    <w:rsid w:val="00510722"/>
    <w:rsid w:val="00511EC1"/>
    <w:rsid w:val="00512216"/>
    <w:rsid w:val="0051276A"/>
    <w:rsid w:val="00516774"/>
    <w:rsid w:val="005201A4"/>
    <w:rsid w:val="00520977"/>
    <w:rsid w:val="005218FB"/>
    <w:rsid w:val="00522EA8"/>
    <w:rsid w:val="00523EF7"/>
    <w:rsid w:val="005247B8"/>
    <w:rsid w:val="00524EB2"/>
    <w:rsid w:val="00527823"/>
    <w:rsid w:val="005306F2"/>
    <w:rsid w:val="00533A72"/>
    <w:rsid w:val="0053405C"/>
    <w:rsid w:val="00540713"/>
    <w:rsid w:val="00540963"/>
    <w:rsid w:val="00541DC2"/>
    <w:rsid w:val="00541DEF"/>
    <w:rsid w:val="005421EE"/>
    <w:rsid w:val="005430FC"/>
    <w:rsid w:val="0054487B"/>
    <w:rsid w:val="00545209"/>
    <w:rsid w:val="005453F9"/>
    <w:rsid w:val="0054780C"/>
    <w:rsid w:val="00547810"/>
    <w:rsid w:val="005478DD"/>
    <w:rsid w:val="005508E5"/>
    <w:rsid w:val="005520F9"/>
    <w:rsid w:val="005525F4"/>
    <w:rsid w:val="005531F4"/>
    <w:rsid w:val="00556B2F"/>
    <w:rsid w:val="0055715B"/>
    <w:rsid w:val="00560121"/>
    <w:rsid w:val="005603A5"/>
    <w:rsid w:val="00563CA0"/>
    <w:rsid w:val="00564940"/>
    <w:rsid w:val="0056503A"/>
    <w:rsid w:val="005703AA"/>
    <w:rsid w:val="005703DF"/>
    <w:rsid w:val="005708A7"/>
    <w:rsid w:val="00570958"/>
    <w:rsid w:val="00571AFC"/>
    <w:rsid w:val="0057580D"/>
    <w:rsid w:val="00576926"/>
    <w:rsid w:val="00577E7A"/>
    <w:rsid w:val="005803F8"/>
    <w:rsid w:val="00580DA1"/>
    <w:rsid w:val="0058233B"/>
    <w:rsid w:val="005823E1"/>
    <w:rsid w:val="005825F5"/>
    <w:rsid w:val="00585B51"/>
    <w:rsid w:val="005871E6"/>
    <w:rsid w:val="0058752D"/>
    <w:rsid w:val="00587893"/>
    <w:rsid w:val="0059165A"/>
    <w:rsid w:val="00592CEE"/>
    <w:rsid w:val="00593781"/>
    <w:rsid w:val="00593D85"/>
    <w:rsid w:val="00594A04"/>
    <w:rsid w:val="00596CC2"/>
    <w:rsid w:val="005971C2"/>
    <w:rsid w:val="005A0030"/>
    <w:rsid w:val="005A0436"/>
    <w:rsid w:val="005A0957"/>
    <w:rsid w:val="005A2629"/>
    <w:rsid w:val="005A29D8"/>
    <w:rsid w:val="005A321A"/>
    <w:rsid w:val="005A3250"/>
    <w:rsid w:val="005A3BB8"/>
    <w:rsid w:val="005A5B8E"/>
    <w:rsid w:val="005A7939"/>
    <w:rsid w:val="005B01E7"/>
    <w:rsid w:val="005B3C6A"/>
    <w:rsid w:val="005B4667"/>
    <w:rsid w:val="005B46BA"/>
    <w:rsid w:val="005B5CA1"/>
    <w:rsid w:val="005B70F6"/>
    <w:rsid w:val="005C0885"/>
    <w:rsid w:val="005C1163"/>
    <w:rsid w:val="005C16C8"/>
    <w:rsid w:val="005C1EAB"/>
    <w:rsid w:val="005C4C30"/>
    <w:rsid w:val="005C798B"/>
    <w:rsid w:val="005D0323"/>
    <w:rsid w:val="005D04FF"/>
    <w:rsid w:val="005D08E2"/>
    <w:rsid w:val="005D1574"/>
    <w:rsid w:val="005D2908"/>
    <w:rsid w:val="005D2CE9"/>
    <w:rsid w:val="005D3C64"/>
    <w:rsid w:val="005D475E"/>
    <w:rsid w:val="005D48E5"/>
    <w:rsid w:val="005E1E2E"/>
    <w:rsid w:val="005E3B9B"/>
    <w:rsid w:val="005E5A53"/>
    <w:rsid w:val="005E5A7B"/>
    <w:rsid w:val="005F1319"/>
    <w:rsid w:val="005F1D9A"/>
    <w:rsid w:val="005F4E8F"/>
    <w:rsid w:val="005F6B99"/>
    <w:rsid w:val="005F716A"/>
    <w:rsid w:val="005F74E5"/>
    <w:rsid w:val="00600C2E"/>
    <w:rsid w:val="00600F2C"/>
    <w:rsid w:val="00602548"/>
    <w:rsid w:val="006029E4"/>
    <w:rsid w:val="006042BB"/>
    <w:rsid w:val="00604F11"/>
    <w:rsid w:val="006057AE"/>
    <w:rsid w:val="00606168"/>
    <w:rsid w:val="006074C6"/>
    <w:rsid w:val="006108B5"/>
    <w:rsid w:val="00612F6E"/>
    <w:rsid w:val="00613B93"/>
    <w:rsid w:val="006173D1"/>
    <w:rsid w:val="006177B8"/>
    <w:rsid w:val="00620F48"/>
    <w:rsid w:val="00620F9E"/>
    <w:rsid w:val="006227AB"/>
    <w:rsid w:val="00622E87"/>
    <w:rsid w:val="00623423"/>
    <w:rsid w:val="00624015"/>
    <w:rsid w:val="00624328"/>
    <w:rsid w:val="006256F4"/>
    <w:rsid w:val="00625E46"/>
    <w:rsid w:val="00630FAD"/>
    <w:rsid w:val="00633CEE"/>
    <w:rsid w:val="006341FB"/>
    <w:rsid w:val="00636CB7"/>
    <w:rsid w:val="006370D7"/>
    <w:rsid w:val="00644172"/>
    <w:rsid w:val="00652387"/>
    <w:rsid w:val="0065387B"/>
    <w:rsid w:val="00657C8F"/>
    <w:rsid w:val="0066078C"/>
    <w:rsid w:val="00660A9A"/>
    <w:rsid w:val="0066162C"/>
    <w:rsid w:val="00666AD3"/>
    <w:rsid w:val="006672F5"/>
    <w:rsid w:val="00672BE0"/>
    <w:rsid w:val="006805B7"/>
    <w:rsid w:val="00681788"/>
    <w:rsid w:val="00682034"/>
    <w:rsid w:val="00683B87"/>
    <w:rsid w:val="0068717A"/>
    <w:rsid w:val="00687A8D"/>
    <w:rsid w:val="006914F1"/>
    <w:rsid w:val="0069176C"/>
    <w:rsid w:val="006927E6"/>
    <w:rsid w:val="0069560B"/>
    <w:rsid w:val="00696DDF"/>
    <w:rsid w:val="006A07A1"/>
    <w:rsid w:val="006A1DCD"/>
    <w:rsid w:val="006A2C78"/>
    <w:rsid w:val="006A5C95"/>
    <w:rsid w:val="006A606B"/>
    <w:rsid w:val="006A7F62"/>
    <w:rsid w:val="006B0B1C"/>
    <w:rsid w:val="006B1B4E"/>
    <w:rsid w:val="006B3B5C"/>
    <w:rsid w:val="006B4D07"/>
    <w:rsid w:val="006B5686"/>
    <w:rsid w:val="006B77CD"/>
    <w:rsid w:val="006C154E"/>
    <w:rsid w:val="006C1F44"/>
    <w:rsid w:val="006C22F6"/>
    <w:rsid w:val="006C43DB"/>
    <w:rsid w:val="006C4EBF"/>
    <w:rsid w:val="006C5170"/>
    <w:rsid w:val="006C58C5"/>
    <w:rsid w:val="006C6264"/>
    <w:rsid w:val="006C6514"/>
    <w:rsid w:val="006C7A79"/>
    <w:rsid w:val="006D2D4D"/>
    <w:rsid w:val="006D6EB2"/>
    <w:rsid w:val="006D758F"/>
    <w:rsid w:val="006D75BB"/>
    <w:rsid w:val="006D79E3"/>
    <w:rsid w:val="006D7D72"/>
    <w:rsid w:val="006D7DCC"/>
    <w:rsid w:val="006E0A95"/>
    <w:rsid w:val="006E3B2D"/>
    <w:rsid w:val="006E58E7"/>
    <w:rsid w:val="006E69A4"/>
    <w:rsid w:val="006F0111"/>
    <w:rsid w:val="006F43F2"/>
    <w:rsid w:val="006F52F0"/>
    <w:rsid w:val="007006A3"/>
    <w:rsid w:val="0070120E"/>
    <w:rsid w:val="0070125A"/>
    <w:rsid w:val="00702FC8"/>
    <w:rsid w:val="0070457A"/>
    <w:rsid w:val="0070533B"/>
    <w:rsid w:val="00705F47"/>
    <w:rsid w:val="00706795"/>
    <w:rsid w:val="00710576"/>
    <w:rsid w:val="007135CD"/>
    <w:rsid w:val="00713DE4"/>
    <w:rsid w:val="00715FEF"/>
    <w:rsid w:val="00716D25"/>
    <w:rsid w:val="00716E66"/>
    <w:rsid w:val="00722E89"/>
    <w:rsid w:val="0072680E"/>
    <w:rsid w:val="0072776E"/>
    <w:rsid w:val="007277FE"/>
    <w:rsid w:val="00730E27"/>
    <w:rsid w:val="00731789"/>
    <w:rsid w:val="00732831"/>
    <w:rsid w:val="007332F7"/>
    <w:rsid w:val="00733323"/>
    <w:rsid w:val="007346F1"/>
    <w:rsid w:val="00735589"/>
    <w:rsid w:val="007370EC"/>
    <w:rsid w:val="00737236"/>
    <w:rsid w:val="007410EE"/>
    <w:rsid w:val="00743A8F"/>
    <w:rsid w:val="00743E90"/>
    <w:rsid w:val="007445B5"/>
    <w:rsid w:val="007447BB"/>
    <w:rsid w:val="007448B0"/>
    <w:rsid w:val="007504DA"/>
    <w:rsid w:val="007517FD"/>
    <w:rsid w:val="007549AC"/>
    <w:rsid w:val="007550E7"/>
    <w:rsid w:val="00755876"/>
    <w:rsid w:val="00755A03"/>
    <w:rsid w:val="00755FEA"/>
    <w:rsid w:val="00757BD5"/>
    <w:rsid w:val="00762B13"/>
    <w:rsid w:val="0076411A"/>
    <w:rsid w:val="00764AC7"/>
    <w:rsid w:val="00764F6C"/>
    <w:rsid w:val="007653AB"/>
    <w:rsid w:val="00770C95"/>
    <w:rsid w:val="00770F42"/>
    <w:rsid w:val="0077214D"/>
    <w:rsid w:val="0077225F"/>
    <w:rsid w:val="00774F18"/>
    <w:rsid w:val="007754F6"/>
    <w:rsid w:val="00775F88"/>
    <w:rsid w:val="00776D99"/>
    <w:rsid w:val="00777839"/>
    <w:rsid w:val="0077799F"/>
    <w:rsid w:val="00780300"/>
    <w:rsid w:val="007841B9"/>
    <w:rsid w:val="00786246"/>
    <w:rsid w:val="00790406"/>
    <w:rsid w:val="00794697"/>
    <w:rsid w:val="0079554E"/>
    <w:rsid w:val="00796EEC"/>
    <w:rsid w:val="007976E1"/>
    <w:rsid w:val="00797C31"/>
    <w:rsid w:val="007A32F2"/>
    <w:rsid w:val="007A336C"/>
    <w:rsid w:val="007A4D54"/>
    <w:rsid w:val="007B020F"/>
    <w:rsid w:val="007B0732"/>
    <w:rsid w:val="007B0E38"/>
    <w:rsid w:val="007B10A9"/>
    <w:rsid w:val="007B27B9"/>
    <w:rsid w:val="007B3B73"/>
    <w:rsid w:val="007B4749"/>
    <w:rsid w:val="007B538A"/>
    <w:rsid w:val="007B5CC7"/>
    <w:rsid w:val="007B7A67"/>
    <w:rsid w:val="007C02D2"/>
    <w:rsid w:val="007C13ED"/>
    <w:rsid w:val="007C28D7"/>
    <w:rsid w:val="007C4E74"/>
    <w:rsid w:val="007C4FB6"/>
    <w:rsid w:val="007C5FD3"/>
    <w:rsid w:val="007C6101"/>
    <w:rsid w:val="007C6E86"/>
    <w:rsid w:val="007D0E00"/>
    <w:rsid w:val="007D33B9"/>
    <w:rsid w:val="007D4F63"/>
    <w:rsid w:val="007E031B"/>
    <w:rsid w:val="007E0802"/>
    <w:rsid w:val="007E3907"/>
    <w:rsid w:val="007E4763"/>
    <w:rsid w:val="007E4A01"/>
    <w:rsid w:val="007E502D"/>
    <w:rsid w:val="007E72FA"/>
    <w:rsid w:val="007E7862"/>
    <w:rsid w:val="007E7C42"/>
    <w:rsid w:val="007E7CB0"/>
    <w:rsid w:val="007F00A0"/>
    <w:rsid w:val="007F018A"/>
    <w:rsid w:val="007F3196"/>
    <w:rsid w:val="0080007C"/>
    <w:rsid w:val="0080024B"/>
    <w:rsid w:val="008039FD"/>
    <w:rsid w:val="00803C0A"/>
    <w:rsid w:val="00804B63"/>
    <w:rsid w:val="00804CA3"/>
    <w:rsid w:val="00805955"/>
    <w:rsid w:val="00807A45"/>
    <w:rsid w:val="008106AF"/>
    <w:rsid w:val="00811274"/>
    <w:rsid w:val="008137B6"/>
    <w:rsid w:val="008138CA"/>
    <w:rsid w:val="00814CE0"/>
    <w:rsid w:val="00816342"/>
    <w:rsid w:val="008167DC"/>
    <w:rsid w:val="008223BC"/>
    <w:rsid w:val="00822703"/>
    <w:rsid w:val="008236C2"/>
    <w:rsid w:val="0082456A"/>
    <w:rsid w:val="008246C5"/>
    <w:rsid w:val="008251D5"/>
    <w:rsid w:val="008260CB"/>
    <w:rsid w:val="0082710A"/>
    <w:rsid w:val="0083287A"/>
    <w:rsid w:val="00832F52"/>
    <w:rsid w:val="0083628A"/>
    <w:rsid w:val="00836484"/>
    <w:rsid w:val="00836C94"/>
    <w:rsid w:val="00837BE9"/>
    <w:rsid w:val="0084013D"/>
    <w:rsid w:val="00840675"/>
    <w:rsid w:val="00841B00"/>
    <w:rsid w:val="00842FA2"/>
    <w:rsid w:val="00843493"/>
    <w:rsid w:val="008467D3"/>
    <w:rsid w:val="008475CE"/>
    <w:rsid w:val="0085051B"/>
    <w:rsid w:val="00850B5F"/>
    <w:rsid w:val="00850BC1"/>
    <w:rsid w:val="00851D16"/>
    <w:rsid w:val="00852AAE"/>
    <w:rsid w:val="008566F8"/>
    <w:rsid w:val="00857B2E"/>
    <w:rsid w:val="00860808"/>
    <w:rsid w:val="00861FC2"/>
    <w:rsid w:val="00862951"/>
    <w:rsid w:val="008629CE"/>
    <w:rsid w:val="008640B6"/>
    <w:rsid w:val="00866815"/>
    <w:rsid w:val="00866F99"/>
    <w:rsid w:val="00871841"/>
    <w:rsid w:val="00871F49"/>
    <w:rsid w:val="0087213D"/>
    <w:rsid w:val="0087550F"/>
    <w:rsid w:val="00880820"/>
    <w:rsid w:val="00883F85"/>
    <w:rsid w:val="00890435"/>
    <w:rsid w:val="008922F9"/>
    <w:rsid w:val="008933C6"/>
    <w:rsid w:val="00896E51"/>
    <w:rsid w:val="00897A55"/>
    <w:rsid w:val="008A08AF"/>
    <w:rsid w:val="008A0CDD"/>
    <w:rsid w:val="008A0F05"/>
    <w:rsid w:val="008A1032"/>
    <w:rsid w:val="008A1A07"/>
    <w:rsid w:val="008A1A6E"/>
    <w:rsid w:val="008A1C28"/>
    <w:rsid w:val="008A1F0C"/>
    <w:rsid w:val="008A23CE"/>
    <w:rsid w:val="008A465D"/>
    <w:rsid w:val="008A54AC"/>
    <w:rsid w:val="008A6C58"/>
    <w:rsid w:val="008A7248"/>
    <w:rsid w:val="008B0D2C"/>
    <w:rsid w:val="008B1002"/>
    <w:rsid w:val="008B241E"/>
    <w:rsid w:val="008B338A"/>
    <w:rsid w:val="008B3EBA"/>
    <w:rsid w:val="008B59FC"/>
    <w:rsid w:val="008C0DD5"/>
    <w:rsid w:val="008C5914"/>
    <w:rsid w:val="008C701F"/>
    <w:rsid w:val="008D20BC"/>
    <w:rsid w:val="008D34E4"/>
    <w:rsid w:val="008D3EA2"/>
    <w:rsid w:val="008D44D0"/>
    <w:rsid w:val="008D54E3"/>
    <w:rsid w:val="008D62BD"/>
    <w:rsid w:val="008D7D3D"/>
    <w:rsid w:val="008E00A4"/>
    <w:rsid w:val="008E0D42"/>
    <w:rsid w:val="008E11DA"/>
    <w:rsid w:val="008E74A2"/>
    <w:rsid w:val="008F228E"/>
    <w:rsid w:val="008F3914"/>
    <w:rsid w:val="008F3923"/>
    <w:rsid w:val="008F3EA9"/>
    <w:rsid w:val="008F490C"/>
    <w:rsid w:val="008F7302"/>
    <w:rsid w:val="00900ED5"/>
    <w:rsid w:val="0090168B"/>
    <w:rsid w:val="00901A28"/>
    <w:rsid w:val="00901AEA"/>
    <w:rsid w:val="0090200C"/>
    <w:rsid w:val="00904DD6"/>
    <w:rsid w:val="009079B0"/>
    <w:rsid w:val="00912B77"/>
    <w:rsid w:val="00917ECC"/>
    <w:rsid w:val="009205C4"/>
    <w:rsid w:val="00920D3D"/>
    <w:rsid w:val="00921C39"/>
    <w:rsid w:val="00923E75"/>
    <w:rsid w:val="009266CA"/>
    <w:rsid w:val="00927BEE"/>
    <w:rsid w:val="009314E9"/>
    <w:rsid w:val="00932324"/>
    <w:rsid w:val="00933545"/>
    <w:rsid w:val="00934145"/>
    <w:rsid w:val="00934248"/>
    <w:rsid w:val="00934616"/>
    <w:rsid w:val="00935E9A"/>
    <w:rsid w:val="00937109"/>
    <w:rsid w:val="00937AB8"/>
    <w:rsid w:val="00937B95"/>
    <w:rsid w:val="00941423"/>
    <w:rsid w:val="00942E34"/>
    <w:rsid w:val="0094320E"/>
    <w:rsid w:val="009432DF"/>
    <w:rsid w:val="00943765"/>
    <w:rsid w:val="0094460F"/>
    <w:rsid w:val="0094595D"/>
    <w:rsid w:val="00946249"/>
    <w:rsid w:val="00947E28"/>
    <w:rsid w:val="00954EF6"/>
    <w:rsid w:val="00957412"/>
    <w:rsid w:val="00957E06"/>
    <w:rsid w:val="00961CCC"/>
    <w:rsid w:val="00962508"/>
    <w:rsid w:val="00963091"/>
    <w:rsid w:val="009634C0"/>
    <w:rsid w:val="00964A12"/>
    <w:rsid w:val="009673D6"/>
    <w:rsid w:val="00967D34"/>
    <w:rsid w:val="00970EB2"/>
    <w:rsid w:val="009746DD"/>
    <w:rsid w:val="00975A19"/>
    <w:rsid w:val="009760A7"/>
    <w:rsid w:val="009805F2"/>
    <w:rsid w:val="00980DEA"/>
    <w:rsid w:val="0098152A"/>
    <w:rsid w:val="00982B3B"/>
    <w:rsid w:val="009841B2"/>
    <w:rsid w:val="0098747A"/>
    <w:rsid w:val="009875A8"/>
    <w:rsid w:val="0099060A"/>
    <w:rsid w:val="009913F7"/>
    <w:rsid w:val="009926E0"/>
    <w:rsid w:val="009938E4"/>
    <w:rsid w:val="00995826"/>
    <w:rsid w:val="009A14B4"/>
    <w:rsid w:val="009A168D"/>
    <w:rsid w:val="009A374B"/>
    <w:rsid w:val="009A379B"/>
    <w:rsid w:val="009A4AE0"/>
    <w:rsid w:val="009A4E97"/>
    <w:rsid w:val="009A7F65"/>
    <w:rsid w:val="009A9A8A"/>
    <w:rsid w:val="009B0A4A"/>
    <w:rsid w:val="009B3A84"/>
    <w:rsid w:val="009B4F81"/>
    <w:rsid w:val="009B5150"/>
    <w:rsid w:val="009B7CC7"/>
    <w:rsid w:val="009C0835"/>
    <w:rsid w:val="009C0CD9"/>
    <w:rsid w:val="009C2F7B"/>
    <w:rsid w:val="009C35D6"/>
    <w:rsid w:val="009C7631"/>
    <w:rsid w:val="009C7F99"/>
    <w:rsid w:val="009D02AB"/>
    <w:rsid w:val="009D55D2"/>
    <w:rsid w:val="009D5B8A"/>
    <w:rsid w:val="009D773D"/>
    <w:rsid w:val="009E0115"/>
    <w:rsid w:val="009E2F3D"/>
    <w:rsid w:val="009E48E3"/>
    <w:rsid w:val="009E4F47"/>
    <w:rsid w:val="009E50B5"/>
    <w:rsid w:val="009E692A"/>
    <w:rsid w:val="009E79FD"/>
    <w:rsid w:val="009F0F50"/>
    <w:rsid w:val="009F26A6"/>
    <w:rsid w:val="009F679E"/>
    <w:rsid w:val="009F6B7E"/>
    <w:rsid w:val="009F7B62"/>
    <w:rsid w:val="00A00BE5"/>
    <w:rsid w:val="00A03E62"/>
    <w:rsid w:val="00A06BFD"/>
    <w:rsid w:val="00A1170B"/>
    <w:rsid w:val="00A157E9"/>
    <w:rsid w:val="00A17E95"/>
    <w:rsid w:val="00A202F6"/>
    <w:rsid w:val="00A20ED5"/>
    <w:rsid w:val="00A21AC1"/>
    <w:rsid w:val="00A23BC7"/>
    <w:rsid w:val="00A24CC0"/>
    <w:rsid w:val="00A279C3"/>
    <w:rsid w:val="00A31B4E"/>
    <w:rsid w:val="00A33B20"/>
    <w:rsid w:val="00A358DF"/>
    <w:rsid w:val="00A35ED2"/>
    <w:rsid w:val="00A3614C"/>
    <w:rsid w:val="00A37DE2"/>
    <w:rsid w:val="00A40222"/>
    <w:rsid w:val="00A40ED1"/>
    <w:rsid w:val="00A41891"/>
    <w:rsid w:val="00A4198E"/>
    <w:rsid w:val="00A41C3A"/>
    <w:rsid w:val="00A420A8"/>
    <w:rsid w:val="00A43D59"/>
    <w:rsid w:val="00A4400E"/>
    <w:rsid w:val="00A447F4"/>
    <w:rsid w:val="00A44C93"/>
    <w:rsid w:val="00A52CDA"/>
    <w:rsid w:val="00A57319"/>
    <w:rsid w:val="00A573EF"/>
    <w:rsid w:val="00A5753F"/>
    <w:rsid w:val="00A576AC"/>
    <w:rsid w:val="00A62DCD"/>
    <w:rsid w:val="00A65588"/>
    <w:rsid w:val="00A66C5C"/>
    <w:rsid w:val="00A67999"/>
    <w:rsid w:val="00A70022"/>
    <w:rsid w:val="00A70C23"/>
    <w:rsid w:val="00A70FAA"/>
    <w:rsid w:val="00A72166"/>
    <w:rsid w:val="00A72C39"/>
    <w:rsid w:val="00A739E8"/>
    <w:rsid w:val="00A74F5D"/>
    <w:rsid w:val="00A80D16"/>
    <w:rsid w:val="00A81935"/>
    <w:rsid w:val="00A822A0"/>
    <w:rsid w:val="00A839A8"/>
    <w:rsid w:val="00A93A20"/>
    <w:rsid w:val="00A95789"/>
    <w:rsid w:val="00AA0BAE"/>
    <w:rsid w:val="00AA1C12"/>
    <w:rsid w:val="00AA2171"/>
    <w:rsid w:val="00AA3A8A"/>
    <w:rsid w:val="00AA4CE4"/>
    <w:rsid w:val="00AB16F3"/>
    <w:rsid w:val="00AB5147"/>
    <w:rsid w:val="00AB55E6"/>
    <w:rsid w:val="00AB6627"/>
    <w:rsid w:val="00AC0CD1"/>
    <w:rsid w:val="00AC105A"/>
    <w:rsid w:val="00AC18D8"/>
    <w:rsid w:val="00AC2257"/>
    <w:rsid w:val="00AC2A0B"/>
    <w:rsid w:val="00AC5437"/>
    <w:rsid w:val="00AC62DE"/>
    <w:rsid w:val="00AC6BAE"/>
    <w:rsid w:val="00AC6DEF"/>
    <w:rsid w:val="00AD7581"/>
    <w:rsid w:val="00AE1E5E"/>
    <w:rsid w:val="00AE2E77"/>
    <w:rsid w:val="00AE3E65"/>
    <w:rsid w:val="00AE4BF3"/>
    <w:rsid w:val="00AF06EA"/>
    <w:rsid w:val="00AF1906"/>
    <w:rsid w:val="00AF2920"/>
    <w:rsid w:val="00AF2DCA"/>
    <w:rsid w:val="00AF38ED"/>
    <w:rsid w:val="00AF3DBA"/>
    <w:rsid w:val="00AF6490"/>
    <w:rsid w:val="00AF7BFD"/>
    <w:rsid w:val="00B04620"/>
    <w:rsid w:val="00B124D4"/>
    <w:rsid w:val="00B13AB0"/>
    <w:rsid w:val="00B14208"/>
    <w:rsid w:val="00B1567D"/>
    <w:rsid w:val="00B17BCE"/>
    <w:rsid w:val="00B209F6"/>
    <w:rsid w:val="00B21095"/>
    <w:rsid w:val="00B21895"/>
    <w:rsid w:val="00B24082"/>
    <w:rsid w:val="00B25C5A"/>
    <w:rsid w:val="00B27C35"/>
    <w:rsid w:val="00B307FB"/>
    <w:rsid w:val="00B347E6"/>
    <w:rsid w:val="00B34953"/>
    <w:rsid w:val="00B35560"/>
    <w:rsid w:val="00B35ECF"/>
    <w:rsid w:val="00B404F3"/>
    <w:rsid w:val="00B4253C"/>
    <w:rsid w:val="00B425FB"/>
    <w:rsid w:val="00B442B5"/>
    <w:rsid w:val="00B5294F"/>
    <w:rsid w:val="00B53287"/>
    <w:rsid w:val="00B54C59"/>
    <w:rsid w:val="00B60431"/>
    <w:rsid w:val="00B60C69"/>
    <w:rsid w:val="00B61C76"/>
    <w:rsid w:val="00B660FD"/>
    <w:rsid w:val="00B6D0A7"/>
    <w:rsid w:val="00B7013A"/>
    <w:rsid w:val="00B7367E"/>
    <w:rsid w:val="00B7452B"/>
    <w:rsid w:val="00B7458D"/>
    <w:rsid w:val="00B74D31"/>
    <w:rsid w:val="00B764F2"/>
    <w:rsid w:val="00B76B66"/>
    <w:rsid w:val="00B7721B"/>
    <w:rsid w:val="00B777B6"/>
    <w:rsid w:val="00B7A82A"/>
    <w:rsid w:val="00B80F91"/>
    <w:rsid w:val="00B82B88"/>
    <w:rsid w:val="00B838CA"/>
    <w:rsid w:val="00B84F86"/>
    <w:rsid w:val="00B87961"/>
    <w:rsid w:val="00B90063"/>
    <w:rsid w:val="00B92C22"/>
    <w:rsid w:val="00B92D7C"/>
    <w:rsid w:val="00B93CAB"/>
    <w:rsid w:val="00B93F1B"/>
    <w:rsid w:val="00B96098"/>
    <w:rsid w:val="00BA1247"/>
    <w:rsid w:val="00BA2110"/>
    <w:rsid w:val="00BA2AE5"/>
    <w:rsid w:val="00BA31EF"/>
    <w:rsid w:val="00BA3731"/>
    <w:rsid w:val="00BA3897"/>
    <w:rsid w:val="00BA4D6D"/>
    <w:rsid w:val="00BA5191"/>
    <w:rsid w:val="00BA64F7"/>
    <w:rsid w:val="00BB0475"/>
    <w:rsid w:val="00BB26CB"/>
    <w:rsid w:val="00BB2DA1"/>
    <w:rsid w:val="00BB434A"/>
    <w:rsid w:val="00BB5678"/>
    <w:rsid w:val="00BB647B"/>
    <w:rsid w:val="00BB6492"/>
    <w:rsid w:val="00BB7AAD"/>
    <w:rsid w:val="00BC0752"/>
    <w:rsid w:val="00BC17E9"/>
    <w:rsid w:val="00BC3D08"/>
    <w:rsid w:val="00BC697E"/>
    <w:rsid w:val="00BD67AC"/>
    <w:rsid w:val="00BD7133"/>
    <w:rsid w:val="00BE0373"/>
    <w:rsid w:val="00BE136C"/>
    <w:rsid w:val="00BE1C3C"/>
    <w:rsid w:val="00BE3D57"/>
    <w:rsid w:val="00BE43B3"/>
    <w:rsid w:val="00BE74C3"/>
    <w:rsid w:val="00BF05FE"/>
    <w:rsid w:val="00BF0FFA"/>
    <w:rsid w:val="00BF50E7"/>
    <w:rsid w:val="00BF606F"/>
    <w:rsid w:val="00BF7BAB"/>
    <w:rsid w:val="00C01BA9"/>
    <w:rsid w:val="00C02023"/>
    <w:rsid w:val="00C02D0C"/>
    <w:rsid w:val="00C03F86"/>
    <w:rsid w:val="00C040B2"/>
    <w:rsid w:val="00C0425F"/>
    <w:rsid w:val="00C045D3"/>
    <w:rsid w:val="00C07345"/>
    <w:rsid w:val="00C153CD"/>
    <w:rsid w:val="00C1665C"/>
    <w:rsid w:val="00C20645"/>
    <w:rsid w:val="00C20B80"/>
    <w:rsid w:val="00C21726"/>
    <w:rsid w:val="00C258C9"/>
    <w:rsid w:val="00C267CC"/>
    <w:rsid w:val="00C26BDC"/>
    <w:rsid w:val="00C33D5E"/>
    <w:rsid w:val="00C36C4A"/>
    <w:rsid w:val="00C36F7F"/>
    <w:rsid w:val="00C404C2"/>
    <w:rsid w:val="00C40940"/>
    <w:rsid w:val="00C42229"/>
    <w:rsid w:val="00C455BC"/>
    <w:rsid w:val="00C45854"/>
    <w:rsid w:val="00C47026"/>
    <w:rsid w:val="00C50462"/>
    <w:rsid w:val="00C50EFC"/>
    <w:rsid w:val="00C51A8D"/>
    <w:rsid w:val="00C527A8"/>
    <w:rsid w:val="00C5470D"/>
    <w:rsid w:val="00C54C39"/>
    <w:rsid w:val="00C54FD4"/>
    <w:rsid w:val="00C55F63"/>
    <w:rsid w:val="00C56DED"/>
    <w:rsid w:val="00C64902"/>
    <w:rsid w:val="00C73029"/>
    <w:rsid w:val="00C73672"/>
    <w:rsid w:val="00C73BA8"/>
    <w:rsid w:val="00C74576"/>
    <w:rsid w:val="00C74E61"/>
    <w:rsid w:val="00C77445"/>
    <w:rsid w:val="00C81AB8"/>
    <w:rsid w:val="00C81D49"/>
    <w:rsid w:val="00C82FA2"/>
    <w:rsid w:val="00C859FE"/>
    <w:rsid w:val="00C86FAE"/>
    <w:rsid w:val="00C87D4F"/>
    <w:rsid w:val="00C90936"/>
    <w:rsid w:val="00CA2F44"/>
    <w:rsid w:val="00CA3169"/>
    <w:rsid w:val="00CA6D58"/>
    <w:rsid w:val="00CB06B7"/>
    <w:rsid w:val="00CB0CF1"/>
    <w:rsid w:val="00CB15D9"/>
    <w:rsid w:val="00CB41DB"/>
    <w:rsid w:val="00CB4360"/>
    <w:rsid w:val="00CB4690"/>
    <w:rsid w:val="00CB72EC"/>
    <w:rsid w:val="00CC273F"/>
    <w:rsid w:val="00CC2AEA"/>
    <w:rsid w:val="00CC33C9"/>
    <w:rsid w:val="00CC4FB7"/>
    <w:rsid w:val="00CC60B4"/>
    <w:rsid w:val="00CD28D4"/>
    <w:rsid w:val="00CD3440"/>
    <w:rsid w:val="00CD47A6"/>
    <w:rsid w:val="00CE05B1"/>
    <w:rsid w:val="00CE061D"/>
    <w:rsid w:val="00CE16E7"/>
    <w:rsid w:val="00CE1E48"/>
    <w:rsid w:val="00CE49A5"/>
    <w:rsid w:val="00CE4A0E"/>
    <w:rsid w:val="00CE6121"/>
    <w:rsid w:val="00CE7216"/>
    <w:rsid w:val="00CE7292"/>
    <w:rsid w:val="00CF042D"/>
    <w:rsid w:val="00CF068F"/>
    <w:rsid w:val="00CF0808"/>
    <w:rsid w:val="00CF219F"/>
    <w:rsid w:val="00CF4A66"/>
    <w:rsid w:val="00CF6127"/>
    <w:rsid w:val="00CF677F"/>
    <w:rsid w:val="00CF6D47"/>
    <w:rsid w:val="00CF74A7"/>
    <w:rsid w:val="00CF7725"/>
    <w:rsid w:val="00D00A35"/>
    <w:rsid w:val="00D011A9"/>
    <w:rsid w:val="00D0262D"/>
    <w:rsid w:val="00D0298C"/>
    <w:rsid w:val="00D03E40"/>
    <w:rsid w:val="00D0528B"/>
    <w:rsid w:val="00D053A0"/>
    <w:rsid w:val="00D0692B"/>
    <w:rsid w:val="00D072C4"/>
    <w:rsid w:val="00D10839"/>
    <w:rsid w:val="00D124F7"/>
    <w:rsid w:val="00D12B2F"/>
    <w:rsid w:val="00D13FF6"/>
    <w:rsid w:val="00D160F0"/>
    <w:rsid w:val="00D16AF3"/>
    <w:rsid w:val="00D16F68"/>
    <w:rsid w:val="00D171A8"/>
    <w:rsid w:val="00D2397E"/>
    <w:rsid w:val="00D245B9"/>
    <w:rsid w:val="00D25C20"/>
    <w:rsid w:val="00D26495"/>
    <w:rsid w:val="00D2776C"/>
    <w:rsid w:val="00D27AA0"/>
    <w:rsid w:val="00D31B10"/>
    <w:rsid w:val="00D34A97"/>
    <w:rsid w:val="00D35701"/>
    <w:rsid w:val="00D35703"/>
    <w:rsid w:val="00D3573C"/>
    <w:rsid w:val="00D35E4C"/>
    <w:rsid w:val="00D40263"/>
    <w:rsid w:val="00D417FE"/>
    <w:rsid w:val="00D42F3F"/>
    <w:rsid w:val="00D43AB8"/>
    <w:rsid w:val="00D4507B"/>
    <w:rsid w:val="00D46137"/>
    <w:rsid w:val="00D46FDB"/>
    <w:rsid w:val="00D47A0D"/>
    <w:rsid w:val="00D54117"/>
    <w:rsid w:val="00D54C9D"/>
    <w:rsid w:val="00D54CFF"/>
    <w:rsid w:val="00D5564E"/>
    <w:rsid w:val="00D55CC6"/>
    <w:rsid w:val="00D566F6"/>
    <w:rsid w:val="00D60B65"/>
    <w:rsid w:val="00D6334D"/>
    <w:rsid w:val="00D640B9"/>
    <w:rsid w:val="00D65DB8"/>
    <w:rsid w:val="00D70AAC"/>
    <w:rsid w:val="00D71E38"/>
    <w:rsid w:val="00D72A9F"/>
    <w:rsid w:val="00D7497C"/>
    <w:rsid w:val="00D7798D"/>
    <w:rsid w:val="00D80B90"/>
    <w:rsid w:val="00D83D68"/>
    <w:rsid w:val="00D84CEB"/>
    <w:rsid w:val="00D84EF6"/>
    <w:rsid w:val="00D852A4"/>
    <w:rsid w:val="00D85400"/>
    <w:rsid w:val="00D87A20"/>
    <w:rsid w:val="00D90631"/>
    <w:rsid w:val="00D932E5"/>
    <w:rsid w:val="00D93539"/>
    <w:rsid w:val="00D9450A"/>
    <w:rsid w:val="00D94926"/>
    <w:rsid w:val="00D96426"/>
    <w:rsid w:val="00D96847"/>
    <w:rsid w:val="00D969D1"/>
    <w:rsid w:val="00DA11D0"/>
    <w:rsid w:val="00DA1264"/>
    <w:rsid w:val="00DA6068"/>
    <w:rsid w:val="00DA69BA"/>
    <w:rsid w:val="00DA771C"/>
    <w:rsid w:val="00DB15E8"/>
    <w:rsid w:val="00DB2B17"/>
    <w:rsid w:val="00DB41AD"/>
    <w:rsid w:val="00DB6065"/>
    <w:rsid w:val="00DB63F1"/>
    <w:rsid w:val="00DB7F45"/>
    <w:rsid w:val="00DC0D0B"/>
    <w:rsid w:val="00DC1B4F"/>
    <w:rsid w:val="00DC5F8B"/>
    <w:rsid w:val="00DC6773"/>
    <w:rsid w:val="00DC7D1B"/>
    <w:rsid w:val="00DD06DE"/>
    <w:rsid w:val="00DD0D83"/>
    <w:rsid w:val="00DD1CEE"/>
    <w:rsid w:val="00DD3015"/>
    <w:rsid w:val="00DD3B39"/>
    <w:rsid w:val="00DD3D6E"/>
    <w:rsid w:val="00DD40F2"/>
    <w:rsid w:val="00DD42FA"/>
    <w:rsid w:val="00DD4412"/>
    <w:rsid w:val="00DD4417"/>
    <w:rsid w:val="00DD617E"/>
    <w:rsid w:val="00DD687A"/>
    <w:rsid w:val="00DD69D9"/>
    <w:rsid w:val="00DE2B98"/>
    <w:rsid w:val="00DE4967"/>
    <w:rsid w:val="00DE7E1F"/>
    <w:rsid w:val="00DF1834"/>
    <w:rsid w:val="00DF3AE0"/>
    <w:rsid w:val="00DF3F64"/>
    <w:rsid w:val="00DF77AE"/>
    <w:rsid w:val="00E0223A"/>
    <w:rsid w:val="00E025A9"/>
    <w:rsid w:val="00E037C0"/>
    <w:rsid w:val="00E069CC"/>
    <w:rsid w:val="00E1128B"/>
    <w:rsid w:val="00E11960"/>
    <w:rsid w:val="00E20E29"/>
    <w:rsid w:val="00E20E31"/>
    <w:rsid w:val="00E226AD"/>
    <w:rsid w:val="00E24C94"/>
    <w:rsid w:val="00E271E5"/>
    <w:rsid w:val="00E27F13"/>
    <w:rsid w:val="00E30DBA"/>
    <w:rsid w:val="00E32FEE"/>
    <w:rsid w:val="00E330C9"/>
    <w:rsid w:val="00E3381D"/>
    <w:rsid w:val="00E340A2"/>
    <w:rsid w:val="00E35C6B"/>
    <w:rsid w:val="00E363A9"/>
    <w:rsid w:val="00E3780C"/>
    <w:rsid w:val="00E40182"/>
    <w:rsid w:val="00E41DFE"/>
    <w:rsid w:val="00E41F1E"/>
    <w:rsid w:val="00E46C17"/>
    <w:rsid w:val="00E47520"/>
    <w:rsid w:val="00E47F53"/>
    <w:rsid w:val="00E50FDB"/>
    <w:rsid w:val="00E5140E"/>
    <w:rsid w:val="00E5170B"/>
    <w:rsid w:val="00E5222F"/>
    <w:rsid w:val="00E52A5B"/>
    <w:rsid w:val="00E54349"/>
    <w:rsid w:val="00E54B70"/>
    <w:rsid w:val="00E56743"/>
    <w:rsid w:val="00E56FC9"/>
    <w:rsid w:val="00E6127D"/>
    <w:rsid w:val="00E62BD5"/>
    <w:rsid w:val="00E66F0E"/>
    <w:rsid w:val="00E67E77"/>
    <w:rsid w:val="00E70C24"/>
    <w:rsid w:val="00E71E17"/>
    <w:rsid w:val="00E72217"/>
    <w:rsid w:val="00E72A24"/>
    <w:rsid w:val="00E77BFE"/>
    <w:rsid w:val="00E82EBA"/>
    <w:rsid w:val="00E83A03"/>
    <w:rsid w:val="00E85575"/>
    <w:rsid w:val="00E867F5"/>
    <w:rsid w:val="00E903D7"/>
    <w:rsid w:val="00E90F36"/>
    <w:rsid w:val="00E91AC8"/>
    <w:rsid w:val="00E93506"/>
    <w:rsid w:val="00E95F94"/>
    <w:rsid w:val="00E97E25"/>
    <w:rsid w:val="00EA02C9"/>
    <w:rsid w:val="00EA0A48"/>
    <w:rsid w:val="00EA1133"/>
    <w:rsid w:val="00EA2F89"/>
    <w:rsid w:val="00EA4687"/>
    <w:rsid w:val="00EA50AC"/>
    <w:rsid w:val="00EA56EA"/>
    <w:rsid w:val="00EA607C"/>
    <w:rsid w:val="00EA6F1F"/>
    <w:rsid w:val="00EA7EA7"/>
    <w:rsid w:val="00EB3F64"/>
    <w:rsid w:val="00EB45B2"/>
    <w:rsid w:val="00EB4C1F"/>
    <w:rsid w:val="00EC00A9"/>
    <w:rsid w:val="00EC2582"/>
    <w:rsid w:val="00EC38B1"/>
    <w:rsid w:val="00EC6132"/>
    <w:rsid w:val="00EC6C8D"/>
    <w:rsid w:val="00EC76BA"/>
    <w:rsid w:val="00ED0628"/>
    <w:rsid w:val="00ED17DB"/>
    <w:rsid w:val="00ED3453"/>
    <w:rsid w:val="00ED3A90"/>
    <w:rsid w:val="00ED6892"/>
    <w:rsid w:val="00ED6975"/>
    <w:rsid w:val="00ED6BC7"/>
    <w:rsid w:val="00ED744C"/>
    <w:rsid w:val="00ED7C1D"/>
    <w:rsid w:val="00ED7D32"/>
    <w:rsid w:val="00EE0C0C"/>
    <w:rsid w:val="00EE2049"/>
    <w:rsid w:val="00EE256E"/>
    <w:rsid w:val="00EE2927"/>
    <w:rsid w:val="00EE329C"/>
    <w:rsid w:val="00EE331F"/>
    <w:rsid w:val="00EE452B"/>
    <w:rsid w:val="00EE5346"/>
    <w:rsid w:val="00EE67AB"/>
    <w:rsid w:val="00EE6825"/>
    <w:rsid w:val="00EE6FD9"/>
    <w:rsid w:val="00EF0BFE"/>
    <w:rsid w:val="00EF4277"/>
    <w:rsid w:val="00EF4492"/>
    <w:rsid w:val="00EF62E4"/>
    <w:rsid w:val="00EF7739"/>
    <w:rsid w:val="00F01004"/>
    <w:rsid w:val="00F01659"/>
    <w:rsid w:val="00F01A7B"/>
    <w:rsid w:val="00F0241C"/>
    <w:rsid w:val="00F05B2C"/>
    <w:rsid w:val="00F067FB"/>
    <w:rsid w:val="00F077E1"/>
    <w:rsid w:val="00F11D89"/>
    <w:rsid w:val="00F14F80"/>
    <w:rsid w:val="00F16597"/>
    <w:rsid w:val="00F1779C"/>
    <w:rsid w:val="00F17F1A"/>
    <w:rsid w:val="00F20261"/>
    <w:rsid w:val="00F20885"/>
    <w:rsid w:val="00F2113B"/>
    <w:rsid w:val="00F22890"/>
    <w:rsid w:val="00F229D9"/>
    <w:rsid w:val="00F240D3"/>
    <w:rsid w:val="00F24310"/>
    <w:rsid w:val="00F26562"/>
    <w:rsid w:val="00F27175"/>
    <w:rsid w:val="00F360F0"/>
    <w:rsid w:val="00F3734A"/>
    <w:rsid w:val="00F40520"/>
    <w:rsid w:val="00F406FF"/>
    <w:rsid w:val="00F4263E"/>
    <w:rsid w:val="00F45E81"/>
    <w:rsid w:val="00F4749B"/>
    <w:rsid w:val="00F53E57"/>
    <w:rsid w:val="00F5468C"/>
    <w:rsid w:val="00F554A2"/>
    <w:rsid w:val="00F55AE9"/>
    <w:rsid w:val="00F565DC"/>
    <w:rsid w:val="00F56ADF"/>
    <w:rsid w:val="00F57363"/>
    <w:rsid w:val="00F57D5A"/>
    <w:rsid w:val="00F608DA"/>
    <w:rsid w:val="00F60E5D"/>
    <w:rsid w:val="00F61D81"/>
    <w:rsid w:val="00F62A0C"/>
    <w:rsid w:val="00F65A52"/>
    <w:rsid w:val="00F6697A"/>
    <w:rsid w:val="00F66B80"/>
    <w:rsid w:val="00F70D56"/>
    <w:rsid w:val="00F713EE"/>
    <w:rsid w:val="00F745F5"/>
    <w:rsid w:val="00F75E47"/>
    <w:rsid w:val="00F76CAB"/>
    <w:rsid w:val="00F76E3B"/>
    <w:rsid w:val="00F77C76"/>
    <w:rsid w:val="00F800AF"/>
    <w:rsid w:val="00F82B5E"/>
    <w:rsid w:val="00F864DA"/>
    <w:rsid w:val="00F8786B"/>
    <w:rsid w:val="00F90815"/>
    <w:rsid w:val="00F9194B"/>
    <w:rsid w:val="00F9630E"/>
    <w:rsid w:val="00F97BF4"/>
    <w:rsid w:val="00FA0EB8"/>
    <w:rsid w:val="00FA2F43"/>
    <w:rsid w:val="00FA3044"/>
    <w:rsid w:val="00FB02D4"/>
    <w:rsid w:val="00FB5BF4"/>
    <w:rsid w:val="00FB757B"/>
    <w:rsid w:val="00FC05B2"/>
    <w:rsid w:val="00FC089E"/>
    <w:rsid w:val="00FC0F54"/>
    <w:rsid w:val="00FC5CEB"/>
    <w:rsid w:val="00FD096F"/>
    <w:rsid w:val="00FD4155"/>
    <w:rsid w:val="00FD4F8F"/>
    <w:rsid w:val="00FD705B"/>
    <w:rsid w:val="00FE0B6B"/>
    <w:rsid w:val="00FE1801"/>
    <w:rsid w:val="00FE2574"/>
    <w:rsid w:val="00FE3915"/>
    <w:rsid w:val="00FE3E9B"/>
    <w:rsid w:val="00FF0A43"/>
    <w:rsid w:val="00FF34F4"/>
    <w:rsid w:val="00FF41DA"/>
    <w:rsid w:val="00FF77F4"/>
    <w:rsid w:val="01049ED1"/>
    <w:rsid w:val="0126B9B5"/>
    <w:rsid w:val="01B66E07"/>
    <w:rsid w:val="024DA954"/>
    <w:rsid w:val="02641E3F"/>
    <w:rsid w:val="02EE5948"/>
    <w:rsid w:val="02F2B291"/>
    <w:rsid w:val="03020DAE"/>
    <w:rsid w:val="033B2025"/>
    <w:rsid w:val="034B1CE9"/>
    <w:rsid w:val="0361E47B"/>
    <w:rsid w:val="0370A1AA"/>
    <w:rsid w:val="037F8274"/>
    <w:rsid w:val="039C092E"/>
    <w:rsid w:val="03F084E2"/>
    <w:rsid w:val="04D6F086"/>
    <w:rsid w:val="050C720B"/>
    <w:rsid w:val="067E1BA3"/>
    <w:rsid w:val="0697D973"/>
    <w:rsid w:val="0724FC1A"/>
    <w:rsid w:val="072D14B8"/>
    <w:rsid w:val="073B2F1F"/>
    <w:rsid w:val="075F41A1"/>
    <w:rsid w:val="07B1BF11"/>
    <w:rsid w:val="07D18CCB"/>
    <w:rsid w:val="08719E70"/>
    <w:rsid w:val="0910898B"/>
    <w:rsid w:val="09654EBF"/>
    <w:rsid w:val="099027E2"/>
    <w:rsid w:val="09A55A15"/>
    <w:rsid w:val="0A3549C5"/>
    <w:rsid w:val="0B74997A"/>
    <w:rsid w:val="0B83E39D"/>
    <w:rsid w:val="0B85BD67"/>
    <w:rsid w:val="0B958ECC"/>
    <w:rsid w:val="0B96D7F3"/>
    <w:rsid w:val="0BA69C2D"/>
    <w:rsid w:val="0BEC0F0F"/>
    <w:rsid w:val="0BF86D3D"/>
    <w:rsid w:val="0C377617"/>
    <w:rsid w:val="0C460095"/>
    <w:rsid w:val="0CC57686"/>
    <w:rsid w:val="0CCB148A"/>
    <w:rsid w:val="0D1783F0"/>
    <w:rsid w:val="0D21EF1E"/>
    <w:rsid w:val="0D4088A9"/>
    <w:rsid w:val="0E0A4890"/>
    <w:rsid w:val="0E18C0CD"/>
    <w:rsid w:val="0E696862"/>
    <w:rsid w:val="0E6CFC9C"/>
    <w:rsid w:val="0EB11774"/>
    <w:rsid w:val="0EB35451"/>
    <w:rsid w:val="0F2CE5E4"/>
    <w:rsid w:val="0F7B5E21"/>
    <w:rsid w:val="0FCA5A6A"/>
    <w:rsid w:val="0FF05BB3"/>
    <w:rsid w:val="10E91C13"/>
    <w:rsid w:val="1148557C"/>
    <w:rsid w:val="11495BCA"/>
    <w:rsid w:val="117D7323"/>
    <w:rsid w:val="11AC9956"/>
    <w:rsid w:val="11C82B8E"/>
    <w:rsid w:val="11DF475B"/>
    <w:rsid w:val="120A1D0C"/>
    <w:rsid w:val="120D227D"/>
    <w:rsid w:val="12211487"/>
    <w:rsid w:val="12768120"/>
    <w:rsid w:val="12A129E6"/>
    <w:rsid w:val="12ACC256"/>
    <w:rsid w:val="133992BA"/>
    <w:rsid w:val="13474767"/>
    <w:rsid w:val="1384C6D3"/>
    <w:rsid w:val="13A71013"/>
    <w:rsid w:val="1423F0FF"/>
    <w:rsid w:val="14528983"/>
    <w:rsid w:val="145AB79F"/>
    <w:rsid w:val="14EB70B0"/>
    <w:rsid w:val="15096D78"/>
    <w:rsid w:val="15299CFC"/>
    <w:rsid w:val="1564640D"/>
    <w:rsid w:val="156BFB7D"/>
    <w:rsid w:val="15980670"/>
    <w:rsid w:val="15BAFC03"/>
    <w:rsid w:val="15DED372"/>
    <w:rsid w:val="15E17CC5"/>
    <w:rsid w:val="15EC2BE6"/>
    <w:rsid w:val="15F68800"/>
    <w:rsid w:val="15FB1C89"/>
    <w:rsid w:val="16156C7F"/>
    <w:rsid w:val="1615AAE2"/>
    <w:rsid w:val="1771DA7F"/>
    <w:rsid w:val="178BF8AF"/>
    <w:rsid w:val="179C97C2"/>
    <w:rsid w:val="18FE7B5D"/>
    <w:rsid w:val="1907B047"/>
    <w:rsid w:val="19167434"/>
    <w:rsid w:val="195D578B"/>
    <w:rsid w:val="1966D8A8"/>
    <w:rsid w:val="19800565"/>
    <w:rsid w:val="19A7C802"/>
    <w:rsid w:val="19CE5A19"/>
    <w:rsid w:val="19D70C19"/>
    <w:rsid w:val="19F3F726"/>
    <w:rsid w:val="19FB733A"/>
    <w:rsid w:val="1A07099F"/>
    <w:rsid w:val="1A206C18"/>
    <w:rsid w:val="1A7F1AAE"/>
    <w:rsid w:val="1A988F73"/>
    <w:rsid w:val="1A9ECED0"/>
    <w:rsid w:val="1AA578E6"/>
    <w:rsid w:val="1B5573DA"/>
    <w:rsid w:val="1BD6BC53"/>
    <w:rsid w:val="1C3F5109"/>
    <w:rsid w:val="1C76DD1D"/>
    <w:rsid w:val="1CA2D724"/>
    <w:rsid w:val="1D1D1E96"/>
    <w:rsid w:val="1D42B0A4"/>
    <w:rsid w:val="1D8DAAF5"/>
    <w:rsid w:val="1DF7EC3C"/>
    <w:rsid w:val="1EB0CA90"/>
    <w:rsid w:val="1F0CFF04"/>
    <w:rsid w:val="1FF60484"/>
    <w:rsid w:val="1FFA2E09"/>
    <w:rsid w:val="2013E2A1"/>
    <w:rsid w:val="20421A50"/>
    <w:rsid w:val="20732FBD"/>
    <w:rsid w:val="209DD1C9"/>
    <w:rsid w:val="20BF4380"/>
    <w:rsid w:val="210A618D"/>
    <w:rsid w:val="213F30B4"/>
    <w:rsid w:val="214A4E40"/>
    <w:rsid w:val="216531D6"/>
    <w:rsid w:val="21987C9E"/>
    <w:rsid w:val="229D3188"/>
    <w:rsid w:val="22CC4878"/>
    <w:rsid w:val="22DE1616"/>
    <w:rsid w:val="2368E4E2"/>
    <w:rsid w:val="23EC0791"/>
    <w:rsid w:val="243436A7"/>
    <w:rsid w:val="244DD143"/>
    <w:rsid w:val="244FED1F"/>
    <w:rsid w:val="247B2C0C"/>
    <w:rsid w:val="24B437CD"/>
    <w:rsid w:val="250DC823"/>
    <w:rsid w:val="258FA2AE"/>
    <w:rsid w:val="25ACC2B1"/>
    <w:rsid w:val="2600E6A7"/>
    <w:rsid w:val="26252684"/>
    <w:rsid w:val="26803A0A"/>
    <w:rsid w:val="26A5AFA8"/>
    <w:rsid w:val="26C1F819"/>
    <w:rsid w:val="26E3DAFD"/>
    <w:rsid w:val="26FCEAFB"/>
    <w:rsid w:val="275DFC32"/>
    <w:rsid w:val="2779A311"/>
    <w:rsid w:val="27E6EA84"/>
    <w:rsid w:val="2878E01D"/>
    <w:rsid w:val="28EC990B"/>
    <w:rsid w:val="2912E7D5"/>
    <w:rsid w:val="29523C70"/>
    <w:rsid w:val="29CAB6CF"/>
    <w:rsid w:val="2A424914"/>
    <w:rsid w:val="2A73BE5A"/>
    <w:rsid w:val="2A830E51"/>
    <w:rsid w:val="2A8A1D02"/>
    <w:rsid w:val="2A8C53DF"/>
    <w:rsid w:val="2B019DAF"/>
    <w:rsid w:val="2B105043"/>
    <w:rsid w:val="2B1ACD17"/>
    <w:rsid w:val="2B3E30F1"/>
    <w:rsid w:val="2BE3AF29"/>
    <w:rsid w:val="2C3A24C0"/>
    <w:rsid w:val="2CC11DBF"/>
    <w:rsid w:val="2CC8F6A9"/>
    <w:rsid w:val="2CF38DFC"/>
    <w:rsid w:val="2D80C3DA"/>
    <w:rsid w:val="2DA87B3C"/>
    <w:rsid w:val="2DC19F22"/>
    <w:rsid w:val="2DDE02B2"/>
    <w:rsid w:val="2DEE1610"/>
    <w:rsid w:val="2DFF74E6"/>
    <w:rsid w:val="2E63AF87"/>
    <w:rsid w:val="2E9B58D1"/>
    <w:rsid w:val="2FB2F280"/>
    <w:rsid w:val="2FBFDD85"/>
    <w:rsid w:val="2FC1D588"/>
    <w:rsid w:val="2FCBF25C"/>
    <w:rsid w:val="2FE43FA0"/>
    <w:rsid w:val="3036F029"/>
    <w:rsid w:val="3080481C"/>
    <w:rsid w:val="30AD1DAA"/>
    <w:rsid w:val="30DFABB8"/>
    <w:rsid w:val="30F686CA"/>
    <w:rsid w:val="31287DCF"/>
    <w:rsid w:val="315021FC"/>
    <w:rsid w:val="31AE7D91"/>
    <w:rsid w:val="31B8363A"/>
    <w:rsid w:val="3214484A"/>
    <w:rsid w:val="32239955"/>
    <w:rsid w:val="324EE5DF"/>
    <w:rsid w:val="3256BFFC"/>
    <w:rsid w:val="32741297"/>
    <w:rsid w:val="329DB142"/>
    <w:rsid w:val="32A640D2"/>
    <w:rsid w:val="330A51B4"/>
    <w:rsid w:val="332F8D0D"/>
    <w:rsid w:val="33D07A52"/>
    <w:rsid w:val="33E84997"/>
    <w:rsid w:val="3414F592"/>
    <w:rsid w:val="3417A60B"/>
    <w:rsid w:val="3427C400"/>
    <w:rsid w:val="342EC3F6"/>
    <w:rsid w:val="34959524"/>
    <w:rsid w:val="34E5E8F5"/>
    <w:rsid w:val="35B3766C"/>
    <w:rsid w:val="35E8885D"/>
    <w:rsid w:val="366FDC7E"/>
    <w:rsid w:val="367C746B"/>
    <w:rsid w:val="3699D2EB"/>
    <w:rsid w:val="370AE211"/>
    <w:rsid w:val="374F46CD"/>
    <w:rsid w:val="37D45CFD"/>
    <w:rsid w:val="37F345CC"/>
    <w:rsid w:val="380B2504"/>
    <w:rsid w:val="38340DBC"/>
    <w:rsid w:val="38685DA0"/>
    <w:rsid w:val="38BF8DB9"/>
    <w:rsid w:val="38CB592B"/>
    <w:rsid w:val="38EB172E"/>
    <w:rsid w:val="3903CA0E"/>
    <w:rsid w:val="395A4918"/>
    <w:rsid w:val="39E4D14F"/>
    <w:rsid w:val="3A4AAD29"/>
    <w:rsid w:val="3A843716"/>
    <w:rsid w:val="3AB86D05"/>
    <w:rsid w:val="3AC634A3"/>
    <w:rsid w:val="3AF61979"/>
    <w:rsid w:val="3B068151"/>
    <w:rsid w:val="3B2CA815"/>
    <w:rsid w:val="3B78109D"/>
    <w:rsid w:val="3BA20233"/>
    <w:rsid w:val="3BA4760A"/>
    <w:rsid w:val="3BB6B813"/>
    <w:rsid w:val="3BDDBCA1"/>
    <w:rsid w:val="3BFD5EF8"/>
    <w:rsid w:val="3C406E79"/>
    <w:rsid w:val="3C4EFA30"/>
    <w:rsid w:val="3C624D7B"/>
    <w:rsid w:val="3C97D9C7"/>
    <w:rsid w:val="3CC71577"/>
    <w:rsid w:val="3D798D02"/>
    <w:rsid w:val="3DC654A3"/>
    <w:rsid w:val="3DC9DE39"/>
    <w:rsid w:val="3DDBA762"/>
    <w:rsid w:val="3DEBE4EB"/>
    <w:rsid w:val="3DF52675"/>
    <w:rsid w:val="3E4EDDF4"/>
    <w:rsid w:val="3EA82159"/>
    <w:rsid w:val="3EAA8C2F"/>
    <w:rsid w:val="3EB12A6F"/>
    <w:rsid w:val="3EBD4E17"/>
    <w:rsid w:val="3ED9A2F5"/>
    <w:rsid w:val="3EDE506F"/>
    <w:rsid w:val="3F3F7FBB"/>
    <w:rsid w:val="3FC35F1E"/>
    <w:rsid w:val="3FD043D7"/>
    <w:rsid w:val="3FD16922"/>
    <w:rsid w:val="3FD5C522"/>
    <w:rsid w:val="3FF8926A"/>
    <w:rsid w:val="4046B441"/>
    <w:rsid w:val="40520563"/>
    <w:rsid w:val="40746C35"/>
    <w:rsid w:val="40960B33"/>
    <w:rsid w:val="40AC39F6"/>
    <w:rsid w:val="40ED1EAB"/>
    <w:rsid w:val="40EED305"/>
    <w:rsid w:val="41092A52"/>
    <w:rsid w:val="4133DB7B"/>
    <w:rsid w:val="4134BF55"/>
    <w:rsid w:val="41680F6A"/>
    <w:rsid w:val="418EA86B"/>
    <w:rsid w:val="41B15C5F"/>
    <w:rsid w:val="424BCC22"/>
    <w:rsid w:val="42A749D5"/>
    <w:rsid w:val="4330332C"/>
    <w:rsid w:val="4341B27B"/>
    <w:rsid w:val="434C4410"/>
    <w:rsid w:val="437D15D7"/>
    <w:rsid w:val="439BB83B"/>
    <w:rsid w:val="4444F8F9"/>
    <w:rsid w:val="4480E603"/>
    <w:rsid w:val="44CC038D"/>
    <w:rsid w:val="4544A026"/>
    <w:rsid w:val="4559329E"/>
    <w:rsid w:val="456C3A9B"/>
    <w:rsid w:val="45AC9745"/>
    <w:rsid w:val="45EA22D9"/>
    <w:rsid w:val="46030E41"/>
    <w:rsid w:val="4617ED8E"/>
    <w:rsid w:val="463B7C56"/>
    <w:rsid w:val="46569113"/>
    <w:rsid w:val="4659BCD9"/>
    <w:rsid w:val="4670770D"/>
    <w:rsid w:val="4696B43B"/>
    <w:rsid w:val="4760F299"/>
    <w:rsid w:val="47C3A7D6"/>
    <w:rsid w:val="47C3FDED"/>
    <w:rsid w:val="4840052D"/>
    <w:rsid w:val="4875A358"/>
    <w:rsid w:val="4890D360"/>
    <w:rsid w:val="493DACE9"/>
    <w:rsid w:val="4950322F"/>
    <w:rsid w:val="495DCCBA"/>
    <w:rsid w:val="496601B4"/>
    <w:rsid w:val="49706CE2"/>
    <w:rsid w:val="4979BF31"/>
    <w:rsid w:val="49967A72"/>
    <w:rsid w:val="49A987C4"/>
    <w:rsid w:val="49E3AC3B"/>
    <w:rsid w:val="4A041EB9"/>
    <w:rsid w:val="4A515BE4"/>
    <w:rsid w:val="4A659FDB"/>
    <w:rsid w:val="4AC04E73"/>
    <w:rsid w:val="4ACFBE9C"/>
    <w:rsid w:val="4AD1648D"/>
    <w:rsid w:val="4AD4E1E6"/>
    <w:rsid w:val="4ADE96F3"/>
    <w:rsid w:val="4AFA001A"/>
    <w:rsid w:val="4B254A9C"/>
    <w:rsid w:val="4B37539A"/>
    <w:rsid w:val="4BECF45F"/>
    <w:rsid w:val="4C356F3C"/>
    <w:rsid w:val="4C90D850"/>
    <w:rsid w:val="4CBE3C49"/>
    <w:rsid w:val="4D0B1FC3"/>
    <w:rsid w:val="4D13A730"/>
    <w:rsid w:val="4D88C4C0"/>
    <w:rsid w:val="4DB7A92A"/>
    <w:rsid w:val="4DBEE566"/>
    <w:rsid w:val="4E3EFA57"/>
    <w:rsid w:val="4E8A563A"/>
    <w:rsid w:val="4E8C94CA"/>
    <w:rsid w:val="4E981A43"/>
    <w:rsid w:val="4EED560A"/>
    <w:rsid w:val="4EF6EF42"/>
    <w:rsid w:val="4F3DBEB0"/>
    <w:rsid w:val="4F835122"/>
    <w:rsid w:val="4F8C3AC7"/>
    <w:rsid w:val="4F8CAEBB"/>
    <w:rsid w:val="4F9E03A7"/>
    <w:rsid w:val="4FDCA35E"/>
    <w:rsid w:val="50486699"/>
    <w:rsid w:val="5085B8FE"/>
    <w:rsid w:val="50F3AAA2"/>
    <w:rsid w:val="50FEA5B9"/>
    <w:rsid w:val="514AD887"/>
    <w:rsid w:val="5151D914"/>
    <w:rsid w:val="520473E8"/>
    <w:rsid w:val="523DDBC9"/>
    <w:rsid w:val="5264D68C"/>
    <w:rsid w:val="52F02868"/>
    <w:rsid w:val="5392C5E9"/>
    <w:rsid w:val="53AE1727"/>
    <w:rsid w:val="53B4BB36"/>
    <w:rsid w:val="54827949"/>
    <w:rsid w:val="5483AD13"/>
    <w:rsid w:val="553FCD06"/>
    <w:rsid w:val="5585D878"/>
    <w:rsid w:val="55C1A433"/>
    <w:rsid w:val="567B59EE"/>
    <w:rsid w:val="56817B27"/>
    <w:rsid w:val="569BE5F3"/>
    <w:rsid w:val="57298A80"/>
    <w:rsid w:val="57C147E0"/>
    <w:rsid w:val="57C3E4DB"/>
    <w:rsid w:val="580ED523"/>
    <w:rsid w:val="581E60A1"/>
    <w:rsid w:val="584E2641"/>
    <w:rsid w:val="588FB9D7"/>
    <w:rsid w:val="589717D7"/>
    <w:rsid w:val="58C55049"/>
    <w:rsid w:val="5948B89A"/>
    <w:rsid w:val="595FF16B"/>
    <w:rsid w:val="59EFBCF3"/>
    <w:rsid w:val="5A143742"/>
    <w:rsid w:val="5A415154"/>
    <w:rsid w:val="5A56C014"/>
    <w:rsid w:val="5A635F45"/>
    <w:rsid w:val="5A689263"/>
    <w:rsid w:val="5A738EF7"/>
    <w:rsid w:val="5A9F2456"/>
    <w:rsid w:val="5AECA21F"/>
    <w:rsid w:val="5BF9E99E"/>
    <w:rsid w:val="5C02500F"/>
    <w:rsid w:val="5C476EC7"/>
    <w:rsid w:val="5C6F4A23"/>
    <w:rsid w:val="5D26CF90"/>
    <w:rsid w:val="5D4EFDCD"/>
    <w:rsid w:val="5D8B0A52"/>
    <w:rsid w:val="5DDF84FB"/>
    <w:rsid w:val="5E133322"/>
    <w:rsid w:val="5E402F99"/>
    <w:rsid w:val="5E599D4A"/>
    <w:rsid w:val="5EA426C3"/>
    <w:rsid w:val="5EA64B51"/>
    <w:rsid w:val="5EE42693"/>
    <w:rsid w:val="5F0BDDAB"/>
    <w:rsid w:val="5F0F255F"/>
    <w:rsid w:val="5F771986"/>
    <w:rsid w:val="5F7B228B"/>
    <w:rsid w:val="5F9229AE"/>
    <w:rsid w:val="5F9C0D43"/>
    <w:rsid w:val="60336426"/>
    <w:rsid w:val="6040B90C"/>
    <w:rsid w:val="60C41B25"/>
    <w:rsid w:val="60D85A4C"/>
    <w:rsid w:val="6112E9E7"/>
    <w:rsid w:val="6124E10F"/>
    <w:rsid w:val="612AE7D8"/>
    <w:rsid w:val="614CDFB1"/>
    <w:rsid w:val="61692699"/>
    <w:rsid w:val="61799D33"/>
    <w:rsid w:val="618AB168"/>
    <w:rsid w:val="62608002"/>
    <w:rsid w:val="626B6F79"/>
    <w:rsid w:val="6272784D"/>
    <w:rsid w:val="629DE60B"/>
    <w:rsid w:val="62BE60CA"/>
    <w:rsid w:val="63239F3C"/>
    <w:rsid w:val="634CF443"/>
    <w:rsid w:val="63863AA6"/>
    <w:rsid w:val="63ABC48E"/>
    <w:rsid w:val="63CA21B1"/>
    <w:rsid w:val="6401EEAA"/>
    <w:rsid w:val="640FFB0E"/>
    <w:rsid w:val="64348BCE"/>
    <w:rsid w:val="647A5C08"/>
    <w:rsid w:val="64927148"/>
    <w:rsid w:val="6517A90E"/>
    <w:rsid w:val="65435720"/>
    <w:rsid w:val="655F4741"/>
    <w:rsid w:val="65638618"/>
    <w:rsid w:val="65ABCB6F"/>
    <w:rsid w:val="6624FEC8"/>
    <w:rsid w:val="67221F5D"/>
    <w:rsid w:val="6792DF5F"/>
    <w:rsid w:val="67B1FCCA"/>
    <w:rsid w:val="67E2BCCC"/>
    <w:rsid w:val="683314EE"/>
    <w:rsid w:val="698D511A"/>
    <w:rsid w:val="69C61B8B"/>
    <w:rsid w:val="6A070040"/>
    <w:rsid w:val="6A28135A"/>
    <w:rsid w:val="6A57C95B"/>
    <w:rsid w:val="6B6DC235"/>
    <w:rsid w:val="6B6DDBDA"/>
    <w:rsid w:val="6B7B4C57"/>
    <w:rsid w:val="6B9D63E2"/>
    <w:rsid w:val="6BA2D0A1"/>
    <w:rsid w:val="6C0F8275"/>
    <w:rsid w:val="6C61C5C2"/>
    <w:rsid w:val="6C8CF1E3"/>
    <w:rsid w:val="6CFDBC4D"/>
    <w:rsid w:val="6E089F08"/>
    <w:rsid w:val="6E08E4E3"/>
    <w:rsid w:val="6E3209E6"/>
    <w:rsid w:val="6ECA6CA3"/>
    <w:rsid w:val="6EF4D469"/>
    <w:rsid w:val="6EFEBA55"/>
    <w:rsid w:val="6F6C39BE"/>
    <w:rsid w:val="6FEEEE09"/>
    <w:rsid w:val="6FFFBDB2"/>
    <w:rsid w:val="70466B4D"/>
    <w:rsid w:val="7069BFD6"/>
    <w:rsid w:val="707641C4"/>
    <w:rsid w:val="70922120"/>
    <w:rsid w:val="70A06651"/>
    <w:rsid w:val="70C6E2B9"/>
    <w:rsid w:val="70DC8901"/>
    <w:rsid w:val="70EE7E16"/>
    <w:rsid w:val="710EFB86"/>
    <w:rsid w:val="712395D3"/>
    <w:rsid w:val="7132EEA0"/>
    <w:rsid w:val="7154026C"/>
    <w:rsid w:val="71813E73"/>
    <w:rsid w:val="71FF0991"/>
    <w:rsid w:val="71FF667B"/>
    <w:rsid w:val="7229B4D4"/>
    <w:rsid w:val="728A4E77"/>
    <w:rsid w:val="7297F81E"/>
    <w:rsid w:val="73A23CBD"/>
    <w:rsid w:val="73E85236"/>
    <w:rsid w:val="73FCD990"/>
    <w:rsid w:val="73FDF7C6"/>
    <w:rsid w:val="74986D58"/>
    <w:rsid w:val="7498AC49"/>
    <w:rsid w:val="74CB0C37"/>
    <w:rsid w:val="74FD943A"/>
    <w:rsid w:val="75307CFE"/>
    <w:rsid w:val="7534671D"/>
    <w:rsid w:val="75C1EF39"/>
    <w:rsid w:val="760F53D9"/>
    <w:rsid w:val="7673BC0C"/>
    <w:rsid w:val="76783955"/>
    <w:rsid w:val="76E5D344"/>
    <w:rsid w:val="7723C8F5"/>
    <w:rsid w:val="77ACBBDB"/>
    <w:rsid w:val="78062C5C"/>
    <w:rsid w:val="7831FBE1"/>
    <w:rsid w:val="787D6E95"/>
    <w:rsid w:val="78A30043"/>
    <w:rsid w:val="78F98FFB"/>
    <w:rsid w:val="79AE6360"/>
    <w:rsid w:val="79E0F95E"/>
    <w:rsid w:val="79F41BA4"/>
    <w:rsid w:val="7A052DCA"/>
    <w:rsid w:val="7A3E8B8B"/>
    <w:rsid w:val="7A76F78D"/>
    <w:rsid w:val="7A8D09CF"/>
    <w:rsid w:val="7A95605C"/>
    <w:rsid w:val="7AA7C26A"/>
    <w:rsid w:val="7AC076B3"/>
    <w:rsid w:val="7B174A89"/>
    <w:rsid w:val="7B6FFAF2"/>
    <w:rsid w:val="7B729F46"/>
    <w:rsid w:val="7B8B481E"/>
    <w:rsid w:val="7BD1B842"/>
    <w:rsid w:val="7C190782"/>
    <w:rsid w:val="7C263C89"/>
    <w:rsid w:val="7C586AD2"/>
    <w:rsid w:val="7C5C4714"/>
    <w:rsid w:val="7CB27DCA"/>
    <w:rsid w:val="7CC96140"/>
    <w:rsid w:val="7CE7FB0E"/>
    <w:rsid w:val="7CF979C2"/>
    <w:rsid w:val="7DC10D00"/>
    <w:rsid w:val="7DD6D4C0"/>
    <w:rsid w:val="7DDD39A9"/>
    <w:rsid w:val="7DE9AE99"/>
    <w:rsid w:val="7E82538C"/>
    <w:rsid w:val="7EB343B0"/>
    <w:rsid w:val="7EF7A65C"/>
    <w:rsid w:val="7F013832"/>
    <w:rsid w:val="7F26D964"/>
    <w:rsid w:val="7FEE48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C26A1"/>
  <w14:defaultImageDpi w14:val="32767"/>
  <w15:chartTrackingRefBased/>
  <w15:docId w15:val="{83777333-3864-43EA-9F6A-5E1EB6B77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5B8E"/>
    <w:rPr>
      <w:color w:val="0563C1" w:themeColor="hyperlink"/>
      <w:u w:val="single"/>
    </w:rPr>
  </w:style>
  <w:style w:type="character" w:customStyle="1" w:styleId="normaltextrun">
    <w:name w:val="normaltextrun"/>
    <w:basedOn w:val="DefaultParagraphFont"/>
    <w:rsid w:val="00F864DA"/>
  </w:style>
  <w:style w:type="paragraph" w:customStyle="1" w:styleId="paragraph">
    <w:name w:val="paragraph"/>
    <w:basedOn w:val="Normal"/>
    <w:rsid w:val="004F5090"/>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4F5090"/>
  </w:style>
  <w:style w:type="table" w:styleId="TableGrid">
    <w:name w:val="Table Grid"/>
    <w:basedOn w:val="TableNormal"/>
    <w:uiPriority w:val="39"/>
    <w:rsid w:val="00624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7FE7"/>
    <w:pPr>
      <w:tabs>
        <w:tab w:val="center" w:pos="4680"/>
        <w:tab w:val="right" w:pos="9360"/>
      </w:tabs>
    </w:pPr>
  </w:style>
  <w:style w:type="character" w:customStyle="1" w:styleId="HeaderChar">
    <w:name w:val="Header Char"/>
    <w:basedOn w:val="DefaultParagraphFont"/>
    <w:link w:val="Header"/>
    <w:uiPriority w:val="99"/>
    <w:rsid w:val="00217FE7"/>
  </w:style>
  <w:style w:type="paragraph" w:styleId="Footer">
    <w:name w:val="footer"/>
    <w:basedOn w:val="Normal"/>
    <w:link w:val="FooterChar"/>
    <w:uiPriority w:val="99"/>
    <w:unhideWhenUsed/>
    <w:rsid w:val="00217FE7"/>
    <w:pPr>
      <w:tabs>
        <w:tab w:val="center" w:pos="4680"/>
        <w:tab w:val="right" w:pos="9360"/>
      </w:tabs>
    </w:pPr>
  </w:style>
  <w:style w:type="character" w:customStyle="1" w:styleId="FooterChar">
    <w:name w:val="Footer Char"/>
    <w:basedOn w:val="DefaultParagraphFont"/>
    <w:link w:val="Footer"/>
    <w:uiPriority w:val="99"/>
    <w:rsid w:val="00217FE7"/>
  </w:style>
  <w:style w:type="character" w:styleId="PageNumber">
    <w:name w:val="page number"/>
    <w:basedOn w:val="DefaultParagraphFont"/>
    <w:uiPriority w:val="99"/>
    <w:semiHidden/>
    <w:unhideWhenUsed/>
    <w:rsid w:val="005703DF"/>
  </w:style>
  <w:style w:type="paragraph" w:styleId="ListParagraph">
    <w:name w:val="List Paragraph"/>
    <w:basedOn w:val="Normal"/>
    <w:uiPriority w:val="34"/>
    <w:qFormat/>
    <w:rsid w:val="005703DF"/>
    <w:pPr>
      <w:ind w:left="720"/>
      <w:contextualSpacing/>
    </w:pPr>
  </w:style>
  <w:style w:type="character" w:styleId="CommentReference">
    <w:name w:val="annotation reference"/>
    <w:basedOn w:val="DefaultParagraphFont"/>
    <w:uiPriority w:val="99"/>
    <w:semiHidden/>
    <w:unhideWhenUsed/>
    <w:rsid w:val="00D6334D"/>
    <w:rPr>
      <w:sz w:val="16"/>
      <w:szCs w:val="16"/>
    </w:rPr>
  </w:style>
  <w:style w:type="paragraph" w:styleId="CommentText">
    <w:name w:val="annotation text"/>
    <w:basedOn w:val="Normal"/>
    <w:link w:val="CommentTextChar"/>
    <w:uiPriority w:val="99"/>
    <w:semiHidden/>
    <w:unhideWhenUsed/>
    <w:rsid w:val="00D6334D"/>
    <w:rPr>
      <w:sz w:val="20"/>
      <w:szCs w:val="20"/>
    </w:rPr>
  </w:style>
  <w:style w:type="character" w:customStyle="1" w:styleId="CommentTextChar">
    <w:name w:val="Comment Text Char"/>
    <w:basedOn w:val="DefaultParagraphFont"/>
    <w:link w:val="CommentText"/>
    <w:uiPriority w:val="99"/>
    <w:semiHidden/>
    <w:rsid w:val="00D6334D"/>
    <w:rPr>
      <w:sz w:val="20"/>
      <w:szCs w:val="20"/>
    </w:rPr>
  </w:style>
  <w:style w:type="paragraph" w:styleId="CommentSubject">
    <w:name w:val="annotation subject"/>
    <w:basedOn w:val="CommentText"/>
    <w:next w:val="CommentText"/>
    <w:link w:val="CommentSubjectChar"/>
    <w:uiPriority w:val="99"/>
    <w:semiHidden/>
    <w:unhideWhenUsed/>
    <w:rsid w:val="00D6334D"/>
    <w:rPr>
      <w:b/>
      <w:bCs/>
    </w:rPr>
  </w:style>
  <w:style w:type="character" w:customStyle="1" w:styleId="CommentSubjectChar">
    <w:name w:val="Comment Subject Char"/>
    <w:basedOn w:val="CommentTextChar"/>
    <w:link w:val="CommentSubject"/>
    <w:uiPriority w:val="99"/>
    <w:semiHidden/>
    <w:rsid w:val="00D6334D"/>
    <w:rPr>
      <w:b/>
      <w:bCs/>
      <w:sz w:val="20"/>
      <w:szCs w:val="20"/>
    </w:rPr>
  </w:style>
  <w:style w:type="paragraph" w:styleId="BalloonText">
    <w:name w:val="Balloon Text"/>
    <w:basedOn w:val="Normal"/>
    <w:link w:val="BalloonTextChar"/>
    <w:uiPriority w:val="99"/>
    <w:semiHidden/>
    <w:unhideWhenUsed/>
    <w:rsid w:val="00D6334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6334D"/>
    <w:rPr>
      <w:rFonts w:ascii="Times New Roman" w:hAnsi="Times New Roman" w:cs="Times New Roman"/>
      <w:sz w:val="18"/>
      <w:szCs w:val="18"/>
    </w:rPr>
  </w:style>
  <w:style w:type="character" w:styleId="UnresolvedMention">
    <w:name w:val="Unresolved Mention"/>
    <w:basedOn w:val="DefaultParagraphFont"/>
    <w:uiPriority w:val="99"/>
    <w:rsid w:val="00705F47"/>
    <w:rPr>
      <w:color w:val="605E5C"/>
      <w:shd w:val="clear" w:color="auto" w:fill="E1DFDD"/>
    </w:rPr>
  </w:style>
  <w:style w:type="paragraph" w:styleId="Revision">
    <w:name w:val="Revision"/>
    <w:hidden/>
    <w:uiPriority w:val="99"/>
    <w:semiHidden/>
    <w:rsid w:val="00ED6BC7"/>
    <w:rPr>
      <w:rFonts w:ascii="Times New Roman" w:eastAsia="Times New Roman" w:hAnsi="Times New Roman" w:cs="Times New Roman"/>
    </w:rPr>
  </w:style>
  <w:style w:type="character" w:customStyle="1" w:styleId="apple-converted-space">
    <w:name w:val="apple-converted-space"/>
    <w:basedOn w:val="DefaultParagraphFont"/>
    <w:rsid w:val="00FD4155"/>
  </w:style>
  <w:style w:type="character" w:styleId="FollowedHyperlink">
    <w:name w:val="FollowedHyperlink"/>
    <w:basedOn w:val="DefaultParagraphFont"/>
    <w:uiPriority w:val="99"/>
    <w:semiHidden/>
    <w:unhideWhenUsed/>
    <w:rsid w:val="002912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093389">
      <w:bodyDiv w:val="1"/>
      <w:marLeft w:val="0"/>
      <w:marRight w:val="0"/>
      <w:marTop w:val="0"/>
      <w:marBottom w:val="0"/>
      <w:divBdr>
        <w:top w:val="none" w:sz="0" w:space="0" w:color="auto"/>
        <w:left w:val="none" w:sz="0" w:space="0" w:color="auto"/>
        <w:bottom w:val="none" w:sz="0" w:space="0" w:color="auto"/>
        <w:right w:val="none" w:sz="0" w:space="0" w:color="auto"/>
      </w:divBdr>
      <w:divsChild>
        <w:div w:id="145436816">
          <w:marLeft w:val="0"/>
          <w:marRight w:val="0"/>
          <w:marTop w:val="0"/>
          <w:marBottom w:val="0"/>
          <w:divBdr>
            <w:top w:val="none" w:sz="0" w:space="0" w:color="auto"/>
            <w:left w:val="none" w:sz="0" w:space="0" w:color="auto"/>
            <w:bottom w:val="none" w:sz="0" w:space="0" w:color="auto"/>
            <w:right w:val="none" w:sz="0" w:space="0" w:color="auto"/>
          </w:divBdr>
        </w:div>
        <w:div w:id="590116821">
          <w:marLeft w:val="0"/>
          <w:marRight w:val="0"/>
          <w:marTop w:val="0"/>
          <w:marBottom w:val="0"/>
          <w:divBdr>
            <w:top w:val="none" w:sz="0" w:space="0" w:color="auto"/>
            <w:left w:val="none" w:sz="0" w:space="0" w:color="auto"/>
            <w:bottom w:val="none" w:sz="0" w:space="0" w:color="auto"/>
            <w:right w:val="none" w:sz="0" w:space="0" w:color="auto"/>
          </w:divBdr>
        </w:div>
        <w:div w:id="654602255">
          <w:marLeft w:val="0"/>
          <w:marRight w:val="0"/>
          <w:marTop w:val="0"/>
          <w:marBottom w:val="0"/>
          <w:divBdr>
            <w:top w:val="none" w:sz="0" w:space="0" w:color="auto"/>
            <w:left w:val="none" w:sz="0" w:space="0" w:color="auto"/>
            <w:bottom w:val="none" w:sz="0" w:space="0" w:color="auto"/>
            <w:right w:val="none" w:sz="0" w:space="0" w:color="auto"/>
          </w:divBdr>
        </w:div>
        <w:div w:id="1110129698">
          <w:marLeft w:val="0"/>
          <w:marRight w:val="0"/>
          <w:marTop w:val="0"/>
          <w:marBottom w:val="0"/>
          <w:divBdr>
            <w:top w:val="none" w:sz="0" w:space="0" w:color="auto"/>
            <w:left w:val="none" w:sz="0" w:space="0" w:color="auto"/>
            <w:bottom w:val="none" w:sz="0" w:space="0" w:color="auto"/>
            <w:right w:val="none" w:sz="0" w:space="0" w:color="auto"/>
          </w:divBdr>
        </w:div>
        <w:div w:id="1312365015">
          <w:marLeft w:val="0"/>
          <w:marRight w:val="0"/>
          <w:marTop w:val="0"/>
          <w:marBottom w:val="0"/>
          <w:divBdr>
            <w:top w:val="none" w:sz="0" w:space="0" w:color="auto"/>
            <w:left w:val="none" w:sz="0" w:space="0" w:color="auto"/>
            <w:bottom w:val="none" w:sz="0" w:space="0" w:color="auto"/>
            <w:right w:val="none" w:sz="0" w:space="0" w:color="auto"/>
          </w:divBdr>
        </w:div>
        <w:div w:id="1326783312">
          <w:marLeft w:val="0"/>
          <w:marRight w:val="0"/>
          <w:marTop w:val="0"/>
          <w:marBottom w:val="0"/>
          <w:divBdr>
            <w:top w:val="none" w:sz="0" w:space="0" w:color="auto"/>
            <w:left w:val="none" w:sz="0" w:space="0" w:color="auto"/>
            <w:bottom w:val="none" w:sz="0" w:space="0" w:color="auto"/>
            <w:right w:val="none" w:sz="0" w:space="0" w:color="auto"/>
          </w:divBdr>
        </w:div>
        <w:div w:id="1700162728">
          <w:marLeft w:val="0"/>
          <w:marRight w:val="0"/>
          <w:marTop w:val="0"/>
          <w:marBottom w:val="0"/>
          <w:divBdr>
            <w:top w:val="none" w:sz="0" w:space="0" w:color="auto"/>
            <w:left w:val="none" w:sz="0" w:space="0" w:color="auto"/>
            <w:bottom w:val="none" w:sz="0" w:space="0" w:color="auto"/>
            <w:right w:val="none" w:sz="0" w:space="0" w:color="auto"/>
          </w:divBdr>
        </w:div>
      </w:divsChild>
    </w:div>
    <w:div w:id="1063025054">
      <w:bodyDiv w:val="1"/>
      <w:marLeft w:val="0"/>
      <w:marRight w:val="0"/>
      <w:marTop w:val="0"/>
      <w:marBottom w:val="0"/>
      <w:divBdr>
        <w:top w:val="none" w:sz="0" w:space="0" w:color="auto"/>
        <w:left w:val="none" w:sz="0" w:space="0" w:color="auto"/>
        <w:bottom w:val="none" w:sz="0" w:space="0" w:color="auto"/>
        <w:right w:val="none" w:sz="0" w:space="0" w:color="auto"/>
      </w:divBdr>
    </w:div>
    <w:div w:id="1327635033">
      <w:bodyDiv w:val="1"/>
      <w:marLeft w:val="0"/>
      <w:marRight w:val="0"/>
      <w:marTop w:val="0"/>
      <w:marBottom w:val="0"/>
      <w:divBdr>
        <w:top w:val="none" w:sz="0" w:space="0" w:color="auto"/>
        <w:left w:val="none" w:sz="0" w:space="0" w:color="auto"/>
        <w:bottom w:val="none" w:sz="0" w:space="0" w:color="auto"/>
        <w:right w:val="none" w:sz="0" w:space="0" w:color="auto"/>
      </w:divBdr>
    </w:div>
    <w:div w:id="1392191800">
      <w:bodyDiv w:val="1"/>
      <w:marLeft w:val="0"/>
      <w:marRight w:val="0"/>
      <w:marTop w:val="0"/>
      <w:marBottom w:val="0"/>
      <w:divBdr>
        <w:top w:val="none" w:sz="0" w:space="0" w:color="auto"/>
        <w:left w:val="none" w:sz="0" w:space="0" w:color="auto"/>
        <w:bottom w:val="none" w:sz="0" w:space="0" w:color="auto"/>
        <w:right w:val="none" w:sz="0" w:space="0" w:color="auto"/>
      </w:divBdr>
      <w:divsChild>
        <w:div w:id="390466232">
          <w:marLeft w:val="0"/>
          <w:marRight w:val="0"/>
          <w:marTop w:val="0"/>
          <w:marBottom w:val="0"/>
          <w:divBdr>
            <w:top w:val="none" w:sz="0" w:space="0" w:color="auto"/>
            <w:left w:val="none" w:sz="0" w:space="0" w:color="auto"/>
            <w:bottom w:val="none" w:sz="0" w:space="0" w:color="auto"/>
            <w:right w:val="none" w:sz="0" w:space="0" w:color="auto"/>
          </w:divBdr>
        </w:div>
        <w:div w:id="696929401">
          <w:marLeft w:val="0"/>
          <w:marRight w:val="0"/>
          <w:marTop w:val="0"/>
          <w:marBottom w:val="0"/>
          <w:divBdr>
            <w:top w:val="none" w:sz="0" w:space="0" w:color="auto"/>
            <w:left w:val="none" w:sz="0" w:space="0" w:color="auto"/>
            <w:bottom w:val="none" w:sz="0" w:space="0" w:color="auto"/>
            <w:right w:val="none" w:sz="0" w:space="0" w:color="auto"/>
          </w:divBdr>
        </w:div>
        <w:div w:id="923537096">
          <w:marLeft w:val="0"/>
          <w:marRight w:val="0"/>
          <w:marTop w:val="0"/>
          <w:marBottom w:val="0"/>
          <w:divBdr>
            <w:top w:val="none" w:sz="0" w:space="0" w:color="auto"/>
            <w:left w:val="none" w:sz="0" w:space="0" w:color="auto"/>
            <w:bottom w:val="none" w:sz="0" w:space="0" w:color="auto"/>
            <w:right w:val="none" w:sz="0" w:space="0" w:color="auto"/>
          </w:divBdr>
        </w:div>
        <w:div w:id="962419286">
          <w:marLeft w:val="0"/>
          <w:marRight w:val="0"/>
          <w:marTop w:val="0"/>
          <w:marBottom w:val="0"/>
          <w:divBdr>
            <w:top w:val="none" w:sz="0" w:space="0" w:color="auto"/>
            <w:left w:val="none" w:sz="0" w:space="0" w:color="auto"/>
            <w:bottom w:val="none" w:sz="0" w:space="0" w:color="auto"/>
            <w:right w:val="none" w:sz="0" w:space="0" w:color="auto"/>
          </w:divBdr>
        </w:div>
        <w:div w:id="1163156274">
          <w:marLeft w:val="0"/>
          <w:marRight w:val="0"/>
          <w:marTop w:val="0"/>
          <w:marBottom w:val="0"/>
          <w:divBdr>
            <w:top w:val="none" w:sz="0" w:space="0" w:color="auto"/>
            <w:left w:val="none" w:sz="0" w:space="0" w:color="auto"/>
            <w:bottom w:val="none" w:sz="0" w:space="0" w:color="auto"/>
            <w:right w:val="none" w:sz="0" w:space="0" w:color="auto"/>
          </w:divBdr>
        </w:div>
      </w:divsChild>
    </w:div>
    <w:div w:id="1553880609">
      <w:bodyDiv w:val="1"/>
      <w:marLeft w:val="0"/>
      <w:marRight w:val="0"/>
      <w:marTop w:val="0"/>
      <w:marBottom w:val="0"/>
      <w:divBdr>
        <w:top w:val="none" w:sz="0" w:space="0" w:color="auto"/>
        <w:left w:val="none" w:sz="0" w:space="0" w:color="auto"/>
        <w:bottom w:val="none" w:sz="0" w:space="0" w:color="auto"/>
        <w:right w:val="none" w:sz="0" w:space="0" w:color="auto"/>
      </w:divBdr>
      <w:divsChild>
        <w:div w:id="281765381">
          <w:marLeft w:val="0"/>
          <w:marRight w:val="0"/>
          <w:marTop w:val="0"/>
          <w:marBottom w:val="0"/>
          <w:divBdr>
            <w:top w:val="none" w:sz="0" w:space="0" w:color="auto"/>
            <w:left w:val="none" w:sz="0" w:space="0" w:color="auto"/>
            <w:bottom w:val="none" w:sz="0" w:space="0" w:color="auto"/>
            <w:right w:val="none" w:sz="0" w:space="0" w:color="auto"/>
          </w:divBdr>
        </w:div>
        <w:div w:id="782463299">
          <w:marLeft w:val="0"/>
          <w:marRight w:val="0"/>
          <w:marTop w:val="0"/>
          <w:marBottom w:val="0"/>
          <w:divBdr>
            <w:top w:val="none" w:sz="0" w:space="0" w:color="auto"/>
            <w:left w:val="none" w:sz="0" w:space="0" w:color="auto"/>
            <w:bottom w:val="none" w:sz="0" w:space="0" w:color="auto"/>
            <w:right w:val="none" w:sz="0" w:space="0" w:color="auto"/>
          </w:divBdr>
        </w:div>
        <w:div w:id="799496377">
          <w:marLeft w:val="0"/>
          <w:marRight w:val="0"/>
          <w:marTop w:val="0"/>
          <w:marBottom w:val="0"/>
          <w:divBdr>
            <w:top w:val="none" w:sz="0" w:space="0" w:color="auto"/>
            <w:left w:val="none" w:sz="0" w:space="0" w:color="auto"/>
            <w:bottom w:val="none" w:sz="0" w:space="0" w:color="auto"/>
            <w:right w:val="none" w:sz="0" w:space="0" w:color="auto"/>
          </w:divBdr>
        </w:div>
        <w:div w:id="1406761777">
          <w:marLeft w:val="0"/>
          <w:marRight w:val="0"/>
          <w:marTop w:val="0"/>
          <w:marBottom w:val="0"/>
          <w:divBdr>
            <w:top w:val="none" w:sz="0" w:space="0" w:color="auto"/>
            <w:left w:val="none" w:sz="0" w:space="0" w:color="auto"/>
            <w:bottom w:val="none" w:sz="0" w:space="0" w:color="auto"/>
            <w:right w:val="none" w:sz="0" w:space="0" w:color="auto"/>
          </w:divBdr>
        </w:div>
        <w:div w:id="1926959974">
          <w:marLeft w:val="0"/>
          <w:marRight w:val="0"/>
          <w:marTop w:val="0"/>
          <w:marBottom w:val="0"/>
          <w:divBdr>
            <w:top w:val="none" w:sz="0" w:space="0" w:color="auto"/>
            <w:left w:val="none" w:sz="0" w:space="0" w:color="auto"/>
            <w:bottom w:val="none" w:sz="0" w:space="0" w:color="auto"/>
            <w:right w:val="none" w:sz="0" w:space="0" w:color="auto"/>
          </w:divBdr>
        </w:div>
      </w:divsChild>
    </w:div>
    <w:div w:id="1574006690">
      <w:bodyDiv w:val="1"/>
      <w:marLeft w:val="0"/>
      <w:marRight w:val="0"/>
      <w:marTop w:val="0"/>
      <w:marBottom w:val="0"/>
      <w:divBdr>
        <w:top w:val="none" w:sz="0" w:space="0" w:color="auto"/>
        <w:left w:val="none" w:sz="0" w:space="0" w:color="auto"/>
        <w:bottom w:val="none" w:sz="0" w:space="0" w:color="auto"/>
        <w:right w:val="none" w:sz="0" w:space="0" w:color="auto"/>
      </w:divBdr>
    </w:div>
    <w:div w:id="1770084915">
      <w:bodyDiv w:val="1"/>
      <w:marLeft w:val="0"/>
      <w:marRight w:val="0"/>
      <w:marTop w:val="0"/>
      <w:marBottom w:val="0"/>
      <w:divBdr>
        <w:top w:val="none" w:sz="0" w:space="0" w:color="auto"/>
        <w:left w:val="none" w:sz="0" w:space="0" w:color="auto"/>
        <w:bottom w:val="none" w:sz="0" w:space="0" w:color="auto"/>
        <w:right w:val="none" w:sz="0" w:space="0" w:color="auto"/>
      </w:divBdr>
      <w:divsChild>
        <w:div w:id="1285886917">
          <w:marLeft w:val="0"/>
          <w:marRight w:val="0"/>
          <w:marTop w:val="0"/>
          <w:marBottom w:val="0"/>
          <w:divBdr>
            <w:top w:val="none" w:sz="0" w:space="0" w:color="auto"/>
            <w:left w:val="none" w:sz="0" w:space="0" w:color="auto"/>
            <w:bottom w:val="none" w:sz="0" w:space="0" w:color="auto"/>
            <w:right w:val="none" w:sz="0" w:space="0" w:color="auto"/>
          </w:divBdr>
        </w:div>
      </w:divsChild>
    </w:div>
    <w:div w:id="2065375164">
      <w:bodyDiv w:val="1"/>
      <w:marLeft w:val="0"/>
      <w:marRight w:val="0"/>
      <w:marTop w:val="0"/>
      <w:marBottom w:val="0"/>
      <w:divBdr>
        <w:top w:val="none" w:sz="0" w:space="0" w:color="auto"/>
        <w:left w:val="none" w:sz="0" w:space="0" w:color="auto"/>
        <w:bottom w:val="none" w:sz="0" w:space="0" w:color="auto"/>
        <w:right w:val="none" w:sz="0" w:space="0" w:color="auto"/>
      </w:divBdr>
      <w:divsChild>
        <w:div w:id="219485445">
          <w:marLeft w:val="0"/>
          <w:marRight w:val="0"/>
          <w:marTop w:val="0"/>
          <w:marBottom w:val="0"/>
          <w:divBdr>
            <w:top w:val="none" w:sz="0" w:space="0" w:color="auto"/>
            <w:left w:val="none" w:sz="0" w:space="0" w:color="auto"/>
            <w:bottom w:val="none" w:sz="0" w:space="0" w:color="auto"/>
            <w:right w:val="none" w:sz="0" w:space="0" w:color="auto"/>
          </w:divBdr>
        </w:div>
        <w:div w:id="952633358">
          <w:marLeft w:val="0"/>
          <w:marRight w:val="0"/>
          <w:marTop w:val="0"/>
          <w:marBottom w:val="0"/>
          <w:divBdr>
            <w:top w:val="none" w:sz="0" w:space="0" w:color="auto"/>
            <w:left w:val="none" w:sz="0" w:space="0" w:color="auto"/>
            <w:bottom w:val="none" w:sz="0" w:space="0" w:color="auto"/>
            <w:right w:val="none" w:sz="0" w:space="0" w:color="auto"/>
          </w:divBdr>
        </w:div>
        <w:div w:id="1452362450">
          <w:marLeft w:val="0"/>
          <w:marRight w:val="0"/>
          <w:marTop w:val="0"/>
          <w:marBottom w:val="0"/>
          <w:divBdr>
            <w:top w:val="none" w:sz="0" w:space="0" w:color="auto"/>
            <w:left w:val="none" w:sz="0" w:space="0" w:color="auto"/>
            <w:bottom w:val="none" w:sz="0" w:space="0" w:color="auto"/>
            <w:right w:val="none" w:sz="0" w:space="0" w:color="auto"/>
          </w:divBdr>
        </w:div>
        <w:div w:id="1460033573">
          <w:marLeft w:val="0"/>
          <w:marRight w:val="0"/>
          <w:marTop w:val="0"/>
          <w:marBottom w:val="0"/>
          <w:divBdr>
            <w:top w:val="none" w:sz="0" w:space="0" w:color="auto"/>
            <w:left w:val="none" w:sz="0" w:space="0" w:color="auto"/>
            <w:bottom w:val="none" w:sz="0" w:space="0" w:color="auto"/>
            <w:right w:val="none" w:sz="0" w:space="0" w:color="auto"/>
          </w:divBdr>
        </w:div>
        <w:div w:id="1735547737">
          <w:marLeft w:val="0"/>
          <w:marRight w:val="0"/>
          <w:marTop w:val="0"/>
          <w:marBottom w:val="0"/>
          <w:divBdr>
            <w:top w:val="none" w:sz="0" w:space="0" w:color="auto"/>
            <w:left w:val="none" w:sz="0" w:space="0" w:color="auto"/>
            <w:bottom w:val="none" w:sz="0" w:space="0" w:color="auto"/>
            <w:right w:val="none" w:sz="0" w:space="0" w:color="auto"/>
          </w:divBdr>
        </w:div>
        <w:div w:id="1987971835">
          <w:marLeft w:val="0"/>
          <w:marRight w:val="0"/>
          <w:marTop w:val="0"/>
          <w:marBottom w:val="0"/>
          <w:divBdr>
            <w:top w:val="none" w:sz="0" w:space="0" w:color="auto"/>
            <w:left w:val="none" w:sz="0" w:space="0" w:color="auto"/>
            <w:bottom w:val="none" w:sz="0" w:space="0" w:color="auto"/>
            <w:right w:val="none" w:sz="0" w:space="0" w:color="auto"/>
          </w:divBdr>
        </w:div>
        <w:div w:id="2017419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A.Prieto@soton.ac.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emf"/><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23</Pages>
  <Words>8655</Words>
  <Characters>49337</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Prieto</dc:creator>
  <cp:keywords/>
  <dc:description/>
  <cp:lastModifiedBy>Jacqui Prieto</cp:lastModifiedBy>
  <cp:revision>9</cp:revision>
  <dcterms:created xsi:type="dcterms:W3CDTF">2024-07-22T11:41:00Z</dcterms:created>
  <dcterms:modified xsi:type="dcterms:W3CDTF">2024-08-07T13:52:00Z</dcterms:modified>
</cp:coreProperties>
</file>