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9BE3E" w14:textId="0CC64D1F" w:rsidR="00D846B3" w:rsidRPr="009067B0" w:rsidRDefault="00D846B3" w:rsidP="007D73C8">
      <w:pPr>
        <w:jc w:val="center"/>
        <w:rPr>
          <w:rFonts w:ascii="Times New Roman" w:hAnsi="Times New Roman" w:cs="Times New Roman"/>
          <w:b/>
          <w:bCs/>
          <w:sz w:val="24"/>
          <w:szCs w:val="24"/>
        </w:rPr>
      </w:pPr>
      <w:r w:rsidRPr="009067B0">
        <w:rPr>
          <w:rFonts w:ascii="Times New Roman" w:hAnsi="Times New Roman" w:cs="Times New Roman"/>
          <w:b/>
          <w:bCs/>
          <w:sz w:val="24"/>
          <w:szCs w:val="24"/>
        </w:rPr>
        <w:t>Abstract</w:t>
      </w:r>
    </w:p>
    <w:p w14:paraId="7DCDBE05" w14:textId="4A04483D" w:rsidR="00D846B3" w:rsidRDefault="00D846B3" w:rsidP="00CB0583">
      <w:pPr>
        <w:spacing w:after="0" w:line="480" w:lineRule="auto"/>
        <w:rPr>
          <w:rFonts w:ascii="Times New Roman" w:hAnsi="Times New Roman" w:cs="Times New Roman"/>
          <w:sz w:val="24"/>
          <w:szCs w:val="24"/>
        </w:rPr>
      </w:pPr>
      <w:r w:rsidRPr="009067B0">
        <w:rPr>
          <w:rFonts w:ascii="Times New Roman" w:hAnsi="Times New Roman" w:cs="Times New Roman"/>
          <w:sz w:val="24"/>
          <w:szCs w:val="24"/>
        </w:rPr>
        <w:t xml:space="preserve">Narcissistic Personality Disorder as captured in categorical diagnostic systems (e.g., DSM-5) emphasises grandiose features </w:t>
      </w:r>
      <w:r w:rsidR="00904B0F">
        <w:rPr>
          <w:rFonts w:ascii="Times New Roman" w:hAnsi="Times New Roman" w:cs="Times New Roman"/>
          <w:sz w:val="24"/>
          <w:szCs w:val="24"/>
        </w:rPr>
        <w:t xml:space="preserve">more associated with masculine norms, </w:t>
      </w:r>
      <w:r w:rsidRPr="009067B0">
        <w:rPr>
          <w:rFonts w:ascii="Times New Roman" w:hAnsi="Times New Roman" w:cs="Times New Roman"/>
          <w:sz w:val="24"/>
          <w:szCs w:val="24"/>
        </w:rPr>
        <w:t>and under-emphasises vulnerable features</w:t>
      </w:r>
      <w:r w:rsidR="00647D27">
        <w:rPr>
          <w:rFonts w:ascii="Times New Roman" w:hAnsi="Times New Roman" w:cs="Times New Roman"/>
          <w:sz w:val="24"/>
          <w:szCs w:val="24"/>
        </w:rPr>
        <w:t xml:space="preserve"> more associated with femininity</w:t>
      </w:r>
      <w:r w:rsidR="002B4669">
        <w:rPr>
          <w:rFonts w:ascii="Times New Roman" w:hAnsi="Times New Roman" w:cs="Times New Roman"/>
          <w:sz w:val="24"/>
          <w:szCs w:val="24"/>
        </w:rPr>
        <w:t xml:space="preserve">. This </w:t>
      </w:r>
      <w:r w:rsidRPr="009067B0">
        <w:rPr>
          <w:rFonts w:ascii="Times New Roman" w:hAnsi="Times New Roman" w:cs="Times New Roman"/>
          <w:sz w:val="24"/>
          <w:szCs w:val="24"/>
        </w:rPr>
        <w:t>poses significant</w:t>
      </w:r>
      <w:r w:rsidRPr="009067B0">
        <w:rPr>
          <w:rFonts w:ascii="Times New Roman" w:eastAsia="Times New Roman" w:hAnsi="Times New Roman" w:cs="Times New Roman"/>
          <w:sz w:val="24"/>
          <w:szCs w:val="24"/>
        </w:rPr>
        <w:t xml:space="preserve"> implications in diagnostic outcome and clinical treatment in women</w:t>
      </w:r>
      <w:r w:rsidR="002B4669">
        <w:rPr>
          <w:rFonts w:ascii="Times New Roman" w:eastAsia="Times New Roman" w:hAnsi="Times New Roman" w:cs="Times New Roman"/>
          <w:sz w:val="24"/>
          <w:szCs w:val="24"/>
        </w:rPr>
        <w:t xml:space="preserve"> with narcissistic preoccupations</w:t>
      </w:r>
      <w:r w:rsidRPr="009067B0">
        <w:rPr>
          <w:rFonts w:ascii="Times New Roman" w:hAnsi="Times New Roman" w:cs="Times New Roman"/>
          <w:sz w:val="24"/>
          <w:szCs w:val="24"/>
        </w:rPr>
        <w:t xml:space="preserve">. Research finds that clinicians using the DSM-5 categorical system tend to diagnose vulnerable narcissism in women as other ‘feminised’ personality disorders (e.g., </w:t>
      </w:r>
      <w:r w:rsidR="00AC593B">
        <w:rPr>
          <w:rFonts w:ascii="Times New Roman" w:hAnsi="Times New Roman" w:cs="Times New Roman"/>
          <w:sz w:val="24"/>
          <w:szCs w:val="24"/>
        </w:rPr>
        <w:t>borderline</w:t>
      </w:r>
      <w:r w:rsidRPr="009067B0">
        <w:rPr>
          <w:rFonts w:ascii="Times New Roman" w:hAnsi="Times New Roman" w:cs="Times New Roman"/>
          <w:sz w:val="24"/>
          <w:szCs w:val="24"/>
        </w:rPr>
        <w:t>), but no research has explored gender differences in narcissism using the new ICD-</w:t>
      </w:r>
      <w:proofErr w:type="gramStart"/>
      <w:r w:rsidRPr="009067B0">
        <w:rPr>
          <w:rFonts w:ascii="Times New Roman" w:hAnsi="Times New Roman" w:cs="Times New Roman"/>
          <w:sz w:val="24"/>
          <w:szCs w:val="24"/>
        </w:rPr>
        <w:t>11 dimensional</w:t>
      </w:r>
      <w:proofErr w:type="gramEnd"/>
      <w:r w:rsidRPr="009067B0">
        <w:rPr>
          <w:rFonts w:ascii="Times New Roman" w:hAnsi="Times New Roman" w:cs="Times New Roman"/>
          <w:sz w:val="24"/>
          <w:szCs w:val="24"/>
        </w:rPr>
        <w:t xml:space="preserve"> framework</w:t>
      </w:r>
      <w:r w:rsidR="00AC593B">
        <w:rPr>
          <w:rFonts w:ascii="Times New Roman" w:hAnsi="Times New Roman" w:cs="Times New Roman"/>
          <w:sz w:val="24"/>
          <w:szCs w:val="24"/>
        </w:rPr>
        <w:t xml:space="preserve"> for personality disorders</w:t>
      </w:r>
      <w:r w:rsidRPr="009067B0">
        <w:rPr>
          <w:rFonts w:ascii="Times New Roman" w:eastAsia="Times New Roman" w:hAnsi="Times New Roman" w:cs="Times New Roman"/>
          <w:sz w:val="24"/>
          <w:szCs w:val="24"/>
        </w:rPr>
        <w:t>.</w:t>
      </w:r>
      <w:r w:rsidRPr="009067B0">
        <w:rPr>
          <w:rFonts w:ascii="Times New Roman" w:hAnsi="Times New Roman" w:cs="Times New Roman"/>
          <w:sz w:val="24"/>
          <w:szCs w:val="24"/>
        </w:rPr>
        <w:t xml:space="preserve"> This study investigated the clinical utility of the ICD-11 </w:t>
      </w:r>
      <w:r w:rsidR="00AC593B">
        <w:rPr>
          <w:rFonts w:ascii="Times New Roman" w:hAnsi="Times New Roman" w:cs="Times New Roman"/>
          <w:sz w:val="24"/>
          <w:szCs w:val="24"/>
        </w:rPr>
        <w:t>approach</w:t>
      </w:r>
      <w:r w:rsidR="00AC593B" w:rsidRPr="009067B0">
        <w:rPr>
          <w:rFonts w:ascii="Times New Roman" w:hAnsi="Times New Roman" w:cs="Times New Roman"/>
          <w:sz w:val="24"/>
          <w:szCs w:val="24"/>
        </w:rPr>
        <w:t xml:space="preserve"> </w:t>
      </w:r>
      <w:r w:rsidRPr="009067B0">
        <w:rPr>
          <w:rFonts w:ascii="Times New Roman" w:hAnsi="Times New Roman" w:cs="Times New Roman"/>
          <w:sz w:val="24"/>
          <w:szCs w:val="24"/>
        </w:rPr>
        <w:t>in capturing gender differences in narcissistic presentations. Adopting an online vignette-based study, mental health clinicians (</w:t>
      </w:r>
      <w:r w:rsidRPr="009067B0">
        <w:rPr>
          <w:rFonts w:ascii="Times New Roman" w:hAnsi="Times New Roman" w:cs="Times New Roman"/>
          <w:i/>
          <w:iCs/>
          <w:sz w:val="24"/>
          <w:szCs w:val="24"/>
        </w:rPr>
        <w:t>N</w:t>
      </w:r>
      <w:r w:rsidRPr="009067B0">
        <w:rPr>
          <w:rFonts w:ascii="Times New Roman" w:hAnsi="Times New Roman" w:cs="Times New Roman"/>
          <w:sz w:val="24"/>
          <w:szCs w:val="24"/>
        </w:rPr>
        <w:t xml:space="preserve"> = </w:t>
      </w:r>
      <w:r w:rsidR="009101FA">
        <w:rPr>
          <w:rFonts w:ascii="Times New Roman" w:hAnsi="Times New Roman" w:cs="Times New Roman"/>
          <w:sz w:val="24"/>
          <w:szCs w:val="24"/>
        </w:rPr>
        <w:t>157</w:t>
      </w:r>
      <w:r w:rsidR="00AC593B">
        <w:rPr>
          <w:rFonts w:ascii="Times New Roman" w:hAnsi="Times New Roman" w:cs="Times New Roman"/>
          <w:sz w:val="24"/>
          <w:szCs w:val="24"/>
        </w:rPr>
        <w:t>;</w:t>
      </w:r>
      <w:r w:rsidRPr="009067B0">
        <w:rPr>
          <w:rFonts w:ascii="Times New Roman" w:hAnsi="Times New Roman" w:cs="Times New Roman"/>
          <w:sz w:val="24"/>
          <w:szCs w:val="24"/>
        </w:rPr>
        <w:t xml:space="preserve"> </w:t>
      </w:r>
      <w:r w:rsidR="009101FA">
        <w:rPr>
          <w:rFonts w:ascii="Times New Roman" w:hAnsi="Times New Roman" w:cs="Times New Roman"/>
          <w:sz w:val="24"/>
          <w:szCs w:val="24"/>
        </w:rPr>
        <w:t>71.3</w:t>
      </w:r>
      <w:r w:rsidRPr="009067B0">
        <w:rPr>
          <w:rFonts w:ascii="Times New Roman" w:hAnsi="Times New Roman" w:cs="Times New Roman"/>
          <w:sz w:val="24"/>
          <w:szCs w:val="24"/>
        </w:rPr>
        <w:t>% female) completed ratings of ICD-11 personality</w:t>
      </w:r>
      <w:r w:rsidR="00AC593B">
        <w:rPr>
          <w:rFonts w:ascii="Times New Roman" w:hAnsi="Times New Roman" w:cs="Times New Roman"/>
          <w:sz w:val="24"/>
          <w:szCs w:val="24"/>
        </w:rPr>
        <w:t xml:space="preserve"> disorder</w:t>
      </w:r>
      <w:r w:rsidRPr="009067B0">
        <w:rPr>
          <w:rFonts w:ascii="Times New Roman" w:hAnsi="Times New Roman" w:cs="Times New Roman"/>
          <w:sz w:val="24"/>
          <w:szCs w:val="24"/>
        </w:rPr>
        <w:t xml:space="preserve"> severity and trait domains for two cases reflecting ‘grandiose’ and ‘vulnerable’ narcissism in hypothetical male or female patients. Results show</w:t>
      </w:r>
      <w:r w:rsidR="00EF72E7" w:rsidRPr="009067B0">
        <w:rPr>
          <w:rFonts w:ascii="Times New Roman" w:hAnsi="Times New Roman" w:cs="Times New Roman"/>
          <w:sz w:val="24"/>
          <w:szCs w:val="24"/>
        </w:rPr>
        <w:t>ed</w:t>
      </w:r>
      <w:r w:rsidRPr="009067B0">
        <w:rPr>
          <w:rFonts w:ascii="Times New Roman" w:hAnsi="Times New Roman" w:cs="Times New Roman"/>
          <w:sz w:val="24"/>
          <w:szCs w:val="24"/>
        </w:rPr>
        <w:t xml:space="preserve"> that ratings of core impairments in personality </w:t>
      </w:r>
      <w:proofErr w:type="gramStart"/>
      <w:r w:rsidRPr="009067B0">
        <w:rPr>
          <w:rFonts w:ascii="Times New Roman" w:hAnsi="Times New Roman" w:cs="Times New Roman"/>
          <w:sz w:val="24"/>
          <w:szCs w:val="24"/>
        </w:rPr>
        <w:t>functioning</w:t>
      </w:r>
      <w:proofErr w:type="gramEnd"/>
      <w:r w:rsidRPr="009067B0">
        <w:rPr>
          <w:rFonts w:ascii="Times New Roman" w:hAnsi="Times New Roman" w:cs="Times New Roman"/>
          <w:sz w:val="24"/>
          <w:szCs w:val="24"/>
        </w:rPr>
        <w:t xml:space="preserve"> and overall severity were consistent irrespective of patient or clinician gender</w:t>
      </w:r>
      <w:r w:rsidR="003921A8">
        <w:rPr>
          <w:rFonts w:ascii="Times New Roman" w:hAnsi="Times New Roman" w:cs="Times New Roman"/>
          <w:sz w:val="24"/>
          <w:szCs w:val="24"/>
        </w:rPr>
        <w:t xml:space="preserve">, contrasting prior research using categorical </w:t>
      </w:r>
      <w:r w:rsidR="00411EEF">
        <w:rPr>
          <w:rFonts w:ascii="Times New Roman" w:hAnsi="Times New Roman" w:cs="Times New Roman"/>
          <w:sz w:val="24"/>
          <w:szCs w:val="24"/>
        </w:rPr>
        <w:t>models</w:t>
      </w:r>
      <w:r w:rsidRPr="009067B0">
        <w:rPr>
          <w:rFonts w:ascii="Times New Roman" w:hAnsi="Times New Roman" w:cs="Times New Roman"/>
          <w:sz w:val="24"/>
          <w:szCs w:val="24"/>
        </w:rPr>
        <w:t>. While some differences were observed in trait domain (e.g., negative affectivity) between patient gender, these results suggest the clinical utility of the ICD-11 model as emphasising elements of personality functioning in the process of assessment and diagnosis, therefore potentially being less susceptible to influences of gender stereotype in aiding clinical conceptualisation.</w:t>
      </w:r>
    </w:p>
    <w:p w14:paraId="1A6DB9B1" w14:textId="77777777" w:rsidR="002A062A" w:rsidRPr="009067B0" w:rsidRDefault="002A062A" w:rsidP="00CB0583">
      <w:pPr>
        <w:spacing w:after="0" w:line="480" w:lineRule="auto"/>
        <w:rPr>
          <w:rFonts w:ascii="Times New Roman" w:hAnsi="Times New Roman" w:cs="Times New Roman"/>
          <w:sz w:val="24"/>
          <w:szCs w:val="24"/>
        </w:rPr>
      </w:pPr>
    </w:p>
    <w:p w14:paraId="03F22EBB" w14:textId="77777777" w:rsidR="00D846B3" w:rsidRPr="009067B0" w:rsidRDefault="00D846B3" w:rsidP="00E751B7">
      <w:pPr>
        <w:spacing w:after="0"/>
        <w:rPr>
          <w:rFonts w:ascii="Times New Roman" w:eastAsia="Times New Roman" w:hAnsi="Times New Roman" w:cs="Times New Roman"/>
          <w:sz w:val="24"/>
          <w:szCs w:val="24"/>
        </w:rPr>
      </w:pPr>
    </w:p>
    <w:p w14:paraId="639701E7" w14:textId="79040606" w:rsidR="00D846B3" w:rsidRPr="009067B0" w:rsidRDefault="008E6076" w:rsidP="009C79EF">
      <w:pPr>
        <w:spacing w:after="0" w:line="360" w:lineRule="auto"/>
        <w:rPr>
          <w:rFonts w:ascii="Times New Roman" w:eastAsia="Times New Roman" w:hAnsi="Times New Roman" w:cs="Times New Roman"/>
          <w:sz w:val="24"/>
          <w:szCs w:val="24"/>
        </w:rPr>
      </w:pPr>
      <w:r w:rsidRPr="009067B0">
        <w:rPr>
          <w:rFonts w:ascii="Times New Roman" w:eastAsia="Times New Roman" w:hAnsi="Times New Roman" w:cs="Times New Roman"/>
          <w:b/>
          <w:sz w:val="24"/>
          <w:szCs w:val="24"/>
        </w:rPr>
        <w:t>Keywords</w:t>
      </w:r>
      <w:r w:rsidRPr="009067B0">
        <w:rPr>
          <w:rFonts w:ascii="Times New Roman" w:eastAsia="Times New Roman" w:hAnsi="Times New Roman" w:cs="Times New Roman"/>
          <w:sz w:val="24"/>
          <w:szCs w:val="24"/>
        </w:rPr>
        <w:t>: female narcissism, pathological narcissism, grandiose and vulnerable narcissism, gender bias, diagnosis</w:t>
      </w:r>
    </w:p>
    <w:p w14:paraId="75980E8A" w14:textId="77777777" w:rsidR="00D846B3" w:rsidRPr="009067B0" w:rsidRDefault="00D846B3" w:rsidP="00E751B7">
      <w:pPr>
        <w:spacing w:after="0"/>
        <w:rPr>
          <w:rFonts w:ascii="Times New Roman" w:eastAsia="Times New Roman" w:hAnsi="Times New Roman" w:cs="Times New Roman"/>
          <w:sz w:val="24"/>
          <w:szCs w:val="24"/>
        </w:rPr>
      </w:pPr>
    </w:p>
    <w:p w14:paraId="7D44FB9C" w14:textId="77777777" w:rsidR="00D846B3" w:rsidRPr="009067B0" w:rsidRDefault="00D846B3" w:rsidP="00E751B7">
      <w:pPr>
        <w:spacing w:after="0"/>
        <w:rPr>
          <w:rFonts w:ascii="Times New Roman" w:eastAsia="Times New Roman" w:hAnsi="Times New Roman" w:cs="Times New Roman"/>
          <w:sz w:val="24"/>
          <w:szCs w:val="24"/>
        </w:rPr>
      </w:pPr>
    </w:p>
    <w:p w14:paraId="69098E1F" w14:textId="77777777" w:rsidR="00D846B3" w:rsidRPr="009067B0" w:rsidRDefault="00D846B3" w:rsidP="00E751B7">
      <w:pPr>
        <w:spacing w:after="0"/>
        <w:rPr>
          <w:rFonts w:ascii="Times New Roman" w:eastAsia="Times New Roman" w:hAnsi="Times New Roman" w:cs="Times New Roman"/>
          <w:sz w:val="24"/>
          <w:szCs w:val="24"/>
        </w:rPr>
      </w:pPr>
    </w:p>
    <w:p w14:paraId="148DEE56" w14:textId="77777777" w:rsidR="002A062A" w:rsidRDefault="002A062A" w:rsidP="00E751B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E73A9E" w14:textId="77777777" w:rsidR="00C97FE8" w:rsidRDefault="00C97FE8" w:rsidP="00C97FE8">
      <w:pPr>
        <w:spacing w:after="0" w:line="240" w:lineRule="auto"/>
        <w:jc w:val="cente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lastRenderedPageBreak/>
        <w:t>Gender bias in assessing narcissistic personality: Exploring the utility of the ICD-</w:t>
      </w:r>
      <w:proofErr w:type="gramStart"/>
      <w:r>
        <w:rPr>
          <w:rFonts w:ascii="Times New Roman" w:hAnsi="Times New Roman" w:cs="Times New Roman"/>
          <w:b/>
          <w:bCs/>
          <w:color w:val="000000" w:themeColor="text1"/>
          <w:sz w:val="24"/>
          <w:szCs w:val="24"/>
          <w:lang w:val="en-GB"/>
        </w:rPr>
        <w:t>11 dimensional</w:t>
      </w:r>
      <w:proofErr w:type="gramEnd"/>
      <w:r>
        <w:rPr>
          <w:rFonts w:ascii="Times New Roman" w:hAnsi="Times New Roman" w:cs="Times New Roman"/>
          <w:b/>
          <w:bCs/>
          <w:color w:val="000000" w:themeColor="text1"/>
          <w:sz w:val="24"/>
          <w:szCs w:val="24"/>
          <w:lang w:val="en-GB"/>
        </w:rPr>
        <w:t xml:space="preserve"> </w:t>
      </w:r>
      <w:r w:rsidRPr="009067B0">
        <w:rPr>
          <w:rFonts w:ascii="Times New Roman" w:hAnsi="Times New Roman" w:cs="Times New Roman"/>
          <w:b/>
          <w:bCs/>
          <w:color w:val="000000" w:themeColor="text1"/>
          <w:sz w:val="24"/>
          <w:szCs w:val="24"/>
          <w:lang w:val="en-GB"/>
        </w:rPr>
        <w:t>model</w:t>
      </w:r>
    </w:p>
    <w:p w14:paraId="3C0110A9" w14:textId="77777777" w:rsidR="00C97FE8" w:rsidRDefault="00C97FE8" w:rsidP="00C97FE8">
      <w:pPr>
        <w:spacing w:after="0" w:line="240" w:lineRule="auto"/>
        <w:jc w:val="center"/>
        <w:rPr>
          <w:rFonts w:ascii="Times New Roman" w:hAnsi="Times New Roman" w:cs="Times New Roman"/>
          <w:b/>
          <w:bCs/>
          <w:color w:val="000000" w:themeColor="text1"/>
          <w:sz w:val="24"/>
          <w:szCs w:val="24"/>
          <w:lang w:val="en-GB"/>
        </w:rPr>
      </w:pPr>
    </w:p>
    <w:p w14:paraId="28A6C43D" w14:textId="31D75951" w:rsidR="00833482" w:rsidRPr="001E6B52" w:rsidRDefault="00F01F52" w:rsidP="00CB0583">
      <w:pPr>
        <w:spacing w:after="0" w:line="480" w:lineRule="auto"/>
        <w:ind w:firstLine="720"/>
        <w:rPr>
          <w:rFonts w:ascii="Times New Roman" w:eastAsia="Times New Roman" w:hAnsi="Times New Roman" w:cs="Times New Roman"/>
          <w:sz w:val="24"/>
          <w:szCs w:val="24"/>
        </w:rPr>
      </w:pPr>
      <w:r w:rsidRPr="009067B0">
        <w:rPr>
          <w:rFonts w:ascii="Times New Roman" w:eastAsia="Times New Roman" w:hAnsi="Times New Roman" w:cs="Times New Roman"/>
          <w:sz w:val="24"/>
          <w:szCs w:val="24"/>
        </w:rPr>
        <w:t xml:space="preserve">Narcissistic personality disorder (NPD) is a diagnosable personality disorder marked by grandiose self-importance, omnipotent fantasy, belief in specialness, admiration seeking, entitlement, envy, and interpersonal difficulties such as </w:t>
      </w:r>
      <w:proofErr w:type="spellStart"/>
      <w:r w:rsidRPr="009067B0">
        <w:rPr>
          <w:rFonts w:ascii="Times New Roman" w:eastAsia="Times New Roman" w:hAnsi="Times New Roman" w:cs="Times New Roman"/>
          <w:sz w:val="24"/>
          <w:szCs w:val="24"/>
        </w:rPr>
        <w:t>exploitativeness</w:t>
      </w:r>
      <w:proofErr w:type="spellEnd"/>
      <w:r w:rsidRPr="009067B0">
        <w:rPr>
          <w:rFonts w:ascii="Times New Roman" w:eastAsia="Times New Roman" w:hAnsi="Times New Roman" w:cs="Times New Roman"/>
          <w:sz w:val="24"/>
          <w:szCs w:val="24"/>
        </w:rPr>
        <w:t xml:space="preserve">, lacking empathy and antagonism (American Psychiatric Association, 2013). It is known to be a challenging and severe </w:t>
      </w:r>
      <w:r w:rsidR="00DD2870">
        <w:rPr>
          <w:rFonts w:ascii="Times New Roman" w:eastAsia="Times New Roman" w:hAnsi="Times New Roman" w:cs="Times New Roman"/>
          <w:sz w:val="24"/>
          <w:szCs w:val="24"/>
        </w:rPr>
        <w:t>disorder</w:t>
      </w:r>
      <w:r w:rsidR="00DD2870" w:rsidRPr="009067B0">
        <w:rPr>
          <w:rFonts w:ascii="Times New Roman" w:eastAsia="Times New Roman" w:hAnsi="Times New Roman" w:cs="Times New Roman"/>
          <w:sz w:val="24"/>
          <w:szCs w:val="24"/>
        </w:rPr>
        <w:t xml:space="preserve"> </w:t>
      </w:r>
      <w:r w:rsidRPr="009067B0">
        <w:rPr>
          <w:rFonts w:ascii="Times New Roman" w:eastAsia="Times New Roman" w:hAnsi="Times New Roman" w:cs="Times New Roman"/>
          <w:sz w:val="24"/>
          <w:szCs w:val="24"/>
        </w:rPr>
        <w:t xml:space="preserve">often involving complex transference and countertransference constellations that can complicate treatment trajectory and outcome (Crisp &amp; Gabbard, 2020; Diamond et al., 2021). However, while these criteria reflect an overt, grandiose type presentation, a more fragile and vulnerable presentation of narcissism has also been identified (Cain et al., 2008; Day et al., 2020; Levy, 2012; Russ et al., 2008), which </w:t>
      </w:r>
      <w:r w:rsidRPr="009067B0">
        <w:rPr>
          <w:rFonts w:ascii="Times New Roman" w:eastAsia="Times New Roman" w:hAnsi="Times New Roman" w:cs="Times New Roman"/>
          <w:color w:val="000000"/>
          <w:sz w:val="24"/>
          <w:szCs w:val="24"/>
        </w:rPr>
        <w:t xml:space="preserve">encompasses a display of overt shyness, hypersensitivity, shame, and negative affect (Miller et al., 2013). The clinical literature has increasingly stressed that narcissistic individuals vacillate between grandiose and vulnerable expressions (Gore &amp; </w:t>
      </w:r>
      <w:proofErr w:type="spellStart"/>
      <w:r w:rsidRPr="009067B0">
        <w:rPr>
          <w:rFonts w:ascii="Times New Roman" w:eastAsia="Times New Roman" w:hAnsi="Times New Roman" w:cs="Times New Roman"/>
          <w:color w:val="000000"/>
          <w:sz w:val="24"/>
          <w:szCs w:val="24"/>
        </w:rPr>
        <w:t>Widiger</w:t>
      </w:r>
      <w:proofErr w:type="spellEnd"/>
      <w:r w:rsidRPr="009067B0">
        <w:rPr>
          <w:rFonts w:ascii="Times New Roman" w:eastAsia="Times New Roman" w:hAnsi="Times New Roman" w:cs="Times New Roman"/>
          <w:color w:val="000000"/>
          <w:sz w:val="24"/>
          <w:szCs w:val="24"/>
        </w:rPr>
        <w:t xml:space="preserve">, 2016; </w:t>
      </w:r>
      <w:proofErr w:type="spellStart"/>
      <w:r w:rsidRPr="009067B0">
        <w:rPr>
          <w:rFonts w:ascii="Times New Roman" w:eastAsia="Times New Roman" w:hAnsi="Times New Roman" w:cs="Times New Roman"/>
          <w:color w:val="000000"/>
          <w:sz w:val="24"/>
          <w:szCs w:val="24"/>
        </w:rPr>
        <w:t>Oltmanns</w:t>
      </w:r>
      <w:proofErr w:type="spellEnd"/>
      <w:r w:rsidRPr="009067B0">
        <w:rPr>
          <w:rFonts w:ascii="Times New Roman" w:eastAsia="Times New Roman" w:hAnsi="Times New Roman" w:cs="Times New Roman"/>
          <w:color w:val="000000"/>
          <w:sz w:val="24"/>
          <w:szCs w:val="24"/>
        </w:rPr>
        <w:t xml:space="preserve"> &amp; </w:t>
      </w:r>
      <w:proofErr w:type="spellStart"/>
      <w:r w:rsidRPr="009067B0">
        <w:rPr>
          <w:rFonts w:ascii="Times New Roman" w:eastAsia="Times New Roman" w:hAnsi="Times New Roman" w:cs="Times New Roman"/>
          <w:color w:val="000000"/>
          <w:sz w:val="24"/>
          <w:szCs w:val="24"/>
        </w:rPr>
        <w:t>Widiger</w:t>
      </w:r>
      <w:proofErr w:type="spellEnd"/>
      <w:r w:rsidRPr="009067B0">
        <w:rPr>
          <w:rFonts w:ascii="Times New Roman" w:eastAsia="Times New Roman" w:hAnsi="Times New Roman" w:cs="Times New Roman"/>
          <w:color w:val="000000"/>
          <w:sz w:val="24"/>
          <w:szCs w:val="24"/>
        </w:rPr>
        <w:t xml:space="preserve">, 2018). In other words, the grandiose type may commonly display behavioural traits reflecting overt grandiosity, entitlement, and exhibitionism, yet they will experience extreme insecurity, depletion and self-loathing in the face of ego-threat or failure. Conversely, the vulnerable type may present themselves as timid and hypersensitive, but over time reveal exhibitionistic and grandiose fantasies (Levy, 2012; Pincus et al., 2014). In recognition of this, clinical researchers have concluded that narcissistic patients are best differentiated based on their relative levels of grandiosity and vulnerability, which can be expressed both overtly and covertly, rather than by categorical distinctions (Pincus &amp; </w:t>
      </w:r>
      <w:proofErr w:type="spellStart"/>
      <w:r w:rsidRPr="009067B0">
        <w:rPr>
          <w:rFonts w:ascii="Times New Roman" w:eastAsia="Times New Roman" w:hAnsi="Times New Roman" w:cs="Times New Roman"/>
          <w:color w:val="000000"/>
          <w:sz w:val="24"/>
          <w:szCs w:val="24"/>
        </w:rPr>
        <w:t>Lukowitsky</w:t>
      </w:r>
      <w:proofErr w:type="spellEnd"/>
      <w:r w:rsidRPr="009067B0">
        <w:rPr>
          <w:rFonts w:ascii="Times New Roman" w:eastAsia="Times New Roman" w:hAnsi="Times New Roman" w:cs="Times New Roman"/>
          <w:color w:val="000000"/>
          <w:sz w:val="24"/>
          <w:szCs w:val="24"/>
        </w:rPr>
        <w:t>, 2010).</w:t>
      </w:r>
      <w:r w:rsidR="00E462AA">
        <w:rPr>
          <w:rFonts w:ascii="Times New Roman" w:eastAsia="Times New Roman" w:hAnsi="Times New Roman" w:cs="Times New Roman"/>
          <w:color w:val="FF0000"/>
          <w:sz w:val="24"/>
          <w:szCs w:val="24"/>
        </w:rPr>
        <w:t xml:space="preserve"> </w:t>
      </w:r>
      <w:r w:rsidRPr="009067B0">
        <w:rPr>
          <w:rFonts w:ascii="Times New Roman" w:eastAsia="Times New Roman" w:hAnsi="Times New Roman" w:cs="Times New Roman"/>
          <w:sz w:val="24"/>
          <w:szCs w:val="24"/>
        </w:rPr>
        <w:t xml:space="preserve">The umbrella term ‘pathological narcissism’ is used to reflect this variable presentation of grandiosity and vulnerability, whilst retaining the fundamentally narcissistic style (Kealy &amp; Rasmussen, 2011; Pincus &amp; </w:t>
      </w:r>
      <w:proofErr w:type="spellStart"/>
      <w:r w:rsidRPr="009067B0">
        <w:rPr>
          <w:rFonts w:ascii="Times New Roman" w:eastAsia="Times New Roman" w:hAnsi="Times New Roman" w:cs="Times New Roman"/>
          <w:sz w:val="24"/>
          <w:szCs w:val="24"/>
        </w:rPr>
        <w:t>Lukowitsky</w:t>
      </w:r>
      <w:proofErr w:type="spellEnd"/>
      <w:r w:rsidRPr="009067B0">
        <w:rPr>
          <w:rFonts w:ascii="Times New Roman" w:eastAsia="Times New Roman" w:hAnsi="Times New Roman" w:cs="Times New Roman"/>
          <w:sz w:val="24"/>
          <w:szCs w:val="24"/>
        </w:rPr>
        <w:t xml:space="preserve">, 2010). The presentation of narcissism (grandiose, vulnerable or a fluctuation between the two) can greatly influence the therapeutic situation, regarding </w:t>
      </w:r>
      <w:r w:rsidRPr="009067B0">
        <w:rPr>
          <w:rFonts w:ascii="Times New Roman" w:eastAsia="Times New Roman" w:hAnsi="Times New Roman" w:cs="Times New Roman"/>
          <w:sz w:val="24"/>
          <w:szCs w:val="24"/>
        </w:rPr>
        <w:lastRenderedPageBreak/>
        <w:t xml:space="preserve">assessment (Pincus et al., 2016), </w:t>
      </w:r>
      <w:r w:rsidRPr="009067B0">
        <w:rPr>
          <w:rFonts w:ascii="Times New Roman" w:eastAsia="Times New Roman" w:hAnsi="Times New Roman" w:cs="Times New Roman"/>
          <w:color w:val="000000"/>
          <w:sz w:val="24"/>
          <w:szCs w:val="24"/>
        </w:rPr>
        <w:t xml:space="preserve">gender (Green et al., 2023), </w:t>
      </w:r>
      <w:r w:rsidRPr="009067B0">
        <w:rPr>
          <w:rFonts w:ascii="Times New Roman" w:eastAsia="Times New Roman" w:hAnsi="Times New Roman" w:cs="Times New Roman"/>
          <w:sz w:val="24"/>
          <w:szCs w:val="24"/>
        </w:rPr>
        <w:t>countertransference (</w:t>
      </w:r>
      <w:proofErr w:type="spellStart"/>
      <w:r w:rsidRPr="009067B0">
        <w:rPr>
          <w:rFonts w:ascii="Times New Roman" w:eastAsia="Times New Roman" w:hAnsi="Times New Roman" w:cs="Times New Roman"/>
          <w:sz w:val="24"/>
          <w:szCs w:val="24"/>
        </w:rPr>
        <w:t>Tanzilli</w:t>
      </w:r>
      <w:proofErr w:type="spellEnd"/>
      <w:r w:rsidRPr="009067B0">
        <w:rPr>
          <w:rFonts w:ascii="Times New Roman" w:eastAsia="Times New Roman" w:hAnsi="Times New Roman" w:cs="Times New Roman"/>
          <w:sz w:val="24"/>
          <w:szCs w:val="24"/>
        </w:rPr>
        <w:t xml:space="preserve"> &amp; </w:t>
      </w:r>
      <w:proofErr w:type="spellStart"/>
      <w:r w:rsidRPr="009067B0">
        <w:rPr>
          <w:rFonts w:ascii="Times New Roman" w:eastAsia="Times New Roman" w:hAnsi="Times New Roman" w:cs="Times New Roman"/>
          <w:sz w:val="24"/>
          <w:szCs w:val="24"/>
        </w:rPr>
        <w:t>Gualco</w:t>
      </w:r>
      <w:proofErr w:type="spellEnd"/>
      <w:r w:rsidRPr="009067B0">
        <w:rPr>
          <w:rFonts w:ascii="Times New Roman" w:eastAsia="Times New Roman" w:hAnsi="Times New Roman" w:cs="Times New Roman"/>
          <w:sz w:val="24"/>
          <w:szCs w:val="24"/>
        </w:rPr>
        <w:t>, 2020;) and treatment tactics (Ellison et al., 2013; Pincus et al., 2014).</w:t>
      </w:r>
    </w:p>
    <w:p w14:paraId="1CEA5D72" w14:textId="0616DA36" w:rsidR="00161F28" w:rsidRPr="00A05247" w:rsidRDefault="00A05247" w:rsidP="00CB0583">
      <w:pPr>
        <w:spacing w:after="0" w:line="480" w:lineRule="auto"/>
        <w:rPr>
          <w:rFonts w:ascii="Times New Roman" w:eastAsia="Times New Roman" w:hAnsi="Times New Roman" w:cs="Times New Roman"/>
          <w:sz w:val="24"/>
          <w:szCs w:val="24"/>
        </w:rPr>
      </w:pPr>
      <w:r w:rsidRPr="00A05247">
        <w:rPr>
          <w:rFonts w:ascii="Times New Roman" w:eastAsia="Times New Roman" w:hAnsi="Times New Roman" w:cs="Times New Roman"/>
          <w:i/>
          <w:sz w:val="24"/>
          <w:szCs w:val="24"/>
        </w:rPr>
        <w:t>The ICD-</w:t>
      </w:r>
      <w:proofErr w:type="gramStart"/>
      <w:r w:rsidRPr="00A05247">
        <w:rPr>
          <w:rFonts w:ascii="Times New Roman" w:eastAsia="Times New Roman" w:hAnsi="Times New Roman" w:cs="Times New Roman"/>
          <w:i/>
          <w:sz w:val="24"/>
          <w:szCs w:val="24"/>
        </w:rPr>
        <w:t>11 dimensional</w:t>
      </w:r>
      <w:proofErr w:type="gramEnd"/>
      <w:r w:rsidRPr="00A05247">
        <w:rPr>
          <w:rFonts w:ascii="Times New Roman" w:eastAsia="Times New Roman" w:hAnsi="Times New Roman" w:cs="Times New Roman"/>
          <w:i/>
          <w:sz w:val="24"/>
          <w:szCs w:val="24"/>
        </w:rPr>
        <w:t xml:space="preserve"> model o</w:t>
      </w:r>
      <w:r w:rsidRPr="008E0FEF">
        <w:rPr>
          <w:rFonts w:ascii="Times New Roman" w:eastAsia="Times New Roman" w:hAnsi="Times New Roman" w:cs="Times New Roman"/>
          <w:i/>
          <w:sz w:val="24"/>
          <w:szCs w:val="24"/>
        </w:rPr>
        <w:t xml:space="preserve">f </w:t>
      </w:r>
      <w:r>
        <w:rPr>
          <w:rFonts w:ascii="Times New Roman" w:eastAsia="Times New Roman" w:hAnsi="Times New Roman" w:cs="Times New Roman"/>
          <w:i/>
          <w:sz w:val="24"/>
          <w:szCs w:val="24"/>
        </w:rPr>
        <w:t>personality</w:t>
      </w:r>
    </w:p>
    <w:p w14:paraId="4A3C5D69" w14:textId="764DF80F" w:rsidR="00BE1A57" w:rsidRDefault="006B5D1D" w:rsidP="00CB058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w:t>
      </w:r>
      <w:r w:rsidR="00351EE0">
        <w:rPr>
          <w:rFonts w:ascii="Times New Roman" w:eastAsia="Times New Roman" w:hAnsi="Times New Roman" w:cs="Times New Roman"/>
          <w:sz w:val="24"/>
          <w:szCs w:val="24"/>
        </w:rPr>
        <w:t>,</w:t>
      </w:r>
      <w:r w:rsidR="0089260D">
        <w:rPr>
          <w:rFonts w:ascii="Times New Roman" w:eastAsia="Times New Roman" w:hAnsi="Times New Roman" w:cs="Times New Roman"/>
          <w:sz w:val="24"/>
          <w:szCs w:val="24"/>
        </w:rPr>
        <w:t xml:space="preserve"> the</w:t>
      </w:r>
      <w:r w:rsidR="00F01F52" w:rsidRPr="009067B0">
        <w:rPr>
          <w:rFonts w:ascii="Times New Roman" w:eastAsia="Times New Roman" w:hAnsi="Times New Roman" w:cs="Times New Roman"/>
          <w:i/>
          <w:sz w:val="24"/>
          <w:szCs w:val="24"/>
        </w:rPr>
        <w:t xml:space="preserve"> International Classification of Disease </w:t>
      </w:r>
      <w:r w:rsidR="00F01F52" w:rsidRPr="009067B0">
        <w:rPr>
          <w:rFonts w:ascii="Times New Roman" w:eastAsia="Times New Roman" w:hAnsi="Times New Roman" w:cs="Times New Roman"/>
          <w:sz w:val="24"/>
          <w:szCs w:val="24"/>
        </w:rPr>
        <w:t>(ICD-11; World Health Organization, 20</w:t>
      </w:r>
      <w:r w:rsidR="008A3C14">
        <w:rPr>
          <w:rFonts w:ascii="Times New Roman" w:eastAsia="Times New Roman" w:hAnsi="Times New Roman" w:cs="Times New Roman"/>
          <w:sz w:val="24"/>
          <w:szCs w:val="24"/>
        </w:rPr>
        <w:t>24</w:t>
      </w:r>
      <w:r w:rsidR="00F01F52" w:rsidRPr="009067B0">
        <w:rPr>
          <w:rFonts w:ascii="Times New Roman" w:eastAsia="Times New Roman" w:hAnsi="Times New Roman" w:cs="Times New Roman"/>
          <w:sz w:val="24"/>
          <w:szCs w:val="24"/>
        </w:rPr>
        <w:t xml:space="preserve">) </w:t>
      </w:r>
      <w:r w:rsidR="00351EE0">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officially</w:t>
      </w:r>
      <w:r w:rsidR="00351EE0">
        <w:rPr>
          <w:rFonts w:ascii="Times New Roman" w:eastAsia="Times New Roman" w:hAnsi="Times New Roman" w:cs="Times New Roman"/>
          <w:sz w:val="24"/>
          <w:szCs w:val="24"/>
        </w:rPr>
        <w:t xml:space="preserve"> </w:t>
      </w:r>
      <w:r w:rsidR="0089260D">
        <w:rPr>
          <w:rFonts w:ascii="Times New Roman" w:eastAsia="Times New Roman" w:hAnsi="Times New Roman" w:cs="Times New Roman"/>
          <w:sz w:val="24"/>
          <w:szCs w:val="24"/>
        </w:rPr>
        <w:t xml:space="preserve">implemented a dimensional approach to </w:t>
      </w:r>
      <w:r w:rsidR="00A75AF2">
        <w:rPr>
          <w:rFonts w:ascii="Times New Roman" w:eastAsia="Times New Roman" w:hAnsi="Times New Roman" w:cs="Times New Roman"/>
          <w:sz w:val="24"/>
          <w:szCs w:val="24"/>
        </w:rPr>
        <w:t>conceptualising personality</w:t>
      </w:r>
      <w:r w:rsidR="004D0846">
        <w:rPr>
          <w:rFonts w:ascii="Times New Roman" w:eastAsia="Times New Roman" w:hAnsi="Times New Roman" w:cs="Times New Roman"/>
          <w:sz w:val="24"/>
          <w:szCs w:val="24"/>
        </w:rPr>
        <w:t xml:space="preserve"> pathology</w:t>
      </w:r>
      <w:r w:rsidR="00351EE0">
        <w:rPr>
          <w:rFonts w:ascii="Times New Roman" w:eastAsia="Times New Roman" w:hAnsi="Times New Roman" w:cs="Times New Roman"/>
          <w:sz w:val="24"/>
          <w:szCs w:val="24"/>
        </w:rPr>
        <w:t>,</w:t>
      </w:r>
      <w:r w:rsidR="00A30DF3">
        <w:rPr>
          <w:rFonts w:ascii="Times New Roman" w:eastAsia="Times New Roman" w:hAnsi="Times New Roman" w:cs="Times New Roman"/>
          <w:sz w:val="24"/>
          <w:szCs w:val="24"/>
        </w:rPr>
        <w:t xml:space="preserve"> </w:t>
      </w:r>
      <w:r w:rsidR="00794C03">
        <w:rPr>
          <w:rFonts w:ascii="Times New Roman" w:eastAsia="Times New Roman" w:hAnsi="Times New Roman" w:cs="Times New Roman"/>
          <w:sz w:val="24"/>
          <w:szCs w:val="24"/>
        </w:rPr>
        <w:t>utilising a</w:t>
      </w:r>
      <w:r w:rsidR="00DD3AE2">
        <w:rPr>
          <w:rFonts w:ascii="Times New Roman" w:eastAsia="Times New Roman" w:hAnsi="Times New Roman" w:cs="Times New Roman"/>
          <w:sz w:val="24"/>
          <w:szCs w:val="24"/>
        </w:rPr>
        <w:t xml:space="preserve"> dual ‘severity’ and ‘trait</w:t>
      </w:r>
      <w:r w:rsidR="00150726">
        <w:rPr>
          <w:rFonts w:ascii="Times New Roman" w:eastAsia="Times New Roman" w:hAnsi="Times New Roman" w:cs="Times New Roman"/>
          <w:sz w:val="24"/>
          <w:szCs w:val="24"/>
        </w:rPr>
        <w:t xml:space="preserve"> domain</w:t>
      </w:r>
      <w:r w:rsidR="00DD3AE2">
        <w:rPr>
          <w:rFonts w:ascii="Times New Roman" w:eastAsia="Times New Roman" w:hAnsi="Times New Roman" w:cs="Times New Roman"/>
          <w:sz w:val="24"/>
          <w:szCs w:val="24"/>
        </w:rPr>
        <w:t xml:space="preserve">’ system </w:t>
      </w:r>
      <w:r w:rsidR="00F652C3">
        <w:rPr>
          <w:rFonts w:ascii="Times New Roman" w:eastAsia="Times New Roman" w:hAnsi="Times New Roman" w:cs="Times New Roman"/>
          <w:sz w:val="24"/>
          <w:szCs w:val="24"/>
        </w:rPr>
        <w:t xml:space="preserve">to classify personality </w:t>
      </w:r>
      <w:r w:rsidR="0079701D">
        <w:rPr>
          <w:rFonts w:ascii="Times New Roman" w:eastAsia="Times New Roman" w:hAnsi="Times New Roman" w:cs="Times New Roman"/>
          <w:sz w:val="24"/>
          <w:szCs w:val="24"/>
        </w:rPr>
        <w:t xml:space="preserve">disorders </w:t>
      </w:r>
      <w:r w:rsidR="00EE2A20">
        <w:rPr>
          <w:rFonts w:ascii="Times New Roman" w:eastAsia="Times New Roman" w:hAnsi="Times New Roman" w:cs="Times New Roman"/>
          <w:noProof/>
          <w:sz w:val="24"/>
          <w:szCs w:val="24"/>
        </w:rPr>
        <w:t>(Bach &amp; First, 2018)</w:t>
      </w:r>
      <w:r w:rsidR="0079701D">
        <w:rPr>
          <w:rFonts w:ascii="Times New Roman" w:eastAsia="Times New Roman" w:hAnsi="Times New Roman" w:cs="Times New Roman"/>
          <w:sz w:val="24"/>
          <w:szCs w:val="24"/>
        </w:rPr>
        <w:t>.</w:t>
      </w:r>
      <w:r w:rsidR="009D566A">
        <w:rPr>
          <w:rFonts w:ascii="Times New Roman" w:eastAsia="Times New Roman" w:hAnsi="Times New Roman" w:cs="Times New Roman"/>
          <w:sz w:val="24"/>
          <w:szCs w:val="24"/>
        </w:rPr>
        <w:t xml:space="preserve"> </w:t>
      </w:r>
      <w:r w:rsidR="00232386">
        <w:rPr>
          <w:rFonts w:ascii="Times New Roman" w:eastAsia="Times New Roman" w:hAnsi="Times New Roman" w:cs="Times New Roman"/>
          <w:sz w:val="24"/>
          <w:szCs w:val="24"/>
        </w:rPr>
        <w:t xml:space="preserve">Severity in personality </w:t>
      </w:r>
      <w:r w:rsidR="004D0846">
        <w:rPr>
          <w:rFonts w:ascii="Times New Roman" w:eastAsia="Times New Roman" w:hAnsi="Times New Roman" w:cs="Times New Roman"/>
          <w:sz w:val="24"/>
          <w:szCs w:val="24"/>
        </w:rPr>
        <w:t>dys</w:t>
      </w:r>
      <w:r w:rsidR="00232386">
        <w:rPr>
          <w:rFonts w:ascii="Times New Roman" w:eastAsia="Times New Roman" w:hAnsi="Times New Roman" w:cs="Times New Roman"/>
          <w:sz w:val="24"/>
          <w:szCs w:val="24"/>
        </w:rPr>
        <w:t xml:space="preserve">function </w:t>
      </w:r>
      <w:r w:rsidR="00A033D3">
        <w:rPr>
          <w:rFonts w:ascii="Times New Roman" w:eastAsia="Times New Roman" w:hAnsi="Times New Roman" w:cs="Times New Roman"/>
          <w:sz w:val="24"/>
          <w:szCs w:val="24"/>
        </w:rPr>
        <w:t xml:space="preserve">relate to core impairments </w:t>
      </w:r>
      <w:r w:rsidR="00982C1B">
        <w:rPr>
          <w:rFonts w:ascii="Times New Roman" w:eastAsia="Times New Roman" w:hAnsi="Times New Roman" w:cs="Times New Roman"/>
          <w:sz w:val="24"/>
          <w:szCs w:val="24"/>
        </w:rPr>
        <w:t xml:space="preserve">in ‘self’ </w:t>
      </w:r>
      <w:r w:rsidR="00553B59" w:rsidRPr="009067B0">
        <w:rPr>
          <w:rFonts w:ascii="Times New Roman" w:eastAsia="Times New Roman" w:hAnsi="Times New Roman" w:cs="Times New Roman"/>
          <w:sz w:val="24"/>
          <w:szCs w:val="24"/>
        </w:rPr>
        <w:t xml:space="preserve">(e.g., identity, self-worth, capacity for self-direction) </w:t>
      </w:r>
      <w:r w:rsidR="00982C1B">
        <w:rPr>
          <w:rFonts w:ascii="Times New Roman" w:eastAsia="Times New Roman" w:hAnsi="Times New Roman" w:cs="Times New Roman"/>
          <w:sz w:val="24"/>
          <w:szCs w:val="24"/>
        </w:rPr>
        <w:t xml:space="preserve">and ‘interpersonal’ </w:t>
      </w:r>
      <w:r w:rsidR="009123B2">
        <w:rPr>
          <w:rFonts w:ascii="Times New Roman" w:eastAsia="Times New Roman" w:hAnsi="Times New Roman" w:cs="Times New Roman"/>
          <w:sz w:val="24"/>
          <w:szCs w:val="24"/>
        </w:rPr>
        <w:t>(</w:t>
      </w:r>
      <w:r w:rsidR="009123B2" w:rsidRPr="009067B0">
        <w:rPr>
          <w:rFonts w:ascii="Times New Roman" w:eastAsia="Times New Roman" w:hAnsi="Times New Roman" w:cs="Times New Roman"/>
          <w:sz w:val="24"/>
          <w:szCs w:val="24"/>
        </w:rPr>
        <w:t>e.g., intimacy, mutuality, conflict management)</w:t>
      </w:r>
      <w:r w:rsidR="009123B2">
        <w:rPr>
          <w:rFonts w:ascii="Times New Roman" w:eastAsia="Times New Roman" w:hAnsi="Times New Roman" w:cs="Times New Roman"/>
          <w:sz w:val="24"/>
          <w:szCs w:val="24"/>
        </w:rPr>
        <w:t xml:space="preserve"> </w:t>
      </w:r>
      <w:r w:rsidR="00982C1B">
        <w:rPr>
          <w:rFonts w:ascii="Times New Roman" w:eastAsia="Times New Roman" w:hAnsi="Times New Roman" w:cs="Times New Roman"/>
          <w:sz w:val="24"/>
          <w:szCs w:val="24"/>
        </w:rPr>
        <w:t>domains</w:t>
      </w:r>
      <w:r w:rsidR="009123B2">
        <w:rPr>
          <w:rFonts w:ascii="Times New Roman" w:eastAsia="Times New Roman" w:hAnsi="Times New Roman" w:cs="Times New Roman"/>
          <w:sz w:val="24"/>
          <w:szCs w:val="24"/>
        </w:rPr>
        <w:t>. This system is</w:t>
      </w:r>
      <w:r w:rsidR="00982C1B">
        <w:rPr>
          <w:rFonts w:ascii="Times New Roman" w:eastAsia="Times New Roman" w:hAnsi="Times New Roman" w:cs="Times New Roman"/>
          <w:sz w:val="24"/>
          <w:szCs w:val="24"/>
        </w:rPr>
        <w:t xml:space="preserve"> </w:t>
      </w:r>
      <w:r w:rsidR="00FB5D07">
        <w:rPr>
          <w:rFonts w:ascii="Times New Roman" w:eastAsia="Times New Roman" w:hAnsi="Times New Roman" w:cs="Times New Roman"/>
          <w:sz w:val="24"/>
          <w:szCs w:val="24"/>
        </w:rPr>
        <w:t xml:space="preserve">similar to early </w:t>
      </w:r>
      <w:r w:rsidR="00DE0909">
        <w:rPr>
          <w:rFonts w:ascii="Times New Roman" w:eastAsia="Times New Roman" w:hAnsi="Times New Roman" w:cs="Times New Roman"/>
          <w:sz w:val="24"/>
          <w:szCs w:val="24"/>
        </w:rPr>
        <w:t>dimensional</w:t>
      </w:r>
      <w:r w:rsidR="00204870">
        <w:rPr>
          <w:rFonts w:ascii="Times New Roman" w:eastAsia="Times New Roman" w:hAnsi="Times New Roman" w:cs="Times New Roman"/>
          <w:sz w:val="24"/>
          <w:szCs w:val="24"/>
        </w:rPr>
        <w:t xml:space="preserve"> models such as personality ‘organisation’ </w:t>
      </w:r>
      <w:r w:rsidR="006462F1">
        <w:rPr>
          <w:rFonts w:ascii="Times New Roman" w:eastAsia="Times New Roman" w:hAnsi="Times New Roman" w:cs="Times New Roman"/>
          <w:noProof/>
          <w:sz w:val="24"/>
          <w:szCs w:val="24"/>
        </w:rPr>
        <w:t>(Kernberg, 1967</w:t>
      </w:r>
      <w:proofErr w:type="gramStart"/>
      <w:r w:rsidR="006462F1">
        <w:rPr>
          <w:rFonts w:ascii="Times New Roman" w:eastAsia="Times New Roman" w:hAnsi="Times New Roman" w:cs="Times New Roman"/>
          <w:noProof/>
          <w:sz w:val="24"/>
          <w:szCs w:val="24"/>
        </w:rPr>
        <w:t>)</w:t>
      </w:r>
      <w:r w:rsidR="00B00A19">
        <w:rPr>
          <w:rFonts w:ascii="Times New Roman" w:eastAsia="Times New Roman" w:hAnsi="Times New Roman" w:cs="Times New Roman"/>
          <w:sz w:val="24"/>
          <w:szCs w:val="24"/>
        </w:rPr>
        <w:t xml:space="preserve">, </w:t>
      </w:r>
      <w:r w:rsidR="00794C03">
        <w:rPr>
          <w:rFonts w:ascii="Times New Roman" w:eastAsia="Times New Roman" w:hAnsi="Times New Roman" w:cs="Times New Roman"/>
          <w:sz w:val="24"/>
          <w:szCs w:val="24"/>
        </w:rPr>
        <w:t>and</w:t>
      </w:r>
      <w:proofErr w:type="gramEnd"/>
      <w:r w:rsidR="00B00A19">
        <w:rPr>
          <w:rFonts w:ascii="Times New Roman" w:eastAsia="Times New Roman" w:hAnsi="Times New Roman" w:cs="Times New Roman"/>
          <w:sz w:val="24"/>
          <w:szCs w:val="24"/>
        </w:rPr>
        <w:t xml:space="preserve"> </w:t>
      </w:r>
      <w:r w:rsidR="009123B2">
        <w:rPr>
          <w:rFonts w:ascii="Times New Roman" w:eastAsia="Times New Roman" w:hAnsi="Times New Roman" w:cs="Times New Roman"/>
          <w:sz w:val="24"/>
          <w:szCs w:val="24"/>
        </w:rPr>
        <w:t>has</w:t>
      </w:r>
      <w:r w:rsidR="00B00A19">
        <w:rPr>
          <w:rFonts w:ascii="Times New Roman" w:eastAsia="Times New Roman" w:hAnsi="Times New Roman" w:cs="Times New Roman"/>
          <w:sz w:val="24"/>
          <w:szCs w:val="24"/>
        </w:rPr>
        <w:t xml:space="preserve"> </w:t>
      </w:r>
      <w:r w:rsidR="00DE0909">
        <w:rPr>
          <w:rFonts w:ascii="Times New Roman" w:eastAsia="Times New Roman" w:hAnsi="Times New Roman" w:cs="Times New Roman"/>
          <w:sz w:val="24"/>
          <w:szCs w:val="24"/>
        </w:rPr>
        <w:t>seen</w:t>
      </w:r>
      <w:r w:rsidR="00E76ACE">
        <w:rPr>
          <w:rFonts w:ascii="Times New Roman" w:eastAsia="Times New Roman" w:hAnsi="Times New Roman" w:cs="Times New Roman"/>
          <w:sz w:val="24"/>
          <w:szCs w:val="24"/>
        </w:rPr>
        <w:t xml:space="preserve"> repeated empirical</w:t>
      </w:r>
      <w:r w:rsidR="00DE0909">
        <w:rPr>
          <w:rFonts w:ascii="Times New Roman" w:eastAsia="Times New Roman" w:hAnsi="Times New Roman" w:cs="Times New Roman"/>
          <w:sz w:val="24"/>
          <w:szCs w:val="24"/>
        </w:rPr>
        <w:t xml:space="preserve"> </w:t>
      </w:r>
      <w:r w:rsidR="00E76ACE">
        <w:rPr>
          <w:rFonts w:ascii="Times New Roman" w:eastAsia="Times New Roman" w:hAnsi="Times New Roman" w:cs="Times New Roman"/>
          <w:sz w:val="24"/>
          <w:szCs w:val="24"/>
        </w:rPr>
        <w:t>examin</w:t>
      </w:r>
      <w:r w:rsidR="00DE0909">
        <w:rPr>
          <w:rFonts w:ascii="Times New Roman" w:eastAsia="Times New Roman" w:hAnsi="Times New Roman" w:cs="Times New Roman"/>
          <w:sz w:val="24"/>
          <w:szCs w:val="24"/>
        </w:rPr>
        <w:t>ation</w:t>
      </w:r>
      <w:r w:rsidR="008970DD">
        <w:rPr>
          <w:rFonts w:ascii="Times New Roman" w:eastAsia="Times New Roman" w:hAnsi="Times New Roman" w:cs="Times New Roman"/>
          <w:sz w:val="24"/>
          <w:szCs w:val="24"/>
        </w:rPr>
        <w:t xml:space="preserve"> and affirmation regarding </w:t>
      </w:r>
      <w:r w:rsidR="00E76ACE">
        <w:rPr>
          <w:rFonts w:ascii="Times New Roman" w:eastAsia="Times New Roman" w:hAnsi="Times New Roman" w:cs="Times New Roman"/>
          <w:sz w:val="24"/>
          <w:szCs w:val="24"/>
        </w:rPr>
        <w:t xml:space="preserve">a common core </w:t>
      </w:r>
      <w:r w:rsidR="008970DD">
        <w:rPr>
          <w:rFonts w:ascii="Times New Roman" w:eastAsia="Times New Roman" w:hAnsi="Times New Roman" w:cs="Times New Roman"/>
          <w:sz w:val="24"/>
          <w:szCs w:val="24"/>
        </w:rPr>
        <w:t xml:space="preserve">elements </w:t>
      </w:r>
      <w:r w:rsidR="00E76ACE">
        <w:rPr>
          <w:rFonts w:ascii="Times New Roman" w:eastAsia="Times New Roman" w:hAnsi="Times New Roman" w:cs="Times New Roman"/>
          <w:sz w:val="24"/>
          <w:szCs w:val="24"/>
        </w:rPr>
        <w:t xml:space="preserve">of personality dysfunction </w:t>
      </w:r>
      <w:r w:rsidR="00E76ACE">
        <w:rPr>
          <w:rFonts w:ascii="Times New Roman" w:eastAsia="Times New Roman" w:hAnsi="Times New Roman" w:cs="Times New Roman"/>
          <w:noProof/>
          <w:sz w:val="24"/>
          <w:szCs w:val="24"/>
        </w:rPr>
        <w:t>(Ringwald et al., 2019; Sharp et al., 2015; Williams et al., 2018; Wright et al., 2016)</w:t>
      </w:r>
      <w:r w:rsidR="00E76ACE">
        <w:rPr>
          <w:rFonts w:ascii="Times New Roman" w:eastAsia="Times New Roman" w:hAnsi="Times New Roman" w:cs="Times New Roman"/>
          <w:sz w:val="24"/>
          <w:szCs w:val="24"/>
        </w:rPr>
        <w:t>.</w:t>
      </w:r>
      <w:r w:rsidR="009123B2">
        <w:rPr>
          <w:rFonts w:ascii="Times New Roman" w:eastAsia="Times New Roman" w:hAnsi="Times New Roman" w:cs="Times New Roman"/>
          <w:sz w:val="24"/>
          <w:szCs w:val="24"/>
        </w:rPr>
        <w:t xml:space="preserve"> </w:t>
      </w:r>
      <w:r w:rsidR="00363B31" w:rsidRPr="009067B0">
        <w:rPr>
          <w:rFonts w:ascii="Times New Roman" w:eastAsia="Times New Roman" w:hAnsi="Times New Roman" w:cs="Times New Roman"/>
          <w:sz w:val="24"/>
          <w:szCs w:val="24"/>
        </w:rPr>
        <w:t xml:space="preserve">While evidence is still emerging for the utility of the new ICD-11 classification system, early indicators highlight the improved clinical utility and appropriateness of the new model (Tracy et al., 2021). Such improvements include the sound empirical foundation of the severity and trait domain format of which the model is built around, its ability to facilitate enhanced clinical decision making around issues of prognosis, risk and intensity of required psychotherapy, as well as furthering anti-stigma efforts by focusing on common issues of humanity (i.e., identity and relationships) as opposed to an alienating disease model framework (Bach et al., 2022; </w:t>
      </w:r>
      <w:proofErr w:type="spellStart"/>
      <w:r w:rsidR="00363B31" w:rsidRPr="009067B0">
        <w:rPr>
          <w:rFonts w:ascii="Times New Roman" w:eastAsia="Times New Roman" w:hAnsi="Times New Roman" w:cs="Times New Roman"/>
          <w:sz w:val="24"/>
          <w:szCs w:val="24"/>
        </w:rPr>
        <w:t>Herpertz</w:t>
      </w:r>
      <w:proofErr w:type="spellEnd"/>
      <w:r w:rsidR="00363B31" w:rsidRPr="009067B0">
        <w:rPr>
          <w:rFonts w:ascii="Times New Roman" w:eastAsia="Times New Roman" w:hAnsi="Times New Roman" w:cs="Times New Roman"/>
          <w:sz w:val="24"/>
          <w:szCs w:val="24"/>
        </w:rPr>
        <w:t xml:space="preserve"> et al., 2022; Mulder &amp; </w:t>
      </w:r>
      <w:proofErr w:type="spellStart"/>
      <w:r w:rsidR="00363B31" w:rsidRPr="009067B0">
        <w:rPr>
          <w:rFonts w:ascii="Times New Roman" w:eastAsia="Times New Roman" w:hAnsi="Times New Roman" w:cs="Times New Roman"/>
          <w:sz w:val="24"/>
          <w:szCs w:val="24"/>
        </w:rPr>
        <w:t>Tyrer</w:t>
      </w:r>
      <w:proofErr w:type="spellEnd"/>
      <w:r w:rsidR="00363B31" w:rsidRPr="009067B0">
        <w:rPr>
          <w:rFonts w:ascii="Times New Roman" w:eastAsia="Times New Roman" w:hAnsi="Times New Roman" w:cs="Times New Roman"/>
          <w:sz w:val="24"/>
          <w:szCs w:val="24"/>
        </w:rPr>
        <w:t>, 2023</w:t>
      </w:r>
      <w:r w:rsidR="009C79EF">
        <w:rPr>
          <w:rFonts w:ascii="Times New Roman" w:eastAsia="Times New Roman" w:hAnsi="Times New Roman" w:cs="Times New Roman"/>
          <w:sz w:val="24"/>
          <w:szCs w:val="24"/>
        </w:rPr>
        <w:t>; Sticker et al., 2024</w:t>
      </w:r>
      <w:r w:rsidR="00363B31" w:rsidRPr="009067B0">
        <w:rPr>
          <w:rFonts w:ascii="Times New Roman" w:eastAsia="Times New Roman" w:hAnsi="Times New Roman" w:cs="Times New Roman"/>
          <w:sz w:val="24"/>
          <w:szCs w:val="24"/>
        </w:rPr>
        <w:t>).</w:t>
      </w:r>
    </w:p>
    <w:p w14:paraId="431FCDE8" w14:textId="2E78B62D" w:rsidR="0073708C" w:rsidRDefault="00CA3A87" w:rsidP="00E751B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A62EA1">
        <w:rPr>
          <w:rFonts w:ascii="Times New Roman" w:eastAsia="Times New Roman" w:hAnsi="Times New Roman" w:cs="Times New Roman"/>
          <w:sz w:val="24"/>
          <w:szCs w:val="24"/>
        </w:rPr>
        <w:t xml:space="preserve"> ICD-11 s</w:t>
      </w:r>
      <w:r w:rsidR="009123B2">
        <w:rPr>
          <w:rFonts w:ascii="Times New Roman" w:eastAsia="Times New Roman" w:hAnsi="Times New Roman" w:cs="Times New Roman"/>
          <w:sz w:val="24"/>
          <w:szCs w:val="24"/>
        </w:rPr>
        <w:t>everity</w:t>
      </w:r>
      <w:r w:rsidR="005348B3">
        <w:rPr>
          <w:rFonts w:ascii="Times New Roman" w:eastAsia="Times New Roman" w:hAnsi="Times New Roman" w:cs="Times New Roman"/>
          <w:sz w:val="24"/>
          <w:szCs w:val="24"/>
        </w:rPr>
        <w:t xml:space="preserve"> of personality dysfunction</w:t>
      </w:r>
      <w:r w:rsidR="009123B2">
        <w:rPr>
          <w:rFonts w:ascii="Times New Roman" w:eastAsia="Times New Roman" w:hAnsi="Times New Roman" w:cs="Times New Roman"/>
          <w:sz w:val="24"/>
          <w:szCs w:val="24"/>
        </w:rPr>
        <w:t xml:space="preserve"> </w:t>
      </w:r>
      <w:r w:rsidR="00A62EA1">
        <w:rPr>
          <w:rFonts w:ascii="Times New Roman" w:eastAsia="Times New Roman" w:hAnsi="Times New Roman" w:cs="Times New Roman"/>
          <w:sz w:val="24"/>
          <w:szCs w:val="24"/>
        </w:rPr>
        <w:t xml:space="preserve">is indexed </w:t>
      </w:r>
      <w:r w:rsidR="006F3A52">
        <w:rPr>
          <w:rFonts w:ascii="Times New Roman" w:eastAsia="Times New Roman" w:hAnsi="Times New Roman" w:cs="Times New Roman"/>
          <w:sz w:val="24"/>
          <w:szCs w:val="24"/>
        </w:rPr>
        <w:t xml:space="preserve">with five levels of impairment, from ‘None’ through to ‘Severe Personality Disorder’, with </w:t>
      </w:r>
      <w:r w:rsidR="008D4831">
        <w:rPr>
          <w:rFonts w:ascii="Times New Roman" w:eastAsia="Times New Roman" w:hAnsi="Times New Roman" w:cs="Times New Roman"/>
          <w:sz w:val="24"/>
          <w:szCs w:val="24"/>
        </w:rPr>
        <w:t xml:space="preserve">a minimum </w:t>
      </w:r>
      <w:r w:rsidR="00940DD1">
        <w:rPr>
          <w:rFonts w:ascii="Times New Roman" w:eastAsia="Times New Roman" w:hAnsi="Times New Roman" w:cs="Times New Roman"/>
          <w:sz w:val="24"/>
          <w:szCs w:val="24"/>
        </w:rPr>
        <w:t>of ‘</w:t>
      </w:r>
      <w:r w:rsidR="00EA4D1C">
        <w:rPr>
          <w:rFonts w:ascii="Times New Roman" w:eastAsia="Times New Roman" w:hAnsi="Times New Roman" w:cs="Times New Roman"/>
          <w:sz w:val="24"/>
          <w:szCs w:val="24"/>
        </w:rPr>
        <w:t>Mild Personality Disorder</w:t>
      </w:r>
      <w:r w:rsidR="00940DD1">
        <w:rPr>
          <w:rFonts w:ascii="Times New Roman" w:eastAsia="Times New Roman" w:hAnsi="Times New Roman" w:cs="Times New Roman"/>
          <w:sz w:val="24"/>
          <w:szCs w:val="24"/>
        </w:rPr>
        <w:t>’</w:t>
      </w:r>
      <w:r w:rsidR="008D4831">
        <w:rPr>
          <w:rFonts w:ascii="Times New Roman" w:eastAsia="Times New Roman" w:hAnsi="Times New Roman" w:cs="Times New Roman"/>
          <w:sz w:val="24"/>
          <w:szCs w:val="24"/>
        </w:rPr>
        <w:t xml:space="preserve"> needed for a diagnosis</w:t>
      </w:r>
      <w:r w:rsidR="00BE1A57">
        <w:rPr>
          <w:rFonts w:ascii="Times New Roman" w:eastAsia="Times New Roman" w:hAnsi="Times New Roman" w:cs="Times New Roman"/>
          <w:sz w:val="24"/>
          <w:szCs w:val="24"/>
        </w:rPr>
        <w:t xml:space="preserve">. </w:t>
      </w:r>
      <w:r w:rsidR="00940DD1">
        <w:rPr>
          <w:rFonts w:ascii="Times New Roman" w:eastAsia="Times New Roman" w:hAnsi="Times New Roman" w:cs="Times New Roman"/>
          <w:sz w:val="24"/>
          <w:szCs w:val="24"/>
        </w:rPr>
        <w:t>N</w:t>
      </w:r>
      <w:r w:rsidR="00BE1A57">
        <w:rPr>
          <w:rFonts w:ascii="Times New Roman" w:eastAsia="Times New Roman" w:hAnsi="Times New Roman" w:cs="Times New Roman"/>
          <w:sz w:val="24"/>
          <w:szCs w:val="24"/>
        </w:rPr>
        <w:t xml:space="preserve">arcissistic personality </w:t>
      </w:r>
      <w:proofErr w:type="gramStart"/>
      <w:r w:rsidR="00BE1A57">
        <w:rPr>
          <w:rFonts w:ascii="Times New Roman" w:eastAsia="Times New Roman" w:hAnsi="Times New Roman" w:cs="Times New Roman"/>
          <w:sz w:val="24"/>
          <w:szCs w:val="24"/>
        </w:rPr>
        <w:t xml:space="preserve">in particular </w:t>
      </w:r>
      <w:r w:rsidR="0073708C">
        <w:rPr>
          <w:rFonts w:ascii="Times New Roman" w:eastAsia="Times New Roman" w:hAnsi="Times New Roman" w:cs="Times New Roman"/>
          <w:sz w:val="24"/>
          <w:szCs w:val="24"/>
        </w:rPr>
        <w:t>appears</w:t>
      </w:r>
      <w:proofErr w:type="gramEnd"/>
      <w:r w:rsidR="0073708C">
        <w:rPr>
          <w:rFonts w:ascii="Times New Roman" w:eastAsia="Times New Roman" w:hAnsi="Times New Roman" w:cs="Times New Roman"/>
          <w:sz w:val="24"/>
          <w:szCs w:val="24"/>
        </w:rPr>
        <w:t xml:space="preserve"> well suited to be conceptualised according to a dimension of </w:t>
      </w:r>
      <w:r w:rsidR="00AA7040">
        <w:rPr>
          <w:rFonts w:ascii="Times New Roman" w:eastAsia="Times New Roman" w:hAnsi="Times New Roman" w:cs="Times New Roman"/>
          <w:sz w:val="24"/>
          <w:szCs w:val="24"/>
        </w:rPr>
        <w:t>severity</w:t>
      </w:r>
      <w:r w:rsidR="00FF540C">
        <w:rPr>
          <w:rFonts w:ascii="Times New Roman" w:eastAsia="Times New Roman" w:hAnsi="Times New Roman" w:cs="Times New Roman"/>
          <w:sz w:val="24"/>
          <w:szCs w:val="24"/>
        </w:rPr>
        <w:t xml:space="preserve"> </w:t>
      </w:r>
      <w:r w:rsidR="00FF540C">
        <w:rPr>
          <w:rFonts w:ascii="Times New Roman" w:eastAsia="Times New Roman" w:hAnsi="Times New Roman" w:cs="Times New Roman"/>
          <w:noProof/>
          <w:sz w:val="24"/>
          <w:szCs w:val="24"/>
        </w:rPr>
        <w:t>(Russ et al., 2008)</w:t>
      </w:r>
      <w:r w:rsidR="00AA7040">
        <w:rPr>
          <w:rFonts w:ascii="Times New Roman" w:eastAsia="Times New Roman" w:hAnsi="Times New Roman" w:cs="Times New Roman"/>
          <w:sz w:val="24"/>
          <w:szCs w:val="24"/>
        </w:rPr>
        <w:t xml:space="preserve">, as </w:t>
      </w:r>
      <w:r w:rsidR="00AA7040">
        <w:rPr>
          <w:rFonts w:ascii="Times New Roman" w:eastAsia="Times New Roman" w:hAnsi="Times New Roman" w:cs="Times New Roman"/>
          <w:sz w:val="24"/>
          <w:szCs w:val="24"/>
        </w:rPr>
        <w:lastRenderedPageBreak/>
        <w:t xml:space="preserve">the literature on narcissism has alternatively described ‘adaptive’ </w:t>
      </w:r>
      <w:r w:rsidR="00794126">
        <w:rPr>
          <w:rFonts w:ascii="Times New Roman" w:eastAsia="Times New Roman" w:hAnsi="Times New Roman" w:cs="Times New Roman"/>
          <w:sz w:val="24"/>
          <w:szCs w:val="24"/>
        </w:rPr>
        <w:t xml:space="preserve">high functioning narcissism that is </w:t>
      </w:r>
      <w:r w:rsidR="00B870BF">
        <w:rPr>
          <w:rFonts w:ascii="Times New Roman" w:eastAsia="Times New Roman" w:hAnsi="Times New Roman" w:cs="Times New Roman"/>
          <w:sz w:val="24"/>
          <w:szCs w:val="24"/>
        </w:rPr>
        <w:t>(</w:t>
      </w:r>
      <w:r w:rsidR="00412438">
        <w:rPr>
          <w:rFonts w:ascii="Times New Roman" w:eastAsia="Times New Roman" w:hAnsi="Times New Roman" w:cs="Times New Roman"/>
          <w:sz w:val="24"/>
          <w:szCs w:val="24"/>
        </w:rPr>
        <w:t>at best</w:t>
      </w:r>
      <w:r w:rsidR="00B870BF">
        <w:rPr>
          <w:rFonts w:ascii="Times New Roman" w:eastAsia="Times New Roman" w:hAnsi="Times New Roman" w:cs="Times New Roman"/>
          <w:sz w:val="24"/>
          <w:szCs w:val="24"/>
        </w:rPr>
        <w:t>)</w:t>
      </w:r>
      <w:r w:rsidR="00412438">
        <w:rPr>
          <w:rFonts w:ascii="Times New Roman" w:eastAsia="Times New Roman" w:hAnsi="Times New Roman" w:cs="Times New Roman"/>
          <w:sz w:val="24"/>
          <w:szCs w:val="24"/>
        </w:rPr>
        <w:t xml:space="preserve"> related to agentic striving</w:t>
      </w:r>
      <w:r w:rsidR="00614EF5">
        <w:rPr>
          <w:rFonts w:ascii="Times New Roman" w:eastAsia="Times New Roman" w:hAnsi="Times New Roman" w:cs="Times New Roman"/>
          <w:sz w:val="24"/>
          <w:szCs w:val="24"/>
        </w:rPr>
        <w:t xml:space="preserve"> and leadership</w:t>
      </w:r>
      <w:r w:rsidR="006A1207">
        <w:rPr>
          <w:rFonts w:ascii="Times New Roman" w:eastAsia="Times New Roman" w:hAnsi="Times New Roman" w:cs="Times New Roman"/>
          <w:sz w:val="24"/>
          <w:szCs w:val="24"/>
        </w:rPr>
        <w:t xml:space="preserve"> success</w:t>
      </w:r>
      <w:r w:rsidR="00B870BF">
        <w:rPr>
          <w:rFonts w:ascii="Times New Roman" w:eastAsia="Times New Roman" w:hAnsi="Times New Roman" w:cs="Times New Roman"/>
          <w:sz w:val="24"/>
          <w:szCs w:val="24"/>
        </w:rPr>
        <w:t xml:space="preserve"> </w:t>
      </w:r>
      <w:r w:rsidR="00614EF5">
        <w:rPr>
          <w:rFonts w:ascii="Times New Roman" w:eastAsia="Times New Roman" w:hAnsi="Times New Roman" w:cs="Times New Roman"/>
          <w:noProof/>
          <w:sz w:val="24"/>
          <w:szCs w:val="24"/>
        </w:rPr>
        <w:t>(Ackerman et al., 2011)</w:t>
      </w:r>
      <w:r w:rsidR="00412438">
        <w:rPr>
          <w:rFonts w:ascii="Times New Roman" w:eastAsia="Times New Roman" w:hAnsi="Times New Roman" w:cs="Times New Roman"/>
          <w:sz w:val="24"/>
          <w:szCs w:val="24"/>
        </w:rPr>
        <w:t xml:space="preserve"> or </w:t>
      </w:r>
      <w:r w:rsidR="00B870BF">
        <w:rPr>
          <w:rFonts w:ascii="Times New Roman" w:eastAsia="Times New Roman" w:hAnsi="Times New Roman" w:cs="Times New Roman"/>
          <w:sz w:val="24"/>
          <w:szCs w:val="24"/>
        </w:rPr>
        <w:t>(</w:t>
      </w:r>
      <w:r w:rsidR="00412438">
        <w:rPr>
          <w:rFonts w:ascii="Times New Roman" w:eastAsia="Times New Roman" w:hAnsi="Times New Roman" w:cs="Times New Roman"/>
          <w:sz w:val="24"/>
          <w:szCs w:val="24"/>
        </w:rPr>
        <w:t>at worst</w:t>
      </w:r>
      <w:r w:rsidR="00B870BF">
        <w:rPr>
          <w:rFonts w:ascii="Times New Roman" w:eastAsia="Times New Roman" w:hAnsi="Times New Roman" w:cs="Times New Roman"/>
          <w:sz w:val="24"/>
          <w:szCs w:val="24"/>
        </w:rPr>
        <w:t>)</w:t>
      </w:r>
      <w:r w:rsidR="00412438">
        <w:rPr>
          <w:rFonts w:ascii="Times New Roman" w:eastAsia="Times New Roman" w:hAnsi="Times New Roman" w:cs="Times New Roman"/>
          <w:sz w:val="24"/>
          <w:szCs w:val="24"/>
        </w:rPr>
        <w:t xml:space="preserve"> </w:t>
      </w:r>
      <w:r w:rsidR="006A1207">
        <w:rPr>
          <w:rFonts w:ascii="Times New Roman" w:eastAsia="Times New Roman" w:hAnsi="Times New Roman" w:cs="Times New Roman"/>
          <w:sz w:val="24"/>
          <w:szCs w:val="24"/>
        </w:rPr>
        <w:t xml:space="preserve">constituting </w:t>
      </w:r>
      <w:r w:rsidR="00412438">
        <w:rPr>
          <w:rFonts w:ascii="Times New Roman" w:eastAsia="Times New Roman" w:hAnsi="Times New Roman" w:cs="Times New Roman"/>
          <w:sz w:val="24"/>
          <w:szCs w:val="24"/>
        </w:rPr>
        <w:t xml:space="preserve">defensive </w:t>
      </w:r>
      <w:r w:rsidR="00B870BF">
        <w:rPr>
          <w:rFonts w:ascii="Times New Roman" w:eastAsia="Times New Roman" w:hAnsi="Times New Roman" w:cs="Times New Roman"/>
          <w:sz w:val="24"/>
          <w:szCs w:val="24"/>
        </w:rPr>
        <w:t xml:space="preserve">self-regulatory </w:t>
      </w:r>
      <w:r w:rsidR="00614EF5">
        <w:rPr>
          <w:rFonts w:ascii="Times New Roman" w:eastAsia="Times New Roman" w:hAnsi="Times New Roman" w:cs="Times New Roman"/>
          <w:sz w:val="24"/>
          <w:szCs w:val="24"/>
        </w:rPr>
        <w:t xml:space="preserve">processes </w:t>
      </w:r>
      <w:r w:rsidR="00614EF5">
        <w:rPr>
          <w:rFonts w:ascii="Times New Roman" w:eastAsia="Times New Roman" w:hAnsi="Times New Roman" w:cs="Times New Roman"/>
          <w:noProof/>
          <w:sz w:val="24"/>
          <w:szCs w:val="24"/>
        </w:rPr>
        <w:t>(Hörz-Sagstetter et al., 2018; Kaufman et al., 2018)</w:t>
      </w:r>
      <w:r w:rsidR="006A1207">
        <w:rPr>
          <w:rFonts w:ascii="Times New Roman" w:eastAsia="Times New Roman" w:hAnsi="Times New Roman" w:cs="Times New Roman"/>
          <w:sz w:val="24"/>
          <w:szCs w:val="24"/>
        </w:rPr>
        <w:t xml:space="preserve">. </w:t>
      </w:r>
      <w:r w:rsidR="003B027F">
        <w:rPr>
          <w:rFonts w:ascii="Times New Roman" w:eastAsia="Times New Roman" w:hAnsi="Times New Roman" w:cs="Times New Roman"/>
          <w:sz w:val="24"/>
          <w:szCs w:val="24"/>
        </w:rPr>
        <w:t xml:space="preserve">At the opposite end of the spectrum, authors have </w:t>
      </w:r>
      <w:r w:rsidR="005C10A3">
        <w:rPr>
          <w:rFonts w:ascii="Times New Roman" w:eastAsia="Times New Roman" w:hAnsi="Times New Roman" w:cs="Times New Roman"/>
          <w:sz w:val="24"/>
          <w:szCs w:val="24"/>
        </w:rPr>
        <w:t xml:space="preserve">also </w:t>
      </w:r>
      <w:r w:rsidR="003B027F">
        <w:rPr>
          <w:rFonts w:ascii="Times New Roman" w:eastAsia="Times New Roman" w:hAnsi="Times New Roman" w:cs="Times New Roman"/>
          <w:sz w:val="24"/>
          <w:szCs w:val="24"/>
        </w:rPr>
        <w:t>d</w:t>
      </w:r>
      <w:r w:rsidR="00AF5CD3">
        <w:rPr>
          <w:rFonts w:ascii="Times New Roman" w:eastAsia="Times New Roman" w:hAnsi="Times New Roman" w:cs="Times New Roman"/>
          <w:sz w:val="24"/>
          <w:szCs w:val="24"/>
        </w:rPr>
        <w:t>escribed a severe and extreme version termed ‘malignant</w:t>
      </w:r>
      <w:r w:rsidR="009A64AA">
        <w:rPr>
          <w:rFonts w:ascii="Times New Roman" w:eastAsia="Times New Roman" w:hAnsi="Times New Roman" w:cs="Times New Roman"/>
          <w:sz w:val="24"/>
          <w:szCs w:val="24"/>
        </w:rPr>
        <w:t xml:space="preserve"> narcissism</w:t>
      </w:r>
      <w:r w:rsidR="00AF5CD3">
        <w:rPr>
          <w:rFonts w:ascii="Times New Roman" w:eastAsia="Times New Roman" w:hAnsi="Times New Roman" w:cs="Times New Roman"/>
          <w:sz w:val="24"/>
          <w:szCs w:val="24"/>
        </w:rPr>
        <w:t>’</w:t>
      </w:r>
      <w:r w:rsidR="003B027F">
        <w:rPr>
          <w:rFonts w:ascii="Times New Roman" w:eastAsia="Times New Roman" w:hAnsi="Times New Roman" w:cs="Times New Roman"/>
          <w:sz w:val="24"/>
          <w:szCs w:val="24"/>
        </w:rPr>
        <w:t xml:space="preserve"> which blends</w:t>
      </w:r>
      <w:r w:rsidR="009A64AA">
        <w:rPr>
          <w:rFonts w:ascii="Times New Roman" w:eastAsia="Times New Roman" w:hAnsi="Times New Roman" w:cs="Times New Roman"/>
          <w:sz w:val="24"/>
          <w:szCs w:val="24"/>
        </w:rPr>
        <w:t xml:space="preserve"> features </w:t>
      </w:r>
      <w:r w:rsidR="003B027F">
        <w:rPr>
          <w:rFonts w:ascii="Times New Roman" w:eastAsia="Times New Roman" w:hAnsi="Times New Roman" w:cs="Times New Roman"/>
          <w:sz w:val="24"/>
          <w:szCs w:val="24"/>
        </w:rPr>
        <w:t>of</w:t>
      </w:r>
      <w:r w:rsidR="009A64AA">
        <w:rPr>
          <w:rFonts w:ascii="Times New Roman" w:eastAsia="Times New Roman" w:hAnsi="Times New Roman" w:cs="Times New Roman"/>
          <w:sz w:val="24"/>
          <w:szCs w:val="24"/>
        </w:rPr>
        <w:t xml:space="preserve"> parano</w:t>
      </w:r>
      <w:r w:rsidR="003B027F">
        <w:rPr>
          <w:rFonts w:ascii="Times New Roman" w:eastAsia="Times New Roman" w:hAnsi="Times New Roman" w:cs="Times New Roman"/>
          <w:sz w:val="24"/>
          <w:szCs w:val="24"/>
        </w:rPr>
        <w:t>ia and sadism</w:t>
      </w:r>
      <w:r w:rsidR="009A64AA">
        <w:rPr>
          <w:rFonts w:ascii="Times New Roman" w:eastAsia="Times New Roman" w:hAnsi="Times New Roman" w:cs="Times New Roman"/>
          <w:sz w:val="24"/>
          <w:szCs w:val="24"/>
        </w:rPr>
        <w:t xml:space="preserve"> resulting in serious </w:t>
      </w:r>
      <w:r w:rsidR="00351ACF">
        <w:rPr>
          <w:rFonts w:ascii="Times New Roman" w:eastAsia="Times New Roman" w:hAnsi="Times New Roman" w:cs="Times New Roman"/>
          <w:sz w:val="24"/>
          <w:szCs w:val="24"/>
        </w:rPr>
        <w:t xml:space="preserve">moral deficits </w:t>
      </w:r>
      <w:r w:rsidR="003B027F">
        <w:rPr>
          <w:rFonts w:ascii="Times New Roman" w:eastAsia="Times New Roman" w:hAnsi="Times New Roman" w:cs="Times New Roman"/>
          <w:sz w:val="24"/>
          <w:szCs w:val="24"/>
        </w:rPr>
        <w:t>and</w:t>
      </w:r>
      <w:r w:rsidR="00351ACF">
        <w:rPr>
          <w:rFonts w:ascii="Times New Roman" w:eastAsia="Times New Roman" w:hAnsi="Times New Roman" w:cs="Times New Roman"/>
          <w:sz w:val="24"/>
          <w:szCs w:val="24"/>
        </w:rPr>
        <w:t xml:space="preserve"> violence </w:t>
      </w:r>
      <w:r w:rsidR="00351ACF">
        <w:rPr>
          <w:rFonts w:ascii="Times New Roman" w:eastAsia="Times New Roman" w:hAnsi="Times New Roman" w:cs="Times New Roman"/>
          <w:noProof/>
          <w:sz w:val="24"/>
          <w:szCs w:val="24"/>
        </w:rPr>
        <w:t>(Kernberg, 2007; Lenzenweger et al., 2018)</w:t>
      </w:r>
      <w:r w:rsidR="00351ACF">
        <w:rPr>
          <w:rFonts w:ascii="Times New Roman" w:eastAsia="Times New Roman" w:hAnsi="Times New Roman" w:cs="Times New Roman"/>
          <w:sz w:val="24"/>
          <w:szCs w:val="24"/>
        </w:rPr>
        <w:t>.</w:t>
      </w:r>
      <w:r w:rsidR="00A72D15">
        <w:rPr>
          <w:rFonts w:ascii="Times New Roman" w:eastAsia="Times New Roman" w:hAnsi="Times New Roman" w:cs="Times New Roman"/>
          <w:sz w:val="24"/>
          <w:szCs w:val="24"/>
        </w:rPr>
        <w:t xml:space="preserve"> </w:t>
      </w:r>
      <w:r w:rsidR="00395FB7">
        <w:rPr>
          <w:rFonts w:ascii="Times New Roman" w:eastAsia="Times New Roman" w:hAnsi="Times New Roman" w:cs="Times New Roman"/>
          <w:sz w:val="24"/>
          <w:szCs w:val="24"/>
        </w:rPr>
        <w:t xml:space="preserve">Regarding personality trait domains, </w:t>
      </w:r>
      <w:proofErr w:type="gramStart"/>
      <w:r w:rsidR="00D62668">
        <w:rPr>
          <w:rFonts w:ascii="Times New Roman" w:eastAsia="Times New Roman" w:hAnsi="Times New Roman" w:cs="Times New Roman"/>
          <w:sz w:val="24"/>
          <w:szCs w:val="24"/>
        </w:rPr>
        <w:t xml:space="preserve">the </w:t>
      </w:r>
      <w:r w:rsidR="00395FB7">
        <w:rPr>
          <w:rFonts w:ascii="Times New Roman" w:eastAsia="Times New Roman" w:hAnsi="Times New Roman" w:cs="Times New Roman"/>
          <w:sz w:val="24"/>
          <w:szCs w:val="24"/>
        </w:rPr>
        <w:t xml:space="preserve"> </w:t>
      </w:r>
      <w:r w:rsidR="00936677">
        <w:rPr>
          <w:rFonts w:ascii="Times New Roman" w:eastAsia="Times New Roman" w:hAnsi="Times New Roman" w:cs="Times New Roman"/>
          <w:sz w:val="24"/>
          <w:szCs w:val="24"/>
        </w:rPr>
        <w:t>ICD</w:t>
      </w:r>
      <w:proofErr w:type="gramEnd"/>
      <w:r w:rsidR="00936677">
        <w:rPr>
          <w:rFonts w:ascii="Times New Roman" w:eastAsia="Times New Roman" w:hAnsi="Times New Roman" w:cs="Times New Roman"/>
          <w:sz w:val="24"/>
          <w:szCs w:val="24"/>
        </w:rPr>
        <w:t xml:space="preserve">-11 </w:t>
      </w:r>
      <w:r w:rsidR="00951965">
        <w:rPr>
          <w:rFonts w:ascii="Times New Roman" w:eastAsia="Times New Roman" w:hAnsi="Times New Roman" w:cs="Times New Roman"/>
          <w:sz w:val="24"/>
          <w:szCs w:val="24"/>
        </w:rPr>
        <w:t xml:space="preserve">utilise maladaptive variants of the </w:t>
      </w:r>
      <w:r w:rsidR="00D71EF8">
        <w:rPr>
          <w:rFonts w:ascii="Times New Roman" w:eastAsia="Times New Roman" w:hAnsi="Times New Roman" w:cs="Times New Roman"/>
          <w:sz w:val="24"/>
          <w:szCs w:val="24"/>
        </w:rPr>
        <w:t>five-factor</w:t>
      </w:r>
      <w:r w:rsidR="00617356">
        <w:rPr>
          <w:rFonts w:ascii="Times New Roman" w:eastAsia="Times New Roman" w:hAnsi="Times New Roman" w:cs="Times New Roman"/>
          <w:sz w:val="24"/>
          <w:szCs w:val="24"/>
        </w:rPr>
        <w:t xml:space="preserve"> model of personality </w:t>
      </w:r>
      <w:r w:rsidR="00F92233">
        <w:rPr>
          <w:rFonts w:ascii="Times New Roman" w:eastAsia="Times New Roman" w:hAnsi="Times New Roman" w:cs="Times New Roman"/>
          <w:noProof/>
          <w:sz w:val="24"/>
          <w:szCs w:val="24"/>
        </w:rPr>
        <w:t>(McCrae &amp; Costa, 1997)</w:t>
      </w:r>
      <w:r w:rsidR="00D21743">
        <w:rPr>
          <w:rFonts w:ascii="Times New Roman" w:eastAsia="Times New Roman" w:hAnsi="Times New Roman" w:cs="Times New Roman"/>
          <w:sz w:val="24"/>
          <w:szCs w:val="24"/>
        </w:rPr>
        <w:t xml:space="preserve">: </w:t>
      </w:r>
      <w:r w:rsidR="00430A8C">
        <w:rPr>
          <w:rFonts w:ascii="Times New Roman" w:eastAsia="Times New Roman" w:hAnsi="Times New Roman" w:cs="Times New Roman"/>
          <w:sz w:val="24"/>
          <w:szCs w:val="24"/>
        </w:rPr>
        <w:t>‘</w:t>
      </w:r>
      <w:r w:rsidR="00D21743">
        <w:rPr>
          <w:rFonts w:ascii="Times New Roman" w:eastAsia="Times New Roman" w:hAnsi="Times New Roman" w:cs="Times New Roman"/>
          <w:sz w:val="24"/>
          <w:szCs w:val="24"/>
        </w:rPr>
        <w:t>Negative Affectivity</w:t>
      </w:r>
      <w:r w:rsidR="00430A8C">
        <w:rPr>
          <w:rFonts w:ascii="Times New Roman" w:eastAsia="Times New Roman" w:hAnsi="Times New Roman" w:cs="Times New Roman"/>
          <w:sz w:val="24"/>
          <w:szCs w:val="24"/>
        </w:rPr>
        <w:t>’</w:t>
      </w:r>
      <w:r w:rsidR="00D21743">
        <w:rPr>
          <w:rFonts w:ascii="Times New Roman" w:eastAsia="Times New Roman" w:hAnsi="Times New Roman" w:cs="Times New Roman"/>
          <w:sz w:val="24"/>
          <w:szCs w:val="24"/>
        </w:rPr>
        <w:t xml:space="preserve">, </w:t>
      </w:r>
      <w:r w:rsidR="00430A8C">
        <w:rPr>
          <w:rFonts w:ascii="Times New Roman" w:eastAsia="Times New Roman" w:hAnsi="Times New Roman" w:cs="Times New Roman"/>
          <w:sz w:val="24"/>
          <w:szCs w:val="24"/>
        </w:rPr>
        <w:t>‘Detachment’, ‘Disinhibition’</w:t>
      </w:r>
      <w:r w:rsidR="00D62668">
        <w:rPr>
          <w:rFonts w:ascii="Times New Roman" w:eastAsia="Times New Roman" w:hAnsi="Times New Roman" w:cs="Times New Roman"/>
          <w:sz w:val="24"/>
          <w:szCs w:val="24"/>
        </w:rPr>
        <w:t>,</w:t>
      </w:r>
      <w:r w:rsidR="00430A8C">
        <w:rPr>
          <w:rFonts w:ascii="Times New Roman" w:eastAsia="Times New Roman" w:hAnsi="Times New Roman" w:cs="Times New Roman"/>
          <w:sz w:val="24"/>
          <w:szCs w:val="24"/>
        </w:rPr>
        <w:t>‘</w:t>
      </w:r>
      <w:proofErr w:type="spellStart"/>
      <w:r w:rsidR="00430A8C">
        <w:rPr>
          <w:rFonts w:ascii="Times New Roman" w:eastAsia="Times New Roman" w:hAnsi="Times New Roman" w:cs="Times New Roman"/>
          <w:sz w:val="24"/>
          <w:szCs w:val="24"/>
        </w:rPr>
        <w:t>Dissociality</w:t>
      </w:r>
      <w:proofErr w:type="spellEnd"/>
      <w:r w:rsidR="00430A8C">
        <w:rPr>
          <w:rFonts w:ascii="Times New Roman" w:eastAsia="Times New Roman" w:hAnsi="Times New Roman" w:cs="Times New Roman"/>
          <w:sz w:val="24"/>
          <w:szCs w:val="24"/>
        </w:rPr>
        <w:t>’</w:t>
      </w:r>
      <w:r w:rsidR="00D62668">
        <w:rPr>
          <w:rFonts w:ascii="Times New Roman" w:eastAsia="Times New Roman" w:hAnsi="Times New Roman" w:cs="Times New Roman"/>
          <w:sz w:val="24"/>
          <w:szCs w:val="24"/>
        </w:rPr>
        <w:t xml:space="preserve"> and ‘</w:t>
      </w:r>
      <w:proofErr w:type="spellStart"/>
      <w:r w:rsidR="00D62668">
        <w:rPr>
          <w:rFonts w:ascii="Times New Roman" w:eastAsia="Times New Roman" w:hAnsi="Times New Roman" w:cs="Times New Roman"/>
          <w:sz w:val="24"/>
          <w:szCs w:val="24"/>
        </w:rPr>
        <w:t>Anankastia</w:t>
      </w:r>
      <w:proofErr w:type="spellEnd"/>
      <w:r w:rsidR="00D62668">
        <w:rPr>
          <w:rFonts w:ascii="Times New Roman" w:eastAsia="Times New Roman" w:hAnsi="Times New Roman" w:cs="Times New Roman"/>
          <w:sz w:val="24"/>
          <w:szCs w:val="24"/>
        </w:rPr>
        <w:t>’</w:t>
      </w:r>
      <w:r w:rsidR="00430A8C">
        <w:rPr>
          <w:rFonts w:ascii="Times New Roman" w:eastAsia="Times New Roman" w:hAnsi="Times New Roman" w:cs="Times New Roman"/>
          <w:sz w:val="24"/>
          <w:szCs w:val="24"/>
        </w:rPr>
        <w:t xml:space="preserve"> </w:t>
      </w:r>
      <w:r w:rsidR="0032149D">
        <w:rPr>
          <w:rFonts w:ascii="Times New Roman" w:eastAsia="Times New Roman" w:hAnsi="Times New Roman" w:cs="Times New Roman"/>
          <w:sz w:val="24"/>
          <w:szCs w:val="24"/>
        </w:rPr>
        <w:t>‘</w:t>
      </w:r>
      <w:proofErr w:type="spellStart"/>
      <w:r w:rsidR="0032149D">
        <w:rPr>
          <w:rFonts w:ascii="Times New Roman" w:eastAsia="Times New Roman" w:hAnsi="Times New Roman" w:cs="Times New Roman"/>
          <w:sz w:val="24"/>
          <w:szCs w:val="24"/>
        </w:rPr>
        <w:t>Anankastia</w:t>
      </w:r>
      <w:proofErr w:type="spellEnd"/>
      <w:r w:rsidR="0032149D">
        <w:rPr>
          <w:rFonts w:ascii="Times New Roman" w:eastAsia="Times New Roman" w:hAnsi="Times New Roman" w:cs="Times New Roman"/>
          <w:sz w:val="24"/>
          <w:szCs w:val="24"/>
        </w:rPr>
        <w:t>’</w:t>
      </w:r>
      <w:r w:rsidR="0006123C">
        <w:rPr>
          <w:rFonts w:ascii="Times New Roman" w:eastAsia="Times New Roman" w:hAnsi="Times New Roman" w:cs="Times New Roman"/>
          <w:sz w:val="24"/>
          <w:szCs w:val="24"/>
        </w:rPr>
        <w:t xml:space="preserve">. </w:t>
      </w:r>
      <w:r w:rsidR="00363F79">
        <w:rPr>
          <w:rFonts w:ascii="Times New Roman" w:eastAsia="Times New Roman" w:hAnsi="Times New Roman" w:cs="Times New Roman"/>
          <w:sz w:val="24"/>
          <w:szCs w:val="24"/>
        </w:rPr>
        <w:t>In terms of trait domains of relevance for n</w:t>
      </w:r>
      <w:r w:rsidR="00BF3FD6">
        <w:rPr>
          <w:rFonts w:ascii="Times New Roman" w:eastAsia="Times New Roman" w:hAnsi="Times New Roman" w:cs="Times New Roman"/>
          <w:sz w:val="24"/>
          <w:szCs w:val="24"/>
        </w:rPr>
        <w:t>arcissism</w:t>
      </w:r>
      <w:r w:rsidR="00363F79">
        <w:rPr>
          <w:rFonts w:ascii="Times New Roman" w:eastAsia="Times New Roman" w:hAnsi="Times New Roman" w:cs="Times New Roman"/>
          <w:sz w:val="24"/>
          <w:szCs w:val="24"/>
        </w:rPr>
        <w:t xml:space="preserve">, </w:t>
      </w:r>
      <w:proofErr w:type="spellStart"/>
      <w:r w:rsidR="00363F79">
        <w:rPr>
          <w:rFonts w:ascii="Times New Roman" w:eastAsia="Times New Roman" w:hAnsi="Times New Roman" w:cs="Times New Roman"/>
          <w:sz w:val="24"/>
          <w:szCs w:val="24"/>
        </w:rPr>
        <w:t>dissociality</w:t>
      </w:r>
      <w:proofErr w:type="spellEnd"/>
      <w:r w:rsidR="00363F79">
        <w:rPr>
          <w:rFonts w:ascii="Times New Roman" w:eastAsia="Times New Roman" w:hAnsi="Times New Roman" w:cs="Times New Roman"/>
          <w:sz w:val="24"/>
          <w:szCs w:val="24"/>
        </w:rPr>
        <w:t xml:space="preserve"> has most consistently been </w:t>
      </w:r>
      <w:r w:rsidR="00926799">
        <w:rPr>
          <w:rFonts w:ascii="Times New Roman" w:eastAsia="Times New Roman" w:hAnsi="Times New Roman" w:cs="Times New Roman"/>
          <w:sz w:val="24"/>
          <w:szCs w:val="24"/>
        </w:rPr>
        <w:t xml:space="preserve">associated </w:t>
      </w:r>
      <w:r w:rsidR="00926799">
        <w:rPr>
          <w:rFonts w:ascii="Times New Roman" w:eastAsia="Times New Roman" w:hAnsi="Times New Roman" w:cs="Times New Roman"/>
          <w:noProof/>
          <w:sz w:val="24"/>
          <w:szCs w:val="24"/>
        </w:rPr>
        <w:t>(Simon et al., 2023)</w:t>
      </w:r>
      <w:r w:rsidR="0056727B">
        <w:rPr>
          <w:rFonts w:ascii="Times New Roman" w:eastAsia="Times New Roman" w:hAnsi="Times New Roman" w:cs="Times New Roman"/>
          <w:sz w:val="24"/>
          <w:szCs w:val="24"/>
        </w:rPr>
        <w:t xml:space="preserve"> as this includes instances of entitlement, grandiosity and </w:t>
      </w:r>
      <w:r w:rsidR="00417593">
        <w:rPr>
          <w:rFonts w:ascii="Times New Roman" w:eastAsia="Times New Roman" w:hAnsi="Times New Roman" w:cs="Times New Roman"/>
          <w:sz w:val="24"/>
          <w:szCs w:val="24"/>
        </w:rPr>
        <w:t>interpersonal</w:t>
      </w:r>
      <w:r w:rsidR="00923F4A">
        <w:rPr>
          <w:rFonts w:ascii="Times New Roman" w:eastAsia="Times New Roman" w:hAnsi="Times New Roman" w:cs="Times New Roman"/>
          <w:sz w:val="24"/>
          <w:szCs w:val="24"/>
        </w:rPr>
        <w:t xml:space="preserve"> dysfunction</w:t>
      </w:r>
      <w:r w:rsidR="00FE438A">
        <w:rPr>
          <w:rFonts w:ascii="Times New Roman" w:eastAsia="Times New Roman" w:hAnsi="Times New Roman" w:cs="Times New Roman"/>
          <w:sz w:val="24"/>
          <w:szCs w:val="24"/>
        </w:rPr>
        <w:t xml:space="preserve"> which correspond most closely to </w:t>
      </w:r>
      <w:r w:rsidR="003F7DE9">
        <w:rPr>
          <w:rFonts w:ascii="Times New Roman" w:eastAsia="Times New Roman" w:hAnsi="Times New Roman" w:cs="Times New Roman"/>
          <w:sz w:val="24"/>
          <w:szCs w:val="24"/>
        </w:rPr>
        <w:t>the traditional categorical criteria of narcissism</w:t>
      </w:r>
      <w:r w:rsidR="00417593">
        <w:rPr>
          <w:rFonts w:ascii="Times New Roman" w:eastAsia="Times New Roman" w:hAnsi="Times New Roman" w:cs="Times New Roman"/>
          <w:sz w:val="24"/>
          <w:szCs w:val="24"/>
        </w:rPr>
        <w:t xml:space="preserve">. </w:t>
      </w:r>
      <w:r w:rsidR="00634AA3">
        <w:rPr>
          <w:rFonts w:ascii="Times New Roman" w:eastAsia="Times New Roman" w:hAnsi="Times New Roman" w:cs="Times New Roman"/>
          <w:sz w:val="24"/>
          <w:szCs w:val="24"/>
        </w:rPr>
        <w:t>N</w:t>
      </w:r>
      <w:r w:rsidR="00994D51">
        <w:rPr>
          <w:rFonts w:ascii="Times New Roman" w:eastAsia="Times New Roman" w:hAnsi="Times New Roman" w:cs="Times New Roman"/>
          <w:sz w:val="24"/>
          <w:szCs w:val="24"/>
        </w:rPr>
        <w:t xml:space="preserve">egative affectivity has also been </w:t>
      </w:r>
      <w:r w:rsidR="00200EA4">
        <w:rPr>
          <w:rFonts w:ascii="Times New Roman" w:eastAsia="Times New Roman" w:hAnsi="Times New Roman" w:cs="Times New Roman"/>
          <w:sz w:val="24"/>
          <w:szCs w:val="24"/>
        </w:rPr>
        <w:t>highlighted as an important consideration</w:t>
      </w:r>
      <w:r w:rsidR="003F0894">
        <w:rPr>
          <w:rFonts w:ascii="Times New Roman" w:eastAsia="Times New Roman" w:hAnsi="Times New Roman" w:cs="Times New Roman"/>
          <w:sz w:val="24"/>
          <w:szCs w:val="24"/>
        </w:rPr>
        <w:t xml:space="preserve"> covering instances of </w:t>
      </w:r>
      <w:r w:rsidR="007874FC">
        <w:rPr>
          <w:rFonts w:ascii="Times New Roman" w:eastAsia="Times New Roman" w:hAnsi="Times New Roman" w:cs="Times New Roman"/>
          <w:sz w:val="24"/>
          <w:szCs w:val="24"/>
        </w:rPr>
        <w:t xml:space="preserve">affective instability, </w:t>
      </w:r>
      <w:r w:rsidR="00574A6B">
        <w:rPr>
          <w:rFonts w:ascii="Times New Roman" w:eastAsia="Times New Roman" w:hAnsi="Times New Roman" w:cs="Times New Roman"/>
          <w:sz w:val="24"/>
          <w:szCs w:val="24"/>
        </w:rPr>
        <w:t xml:space="preserve">low self-esteem </w:t>
      </w:r>
      <w:r w:rsidR="00015188">
        <w:rPr>
          <w:rFonts w:ascii="Times New Roman" w:eastAsia="Times New Roman" w:hAnsi="Times New Roman" w:cs="Times New Roman"/>
          <w:sz w:val="24"/>
          <w:szCs w:val="24"/>
        </w:rPr>
        <w:t xml:space="preserve">and pessimism </w:t>
      </w:r>
      <w:r w:rsidR="00015188">
        <w:rPr>
          <w:rFonts w:ascii="Times New Roman" w:eastAsia="Times New Roman" w:hAnsi="Times New Roman" w:cs="Times New Roman"/>
          <w:noProof/>
          <w:sz w:val="24"/>
          <w:szCs w:val="24"/>
        </w:rPr>
        <w:t>(Bach &amp; First, 2018)</w:t>
      </w:r>
      <w:r w:rsidR="00200EA4">
        <w:rPr>
          <w:rFonts w:ascii="Times New Roman" w:eastAsia="Times New Roman" w:hAnsi="Times New Roman" w:cs="Times New Roman"/>
          <w:sz w:val="24"/>
          <w:szCs w:val="24"/>
        </w:rPr>
        <w:t>, as thi</w:t>
      </w:r>
      <w:r w:rsidR="003D1EE2">
        <w:rPr>
          <w:rFonts w:ascii="Times New Roman" w:eastAsia="Times New Roman" w:hAnsi="Times New Roman" w:cs="Times New Roman"/>
          <w:sz w:val="24"/>
          <w:szCs w:val="24"/>
        </w:rPr>
        <w:t xml:space="preserve">s enables capturing the more vulnerable configuration of narcissism </w:t>
      </w:r>
      <w:r w:rsidR="002A4927">
        <w:rPr>
          <w:rFonts w:ascii="Times New Roman" w:eastAsia="Times New Roman" w:hAnsi="Times New Roman" w:cs="Times New Roman"/>
          <w:noProof/>
          <w:sz w:val="24"/>
          <w:szCs w:val="24"/>
        </w:rPr>
        <w:t>(Bach &amp; Tracy, 2022; Pincus et al., 2016)</w:t>
      </w:r>
      <w:r w:rsidR="002A4927">
        <w:rPr>
          <w:rFonts w:ascii="Times New Roman" w:eastAsia="Times New Roman" w:hAnsi="Times New Roman" w:cs="Times New Roman"/>
          <w:sz w:val="24"/>
          <w:szCs w:val="24"/>
        </w:rPr>
        <w:t>.</w:t>
      </w:r>
      <w:r w:rsidR="00384250">
        <w:rPr>
          <w:rFonts w:ascii="Times New Roman" w:eastAsia="Times New Roman" w:hAnsi="Times New Roman" w:cs="Times New Roman"/>
          <w:sz w:val="24"/>
          <w:szCs w:val="24"/>
        </w:rPr>
        <w:t xml:space="preserve"> </w:t>
      </w:r>
      <w:proofErr w:type="spellStart"/>
      <w:r w:rsidR="00634AA3">
        <w:rPr>
          <w:rFonts w:ascii="Times New Roman" w:eastAsia="Times New Roman" w:hAnsi="Times New Roman" w:cs="Times New Roman"/>
          <w:sz w:val="24"/>
          <w:szCs w:val="24"/>
        </w:rPr>
        <w:t>Anankastia</w:t>
      </w:r>
      <w:proofErr w:type="spellEnd"/>
      <w:r w:rsidR="00634AA3">
        <w:rPr>
          <w:rFonts w:ascii="Times New Roman" w:eastAsia="Times New Roman" w:hAnsi="Times New Roman" w:cs="Times New Roman"/>
          <w:sz w:val="24"/>
          <w:szCs w:val="24"/>
        </w:rPr>
        <w:t xml:space="preserve"> has also been indicated</w:t>
      </w:r>
      <w:r w:rsidR="006C56CB">
        <w:rPr>
          <w:rFonts w:ascii="Times New Roman" w:eastAsia="Times New Roman" w:hAnsi="Times New Roman" w:cs="Times New Roman"/>
          <w:sz w:val="24"/>
          <w:szCs w:val="24"/>
        </w:rPr>
        <w:t xml:space="preserve"> </w:t>
      </w:r>
      <w:r w:rsidR="006C56CB" w:rsidRPr="006C56CB">
        <w:rPr>
          <w:rFonts w:ascii="Times New Roman" w:eastAsia="Times New Roman" w:hAnsi="Times New Roman" w:cs="Times New Roman"/>
          <w:sz w:val="24"/>
          <w:szCs w:val="24"/>
        </w:rPr>
        <w:t>(</w:t>
      </w:r>
      <w:proofErr w:type="spellStart"/>
      <w:r w:rsidR="006C56CB" w:rsidRPr="006C56CB">
        <w:rPr>
          <w:rFonts w:ascii="Times New Roman" w:eastAsia="Times New Roman" w:hAnsi="Times New Roman" w:cs="Times New Roman"/>
          <w:sz w:val="24"/>
          <w:szCs w:val="24"/>
        </w:rPr>
        <w:t>Fjermestad</w:t>
      </w:r>
      <w:proofErr w:type="spellEnd"/>
      <w:r w:rsidR="006C56CB" w:rsidRPr="006C56CB">
        <w:rPr>
          <w:rFonts w:ascii="Times New Roman" w:eastAsia="Times New Roman" w:hAnsi="Times New Roman" w:cs="Times New Roman"/>
          <w:sz w:val="24"/>
          <w:szCs w:val="24"/>
        </w:rPr>
        <w:t>-Noll et al., 2020; Simon et al., 2023)</w:t>
      </w:r>
      <w:r w:rsidR="009632C3">
        <w:rPr>
          <w:rFonts w:ascii="Times New Roman" w:eastAsia="Times New Roman" w:hAnsi="Times New Roman" w:cs="Times New Roman"/>
          <w:sz w:val="24"/>
          <w:szCs w:val="24"/>
        </w:rPr>
        <w:t xml:space="preserve">, corresponding to a ‘narcissistic perfectionism’ </w:t>
      </w:r>
      <w:r w:rsidR="001228D9" w:rsidRPr="001228D9">
        <w:rPr>
          <w:rFonts w:ascii="Times New Roman" w:eastAsia="Times New Roman" w:hAnsi="Times New Roman" w:cs="Times New Roman"/>
          <w:sz w:val="24"/>
          <w:szCs w:val="24"/>
        </w:rPr>
        <w:t xml:space="preserve">(Day et al., 2020; </w:t>
      </w:r>
      <w:proofErr w:type="spellStart"/>
      <w:r w:rsidR="001228D9" w:rsidRPr="001228D9">
        <w:rPr>
          <w:rFonts w:ascii="Times New Roman" w:eastAsia="Times New Roman" w:hAnsi="Times New Roman" w:cs="Times New Roman"/>
          <w:sz w:val="24"/>
          <w:szCs w:val="24"/>
        </w:rPr>
        <w:t>Nealis</w:t>
      </w:r>
      <w:proofErr w:type="spellEnd"/>
      <w:r w:rsidR="001228D9" w:rsidRPr="001228D9">
        <w:rPr>
          <w:rFonts w:ascii="Times New Roman" w:eastAsia="Times New Roman" w:hAnsi="Times New Roman" w:cs="Times New Roman"/>
          <w:sz w:val="24"/>
          <w:szCs w:val="24"/>
        </w:rPr>
        <w:t xml:space="preserve"> et al., 2015)</w:t>
      </w:r>
      <w:r w:rsidR="001228D9">
        <w:rPr>
          <w:rFonts w:ascii="Times New Roman" w:eastAsia="Times New Roman" w:hAnsi="Times New Roman" w:cs="Times New Roman"/>
          <w:sz w:val="24"/>
          <w:szCs w:val="24"/>
        </w:rPr>
        <w:t xml:space="preserve"> that includes hypersensitivity to critiques from others</w:t>
      </w:r>
      <w:r w:rsidR="00976E74">
        <w:rPr>
          <w:rFonts w:ascii="Times New Roman" w:eastAsia="Times New Roman" w:hAnsi="Times New Roman" w:cs="Times New Roman"/>
          <w:sz w:val="24"/>
          <w:szCs w:val="24"/>
        </w:rPr>
        <w:t xml:space="preserve"> and/or </w:t>
      </w:r>
      <w:r w:rsidR="002D4CD1">
        <w:rPr>
          <w:rFonts w:ascii="Times New Roman" w:eastAsia="Times New Roman" w:hAnsi="Times New Roman" w:cs="Times New Roman"/>
          <w:sz w:val="24"/>
          <w:szCs w:val="24"/>
        </w:rPr>
        <w:t xml:space="preserve">expecting others to </w:t>
      </w:r>
      <w:r w:rsidR="001B597C">
        <w:rPr>
          <w:rFonts w:ascii="Times New Roman" w:eastAsia="Times New Roman" w:hAnsi="Times New Roman" w:cs="Times New Roman"/>
          <w:sz w:val="24"/>
          <w:szCs w:val="24"/>
        </w:rPr>
        <w:t xml:space="preserve">maintain unrealistic standards </w:t>
      </w:r>
      <w:r w:rsidR="006D13A8">
        <w:rPr>
          <w:rFonts w:ascii="Times New Roman" w:eastAsia="Times New Roman" w:hAnsi="Times New Roman" w:cs="Times New Roman"/>
          <w:sz w:val="24"/>
          <w:szCs w:val="24"/>
        </w:rPr>
        <w:t xml:space="preserve">and corresponding </w:t>
      </w:r>
      <w:r w:rsidR="005404F1">
        <w:rPr>
          <w:rFonts w:ascii="Times New Roman" w:eastAsia="Times New Roman" w:hAnsi="Times New Roman" w:cs="Times New Roman"/>
          <w:sz w:val="24"/>
          <w:szCs w:val="24"/>
        </w:rPr>
        <w:t xml:space="preserve">subsequent </w:t>
      </w:r>
      <w:r w:rsidR="001B597C">
        <w:rPr>
          <w:rFonts w:ascii="Times New Roman" w:eastAsia="Times New Roman" w:hAnsi="Times New Roman" w:cs="Times New Roman"/>
          <w:sz w:val="24"/>
          <w:szCs w:val="24"/>
        </w:rPr>
        <w:t>devaluation</w:t>
      </w:r>
      <w:r w:rsidR="005404F1">
        <w:rPr>
          <w:rFonts w:ascii="Times New Roman" w:eastAsia="Times New Roman" w:hAnsi="Times New Roman" w:cs="Times New Roman"/>
          <w:sz w:val="24"/>
          <w:szCs w:val="24"/>
        </w:rPr>
        <w:t>.</w:t>
      </w:r>
    </w:p>
    <w:p w14:paraId="5F261459" w14:textId="05A682C7" w:rsidR="003D6B19" w:rsidRDefault="003D6B19" w:rsidP="00E751B7">
      <w:pPr>
        <w:spacing w:after="0" w:line="480" w:lineRule="auto"/>
        <w:ind w:firstLine="720"/>
        <w:rPr>
          <w:rFonts w:ascii="Times New Roman" w:eastAsia="Times New Roman" w:hAnsi="Times New Roman" w:cs="Times New Roman"/>
          <w:sz w:val="24"/>
          <w:szCs w:val="24"/>
        </w:rPr>
      </w:pPr>
    </w:p>
    <w:p w14:paraId="62E6C51D" w14:textId="317EAC42" w:rsidR="008E76D0" w:rsidRPr="009067B0" w:rsidRDefault="008E76D0" w:rsidP="00E751B7">
      <w:pPr>
        <w:spacing w:after="0" w:line="480" w:lineRule="auto"/>
        <w:rPr>
          <w:rFonts w:ascii="Times New Roman" w:eastAsia="Times New Roman" w:hAnsi="Times New Roman" w:cs="Times New Roman"/>
          <w:b/>
          <w:i/>
          <w:sz w:val="24"/>
          <w:szCs w:val="24"/>
        </w:rPr>
      </w:pPr>
      <w:r w:rsidRPr="009067B0">
        <w:rPr>
          <w:rFonts w:ascii="Times New Roman" w:eastAsia="Times New Roman" w:hAnsi="Times New Roman" w:cs="Times New Roman"/>
          <w:i/>
          <w:sz w:val="24"/>
          <w:szCs w:val="24"/>
        </w:rPr>
        <w:t xml:space="preserve">Gender differences </w:t>
      </w:r>
      <w:r w:rsidR="00266829">
        <w:rPr>
          <w:rFonts w:ascii="Times New Roman" w:eastAsia="Times New Roman" w:hAnsi="Times New Roman" w:cs="Times New Roman"/>
          <w:i/>
          <w:sz w:val="24"/>
          <w:szCs w:val="24"/>
        </w:rPr>
        <w:t xml:space="preserve">and gender bias </w:t>
      </w:r>
      <w:r w:rsidRPr="009067B0">
        <w:rPr>
          <w:rFonts w:ascii="Times New Roman" w:eastAsia="Times New Roman" w:hAnsi="Times New Roman" w:cs="Times New Roman"/>
          <w:i/>
          <w:sz w:val="24"/>
          <w:szCs w:val="24"/>
        </w:rPr>
        <w:t>in narcissistic personality</w:t>
      </w:r>
    </w:p>
    <w:p w14:paraId="1355F00C" w14:textId="479836F8" w:rsidR="008E76D0" w:rsidRDefault="008E76D0" w:rsidP="00CB058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Prevalence of NPD diagnoses differ significantly between men (75%) and women (25%) in clinical populations (</w:t>
      </w:r>
      <w:r w:rsidRPr="009067B0">
        <w:rPr>
          <w:rFonts w:ascii="Times New Roman" w:eastAsia="Times New Roman" w:hAnsi="Times New Roman" w:cs="Times New Roman"/>
          <w:sz w:val="24"/>
          <w:szCs w:val="24"/>
        </w:rPr>
        <w:t>American Psychiatric Association, 2013)</w:t>
      </w:r>
      <w:r>
        <w:rPr>
          <w:rFonts w:ascii="Times New Roman" w:eastAsia="Times New Roman" w:hAnsi="Times New Roman" w:cs="Times New Roman"/>
          <w:sz w:val="24"/>
          <w:szCs w:val="24"/>
        </w:rPr>
        <w:t xml:space="preserve"> and in the general population </w:t>
      </w:r>
      <w:r w:rsidRPr="009067B0">
        <w:rPr>
          <w:rFonts w:ascii="Times New Roman" w:eastAsia="Times New Roman" w:hAnsi="Times New Roman" w:cs="Times New Roman"/>
          <w:sz w:val="24"/>
          <w:szCs w:val="24"/>
        </w:rPr>
        <w:t>(7.7%</w:t>
      </w:r>
      <w:r w:rsidR="001A03CE">
        <w:rPr>
          <w:rFonts w:ascii="Times New Roman" w:eastAsia="Times New Roman" w:hAnsi="Times New Roman" w:cs="Times New Roman"/>
          <w:sz w:val="24"/>
          <w:szCs w:val="24"/>
        </w:rPr>
        <w:t xml:space="preserve"> in men</w:t>
      </w:r>
      <w:r w:rsidRPr="009067B0">
        <w:rPr>
          <w:rFonts w:ascii="Times New Roman" w:eastAsia="Times New Roman" w:hAnsi="Times New Roman" w:cs="Times New Roman"/>
          <w:sz w:val="24"/>
          <w:szCs w:val="24"/>
        </w:rPr>
        <w:t xml:space="preserve"> compared to 4.4% in women; Stinson et al., 2008)</w:t>
      </w:r>
      <w:r>
        <w:rPr>
          <w:rFonts w:ascii="Times New Roman" w:eastAsia="Times New Roman" w:hAnsi="Times New Roman" w:cs="Times New Roman"/>
          <w:sz w:val="24"/>
          <w:szCs w:val="24"/>
        </w:rPr>
        <w:t>. Such gender differences are argued to reflect true sex differences “</w:t>
      </w:r>
      <w:r w:rsidRPr="00101781">
        <w:rPr>
          <w:rFonts w:ascii="Times New Roman" w:eastAsia="Times New Roman" w:hAnsi="Times New Roman" w:cs="Times New Roman"/>
          <w:sz w:val="24"/>
          <w:szCs w:val="24"/>
        </w:rPr>
        <w:t xml:space="preserve">driven by men’s heightened sense of </w:t>
      </w:r>
      <w:r w:rsidRPr="00101781">
        <w:rPr>
          <w:rFonts w:ascii="Times New Roman" w:eastAsia="Times New Roman" w:hAnsi="Times New Roman" w:cs="Times New Roman"/>
          <w:sz w:val="24"/>
          <w:szCs w:val="24"/>
        </w:rPr>
        <w:lastRenderedPageBreak/>
        <w:t>entitlement and authority</w:t>
      </w:r>
      <w:r>
        <w:rPr>
          <w:rFonts w:ascii="Times New Roman" w:eastAsia="Times New Roman" w:hAnsi="Times New Roman" w:cs="Times New Roman"/>
          <w:sz w:val="24"/>
          <w:szCs w:val="24"/>
        </w:rPr>
        <w:t>” (</w:t>
      </w:r>
      <w:r w:rsidRPr="009067B0">
        <w:rPr>
          <w:rFonts w:ascii="Times New Roman" w:eastAsia="Times New Roman" w:hAnsi="Times New Roman" w:cs="Times New Roman"/>
          <w:sz w:val="24"/>
          <w:szCs w:val="24"/>
        </w:rPr>
        <w:t>Grijalva et al., 2014</w:t>
      </w:r>
      <w:r>
        <w:rPr>
          <w:rFonts w:ascii="Times New Roman" w:eastAsia="Times New Roman" w:hAnsi="Times New Roman" w:cs="Times New Roman"/>
          <w:sz w:val="24"/>
          <w:szCs w:val="24"/>
        </w:rPr>
        <w:t xml:space="preserve">, p. 284). However, these findings are contingent on the validity of the narcissism construct being utilised to establish such differences – namely DSM-IV criteria and the Narcissistic Personality Inventory – which strongly favour narcissistic grandiosity </w:t>
      </w:r>
      <w:r w:rsidRPr="009067B0">
        <w:rPr>
          <w:rFonts w:ascii="Times New Roman" w:eastAsia="Times New Roman" w:hAnsi="Times New Roman" w:cs="Times New Roman"/>
          <w:sz w:val="24"/>
          <w:szCs w:val="24"/>
        </w:rPr>
        <w:t>(Cain et al., 2008</w:t>
      </w:r>
      <w:r>
        <w:rPr>
          <w:rFonts w:ascii="Times New Roman" w:eastAsia="Times New Roman" w:hAnsi="Times New Roman" w:cs="Times New Roman"/>
          <w:sz w:val="24"/>
          <w:szCs w:val="24"/>
        </w:rPr>
        <w:t xml:space="preserve">). It is also possible that observed gender differences in </w:t>
      </w:r>
      <w:r w:rsidRPr="009067B0">
        <w:rPr>
          <w:rFonts w:ascii="Times New Roman" w:eastAsia="Times New Roman" w:hAnsi="Times New Roman" w:cs="Times New Roman"/>
          <w:sz w:val="24"/>
          <w:szCs w:val="24"/>
        </w:rPr>
        <w:t xml:space="preserve">narcissistic presentation </w:t>
      </w:r>
      <w:r>
        <w:rPr>
          <w:rFonts w:ascii="Times New Roman" w:eastAsia="Times New Roman" w:hAnsi="Times New Roman" w:cs="Times New Roman"/>
          <w:sz w:val="24"/>
          <w:szCs w:val="24"/>
        </w:rPr>
        <w:t>reflect</w:t>
      </w:r>
      <w:r w:rsidRPr="009067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9067B0">
        <w:rPr>
          <w:rFonts w:ascii="Times New Roman" w:eastAsia="Times New Roman" w:hAnsi="Times New Roman" w:cs="Times New Roman"/>
          <w:sz w:val="24"/>
          <w:szCs w:val="24"/>
        </w:rPr>
        <w:t xml:space="preserve">influence </w:t>
      </w:r>
      <w:r>
        <w:rPr>
          <w:rFonts w:ascii="Times New Roman" w:eastAsia="Times New Roman" w:hAnsi="Times New Roman" w:cs="Times New Roman"/>
          <w:sz w:val="24"/>
          <w:szCs w:val="24"/>
        </w:rPr>
        <w:t>of</w:t>
      </w:r>
      <w:r w:rsidRPr="009067B0">
        <w:rPr>
          <w:rFonts w:ascii="Times New Roman" w:eastAsia="Times New Roman" w:hAnsi="Times New Roman" w:cs="Times New Roman"/>
          <w:sz w:val="24"/>
          <w:szCs w:val="24"/>
        </w:rPr>
        <w:t xml:space="preserve"> socially prescribed cultural norms of masculinity and femininity that shapes expression (</w:t>
      </w:r>
      <w:r w:rsidR="000F55AC">
        <w:rPr>
          <w:rFonts w:ascii="Times New Roman" w:eastAsia="Times New Roman" w:hAnsi="Times New Roman" w:cs="Times New Roman"/>
          <w:sz w:val="24"/>
          <w:szCs w:val="24"/>
        </w:rPr>
        <w:t>Green et al., 2022</w:t>
      </w:r>
      <w:r w:rsidRPr="009067B0">
        <w:rPr>
          <w:rFonts w:ascii="Times New Roman" w:eastAsia="Times New Roman" w:hAnsi="Times New Roman" w:cs="Times New Roman"/>
          <w:sz w:val="24"/>
          <w:szCs w:val="24"/>
        </w:rPr>
        <w:t xml:space="preserve">). As such, grandiose traits which overlap with masculine features (e.g.., entitlement, superiority, assertiveness) tend to characterise male narcissism, whereas vulnerable traits which closely associates with femininity (e.g., emotional vulnerability, inhibition, low self-esteem) tend to characterise female narcissism. </w:t>
      </w:r>
      <w:r>
        <w:rPr>
          <w:rFonts w:ascii="Times New Roman" w:eastAsia="Times New Roman" w:hAnsi="Times New Roman" w:cs="Times New Roman"/>
          <w:sz w:val="24"/>
          <w:szCs w:val="24"/>
        </w:rPr>
        <w:t xml:space="preserve">However, </w:t>
      </w:r>
      <w:r w:rsidRPr="009067B0">
        <w:rPr>
          <w:rFonts w:ascii="Times New Roman" w:eastAsia="Times New Roman" w:hAnsi="Times New Roman" w:cs="Times New Roman"/>
          <w:sz w:val="24"/>
          <w:szCs w:val="24"/>
        </w:rPr>
        <w:t>the literature has traditionally treated narcissism as exclusively a male pathology, whereas narcissism in women has been overlooked (Green et al., 2022).</w:t>
      </w:r>
      <w:r w:rsidR="00C53D4D">
        <w:rPr>
          <w:rFonts w:ascii="Times New Roman" w:eastAsia="Times New Roman" w:hAnsi="Times New Roman" w:cs="Times New Roman"/>
          <w:sz w:val="24"/>
          <w:szCs w:val="24"/>
        </w:rPr>
        <w:t xml:space="preserve"> As the </w:t>
      </w:r>
      <w:r w:rsidR="00C53D4D" w:rsidRPr="009067B0">
        <w:rPr>
          <w:rFonts w:ascii="Times New Roman" w:eastAsia="Times New Roman" w:hAnsi="Times New Roman" w:cs="Times New Roman"/>
          <w:color w:val="000000"/>
          <w:sz w:val="24"/>
          <w:szCs w:val="24"/>
        </w:rPr>
        <w:t xml:space="preserve">symptomatology of the narcissistic disorder </w:t>
      </w:r>
      <w:r w:rsidR="00C53D4D">
        <w:rPr>
          <w:rFonts w:ascii="Times New Roman" w:eastAsia="Times New Roman" w:hAnsi="Times New Roman" w:cs="Times New Roman"/>
          <w:color w:val="000000"/>
          <w:sz w:val="24"/>
          <w:szCs w:val="24"/>
        </w:rPr>
        <w:t>is biased towards masculine tendencies, this introduces gender bias i</w:t>
      </w:r>
      <w:r w:rsidR="009E55E9">
        <w:rPr>
          <w:rFonts w:ascii="Times New Roman" w:eastAsia="Times New Roman" w:hAnsi="Times New Roman" w:cs="Times New Roman"/>
          <w:color w:val="000000"/>
          <w:sz w:val="24"/>
          <w:szCs w:val="24"/>
        </w:rPr>
        <w:t>n</w:t>
      </w:r>
      <w:r w:rsidR="00C53D4D">
        <w:rPr>
          <w:rFonts w:ascii="Times New Roman" w:eastAsia="Times New Roman" w:hAnsi="Times New Roman" w:cs="Times New Roman"/>
          <w:color w:val="000000"/>
          <w:sz w:val="24"/>
          <w:szCs w:val="24"/>
        </w:rPr>
        <w:t xml:space="preserve"> assumptions about the disorder which has implications for assessment, diagnosis and treatment</w:t>
      </w:r>
      <w:r w:rsidR="00266829">
        <w:rPr>
          <w:rFonts w:ascii="Times New Roman" w:eastAsia="Times New Roman" w:hAnsi="Times New Roman" w:cs="Times New Roman"/>
          <w:color w:val="000000"/>
          <w:sz w:val="24"/>
          <w:szCs w:val="24"/>
        </w:rPr>
        <w:t xml:space="preserve">, as </w:t>
      </w:r>
      <w:r w:rsidR="009E55E9" w:rsidRPr="009067B0">
        <w:rPr>
          <w:rFonts w:ascii="Times New Roman" w:eastAsia="Times New Roman" w:hAnsi="Times New Roman" w:cs="Times New Roman"/>
          <w:sz w:val="24"/>
          <w:szCs w:val="24"/>
        </w:rPr>
        <w:t xml:space="preserve">clinicians may underdiagnose or misdiagnose women’s manifestations of narcissistic psychopathology as other </w:t>
      </w:r>
      <w:sdt>
        <w:sdtPr>
          <w:rPr>
            <w:rFonts w:ascii="Times New Roman" w:hAnsi="Times New Roman" w:cs="Times New Roman"/>
            <w:sz w:val="24"/>
            <w:szCs w:val="24"/>
          </w:rPr>
          <w:tag w:val="goog_rdk_4"/>
          <w:id w:val="-727070654"/>
        </w:sdtPr>
        <w:sdtContent/>
      </w:sdt>
      <w:r w:rsidR="009E55E9" w:rsidRPr="009067B0">
        <w:rPr>
          <w:rFonts w:ascii="Times New Roman" w:eastAsia="Times New Roman" w:hAnsi="Times New Roman" w:cs="Times New Roman"/>
          <w:sz w:val="24"/>
          <w:szCs w:val="24"/>
        </w:rPr>
        <w:t xml:space="preserve">‘feminised’ disorders </w:t>
      </w:r>
      <w:r w:rsidR="009E55E9">
        <w:rPr>
          <w:rFonts w:ascii="Times New Roman" w:eastAsia="Times New Roman" w:hAnsi="Times New Roman" w:cs="Times New Roman"/>
          <w:sz w:val="24"/>
          <w:szCs w:val="24"/>
        </w:rPr>
        <w:t xml:space="preserve">such as </w:t>
      </w:r>
      <w:r w:rsidR="000D1D5E">
        <w:rPr>
          <w:rFonts w:ascii="Times New Roman" w:eastAsia="Times New Roman" w:hAnsi="Times New Roman" w:cs="Times New Roman"/>
          <w:sz w:val="24"/>
          <w:szCs w:val="24"/>
        </w:rPr>
        <w:t>borderline, histrionic or dependent personality</w:t>
      </w:r>
      <w:r w:rsidR="00266829">
        <w:rPr>
          <w:rFonts w:ascii="Times New Roman" w:eastAsia="Times New Roman" w:hAnsi="Times New Roman" w:cs="Times New Roman"/>
          <w:sz w:val="24"/>
          <w:szCs w:val="24"/>
        </w:rPr>
        <w:t xml:space="preserve"> </w:t>
      </w:r>
      <w:r w:rsidR="00266829" w:rsidRPr="009067B0">
        <w:rPr>
          <w:rFonts w:ascii="Times New Roman" w:eastAsia="Times New Roman" w:hAnsi="Times New Roman" w:cs="Times New Roman"/>
          <w:sz w:val="24"/>
          <w:szCs w:val="24"/>
        </w:rPr>
        <w:t>(Anderson et al., 2001; Euler et al., 2018)</w:t>
      </w:r>
      <w:r w:rsidR="000D1D5E">
        <w:rPr>
          <w:rFonts w:ascii="Times New Roman" w:eastAsia="Times New Roman" w:hAnsi="Times New Roman" w:cs="Times New Roman"/>
          <w:sz w:val="24"/>
          <w:szCs w:val="24"/>
        </w:rPr>
        <w:t xml:space="preserve">. </w:t>
      </w:r>
      <w:r w:rsidR="00266829">
        <w:rPr>
          <w:rFonts w:ascii="Times New Roman" w:eastAsia="Times New Roman" w:hAnsi="Times New Roman" w:cs="Times New Roman"/>
          <w:sz w:val="24"/>
          <w:szCs w:val="24"/>
        </w:rPr>
        <w:t>Indeed</w:t>
      </w:r>
      <w:r w:rsidR="00D16158">
        <w:rPr>
          <w:rFonts w:ascii="Times New Roman" w:eastAsia="Times New Roman" w:hAnsi="Times New Roman" w:cs="Times New Roman"/>
          <w:sz w:val="24"/>
          <w:szCs w:val="24"/>
        </w:rPr>
        <w:t>,</w:t>
      </w:r>
      <w:r w:rsidR="004E4570">
        <w:rPr>
          <w:rFonts w:ascii="Times New Roman" w:eastAsia="Times New Roman" w:hAnsi="Times New Roman" w:cs="Times New Roman"/>
          <w:sz w:val="24"/>
          <w:szCs w:val="24"/>
        </w:rPr>
        <w:t xml:space="preserve"> in a </w:t>
      </w:r>
      <w:r w:rsidR="004124E9">
        <w:rPr>
          <w:rFonts w:ascii="Times New Roman" w:eastAsia="Times New Roman" w:hAnsi="Times New Roman" w:cs="Times New Roman"/>
          <w:sz w:val="24"/>
          <w:szCs w:val="24"/>
        </w:rPr>
        <w:t>vignette-based</w:t>
      </w:r>
      <w:r w:rsidR="004E4570">
        <w:rPr>
          <w:rFonts w:ascii="Times New Roman" w:eastAsia="Times New Roman" w:hAnsi="Times New Roman" w:cs="Times New Roman"/>
          <w:sz w:val="24"/>
          <w:szCs w:val="24"/>
        </w:rPr>
        <w:t xml:space="preserve"> study</w:t>
      </w:r>
      <w:r w:rsidR="004124E9">
        <w:rPr>
          <w:rFonts w:ascii="Times New Roman" w:eastAsia="Times New Roman" w:hAnsi="Times New Roman" w:cs="Times New Roman"/>
          <w:sz w:val="24"/>
          <w:szCs w:val="24"/>
        </w:rPr>
        <w:t>,</w:t>
      </w:r>
      <w:r w:rsidR="00D16158">
        <w:rPr>
          <w:rFonts w:ascii="Times New Roman" w:eastAsia="Times New Roman" w:hAnsi="Times New Roman" w:cs="Times New Roman"/>
          <w:sz w:val="24"/>
          <w:szCs w:val="24"/>
        </w:rPr>
        <w:t xml:space="preserve"> </w:t>
      </w:r>
      <w:r w:rsidR="00D16158">
        <w:rPr>
          <w:rFonts w:ascii="Times New Roman" w:eastAsia="Times New Roman" w:hAnsi="Times New Roman" w:cs="Times New Roman"/>
          <w:noProof/>
          <w:sz w:val="24"/>
          <w:szCs w:val="24"/>
        </w:rPr>
        <w:t>Green et al. (2023)</w:t>
      </w:r>
      <w:r w:rsidR="00D16158">
        <w:rPr>
          <w:rFonts w:ascii="Times New Roman" w:eastAsia="Times New Roman" w:hAnsi="Times New Roman" w:cs="Times New Roman"/>
          <w:sz w:val="24"/>
          <w:szCs w:val="24"/>
        </w:rPr>
        <w:t xml:space="preserve"> report that </w:t>
      </w:r>
      <w:r w:rsidR="00D915F2">
        <w:rPr>
          <w:rFonts w:ascii="Times New Roman" w:eastAsia="Times New Roman" w:hAnsi="Times New Roman" w:cs="Times New Roman"/>
          <w:sz w:val="24"/>
          <w:szCs w:val="24"/>
        </w:rPr>
        <w:t>when</w:t>
      </w:r>
      <w:r w:rsidR="004E4570">
        <w:rPr>
          <w:rFonts w:ascii="Times New Roman" w:eastAsia="Times New Roman" w:hAnsi="Times New Roman" w:cs="Times New Roman"/>
          <w:sz w:val="24"/>
          <w:szCs w:val="24"/>
        </w:rPr>
        <w:t xml:space="preserve"> the gender of hypothetical</w:t>
      </w:r>
      <w:r w:rsidR="005E0512">
        <w:rPr>
          <w:rFonts w:ascii="Times New Roman" w:eastAsia="Times New Roman" w:hAnsi="Times New Roman" w:cs="Times New Roman"/>
          <w:sz w:val="24"/>
          <w:szCs w:val="24"/>
        </w:rPr>
        <w:t xml:space="preserve"> </w:t>
      </w:r>
      <w:r w:rsidR="0034506C">
        <w:rPr>
          <w:rFonts w:ascii="Times New Roman" w:eastAsia="Times New Roman" w:hAnsi="Times New Roman" w:cs="Times New Roman"/>
          <w:sz w:val="24"/>
          <w:szCs w:val="24"/>
        </w:rPr>
        <w:t xml:space="preserve">patients </w:t>
      </w:r>
      <w:r w:rsidR="005E0512">
        <w:rPr>
          <w:rFonts w:ascii="Times New Roman" w:eastAsia="Times New Roman" w:hAnsi="Times New Roman" w:cs="Times New Roman"/>
          <w:sz w:val="24"/>
          <w:szCs w:val="24"/>
        </w:rPr>
        <w:t xml:space="preserve">with </w:t>
      </w:r>
      <w:r w:rsidR="00FF5BE5">
        <w:rPr>
          <w:rFonts w:ascii="Times New Roman" w:eastAsia="Times New Roman" w:hAnsi="Times New Roman" w:cs="Times New Roman"/>
          <w:sz w:val="24"/>
          <w:szCs w:val="24"/>
        </w:rPr>
        <w:t xml:space="preserve">vulnerable </w:t>
      </w:r>
      <w:r w:rsidR="005E0512">
        <w:rPr>
          <w:rFonts w:ascii="Times New Roman" w:eastAsia="Times New Roman" w:hAnsi="Times New Roman" w:cs="Times New Roman"/>
          <w:sz w:val="24"/>
          <w:szCs w:val="24"/>
        </w:rPr>
        <w:t>narcissistic features are randomised</w:t>
      </w:r>
      <w:r w:rsidR="000058AE">
        <w:rPr>
          <w:rFonts w:ascii="Times New Roman" w:eastAsia="Times New Roman" w:hAnsi="Times New Roman" w:cs="Times New Roman"/>
          <w:sz w:val="24"/>
          <w:szCs w:val="24"/>
        </w:rPr>
        <w:t>, clinicians are significantly more likely to attribute a</w:t>
      </w:r>
      <w:r w:rsidR="00C75BD0">
        <w:rPr>
          <w:rFonts w:ascii="Times New Roman" w:eastAsia="Times New Roman" w:hAnsi="Times New Roman" w:cs="Times New Roman"/>
          <w:sz w:val="24"/>
          <w:szCs w:val="24"/>
        </w:rPr>
        <w:t xml:space="preserve"> borderline personality disorder</w:t>
      </w:r>
      <w:r w:rsidR="000058AE">
        <w:rPr>
          <w:rFonts w:ascii="Times New Roman" w:eastAsia="Times New Roman" w:hAnsi="Times New Roman" w:cs="Times New Roman"/>
          <w:sz w:val="24"/>
          <w:szCs w:val="24"/>
        </w:rPr>
        <w:t xml:space="preserve"> diagnosis to female cases</w:t>
      </w:r>
      <w:r w:rsidR="00FF5BE5">
        <w:rPr>
          <w:rFonts w:ascii="Times New Roman" w:eastAsia="Times New Roman" w:hAnsi="Times New Roman" w:cs="Times New Roman"/>
          <w:sz w:val="24"/>
          <w:szCs w:val="24"/>
        </w:rPr>
        <w:t xml:space="preserve">, whereas male patients are diagnosed with </w:t>
      </w:r>
      <w:r w:rsidR="00A81E3D">
        <w:rPr>
          <w:rFonts w:ascii="Times New Roman" w:eastAsia="Times New Roman" w:hAnsi="Times New Roman" w:cs="Times New Roman"/>
          <w:sz w:val="24"/>
          <w:szCs w:val="24"/>
        </w:rPr>
        <w:t>‘other’</w:t>
      </w:r>
      <w:r w:rsidR="00971513">
        <w:rPr>
          <w:rFonts w:ascii="Times New Roman" w:eastAsia="Times New Roman" w:hAnsi="Times New Roman" w:cs="Times New Roman"/>
          <w:sz w:val="24"/>
          <w:szCs w:val="24"/>
        </w:rPr>
        <w:t xml:space="preserve"> conditions</w:t>
      </w:r>
      <w:r w:rsidR="00A81E3D">
        <w:rPr>
          <w:rFonts w:ascii="Times New Roman" w:eastAsia="Times New Roman" w:hAnsi="Times New Roman" w:cs="Times New Roman"/>
          <w:sz w:val="24"/>
          <w:szCs w:val="24"/>
        </w:rPr>
        <w:t xml:space="preserve"> (e.g., social anxiety, depression)</w:t>
      </w:r>
      <w:r w:rsidR="00971513">
        <w:rPr>
          <w:rFonts w:ascii="Times New Roman" w:eastAsia="Times New Roman" w:hAnsi="Times New Roman" w:cs="Times New Roman"/>
          <w:sz w:val="24"/>
          <w:szCs w:val="24"/>
        </w:rPr>
        <w:t>.</w:t>
      </w:r>
      <w:r w:rsidR="00280900">
        <w:rPr>
          <w:rFonts w:ascii="Times New Roman" w:eastAsia="Times New Roman" w:hAnsi="Times New Roman" w:cs="Times New Roman"/>
          <w:sz w:val="24"/>
          <w:szCs w:val="24"/>
        </w:rPr>
        <w:t xml:space="preserve"> </w:t>
      </w:r>
      <w:r w:rsidR="00874E93">
        <w:rPr>
          <w:rFonts w:ascii="Times New Roman" w:eastAsia="Times New Roman" w:hAnsi="Times New Roman" w:cs="Times New Roman"/>
          <w:sz w:val="24"/>
          <w:szCs w:val="24"/>
        </w:rPr>
        <w:t xml:space="preserve">Similarly, hypothetical </w:t>
      </w:r>
      <w:r w:rsidR="009B02D8">
        <w:rPr>
          <w:rFonts w:ascii="Times New Roman" w:eastAsia="Times New Roman" w:hAnsi="Times New Roman" w:cs="Times New Roman"/>
          <w:sz w:val="24"/>
          <w:szCs w:val="24"/>
        </w:rPr>
        <w:t xml:space="preserve">male </w:t>
      </w:r>
      <w:r w:rsidR="00874E93">
        <w:rPr>
          <w:rFonts w:ascii="Times New Roman" w:eastAsia="Times New Roman" w:hAnsi="Times New Roman" w:cs="Times New Roman"/>
          <w:sz w:val="24"/>
          <w:szCs w:val="24"/>
        </w:rPr>
        <w:t xml:space="preserve">patients with grandiose features were more likely to be attributed as </w:t>
      </w:r>
      <w:r w:rsidR="00C75BD0">
        <w:rPr>
          <w:rFonts w:ascii="Times New Roman" w:eastAsia="Times New Roman" w:hAnsi="Times New Roman" w:cs="Times New Roman"/>
          <w:sz w:val="24"/>
          <w:szCs w:val="24"/>
        </w:rPr>
        <w:t>narcissistic personality disorder or antisocial personality disorder</w:t>
      </w:r>
      <w:r w:rsidR="009B02D8">
        <w:rPr>
          <w:rFonts w:ascii="Times New Roman" w:eastAsia="Times New Roman" w:hAnsi="Times New Roman" w:cs="Times New Roman"/>
          <w:sz w:val="24"/>
          <w:szCs w:val="24"/>
        </w:rPr>
        <w:t xml:space="preserve">. These results support the notion that </w:t>
      </w:r>
      <w:r w:rsidR="00B5414C">
        <w:rPr>
          <w:rFonts w:ascii="Times New Roman" w:eastAsia="Times New Roman" w:hAnsi="Times New Roman" w:cs="Times New Roman"/>
          <w:sz w:val="24"/>
          <w:szCs w:val="24"/>
        </w:rPr>
        <w:t>personality disorder categories are laden with gender bias that influences clinician conceptualisation.</w:t>
      </w:r>
    </w:p>
    <w:p w14:paraId="221C7E51" w14:textId="77037162" w:rsidR="00017188" w:rsidRPr="00017188" w:rsidRDefault="00017188" w:rsidP="00E751B7">
      <w:pPr>
        <w:spacing w:after="0" w:line="48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current study</w:t>
      </w:r>
    </w:p>
    <w:p w14:paraId="08532B40" w14:textId="7BB087E4" w:rsidR="0069720B" w:rsidRPr="00EE6C8B" w:rsidRDefault="00915C54" w:rsidP="00CB0583">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w:t>
      </w:r>
      <w:r w:rsidR="00266829">
        <w:rPr>
          <w:rFonts w:ascii="Times New Roman" w:eastAsia="Times New Roman" w:hAnsi="Times New Roman" w:cs="Times New Roman"/>
          <w:sz w:val="24"/>
          <w:szCs w:val="24"/>
        </w:rPr>
        <w:t xml:space="preserve">iven </w:t>
      </w:r>
      <w:r w:rsidR="00995A3F">
        <w:rPr>
          <w:rFonts w:ascii="Times New Roman" w:eastAsia="Times New Roman" w:hAnsi="Times New Roman" w:cs="Times New Roman"/>
          <w:sz w:val="24"/>
          <w:szCs w:val="24"/>
        </w:rPr>
        <w:t xml:space="preserve">the </w:t>
      </w:r>
      <w:r w:rsidR="00266829" w:rsidRPr="00266829">
        <w:rPr>
          <w:rFonts w:ascii="Times New Roman" w:eastAsia="Times New Roman" w:hAnsi="Times New Roman" w:cs="Times New Roman"/>
          <w:sz w:val="24"/>
          <w:szCs w:val="24"/>
        </w:rPr>
        <w:t>gendered connotations that exist within the categorical construct of narcissism, research is needed to examine if new dimensional models of personality (e.g., DSM-5-AMPD, ICD-11) can lead to the provision of more accurate diagnoses, less influenced by gender bias.</w:t>
      </w:r>
      <w:r w:rsidR="00266829">
        <w:rPr>
          <w:rFonts w:ascii="Times New Roman" w:eastAsia="Times New Roman" w:hAnsi="Times New Roman" w:cs="Times New Roman"/>
          <w:sz w:val="24"/>
          <w:szCs w:val="24"/>
        </w:rPr>
        <w:t xml:space="preserve"> </w:t>
      </w:r>
      <w:r w:rsidR="000A208C">
        <w:rPr>
          <w:rFonts w:ascii="Times New Roman" w:eastAsia="Times New Roman" w:hAnsi="Times New Roman" w:cs="Times New Roman"/>
          <w:sz w:val="24"/>
          <w:szCs w:val="24"/>
        </w:rPr>
        <w:t xml:space="preserve">In particular, the </w:t>
      </w:r>
      <w:r w:rsidR="00D16158">
        <w:rPr>
          <w:rFonts w:ascii="Times New Roman" w:eastAsia="Times New Roman" w:hAnsi="Times New Roman" w:cs="Times New Roman"/>
          <w:sz w:val="24"/>
          <w:szCs w:val="24"/>
        </w:rPr>
        <w:t xml:space="preserve">wholesale </w:t>
      </w:r>
      <w:r w:rsidR="000A208C">
        <w:rPr>
          <w:rFonts w:ascii="Times New Roman" w:eastAsia="Times New Roman" w:hAnsi="Times New Roman" w:cs="Times New Roman"/>
          <w:sz w:val="24"/>
          <w:szCs w:val="24"/>
        </w:rPr>
        <w:t xml:space="preserve">removal of diagnostic labels </w:t>
      </w:r>
      <w:r w:rsidR="00B80E06">
        <w:rPr>
          <w:rFonts w:ascii="Times New Roman" w:eastAsia="Times New Roman" w:hAnsi="Times New Roman" w:cs="Times New Roman"/>
          <w:sz w:val="24"/>
          <w:szCs w:val="24"/>
        </w:rPr>
        <w:t>the ICD-11 classification system represents a unique opportunity to explore clinician’s conceptualisation of narcissistic functioning in the absence of priming diagnostic labels that may infer gender stereotype and bias.</w:t>
      </w:r>
      <w:r w:rsidR="000A208C">
        <w:rPr>
          <w:rFonts w:ascii="Times New Roman" w:eastAsia="Times New Roman" w:hAnsi="Times New Roman" w:cs="Times New Roman"/>
          <w:sz w:val="24"/>
          <w:szCs w:val="24"/>
        </w:rPr>
        <w:t xml:space="preserve"> </w:t>
      </w:r>
      <w:r w:rsidR="00F01F52" w:rsidRPr="009067B0">
        <w:rPr>
          <w:rFonts w:ascii="Times New Roman" w:eastAsia="Times New Roman" w:hAnsi="Times New Roman" w:cs="Times New Roman"/>
          <w:sz w:val="24"/>
          <w:szCs w:val="24"/>
        </w:rPr>
        <w:t xml:space="preserve">As such, this study aims to examine how prototypically narcissistic hypothetical patients are understood within the ICD-11 framework, to examine the influence of gender on </w:t>
      </w:r>
      <w:r w:rsidR="00E5429F" w:rsidRPr="009067B0">
        <w:rPr>
          <w:rFonts w:ascii="Times New Roman" w:eastAsia="Times New Roman" w:hAnsi="Times New Roman" w:cs="Times New Roman"/>
          <w:sz w:val="24"/>
          <w:szCs w:val="24"/>
        </w:rPr>
        <w:t xml:space="preserve">clinician </w:t>
      </w:r>
      <w:r w:rsidR="00F01F52" w:rsidRPr="009067B0">
        <w:rPr>
          <w:rFonts w:ascii="Times New Roman" w:eastAsia="Times New Roman" w:hAnsi="Times New Roman" w:cs="Times New Roman"/>
          <w:sz w:val="24"/>
          <w:szCs w:val="24"/>
        </w:rPr>
        <w:t>ratings of personality severity and trait domains.</w:t>
      </w:r>
      <w:r w:rsidR="00E5429F" w:rsidRPr="009067B0">
        <w:rPr>
          <w:rFonts w:ascii="Times New Roman" w:eastAsia="Times New Roman" w:hAnsi="Times New Roman" w:cs="Times New Roman"/>
          <w:sz w:val="24"/>
          <w:szCs w:val="24"/>
        </w:rPr>
        <w:t xml:space="preserve"> This is the first study to systematically examine gender differences in narcissism through the lens of the ICD-11.</w:t>
      </w:r>
    </w:p>
    <w:p w14:paraId="0000003E" w14:textId="77777777" w:rsidR="00CB5307" w:rsidRPr="009067B0" w:rsidRDefault="00CB5307" w:rsidP="00E751B7">
      <w:pPr>
        <w:spacing w:after="0" w:line="240" w:lineRule="auto"/>
        <w:rPr>
          <w:rFonts w:ascii="Times New Roman" w:eastAsia="Times New Roman" w:hAnsi="Times New Roman" w:cs="Times New Roman"/>
          <w:sz w:val="24"/>
          <w:szCs w:val="24"/>
        </w:rPr>
      </w:pPr>
    </w:p>
    <w:p w14:paraId="2A6FD61E" w14:textId="77777777" w:rsidR="008E6076" w:rsidRPr="009067B0" w:rsidRDefault="009F7E32" w:rsidP="00E751B7">
      <w:pPr>
        <w:spacing w:after="0" w:line="480" w:lineRule="auto"/>
        <w:rPr>
          <w:rFonts w:ascii="Times New Roman" w:eastAsia="Times New Roman" w:hAnsi="Times New Roman" w:cs="Times New Roman"/>
          <w:b/>
          <w:bCs/>
          <w:sz w:val="24"/>
          <w:szCs w:val="24"/>
        </w:rPr>
      </w:pPr>
      <w:r w:rsidRPr="009067B0">
        <w:rPr>
          <w:rFonts w:ascii="Times New Roman" w:eastAsia="Times New Roman" w:hAnsi="Times New Roman" w:cs="Times New Roman"/>
          <w:b/>
          <w:bCs/>
          <w:sz w:val="24"/>
          <w:szCs w:val="24"/>
        </w:rPr>
        <w:t>Method</w:t>
      </w:r>
    </w:p>
    <w:p w14:paraId="24D27774" w14:textId="6EAA3567" w:rsidR="006D4918" w:rsidRPr="009067B0" w:rsidRDefault="006D4918" w:rsidP="00E751B7">
      <w:pPr>
        <w:spacing w:after="0" w:line="480" w:lineRule="auto"/>
        <w:rPr>
          <w:rFonts w:ascii="Times New Roman" w:eastAsia="Times New Roman" w:hAnsi="Times New Roman" w:cs="Times New Roman"/>
          <w:b/>
          <w:bCs/>
          <w:sz w:val="24"/>
          <w:szCs w:val="24"/>
        </w:rPr>
      </w:pPr>
      <w:r w:rsidRPr="009067B0">
        <w:rPr>
          <w:rFonts w:ascii="Times New Roman" w:eastAsia="Times New Roman" w:hAnsi="Times New Roman" w:cs="Times New Roman"/>
          <w:b/>
          <w:bCs/>
          <w:sz w:val="24"/>
          <w:szCs w:val="24"/>
        </w:rPr>
        <w:t>Participants</w:t>
      </w:r>
      <w:r w:rsidR="00966CE5" w:rsidRPr="009067B0">
        <w:rPr>
          <w:rFonts w:ascii="Times New Roman" w:eastAsia="Times New Roman" w:hAnsi="Times New Roman" w:cs="Times New Roman"/>
          <w:b/>
          <w:bCs/>
          <w:sz w:val="24"/>
          <w:szCs w:val="24"/>
        </w:rPr>
        <w:t xml:space="preserve"> </w:t>
      </w:r>
    </w:p>
    <w:p w14:paraId="280C4D5C" w14:textId="515424BE" w:rsidR="004F7A32" w:rsidRDefault="00944AE5" w:rsidP="00CB0583">
      <w:pPr>
        <w:autoSpaceDE w:val="0"/>
        <w:autoSpaceDN w:val="0"/>
        <w:adjustRightInd w:val="0"/>
        <w:spacing w:after="0" w:line="480" w:lineRule="auto"/>
        <w:ind w:firstLine="720"/>
        <w:rPr>
          <w:rFonts w:ascii="Times New Roman" w:hAnsi="Times New Roman" w:cs="Times New Roman"/>
          <w:sz w:val="24"/>
          <w:szCs w:val="24"/>
        </w:rPr>
      </w:pPr>
      <w:r w:rsidRPr="00180505">
        <w:rPr>
          <w:rFonts w:ascii="Times New Roman" w:hAnsi="Times New Roman" w:cs="Times New Roman"/>
          <w:color w:val="000000" w:themeColor="text1"/>
          <w:sz w:val="24"/>
          <w:szCs w:val="24"/>
        </w:rPr>
        <w:t>Participants needed to be</w:t>
      </w:r>
      <w:r w:rsidRPr="009067B0">
        <w:rPr>
          <w:rFonts w:ascii="Times New Roman" w:hAnsi="Times New Roman" w:cs="Times New Roman"/>
          <w:color w:val="000000" w:themeColor="text1"/>
          <w:sz w:val="24"/>
          <w:szCs w:val="24"/>
        </w:rPr>
        <w:t xml:space="preserve"> qualified and be actively involved in the provision of mental health services to people with a personality disorder (e.g., clinicians, psychologists, psychiatrists, mental health nurses, social workers, etc) </w:t>
      </w:r>
      <w:r w:rsidR="007C563A" w:rsidRPr="009067B0">
        <w:rPr>
          <w:rFonts w:ascii="Times New Roman" w:hAnsi="Times New Roman" w:cs="Times New Roman"/>
          <w:color w:val="000000" w:themeColor="text1"/>
          <w:sz w:val="24"/>
          <w:szCs w:val="24"/>
        </w:rPr>
        <w:t>to</w:t>
      </w:r>
      <w:r w:rsidRPr="009067B0">
        <w:rPr>
          <w:rFonts w:ascii="Times New Roman" w:hAnsi="Times New Roman" w:cs="Times New Roman"/>
          <w:color w:val="000000" w:themeColor="text1"/>
          <w:sz w:val="24"/>
          <w:szCs w:val="24"/>
        </w:rPr>
        <w:t xml:space="preserve"> take part in the study. </w:t>
      </w:r>
      <w:r w:rsidR="006D4918" w:rsidRPr="009067B0">
        <w:rPr>
          <w:rFonts w:ascii="Times New Roman" w:hAnsi="Times New Roman" w:cs="Times New Roman"/>
          <w:color w:val="000000" w:themeColor="text1"/>
          <w:sz w:val="24"/>
          <w:szCs w:val="24"/>
        </w:rPr>
        <w:t>Participants were recruited using a snowball sampling methodology via advertisements posted to universit</w:t>
      </w:r>
      <w:r w:rsidR="007C563A">
        <w:rPr>
          <w:rFonts w:ascii="Times New Roman" w:hAnsi="Times New Roman" w:cs="Times New Roman"/>
          <w:color w:val="000000" w:themeColor="text1"/>
          <w:sz w:val="24"/>
          <w:szCs w:val="24"/>
        </w:rPr>
        <w:t>ies</w:t>
      </w:r>
      <w:r w:rsidRPr="009067B0">
        <w:rPr>
          <w:rFonts w:ascii="Times New Roman" w:hAnsi="Times New Roman" w:cs="Times New Roman"/>
          <w:color w:val="000000" w:themeColor="text1"/>
          <w:sz w:val="24"/>
          <w:szCs w:val="24"/>
        </w:rPr>
        <w:t xml:space="preserve"> and</w:t>
      </w:r>
      <w:r w:rsidR="006D4918" w:rsidRPr="009067B0">
        <w:rPr>
          <w:rFonts w:ascii="Times New Roman" w:hAnsi="Times New Roman" w:cs="Times New Roman"/>
          <w:color w:val="000000" w:themeColor="text1"/>
          <w:sz w:val="24"/>
          <w:szCs w:val="24"/>
        </w:rPr>
        <w:t xml:space="preserve"> local health facilities.</w:t>
      </w:r>
      <w:r w:rsidR="0033146F">
        <w:rPr>
          <w:rFonts w:ascii="Times New Roman" w:hAnsi="Times New Roman" w:cs="Times New Roman"/>
          <w:color w:val="000000" w:themeColor="text1"/>
          <w:sz w:val="24"/>
          <w:szCs w:val="24"/>
        </w:rPr>
        <w:t xml:space="preserve"> </w:t>
      </w:r>
      <w:r w:rsidR="0033146F" w:rsidRPr="009067B0">
        <w:rPr>
          <w:rFonts w:ascii="Times New Roman" w:hAnsi="Times New Roman" w:cs="Times New Roman"/>
          <w:color w:val="000000" w:themeColor="text1"/>
          <w:sz w:val="24"/>
          <w:szCs w:val="24"/>
        </w:rPr>
        <w:t xml:space="preserve">Participants were </w:t>
      </w:r>
      <w:r w:rsidR="0033146F">
        <w:rPr>
          <w:rFonts w:ascii="Times New Roman" w:hAnsi="Times New Roman" w:cs="Times New Roman"/>
          <w:color w:val="000000" w:themeColor="text1"/>
          <w:sz w:val="24"/>
          <w:szCs w:val="24"/>
        </w:rPr>
        <w:t xml:space="preserve">entered into a prize draw to win </w:t>
      </w:r>
      <w:r w:rsidR="0033146F" w:rsidRPr="009067B0">
        <w:rPr>
          <w:rFonts w:ascii="Times New Roman" w:hAnsi="Times New Roman" w:cs="Times New Roman"/>
          <w:color w:val="000000" w:themeColor="text1"/>
          <w:sz w:val="24"/>
          <w:szCs w:val="24"/>
        </w:rPr>
        <w:t xml:space="preserve">a gift voucher for participating in the research. </w:t>
      </w:r>
      <w:r w:rsidR="006F34DC" w:rsidRPr="009067B0">
        <w:rPr>
          <w:rFonts w:ascii="Times New Roman" w:hAnsi="Times New Roman" w:cs="Times New Roman"/>
          <w:color w:val="000000"/>
          <w:sz w:val="24"/>
          <w:szCs w:val="24"/>
          <w:lang w:val="en-GB"/>
        </w:rPr>
        <w:t xml:space="preserve">From </w:t>
      </w:r>
      <w:r w:rsidR="006F34DC">
        <w:rPr>
          <w:rFonts w:ascii="Times New Roman" w:hAnsi="Times New Roman" w:cs="Times New Roman"/>
          <w:color w:val="000000"/>
          <w:sz w:val="24"/>
          <w:szCs w:val="24"/>
          <w:lang w:val="en-GB"/>
        </w:rPr>
        <w:t>an</w:t>
      </w:r>
      <w:r w:rsidR="006F34DC" w:rsidRPr="009067B0">
        <w:rPr>
          <w:rFonts w:ascii="Times New Roman" w:hAnsi="Times New Roman" w:cs="Times New Roman"/>
          <w:color w:val="000000"/>
          <w:sz w:val="24"/>
          <w:szCs w:val="24"/>
          <w:lang w:val="en-GB"/>
        </w:rPr>
        <w:t xml:space="preserve"> initial sample pool </w:t>
      </w:r>
      <w:r w:rsidR="006F34DC" w:rsidRPr="004D4FDC">
        <w:rPr>
          <w:rFonts w:ascii="Times New Roman" w:hAnsi="Times New Roman" w:cs="Times New Roman"/>
          <w:color w:val="000000"/>
          <w:sz w:val="24"/>
          <w:szCs w:val="24"/>
          <w:lang w:val="en-GB"/>
        </w:rPr>
        <w:t>(</w:t>
      </w:r>
      <w:r w:rsidR="006F34DC" w:rsidRPr="006815CE">
        <w:rPr>
          <w:rFonts w:ascii="Times New Roman" w:hAnsi="Times New Roman" w:cs="Times New Roman"/>
          <w:i/>
          <w:iCs/>
          <w:color w:val="000000"/>
          <w:sz w:val="24"/>
          <w:szCs w:val="24"/>
          <w:lang w:val="en-GB"/>
        </w:rPr>
        <w:t>N</w:t>
      </w:r>
      <w:r w:rsidR="006F34DC" w:rsidRPr="006815CE">
        <w:rPr>
          <w:rFonts w:ascii="Times New Roman" w:hAnsi="Times New Roman" w:cs="Times New Roman"/>
          <w:color w:val="000000"/>
          <w:sz w:val="24"/>
          <w:szCs w:val="24"/>
          <w:lang w:val="en-GB"/>
        </w:rPr>
        <w:t xml:space="preserve"> = </w:t>
      </w:r>
      <w:r w:rsidR="006F34DC" w:rsidRPr="004E4404">
        <w:rPr>
          <w:rFonts w:ascii="Times New Roman" w:hAnsi="Times New Roman" w:cs="Times New Roman"/>
          <w:color w:val="000000"/>
          <w:sz w:val="24"/>
          <w:szCs w:val="24"/>
          <w:lang w:val="en-GB"/>
        </w:rPr>
        <w:t>334</w:t>
      </w:r>
      <w:r w:rsidR="006F34DC" w:rsidRPr="006815CE">
        <w:rPr>
          <w:rFonts w:ascii="Times New Roman" w:hAnsi="Times New Roman" w:cs="Times New Roman"/>
          <w:color w:val="000000"/>
          <w:sz w:val="24"/>
          <w:szCs w:val="24"/>
          <w:lang w:val="en-GB"/>
        </w:rPr>
        <w:t>),</w:t>
      </w:r>
      <w:r w:rsidR="006F34DC" w:rsidRPr="009067B0">
        <w:rPr>
          <w:rFonts w:ascii="Times New Roman" w:hAnsi="Times New Roman" w:cs="Times New Roman"/>
          <w:color w:val="000000"/>
          <w:sz w:val="24"/>
          <w:szCs w:val="24"/>
          <w:lang w:val="en-GB"/>
        </w:rPr>
        <w:t xml:space="preserve"> </w:t>
      </w:r>
      <w:r w:rsidR="006F34DC">
        <w:rPr>
          <w:rFonts w:ascii="Times New Roman" w:hAnsi="Times New Roman" w:cs="Times New Roman"/>
          <w:color w:val="000000"/>
          <w:sz w:val="24"/>
          <w:szCs w:val="24"/>
          <w:lang w:val="en-GB"/>
        </w:rPr>
        <w:t>175</w:t>
      </w:r>
      <w:r w:rsidR="006F34DC" w:rsidRPr="009067B0">
        <w:rPr>
          <w:rFonts w:ascii="Times New Roman" w:hAnsi="Times New Roman" w:cs="Times New Roman"/>
          <w:color w:val="000000"/>
          <w:sz w:val="24"/>
          <w:szCs w:val="24"/>
          <w:lang w:val="en-GB"/>
        </w:rPr>
        <w:t xml:space="preserve"> participants were excluded </w:t>
      </w:r>
      <w:r w:rsidR="006F34DC">
        <w:rPr>
          <w:rFonts w:ascii="Times New Roman" w:hAnsi="Times New Roman" w:cs="Times New Roman"/>
          <w:color w:val="000000"/>
          <w:sz w:val="24"/>
          <w:szCs w:val="24"/>
          <w:lang w:val="en-GB"/>
        </w:rPr>
        <w:t>for partial completion; we required data for both vignettes to be completed</w:t>
      </w:r>
      <w:r w:rsidR="006F34DC" w:rsidRPr="00E751B7">
        <w:rPr>
          <w:rFonts w:ascii="Times New Roman" w:hAnsi="Times New Roman" w:cs="Times New Roman"/>
          <w:color w:val="000000"/>
          <w:sz w:val="24"/>
          <w:szCs w:val="24"/>
          <w:lang w:val="en-GB"/>
        </w:rPr>
        <w:t xml:space="preserve">. </w:t>
      </w:r>
      <w:r w:rsidR="006F34DC">
        <w:rPr>
          <w:rFonts w:ascii="Times New Roman" w:hAnsi="Times New Roman" w:cs="Times New Roman"/>
          <w:color w:val="000000"/>
          <w:sz w:val="24"/>
          <w:szCs w:val="24"/>
          <w:lang w:val="en-GB"/>
        </w:rPr>
        <w:t xml:space="preserve">Two participants were excluded for not identifying as male or female. </w:t>
      </w:r>
      <w:r w:rsidR="006F34DC" w:rsidRPr="00E751B7">
        <w:rPr>
          <w:rFonts w:ascii="Times New Roman" w:hAnsi="Times New Roman" w:cs="Times New Roman"/>
          <w:color w:val="000000"/>
          <w:sz w:val="24"/>
          <w:szCs w:val="24"/>
          <w:lang w:val="en-GB"/>
        </w:rPr>
        <w:t xml:space="preserve">The final </w:t>
      </w:r>
      <w:r w:rsidR="006F34DC">
        <w:rPr>
          <w:rFonts w:ascii="Times New Roman" w:hAnsi="Times New Roman" w:cs="Times New Roman"/>
          <w:color w:val="000000"/>
          <w:sz w:val="24"/>
          <w:szCs w:val="24"/>
          <w:lang w:val="en-GB"/>
        </w:rPr>
        <w:t>data set comprised of</w:t>
      </w:r>
      <w:r w:rsidR="006F34DC" w:rsidRPr="00E751B7">
        <w:rPr>
          <w:rFonts w:ascii="Times New Roman" w:hAnsi="Times New Roman" w:cs="Times New Roman"/>
          <w:color w:val="000000"/>
          <w:sz w:val="24"/>
          <w:szCs w:val="24"/>
          <w:lang w:val="en-GB"/>
        </w:rPr>
        <w:t xml:space="preserve"> 157 participants</w:t>
      </w:r>
      <w:r w:rsidR="006F34DC">
        <w:rPr>
          <w:rFonts w:ascii="Times New Roman" w:hAnsi="Times New Roman" w:cs="Times New Roman"/>
          <w:color w:val="000000"/>
          <w:sz w:val="24"/>
          <w:szCs w:val="24"/>
          <w:lang w:val="en-GB"/>
        </w:rPr>
        <w:t xml:space="preserve">, including </w:t>
      </w:r>
      <w:r w:rsidR="006F34DC" w:rsidRPr="004E4404">
        <w:rPr>
          <w:rFonts w:ascii="Times New Roman" w:hAnsi="Times New Roman" w:cs="Times New Roman"/>
          <w:color w:val="000000"/>
          <w:sz w:val="24"/>
          <w:szCs w:val="24"/>
          <w:lang w:val="en-GB"/>
        </w:rPr>
        <w:t>112</w:t>
      </w:r>
      <w:r w:rsidR="006F34DC" w:rsidRPr="00E751B7">
        <w:rPr>
          <w:rFonts w:ascii="Times New Roman" w:hAnsi="Times New Roman" w:cs="Times New Roman"/>
          <w:color w:val="000000"/>
          <w:sz w:val="24"/>
          <w:szCs w:val="24"/>
          <w:lang w:val="en-GB"/>
        </w:rPr>
        <w:t xml:space="preserve"> females (</w:t>
      </w:r>
      <w:r w:rsidR="006F34DC" w:rsidRPr="004E4404">
        <w:rPr>
          <w:rFonts w:ascii="Times New Roman" w:hAnsi="Times New Roman" w:cs="Times New Roman"/>
          <w:color w:val="000000"/>
          <w:sz w:val="24"/>
          <w:szCs w:val="24"/>
          <w:lang w:val="en-GB"/>
        </w:rPr>
        <w:t>71.3</w:t>
      </w:r>
      <w:r w:rsidR="006F34DC" w:rsidRPr="00E751B7">
        <w:rPr>
          <w:rFonts w:ascii="Times New Roman" w:hAnsi="Times New Roman" w:cs="Times New Roman"/>
          <w:color w:val="000000"/>
          <w:sz w:val="24"/>
          <w:szCs w:val="24"/>
          <w:lang w:val="en-GB"/>
        </w:rPr>
        <w:t xml:space="preserve">%) and </w:t>
      </w:r>
      <w:r w:rsidR="006F34DC" w:rsidRPr="004E4404">
        <w:rPr>
          <w:rFonts w:ascii="Times New Roman" w:hAnsi="Times New Roman" w:cs="Times New Roman"/>
          <w:color w:val="000000"/>
          <w:sz w:val="24"/>
          <w:szCs w:val="24"/>
          <w:lang w:val="en-GB"/>
        </w:rPr>
        <w:t>45</w:t>
      </w:r>
      <w:r w:rsidR="006F34DC" w:rsidRPr="00E751B7">
        <w:rPr>
          <w:rFonts w:ascii="Times New Roman" w:hAnsi="Times New Roman" w:cs="Times New Roman"/>
          <w:color w:val="000000"/>
          <w:sz w:val="24"/>
          <w:szCs w:val="24"/>
          <w:lang w:val="en-GB"/>
        </w:rPr>
        <w:t xml:space="preserve"> males (</w:t>
      </w:r>
      <w:r w:rsidR="006F34DC" w:rsidRPr="004E4404">
        <w:rPr>
          <w:rFonts w:ascii="Times New Roman" w:hAnsi="Times New Roman" w:cs="Times New Roman"/>
          <w:color w:val="000000"/>
          <w:sz w:val="24"/>
          <w:szCs w:val="24"/>
          <w:lang w:val="en-GB"/>
        </w:rPr>
        <w:t>28.7</w:t>
      </w:r>
      <w:r w:rsidR="006F34DC" w:rsidRPr="00180505">
        <w:rPr>
          <w:rFonts w:ascii="Times New Roman" w:hAnsi="Times New Roman" w:cs="Times New Roman"/>
          <w:color w:val="000000"/>
          <w:sz w:val="24"/>
          <w:szCs w:val="24"/>
          <w:lang w:val="en-GB"/>
        </w:rPr>
        <w:t xml:space="preserve">%). </w:t>
      </w:r>
      <w:r w:rsidR="006D4918" w:rsidRPr="00CB0583">
        <w:rPr>
          <w:rFonts w:ascii="Times New Roman" w:hAnsi="Times New Roman" w:cs="Times New Roman"/>
          <w:color w:val="000000" w:themeColor="text1"/>
          <w:sz w:val="24"/>
          <w:szCs w:val="24"/>
        </w:rPr>
        <w:t>Table 1 displays the demographics for the sample.</w:t>
      </w:r>
    </w:p>
    <w:p w14:paraId="61F5A2D2" w14:textId="77777777" w:rsidR="00BB1D37" w:rsidRDefault="00BB1D37" w:rsidP="004F7A32">
      <w:pPr>
        <w:spacing w:after="0"/>
        <w:rPr>
          <w:rFonts w:ascii="Times New Roman" w:hAnsi="Times New Roman" w:cs="Times New Roman"/>
          <w:sz w:val="24"/>
          <w:szCs w:val="24"/>
        </w:rPr>
      </w:pPr>
    </w:p>
    <w:p w14:paraId="7FE9346B" w14:textId="77777777" w:rsidR="00BB1D37" w:rsidRDefault="00BB1D37" w:rsidP="004F7A32">
      <w:pPr>
        <w:spacing w:after="0"/>
        <w:rPr>
          <w:rFonts w:ascii="Times New Roman" w:hAnsi="Times New Roman" w:cs="Times New Roman"/>
          <w:sz w:val="24"/>
          <w:szCs w:val="24"/>
        </w:rPr>
      </w:pPr>
    </w:p>
    <w:p w14:paraId="02D9A84E" w14:textId="77777777" w:rsidR="00BB1D37" w:rsidRDefault="00BB1D37" w:rsidP="004F7A32">
      <w:pPr>
        <w:spacing w:after="0"/>
        <w:rPr>
          <w:rFonts w:ascii="Times New Roman" w:hAnsi="Times New Roman" w:cs="Times New Roman"/>
          <w:sz w:val="24"/>
          <w:szCs w:val="24"/>
        </w:rPr>
      </w:pPr>
    </w:p>
    <w:p w14:paraId="0AD7ADF6" w14:textId="3589CF12" w:rsidR="004F7A32" w:rsidRPr="009067B0" w:rsidRDefault="004F7A32" w:rsidP="004F7A32">
      <w:pPr>
        <w:spacing w:after="0"/>
        <w:rPr>
          <w:rFonts w:ascii="Times New Roman" w:hAnsi="Times New Roman" w:cs="Times New Roman"/>
          <w:sz w:val="24"/>
          <w:szCs w:val="24"/>
        </w:rPr>
      </w:pPr>
      <w:r w:rsidRPr="009067B0">
        <w:rPr>
          <w:rFonts w:ascii="Times New Roman" w:hAnsi="Times New Roman" w:cs="Times New Roman"/>
          <w:sz w:val="24"/>
          <w:szCs w:val="24"/>
        </w:rPr>
        <w:lastRenderedPageBreak/>
        <w:t xml:space="preserve">Table </w:t>
      </w:r>
      <w:r>
        <w:rPr>
          <w:rFonts w:ascii="Times New Roman" w:hAnsi="Times New Roman" w:cs="Times New Roman"/>
          <w:sz w:val="24"/>
          <w:szCs w:val="24"/>
        </w:rPr>
        <w:t>1</w:t>
      </w:r>
      <w:r w:rsidRPr="009067B0">
        <w:rPr>
          <w:rFonts w:ascii="Times New Roman" w:hAnsi="Times New Roman" w:cs="Times New Roman"/>
          <w:sz w:val="24"/>
          <w:szCs w:val="24"/>
        </w:rPr>
        <w:t xml:space="preserve"> </w:t>
      </w:r>
    </w:p>
    <w:p w14:paraId="5B7995D1" w14:textId="77777777" w:rsidR="004F7A32" w:rsidRDefault="004F7A32" w:rsidP="004F7A32">
      <w:pPr>
        <w:spacing w:after="0"/>
        <w:rPr>
          <w:rFonts w:ascii="Times New Roman" w:hAnsi="Times New Roman" w:cs="Times New Roman"/>
          <w:i/>
          <w:sz w:val="24"/>
          <w:szCs w:val="24"/>
        </w:rPr>
      </w:pPr>
      <w:r w:rsidRPr="009067B0">
        <w:rPr>
          <w:rFonts w:ascii="Times New Roman" w:hAnsi="Times New Roman" w:cs="Times New Roman"/>
          <w:i/>
          <w:sz w:val="24"/>
          <w:szCs w:val="24"/>
        </w:rPr>
        <w:t>S</w:t>
      </w:r>
      <w:r>
        <w:rPr>
          <w:rFonts w:ascii="Times New Roman" w:hAnsi="Times New Roman" w:cs="Times New Roman"/>
          <w:i/>
          <w:sz w:val="24"/>
          <w:szCs w:val="24"/>
        </w:rPr>
        <w:t>tudy Demographics</w:t>
      </w:r>
    </w:p>
    <w:p w14:paraId="1D5FF0CE" w14:textId="77777777" w:rsidR="004F7A32" w:rsidRDefault="004F7A32" w:rsidP="004F7A32">
      <w:pPr>
        <w:spacing w:after="0"/>
        <w:rPr>
          <w:rFonts w:ascii="Times New Roman" w:hAnsi="Times New Roman" w:cs="Times New Roman"/>
          <w:i/>
          <w:sz w:val="24"/>
          <w:szCs w:val="24"/>
        </w:rPr>
      </w:pP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3386"/>
        <w:gridCol w:w="1876"/>
        <w:gridCol w:w="1877"/>
        <w:gridCol w:w="2075"/>
      </w:tblGrid>
      <w:tr w:rsidR="004F7A32" w:rsidRPr="004F7A32" w14:paraId="7D19C38F" w14:textId="77777777" w:rsidTr="00CB0583">
        <w:tc>
          <w:tcPr>
            <w:tcW w:w="3386" w:type="dxa"/>
            <w:tcBorders>
              <w:bottom w:val="single" w:sz="4" w:space="0" w:color="auto"/>
            </w:tcBorders>
          </w:tcPr>
          <w:p w14:paraId="192E8C00" w14:textId="77777777" w:rsidR="004F7A32" w:rsidRPr="00CB0583" w:rsidRDefault="004F7A32" w:rsidP="00AC593B">
            <w:pPr>
              <w:rPr>
                <w:rFonts w:ascii="Times New Roman" w:hAnsi="Times New Roman" w:cs="Times New Roman"/>
                <w:sz w:val="24"/>
                <w:szCs w:val="24"/>
              </w:rPr>
            </w:pPr>
          </w:p>
        </w:tc>
        <w:tc>
          <w:tcPr>
            <w:tcW w:w="1876" w:type="dxa"/>
            <w:tcBorders>
              <w:bottom w:val="single" w:sz="4" w:space="0" w:color="auto"/>
            </w:tcBorders>
          </w:tcPr>
          <w:p w14:paraId="29BD9B5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 xml:space="preserve">All participants </w:t>
            </w:r>
          </w:p>
          <w:p w14:paraId="69FC388E"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w:t>
            </w:r>
            <w:r w:rsidRPr="00CB0583">
              <w:rPr>
                <w:rFonts w:ascii="Times New Roman" w:hAnsi="Times New Roman" w:cs="Times New Roman"/>
                <w:i/>
                <w:iCs/>
                <w:sz w:val="24"/>
                <w:szCs w:val="24"/>
              </w:rPr>
              <w:t xml:space="preserve">N </w:t>
            </w:r>
            <w:r w:rsidRPr="00CB0583">
              <w:rPr>
                <w:rFonts w:ascii="Times New Roman" w:hAnsi="Times New Roman" w:cs="Times New Roman"/>
                <w:sz w:val="24"/>
                <w:szCs w:val="24"/>
              </w:rPr>
              <w:t>= 157)</w:t>
            </w:r>
          </w:p>
        </w:tc>
        <w:tc>
          <w:tcPr>
            <w:tcW w:w="1877" w:type="dxa"/>
            <w:tcBorders>
              <w:bottom w:val="single" w:sz="4" w:space="0" w:color="auto"/>
            </w:tcBorders>
          </w:tcPr>
          <w:p w14:paraId="0C12A064"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Male clinicians</w:t>
            </w:r>
          </w:p>
          <w:p w14:paraId="419FD90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 xml:space="preserve"> (</w:t>
            </w:r>
            <w:r w:rsidRPr="00CB0583">
              <w:rPr>
                <w:rFonts w:ascii="Times New Roman" w:hAnsi="Times New Roman" w:cs="Times New Roman"/>
                <w:i/>
                <w:iCs/>
                <w:sz w:val="24"/>
                <w:szCs w:val="24"/>
              </w:rPr>
              <w:t xml:space="preserve">n </w:t>
            </w:r>
            <w:r w:rsidRPr="00CB0583">
              <w:rPr>
                <w:rFonts w:ascii="Times New Roman" w:hAnsi="Times New Roman" w:cs="Times New Roman"/>
                <w:sz w:val="24"/>
                <w:szCs w:val="24"/>
              </w:rPr>
              <w:t>= 45)</w:t>
            </w:r>
          </w:p>
        </w:tc>
        <w:tc>
          <w:tcPr>
            <w:tcW w:w="2075" w:type="dxa"/>
            <w:tcBorders>
              <w:bottom w:val="single" w:sz="4" w:space="0" w:color="auto"/>
            </w:tcBorders>
          </w:tcPr>
          <w:p w14:paraId="2C55739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 xml:space="preserve">Female clinicians </w:t>
            </w:r>
          </w:p>
          <w:p w14:paraId="6540AC2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w:t>
            </w:r>
            <w:r w:rsidRPr="00CB0583">
              <w:rPr>
                <w:rFonts w:ascii="Times New Roman" w:hAnsi="Times New Roman" w:cs="Times New Roman"/>
                <w:i/>
                <w:iCs/>
                <w:sz w:val="24"/>
                <w:szCs w:val="24"/>
              </w:rPr>
              <w:t>n</w:t>
            </w:r>
            <w:r w:rsidRPr="00CB0583">
              <w:rPr>
                <w:rFonts w:ascii="Times New Roman" w:hAnsi="Times New Roman" w:cs="Times New Roman"/>
                <w:sz w:val="24"/>
                <w:szCs w:val="24"/>
              </w:rPr>
              <w:t xml:space="preserve"> = 112)</w:t>
            </w:r>
          </w:p>
        </w:tc>
      </w:tr>
      <w:tr w:rsidR="004F7A32" w:rsidRPr="004F7A32" w14:paraId="76BB4E84" w14:textId="77777777" w:rsidTr="00CB0583">
        <w:tc>
          <w:tcPr>
            <w:tcW w:w="3386" w:type="dxa"/>
            <w:tcBorders>
              <w:bottom w:val="nil"/>
            </w:tcBorders>
          </w:tcPr>
          <w:p w14:paraId="60705243" w14:textId="77777777" w:rsidR="004F7A32" w:rsidRPr="00CB0583" w:rsidRDefault="004F7A32" w:rsidP="00AC593B">
            <w:pPr>
              <w:rPr>
                <w:rFonts w:ascii="Times New Roman" w:hAnsi="Times New Roman" w:cs="Times New Roman"/>
                <w:sz w:val="24"/>
                <w:szCs w:val="24"/>
              </w:rPr>
            </w:pPr>
            <w:r w:rsidRPr="00CB0583">
              <w:rPr>
                <w:rFonts w:ascii="Times New Roman" w:hAnsi="Times New Roman" w:cs="Times New Roman"/>
                <w:sz w:val="24"/>
                <w:szCs w:val="24"/>
              </w:rPr>
              <w:t>Ethnicity (%)</w:t>
            </w:r>
          </w:p>
        </w:tc>
        <w:tc>
          <w:tcPr>
            <w:tcW w:w="1876" w:type="dxa"/>
            <w:tcBorders>
              <w:bottom w:val="nil"/>
            </w:tcBorders>
          </w:tcPr>
          <w:p w14:paraId="5010C45B" w14:textId="77777777" w:rsidR="004F7A32" w:rsidRPr="00CB0583" w:rsidRDefault="004F7A32" w:rsidP="00AC593B">
            <w:pPr>
              <w:rPr>
                <w:rFonts w:ascii="Times New Roman" w:hAnsi="Times New Roman" w:cs="Times New Roman"/>
                <w:sz w:val="24"/>
                <w:szCs w:val="24"/>
              </w:rPr>
            </w:pPr>
          </w:p>
        </w:tc>
        <w:tc>
          <w:tcPr>
            <w:tcW w:w="1877" w:type="dxa"/>
            <w:tcBorders>
              <w:bottom w:val="nil"/>
            </w:tcBorders>
          </w:tcPr>
          <w:p w14:paraId="2E49C61B" w14:textId="77777777" w:rsidR="004F7A32" w:rsidRPr="00CB0583" w:rsidRDefault="004F7A32" w:rsidP="00AC593B">
            <w:pPr>
              <w:rPr>
                <w:rFonts w:ascii="Times New Roman" w:hAnsi="Times New Roman" w:cs="Times New Roman"/>
                <w:sz w:val="24"/>
                <w:szCs w:val="24"/>
              </w:rPr>
            </w:pPr>
          </w:p>
        </w:tc>
        <w:tc>
          <w:tcPr>
            <w:tcW w:w="2075" w:type="dxa"/>
            <w:tcBorders>
              <w:bottom w:val="nil"/>
            </w:tcBorders>
          </w:tcPr>
          <w:p w14:paraId="5F41B4A0" w14:textId="77777777" w:rsidR="004F7A32" w:rsidRPr="00CB0583" w:rsidRDefault="004F7A32" w:rsidP="00AC593B">
            <w:pPr>
              <w:rPr>
                <w:rFonts w:ascii="Times New Roman" w:hAnsi="Times New Roman" w:cs="Times New Roman"/>
                <w:sz w:val="24"/>
                <w:szCs w:val="24"/>
              </w:rPr>
            </w:pPr>
          </w:p>
        </w:tc>
      </w:tr>
      <w:tr w:rsidR="004F7A32" w:rsidRPr="004F7A32" w14:paraId="2A3323B8" w14:textId="77777777" w:rsidTr="00CB0583">
        <w:tc>
          <w:tcPr>
            <w:tcW w:w="3386" w:type="dxa"/>
            <w:tcBorders>
              <w:top w:val="nil"/>
              <w:bottom w:val="nil"/>
            </w:tcBorders>
          </w:tcPr>
          <w:p w14:paraId="0AC0097B" w14:textId="0EFBC086" w:rsidR="004F7A32" w:rsidRPr="00CB0583" w:rsidRDefault="00C01E99" w:rsidP="00AC593B">
            <w:pPr>
              <w:ind w:left="306"/>
              <w:rPr>
                <w:rFonts w:ascii="Times New Roman" w:hAnsi="Times New Roman" w:cs="Times New Roman"/>
                <w:sz w:val="24"/>
                <w:szCs w:val="24"/>
              </w:rPr>
            </w:pPr>
            <w:r>
              <w:rPr>
                <w:rFonts w:ascii="Times New Roman" w:hAnsi="Times New Roman" w:cs="Times New Roman"/>
                <w:sz w:val="24"/>
                <w:szCs w:val="24"/>
              </w:rPr>
              <w:t>White</w:t>
            </w:r>
          </w:p>
        </w:tc>
        <w:tc>
          <w:tcPr>
            <w:tcW w:w="1876" w:type="dxa"/>
            <w:tcBorders>
              <w:top w:val="nil"/>
              <w:bottom w:val="nil"/>
            </w:tcBorders>
          </w:tcPr>
          <w:p w14:paraId="043859F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129 (82.2)</w:t>
            </w:r>
          </w:p>
        </w:tc>
        <w:tc>
          <w:tcPr>
            <w:tcW w:w="1877" w:type="dxa"/>
            <w:tcBorders>
              <w:top w:val="nil"/>
              <w:bottom w:val="nil"/>
            </w:tcBorders>
          </w:tcPr>
          <w:p w14:paraId="00E0785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38 (84.4)</w:t>
            </w:r>
          </w:p>
        </w:tc>
        <w:tc>
          <w:tcPr>
            <w:tcW w:w="2075" w:type="dxa"/>
            <w:tcBorders>
              <w:top w:val="nil"/>
              <w:bottom w:val="nil"/>
            </w:tcBorders>
          </w:tcPr>
          <w:p w14:paraId="3E75044F"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91 (81.3)</w:t>
            </w:r>
          </w:p>
        </w:tc>
      </w:tr>
      <w:tr w:rsidR="004F7A32" w:rsidRPr="004F7A32" w14:paraId="3717B811" w14:textId="77777777" w:rsidTr="00CB0583">
        <w:tc>
          <w:tcPr>
            <w:tcW w:w="3386" w:type="dxa"/>
            <w:tcBorders>
              <w:top w:val="nil"/>
              <w:bottom w:val="nil"/>
            </w:tcBorders>
          </w:tcPr>
          <w:p w14:paraId="06EE00B2"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African</w:t>
            </w:r>
          </w:p>
        </w:tc>
        <w:tc>
          <w:tcPr>
            <w:tcW w:w="1876" w:type="dxa"/>
            <w:tcBorders>
              <w:top w:val="nil"/>
              <w:bottom w:val="nil"/>
            </w:tcBorders>
          </w:tcPr>
          <w:p w14:paraId="739D5EA3"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 (1.3)</w:t>
            </w:r>
          </w:p>
        </w:tc>
        <w:tc>
          <w:tcPr>
            <w:tcW w:w="1877" w:type="dxa"/>
            <w:tcBorders>
              <w:top w:val="nil"/>
              <w:bottom w:val="nil"/>
            </w:tcBorders>
          </w:tcPr>
          <w:p w14:paraId="7744995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(2.2)</w:t>
            </w:r>
          </w:p>
        </w:tc>
        <w:tc>
          <w:tcPr>
            <w:tcW w:w="2075" w:type="dxa"/>
            <w:tcBorders>
              <w:top w:val="nil"/>
              <w:bottom w:val="nil"/>
            </w:tcBorders>
          </w:tcPr>
          <w:p w14:paraId="1DBB577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(0.9)</w:t>
            </w:r>
          </w:p>
        </w:tc>
      </w:tr>
      <w:tr w:rsidR="004F7A32" w:rsidRPr="004F7A32" w14:paraId="0CF46A54" w14:textId="77777777" w:rsidTr="00CB0583">
        <w:tc>
          <w:tcPr>
            <w:tcW w:w="3386" w:type="dxa"/>
            <w:tcBorders>
              <w:top w:val="nil"/>
              <w:bottom w:val="nil"/>
            </w:tcBorders>
          </w:tcPr>
          <w:p w14:paraId="23FD285D"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South or East Asian</w:t>
            </w:r>
          </w:p>
        </w:tc>
        <w:tc>
          <w:tcPr>
            <w:tcW w:w="1876" w:type="dxa"/>
            <w:tcBorders>
              <w:top w:val="nil"/>
              <w:bottom w:val="nil"/>
            </w:tcBorders>
          </w:tcPr>
          <w:p w14:paraId="42023680"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9 (5.7)</w:t>
            </w:r>
          </w:p>
        </w:tc>
        <w:tc>
          <w:tcPr>
            <w:tcW w:w="1877" w:type="dxa"/>
            <w:tcBorders>
              <w:top w:val="nil"/>
              <w:bottom w:val="nil"/>
            </w:tcBorders>
          </w:tcPr>
          <w:p w14:paraId="69F1A79C"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(2.2)</w:t>
            </w:r>
          </w:p>
        </w:tc>
        <w:tc>
          <w:tcPr>
            <w:tcW w:w="2075" w:type="dxa"/>
            <w:tcBorders>
              <w:top w:val="nil"/>
              <w:bottom w:val="nil"/>
            </w:tcBorders>
          </w:tcPr>
          <w:p w14:paraId="76B80713"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8 (7.1)</w:t>
            </w:r>
          </w:p>
        </w:tc>
      </w:tr>
      <w:tr w:rsidR="004F7A32" w:rsidRPr="004F7A32" w14:paraId="40E3D5F9" w14:textId="77777777" w:rsidTr="00CB0583">
        <w:tc>
          <w:tcPr>
            <w:tcW w:w="3386" w:type="dxa"/>
            <w:tcBorders>
              <w:top w:val="nil"/>
              <w:bottom w:val="nil"/>
            </w:tcBorders>
          </w:tcPr>
          <w:p w14:paraId="179FC6E6"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Latino or Hispanic</w:t>
            </w:r>
          </w:p>
        </w:tc>
        <w:tc>
          <w:tcPr>
            <w:tcW w:w="1876" w:type="dxa"/>
            <w:tcBorders>
              <w:top w:val="nil"/>
              <w:bottom w:val="nil"/>
            </w:tcBorders>
          </w:tcPr>
          <w:p w14:paraId="679E29BD"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(0.6)</w:t>
            </w:r>
          </w:p>
        </w:tc>
        <w:tc>
          <w:tcPr>
            <w:tcW w:w="1877" w:type="dxa"/>
            <w:tcBorders>
              <w:top w:val="nil"/>
              <w:bottom w:val="nil"/>
            </w:tcBorders>
          </w:tcPr>
          <w:p w14:paraId="39B41CBD"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(2.2)</w:t>
            </w:r>
          </w:p>
        </w:tc>
        <w:tc>
          <w:tcPr>
            <w:tcW w:w="2075" w:type="dxa"/>
            <w:tcBorders>
              <w:top w:val="nil"/>
              <w:bottom w:val="nil"/>
            </w:tcBorders>
          </w:tcPr>
          <w:p w14:paraId="4DBF59C6"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w:t>
            </w:r>
          </w:p>
        </w:tc>
      </w:tr>
      <w:tr w:rsidR="004F7A32" w:rsidRPr="004F7A32" w14:paraId="5091E4BA" w14:textId="77777777" w:rsidTr="00CB0583">
        <w:tc>
          <w:tcPr>
            <w:tcW w:w="3386" w:type="dxa"/>
            <w:tcBorders>
              <w:top w:val="nil"/>
              <w:bottom w:val="nil"/>
            </w:tcBorders>
          </w:tcPr>
          <w:p w14:paraId="7F949183"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Middle Eastern</w:t>
            </w:r>
          </w:p>
        </w:tc>
        <w:tc>
          <w:tcPr>
            <w:tcW w:w="1876" w:type="dxa"/>
            <w:tcBorders>
              <w:top w:val="nil"/>
              <w:bottom w:val="nil"/>
            </w:tcBorders>
          </w:tcPr>
          <w:p w14:paraId="019F498D"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6 (3.8)</w:t>
            </w:r>
          </w:p>
        </w:tc>
        <w:tc>
          <w:tcPr>
            <w:tcW w:w="1877" w:type="dxa"/>
            <w:tcBorders>
              <w:top w:val="nil"/>
              <w:bottom w:val="nil"/>
            </w:tcBorders>
          </w:tcPr>
          <w:p w14:paraId="56D55C8B"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 (6.7)</w:t>
            </w:r>
          </w:p>
        </w:tc>
        <w:tc>
          <w:tcPr>
            <w:tcW w:w="2075" w:type="dxa"/>
            <w:tcBorders>
              <w:top w:val="nil"/>
              <w:bottom w:val="nil"/>
            </w:tcBorders>
          </w:tcPr>
          <w:p w14:paraId="524C34C9"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 (2.7)</w:t>
            </w:r>
          </w:p>
        </w:tc>
      </w:tr>
      <w:tr w:rsidR="004F7A32" w:rsidRPr="004F7A32" w14:paraId="3E106DDA" w14:textId="77777777" w:rsidTr="00CB0583">
        <w:tc>
          <w:tcPr>
            <w:tcW w:w="3386" w:type="dxa"/>
            <w:tcBorders>
              <w:top w:val="nil"/>
              <w:bottom w:val="nil"/>
            </w:tcBorders>
          </w:tcPr>
          <w:p w14:paraId="08008805"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Mixed</w:t>
            </w:r>
          </w:p>
        </w:tc>
        <w:tc>
          <w:tcPr>
            <w:tcW w:w="1876" w:type="dxa"/>
            <w:tcBorders>
              <w:top w:val="nil"/>
              <w:bottom w:val="nil"/>
            </w:tcBorders>
          </w:tcPr>
          <w:p w14:paraId="176ED02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7 (4.5)</w:t>
            </w:r>
          </w:p>
        </w:tc>
        <w:tc>
          <w:tcPr>
            <w:tcW w:w="1877" w:type="dxa"/>
            <w:tcBorders>
              <w:top w:val="nil"/>
              <w:bottom w:val="nil"/>
            </w:tcBorders>
          </w:tcPr>
          <w:p w14:paraId="1133513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(2.2)</w:t>
            </w:r>
          </w:p>
        </w:tc>
        <w:tc>
          <w:tcPr>
            <w:tcW w:w="2075" w:type="dxa"/>
            <w:tcBorders>
              <w:top w:val="nil"/>
              <w:bottom w:val="nil"/>
            </w:tcBorders>
          </w:tcPr>
          <w:p w14:paraId="78BE780C"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6 (5.4)</w:t>
            </w:r>
          </w:p>
        </w:tc>
      </w:tr>
      <w:tr w:rsidR="004F7A32" w:rsidRPr="004F7A32" w14:paraId="60AB9A42" w14:textId="77777777" w:rsidTr="00CB0583">
        <w:tc>
          <w:tcPr>
            <w:tcW w:w="3386" w:type="dxa"/>
            <w:tcBorders>
              <w:top w:val="nil"/>
              <w:bottom w:val="nil"/>
            </w:tcBorders>
          </w:tcPr>
          <w:p w14:paraId="17532A07"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Other</w:t>
            </w:r>
          </w:p>
          <w:p w14:paraId="6C7FFC3F" w14:textId="77777777" w:rsidR="004F7A32" w:rsidRPr="00CB0583" w:rsidRDefault="004F7A32" w:rsidP="00AC593B">
            <w:pPr>
              <w:ind w:left="306"/>
              <w:rPr>
                <w:rFonts w:ascii="Times New Roman" w:hAnsi="Times New Roman" w:cs="Times New Roman"/>
                <w:sz w:val="24"/>
                <w:szCs w:val="24"/>
              </w:rPr>
            </w:pPr>
          </w:p>
        </w:tc>
        <w:tc>
          <w:tcPr>
            <w:tcW w:w="1876" w:type="dxa"/>
            <w:tcBorders>
              <w:top w:val="nil"/>
              <w:bottom w:val="nil"/>
            </w:tcBorders>
          </w:tcPr>
          <w:p w14:paraId="04FCF573"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 (1.9)</w:t>
            </w:r>
          </w:p>
        </w:tc>
        <w:tc>
          <w:tcPr>
            <w:tcW w:w="1877" w:type="dxa"/>
            <w:tcBorders>
              <w:top w:val="nil"/>
              <w:bottom w:val="nil"/>
            </w:tcBorders>
          </w:tcPr>
          <w:p w14:paraId="7760FA4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w:t>
            </w:r>
          </w:p>
        </w:tc>
        <w:tc>
          <w:tcPr>
            <w:tcW w:w="2075" w:type="dxa"/>
            <w:tcBorders>
              <w:top w:val="nil"/>
              <w:bottom w:val="nil"/>
            </w:tcBorders>
          </w:tcPr>
          <w:p w14:paraId="5E6EEDF4"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 (2.7)</w:t>
            </w:r>
          </w:p>
        </w:tc>
      </w:tr>
      <w:tr w:rsidR="004F7A32" w:rsidRPr="004F7A32" w14:paraId="72F1FE36" w14:textId="77777777" w:rsidTr="00CB0583">
        <w:tc>
          <w:tcPr>
            <w:tcW w:w="3386" w:type="dxa"/>
            <w:tcBorders>
              <w:top w:val="nil"/>
              <w:bottom w:val="nil"/>
            </w:tcBorders>
          </w:tcPr>
          <w:p w14:paraId="3249B00B" w14:textId="77777777" w:rsidR="004F7A32" w:rsidRPr="00CB0583" w:rsidRDefault="004F7A32" w:rsidP="00AC593B">
            <w:pPr>
              <w:rPr>
                <w:rFonts w:ascii="Times New Roman" w:hAnsi="Times New Roman" w:cs="Times New Roman"/>
                <w:sz w:val="24"/>
                <w:szCs w:val="24"/>
              </w:rPr>
            </w:pPr>
            <w:r w:rsidRPr="00CB0583">
              <w:rPr>
                <w:rFonts w:ascii="Times New Roman" w:hAnsi="Times New Roman" w:cs="Times New Roman"/>
                <w:sz w:val="24"/>
                <w:szCs w:val="24"/>
              </w:rPr>
              <w:t>Mean age (SD)</w:t>
            </w:r>
          </w:p>
          <w:p w14:paraId="4FF35636" w14:textId="77777777" w:rsidR="004F7A32" w:rsidRPr="00CB0583" w:rsidRDefault="004F7A32" w:rsidP="00AC593B">
            <w:pPr>
              <w:rPr>
                <w:rFonts w:ascii="Times New Roman" w:hAnsi="Times New Roman" w:cs="Times New Roman"/>
                <w:sz w:val="24"/>
                <w:szCs w:val="24"/>
              </w:rPr>
            </w:pPr>
          </w:p>
        </w:tc>
        <w:tc>
          <w:tcPr>
            <w:tcW w:w="1876" w:type="dxa"/>
            <w:tcBorders>
              <w:top w:val="nil"/>
              <w:bottom w:val="nil"/>
            </w:tcBorders>
          </w:tcPr>
          <w:p w14:paraId="453F22A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38.15 (11.47)</w:t>
            </w:r>
          </w:p>
        </w:tc>
        <w:tc>
          <w:tcPr>
            <w:tcW w:w="1877" w:type="dxa"/>
            <w:tcBorders>
              <w:top w:val="nil"/>
              <w:bottom w:val="nil"/>
            </w:tcBorders>
          </w:tcPr>
          <w:p w14:paraId="2220E34B"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40.58 (11.54)</w:t>
            </w:r>
          </w:p>
        </w:tc>
        <w:tc>
          <w:tcPr>
            <w:tcW w:w="2075" w:type="dxa"/>
            <w:tcBorders>
              <w:top w:val="nil"/>
              <w:bottom w:val="nil"/>
            </w:tcBorders>
          </w:tcPr>
          <w:p w14:paraId="62BC756F"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37.17 (11.34)</w:t>
            </w:r>
          </w:p>
        </w:tc>
      </w:tr>
      <w:tr w:rsidR="004F7A32" w:rsidRPr="004F7A32" w14:paraId="19AB172A" w14:textId="77777777" w:rsidTr="00CB0583">
        <w:tc>
          <w:tcPr>
            <w:tcW w:w="3386" w:type="dxa"/>
            <w:tcBorders>
              <w:top w:val="nil"/>
              <w:bottom w:val="nil"/>
            </w:tcBorders>
          </w:tcPr>
          <w:p w14:paraId="48B2441E" w14:textId="77777777" w:rsidR="004F7A32" w:rsidRPr="00CB0583" w:rsidRDefault="004F7A32" w:rsidP="00AC593B">
            <w:pPr>
              <w:rPr>
                <w:rFonts w:ascii="Times New Roman" w:hAnsi="Times New Roman" w:cs="Times New Roman"/>
                <w:sz w:val="24"/>
                <w:szCs w:val="24"/>
              </w:rPr>
            </w:pPr>
            <w:r w:rsidRPr="00CB0583">
              <w:rPr>
                <w:rFonts w:ascii="Times New Roman" w:hAnsi="Times New Roman" w:cs="Times New Roman"/>
                <w:sz w:val="24"/>
                <w:szCs w:val="24"/>
              </w:rPr>
              <w:t>Mean years clinical experience (SD)</w:t>
            </w:r>
          </w:p>
          <w:p w14:paraId="79EC1F51" w14:textId="77777777" w:rsidR="004F7A32" w:rsidRPr="00CB0583" w:rsidRDefault="004F7A32" w:rsidP="00AC593B">
            <w:pPr>
              <w:rPr>
                <w:rFonts w:ascii="Times New Roman" w:hAnsi="Times New Roman" w:cs="Times New Roman"/>
                <w:sz w:val="24"/>
                <w:szCs w:val="24"/>
              </w:rPr>
            </w:pPr>
          </w:p>
        </w:tc>
        <w:tc>
          <w:tcPr>
            <w:tcW w:w="1876" w:type="dxa"/>
            <w:tcBorders>
              <w:top w:val="nil"/>
              <w:bottom w:val="nil"/>
            </w:tcBorders>
          </w:tcPr>
          <w:p w14:paraId="727A6042"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11.13 (10.10)</w:t>
            </w:r>
          </w:p>
        </w:tc>
        <w:tc>
          <w:tcPr>
            <w:tcW w:w="1877" w:type="dxa"/>
            <w:tcBorders>
              <w:top w:val="nil"/>
              <w:bottom w:val="nil"/>
            </w:tcBorders>
          </w:tcPr>
          <w:p w14:paraId="5BCBAB4D"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13.88 (10.60)</w:t>
            </w:r>
          </w:p>
        </w:tc>
        <w:tc>
          <w:tcPr>
            <w:tcW w:w="2075" w:type="dxa"/>
            <w:tcBorders>
              <w:top w:val="nil"/>
              <w:bottom w:val="nil"/>
            </w:tcBorders>
          </w:tcPr>
          <w:p w14:paraId="2F77956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10.02 (9.72)</w:t>
            </w:r>
          </w:p>
        </w:tc>
      </w:tr>
      <w:tr w:rsidR="004F7A32" w:rsidRPr="004F7A32" w14:paraId="5AF1F4DD" w14:textId="77777777" w:rsidTr="00CB0583">
        <w:tc>
          <w:tcPr>
            <w:tcW w:w="3386" w:type="dxa"/>
            <w:tcBorders>
              <w:top w:val="nil"/>
              <w:bottom w:val="nil"/>
            </w:tcBorders>
          </w:tcPr>
          <w:p w14:paraId="53A46712" w14:textId="77777777" w:rsidR="004F7A32" w:rsidRPr="00CB0583" w:rsidRDefault="004F7A32" w:rsidP="00AC593B">
            <w:pPr>
              <w:rPr>
                <w:rFonts w:ascii="Times New Roman" w:hAnsi="Times New Roman" w:cs="Times New Roman"/>
                <w:sz w:val="24"/>
                <w:szCs w:val="24"/>
              </w:rPr>
            </w:pPr>
            <w:r w:rsidRPr="00CB0583">
              <w:rPr>
                <w:rFonts w:ascii="Times New Roman" w:hAnsi="Times New Roman" w:cs="Times New Roman"/>
                <w:sz w:val="24"/>
                <w:szCs w:val="24"/>
              </w:rPr>
              <w:t>Education (%)</w:t>
            </w:r>
          </w:p>
        </w:tc>
        <w:tc>
          <w:tcPr>
            <w:tcW w:w="1876" w:type="dxa"/>
            <w:tcBorders>
              <w:top w:val="nil"/>
              <w:bottom w:val="nil"/>
            </w:tcBorders>
          </w:tcPr>
          <w:p w14:paraId="6512FBF2" w14:textId="77777777" w:rsidR="004F7A32" w:rsidRPr="00CB0583" w:rsidRDefault="004F7A32" w:rsidP="00AC593B">
            <w:pPr>
              <w:jc w:val="center"/>
              <w:rPr>
                <w:rFonts w:ascii="Times New Roman" w:hAnsi="Times New Roman" w:cs="Times New Roman"/>
                <w:sz w:val="24"/>
                <w:szCs w:val="24"/>
              </w:rPr>
            </w:pPr>
          </w:p>
        </w:tc>
        <w:tc>
          <w:tcPr>
            <w:tcW w:w="1877" w:type="dxa"/>
            <w:tcBorders>
              <w:top w:val="nil"/>
              <w:bottom w:val="nil"/>
            </w:tcBorders>
          </w:tcPr>
          <w:p w14:paraId="24586E06" w14:textId="77777777" w:rsidR="004F7A32" w:rsidRPr="00CB0583" w:rsidRDefault="004F7A32" w:rsidP="00AC593B">
            <w:pPr>
              <w:jc w:val="center"/>
              <w:rPr>
                <w:rFonts w:ascii="Times New Roman" w:hAnsi="Times New Roman" w:cs="Times New Roman"/>
                <w:sz w:val="24"/>
                <w:szCs w:val="24"/>
              </w:rPr>
            </w:pPr>
          </w:p>
        </w:tc>
        <w:tc>
          <w:tcPr>
            <w:tcW w:w="2075" w:type="dxa"/>
            <w:tcBorders>
              <w:top w:val="nil"/>
              <w:bottom w:val="nil"/>
            </w:tcBorders>
          </w:tcPr>
          <w:p w14:paraId="6F81A05D" w14:textId="77777777" w:rsidR="004F7A32" w:rsidRPr="00CB0583" w:rsidRDefault="004F7A32" w:rsidP="00AC593B">
            <w:pPr>
              <w:jc w:val="center"/>
              <w:rPr>
                <w:rFonts w:ascii="Times New Roman" w:hAnsi="Times New Roman" w:cs="Times New Roman"/>
                <w:sz w:val="24"/>
                <w:szCs w:val="24"/>
              </w:rPr>
            </w:pPr>
          </w:p>
        </w:tc>
      </w:tr>
      <w:tr w:rsidR="004F7A32" w:rsidRPr="004F7A32" w14:paraId="142EC978" w14:textId="77777777" w:rsidTr="00CB0583">
        <w:tc>
          <w:tcPr>
            <w:tcW w:w="3386" w:type="dxa"/>
            <w:tcBorders>
              <w:top w:val="nil"/>
              <w:bottom w:val="nil"/>
            </w:tcBorders>
          </w:tcPr>
          <w:p w14:paraId="0F4B9D7A"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MD</w:t>
            </w:r>
          </w:p>
        </w:tc>
        <w:tc>
          <w:tcPr>
            <w:tcW w:w="1876" w:type="dxa"/>
            <w:tcBorders>
              <w:top w:val="nil"/>
              <w:bottom w:val="nil"/>
            </w:tcBorders>
          </w:tcPr>
          <w:p w14:paraId="62E506F8"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8 (5.1)</w:t>
            </w:r>
          </w:p>
        </w:tc>
        <w:tc>
          <w:tcPr>
            <w:tcW w:w="1877" w:type="dxa"/>
            <w:tcBorders>
              <w:top w:val="nil"/>
              <w:bottom w:val="nil"/>
            </w:tcBorders>
          </w:tcPr>
          <w:p w14:paraId="07493409"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 (8.9)</w:t>
            </w:r>
          </w:p>
        </w:tc>
        <w:tc>
          <w:tcPr>
            <w:tcW w:w="2075" w:type="dxa"/>
            <w:tcBorders>
              <w:top w:val="nil"/>
              <w:bottom w:val="nil"/>
            </w:tcBorders>
          </w:tcPr>
          <w:p w14:paraId="1E5DEBE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 (3.6)</w:t>
            </w:r>
          </w:p>
        </w:tc>
      </w:tr>
      <w:tr w:rsidR="004F7A32" w:rsidRPr="004F7A32" w14:paraId="7D90F0DB" w14:textId="77777777" w:rsidTr="00CB0583">
        <w:tc>
          <w:tcPr>
            <w:tcW w:w="3386" w:type="dxa"/>
            <w:tcBorders>
              <w:top w:val="nil"/>
              <w:bottom w:val="nil"/>
            </w:tcBorders>
          </w:tcPr>
          <w:p w14:paraId="61F3B2F2"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PhD</w:t>
            </w:r>
          </w:p>
        </w:tc>
        <w:tc>
          <w:tcPr>
            <w:tcW w:w="1876" w:type="dxa"/>
            <w:tcBorders>
              <w:top w:val="nil"/>
              <w:bottom w:val="nil"/>
            </w:tcBorders>
          </w:tcPr>
          <w:p w14:paraId="5D24CA26"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36 (22.9)</w:t>
            </w:r>
          </w:p>
        </w:tc>
        <w:tc>
          <w:tcPr>
            <w:tcW w:w="1877" w:type="dxa"/>
            <w:tcBorders>
              <w:top w:val="nil"/>
              <w:bottom w:val="nil"/>
            </w:tcBorders>
          </w:tcPr>
          <w:p w14:paraId="676C04A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14 (31.1)</w:t>
            </w:r>
          </w:p>
        </w:tc>
        <w:tc>
          <w:tcPr>
            <w:tcW w:w="2075" w:type="dxa"/>
            <w:tcBorders>
              <w:top w:val="nil"/>
              <w:bottom w:val="nil"/>
            </w:tcBorders>
          </w:tcPr>
          <w:p w14:paraId="35FB1CE9"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22 (19.6)</w:t>
            </w:r>
          </w:p>
        </w:tc>
      </w:tr>
      <w:tr w:rsidR="004F7A32" w:rsidRPr="004F7A32" w14:paraId="6ABF0647" w14:textId="77777777" w:rsidTr="00CB0583">
        <w:tc>
          <w:tcPr>
            <w:tcW w:w="3386" w:type="dxa"/>
            <w:tcBorders>
              <w:top w:val="nil"/>
              <w:bottom w:val="nil"/>
            </w:tcBorders>
          </w:tcPr>
          <w:p w14:paraId="3C74F613" w14:textId="77777777" w:rsidR="004F7A32" w:rsidRPr="00CB0583" w:rsidRDefault="004F7A32" w:rsidP="00AC593B">
            <w:pPr>
              <w:ind w:left="306"/>
              <w:rPr>
                <w:rFonts w:ascii="Times New Roman" w:hAnsi="Times New Roman" w:cs="Times New Roman"/>
                <w:sz w:val="24"/>
                <w:szCs w:val="24"/>
              </w:rPr>
            </w:pPr>
            <w:proofErr w:type="spellStart"/>
            <w:proofErr w:type="gramStart"/>
            <w:r w:rsidRPr="00CB0583">
              <w:rPr>
                <w:rFonts w:ascii="Times New Roman" w:hAnsi="Times New Roman" w:cs="Times New Roman"/>
                <w:sz w:val="24"/>
                <w:szCs w:val="24"/>
              </w:rPr>
              <w:t>Masters</w:t>
            </w:r>
            <w:proofErr w:type="spellEnd"/>
            <w:proofErr w:type="gramEnd"/>
            <w:r w:rsidRPr="00CB0583">
              <w:rPr>
                <w:rFonts w:ascii="Times New Roman" w:hAnsi="Times New Roman" w:cs="Times New Roman"/>
                <w:sz w:val="24"/>
                <w:szCs w:val="24"/>
              </w:rPr>
              <w:t xml:space="preserve"> degree or equivalent</w:t>
            </w:r>
          </w:p>
        </w:tc>
        <w:tc>
          <w:tcPr>
            <w:tcW w:w="1876" w:type="dxa"/>
            <w:tcBorders>
              <w:top w:val="nil"/>
              <w:bottom w:val="nil"/>
            </w:tcBorders>
          </w:tcPr>
          <w:p w14:paraId="6E10FBC2"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70 (44.6)</w:t>
            </w:r>
          </w:p>
        </w:tc>
        <w:tc>
          <w:tcPr>
            <w:tcW w:w="1877" w:type="dxa"/>
            <w:tcBorders>
              <w:top w:val="nil"/>
              <w:bottom w:val="nil"/>
            </w:tcBorders>
          </w:tcPr>
          <w:p w14:paraId="1C973EE9"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13 (28.9)</w:t>
            </w:r>
          </w:p>
        </w:tc>
        <w:tc>
          <w:tcPr>
            <w:tcW w:w="2075" w:type="dxa"/>
            <w:tcBorders>
              <w:top w:val="nil"/>
              <w:bottom w:val="nil"/>
            </w:tcBorders>
          </w:tcPr>
          <w:p w14:paraId="715526D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57 (50.9)</w:t>
            </w:r>
          </w:p>
        </w:tc>
      </w:tr>
      <w:tr w:rsidR="004F7A32" w:rsidRPr="004F7A32" w14:paraId="3EC47392" w14:textId="77777777" w:rsidTr="00CB0583">
        <w:tc>
          <w:tcPr>
            <w:tcW w:w="3386" w:type="dxa"/>
            <w:tcBorders>
              <w:top w:val="nil"/>
              <w:bottom w:val="nil"/>
            </w:tcBorders>
          </w:tcPr>
          <w:p w14:paraId="3D60B06E" w14:textId="77777777" w:rsidR="004F7A32" w:rsidRPr="00CB0583" w:rsidRDefault="004F7A32" w:rsidP="00AC593B">
            <w:pPr>
              <w:ind w:left="306"/>
              <w:rPr>
                <w:rFonts w:ascii="Times New Roman" w:hAnsi="Times New Roman" w:cs="Times New Roman"/>
                <w:sz w:val="24"/>
                <w:szCs w:val="24"/>
              </w:rPr>
            </w:pPr>
            <w:proofErr w:type="spellStart"/>
            <w:r w:rsidRPr="00CB0583">
              <w:rPr>
                <w:rFonts w:ascii="Times New Roman" w:hAnsi="Times New Roman" w:cs="Times New Roman"/>
                <w:sz w:val="24"/>
                <w:szCs w:val="24"/>
              </w:rPr>
              <w:t>Honours</w:t>
            </w:r>
            <w:proofErr w:type="spellEnd"/>
            <w:r w:rsidRPr="00CB0583">
              <w:rPr>
                <w:rFonts w:ascii="Times New Roman" w:hAnsi="Times New Roman" w:cs="Times New Roman"/>
                <w:sz w:val="24"/>
                <w:szCs w:val="24"/>
              </w:rPr>
              <w:t xml:space="preserve"> degree or equivalent</w:t>
            </w:r>
          </w:p>
        </w:tc>
        <w:tc>
          <w:tcPr>
            <w:tcW w:w="1876" w:type="dxa"/>
            <w:tcBorders>
              <w:top w:val="nil"/>
              <w:bottom w:val="nil"/>
            </w:tcBorders>
          </w:tcPr>
          <w:p w14:paraId="415D2F3F"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28 (17.8)</w:t>
            </w:r>
          </w:p>
        </w:tc>
        <w:tc>
          <w:tcPr>
            <w:tcW w:w="1877" w:type="dxa"/>
            <w:tcBorders>
              <w:top w:val="nil"/>
              <w:bottom w:val="nil"/>
            </w:tcBorders>
          </w:tcPr>
          <w:p w14:paraId="2EEA6213"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9 (20.0)</w:t>
            </w:r>
          </w:p>
        </w:tc>
        <w:tc>
          <w:tcPr>
            <w:tcW w:w="2075" w:type="dxa"/>
            <w:tcBorders>
              <w:top w:val="nil"/>
              <w:bottom w:val="nil"/>
            </w:tcBorders>
          </w:tcPr>
          <w:p w14:paraId="70C132BD"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19 (17.0)</w:t>
            </w:r>
          </w:p>
        </w:tc>
      </w:tr>
      <w:tr w:rsidR="004F7A32" w:rsidRPr="004F7A32" w14:paraId="35444893" w14:textId="77777777" w:rsidTr="00CB0583">
        <w:tc>
          <w:tcPr>
            <w:tcW w:w="3386" w:type="dxa"/>
            <w:tcBorders>
              <w:top w:val="nil"/>
              <w:bottom w:val="nil"/>
            </w:tcBorders>
          </w:tcPr>
          <w:p w14:paraId="11928C12" w14:textId="77777777" w:rsidR="004F7A32" w:rsidRPr="00CB0583" w:rsidRDefault="004F7A32" w:rsidP="00AC593B">
            <w:pPr>
              <w:ind w:left="306"/>
              <w:rPr>
                <w:rFonts w:ascii="Times New Roman" w:hAnsi="Times New Roman" w:cs="Times New Roman"/>
                <w:sz w:val="24"/>
                <w:szCs w:val="24"/>
              </w:rPr>
            </w:pPr>
            <w:proofErr w:type="spellStart"/>
            <w:proofErr w:type="gramStart"/>
            <w:r w:rsidRPr="00CB0583">
              <w:rPr>
                <w:rFonts w:ascii="Times New Roman" w:hAnsi="Times New Roman" w:cs="Times New Roman"/>
                <w:sz w:val="24"/>
                <w:szCs w:val="24"/>
              </w:rPr>
              <w:t>Bachelors</w:t>
            </w:r>
            <w:proofErr w:type="spellEnd"/>
            <w:proofErr w:type="gramEnd"/>
            <w:r w:rsidRPr="00CB0583">
              <w:rPr>
                <w:rFonts w:ascii="Times New Roman" w:hAnsi="Times New Roman" w:cs="Times New Roman"/>
                <w:sz w:val="24"/>
                <w:szCs w:val="24"/>
              </w:rPr>
              <w:t xml:space="preserve"> degree or equivalent</w:t>
            </w:r>
          </w:p>
        </w:tc>
        <w:tc>
          <w:tcPr>
            <w:tcW w:w="1876" w:type="dxa"/>
            <w:tcBorders>
              <w:top w:val="nil"/>
              <w:bottom w:val="nil"/>
            </w:tcBorders>
          </w:tcPr>
          <w:p w14:paraId="3E1454D2"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10 (6.4)</w:t>
            </w:r>
          </w:p>
        </w:tc>
        <w:tc>
          <w:tcPr>
            <w:tcW w:w="1877" w:type="dxa"/>
            <w:tcBorders>
              <w:top w:val="nil"/>
              <w:bottom w:val="nil"/>
            </w:tcBorders>
          </w:tcPr>
          <w:p w14:paraId="2D06E4A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 (8.9)</w:t>
            </w:r>
          </w:p>
        </w:tc>
        <w:tc>
          <w:tcPr>
            <w:tcW w:w="2075" w:type="dxa"/>
            <w:tcBorders>
              <w:top w:val="nil"/>
              <w:bottom w:val="nil"/>
            </w:tcBorders>
          </w:tcPr>
          <w:p w14:paraId="7C7F289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6 (5.4)</w:t>
            </w:r>
          </w:p>
        </w:tc>
      </w:tr>
      <w:tr w:rsidR="004F7A32" w:rsidRPr="004F7A32" w14:paraId="3348AEF0" w14:textId="77777777" w:rsidTr="00CB0583">
        <w:tc>
          <w:tcPr>
            <w:tcW w:w="3386" w:type="dxa"/>
            <w:tcBorders>
              <w:top w:val="nil"/>
              <w:bottom w:val="nil"/>
            </w:tcBorders>
          </w:tcPr>
          <w:p w14:paraId="17A0F9A9"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Other</w:t>
            </w:r>
          </w:p>
          <w:p w14:paraId="15967C19" w14:textId="77777777" w:rsidR="004F7A32" w:rsidRPr="00CB0583" w:rsidRDefault="004F7A32" w:rsidP="00AC593B">
            <w:pPr>
              <w:ind w:left="306"/>
              <w:rPr>
                <w:rFonts w:ascii="Times New Roman" w:hAnsi="Times New Roman" w:cs="Times New Roman"/>
                <w:sz w:val="24"/>
                <w:szCs w:val="24"/>
              </w:rPr>
            </w:pPr>
          </w:p>
        </w:tc>
        <w:tc>
          <w:tcPr>
            <w:tcW w:w="1876" w:type="dxa"/>
            <w:tcBorders>
              <w:top w:val="nil"/>
              <w:bottom w:val="nil"/>
            </w:tcBorders>
          </w:tcPr>
          <w:p w14:paraId="49238B4C"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5 (3.2)</w:t>
            </w:r>
          </w:p>
        </w:tc>
        <w:tc>
          <w:tcPr>
            <w:tcW w:w="1877" w:type="dxa"/>
            <w:tcBorders>
              <w:top w:val="nil"/>
              <w:bottom w:val="nil"/>
            </w:tcBorders>
          </w:tcPr>
          <w:p w14:paraId="73A3AFA2"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(2.2)</w:t>
            </w:r>
          </w:p>
        </w:tc>
        <w:tc>
          <w:tcPr>
            <w:tcW w:w="2075" w:type="dxa"/>
            <w:tcBorders>
              <w:top w:val="nil"/>
              <w:bottom w:val="nil"/>
            </w:tcBorders>
          </w:tcPr>
          <w:p w14:paraId="6995CF90"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 (3.6)</w:t>
            </w:r>
          </w:p>
        </w:tc>
      </w:tr>
      <w:tr w:rsidR="004F7A32" w:rsidRPr="004F7A32" w14:paraId="26F3E0E6" w14:textId="77777777" w:rsidTr="00CB0583">
        <w:tc>
          <w:tcPr>
            <w:tcW w:w="3386" w:type="dxa"/>
            <w:tcBorders>
              <w:top w:val="nil"/>
              <w:bottom w:val="nil"/>
            </w:tcBorders>
          </w:tcPr>
          <w:p w14:paraId="066C0F0C" w14:textId="77777777" w:rsidR="004F7A32" w:rsidRPr="00CB0583" w:rsidRDefault="004F7A32" w:rsidP="00AC593B">
            <w:pPr>
              <w:rPr>
                <w:rFonts w:ascii="Times New Roman" w:hAnsi="Times New Roman" w:cs="Times New Roman"/>
                <w:sz w:val="24"/>
                <w:szCs w:val="24"/>
              </w:rPr>
            </w:pPr>
            <w:r w:rsidRPr="00CB0583">
              <w:rPr>
                <w:rFonts w:ascii="Times New Roman" w:hAnsi="Times New Roman" w:cs="Times New Roman"/>
                <w:sz w:val="24"/>
                <w:szCs w:val="24"/>
              </w:rPr>
              <w:t>Title (%)</w:t>
            </w:r>
          </w:p>
        </w:tc>
        <w:tc>
          <w:tcPr>
            <w:tcW w:w="1876" w:type="dxa"/>
            <w:tcBorders>
              <w:top w:val="nil"/>
              <w:bottom w:val="nil"/>
            </w:tcBorders>
          </w:tcPr>
          <w:p w14:paraId="7A89FB60" w14:textId="77777777" w:rsidR="004F7A32" w:rsidRPr="00CB0583" w:rsidRDefault="004F7A32" w:rsidP="00AC593B">
            <w:pPr>
              <w:jc w:val="center"/>
              <w:rPr>
                <w:rFonts w:ascii="Times New Roman" w:hAnsi="Times New Roman" w:cs="Times New Roman"/>
                <w:sz w:val="24"/>
                <w:szCs w:val="24"/>
              </w:rPr>
            </w:pPr>
          </w:p>
        </w:tc>
        <w:tc>
          <w:tcPr>
            <w:tcW w:w="1877" w:type="dxa"/>
            <w:tcBorders>
              <w:top w:val="nil"/>
              <w:bottom w:val="nil"/>
            </w:tcBorders>
          </w:tcPr>
          <w:p w14:paraId="1A7D7EAC" w14:textId="77777777" w:rsidR="004F7A32" w:rsidRPr="00CB0583" w:rsidRDefault="004F7A32" w:rsidP="00AC593B">
            <w:pPr>
              <w:jc w:val="center"/>
              <w:rPr>
                <w:rFonts w:ascii="Times New Roman" w:hAnsi="Times New Roman" w:cs="Times New Roman"/>
                <w:sz w:val="24"/>
                <w:szCs w:val="24"/>
              </w:rPr>
            </w:pPr>
          </w:p>
        </w:tc>
        <w:tc>
          <w:tcPr>
            <w:tcW w:w="2075" w:type="dxa"/>
            <w:tcBorders>
              <w:top w:val="nil"/>
              <w:bottom w:val="nil"/>
            </w:tcBorders>
          </w:tcPr>
          <w:p w14:paraId="5B715C6E" w14:textId="77777777" w:rsidR="004F7A32" w:rsidRPr="00CB0583" w:rsidRDefault="004F7A32" w:rsidP="00AC593B">
            <w:pPr>
              <w:jc w:val="center"/>
              <w:rPr>
                <w:rFonts w:ascii="Times New Roman" w:hAnsi="Times New Roman" w:cs="Times New Roman"/>
                <w:sz w:val="24"/>
                <w:szCs w:val="24"/>
              </w:rPr>
            </w:pPr>
          </w:p>
        </w:tc>
      </w:tr>
      <w:tr w:rsidR="004F7A32" w:rsidRPr="004F7A32" w14:paraId="137561F7" w14:textId="77777777" w:rsidTr="00CB0583">
        <w:tc>
          <w:tcPr>
            <w:tcW w:w="3386" w:type="dxa"/>
            <w:tcBorders>
              <w:top w:val="nil"/>
              <w:bottom w:val="nil"/>
            </w:tcBorders>
          </w:tcPr>
          <w:p w14:paraId="75079179"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Provisional/trainee psychologist</w:t>
            </w:r>
          </w:p>
        </w:tc>
        <w:tc>
          <w:tcPr>
            <w:tcW w:w="1876" w:type="dxa"/>
            <w:tcBorders>
              <w:top w:val="nil"/>
              <w:bottom w:val="nil"/>
            </w:tcBorders>
          </w:tcPr>
          <w:p w14:paraId="3E64B87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49 (31.2)</w:t>
            </w:r>
          </w:p>
        </w:tc>
        <w:tc>
          <w:tcPr>
            <w:tcW w:w="1877" w:type="dxa"/>
            <w:tcBorders>
              <w:top w:val="nil"/>
              <w:bottom w:val="nil"/>
            </w:tcBorders>
          </w:tcPr>
          <w:p w14:paraId="390530C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8 (17.8)</w:t>
            </w:r>
          </w:p>
        </w:tc>
        <w:tc>
          <w:tcPr>
            <w:tcW w:w="2075" w:type="dxa"/>
            <w:tcBorders>
              <w:top w:val="nil"/>
              <w:bottom w:val="nil"/>
            </w:tcBorders>
          </w:tcPr>
          <w:p w14:paraId="172C2432"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41 (36.6)</w:t>
            </w:r>
          </w:p>
        </w:tc>
      </w:tr>
      <w:tr w:rsidR="004F7A32" w:rsidRPr="004F7A32" w14:paraId="6088A877" w14:textId="77777777" w:rsidTr="00CB0583">
        <w:tc>
          <w:tcPr>
            <w:tcW w:w="3386" w:type="dxa"/>
            <w:tcBorders>
              <w:top w:val="nil"/>
              <w:bottom w:val="nil"/>
            </w:tcBorders>
          </w:tcPr>
          <w:p w14:paraId="193C055E"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Registered/chartered psychologist</w:t>
            </w:r>
          </w:p>
        </w:tc>
        <w:tc>
          <w:tcPr>
            <w:tcW w:w="1876" w:type="dxa"/>
            <w:tcBorders>
              <w:top w:val="nil"/>
              <w:bottom w:val="nil"/>
            </w:tcBorders>
          </w:tcPr>
          <w:p w14:paraId="2EA6A950"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20 (12.7)</w:t>
            </w:r>
          </w:p>
        </w:tc>
        <w:tc>
          <w:tcPr>
            <w:tcW w:w="1877" w:type="dxa"/>
            <w:tcBorders>
              <w:top w:val="nil"/>
              <w:bottom w:val="nil"/>
            </w:tcBorders>
          </w:tcPr>
          <w:p w14:paraId="4ABA2473"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5 (11.1)</w:t>
            </w:r>
          </w:p>
        </w:tc>
        <w:tc>
          <w:tcPr>
            <w:tcW w:w="2075" w:type="dxa"/>
            <w:tcBorders>
              <w:top w:val="nil"/>
              <w:bottom w:val="nil"/>
            </w:tcBorders>
          </w:tcPr>
          <w:p w14:paraId="6215271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15 (13.4)</w:t>
            </w:r>
          </w:p>
        </w:tc>
      </w:tr>
      <w:tr w:rsidR="004F7A32" w:rsidRPr="004F7A32" w14:paraId="7C95C734" w14:textId="77777777" w:rsidTr="00CB0583">
        <w:tc>
          <w:tcPr>
            <w:tcW w:w="3386" w:type="dxa"/>
            <w:tcBorders>
              <w:top w:val="nil"/>
              <w:bottom w:val="nil"/>
            </w:tcBorders>
          </w:tcPr>
          <w:p w14:paraId="75B3CFA5"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Clinical psychologist</w:t>
            </w:r>
          </w:p>
        </w:tc>
        <w:tc>
          <w:tcPr>
            <w:tcW w:w="1876" w:type="dxa"/>
            <w:tcBorders>
              <w:top w:val="nil"/>
              <w:bottom w:val="nil"/>
            </w:tcBorders>
          </w:tcPr>
          <w:p w14:paraId="0E31D4CC"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40 (25.5)</w:t>
            </w:r>
          </w:p>
        </w:tc>
        <w:tc>
          <w:tcPr>
            <w:tcW w:w="1877" w:type="dxa"/>
            <w:tcBorders>
              <w:top w:val="nil"/>
              <w:bottom w:val="nil"/>
            </w:tcBorders>
          </w:tcPr>
          <w:p w14:paraId="28BD404C"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15 (33.3)</w:t>
            </w:r>
          </w:p>
        </w:tc>
        <w:tc>
          <w:tcPr>
            <w:tcW w:w="2075" w:type="dxa"/>
            <w:tcBorders>
              <w:top w:val="nil"/>
              <w:bottom w:val="nil"/>
            </w:tcBorders>
          </w:tcPr>
          <w:p w14:paraId="7F586132"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25 (22.3)</w:t>
            </w:r>
          </w:p>
        </w:tc>
      </w:tr>
      <w:tr w:rsidR="004F7A32" w:rsidRPr="004F7A32" w14:paraId="1A81E5D2" w14:textId="77777777" w:rsidTr="00CB0583">
        <w:tc>
          <w:tcPr>
            <w:tcW w:w="3386" w:type="dxa"/>
            <w:tcBorders>
              <w:top w:val="nil"/>
              <w:bottom w:val="nil"/>
            </w:tcBorders>
          </w:tcPr>
          <w:p w14:paraId="19080277"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Psychiatry registrar</w:t>
            </w:r>
          </w:p>
        </w:tc>
        <w:tc>
          <w:tcPr>
            <w:tcW w:w="1876" w:type="dxa"/>
            <w:tcBorders>
              <w:top w:val="nil"/>
              <w:bottom w:val="nil"/>
            </w:tcBorders>
          </w:tcPr>
          <w:p w14:paraId="63534A59"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(0.6)</w:t>
            </w:r>
          </w:p>
        </w:tc>
        <w:tc>
          <w:tcPr>
            <w:tcW w:w="1877" w:type="dxa"/>
            <w:tcBorders>
              <w:top w:val="nil"/>
              <w:bottom w:val="nil"/>
            </w:tcBorders>
          </w:tcPr>
          <w:p w14:paraId="0D581E3D"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(2.2)</w:t>
            </w:r>
          </w:p>
        </w:tc>
        <w:tc>
          <w:tcPr>
            <w:tcW w:w="2075" w:type="dxa"/>
            <w:tcBorders>
              <w:top w:val="nil"/>
              <w:bottom w:val="nil"/>
            </w:tcBorders>
          </w:tcPr>
          <w:p w14:paraId="088CBED7"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w:t>
            </w:r>
          </w:p>
        </w:tc>
      </w:tr>
      <w:tr w:rsidR="004F7A32" w:rsidRPr="004F7A32" w14:paraId="76A0FFC8" w14:textId="77777777" w:rsidTr="00CB0583">
        <w:tc>
          <w:tcPr>
            <w:tcW w:w="3386" w:type="dxa"/>
            <w:tcBorders>
              <w:top w:val="nil"/>
              <w:bottom w:val="nil"/>
            </w:tcBorders>
          </w:tcPr>
          <w:p w14:paraId="045A671C"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Psychiatrist</w:t>
            </w:r>
          </w:p>
        </w:tc>
        <w:tc>
          <w:tcPr>
            <w:tcW w:w="1876" w:type="dxa"/>
            <w:tcBorders>
              <w:top w:val="nil"/>
              <w:bottom w:val="nil"/>
            </w:tcBorders>
          </w:tcPr>
          <w:p w14:paraId="1B324B08"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15 (9.6)</w:t>
            </w:r>
          </w:p>
        </w:tc>
        <w:tc>
          <w:tcPr>
            <w:tcW w:w="1877" w:type="dxa"/>
            <w:tcBorders>
              <w:top w:val="nil"/>
              <w:bottom w:val="nil"/>
            </w:tcBorders>
          </w:tcPr>
          <w:p w14:paraId="73752BAC"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10 (22.2)</w:t>
            </w:r>
          </w:p>
        </w:tc>
        <w:tc>
          <w:tcPr>
            <w:tcW w:w="2075" w:type="dxa"/>
            <w:tcBorders>
              <w:top w:val="nil"/>
              <w:bottom w:val="nil"/>
            </w:tcBorders>
          </w:tcPr>
          <w:p w14:paraId="71196768"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5 (4.5)</w:t>
            </w:r>
          </w:p>
        </w:tc>
      </w:tr>
      <w:tr w:rsidR="004F7A32" w:rsidRPr="004F7A32" w14:paraId="02FFF8AA" w14:textId="77777777" w:rsidTr="00CB0583">
        <w:tc>
          <w:tcPr>
            <w:tcW w:w="3386" w:type="dxa"/>
            <w:tcBorders>
              <w:top w:val="nil"/>
              <w:bottom w:val="nil"/>
            </w:tcBorders>
          </w:tcPr>
          <w:p w14:paraId="1981975E"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Other</w:t>
            </w:r>
          </w:p>
          <w:p w14:paraId="1B98A06E" w14:textId="77777777" w:rsidR="004F7A32" w:rsidRPr="00CB0583" w:rsidRDefault="004F7A32" w:rsidP="00AC593B">
            <w:pPr>
              <w:ind w:left="306"/>
              <w:rPr>
                <w:rFonts w:ascii="Times New Roman" w:hAnsi="Times New Roman" w:cs="Times New Roman"/>
                <w:sz w:val="24"/>
                <w:szCs w:val="24"/>
              </w:rPr>
            </w:pPr>
          </w:p>
        </w:tc>
        <w:tc>
          <w:tcPr>
            <w:tcW w:w="1876" w:type="dxa"/>
            <w:tcBorders>
              <w:top w:val="nil"/>
              <w:bottom w:val="nil"/>
            </w:tcBorders>
          </w:tcPr>
          <w:p w14:paraId="494F670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32 (20.4)</w:t>
            </w:r>
          </w:p>
        </w:tc>
        <w:tc>
          <w:tcPr>
            <w:tcW w:w="1877" w:type="dxa"/>
            <w:tcBorders>
              <w:top w:val="nil"/>
              <w:bottom w:val="nil"/>
            </w:tcBorders>
          </w:tcPr>
          <w:p w14:paraId="0630C4A0"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6 (13.3)</w:t>
            </w:r>
          </w:p>
        </w:tc>
        <w:tc>
          <w:tcPr>
            <w:tcW w:w="2075" w:type="dxa"/>
            <w:tcBorders>
              <w:top w:val="nil"/>
              <w:bottom w:val="nil"/>
            </w:tcBorders>
          </w:tcPr>
          <w:p w14:paraId="17F3E75F"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26 (23.2)</w:t>
            </w:r>
          </w:p>
        </w:tc>
      </w:tr>
      <w:tr w:rsidR="004F7A32" w:rsidRPr="004F7A32" w14:paraId="5AA4D87B" w14:textId="77777777" w:rsidTr="00CB0583">
        <w:tc>
          <w:tcPr>
            <w:tcW w:w="3386" w:type="dxa"/>
            <w:tcBorders>
              <w:top w:val="nil"/>
              <w:bottom w:val="nil"/>
            </w:tcBorders>
          </w:tcPr>
          <w:p w14:paraId="30F33A5F" w14:textId="77777777" w:rsidR="004F7A32" w:rsidRPr="00CB0583" w:rsidRDefault="004F7A32" w:rsidP="00AC593B">
            <w:pPr>
              <w:rPr>
                <w:rFonts w:ascii="Times New Roman" w:hAnsi="Times New Roman" w:cs="Times New Roman"/>
                <w:sz w:val="24"/>
                <w:szCs w:val="24"/>
              </w:rPr>
            </w:pPr>
            <w:r w:rsidRPr="00CB0583">
              <w:rPr>
                <w:rFonts w:ascii="Times New Roman" w:hAnsi="Times New Roman" w:cs="Times New Roman"/>
                <w:sz w:val="24"/>
                <w:szCs w:val="24"/>
              </w:rPr>
              <w:t>PD Expertise (%)</w:t>
            </w:r>
          </w:p>
        </w:tc>
        <w:tc>
          <w:tcPr>
            <w:tcW w:w="1876" w:type="dxa"/>
            <w:tcBorders>
              <w:top w:val="nil"/>
              <w:bottom w:val="nil"/>
            </w:tcBorders>
          </w:tcPr>
          <w:p w14:paraId="7E131338" w14:textId="77777777" w:rsidR="004F7A32" w:rsidRPr="00CB0583" w:rsidRDefault="004F7A32" w:rsidP="00AC593B">
            <w:pPr>
              <w:jc w:val="center"/>
              <w:rPr>
                <w:rFonts w:ascii="Times New Roman" w:hAnsi="Times New Roman" w:cs="Times New Roman"/>
                <w:sz w:val="24"/>
                <w:szCs w:val="24"/>
              </w:rPr>
            </w:pPr>
          </w:p>
        </w:tc>
        <w:tc>
          <w:tcPr>
            <w:tcW w:w="1877" w:type="dxa"/>
            <w:tcBorders>
              <w:top w:val="nil"/>
              <w:bottom w:val="nil"/>
            </w:tcBorders>
          </w:tcPr>
          <w:p w14:paraId="3CD551D7" w14:textId="77777777" w:rsidR="004F7A32" w:rsidRPr="00CB0583" w:rsidRDefault="004F7A32" w:rsidP="00AC593B">
            <w:pPr>
              <w:jc w:val="center"/>
              <w:rPr>
                <w:rFonts w:ascii="Times New Roman" w:hAnsi="Times New Roman" w:cs="Times New Roman"/>
                <w:sz w:val="24"/>
                <w:szCs w:val="24"/>
              </w:rPr>
            </w:pPr>
          </w:p>
        </w:tc>
        <w:tc>
          <w:tcPr>
            <w:tcW w:w="2075" w:type="dxa"/>
            <w:tcBorders>
              <w:top w:val="nil"/>
              <w:bottom w:val="nil"/>
            </w:tcBorders>
          </w:tcPr>
          <w:p w14:paraId="5EB180BE" w14:textId="77777777" w:rsidR="004F7A32" w:rsidRPr="00CB0583" w:rsidRDefault="004F7A32" w:rsidP="00AC593B">
            <w:pPr>
              <w:jc w:val="center"/>
              <w:rPr>
                <w:rFonts w:ascii="Times New Roman" w:hAnsi="Times New Roman" w:cs="Times New Roman"/>
                <w:sz w:val="24"/>
                <w:szCs w:val="24"/>
              </w:rPr>
            </w:pPr>
          </w:p>
        </w:tc>
      </w:tr>
      <w:tr w:rsidR="004F7A32" w:rsidRPr="004F7A32" w14:paraId="79B24DC5" w14:textId="77777777" w:rsidTr="00CB0583">
        <w:tc>
          <w:tcPr>
            <w:tcW w:w="3386" w:type="dxa"/>
            <w:tcBorders>
              <w:top w:val="nil"/>
              <w:bottom w:val="nil"/>
            </w:tcBorders>
          </w:tcPr>
          <w:p w14:paraId="0111D043"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Minimal</w:t>
            </w:r>
          </w:p>
        </w:tc>
        <w:tc>
          <w:tcPr>
            <w:tcW w:w="1876" w:type="dxa"/>
            <w:tcBorders>
              <w:top w:val="nil"/>
              <w:bottom w:val="nil"/>
            </w:tcBorders>
          </w:tcPr>
          <w:p w14:paraId="236F4B32"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12 (8.3)</w:t>
            </w:r>
          </w:p>
        </w:tc>
        <w:tc>
          <w:tcPr>
            <w:tcW w:w="1877" w:type="dxa"/>
            <w:tcBorders>
              <w:top w:val="nil"/>
              <w:bottom w:val="nil"/>
            </w:tcBorders>
          </w:tcPr>
          <w:p w14:paraId="7FA4811F"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 (2.3)</w:t>
            </w:r>
          </w:p>
        </w:tc>
        <w:tc>
          <w:tcPr>
            <w:tcW w:w="2075" w:type="dxa"/>
            <w:tcBorders>
              <w:top w:val="nil"/>
              <w:bottom w:val="nil"/>
            </w:tcBorders>
          </w:tcPr>
          <w:p w14:paraId="64FA844C"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11 (11.0)</w:t>
            </w:r>
          </w:p>
        </w:tc>
      </w:tr>
      <w:tr w:rsidR="004F7A32" w:rsidRPr="004F7A32" w14:paraId="19CCFB2F" w14:textId="77777777" w:rsidTr="00CB0583">
        <w:tc>
          <w:tcPr>
            <w:tcW w:w="3386" w:type="dxa"/>
            <w:tcBorders>
              <w:top w:val="nil"/>
              <w:bottom w:val="nil"/>
            </w:tcBorders>
          </w:tcPr>
          <w:p w14:paraId="485E6990"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Developing</w:t>
            </w:r>
          </w:p>
        </w:tc>
        <w:tc>
          <w:tcPr>
            <w:tcW w:w="1876" w:type="dxa"/>
            <w:tcBorders>
              <w:top w:val="nil"/>
              <w:bottom w:val="nil"/>
            </w:tcBorders>
          </w:tcPr>
          <w:p w14:paraId="6904A1D6"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43 (29.9)</w:t>
            </w:r>
          </w:p>
        </w:tc>
        <w:tc>
          <w:tcPr>
            <w:tcW w:w="1877" w:type="dxa"/>
            <w:tcBorders>
              <w:top w:val="nil"/>
              <w:bottom w:val="nil"/>
            </w:tcBorders>
          </w:tcPr>
          <w:p w14:paraId="71C1777D"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10 (22.7)</w:t>
            </w:r>
          </w:p>
        </w:tc>
        <w:tc>
          <w:tcPr>
            <w:tcW w:w="2075" w:type="dxa"/>
            <w:tcBorders>
              <w:top w:val="nil"/>
              <w:bottom w:val="nil"/>
            </w:tcBorders>
          </w:tcPr>
          <w:p w14:paraId="2611F41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33 (33.0)</w:t>
            </w:r>
          </w:p>
        </w:tc>
      </w:tr>
      <w:tr w:rsidR="004F7A32" w:rsidRPr="004F7A32" w14:paraId="27296B4F" w14:textId="77777777" w:rsidTr="00CB0583">
        <w:tc>
          <w:tcPr>
            <w:tcW w:w="3386" w:type="dxa"/>
            <w:tcBorders>
              <w:top w:val="nil"/>
              <w:bottom w:val="nil"/>
            </w:tcBorders>
          </w:tcPr>
          <w:p w14:paraId="67CCE6BB"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Sound</w:t>
            </w:r>
          </w:p>
        </w:tc>
        <w:tc>
          <w:tcPr>
            <w:tcW w:w="1876" w:type="dxa"/>
            <w:tcBorders>
              <w:top w:val="nil"/>
              <w:bottom w:val="nil"/>
            </w:tcBorders>
          </w:tcPr>
          <w:p w14:paraId="3ABC77A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38 (26.4)</w:t>
            </w:r>
          </w:p>
        </w:tc>
        <w:tc>
          <w:tcPr>
            <w:tcW w:w="1877" w:type="dxa"/>
            <w:tcBorders>
              <w:top w:val="nil"/>
              <w:bottom w:val="nil"/>
            </w:tcBorders>
          </w:tcPr>
          <w:p w14:paraId="6B478587"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9 (20.5)</w:t>
            </w:r>
          </w:p>
        </w:tc>
        <w:tc>
          <w:tcPr>
            <w:tcW w:w="2075" w:type="dxa"/>
            <w:tcBorders>
              <w:top w:val="nil"/>
              <w:bottom w:val="nil"/>
            </w:tcBorders>
          </w:tcPr>
          <w:p w14:paraId="31DA84E7"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29 (29.0)</w:t>
            </w:r>
          </w:p>
        </w:tc>
      </w:tr>
      <w:tr w:rsidR="004F7A32" w:rsidRPr="004F7A32" w14:paraId="4594080F" w14:textId="77777777" w:rsidTr="00CB0583">
        <w:tc>
          <w:tcPr>
            <w:tcW w:w="3386" w:type="dxa"/>
            <w:tcBorders>
              <w:top w:val="nil"/>
              <w:bottom w:val="nil"/>
            </w:tcBorders>
          </w:tcPr>
          <w:p w14:paraId="7B0683EC"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Advanced</w:t>
            </w:r>
          </w:p>
        </w:tc>
        <w:tc>
          <w:tcPr>
            <w:tcW w:w="1876" w:type="dxa"/>
            <w:tcBorders>
              <w:top w:val="nil"/>
              <w:bottom w:val="nil"/>
            </w:tcBorders>
          </w:tcPr>
          <w:p w14:paraId="43FFE6D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28 (19.4)</w:t>
            </w:r>
          </w:p>
        </w:tc>
        <w:tc>
          <w:tcPr>
            <w:tcW w:w="1877" w:type="dxa"/>
            <w:tcBorders>
              <w:top w:val="nil"/>
              <w:bottom w:val="nil"/>
            </w:tcBorders>
          </w:tcPr>
          <w:p w14:paraId="4B48053F"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9 (20.5)</w:t>
            </w:r>
          </w:p>
        </w:tc>
        <w:tc>
          <w:tcPr>
            <w:tcW w:w="2075" w:type="dxa"/>
            <w:tcBorders>
              <w:top w:val="nil"/>
              <w:bottom w:val="nil"/>
            </w:tcBorders>
          </w:tcPr>
          <w:p w14:paraId="24FE29BD"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19 (19.0)</w:t>
            </w:r>
          </w:p>
        </w:tc>
      </w:tr>
      <w:tr w:rsidR="004F7A32" w:rsidRPr="004F7A32" w14:paraId="46F53A4B" w14:textId="77777777" w:rsidTr="00CB0583">
        <w:trPr>
          <w:trHeight w:val="68"/>
        </w:trPr>
        <w:tc>
          <w:tcPr>
            <w:tcW w:w="3386" w:type="dxa"/>
            <w:tcBorders>
              <w:top w:val="nil"/>
              <w:bottom w:val="nil"/>
            </w:tcBorders>
          </w:tcPr>
          <w:p w14:paraId="5B05FD77" w14:textId="77777777" w:rsidR="004F7A32" w:rsidRPr="00CB0583" w:rsidRDefault="004F7A32" w:rsidP="00AC593B">
            <w:pPr>
              <w:ind w:left="306"/>
              <w:rPr>
                <w:rFonts w:ascii="Times New Roman" w:hAnsi="Times New Roman" w:cs="Times New Roman"/>
                <w:sz w:val="24"/>
                <w:szCs w:val="24"/>
              </w:rPr>
            </w:pPr>
            <w:r w:rsidRPr="00CB0583">
              <w:rPr>
                <w:rFonts w:ascii="Times New Roman" w:hAnsi="Times New Roman" w:cs="Times New Roman"/>
                <w:sz w:val="24"/>
                <w:szCs w:val="24"/>
              </w:rPr>
              <w:t>Expert</w:t>
            </w:r>
          </w:p>
        </w:tc>
        <w:tc>
          <w:tcPr>
            <w:tcW w:w="1876" w:type="dxa"/>
            <w:tcBorders>
              <w:top w:val="nil"/>
              <w:bottom w:val="nil"/>
            </w:tcBorders>
          </w:tcPr>
          <w:p w14:paraId="0FD9AC27"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13 (16.0)</w:t>
            </w:r>
          </w:p>
        </w:tc>
        <w:tc>
          <w:tcPr>
            <w:tcW w:w="1877" w:type="dxa"/>
            <w:tcBorders>
              <w:top w:val="nil"/>
              <w:bottom w:val="nil"/>
            </w:tcBorders>
          </w:tcPr>
          <w:p w14:paraId="2CAE198E"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15 (34.1)</w:t>
            </w:r>
          </w:p>
        </w:tc>
        <w:tc>
          <w:tcPr>
            <w:tcW w:w="2075" w:type="dxa"/>
            <w:tcBorders>
              <w:top w:val="nil"/>
              <w:bottom w:val="nil"/>
            </w:tcBorders>
          </w:tcPr>
          <w:p w14:paraId="2E1717B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8 (8.0)</w:t>
            </w:r>
          </w:p>
        </w:tc>
      </w:tr>
      <w:tr w:rsidR="004F7A32" w:rsidRPr="004F7A32" w14:paraId="0BB52991" w14:textId="77777777" w:rsidTr="00CB0583">
        <w:tc>
          <w:tcPr>
            <w:tcW w:w="3386" w:type="dxa"/>
            <w:tcBorders>
              <w:top w:val="nil"/>
              <w:bottom w:val="nil"/>
            </w:tcBorders>
          </w:tcPr>
          <w:p w14:paraId="48CA2A49" w14:textId="77777777" w:rsidR="004F7A32" w:rsidRPr="00CB0583" w:rsidRDefault="004F7A32" w:rsidP="00AC593B">
            <w:pPr>
              <w:ind w:left="306"/>
              <w:rPr>
                <w:rFonts w:ascii="Times New Roman" w:hAnsi="Times New Roman" w:cs="Times New Roman"/>
                <w:sz w:val="24"/>
                <w:szCs w:val="24"/>
              </w:rPr>
            </w:pPr>
          </w:p>
        </w:tc>
        <w:tc>
          <w:tcPr>
            <w:tcW w:w="1876" w:type="dxa"/>
            <w:tcBorders>
              <w:top w:val="nil"/>
              <w:bottom w:val="nil"/>
            </w:tcBorders>
          </w:tcPr>
          <w:p w14:paraId="0EC50099" w14:textId="77777777" w:rsidR="004F7A32" w:rsidRPr="00CB0583" w:rsidRDefault="004F7A32" w:rsidP="00AC593B">
            <w:pPr>
              <w:jc w:val="center"/>
              <w:rPr>
                <w:rFonts w:ascii="Times New Roman" w:hAnsi="Times New Roman" w:cs="Times New Roman"/>
                <w:sz w:val="24"/>
                <w:szCs w:val="24"/>
              </w:rPr>
            </w:pPr>
          </w:p>
        </w:tc>
        <w:tc>
          <w:tcPr>
            <w:tcW w:w="1877" w:type="dxa"/>
            <w:tcBorders>
              <w:top w:val="nil"/>
              <w:bottom w:val="nil"/>
            </w:tcBorders>
          </w:tcPr>
          <w:p w14:paraId="36B4AB66" w14:textId="77777777" w:rsidR="004F7A32" w:rsidRPr="00CB0583" w:rsidRDefault="004F7A32" w:rsidP="00AC593B">
            <w:pPr>
              <w:jc w:val="center"/>
              <w:rPr>
                <w:rFonts w:ascii="Times New Roman" w:hAnsi="Times New Roman" w:cs="Times New Roman"/>
                <w:sz w:val="24"/>
                <w:szCs w:val="24"/>
              </w:rPr>
            </w:pPr>
          </w:p>
        </w:tc>
        <w:tc>
          <w:tcPr>
            <w:tcW w:w="2075" w:type="dxa"/>
            <w:tcBorders>
              <w:top w:val="nil"/>
              <w:bottom w:val="nil"/>
            </w:tcBorders>
          </w:tcPr>
          <w:p w14:paraId="4C203C46" w14:textId="77777777" w:rsidR="004F7A32" w:rsidRPr="00CB0583" w:rsidRDefault="004F7A32" w:rsidP="00AC593B">
            <w:pPr>
              <w:jc w:val="center"/>
              <w:rPr>
                <w:rFonts w:ascii="Times New Roman" w:hAnsi="Times New Roman" w:cs="Times New Roman"/>
                <w:sz w:val="24"/>
                <w:szCs w:val="24"/>
              </w:rPr>
            </w:pPr>
          </w:p>
        </w:tc>
      </w:tr>
      <w:tr w:rsidR="004F7A32" w:rsidRPr="004F7A32" w14:paraId="79683C19" w14:textId="77777777" w:rsidTr="00CB0583">
        <w:tc>
          <w:tcPr>
            <w:tcW w:w="3386" w:type="dxa"/>
            <w:tcBorders>
              <w:top w:val="nil"/>
              <w:bottom w:val="nil"/>
            </w:tcBorders>
          </w:tcPr>
          <w:p w14:paraId="400854E0" w14:textId="77777777" w:rsidR="004F7A32" w:rsidRPr="00CB0583" w:rsidRDefault="004F7A32" w:rsidP="00AC593B">
            <w:pPr>
              <w:ind w:left="34"/>
              <w:rPr>
                <w:rFonts w:ascii="Times New Roman" w:hAnsi="Times New Roman" w:cs="Times New Roman"/>
                <w:sz w:val="24"/>
                <w:szCs w:val="24"/>
              </w:rPr>
            </w:pPr>
            <w:r w:rsidRPr="00CB0583">
              <w:rPr>
                <w:rFonts w:ascii="Times New Roman" w:hAnsi="Times New Roman" w:cs="Times New Roman"/>
                <w:sz w:val="24"/>
                <w:szCs w:val="24"/>
              </w:rPr>
              <w:t>Therapeutic Modality (%)</w:t>
            </w:r>
          </w:p>
        </w:tc>
        <w:tc>
          <w:tcPr>
            <w:tcW w:w="1876" w:type="dxa"/>
            <w:tcBorders>
              <w:top w:val="nil"/>
              <w:bottom w:val="nil"/>
            </w:tcBorders>
          </w:tcPr>
          <w:p w14:paraId="1AACEDDE" w14:textId="77777777" w:rsidR="004F7A32" w:rsidRPr="00CB0583" w:rsidRDefault="004F7A32" w:rsidP="00AC593B">
            <w:pPr>
              <w:jc w:val="center"/>
              <w:rPr>
                <w:rFonts w:ascii="Times New Roman" w:hAnsi="Times New Roman" w:cs="Times New Roman"/>
                <w:sz w:val="24"/>
                <w:szCs w:val="24"/>
              </w:rPr>
            </w:pPr>
          </w:p>
        </w:tc>
        <w:tc>
          <w:tcPr>
            <w:tcW w:w="1877" w:type="dxa"/>
            <w:tcBorders>
              <w:top w:val="nil"/>
              <w:bottom w:val="nil"/>
            </w:tcBorders>
          </w:tcPr>
          <w:p w14:paraId="772E24FA" w14:textId="77777777" w:rsidR="004F7A32" w:rsidRPr="00CB0583" w:rsidRDefault="004F7A32" w:rsidP="00AC593B">
            <w:pPr>
              <w:jc w:val="center"/>
              <w:rPr>
                <w:rFonts w:ascii="Times New Roman" w:hAnsi="Times New Roman" w:cs="Times New Roman"/>
                <w:sz w:val="24"/>
                <w:szCs w:val="24"/>
              </w:rPr>
            </w:pPr>
          </w:p>
        </w:tc>
        <w:tc>
          <w:tcPr>
            <w:tcW w:w="2075" w:type="dxa"/>
            <w:tcBorders>
              <w:top w:val="nil"/>
              <w:bottom w:val="nil"/>
            </w:tcBorders>
          </w:tcPr>
          <w:p w14:paraId="404D8807" w14:textId="77777777" w:rsidR="004F7A32" w:rsidRPr="00CB0583" w:rsidRDefault="004F7A32" w:rsidP="00AC593B">
            <w:pPr>
              <w:jc w:val="center"/>
              <w:rPr>
                <w:rFonts w:ascii="Times New Roman" w:hAnsi="Times New Roman" w:cs="Times New Roman"/>
                <w:sz w:val="24"/>
                <w:szCs w:val="24"/>
              </w:rPr>
            </w:pPr>
          </w:p>
        </w:tc>
      </w:tr>
      <w:tr w:rsidR="004F7A32" w:rsidRPr="004F7A32" w14:paraId="0A3F18B6" w14:textId="77777777" w:rsidTr="00CB0583">
        <w:tc>
          <w:tcPr>
            <w:tcW w:w="3386" w:type="dxa"/>
            <w:tcBorders>
              <w:top w:val="nil"/>
              <w:bottom w:val="nil"/>
            </w:tcBorders>
          </w:tcPr>
          <w:p w14:paraId="2ED676D5" w14:textId="77777777" w:rsidR="004F7A32" w:rsidRPr="00CB0583" w:rsidRDefault="004F7A32" w:rsidP="00AC593B">
            <w:pPr>
              <w:ind w:left="318"/>
              <w:rPr>
                <w:rFonts w:ascii="Times New Roman" w:hAnsi="Times New Roman" w:cs="Times New Roman"/>
                <w:sz w:val="24"/>
                <w:szCs w:val="24"/>
              </w:rPr>
            </w:pPr>
            <w:r w:rsidRPr="00CB0583">
              <w:rPr>
                <w:rFonts w:ascii="Times New Roman" w:hAnsi="Times New Roman" w:cs="Times New Roman"/>
                <w:sz w:val="24"/>
                <w:szCs w:val="24"/>
              </w:rPr>
              <w:t>Skills-Based</w:t>
            </w:r>
          </w:p>
        </w:tc>
        <w:tc>
          <w:tcPr>
            <w:tcW w:w="1876" w:type="dxa"/>
            <w:tcBorders>
              <w:top w:val="nil"/>
              <w:bottom w:val="nil"/>
            </w:tcBorders>
          </w:tcPr>
          <w:p w14:paraId="749984A5"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58 (37.2)</w:t>
            </w:r>
          </w:p>
        </w:tc>
        <w:tc>
          <w:tcPr>
            <w:tcW w:w="1877" w:type="dxa"/>
            <w:tcBorders>
              <w:top w:val="nil"/>
              <w:bottom w:val="nil"/>
            </w:tcBorders>
          </w:tcPr>
          <w:p w14:paraId="4082A1C8"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11 (24.4)</w:t>
            </w:r>
          </w:p>
        </w:tc>
        <w:tc>
          <w:tcPr>
            <w:tcW w:w="2075" w:type="dxa"/>
            <w:tcBorders>
              <w:top w:val="nil"/>
              <w:bottom w:val="nil"/>
            </w:tcBorders>
          </w:tcPr>
          <w:p w14:paraId="6E854899"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47 (42.3)</w:t>
            </w:r>
          </w:p>
        </w:tc>
      </w:tr>
      <w:tr w:rsidR="004F7A32" w:rsidRPr="004F7A32" w14:paraId="1A397C0D" w14:textId="77777777" w:rsidTr="00CB0583">
        <w:tc>
          <w:tcPr>
            <w:tcW w:w="3386" w:type="dxa"/>
            <w:tcBorders>
              <w:top w:val="nil"/>
              <w:bottom w:val="nil"/>
            </w:tcBorders>
          </w:tcPr>
          <w:p w14:paraId="31A3ACCC" w14:textId="77777777" w:rsidR="004F7A32" w:rsidRPr="00CB0583" w:rsidRDefault="004F7A32" w:rsidP="00AC593B">
            <w:pPr>
              <w:ind w:left="318"/>
              <w:rPr>
                <w:rFonts w:ascii="Times New Roman" w:hAnsi="Times New Roman" w:cs="Times New Roman"/>
                <w:sz w:val="24"/>
                <w:szCs w:val="24"/>
              </w:rPr>
            </w:pPr>
            <w:r w:rsidRPr="00CB0583">
              <w:rPr>
                <w:rFonts w:ascii="Times New Roman" w:hAnsi="Times New Roman" w:cs="Times New Roman"/>
                <w:sz w:val="24"/>
                <w:szCs w:val="24"/>
              </w:rPr>
              <w:t>Dynamic Theories</w:t>
            </w:r>
          </w:p>
        </w:tc>
        <w:tc>
          <w:tcPr>
            <w:tcW w:w="1876" w:type="dxa"/>
            <w:tcBorders>
              <w:top w:val="nil"/>
              <w:bottom w:val="nil"/>
            </w:tcBorders>
          </w:tcPr>
          <w:p w14:paraId="6F28EE2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30 (19.2)</w:t>
            </w:r>
          </w:p>
        </w:tc>
        <w:tc>
          <w:tcPr>
            <w:tcW w:w="1877" w:type="dxa"/>
            <w:tcBorders>
              <w:top w:val="nil"/>
              <w:bottom w:val="nil"/>
            </w:tcBorders>
          </w:tcPr>
          <w:p w14:paraId="1045BC38"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14 (31.1)</w:t>
            </w:r>
          </w:p>
        </w:tc>
        <w:tc>
          <w:tcPr>
            <w:tcW w:w="2075" w:type="dxa"/>
            <w:tcBorders>
              <w:top w:val="nil"/>
              <w:bottom w:val="nil"/>
            </w:tcBorders>
          </w:tcPr>
          <w:p w14:paraId="5E5266A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16 (14.4)</w:t>
            </w:r>
          </w:p>
        </w:tc>
      </w:tr>
      <w:tr w:rsidR="004F7A32" w:rsidRPr="004F7A32" w14:paraId="4C27ED9F" w14:textId="77777777" w:rsidTr="00CB0583">
        <w:tc>
          <w:tcPr>
            <w:tcW w:w="3386" w:type="dxa"/>
            <w:tcBorders>
              <w:top w:val="nil"/>
              <w:bottom w:val="nil"/>
            </w:tcBorders>
          </w:tcPr>
          <w:p w14:paraId="2A58AE9A" w14:textId="77777777" w:rsidR="004F7A32" w:rsidRPr="00CB0583" w:rsidRDefault="004F7A32" w:rsidP="00AC593B">
            <w:pPr>
              <w:ind w:left="318"/>
              <w:rPr>
                <w:rFonts w:ascii="Times New Roman" w:hAnsi="Times New Roman" w:cs="Times New Roman"/>
                <w:sz w:val="24"/>
                <w:szCs w:val="24"/>
              </w:rPr>
            </w:pPr>
            <w:r w:rsidRPr="00CB0583">
              <w:rPr>
                <w:rFonts w:ascii="Times New Roman" w:hAnsi="Times New Roman" w:cs="Times New Roman"/>
                <w:sz w:val="24"/>
                <w:szCs w:val="24"/>
              </w:rPr>
              <w:t>Mixed Approach</w:t>
            </w:r>
          </w:p>
        </w:tc>
        <w:tc>
          <w:tcPr>
            <w:tcW w:w="1876" w:type="dxa"/>
            <w:tcBorders>
              <w:top w:val="nil"/>
              <w:bottom w:val="nil"/>
            </w:tcBorders>
          </w:tcPr>
          <w:p w14:paraId="272F2669"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66 (42.3)</w:t>
            </w:r>
          </w:p>
        </w:tc>
        <w:tc>
          <w:tcPr>
            <w:tcW w:w="1877" w:type="dxa"/>
            <w:tcBorders>
              <w:top w:val="nil"/>
              <w:bottom w:val="nil"/>
            </w:tcBorders>
          </w:tcPr>
          <w:p w14:paraId="56E1432A"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18 (40.0)</w:t>
            </w:r>
          </w:p>
        </w:tc>
        <w:tc>
          <w:tcPr>
            <w:tcW w:w="2075" w:type="dxa"/>
            <w:tcBorders>
              <w:top w:val="nil"/>
              <w:bottom w:val="nil"/>
            </w:tcBorders>
          </w:tcPr>
          <w:p w14:paraId="1ADA84DE"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48 (43.2)</w:t>
            </w:r>
          </w:p>
        </w:tc>
      </w:tr>
      <w:tr w:rsidR="004F7A32" w:rsidRPr="004F7A32" w14:paraId="757648C1" w14:textId="77777777" w:rsidTr="00CB0583">
        <w:tc>
          <w:tcPr>
            <w:tcW w:w="3386" w:type="dxa"/>
            <w:tcBorders>
              <w:top w:val="nil"/>
            </w:tcBorders>
          </w:tcPr>
          <w:p w14:paraId="32D3D6B6" w14:textId="77777777" w:rsidR="004F7A32" w:rsidRPr="00CB0583" w:rsidRDefault="004F7A32" w:rsidP="00AC593B">
            <w:pPr>
              <w:ind w:left="318"/>
              <w:rPr>
                <w:rFonts w:ascii="Times New Roman" w:hAnsi="Times New Roman" w:cs="Times New Roman"/>
                <w:sz w:val="24"/>
                <w:szCs w:val="24"/>
              </w:rPr>
            </w:pPr>
            <w:r w:rsidRPr="00CB0583">
              <w:rPr>
                <w:rFonts w:ascii="Times New Roman" w:hAnsi="Times New Roman" w:cs="Times New Roman"/>
                <w:sz w:val="24"/>
                <w:szCs w:val="24"/>
              </w:rPr>
              <w:t>None</w:t>
            </w:r>
          </w:p>
        </w:tc>
        <w:tc>
          <w:tcPr>
            <w:tcW w:w="1876" w:type="dxa"/>
            <w:tcBorders>
              <w:top w:val="nil"/>
            </w:tcBorders>
          </w:tcPr>
          <w:p w14:paraId="03E0D7D1"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 (1.3)</w:t>
            </w:r>
          </w:p>
        </w:tc>
        <w:tc>
          <w:tcPr>
            <w:tcW w:w="1877" w:type="dxa"/>
            <w:tcBorders>
              <w:top w:val="nil"/>
            </w:tcBorders>
          </w:tcPr>
          <w:p w14:paraId="63C41C47"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2 (4.4)</w:t>
            </w:r>
          </w:p>
        </w:tc>
        <w:tc>
          <w:tcPr>
            <w:tcW w:w="2075" w:type="dxa"/>
            <w:tcBorders>
              <w:top w:val="nil"/>
            </w:tcBorders>
          </w:tcPr>
          <w:p w14:paraId="757DC833" w14:textId="77777777" w:rsidR="004F7A32" w:rsidRPr="00CB0583" w:rsidRDefault="004F7A32" w:rsidP="00AC593B">
            <w:pPr>
              <w:jc w:val="center"/>
              <w:rPr>
                <w:rFonts w:ascii="Times New Roman" w:hAnsi="Times New Roman" w:cs="Times New Roman"/>
                <w:sz w:val="24"/>
                <w:szCs w:val="24"/>
              </w:rPr>
            </w:pPr>
            <w:r w:rsidRPr="00CB0583">
              <w:rPr>
                <w:rFonts w:ascii="Times New Roman" w:hAnsi="Times New Roman" w:cs="Times New Roman"/>
                <w:sz w:val="24"/>
                <w:szCs w:val="24"/>
              </w:rPr>
              <w:t>0 (0)</w:t>
            </w:r>
          </w:p>
        </w:tc>
      </w:tr>
    </w:tbl>
    <w:p w14:paraId="2495D7B4" w14:textId="77777777" w:rsidR="00137C26" w:rsidRPr="009067B0" w:rsidRDefault="00137C26" w:rsidP="00E751B7">
      <w:pPr>
        <w:pStyle w:val="Heading2"/>
        <w:spacing w:before="0" w:after="0" w:line="480" w:lineRule="auto"/>
        <w:rPr>
          <w:rFonts w:ascii="Times New Roman" w:hAnsi="Times New Roman" w:cs="Times New Roman"/>
          <w:sz w:val="24"/>
          <w:szCs w:val="24"/>
        </w:rPr>
      </w:pPr>
      <w:r w:rsidRPr="009067B0">
        <w:rPr>
          <w:rFonts w:ascii="Times New Roman" w:hAnsi="Times New Roman" w:cs="Times New Roman"/>
          <w:sz w:val="24"/>
          <w:szCs w:val="24"/>
        </w:rPr>
        <w:lastRenderedPageBreak/>
        <w:t>Measures</w:t>
      </w:r>
    </w:p>
    <w:p w14:paraId="2380D940" w14:textId="45405244" w:rsidR="00137C26" w:rsidRPr="009067B0" w:rsidRDefault="00137C26" w:rsidP="00CB0583">
      <w:pPr>
        <w:spacing w:after="0" w:line="480" w:lineRule="auto"/>
        <w:ind w:firstLine="720"/>
        <w:rPr>
          <w:rFonts w:ascii="Times New Roman" w:hAnsi="Times New Roman" w:cs="Times New Roman"/>
          <w:color w:val="000000" w:themeColor="text1"/>
          <w:sz w:val="24"/>
          <w:szCs w:val="24"/>
        </w:rPr>
      </w:pPr>
      <w:r w:rsidRPr="009067B0">
        <w:rPr>
          <w:rFonts w:ascii="Times New Roman" w:hAnsi="Times New Roman" w:cs="Times New Roman"/>
          <w:i/>
          <w:iCs/>
          <w:color w:val="000000" w:themeColor="text1"/>
          <w:sz w:val="24"/>
          <w:szCs w:val="24"/>
        </w:rPr>
        <w:t>Clinical case vignettes</w:t>
      </w:r>
      <w:r w:rsidRPr="009067B0">
        <w:rPr>
          <w:rFonts w:ascii="Times New Roman" w:hAnsi="Times New Roman" w:cs="Times New Roman"/>
          <w:color w:val="000000" w:themeColor="text1"/>
          <w:sz w:val="24"/>
          <w:szCs w:val="24"/>
        </w:rPr>
        <w:t xml:space="preserve">. </w:t>
      </w:r>
      <w:r w:rsidR="00966CE5" w:rsidRPr="009067B0">
        <w:rPr>
          <w:rFonts w:ascii="Times New Roman" w:hAnsi="Times New Roman" w:cs="Times New Roman"/>
          <w:color w:val="000000" w:themeColor="text1"/>
          <w:sz w:val="24"/>
          <w:szCs w:val="24"/>
        </w:rPr>
        <w:t>Participants were presented with c</w:t>
      </w:r>
      <w:r w:rsidRPr="009067B0">
        <w:rPr>
          <w:rFonts w:ascii="Times New Roman" w:hAnsi="Times New Roman" w:cs="Times New Roman"/>
          <w:color w:val="000000" w:themeColor="text1"/>
          <w:sz w:val="24"/>
          <w:szCs w:val="24"/>
        </w:rPr>
        <w:t xml:space="preserve">linical case vignettes of hypothetical </w:t>
      </w:r>
      <w:r w:rsidR="00966CE5" w:rsidRPr="009067B0">
        <w:rPr>
          <w:rFonts w:ascii="Times New Roman" w:hAnsi="Times New Roman" w:cs="Times New Roman"/>
          <w:color w:val="000000" w:themeColor="text1"/>
          <w:sz w:val="24"/>
          <w:szCs w:val="24"/>
        </w:rPr>
        <w:t xml:space="preserve">male or female </w:t>
      </w:r>
      <w:r w:rsidRPr="009067B0">
        <w:rPr>
          <w:rFonts w:ascii="Times New Roman" w:hAnsi="Times New Roman" w:cs="Times New Roman"/>
          <w:color w:val="000000" w:themeColor="text1"/>
          <w:sz w:val="24"/>
          <w:szCs w:val="24"/>
        </w:rPr>
        <w:t xml:space="preserve">patients presenting prototypical expressions of grandiose narcissism </w:t>
      </w:r>
      <w:r w:rsidR="007C563A" w:rsidRPr="00CB0583">
        <w:rPr>
          <w:rFonts w:ascii="Times New Roman" w:hAnsi="Times New Roman" w:cs="Times New Roman"/>
          <w:i/>
          <w:iCs/>
          <w:color w:val="000000" w:themeColor="text1"/>
          <w:sz w:val="24"/>
          <w:szCs w:val="24"/>
        </w:rPr>
        <w:t>and</w:t>
      </w:r>
      <w:r w:rsidR="007C563A" w:rsidRPr="009067B0">
        <w:rPr>
          <w:rFonts w:ascii="Times New Roman" w:hAnsi="Times New Roman" w:cs="Times New Roman"/>
          <w:color w:val="000000" w:themeColor="text1"/>
          <w:sz w:val="24"/>
          <w:szCs w:val="24"/>
        </w:rPr>
        <w:t xml:space="preserve"> </w:t>
      </w:r>
      <w:r w:rsidRPr="009067B0">
        <w:rPr>
          <w:rFonts w:ascii="Times New Roman" w:hAnsi="Times New Roman" w:cs="Times New Roman"/>
          <w:color w:val="000000" w:themeColor="text1"/>
          <w:sz w:val="24"/>
          <w:szCs w:val="24"/>
        </w:rPr>
        <w:t xml:space="preserve">vulnerable narcissism. These vignettes were constructed by </w:t>
      </w:r>
      <w:r w:rsidRPr="009067B0">
        <w:rPr>
          <w:rFonts w:ascii="Times New Roman" w:hAnsi="Times New Roman" w:cs="Times New Roman"/>
          <w:noProof/>
          <w:color w:val="000000" w:themeColor="text1"/>
          <w:sz w:val="24"/>
          <w:szCs w:val="24"/>
        </w:rPr>
        <w:t>Kealy et al. (2017)</w:t>
      </w:r>
      <w:r w:rsidRPr="009067B0">
        <w:rPr>
          <w:rFonts w:ascii="Times New Roman" w:hAnsi="Times New Roman" w:cs="Times New Roman"/>
          <w:color w:val="000000" w:themeColor="text1"/>
          <w:sz w:val="24"/>
          <w:szCs w:val="24"/>
        </w:rPr>
        <w:t xml:space="preserve"> as informed by an expert review of the central features of narcissistic phenotypic expression </w:t>
      </w:r>
      <w:r w:rsidRPr="009067B0">
        <w:rPr>
          <w:rFonts w:ascii="Times New Roman" w:hAnsi="Times New Roman" w:cs="Times New Roman"/>
          <w:noProof/>
          <w:color w:val="000000" w:themeColor="text1"/>
          <w:sz w:val="24"/>
          <w:szCs w:val="24"/>
        </w:rPr>
        <w:t>(Cain et al., 2008)</w:t>
      </w:r>
      <w:r w:rsidRPr="009067B0">
        <w:rPr>
          <w:rFonts w:ascii="Times New Roman" w:hAnsi="Times New Roman" w:cs="Times New Roman"/>
          <w:color w:val="000000" w:themeColor="text1"/>
          <w:sz w:val="24"/>
          <w:szCs w:val="24"/>
        </w:rPr>
        <w:t xml:space="preserve">. The grandiose and vulnerable vignettes are designed to be equivalent in terms of displaying clinical indicators of personality </w:t>
      </w:r>
      <w:r w:rsidR="00ED707A" w:rsidRPr="009067B0">
        <w:rPr>
          <w:rFonts w:ascii="Times New Roman" w:hAnsi="Times New Roman" w:cs="Times New Roman"/>
          <w:color w:val="000000" w:themeColor="text1"/>
          <w:sz w:val="24"/>
          <w:szCs w:val="24"/>
        </w:rPr>
        <w:t>dysfunction and</w:t>
      </w:r>
      <w:r w:rsidRPr="009067B0">
        <w:rPr>
          <w:rFonts w:ascii="Times New Roman" w:hAnsi="Times New Roman" w:cs="Times New Roman"/>
          <w:color w:val="000000" w:themeColor="text1"/>
          <w:sz w:val="24"/>
          <w:szCs w:val="24"/>
        </w:rPr>
        <w:t xml:space="preserve"> have been previously used in exploratory research </w:t>
      </w:r>
      <w:r w:rsidRPr="009067B0">
        <w:rPr>
          <w:rFonts w:ascii="Times New Roman" w:hAnsi="Times New Roman" w:cs="Times New Roman"/>
          <w:noProof/>
          <w:color w:val="000000" w:themeColor="text1"/>
          <w:sz w:val="24"/>
          <w:szCs w:val="24"/>
        </w:rPr>
        <w:t>(Green et al., 2023)</w:t>
      </w:r>
      <w:r w:rsidRPr="009067B0">
        <w:rPr>
          <w:rFonts w:ascii="Times New Roman" w:hAnsi="Times New Roman" w:cs="Times New Roman"/>
          <w:color w:val="000000" w:themeColor="text1"/>
          <w:sz w:val="24"/>
          <w:szCs w:val="24"/>
        </w:rPr>
        <w:t>.</w:t>
      </w:r>
      <w:r w:rsidR="00966CE5" w:rsidRPr="009067B0">
        <w:rPr>
          <w:rFonts w:ascii="Times New Roman" w:hAnsi="Times New Roman" w:cs="Times New Roman"/>
          <w:color w:val="000000" w:themeColor="text1"/>
          <w:sz w:val="24"/>
          <w:szCs w:val="24"/>
        </w:rPr>
        <w:t xml:space="preserve"> </w:t>
      </w:r>
    </w:p>
    <w:p w14:paraId="211B4352" w14:textId="727D65D1" w:rsidR="00137C26" w:rsidRPr="009067B0" w:rsidRDefault="00137C26" w:rsidP="00CB0583">
      <w:pPr>
        <w:spacing w:after="0" w:line="480" w:lineRule="auto"/>
        <w:ind w:firstLine="720"/>
        <w:rPr>
          <w:rFonts w:ascii="Times New Roman" w:hAnsi="Times New Roman" w:cs="Times New Roman"/>
          <w:sz w:val="24"/>
          <w:szCs w:val="24"/>
        </w:rPr>
      </w:pPr>
      <w:r w:rsidRPr="009067B0">
        <w:rPr>
          <w:rFonts w:ascii="Times New Roman" w:hAnsi="Times New Roman" w:cs="Times New Roman"/>
          <w:i/>
          <w:sz w:val="24"/>
          <w:szCs w:val="24"/>
        </w:rPr>
        <w:t>ICD-11 Aspect</w:t>
      </w:r>
      <w:r w:rsidR="00303655">
        <w:rPr>
          <w:rFonts w:ascii="Times New Roman" w:hAnsi="Times New Roman" w:cs="Times New Roman"/>
          <w:i/>
          <w:sz w:val="24"/>
          <w:szCs w:val="24"/>
        </w:rPr>
        <w:t>s</w:t>
      </w:r>
      <w:r w:rsidRPr="009067B0">
        <w:rPr>
          <w:rFonts w:ascii="Times New Roman" w:hAnsi="Times New Roman" w:cs="Times New Roman"/>
          <w:i/>
          <w:sz w:val="24"/>
          <w:szCs w:val="24"/>
        </w:rPr>
        <w:t xml:space="preserve"> </w:t>
      </w:r>
      <w:r w:rsidR="00303655">
        <w:rPr>
          <w:rFonts w:ascii="Times New Roman" w:hAnsi="Times New Roman" w:cs="Times New Roman"/>
          <w:i/>
          <w:sz w:val="24"/>
          <w:szCs w:val="24"/>
        </w:rPr>
        <w:t xml:space="preserve">of </w:t>
      </w:r>
      <w:r w:rsidRPr="009067B0">
        <w:rPr>
          <w:rFonts w:ascii="Times New Roman" w:hAnsi="Times New Roman" w:cs="Times New Roman"/>
          <w:i/>
          <w:sz w:val="24"/>
          <w:szCs w:val="24"/>
        </w:rPr>
        <w:t xml:space="preserve">Severity. </w:t>
      </w:r>
      <w:r w:rsidRPr="009067B0">
        <w:rPr>
          <w:rFonts w:ascii="Times New Roman" w:hAnsi="Times New Roman" w:cs="Times New Roman"/>
          <w:iCs/>
          <w:sz w:val="24"/>
          <w:szCs w:val="24"/>
        </w:rPr>
        <w:t xml:space="preserve">Clinical vignettes were scored using </w:t>
      </w:r>
      <w:r w:rsidRPr="009067B0">
        <w:rPr>
          <w:rFonts w:ascii="Times New Roman" w:hAnsi="Times New Roman" w:cs="Times New Roman"/>
          <w:sz w:val="24"/>
          <w:szCs w:val="24"/>
        </w:rPr>
        <w:t>eight items modified from the Personality Disorder Severity ICD-11 Scale (PDS-ICD-11; Bach et al., 2021) to capture the level of severity in aspects of personality functioning as conceptualised in the ICD-11 (identity, self-worth, self-perception, goals, relationship interest, empathy, mutuality, conflict</w:t>
      </w:r>
      <w:r w:rsidR="00835CCA">
        <w:rPr>
          <w:rFonts w:ascii="Times New Roman" w:hAnsi="Times New Roman" w:cs="Times New Roman"/>
          <w:sz w:val="24"/>
          <w:szCs w:val="24"/>
        </w:rPr>
        <w:t xml:space="preserve"> management</w:t>
      </w:r>
      <w:r w:rsidRPr="009067B0">
        <w:rPr>
          <w:rFonts w:ascii="Times New Roman" w:hAnsi="Times New Roman" w:cs="Times New Roman"/>
          <w:sz w:val="24"/>
          <w:szCs w:val="24"/>
        </w:rPr>
        <w:t>). The PDS-ICD-11 has been shown to be a valid and reliable measure of personality severity (Bach et al., 2021). Items are rated on a 5-point scale (i.e., 2 – 1 – 0 – 1 – 2), with the centre point (‘0’) representing healthy functioning and outer points (‘2’) representing impairment in functioning. Each end of the scale reflects opposing extremes of impairment (e.g., for the ‘identity’ aspect the extreme scores capture either ‘absent’ or ‘rigid’</w:t>
      </w:r>
      <w:r w:rsidR="00686DFF">
        <w:rPr>
          <w:rFonts w:ascii="Times New Roman" w:hAnsi="Times New Roman" w:cs="Times New Roman"/>
          <w:sz w:val="24"/>
          <w:szCs w:val="24"/>
        </w:rPr>
        <w:t>,</w:t>
      </w:r>
      <w:r w:rsidRPr="009067B0">
        <w:rPr>
          <w:rFonts w:ascii="Times New Roman" w:hAnsi="Times New Roman" w:cs="Times New Roman"/>
          <w:sz w:val="24"/>
          <w:szCs w:val="24"/>
        </w:rPr>
        <w:t xml:space="preserve"> respectively). </w:t>
      </w:r>
      <w:r w:rsidR="00077135">
        <w:rPr>
          <w:rFonts w:ascii="Times New Roman" w:hAnsi="Times New Roman" w:cs="Times New Roman"/>
          <w:sz w:val="24"/>
          <w:szCs w:val="24"/>
        </w:rPr>
        <w:t xml:space="preserve">We created an overall severity index by averaging </w:t>
      </w:r>
      <w:r w:rsidR="00365975">
        <w:rPr>
          <w:rFonts w:ascii="Times New Roman" w:hAnsi="Times New Roman" w:cs="Times New Roman"/>
          <w:sz w:val="24"/>
          <w:szCs w:val="24"/>
        </w:rPr>
        <w:t xml:space="preserve">across </w:t>
      </w:r>
      <w:r w:rsidR="00077135">
        <w:rPr>
          <w:rFonts w:ascii="Times New Roman" w:hAnsi="Times New Roman" w:cs="Times New Roman"/>
          <w:sz w:val="24"/>
          <w:szCs w:val="24"/>
        </w:rPr>
        <w:t>these eight items</w:t>
      </w:r>
      <w:r w:rsidR="00365975">
        <w:rPr>
          <w:rFonts w:ascii="Times New Roman" w:hAnsi="Times New Roman" w:cs="Times New Roman"/>
          <w:sz w:val="24"/>
          <w:szCs w:val="24"/>
        </w:rPr>
        <w:t xml:space="preserve">. </w:t>
      </w:r>
      <w:r w:rsidRPr="009067B0">
        <w:rPr>
          <w:rFonts w:ascii="Times New Roman" w:hAnsi="Times New Roman" w:cs="Times New Roman"/>
          <w:sz w:val="24"/>
          <w:szCs w:val="24"/>
        </w:rPr>
        <w:t xml:space="preserve">Internal consistency within the present sample was acceptable </w:t>
      </w:r>
      <w:r w:rsidRPr="00BE14CC">
        <w:rPr>
          <w:rFonts w:ascii="Times New Roman" w:hAnsi="Times New Roman" w:cs="Times New Roman"/>
          <w:bCs/>
          <w:sz w:val="24"/>
          <w:szCs w:val="24"/>
        </w:rPr>
        <w:t>(α = .72).</w:t>
      </w:r>
    </w:p>
    <w:p w14:paraId="2DF256D0" w14:textId="5F2D42B5" w:rsidR="00137C26" w:rsidRPr="009067B0" w:rsidRDefault="003053CE" w:rsidP="00CB0583">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G</w:t>
      </w:r>
      <w:r w:rsidR="00DD0B8D">
        <w:rPr>
          <w:rFonts w:ascii="Times New Roman" w:hAnsi="Times New Roman" w:cs="Times New Roman"/>
          <w:i/>
          <w:sz w:val="24"/>
          <w:szCs w:val="24"/>
        </w:rPr>
        <w:t>lobal</w:t>
      </w:r>
      <w:r w:rsidRPr="009067B0">
        <w:rPr>
          <w:rFonts w:ascii="Times New Roman" w:hAnsi="Times New Roman" w:cs="Times New Roman"/>
          <w:i/>
          <w:sz w:val="24"/>
          <w:szCs w:val="24"/>
        </w:rPr>
        <w:t xml:space="preserve"> </w:t>
      </w:r>
      <w:r w:rsidR="00137C26" w:rsidRPr="009067B0">
        <w:rPr>
          <w:rFonts w:ascii="Times New Roman" w:hAnsi="Times New Roman" w:cs="Times New Roman"/>
          <w:i/>
          <w:sz w:val="24"/>
          <w:szCs w:val="24"/>
        </w:rPr>
        <w:t>Personality</w:t>
      </w:r>
      <w:r w:rsidR="00303655">
        <w:rPr>
          <w:rFonts w:ascii="Times New Roman" w:hAnsi="Times New Roman" w:cs="Times New Roman"/>
          <w:i/>
          <w:sz w:val="24"/>
          <w:szCs w:val="24"/>
        </w:rPr>
        <w:t xml:space="preserve"> Disorder</w:t>
      </w:r>
      <w:r w:rsidR="00137C26" w:rsidRPr="009067B0">
        <w:rPr>
          <w:rFonts w:ascii="Times New Roman" w:hAnsi="Times New Roman" w:cs="Times New Roman"/>
          <w:i/>
          <w:sz w:val="24"/>
          <w:szCs w:val="24"/>
        </w:rPr>
        <w:t xml:space="preserve"> Severity. </w:t>
      </w:r>
      <w:r w:rsidR="00137C26" w:rsidRPr="009067B0">
        <w:rPr>
          <w:rFonts w:ascii="Times New Roman" w:hAnsi="Times New Roman" w:cs="Times New Roman"/>
          <w:sz w:val="24"/>
          <w:szCs w:val="24"/>
        </w:rPr>
        <w:t xml:space="preserve">One question was used to assess overall personality </w:t>
      </w:r>
      <w:r w:rsidR="00303655">
        <w:rPr>
          <w:rFonts w:ascii="Times New Roman" w:hAnsi="Times New Roman" w:cs="Times New Roman"/>
          <w:sz w:val="24"/>
          <w:szCs w:val="24"/>
        </w:rPr>
        <w:t xml:space="preserve">disorder </w:t>
      </w:r>
      <w:r w:rsidR="00137C26" w:rsidRPr="009067B0">
        <w:rPr>
          <w:rFonts w:ascii="Times New Roman" w:hAnsi="Times New Roman" w:cs="Times New Roman"/>
          <w:sz w:val="24"/>
          <w:szCs w:val="24"/>
        </w:rPr>
        <w:t xml:space="preserve">severity (“At what degree of overall personality </w:t>
      </w:r>
      <w:r w:rsidR="009C79EF">
        <w:rPr>
          <w:rFonts w:ascii="Times New Roman" w:hAnsi="Times New Roman" w:cs="Times New Roman"/>
          <w:sz w:val="24"/>
          <w:szCs w:val="24"/>
        </w:rPr>
        <w:t xml:space="preserve">disorder </w:t>
      </w:r>
      <w:r w:rsidR="00137C26" w:rsidRPr="009067B0">
        <w:rPr>
          <w:rFonts w:ascii="Times New Roman" w:hAnsi="Times New Roman" w:cs="Times New Roman"/>
          <w:sz w:val="24"/>
          <w:szCs w:val="24"/>
        </w:rPr>
        <w:t>severity would you rate [the patient]?”). Clinicians responded to this question on a scale from 0 (“</w:t>
      </w:r>
      <w:r w:rsidR="00137C26" w:rsidRPr="00CB0583">
        <w:rPr>
          <w:rFonts w:ascii="Times New Roman" w:hAnsi="Times New Roman" w:cs="Times New Roman"/>
          <w:i/>
          <w:iCs/>
          <w:sz w:val="24"/>
          <w:szCs w:val="24"/>
        </w:rPr>
        <w:t>no personality</w:t>
      </w:r>
      <w:r w:rsidR="00C372BC">
        <w:rPr>
          <w:rFonts w:ascii="Times New Roman" w:hAnsi="Times New Roman" w:cs="Times New Roman"/>
          <w:i/>
          <w:iCs/>
          <w:sz w:val="24"/>
          <w:szCs w:val="24"/>
        </w:rPr>
        <w:t xml:space="preserve"> disorder</w:t>
      </w:r>
      <w:r w:rsidR="00137C26" w:rsidRPr="009067B0">
        <w:rPr>
          <w:rFonts w:ascii="Times New Roman" w:hAnsi="Times New Roman" w:cs="Times New Roman"/>
          <w:sz w:val="24"/>
          <w:szCs w:val="24"/>
        </w:rPr>
        <w:t>”) to 4 (“</w:t>
      </w:r>
      <w:r w:rsidR="00137C26" w:rsidRPr="00CB0583">
        <w:rPr>
          <w:rFonts w:ascii="Times New Roman" w:hAnsi="Times New Roman" w:cs="Times New Roman"/>
          <w:i/>
          <w:iCs/>
          <w:sz w:val="24"/>
          <w:szCs w:val="24"/>
        </w:rPr>
        <w:t>severe personality</w:t>
      </w:r>
      <w:r w:rsidR="00C372BC">
        <w:rPr>
          <w:rFonts w:ascii="Times New Roman" w:hAnsi="Times New Roman" w:cs="Times New Roman"/>
          <w:i/>
          <w:iCs/>
          <w:sz w:val="24"/>
          <w:szCs w:val="24"/>
        </w:rPr>
        <w:t xml:space="preserve"> disorder</w:t>
      </w:r>
      <w:r w:rsidR="00137C26" w:rsidRPr="009067B0">
        <w:rPr>
          <w:rFonts w:ascii="Times New Roman" w:hAnsi="Times New Roman" w:cs="Times New Roman"/>
          <w:sz w:val="24"/>
          <w:szCs w:val="24"/>
        </w:rPr>
        <w:t xml:space="preserve">”), using the severity classifications in the ICD-11. Scores of </w:t>
      </w:r>
      <w:r w:rsidR="00163590">
        <w:rPr>
          <w:rFonts w:ascii="Times New Roman" w:hAnsi="Times New Roman" w:cs="Times New Roman"/>
          <w:sz w:val="24"/>
          <w:szCs w:val="24"/>
        </w:rPr>
        <w:t>two</w:t>
      </w:r>
      <w:r w:rsidR="00137C26" w:rsidRPr="009067B0">
        <w:rPr>
          <w:rFonts w:ascii="Times New Roman" w:hAnsi="Times New Roman" w:cs="Times New Roman"/>
          <w:sz w:val="24"/>
          <w:szCs w:val="24"/>
        </w:rPr>
        <w:t xml:space="preserve"> (“</w:t>
      </w:r>
      <w:r w:rsidR="00137C26" w:rsidRPr="00163590">
        <w:rPr>
          <w:rFonts w:ascii="Times New Roman" w:hAnsi="Times New Roman" w:cs="Times New Roman"/>
          <w:i/>
          <w:iCs/>
          <w:sz w:val="24"/>
          <w:szCs w:val="24"/>
        </w:rPr>
        <w:t>mild personality disorder</w:t>
      </w:r>
      <w:r w:rsidR="00137C26" w:rsidRPr="009067B0">
        <w:rPr>
          <w:rFonts w:ascii="Times New Roman" w:hAnsi="Times New Roman" w:cs="Times New Roman"/>
          <w:sz w:val="24"/>
          <w:szCs w:val="24"/>
        </w:rPr>
        <w:t xml:space="preserve">”) and </w:t>
      </w:r>
      <w:r w:rsidR="009C79EF" w:rsidRPr="009067B0">
        <w:rPr>
          <w:rFonts w:ascii="Times New Roman" w:hAnsi="Times New Roman" w:cs="Times New Roman"/>
          <w:sz w:val="24"/>
          <w:szCs w:val="24"/>
        </w:rPr>
        <w:t>abov</w:t>
      </w:r>
      <w:r w:rsidR="009C79EF">
        <w:rPr>
          <w:rFonts w:ascii="Times New Roman" w:hAnsi="Times New Roman" w:cs="Times New Roman"/>
          <w:sz w:val="24"/>
          <w:szCs w:val="24"/>
        </w:rPr>
        <w:t>e</w:t>
      </w:r>
      <w:r w:rsidR="00137C26" w:rsidRPr="009067B0">
        <w:rPr>
          <w:rFonts w:ascii="Times New Roman" w:hAnsi="Times New Roman" w:cs="Times New Roman"/>
          <w:sz w:val="24"/>
          <w:szCs w:val="24"/>
        </w:rPr>
        <w:t xml:space="preserve"> indicated a personality disorder</w:t>
      </w:r>
      <w:r w:rsidR="00B65240">
        <w:rPr>
          <w:rFonts w:ascii="Times New Roman" w:hAnsi="Times New Roman" w:cs="Times New Roman"/>
          <w:sz w:val="24"/>
          <w:szCs w:val="24"/>
        </w:rPr>
        <w:t xml:space="preserve"> </w:t>
      </w:r>
      <w:r w:rsidR="002D3FB2">
        <w:rPr>
          <w:rFonts w:ascii="Times New Roman" w:hAnsi="Times New Roman" w:cs="Times New Roman"/>
          <w:sz w:val="24"/>
          <w:szCs w:val="24"/>
        </w:rPr>
        <w:t xml:space="preserve">(World Health Organisation, 2024). </w:t>
      </w:r>
    </w:p>
    <w:p w14:paraId="44F941FA" w14:textId="18FA6D6C" w:rsidR="00137C26" w:rsidRPr="009067B0" w:rsidRDefault="00137C26" w:rsidP="00CB0583">
      <w:pPr>
        <w:spacing w:after="0" w:line="480" w:lineRule="auto"/>
        <w:ind w:firstLine="720"/>
        <w:rPr>
          <w:rFonts w:ascii="Times New Roman" w:hAnsi="Times New Roman" w:cs="Times New Roman"/>
          <w:sz w:val="24"/>
          <w:szCs w:val="24"/>
        </w:rPr>
      </w:pPr>
      <w:r w:rsidRPr="009067B0">
        <w:rPr>
          <w:rFonts w:ascii="Times New Roman" w:hAnsi="Times New Roman" w:cs="Times New Roman"/>
          <w:i/>
          <w:sz w:val="24"/>
          <w:szCs w:val="24"/>
        </w:rPr>
        <w:lastRenderedPageBreak/>
        <w:t xml:space="preserve">ICD-11 Personality Traits and Facets. </w:t>
      </w:r>
      <w:r w:rsidRPr="009067B0">
        <w:rPr>
          <w:rFonts w:ascii="Times New Roman" w:hAnsi="Times New Roman" w:cs="Times New Roman"/>
          <w:sz w:val="24"/>
          <w:szCs w:val="24"/>
        </w:rPr>
        <w:t xml:space="preserve">Clinicians were asked to endorse the personality trait domains that were relevant to the vignettes from those outlined in the ICD-11 (negative affectivity, detachment, </w:t>
      </w:r>
      <w:proofErr w:type="spellStart"/>
      <w:r w:rsidRPr="009067B0">
        <w:rPr>
          <w:rFonts w:ascii="Times New Roman" w:hAnsi="Times New Roman" w:cs="Times New Roman"/>
          <w:sz w:val="24"/>
          <w:szCs w:val="24"/>
        </w:rPr>
        <w:t>dissociality</w:t>
      </w:r>
      <w:proofErr w:type="spellEnd"/>
      <w:r w:rsidRPr="009067B0">
        <w:rPr>
          <w:rFonts w:ascii="Times New Roman" w:hAnsi="Times New Roman" w:cs="Times New Roman"/>
          <w:sz w:val="24"/>
          <w:szCs w:val="24"/>
        </w:rPr>
        <w:t xml:space="preserve">, disinhibition, </w:t>
      </w:r>
      <w:proofErr w:type="spellStart"/>
      <w:r w:rsidRPr="009067B0">
        <w:rPr>
          <w:rFonts w:ascii="Times New Roman" w:hAnsi="Times New Roman" w:cs="Times New Roman"/>
          <w:sz w:val="24"/>
          <w:szCs w:val="24"/>
        </w:rPr>
        <w:t>anankastia</w:t>
      </w:r>
      <w:proofErr w:type="spellEnd"/>
      <w:r w:rsidR="00A012A5">
        <w:rPr>
          <w:rFonts w:ascii="Times New Roman" w:hAnsi="Times New Roman" w:cs="Times New Roman"/>
          <w:sz w:val="24"/>
          <w:szCs w:val="24"/>
        </w:rPr>
        <w:t>; 0 =</w:t>
      </w:r>
      <w:r w:rsidR="00A012A5">
        <w:rPr>
          <w:rFonts w:ascii="Times New Roman" w:hAnsi="Times New Roman" w:cs="Times New Roman"/>
          <w:i/>
          <w:iCs/>
          <w:sz w:val="24"/>
          <w:szCs w:val="24"/>
        </w:rPr>
        <w:t xml:space="preserve"> not selected, </w:t>
      </w:r>
      <w:r w:rsidR="00A012A5">
        <w:rPr>
          <w:rFonts w:ascii="Times New Roman" w:hAnsi="Times New Roman" w:cs="Times New Roman"/>
          <w:sz w:val="24"/>
          <w:szCs w:val="24"/>
        </w:rPr>
        <w:t xml:space="preserve">1 = </w:t>
      </w:r>
      <w:r w:rsidR="00A012A5">
        <w:rPr>
          <w:rFonts w:ascii="Times New Roman" w:hAnsi="Times New Roman" w:cs="Times New Roman"/>
          <w:i/>
          <w:iCs/>
          <w:sz w:val="24"/>
          <w:szCs w:val="24"/>
        </w:rPr>
        <w:t>selected</w:t>
      </w:r>
      <w:r w:rsidRPr="009067B0">
        <w:rPr>
          <w:rFonts w:ascii="Times New Roman" w:hAnsi="Times New Roman" w:cs="Times New Roman"/>
          <w:sz w:val="24"/>
          <w:szCs w:val="24"/>
        </w:rPr>
        <w:t xml:space="preserve">). </w:t>
      </w:r>
    </w:p>
    <w:p w14:paraId="00000046" w14:textId="012B45B1" w:rsidR="00CB5307" w:rsidRPr="009067B0" w:rsidRDefault="00137C26" w:rsidP="00CB0583">
      <w:pPr>
        <w:spacing w:after="0" w:line="480" w:lineRule="auto"/>
        <w:ind w:firstLine="720"/>
        <w:rPr>
          <w:rFonts w:ascii="Times New Roman" w:hAnsi="Times New Roman" w:cs="Times New Roman"/>
          <w:sz w:val="24"/>
          <w:szCs w:val="24"/>
        </w:rPr>
      </w:pPr>
      <w:r w:rsidRPr="009067B0">
        <w:rPr>
          <w:rFonts w:ascii="Times New Roman" w:hAnsi="Times New Roman" w:cs="Times New Roman"/>
          <w:i/>
          <w:sz w:val="24"/>
          <w:szCs w:val="24"/>
        </w:rPr>
        <w:t xml:space="preserve">Borderline Pattern Specifier. </w:t>
      </w:r>
      <w:r w:rsidRPr="009067B0">
        <w:rPr>
          <w:rFonts w:ascii="Times New Roman" w:hAnsi="Times New Roman" w:cs="Times New Roman"/>
          <w:sz w:val="24"/>
          <w:szCs w:val="24"/>
        </w:rPr>
        <w:t xml:space="preserve">The borderline pattern specifier is included in the ICD-11 </w:t>
      </w:r>
      <w:r w:rsidR="00646161" w:rsidRPr="009067B0">
        <w:rPr>
          <w:rFonts w:ascii="Times New Roman" w:hAnsi="Times New Roman" w:cs="Times New Roman"/>
          <w:sz w:val="24"/>
          <w:szCs w:val="24"/>
        </w:rPr>
        <w:t>to</w:t>
      </w:r>
      <w:r w:rsidRPr="009067B0">
        <w:rPr>
          <w:rFonts w:ascii="Times New Roman" w:hAnsi="Times New Roman" w:cs="Times New Roman"/>
          <w:sz w:val="24"/>
          <w:szCs w:val="24"/>
        </w:rPr>
        <w:t xml:space="preserve"> identify individuals who may respond to certain psychotherapeutic treatments. Clinicians were presented criteria of borderline personality disorder (BPD) as they appear in the DSM-5 (American Psychiatric Association, 2013) and asked to indicate whether the patient in the vignette displayed five or more of these criteria. Endorsement of the borderline pattern specifier was scored as 1</w:t>
      </w:r>
      <w:r w:rsidR="00EB5EA7">
        <w:rPr>
          <w:rFonts w:ascii="Times New Roman" w:hAnsi="Times New Roman" w:cs="Times New Roman"/>
          <w:sz w:val="24"/>
          <w:szCs w:val="24"/>
        </w:rPr>
        <w:t xml:space="preserve"> (vs 0</w:t>
      </w:r>
      <w:r w:rsidR="001A26A7">
        <w:rPr>
          <w:rFonts w:ascii="Times New Roman" w:hAnsi="Times New Roman" w:cs="Times New Roman"/>
          <w:sz w:val="24"/>
          <w:szCs w:val="24"/>
        </w:rPr>
        <w:t xml:space="preserve"> for lack of endorsement)</w:t>
      </w:r>
      <w:r w:rsidRPr="009067B0">
        <w:rPr>
          <w:rFonts w:ascii="Times New Roman" w:hAnsi="Times New Roman" w:cs="Times New Roman"/>
          <w:bCs/>
          <w:sz w:val="24"/>
          <w:szCs w:val="24"/>
        </w:rPr>
        <w:t>.</w:t>
      </w:r>
    </w:p>
    <w:p w14:paraId="59B874E5" w14:textId="03D93C3B" w:rsidR="003761C9" w:rsidRPr="009067B0" w:rsidRDefault="00137C26" w:rsidP="00E751B7">
      <w:pPr>
        <w:spacing w:after="0" w:line="480" w:lineRule="auto"/>
        <w:rPr>
          <w:rFonts w:ascii="Times New Roman" w:eastAsia="Times New Roman" w:hAnsi="Times New Roman" w:cs="Times New Roman"/>
          <w:b/>
          <w:bCs/>
          <w:sz w:val="24"/>
          <w:szCs w:val="24"/>
        </w:rPr>
      </w:pPr>
      <w:r w:rsidRPr="009067B0">
        <w:rPr>
          <w:rFonts w:ascii="Times New Roman" w:eastAsia="Times New Roman" w:hAnsi="Times New Roman" w:cs="Times New Roman"/>
          <w:b/>
          <w:bCs/>
          <w:sz w:val="24"/>
          <w:szCs w:val="24"/>
        </w:rPr>
        <w:t>Procedure</w:t>
      </w:r>
    </w:p>
    <w:p w14:paraId="1F9F5CD0" w14:textId="77F9142F" w:rsidR="00ED707A" w:rsidRPr="009067B0" w:rsidRDefault="000F5D54" w:rsidP="00CB0583">
      <w:pPr>
        <w:autoSpaceDE w:val="0"/>
        <w:autoSpaceDN w:val="0"/>
        <w:adjustRightInd w:val="0"/>
        <w:spacing w:after="0" w:line="480" w:lineRule="auto"/>
        <w:ind w:firstLine="720"/>
        <w:rPr>
          <w:rFonts w:ascii="Times New Roman" w:eastAsia="Times New Roman" w:hAnsi="Times New Roman" w:cs="Times New Roman"/>
          <w:b/>
          <w:bCs/>
          <w:sz w:val="24"/>
          <w:szCs w:val="24"/>
        </w:rPr>
      </w:pPr>
      <w:r w:rsidRPr="009067B0">
        <w:rPr>
          <w:rFonts w:ascii="Times New Roman" w:hAnsi="Times New Roman" w:cs="Times New Roman"/>
          <w:color w:val="000000"/>
          <w:sz w:val="24"/>
          <w:szCs w:val="24"/>
          <w:lang w:val="en-GB"/>
        </w:rPr>
        <w:t xml:space="preserve">The study was advertised </w:t>
      </w:r>
      <w:r w:rsidR="00FC1A19">
        <w:rPr>
          <w:rFonts w:ascii="Times New Roman" w:hAnsi="Times New Roman" w:cs="Times New Roman"/>
          <w:color w:val="000000"/>
          <w:sz w:val="24"/>
          <w:szCs w:val="24"/>
          <w:lang w:val="en-GB"/>
        </w:rPr>
        <w:t xml:space="preserve">as ‘Personality in the ICD-11 Framework’ </w:t>
      </w:r>
      <w:r w:rsidRPr="009067B0">
        <w:rPr>
          <w:rFonts w:ascii="Times New Roman" w:hAnsi="Times New Roman" w:cs="Times New Roman"/>
          <w:color w:val="000000"/>
          <w:sz w:val="24"/>
          <w:szCs w:val="24"/>
          <w:lang w:val="en-GB"/>
        </w:rPr>
        <w:t xml:space="preserve">via e-mails sent to clinical psychology committees and universities to distribute the study to a broader sample of psychologists working in the provision of mental health services. </w:t>
      </w:r>
      <w:r w:rsidR="00F96FB1">
        <w:rPr>
          <w:rFonts w:ascii="Times New Roman" w:hAnsi="Times New Roman" w:cs="Times New Roman"/>
          <w:color w:val="000000"/>
          <w:sz w:val="24"/>
          <w:szCs w:val="24"/>
          <w:lang w:val="en-GB"/>
        </w:rPr>
        <w:t xml:space="preserve">In the </w:t>
      </w:r>
      <w:r w:rsidR="00931F71">
        <w:rPr>
          <w:rFonts w:ascii="Times New Roman" w:hAnsi="Times New Roman" w:cs="Times New Roman"/>
          <w:color w:val="000000"/>
          <w:sz w:val="24"/>
          <w:szCs w:val="24"/>
          <w:lang w:val="en-GB"/>
        </w:rPr>
        <w:t>invitation email sent to prospective participants, there was no mention that the study would be focusing on narcissistic personality</w:t>
      </w:r>
      <w:r w:rsidR="00904DA6">
        <w:rPr>
          <w:rFonts w:ascii="Times New Roman" w:hAnsi="Times New Roman" w:cs="Times New Roman"/>
          <w:color w:val="000000"/>
          <w:sz w:val="24"/>
          <w:szCs w:val="24"/>
          <w:lang w:val="en-GB"/>
        </w:rPr>
        <w:t xml:space="preserve"> so participants were not aware of the specific interest of the study</w:t>
      </w:r>
      <w:r w:rsidR="00D70319">
        <w:rPr>
          <w:rFonts w:ascii="Times New Roman" w:hAnsi="Times New Roman" w:cs="Times New Roman"/>
          <w:color w:val="000000"/>
          <w:sz w:val="24"/>
          <w:szCs w:val="24"/>
          <w:lang w:val="en-GB"/>
        </w:rPr>
        <w:t xml:space="preserve"> that may bias their ratings</w:t>
      </w:r>
      <w:r w:rsidR="00931F71">
        <w:rPr>
          <w:rFonts w:ascii="Times New Roman" w:hAnsi="Times New Roman" w:cs="Times New Roman"/>
          <w:color w:val="000000"/>
          <w:sz w:val="24"/>
          <w:szCs w:val="24"/>
          <w:lang w:val="en-GB"/>
        </w:rPr>
        <w:t xml:space="preserve">. </w:t>
      </w:r>
      <w:r w:rsidRPr="009067B0">
        <w:rPr>
          <w:rFonts w:ascii="Times New Roman" w:hAnsi="Times New Roman" w:cs="Times New Roman"/>
          <w:color w:val="000000"/>
          <w:sz w:val="24"/>
          <w:szCs w:val="24"/>
          <w:lang w:val="en-GB"/>
        </w:rPr>
        <w:t>After giving informed consent,</w:t>
      </w:r>
      <w:r w:rsidR="000C5931" w:rsidRPr="009067B0">
        <w:rPr>
          <w:rFonts w:ascii="Times New Roman" w:hAnsi="Times New Roman" w:cs="Times New Roman"/>
          <w:color w:val="000000"/>
          <w:sz w:val="24"/>
          <w:szCs w:val="24"/>
          <w:lang w:val="en-GB"/>
        </w:rPr>
        <w:t xml:space="preserve"> </w:t>
      </w:r>
      <w:r w:rsidRPr="009067B0">
        <w:rPr>
          <w:rFonts w:ascii="Times New Roman" w:hAnsi="Times New Roman" w:cs="Times New Roman"/>
          <w:color w:val="000000"/>
          <w:sz w:val="24"/>
          <w:szCs w:val="24"/>
          <w:lang w:val="en-GB"/>
        </w:rPr>
        <w:t xml:space="preserve">participants completed demographic questions and were randomly assigned either </w:t>
      </w:r>
      <w:r w:rsidR="00FA2462" w:rsidRPr="009067B0">
        <w:rPr>
          <w:rFonts w:ascii="Times New Roman" w:hAnsi="Times New Roman" w:cs="Times New Roman"/>
          <w:color w:val="000000"/>
          <w:sz w:val="24"/>
          <w:szCs w:val="24"/>
          <w:lang w:val="en-GB"/>
        </w:rPr>
        <w:t>two</w:t>
      </w:r>
      <w:r w:rsidRPr="009067B0">
        <w:rPr>
          <w:rFonts w:ascii="Times New Roman" w:hAnsi="Times New Roman" w:cs="Times New Roman"/>
          <w:color w:val="000000"/>
          <w:sz w:val="24"/>
          <w:szCs w:val="24"/>
          <w:lang w:val="en-GB"/>
        </w:rPr>
        <w:t xml:space="preserve"> </w:t>
      </w:r>
      <w:r w:rsidR="00FA2462" w:rsidRPr="009067B0">
        <w:rPr>
          <w:rFonts w:ascii="Times New Roman" w:hAnsi="Times New Roman" w:cs="Times New Roman"/>
          <w:color w:val="000000"/>
          <w:sz w:val="24"/>
          <w:szCs w:val="24"/>
          <w:lang w:val="en-GB"/>
        </w:rPr>
        <w:t>female</w:t>
      </w:r>
      <w:r w:rsidRPr="009067B0">
        <w:rPr>
          <w:rFonts w:ascii="Times New Roman" w:hAnsi="Times New Roman" w:cs="Times New Roman"/>
          <w:color w:val="000000"/>
          <w:sz w:val="24"/>
          <w:szCs w:val="24"/>
          <w:lang w:val="en-GB"/>
        </w:rPr>
        <w:t xml:space="preserve"> vignettes or </w:t>
      </w:r>
      <w:r w:rsidR="00FA2462" w:rsidRPr="009067B0">
        <w:rPr>
          <w:rFonts w:ascii="Times New Roman" w:hAnsi="Times New Roman" w:cs="Times New Roman"/>
          <w:color w:val="000000"/>
          <w:sz w:val="24"/>
          <w:szCs w:val="24"/>
          <w:lang w:val="en-GB"/>
        </w:rPr>
        <w:t>two</w:t>
      </w:r>
      <w:r w:rsidRPr="009067B0">
        <w:rPr>
          <w:rFonts w:ascii="Times New Roman" w:hAnsi="Times New Roman" w:cs="Times New Roman"/>
          <w:color w:val="000000"/>
          <w:sz w:val="24"/>
          <w:szCs w:val="24"/>
          <w:lang w:val="en-GB"/>
        </w:rPr>
        <w:t xml:space="preserve"> </w:t>
      </w:r>
      <w:r w:rsidR="00FA2462" w:rsidRPr="009067B0">
        <w:rPr>
          <w:rFonts w:ascii="Times New Roman" w:hAnsi="Times New Roman" w:cs="Times New Roman"/>
          <w:color w:val="000000"/>
          <w:sz w:val="24"/>
          <w:szCs w:val="24"/>
          <w:lang w:val="en-GB"/>
        </w:rPr>
        <w:t>male</w:t>
      </w:r>
      <w:r w:rsidRPr="009067B0">
        <w:rPr>
          <w:rFonts w:ascii="Times New Roman" w:hAnsi="Times New Roman" w:cs="Times New Roman"/>
          <w:color w:val="000000"/>
          <w:sz w:val="24"/>
          <w:szCs w:val="24"/>
          <w:lang w:val="en-GB"/>
        </w:rPr>
        <w:t xml:space="preserve"> vignettes to avoid priming participants to gender bias. </w:t>
      </w:r>
      <w:r w:rsidR="00FA2462" w:rsidRPr="009067B0">
        <w:rPr>
          <w:rFonts w:ascii="Times New Roman" w:hAnsi="Times New Roman" w:cs="Times New Roman"/>
          <w:color w:val="000000"/>
          <w:sz w:val="24"/>
          <w:szCs w:val="24"/>
          <w:lang w:val="en-GB"/>
        </w:rPr>
        <w:t xml:space="preserve">The two </w:t>
      </w:r>
      <w:r w:rsidR="009071C3" w:rsidRPr="009067B0">
        <w:rPr>
          <w:rFonts w:ascii="Times New Roman" w:hAnsi="Times New Roman" w:cs="Times New Roman"/>
          <w:color w:val="000000"/>
          <w:sz w:val="24"/>
          <w:szCs w:val="24"/>
          <w:lang w:val="en-GB"/>
        </w:rPr>
        <w:t>vignettes depicted</w:t>
      </w:r>
      <w:r w:rsidR="000C5931" w:rsidRPr="009067B0">
        <w:rPr>
          <w:rFonts w:ascii="Times New Roman" w:hAnsi="Times New Roman" w:cs="Times New Roman"/>
          <w:color w:val="000000"/>
          <w:sz w:val="24"/>
          <w:szCs w:val="24"/>
          <w:lang w:val="en-GB"/>
        </w:rPr>
        <w:t xml:space="preserve"> a hypothetical patient exhibiting symptoms of </w:t>
      </w:r>
      <w:r w:rsidRPr="009067B0">
        <w:rPr>
          <w:rFonts w:ascii="Times New Roman" w:hAnsi="Times New Roman" w:cs="Times New Roman"/>
          <w:color w:val="000000"/>
          <w:sz w:val="24"/>
          <w:szCs w:val="24"/>
          <w:lang w:val="en-GB"/>
        </w:rPr>
        <w:t>vulnerabl</w:t>
      </w:r>
      <w:r w:rsidR="000C5931" w:rsidRPr="009067B0">
        <w:rPr>
          <w:rFonts w:ascii="Times New Roman" w:hAnsi="Times New Roman" w:cs="Times New Roman"/>
          <w:color w:val="000000"/>
          <w:sz w:val="24"/>
          <w:szCs w:val="24"/>
          <w:lang w:val="en-GB"/>
        </w:rPr>
        <w:t xml:space="preserve">e </w:t>
      </w:r>
      <w:r w:rsidRPr="009067B0">
        <w:rPr>
          <w:rFonts w:ascii="Times New Roman" w:hAnsi="Times New Roman" w:cs="Times New Roman"/>
          <w:color w:val="000000"/>
          <w:sz w:val="24"/>
          <w:szCs w:val="24"/>
          <w:lang w:val="en-GB"/>
        </w:rPr>
        <w:t>narcissis</w:t>
      </w:r>
      <w:r w:rsidR="000C5931" w:rsidRPr="009067B0">
        <w:rPr>
          <w:rFonts w:ascii="Times New Roman" w:hAnsi="Times New Roman" w:cs="Times New Roman"/>
          <w:color w:val="000000"/>
          <w:sz w:val="24"/>
          <w:szCs w:val="24"/>
          <w:lang w:val="en-GB"/>
        </w:rPr>
        <w:t xml:space="preserve">m and </w:t>
      </w:r>
      <w:r w:rsidR="006815CE">
        <w:rPr>
          <w:rFonts w:ascii="Times New Roman" w:hAnsi="Times New Roman" w:cs="Times New Roman"/>
          <w:color w:val="000000"/>
          <w:sz w:val="24"/>
          <w:szCs w:val="24"/>
          <w:lang w:val="en-GB"/>
        </w:rPr>
        <w:t xml:space="preserve">another </w:t>
      </w:r>
      <w:r w:rsidR="000C5931" w:rsidRPr="009067B0">
        <w:rPr>
          <w:rFonts w:ascii="Times New Roman" w:hAnsi="Times New Roman" w:cs="Times New Roman"/>
          <w:color w:val="000000"/>
          <w:sz w:val="24"/>
          <w:szCs w:val="24"/>
          <w:lang w:val="en-GB"/>
        </w:rPr>
        <w:t>depicting grandiose narcissistic symptomatology</w:t>
      </w:r>
      <w:r w:rsidRPr="009067B0">
        <w:rPr>
          <w:rFonts w:ascii="Times New Roman" w:hAnsi="Times New Roman" w:cs="Times New Roman"/>
          <w:color w:val="000000"/>
          <w:sz w:val="24"/>
          <w:szCs w:val="24"/>
          <w:lang w:val="en-GB"/>
        </w:rPr>
        <w:t xml:space="preserve">. After reading each vignette, participants indicated the </w:t>
      </w:r>
      <w:r w:rsidR="00FA2462" w:rsidRPr="009067B0">
        <w:rPr>
          <w:rFonts w:ascii="Times New Roman" w:hAnsi="Times New Roman" w:cs="Times New Roman"/>
          <w:color w:val="000000"/>
          <w:sz w:val="24"/>
          <w:szCs w:val="24"/>
          <w:lang w:val="en-GB"/>
        </w:rPr>
        <w:t>severity</w:t>
      </w:r>
      <w:r w:rsidR="006815CE">
        <w:rPr>
          <w:rFonts w:ascii="Times New Roman" w:hAnsi="Times New Roman" w:cs="Times New Roman"/>
          <w:color w:val="000000"/>
          <w:sz w:val="24"/>
          <w:szCs w:val="24"/>
          <w:lang w:val="en-GB"/>
        </w:rPr>
        <w:t xml:space="preserve"> of symptoms</w:t>
      </w:r>
      <w:r w:rsidR="00FA2462" w:rsidRPr="009067B0">
        <w:rPr>
          <w:rFonts w:ascii="Times New Roman" w:hAnsi="Times New Roman" w:cs="Times New Roman"/>
          <w:color w:val="000000"/>
          <w:sz w:val="24"/>
          <w:szCs w:val="24"/>
          <w:lang w:val="en-GB"/>
        </w:rPr>
        <w:t xml:space="preserve"> and endorse</w:t>
      </w:r>
      <w:r w:rsidR="006815CE">
        <w:rPr>
          <w:rFonts w:ascii="Times New Roman" w:hAnsi="Times New Roman" w:cs="Times New Roman"/>
          <w:color w:val="000000"/>
          <w:sz w:val="24"/>
          <w:szCs w:val="24"/>
          <w:lang w:val="en-GB"/>
        </w:rPr>
        <w:t>d</w:t>
      </w:r>
      <w:r w:rsidR="00FA2462" w:rsidRPr="009067B0">
        <w:rPr>
          <w:rFonts w:ascii="Times New Roman" w:hAnsi="Times New Roman" w:cs="Times New Roman"/>
          <w:color w:val="000000"/>
          <w:sz w:val="24"/>
          <w:szCs w:val="24"/>
          <w:lang w:val="en-GB"/>
        </w:rPr>
        <w:t xml:space="preserve"> the relevant personality trait domains corresponding to that vignette. </w:t>
      </w:r>
      <w:r w:rsidRPr="009067B0">
        <w:rPr>
          <w:rFonts w:ascii="Times New Roman" w:hAnsi="Times New Roman" w:cs="Times New Roman"/>
          <w:color w:val="000000"/>
          <w:sz w:val="24"/>
          <w:szCs w:val="24"/>
          <w:lang w:val="en-GB"/>
        </w:rPr>
        <w:t xml:space="preserve">After rating </w:t>
      </w:r>
      <w:r w:rsidR="006815CE">
        <w:rPr>
          <w:rFonts w:ascii="Times New Roman" w:hAnsi="Times New Roman" w:cs="Times New Roman"/>
          <w:color w:val="000000"/>
          <w:sz w:val="24"/>
          <w:szCs w:val="24"/>
          <w:lang w:val="en-GB"/>
        </w:rPr>
        <w:t>both</w:t>
      </w:r>
      <w:r w:rsidR="006815CE" w:rsidRPr="009067B0">
        <w:rPr>
          <w:rFonts w:ascii="Times New Roman" w:hAnsi="Times New Roman" w:cs="Times New Roman"/>
          <w:color w:val="000000"/>
          <w:sz w:val="24"/>
          <w:szCs w:val="24"/>
          <w:lang w:val="en-GB"/>
        </w:rPr>
        <w:t xml:space="preserve"> </w:t>
      </w:r>
      <w:r w:rsidRPr="009067B0">
        <w:rPr>
          <w:rFonts w:ascii="Times New Roman" w:hAnsi="Times New Roman" w:cs="Times New Roman"/>
          <w:color w:val="000000"/>
          <w:sz w:val="24"/>
          <w:szCs w:val="24"/>
          <w:lang w:val="en-GB"/>
        </w:rPr>
        <w:t>vignettes, participants were</w:t>
      </w:r>
      <w:r w:rsidR="000C5931" w:rsidRPr="009067B0">
        <w:rPr>
          <w:rFonts w:ascii="Times New Roman" w:hAnsi="Times New Roman" w:cs="Times New Roman"/>
          <w:color w:val="000000"/>
          <w:sz w:val="24"/>
          <w:szCs w:val="24"/>
          <w:lang w:val="en-GB"/>
        </w:rPr>
        <w:t xml:space="preserve"> </w:t>
      </w:r>
      <w:r w:rsidRPr="009067B0">
        <w:rPr>
          <w:rFonts w:ascii="Times New Roman" w:hAnsi="Times New Roman" w:cs="Times New Roman"/>
          <w:color w:val="000000"/>
          <w:sz w:val="24"/>
          <w:szCs w:val="24"/>
          <w:lang w:val="en-GB"/>
        </w:rPr>
        <w:t xml:space="preserve">debriefed and thanked for their </w:t>
      </w:r>
      <w:r w:rsidR="00EC1BD5">
        <w:rPr>
          <w:rFonts w:ascii="Times New Roman" w:hAnsi="Times New Roman" w:cs="Times New Roman"/>
          <w:color w:val="000000"/>
          <w:sz w:val="24"/>
          <w:szCs w:val="24"/>
          <w:lang w:val="en-GB"/>
        </w:rPr>
        <w:t>participation</w:t>
      </w:r>
      <w:r w:rsidRPr="009067B0">
        <w:rPr>
          <w:rFonts w:ascii="Times New Roman" w:hAnsi="Times New Roman" w:cs="Times New Roman"/>
          <w:color w:val="000000"/>
          <w:sz w:val="24"/>
          <w:szCs w:val="24"/>
          <w:lang w:val="en-GB"/>
        </w:rPr>
        <w:t>.</w:t>
      </w:r>
    </w:p>
    <w:p w14:paraId="41F05DD3" w14:textId="77777777" w:rsidR="00ED707A" w:rsidRPr="009067B0" w:rsidRDefault="00000000" w:rsidP="00CB0583">
      <w:pPr>
        <w:spacing w:after="0" w:line="480" w:lineRule="auto"/>
        <w:rPr>
          <w:rFonts w:ascii="Times New Roman" w:hAnsi="Times New Roman" w:cs="Times New Roman"/>
          <w:b/>
          <w:sz w:val="24"/>
          <w:szCs w:val="24"/>
        </w:rPr>
      </w:pPr>
      <w:sdt>
        <w:sdtPr>
          <w:rPr>
            <w:rFonts w:ascii="Times New Roman" w:hAnsi="Times New Roman" w:cs="Times New Roman"/>
            <w:sz w:val="24"/>
            <w:szCs w:val="24"/>
          </w:rPr>
          <w:tag w:val="goog_rdk_0"/>
          <w:id w:val="-1343700707"/>
        </w:sdtPr>
        <w:sdtContent/>
      </w:sdt>
      <w:sdt>
        <w:sdtPr>
          <w:rPr>
            <w:rFonts w:ascii="Times New Roman" w:hAnsi="Times New Roman" w:cs="Times New Roman"/>
            <w:sz w:val="24"/>
            <w:szCs w:val="24"/>
          </w:rPr>
          <w:tag w:val="goog_rdk_1"/>
          <w:id w:val="-409310314"/>
        </w:sdtPr>
        <w:sdtContent/>
      </w:sdt>
      <w:sdt>
        <w:sdtPr>
          <w:rPr>
            <w:rFonts w:ascii="Times New Roman" w:hAnsi="Times New Roman" w:cs="Times New Roman"/>
            <w:sz w:val="24"/>
            <w:szCs w:val="24"/>
          </w:rPr>
          <w:tag w:val="goog_rdk_2"/>
          <w:id w:val="-1552608815"/>
        </w:sdtPr>
        <w:sdtContent/>
      </w:sdt>
      <w:sdt>
        <w:sdtPr>
          <w:rPr>
            <w:rFonts w:ascii="Times New Roman" w:hAnsi="Times New Roman" w:cs="Times New Roman"/>
            <w:sz w:val="24"/>
            <w:szCs w:val="24"/>
          </w:rPr>
          <w:tag w:val="goog_rdk_3"/>
          <w:id w:val="-1083843276"/>
        </w:sdtPr>
        <w:sdtContent/>
      </w:sdt>
      <w:sdt>
        <w:sdtPr>
          <w:rPr>
            <w:rFonts w:ascii="Times New Roman" w:hAnsi="Times New Roman" w:cs="Times New Roman"/>
            <w:sz w:val="24"/>
            <w:szCs w:val="24"/>
          </w:rPr>
          <w:tag w:val="goog_rdk_4"/>
          <w:id w:val="-2132699439"/>
        </w:sdtPr>
        <w:sdtContent/>
      </w:sdt>
      <w:r w:rsidR="00ED707A" w:rsidRPr="009067B0">
        <w:rPr>
          <w:rFonts w:ascii="Times New Roman" w:hAnsi="Times New Roman" w:cs="Times New Roman"/>
          <w:b/>
          <w:sz w:val="24"/>
          <w:szCs w:val="24"/>
        </w:rPr>
        <w:t>Results</w:t>
      </w:r>
    </w:p>
    <w:p w14:paraId="3D4C3DAC" w14:textId="20E83F97" w:rsidR="00ED707A" w:rsidRPr="009067B0" w:rsidRDefault="00ED707A" w:rsidP="00E751B7">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lastRenderedPageBreak/>
        <w:t xml:space="preserve">Participants completed severity and trait domain ratings of </w:t>
      </w:r>
      <w:r w:rsidR="006815CE">
        <w:rPr>
          <w:rFonts w:ascii="Times New Roman" w:hAnsi="Times New Roman" w:cs="Times New Roman"/>
          <w:sz w:val="24"/>
          <w:szCs w:val="24"/>
        </w:rPr>
        <w:t xml:space="preserve">vulnerable and grandiose </w:t>
      </w:r>
      <w:proofErr w:type="gramStart"/>
      <w:r w:rsidR="006815CE">
        <w:rPr>
          <w:rFonts w:ascii="Times New Roman" w:hAnsi="Times New Roman" w:cs="Times New Roman"/>
          <w:sz w:val="24"/>
          <w:szCs w:val="24"/>
        </w:rPr>
        <w:t>patients,</w:t>
      </w:r>
      <w:proofErr w:type="gramEnd"/>
      <w:r w:rsidR="006815CE">
        <w:rPr>
          <w:rFonts w:ascii="Times New Roman" w:hAnsi="Times New Roman" w:cs="Times New Roman"/>
          <w:sz w:val="24"/>
          <w:szCs w:val="24"/>
        </w:rPr>
        <w:t xml:space="preserve"> thus we had nested data; </w:t>
      </w:r>
      <w:r w:rsidRPr="009067B0">
        <w:rPr>
          <w:rFonts w:ascii="Times New Roman" w:hAnsi="Times New Roman" w:cs="Times New Roman"/>
          <w:sz w:val="24"/>
          <w:szCs w:val="24"/>
        </w:rPr>
        <w:t>multiple measures nested within individuals. To account for violations of observation independence, we used Generalized Estimating Equations (GEEs). GEEs can handle both continuous and binary outcome variables adopt</w:t>
      </w:r>
      <w:r w:rsidR="0020558F">
        <w:rPr>
          <w:rFonts w:ascii="Times New Roman" w:hAnsi="Times New Roman" w:cs="Times New Roman"/>
          <w:sz w:val="24"/>
          <w:szCs w:val="24"/>
        </w:rPr>
        <w:t>ed</w:t>
      </w:r>
      <w:r w:rsidRPr="009067B0">
        <w:rPr>
          <w:rFonts w:ascii="Times New Roman" w:hAnsi="Times New Roman" w:cs="Times New Roman"/>
          <w:sz w:val="24"/>
          <w:szCs w:val="24"/>
        </w:rPr>
        <w:t xml:space="preserve"> in this study (Huang, 2022). All analyses were conducted using SPSS Version 28. </w:t>
      </w:r>
    </w:p>
    <w:p w14:paraId="30E6B70B" w14:textId="486AF296" w:rsidR="00ED707A" w:rsidRPr="009067B0" w:rsidRDefault="006815CE" w:rsidP="00E751B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Descriptive data broken down by clinician gender, patient gender, and narcissistic symptomology </w:t>
      </w:r>
      <w:r w:rsidR="00ED707A" w:rsidRPr="009067B0">
        <w:rPr>
          <w:rFonts w:ascii="Times New Roman" w:hAnsi="Times New Roman" w:cs="Times New Roman"/>
          <w:sz w:val="24"/>
          <w:szCs w:val="24"/>
        </w:rPr>
        <w:t xml:space="preserve">can be found in Table 2. All variables were normally distributed. Due to the large number of analyses conducted, we adopted a stricter significance level of </w:t>
      </w:r>
      <w:r w:rsidR="00ED707A" w:rsidRPr="009067B0">
        <w:rPr>
          <w:rFonts w:ascii="Times New Roman" w:hAnsi="Times New Roman" w:cs="Times New Roman"/>
          <w:i/>
          <w:sz w:val="24"/>
          <w:szCs w:val="24"/>
        </w:rPr>
        <w:t>p</w:t>
      </w:r>
      <w:r w:rsidR="00ED707A" w:rsidRPr="009067B0">
        <w:rPr>
          <w:rFonts w:ascii="Times New Roman" w:hAnsi="Times New Roman" w:cs="Times New Roman"/>
          <w:sz w:val="24"/>
          <w:szCs w:val="24"/>
        </w:rPr>
        <w:t xml:space="preserve"> &lt; .01 to reduce the chance of encountering a Type I error. </w:t>
      </w:r>
    </w:p>
    <w:p w14:paraId="1E08E662" w14:textId="77777777" w:rsidR="00ED707A" w:rsidRPr="009067B0" w:rsidRDefault="00ED707A" w:rsidP="00E751B7">
      <w:pPr>
        <w:spacing w:after="0" w:line="480" w:lineRule="auto"/>
        <w:rPr>
          <w:rFonts w:ascii="Times New Roman" w:hAnsi="Times New Roman" w:cs="Times New Roman"/>
          <w:b/>
          <w:sz w:val="24"/>
          <w:szCs w:val="24"/>
        </w:rPr>
      </w:pPr>
      <w:r w:rsidRPr="009067B0">
        <w:rPr>
          <w:rFonts w:ascii="Times New Roman" w:hAnsi="Times New Roman" w:cs="Times New Roman"/>
          <w:b/>
          <w:sz w:val="24"/>
          <w:szCs w:val="24"/>
        </w:rPr>
        <w:t>Severity</w:t>
      </w:r>
    </w:p>
    <w:p w14:paraId="29C8F831" w14:textId="75C158D1" w:rsidR="004F7A32" w:rsidRDefault="00ED707A" w:rsidP="00E751B7">
      <w:pPr>
        <w:spacing w:after="0" w:line="480" w:lineRule="auto"/>
        <w:ind w:firstLine="720"/>
        <w:rPr>
          <w:rFonts w:ascii="Times New Roman" w:hAnsi="Times New Roman" w:cs="Times New Roman"/>
          <w:sz w:val="24"/>
          <w:szCs w:val="24"/>
        </w:rPr>
        <w:sectPr w:rsidR="004F7A32">
          <w:headerReference w:type="default" r:id="rId9"/>
          <w:pgSz w:w="11906" w:h="16838"/>
          <w:pgMar w:top="1440" w:right="1440" w:bottom="1440" w:left="1440" w:header="708" w:footer="708" w:gutter="0"/>
          <w:pgNumType w:start="1"/>
          <w:cols w:space="720"/>
        </w:sectPr>
      </w:pPr>
      <w:r w:rsidRPr="00257828">
        <w:rPr>
          <w:rFonts w:ascii="Times New Roman" w:hAnsi="Times New Roman" w:cs="Times New Roman"/>
          <w:sz w:val="24"/>
          <w:szCs w:val="24"/>
        </w:rPr>
        <w:t>GEE analyses were conducted with overall severity (a composite of eight PDS items) as the dependent variable, and with two between-subject predictors; clinician gender (male = 0, female = 1), patient gender (male = 0, female = 1), and one within-subject predictor; narcissism (vulnerable = 0, grandiose = 1). We included length of time as a clinician (centred) as a covariate. The test of model effects revealed only a significant effect of narcissism (see Table 3); clinicians rated patient symptoms as more severe when presented with a patient with grandiose (</w:t>
      </w:r>
      <w:r w:rsidRPr="00257828">
        <w:rPr>
          <w:rFonts w:ascii="Times New Roman" w:hAnsi="Times New Roman" w:cs="Times New Roman"/>
          <w:i/>
          <w:sz w:val="24"/>
          <w:szCs w:val="24"/>
        </w:rPr>
        <w:t>M</w:t>
      </w:r>
      <w:r w:rsidRPr="00257828">
        <w:rPr>
          <w:rFonts w:ascii="Times New Roman" w:hAnsi="Times New Roman" w:cs="Times New Roman"/>
          <w:sz w:val="24"/>
          <w:szCs w:val="24"/>
        </w:rPr>
        <w:t xml:space="preserve"> = </w:t>
      </w:r>
      <w:r w:rsidR="00BB03A7" w:rsidRPr="00163590">
        <w:rPr>
          <w:rFonts w:ascii="Times New Roman" w:hAnsi="Times New Roman" w:cs="Times New Roman"/>
          <w:sz w:val="24"/>
          <w:szCs w:val="24"/>
        </w:rPr>
        <w:t>1</w:t>
      </w:r>
      <w:r w:rsidRPr="00257828">
        <w:rPr>
          <w:rFonts w:ascii="Times New Roman" w:hAnsi="Times New Roman" w:cs="Times New Roman"/>
          <w:sz w:val="24"/>
          <w:szCs w:val="24"/>
        </w:rPr>
        <w:t xml:space="preserve">.44, </w:t>
      </w:r>
      <w:r w:rsidRPr="00257828">
        <w:rPr>
          <w:rFonts w:ascii="Times New Roman" w:hAnsi="Times New Roman" w:cs="Times New Roman"/>
          <w:i/>
          <w:sz w:val="24"/>
          <w:szCs w:val="24"/>
        </w:rPr>
        <w:t>SE</w:t>
      </w:r>
      <w:r w:rsidRPr="00257828">
        <w:rPr>
          <w:rFonts w:ascii="Times New Roman" w:hAnsi="Times New Roman" w:cs="Times New Roman"/>
          <w:sz w:val="24"/>
          <w:szCs w:val="24"/>
        </w:rPr>
        <w:t xml:space="preserve"> = .03) than vulnerable narcissism (</w:t>
      </w:r>
      <w:r w:rsidRPr="00257828">
        <w:rPr>
          <w:rFonts w:ascii="Times New Roman" w:hAnsi="Times New Roman" w:cs="Times New Roman"/>
          <w:i/>
          <w:sz w:val="24"/>
          <w:szCs w:val="24"/>
        </w:rPr>
        <w:t>M</w:t>
      </w:r>
      <w:r w:rsidRPr="00257828">
        <w:rPr>
          <w:rFonts w:ascii="Times New Roman" w:hAnsi="Times New Roman" w:cs="Times New Roman"/>
          <w:sz w:val="24"/>
          <w:szCs w:val="24"/>
        </w:rPr>
        <w:t xml:space="preserve"> = </w:t>
      </w:r>
      <w:r w:rsidR="00257828" w:rsidRPr="00163590">
        <w:rPr>
          <w:rFonts w:ascii="Times New Roman" w:hAnsi="Times New Roman" w:cs="Times New Roman"/>
          <w:sz w:val="24"/>
          <w:szCs w:val="24"/>
        </w:rPr>
        <w:t>1</w:t>
      </w:r>
      <w:r w:rsidRPr="00257828">
        <w:rPr>
          <w:rFonts w:ascii="Times New Roman" w:hAnsi="Times New Roman" w:cs="Times New Roman"/>
          <w:sz w:val="24"/>
          <w:szCs w:val="24"/>
        </w:rPr>
        <w:t xml:space="preserve">.23, </w:t>
      </w:r>
      <w:r w:rsidRPr="00257828">
        <w:rPr>
          <w:rFonts w:ascii="Times New Roman" w:hAnsi="Times New Roman" w:cs="Times New Roman"/>
          <w:i/>
          <w:sz w:val="24"/>
          <w:szCs w:val="24"/>
        </w:rPr>
        <w:t>SE</w:t>
      </w:r>
      <w:r w:rsidRPr="00257828">
        <w:rPr>
          <w:rFonts w:ascii="Times New Roman" w:hAnsi="Times New Roman" w:cs="Times New Roman"/>
          <w:sz w:val="24"/>
          <w:szCs w:val="24"/>
        </w:rPr>
        <w:t xml:space="preserve"> = .03). For a breakdown of each of the severity items, see Supplementary materials.</w:t>
      </w:r>
      <w:r w:rsidRPr="009067B0">
        <w:rPr>
          <w:rFonts w:ascii="Times New Roman" w:hAnsi="Times New Roman" w:cs="Times New Roman"/>
          <w:sz w:val="24"/>
          <w:szCs w:val="24"/>
        </w:rPr>
        <w:t xml:space="preserve"> </w:t>
      </w:r>
    </w:p>
    <w:p w14:paraId="34CCE4D2" w14:textId="7EFE7AC0" w:rsidR="00ED3959" w:rsidRDefault="00ED3959" w:rsidP="00ED3959">
      <w:pPr>
        <w:spacing w:after="0"/>
        <w:rPr>
          <w:rFonts w:ascii="Times New Roman" w:hAnsi="Times New Roman" w:cs="Times New Roman"/>
          <w:sz w:val="24"/>
          <w:szCs w:val="24"/>
        </w:rPr>
      </w:pPr>
      <w:r w:rsidRPr="009067B0">
        <w:rPr>
          <w:rFonts w:ascii="Times New Roman" w:hAnsi="Times New Roman" w:cs="Times New Roman"/>
          <w:sz w:val="24"/>
          <w:szCs w:val="24"/>
        </w:rPr>
        <w:lastRenderedPageBreak/>
        <w:t xml:space="preserve">Table </w:t>
      </w:r>
      <w:r>
        <w:rPr>
          <w:rFonts w:ascii="Times New Roman" w:hAnsi="Times New Roman" w:cs="Times New Roman"/>
          <w:sz w:val="24"/>
          <w:szCs w:val="24"/>
        </w:rPr>
        <w:t>2</w:t>
      </w:r>
      <w:r w:rsidRPr="009067B0">
        <w:rPr>
          <w:rFonts w:ascii="Times New Roman" w:hAnsi="Times New Roman" w:cs="Times New Roman"/>
          <w:sz w:val="24"/>
          <w:szCs w:val="24"/>
        </w:rPr>
        <w:t xml:space="preserve"> </w:t>
      </w:r>
    </w:p>
    <w:p w14:paraId="51E06EA6" w14:textId="77777777" w:rsidR="00ED3959" w:rsidRPr="009067B0" w:rsidRDefault="00ED3959" w:rsidP="00ED3959">
      <w:pPr>
        <w:spacing w:after="0"/>
        <w:rPr>
          <w:rFonts w:ascii="Times New Roman" w:hAnsi="Times New Roman" w:cs="Times New Roman"/>
          <w:sz w:val="24"/>
          <w:szCs w:val="24"/>
        </w:rPr>
      </w:pPr>
    </w:p>
    <w:p w14:paraId="567AF8B8" w14:textId="7B105049" w:rsidR="00ED707A" w:rsidRDefault="00ED3959" w:rsidP="00ED3959">
      <w:pPr>
        <w:spacing w:after="0" w:line="480" w:lineRule="auto"/>
        <w:rPr>
          <w:rFonts w:ascii="Times New Roman" w:hAnsi="Times New Roman" w:cs="Times New Roman"/>
          <w:i/>
          <w:iCs/>
          <w:sz w:val="24"/>
          <w:szCs w:val="24"/>
        </w:rPr>
      </w:pPr>
      <w:r w:rsidRPr="00CB0583">
        <w:rPr>
          <w:rFonts w:ascii="Times New Roman" w:hAnsi="Times New Roman" w:cs="Times New Roman"/>
          <w:i/>
          <w:iCs/>
          <w:sz w:val="24"/>
          <w:szCs w:val="24"/>
        </w:rPr>
        <w:t>Means and Standard Deviations (for continuous data) and Frequencies and Percentages (for binary outcomes) of Key Variables</w:t>
      </w:r>
    </w:p>
    <w:tbl>
      <w:tblPr>
        <w:tblStyle w:val="TableGrid"/>
        <w:tblW w:w="17291" w:type="dxa"/>
        <w:tblInd w:w="-572"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390"/>
        <w:gridCol w:w="1203"/>
        <w:gridCol w:w="1283"/>
        <w:gridCol w:w="1203"/>
        <w:gridCol w:w="1283"/>
        <w:gridCol w:w="1203"/>
        <w:gridCol w:w="1283"/>
        <w:gridCol w:w="1203"/>
        <w:gridCol w:w="1283"/>
        <w:gridCol w:w="1203"/>
        <w:gridCol w:w="1283"/>
        <w:gridCol w:w="1203"/>
      </w:tblGrid>
      <w:tr w:rsidR="007C563A" w:rsidRPr="007C563A" w14:paraId="1F0B74A1" w14:textId="77777777" w:rsidTr="00CB0583">
        <w:tc>
          <w:tcPr>
            <w:tcW w:w="2268" w:type="dxa"/>
            <w:tcBorders>
              <w:bottom w:val="nil"/>
            </w:tcBorders>
          </w:tcPr>
          <w:p w14:paraId="24CB9E28" w14:textId="77777777" w:rsidR="00ED3959" w:rsidRPr="00CB0583" w:rsidRDefault="00ED3959" w:rsidP="00AC593B">
            <w:pPr>
              <w:spacing w:line="276" w:lineRule="auto"/>
              <w:rPr>
                <w:rFonts w:ascii="Times New Roman" w:hAnsi="Times New Roman" w:cs="Times New Roman"/>
              </w:rPr>
            </w:pPr>
          </w:p>
        </w:tc>
        <w:tc>
          <w:tcPr>
            <w:tcW w:w="5079" w:type="dxa"/>
            <w:gridSpan w:val="4"/>
          </w:tcPr>
          <w:p w14:paraId="327F3C0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All participants</w:t>
            </w:r>
          </w:p>
          <w:p w14:paraId="562F783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 xml:space="preserve">N </w:t>
            </w:r>
            <w:r w:rsidRPr="00CB0583">
              <w:rPr>
                <w:rFonts w:ascii="Times New Roman" w:hAnsi="Times New Roman" w:cs="Times New Roman"/>
              </w:rPr>
              <w:t>= 157)</w:t>
            </w:r>
          </w:p>
        </w:tc>
        <w:tc>
          <w:tcPr>
            <w:tcW w:w="4972" w:type="dxa"/>
            <w:gridSpan w:val="4"/>
          </w:tcPr>
          <w:p w14:paraId="7622D5D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Male clinicians</w:t>
            </w:r>
          </w:p>
          <w:p w14:paraId="3172F52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 xml:space="preserve">n </w:t>
            </w:r>
            <w:r w:rsidRPr="00CB0583">
              <w:rPr>
                <w:rFonts w:ascii="Times New Roman" w:hAnsi="Times New Roman" w:cs="Times New Roman"/>
              </w:rPr>
              <w:t>= 45)</w:t>
            </w:r>
          </w:p>
        </w:tc>
        <w:tc>
          <w:tcPr>
            <w:tcW w:w="4972" w:type="dxa"/>
            <w:gridSpan w:val="4"/>
          </w:tcPr>
          <w:p w14:paraId="22345EE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Female clinicians </w:t>
            </w:r>
          </w:p>
          <w:p w14:paraId="4E293CB9"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n</w:t>
            </w:r>
            <w:r w:rsidRPr="00CB0583">
              <w:rPr>
                <w:rFonts w:ascii="Times New Roman" w:hAnsi="Times New Roman" w:cs="Times New Roman"/>
              </w:rPr>
              <w:t xml:space="preserve"> = 112)</w:t>
            </w:r>
          </w:p>
        </w:tc>
      </w:tr>
      <w:tr w:rsidR="00ED3959" w:rsidRPr="00BB1D37" w14:paraId="57D86F0A" w14:textId="77777777" w:rsidTr="00163590">
        <w:tc>
          <w:tcPr>
            <w:tcW w:w="2268" w:type="dxa"/>
            <w:tcBorders>
              <w:top w:val="nil"/>
              <w:bottom w:val="single" w:sz="4" w:space="0" w:color="auto"/>
            </w:tcBorders>
          </w:tcPr>
          <w:p w14:paraId="1585FBCA" w14:textId="77777777" w:rsidR="00ED3959" w:rsidRPr="00CB0583" w:rsidRDefault="00ED3959" w:rsidP="00AC593B">
            <w:pPr>
              <w:spacing w:line="276" w:lineRule="auto"/>
              <w:rPr>
                <w:rFonts w:ascii="Times New Roman" w:hAnsi="Times New Roman" w:cs="Times New Roman"/>
              </w:rPr>
            </w:pPr>
          </w:p>
        </w:tc>
        <w:tc>
          <w:tcPr>
            <w:tcW w:w="1390" w:type="dxa"/>
            <w:tcBorders>
              <w:bottom w:val="single" w:sz="4" w:space="0" w:color="auto"/>
            </w:tcBorders>
          </w:tcPr>
          <w:p w14:paraId="501929C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Vulnerable </w:t>
            </w:r>
          </w:p>
          <w:p w14:paraId="7065B13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male</w:t>
            </w:r>
          </w:p>
          <w:p w14:paraId="084D05C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n</w:t>
            </w:r>
            <w:r w:rsidRPr="00CB0583">
              <w:rPr>
                <w:rFonts w:ascii="Times New Roman" w:hAnsi="Times New Roman" w:cs="Times New Roman"/>
              </w:rPr>
              <w:t xml:space="preserve"> = 77)</w:t>
            </w:r>
          </w:p>
        </w:tc>
        <w:tc>
          <w:tcPr>
            <w:tcW w:w="1203" w:type="dxa"/>
            <w:tcBorders>
              <w:bottom w:val="single" w:sz="4" w:space="0" w:color="auto"/>
            </w:tcBorders>
          </w:tcPr>
          <w:p w14:paraId="0DE3083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Grandiose</w:t>
            </w:r>
          </w:p>
          <w:p w14:paraId="59C01CC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male</w:t>
            </w:r>
          </w:p>
          <w:p w14:paraId="3A1CA12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n</w:t>
            </w:r>
            <w:r w:rsidRPr="00CB0583">
              <w:rPr>
                <w:rFonts w:ascii="Times New Roman" w:hAnsi="Times New Roman" w:cs="Times New Roman"/>
              </w:rPr>
              <w:t xml:space="preserve"> = 77)</w:t>
            </w:r>
          </w:p>
        </w:tc>
        <w:tc>
          <w:tcPr>
            <w:tcW w:w="1283" w:type="dxa"/>
            <w:tcBorders>
              <w:bottom w:val="single" w:sz="4" w:space="0" w:color="auto"/>
            </w:tcBorders>
          </w:tcPr>
          <w:p w14:paraId="775E80F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Vulnerable </w:t>
            </w:r>
          </w:p>
          <w:p w14:paraId="7F85BDD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female</w:t>
            </w:r>
          </w:p>
          <w:p w14:paraId="48D00F8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n</w:t>
            </w:r>
            <w:r w:rsidRPr="00CB0583">
              <w:rPr>
                <w:rFonts w:ascii="Times New Roman" w:hAnsi="Times New Roman" w:cs="Times New Roman"/>
              </w:rPr>
              <w:t xml:space="preserve"> = 80)</w:t>
            </w:r>
          </w:p>
        </w:tc>
        <w:tc>
          <w:tcPr>
            <w:tcW w:w="1203" w:type="dxa"/>
            <w:tcBorders>
              <w:bottom w:val="single" w:sz="4" w:space="0" w:color="auto"/>
            </w:tcBorders>
          </w:tcPr>
          <w:p w14:paraId="70EFCF8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Grandiose</w:t>
            </w:r>
          </w:p>
          <w:p w14:paraId="3AFA78E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female</w:t>
            </w:r>
          </w:p>
          <w:p w14:paraId="35FD8C7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n</w:t>
            </w:r>
            <w:r w:rsidRPr="00CB0583">
              <w:rPr>
                <w:rFonts w:ascii="Times New Roman" w:hAnsi="Times New Roman" w:cs="Times New Roman"/>
              </w:rPr>
              <w:t xml:space="preserve"> = 80)</w:t>
            </w:r>
          </w:p>
        </w:tc>
        <w:tc>
          <w:tcPr>
            <w:tcW w:w="1283" w:type="dxa"/>
            <w:tcBorders>
              <w:bottom w:val="single" w:sz="4" w:space="0" w:color="auto"/>
            </w:tcBorders>
          </w:tcPr>
          <w:p w14:paraId="5B017FF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Vulnerable </w:t>
            </w:r>
          </w:p>
          <w:p w14:paraId="6396704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male</w:t>
            </w:r>
          </w:p>
          <w:p w14:paraId="1D5D6BC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 xml:space="preserve">n </w:t>
            </w:r>
            <w:r w:rsidRPr="00CB0583">
              <w:rPr>
                <w:rFonts w:ascii="Times New Roman" w:hAnsi="Times New Roman" w:cs="Times New Roman"/>
              </w:rPr>
              <w:t>= 26)</w:t>
            </w:r>
          </w:p>
        </w:tc>
        <w:tc>
          <w:tcPr>
            <w:tcW w:w="1203" w:type="dxa"/>
            <w:tcBorders>
              <w:bottom w:val="single" w:sz="4" w:space="0" w:color="auto"/>
            </w:tcBorders>
          </w:tcPr>
          <w:p w14:paraId="23FD201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Grandiose</w:t>
            </w:r>
          </w:p>
          <w:p w14:paraId="40C4E7E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male </w:t>
            </w:r>
          </w:p>
          <w:p w14:paraId="5D02333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 xml:space="preserve">n </w:t>
            </w:r>
            <w:r w:rsidRPr="00CB0583">
              <w:rPr>
                <w:rFonts w:ascii="Times New Roman" w:hAnsi="Times New Roman" w:cs="Times New Roman"/>
              </w:rPr>
              <w:t>= 26)</w:t>
            </w:r>
          </w:p>
        </w:tc>
        <w:tc>
          <w:tcPr>
            <w:tcW w:w="1283" w:type="dxa"/>
            <w:tcBorders>
              <w:bottom w:val="single" w:sz="4" w:space="0" w:color="auto"/>
            </w:tcBorders>
          </w:tcPr>
          <w:p w14:paraId="3873565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Vulnerable </w:t>
            </w:r>
          </w:p>
          <w:p w14:paraId="3BC50D0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female </w:t>
            </w:r>
          </w:p>
          <w:p w14:paraId="11914D7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 xml:space="preserve">n </w:t>
            </w:r>
            <w:r w:rsidRPr="00CB0583">
              <w:rPr>
                <w:rFonts w:ascii="Times New Roman" w:hAnsi="Times New Roman" w:cs="Times New Roman"/>
              </w:rPr>
              <w:t>= 19)</w:t>
            </w:r>
          </w:p>
        </w:tc>
        <w:tc>
          <w:tcPr>
            <w:tcW w:w="1203" w:type="dxa"/>
            <w:tcBorders>
              <w:bottom w:val="single" w:sz="4" w:space="0" w:color="auto"/>
            </w:tcBorders>
          </w:tcPr>
          <w:p w14:paraId="0E5671A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Grandiose</w:t>
            </w:r>
          </w:p>
          <w:p w14:paraId="2551F054"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female</w:t>
            </w:r>
          </w:p>
          <w:p w14:paraId="537D7AE4"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 xml:space="preserve">n </w:t>
            </w:r>
            <w:r w:rsidRPr="00CB0583">
              <w:rPr>
                <w:rFonts w:ascii="Times New Roman" w:hAnsi="Times New Roman" w:cs="Times New Roman"/>
              </w:rPr>
              <w:t>= 19)</w:t>
            </w:r>
          </w:p>
        </w:tc>
        <w:tc>
          <w:tcPr>
            <w:tcW w:w="1283" w:type="dxa"/>
            <w:tcBorders>
              <w:bottom w:val="single" w:sz="4" w:space="0" w:color="auto"/>
            </w:tcBorders>
          </w:tcPr>
          <w:p w14:paraId="0FE05566"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Vulnerable </w:t>
            </w:r>
          </w:p>
          <w:p w14:paraId="2C38D1F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male</w:t>
            </w:r>
          </w:p>
          <w:p w14:paraId="1ADCCFF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 (</w:t>
            </w:r>
            <w:r w:rsidRPr="00CB0583">
              <w:rPr>
                <w:rFonts w:ascii="Times New Roman" w:hAnsi="Times New Roman" w:cs="Times New Roman"/>
                <w:i/>
                <w:iCs/>
              </w:rPr>
              <w:t xml:space="preserve">n </w:t>
            </w:r>
            <w:r w:rsidRPr="00CB0583">
              <w:rPr>
                <w:rFonts w:ascii="Times New Roman" w:hAnsi="Times New Roman" w:cs="Times New Roman"/>
              </w:rPr>
              <w:t>= 51)</w:t>
            </w:r>
          </w:p>
        </w:tc>
        <w:tc>
          <w:tcPr>
            <w:tcW w:w="1203" w:type="dxa"/>
            <w:tcBorders>
              <w:bottom w:val="single" w:sz="4" w:space="0" w:color="auto"/>
            </w:tcBorders>
          </w:tcPr>
          <w:p w14:paraId="2424317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Grandiose</w:t>
            </w:r>
          </w:p>
          <w:p w14:paraId="1B8B900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male</w:t>
            </w:r>
          </w:p>
          <w:p w14:paraId="542153E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 xml:space="preserve">n </w:t>
            </w:r>
            <w:r w:rsidRPr="00CB0583">
              <w:rPr>
                <w:rFonts w:ascii="Times New Roman" w:hAnsi="Times New Roman" w:cs="Times New Roman"/>
              </w:rPr>
              <w:t>= 51)</w:t>
            </w:r>
          </w:p>
        </w:tc>
        <w:tc>
          <w:tcPr>
            <w:tcW w:w="1283" w:type="dxa"/>
            <w:tcBorders>
              <w:bottom w:val="single" w:sz="4" w:space="0" w:color="auto"/>
            </w:tcBorders>
          </w:tcPr>
          <w:p w14:paraId="1D9CAC5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Vulnerable </w:t>
            </w:r>
          </w:p>
          <w:p w14:paraId="1E8B92B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female</w:t>
            </w:r>
          </w:p>
          <w:p w14:paraId="6B894B6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w:t>
            </w:r>
            <w:r w:rsidRPr="00CB0583">
              <w:rPr>
                <w:rFonts w:ascii="Times New Roman" w:hAnsi="Times New Roman" w:cs="Times New Roman"/>
                <w:i/>
                <w:iCs/>
              </w:rPr>
              <w:t>n</w:t>
            </w:r>
            <w:r w:rsidRPr="00CB0583">
              <w:rPr>
                <w:rFonts w:ascii="Times New Roman" w:hAnsi="Times New Roman" w:cs="Times New Roman"/>
              </w:rPr>
              <w:t xml:space="preserve"> = 61)</w:t>
            </w:r>
          </w:p>
        </w:tc>
        <w:tc>
          <w:tcPr>
            <w:tcW w:w="1203" w:type="dxa"/>
            <w:tcBorders>
              <w:bottom w:val="single" w:sz="4" w:space="0" w:color="auto"/>
            </w:tcBorders>
          </w:tcPr>
          <w:p w14:paraId="0D1E9A1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Grandiose</w:t>
            </w:r>
          </w:p>
          <w:p w14:paraId="6A0A3EF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female</w:t>
            </w:r>
          </w:p>
          <w:p w14:paraId="261D948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 xml:space="preserve"> (</w:t>
            </w:r>
            <w:r w:rsidRPr="00CB0583">
              <w:rPr>
                <w:rFonts w:ascii="Times New Roman" w:hAnsi="Times New Roman" w:cs="Times New Roman"/>
                <w:i/>
                <w:iCs/>
              </w:rPr>
              <w:t>n</w:t>
            </w:r>
            <w:r w:rsidRPr="00CB0583">
              <w:rPr>
                <w:rFonts w:ascii="Times New Roman" w:hAnsi="Times New Roman" w:cs="Times New Roman"/>
              </w:rPr>
              <w:t xml:space="preserve"> = 61)</w:t>
            </w:r>
          </w:p>
        </w:tc>
      </w:tr>
      <w:tr w:rsidR="00ED3959" w:rsidRPr="00BB1D37" w14:paraId="4B8E8749" w14:textId="77777777" w:rsidTr="00163590">
        <w:tc>
          <w:tcPr>
            <w:tcW w:w="2268" w:type="dxa"/>
            <w:tcBorders>
              <w:bottom w:val="nil"/>
            </w:tcBorders>
          </w:tcPr>
          <w:p w14:paraId="2528A49B" w14:textId="77777777" w:rsidR="00ED3959" w:rsidRPr="00CB0583" w:rsidRDefault="00ED3959" w:rsidP="00AC593B">
            <w:pPr>
              <w:spacing w:line="276" w:lineRule="auto"/>
              <w:rPr>
                <w:rFonts w:ascii="Times New Roman" w:hAnsi="Times New Roman" w:cs="Times New Roman"/>
                <w:b/>
                <w:bCs/>
              </w:rPr>
            </w:pPr>
            <w:r w:rsidRPr="00CB0583">
              <w:rPr>
                <w:rFonts w:ascii="Times New Roman" w:hAnsi="Times New Roman" w:cs="Times New Roman"/>
                <w:b/>
                <w:bCs/>
              </w:rPr>
              <w:t>Personality domains (M, SD)</w:t>
            </w:r>
          </w:p>
        </w:tc>
        <w:tc>
          <w:tcPr>
            <w:tcW w:w="1390" w:type="dxa"/>
            <w:tcBorders>
              <w:bottom w:val="nil"/>
            </w:tcBorders>
          </w:tcPr>
          <w:p w14:paraId="233F9D36" w14:textId="77777777" w:rsidR="00ED3959" w:rsidRPr="00CB0583" w:rsidRDefault="00ED3959" w:rsidP="00AC593B">
            <w:pPr>
              <w:spacing w:line="276" w:lineRule="auto"/>
              <w:jc w:val="center"/>
              <w:rPr>
                <w:rFonts w:ascii="Times New Roman" w:hAnsi="Times New Roman" w:cs="Times New Roman"/>
              </w:rPr>
            </w:pPr>
          </w:p>
        </w:tc>
        <w:tc>
          <w:tcPr>
            <w:tcW w:w="1203" w:type="dxa"/>
            <w:tcBorders>
              <w:bottom w:val="nil"/>
            </w:tcBorders>
          </w:tcPr>
          <w:p w14:paraId="5A7EDE5B" w14:textId="77777777" w:rsidR="00ED3959" w:rsidRPr="00CB0583" w:rsidRDefault="00ED3959" w:rsidP="00AC593B">
            <w:pPr>
              <w:spacing w:line="276" w:lineRule="auto"/>
              <w:jc w:val="center"/>
              <w:rPr>
                <w:rFonts w:ascii="Times New Roman" w:hAnsi="Times New Roman" w:cs="Times New Roman"/>
              </w:rPr>
            </w:pPr>
          </w:p>
        </w:tc>
        <w:tc>
          <w:tcPr>
            <w:tcW w:w="1283" w:type="dxa"/>
            <w:tcBorders>
              <w:bottom w:val="nil"/>
            </w:tcBorders>
          </w:tcPr>
          <w:p w14:paraId="50253CAC" w14:textId="77777777" w:rsidR="00ED3959" w:rsidRPr="00CB0583" w:rsidRDefault="00ED3959" w:rsidP="00AC593B">
            <w:pPr>
              <w:spacing w:line="276" w:lineRule="auto"/>
              <w:jc w:val="center"/>
              <w:rPr>
                <w:rFonts w:ascii="Times New Roman" w:hAnsi="Times New Roman" w:cs="Times New Roman"/>
              </w:rPr>
            </w:pPr>
          </w:p>
        </w:tc>
        <w:tc>
          <w:tcPr>
            <w:tcW w:w="1203" w:type="dxa"/>
            <w:tcBorders>
              <w:bottom w:val="nil"/>
            </w:tcBorders>
          </w:tcPr>
          <w:p w14:paraId="3F9576BD" w14:textId="77777777" w:rsidR="00ED3959" w:rsidRPr="00CB0583" w:rsidRDefault="00ED3959" w:rsidP="00AC593B">
            <w:pPr>
              <w:spacing w:line="276" w:lineRule="auto"/>
              <w:jc w:val="center"/>
              <w:rPr>
                <w:rFonts w:ascii="Times New Roman" w:hAnsi="Times New Roman" w:cs="Times New Roman"/>
              </w:rPr>
            </w:pPr>
          </w:p>
        </w:tc>
        <w:tc>
          <w:tcPr>
            <w:tcW w:w="1283" w:type="dxa"/>
            <w:tcBorders>
              <w:bottom w:val="nil"/>
            </w:tcBorders>
          </w:tcPr>
          <w:p w14:paraId="63F90BD9" w14:textId="77777777" w:rsidR="00ED3959" w:rsidRPr="00CB0583" w:rsidRDefault="00ED3959" w:rsidP="00AC593B">
            <w:pPr>
              <w:spacing w:line="276" w:lineRule="auto"/>
              <w:jc w:val="center"/>
              <w:rPr>
                <w:rFonts w:ascii="Times New Roman" w:hAnsi="Times New Roman" w:cs="Times New Roman"/>
              </w:rPr>
            </w:pPr>
          </w:p>
        </w:tc>
        <w:tc>
          <w:tcPr>
            <w:tcW w:w="1203" w:type="dxa"/>
            <w:tcBorders>
              <w:bottom w:val="nil"/>
            </w:tcBorders>
          </w:tcPr>
          <w:p w14:paraId="64485FD8" w14:textId="77777777" w:rsidR="00ED3959" w:rsidRPr="00CB0583" w:rsidRDefault="00ED3959" w:rsidP="00AC593B">
            <w:pPr>
              <w:spacing w:line="276" w:lineRule="auto"/>
              <w:jc w:val="center"/>
              <w:rPr>
                <w:rFonts w:ascii="Times New Roman" w:hAnsi="Times New Roman" w:cs="Times New Roman"/>
              </w:rPr>
            </w:pPr>
          </w:p>
        </w:tc>
        <w:tc>
          <w:tcPr>
            <w:tcW w:w="1283" w:type="dxa"/>
            <w:tcBorders>
              <w:bottom w:val="nil"/>
            </w:tcBorders>
          </w:tcPr>
          <w:p w14:paraId="4791BD68" w14:textId="77777777" w:rsidR="00ED3959" w:rsidRPr="00CB0583" w:rsidRDefault="00ED3959" w:rsidP="00AC593B">
            <w:pPr>
              <w:spacing w:line="276" w:lineRule="auto"/>
              <w:jc w:val="center"/>
              <w:rPr>
                <w:rFonts w:ascii="Times New Roman" w:hAnsi="Times New Roman" w:cs="Times New Roman"/>
              </w:rPr>
            </w:pPr>
          </w:p>
        </w:tc>
        <w:tc>
          <w:tcPr>
            <w:tcW w:w="1203" w:type="dxa"/>
            <w:tcBorders>
              <w:bottom w:val="nil"/>
            </w:tcBorders>
          </w:tcPr>
          <w:p w14:paraId="3D1C13C0" w14:textId="77777777" w:rsidR="00ED3959" w:rsidRPr="00CB0583" w:rsidRDefault="00ED3959" w:rsidP="00AC593B">
            <w:pPr>
              <w:spacing w:line="276" w:lineRule="auto"/>
              <w:jc w:val="center"/>
              <w:rPr>
                <w:rFonts w:ascii="Times New Roman" w:hAnsi="Times New Roman" w:cs="Times New Roman"/>
              </w:rPr>
            </w:pPr>
          </w:p>
        </w:tc>
        <w:tc>
          <w:tcPr>
            <w:tcW w:w="1283" w:type="dxa"/>
            <w:tcBorders>
              <w:bottom w:val="nil"/>
            </w:tcBorders>
          </w:tcPr>
          <w:p w14:paraId="792E85D6" w14:textId="77777777" w:rsidR="00ED3959" w:rsidRPr="00CB0583" w:rsidRDefault="00ED3959" w:rsidP="00AC593B">
            <w:pPr>
              <w:spacing w:line="276" w:lineRule="auto"/>
              <w:jc w:val="center"/>
              <w:rPr>
                <w:rFonts w:ascii="Times New Roman" w:hAnsi="Times New Roman" w:cs="Times New Roman"/>
              </w:rPr>
            </w:pPr>
          </w:p>
        </w:tc>
        <w:tc>
          <w:tcPr>
            <w:tcW w:w="1203" w:type="dxa"/>
            <w:tcBorders>
              <w:bottom w:val="nil"/>
            </w:tcBorders>
          </w:tcPr>
          <w:p w14:paraId="08D161D3" w14:textId="77777777" w:rsidR="00ED3959" w:rsidRPr="00CB0583" w:rsidRDefault="00ED3959" w:rsidP="00AC593B">
            <w:pPr>
              <w:spacing w:line="276" w:lineRule="auto"/>
              <w:jc w:val="center"/>
              <w:rPr>
                <w:rFonts w:ascii="Times New Roman" w:hAnsi="Times New Roman" w:cs="Times New Roman"/>
              </w:rPr>
            </w:pPr>
          </w:p>
        </w:tc>
        <w:tc>
          <w:tcPr>
            <w:tcW w:w="1283" w:type="dxa"/>
            <w:tcBorders>
              <w:bottom w:val="nil"/>
            </w:tcBorders>
          </w:tcPr>
          <w:p w14:paraId="63A29186" w14:textId="77777777" w:rsidR="00ED3959" w:rsidRPr="00CB0583" w:rsidRDefault="00ED3959" w:rsidP="00AC593B">
            <w:pPr>
              <w:spacing w:line="276" w:lineRule="auto"/>
              <w:jc w:val="center"/>
              <w:rPr>
                <w:rFonts w:ascii="Times New Roman" w:hAnsi="Times New Roman" w:cs="Times New Roman"/>
              </w:rPr>
            </w:pPr>
          </w:p>
        </w:tc>
        <w:tc>
          <w:tcPr>
            <w:tcW w:w="1203" w:type="dxa"/>
            <w:tcBorders>
              <w:bottom w:val="nil"/>
            </w:tcBorders>
          </w:tcPr>
          <w:p w14:paraId="6EB5B285" w14:textId="77777777" w:rsidR="00ED3959" w:rsidRPr="00CB0583" w:rsidRDefault="00ED3959" w:rsidP="00AC593B">
            <w:pPr>
              <w:spacing w:line="276" w:lineRule="auto"/>
              <w:jc w:val="center"/>
              <w:rPr>
                <w:rFonts w:ascii="Times New Roman" w:hAnsi="Times New Roman" w:cs="Times New Roman"/>
              </w:rPr>
            </w:pPr>
          </w:p>
        </w:tc>
      </w:tr>
      <w:tr w:rsidR="00ED3959" w:rsidRPr="00BB1D37" w14:paraId="2281248B" w14:textId="77777777" w:rsidTr="00163590">
        <w:tc>
          <w:tcPr>
            <w:tcW w:w="2268" w:type="dxa"/>
            <w:tcBorders>
              <w:top w:val="nil"/>
              <w:bottom w:val="nil"/>
            </w:tcBorders>
          </w:tcPr>
          <w:p w14:paraId="35E8D5CF" w14:textId="77777777" w:rsidR="00ED3959" w:rsidRPr="00D65AE6" w:rsidRDefault="00ED3959" w:rsidP="00AC593B">
            <w:pPr>
              <w:spacing w:line="276" w:lineRule="auto"/>
              <w:ind w:left="306"/>
              <w:rPr>
                <w:rFonts w:ascii="Times New Roman" w:hAnsi="Times New Roman" w:cs="Times New Roman"/>
              </w:rPr>
            </w:pPr>
            <w:r w:rsidRPr="00D65AE6">
              <w:rPr>
                <w:rFonts w:ascii="Times New Roman" w:hAnsi="Times New Roman" w:cs="Times New Roman"/>
              </w:rPr>
              <w:t>Identity</w:t>
            </w:r>
          </w:p>
        </w:tc>
        <w:tc>
          <w:tcPr>
            <w:tcW w:w="1390" w:type="dxa"/>
            <w:tcBorders>
              <w:top w:val="nil"/>
              <w:bottom w:val="nil"/>
            </w:tcBorders>
          </w:tcPr>
          <w:p w14:paraId="405F3B51" w14:textId="1544AA99" w:rsidR="00ED3959" w:rsidRPr="00D65AE6" w:rsidRDefault="00A2795E"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.42</w:t>
            </w:r>
          </w:p>
          <w:p w14:paraId="20737974"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(0.62)</w:t>
            </w:r>
          </w:p>
        </w:tc>
        <w:tc>
          <w:tcPr>
            <w:tcW w:w="1203" w:type="dxa"/>
            <w:tcBorders>
              <w:top w:val="nil"/>
              <w:bottom w:val="nil"/>
            </w:tcBorders>
          </w:tcPr>
          <w:p w14:paraId="0907279E" w14:textId="0651604A"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.44</w:t>
            </w:r>
          </w:p>
          <w:p w14:paraId="72878F0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(0.64)</w:t>
            </w:r>
          </w:p>
        </w:tc>
        <w:tc>
          <w:tcPr>
            <w:tcW w:w="1283" w:type="dxa"/>
            <w:tcBorders>
              <w:top w:val="nil"/>
              <w:bottom w:val="nil"/>
            </w:tcBorders>
          </w:tcPr>
          <w:p w14:paraId="55869C9D" w14:textId="7AE7ACE7"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.47</w:t>
            </w:r>
          </w:p>
          <w:p w14:paraId="28331F29"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(0.55)</w:t>
            </w:r>
          </w:p>
        </w:tc>
        <w:tc>
          <w:tcPr>
            <w:tcW w:w="1203" w:type="dxa"/>
            <w:tcBorders>
              <w:top w:val="nil"/>
              <w:bottom w:val="nil"/>
            </w:tcBorders>
          </w:tcPr>
          <w:p w14:paraId="4C3F1F7E" w14:textId="24E118B3"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.39</w:t>
            </w:r>
          </w:p>
          <w:p w14:paraId="2CA7F612"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(0.61)</w:t>
            </w:r>
          </w:p>
        </w:tc>
        <w:tc>
          <w:tcPr>
            <w:tcW w:w="1283" w:type="dxa"/>
            <w:tcBorders>
              <w:top w:val="nil"/>
              <w:bottom w:val="nil"/>
            </w:tcBorders>
          </w:tcPr>
          <w:p w14:paraId="4297ED73" w14:textId="6A7D4B63"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.27 </w:t>
            </w:r>
          </w:p>
          <w:p w14:paraId="597D379B"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(0.67)</w:t>
            </w:r>
          </w:p>
        </w:tc>
        <w:tc>
          <w:tcPr>
            <w:tcW w:w="1203" w:type="dxa"/>
            <w:tcBorders>
              <w:top w:val="nil"/>
              <w:bottom w:val="nil"/>
            </w:tcBorders>
          </w:tcPr>
          <w:p w14:paraId="5D32FDCD" w14:textId="63C2164A" w:rsidR="00BB1D37"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.46 </w:t>
            </w:r>
          </w:p>
          <w:p w14:paraId="33CB258D" w14:textId="4F89313E"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(0.65)</w:t>
            </w:r>
          </w:p>
        </w:tc>
        <w:tc>
          <w:tcPr>
            <w:tcW w:w="1283" w:type="dxa"/>
            <w:tcBorders>
              <w:top w:val="nil"/>
              <w:bottom w:val="nil"/>
            </w:tcBorders>
          </w:tcPr>
          <w:p w14:paraId="136C6FD0" w14:textId="27DE025B"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.63</w:t>
            </w:r>
          </w:p>
          <w:p w14:paraId="420A2D0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(0.50)</w:t>
            </w:r>
          </w:p>
        </w:tc>
        <w:tc>
          <w:tcPr>
            <w:tcW w:w="1203" w:type="dxa"/>
            <w:tcBorders>
              <w:top w:val="nil"/>
              <w:bottom w:val="nil"/>
            </w:tcBorders>
          </w:tcPr>
          <w:p w14:paraId="1B6DE3F9" w14:textId="0B0D1F00"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.21</w:t>
            </w:r>
          </w:p>
          <w:p w14:paraId="61CF820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(0.54)</w:t>
            </w:r>
          </w:p>
        </w:tc>
        <w:tc>
          <w:tcPr>
            <w:tcW w:w="1283" w:type="dxa"/>
            <w:tcBorders>
              <w:top w:val="nil"/>
              <w:bottom w:val="nil"/>
            </w:tcBorders>
          </w:tcPr>
          <w:p w14:paraId="70BD0835" w14:textId="116AF07C"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.49</w:t>
            </w:r>
          </w:p>
          <w:p w14:paraId="1EF0D124"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(0.58)</w:t>
            </w:r>
          </w:p>
        </w:tc>
        <w:tc>
          <w:tcPr>
            <w:tcW w:w="1203" w:type="dxa"/>
            <w:tcBorders>
              <w:top w:val="nil"/>
              <w:bottom w:val="nil"/>
            </w:tcBorders>
          </w:tcPr>
          <w:p w14:paraId="17941D89" w14:textId="4E988256"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.43</w:t>
            </w:r>
          </w:p>
          <w:p w14:paraId="283DC0E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(0.64)</w:t>
            </w:r>
          </w:p>
        </w:tc>
        <w:tc>
          <w:tcPr>
            <w:tcW w:w="1283" w:type="dxa"/>
            <w:tcBorders>
              <w:top w:val="nil"/>
              <w:bottom w:val="nil"/>
            </w:tcBorders>
          </w:tcPr>
          <w:p w14:paraId="641D1C60" w14:textId="4BCD0D69"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.43 </w:t>
            </w:r>
          </w:p>
          <w:p w14:paraId="4BD68842"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(0.56)</w:t>
            </w:r>
          </w:p>
        </w:tc>
        <w:tc>
          <w:tcPr>
            <w:tcW w:w="1203" w:type="dxa"/>
            <w:tcBorders>
              <w:top w:val="nil"/>
              <w:bottom w:val="nil"/>
            </w:tcBorders>
          </w:tcPr>
          <w:p w14:paraId="00362FB6" w14:textId="14884BC4"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.44</w:t>
            </w:r>
          </w:p>
          <w:p w14:paraId="39D10387"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(0.62)</w:t>
            </w:r>
          </w:p>
        </w:tc>
      </w:tr>
      <w:tr w:rsidR="00ED3959" w:rsidRPr="00BB1D37" w14:paraId="0C07828B" w14:textId="77777777" w:rsidTr="00163590">
        <w:tc>
          <w:tcPr>
            <w:tcW w:w="2268" w:type="dxa"/>
            <w:tcBorders>
              <w:top w:val="nil"/>
              <w:bottom w:val="nil"/>
            </w:tcBorders>
          </w:tcPr>
          <w:p w14:paraId="4F63A9D5" w14:textId="77777777" w:rsidR="00ED3959" w:rsidRPr="00D65AE6" w:rsidRDefault="00ED3959" w:rsidP="00AC593B">
            <w:pPr>
              <w:spacing w:line="276" w:lineRule="auto"/>
              <w:ind w:left="306"/>
              <w:rPr>
                <w:rFonts w:ascii="Times New Roman" w:hAnsi="Times New Roman" w:cs="Times New Roman"/>
              </w:rPr>
            </w:pPr>
            <w:r w:rsidRPr="00D65AE6">
              <w:rPr>
                <w:rFonts w:ascii="Times New Roman" w:hAnsi="Times New Roman" w:cs="Times New Roman"/>
              </w:rPr>
              <w:t>Self-esteem</w:t>
            </w:r>
          </w:p>
        </w:tc>
        <w:tc>
          <w:tcPr>
            <w:tcW w:w="1390" w:type="dxa"/>
            <w:tcBorders>
              <w:top w:val="nil"/>
              <w:bottom w:val="nil"/>
            </w:tcBorders>
          </w:tcPr>
          <w:p w14:paraId="3D773934" w14:textId="4BCF50C8"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.49</w:t>
            </w:r>
          </w:p>
          <w:p w14:paraId="21DA5E27"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(0.58)</w:t>
            </w:r>
          </w:p>
        </w:tc>
        <w:tc>
          <w:tcPr>
            <w:tcW w:w="1203" w:type="dxa"/>
            <w:tcBorders>
              <w:top w:val="nil"/>
              <w:bottom w:val="nil"/>
            </w:tcBorders>
          </w:tcPr>
          <w:p w14:paraId="515AC4F9" w14:textId="6B5AD36F"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.82</w:t>
            </w:r>
          </w:p>
          <w:p w14:paraId="2243774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(0.39)</w:t>
            </w:r>
          </w:p>
        </w:tc>
        <w:tc>
          <w:tcPr>
            <w:tcW w:w="1283" w:type="dxa"/>
            <w:tcBorders>
              <w:top w:val="nil"/>
              <w:bottom w:val="nil"/>
            </w:tcBorders>
          </w:tcPr>
          <w:p w14:paraId="11429038" w14:textId="166E2DCE"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.59</w:t>
            </w:r>
          </w:p>
          <w:p w14:paraId="41A37023"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(0.54)</w:t>
            </w:r>
          </w:p>
        </w:tc>
        <w:tc>
          <w:tcPr>
            <w:tcW w:w="1203" w:type="dxa"/>
            <w:tcBorders>
              <w:top w:val="nil"/>
              <w:bottom w:val="nil"/>
            </w:tcBorders>
          </w:tcPr>
          <w:p w14:paraId="3611C69B" w14:textId="1BE001A5"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.81</w:t>
            </w:r>
          </w:p>
          <w:p w14:paraId="62FD049E"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(0.45)</w:t>
            </w:r>
          </w:p>
        </w:tc>
        <w:tc>
          <w:tcPr>
            <w:tcW w:w="1283" w:type="dxa"/>
            <w:tcBorders>
              <w:top w:val="nil"/>
              <w:bottom w:val="nil"/>
            </w:tcBorders>
          </w:tcPr>
          <w:p w14:paraId="1FA71936" w14:textId="7BABC731"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.50</w:t>
            </w:r>
          </w:p>
          <w:p w14:paraId="687EF119"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(0.58)</w:t>
            </w:r>
          </w:p>
        </w:tc>
        <w:tc>
          <w:tcPr>
            <w:tcW w:w="1203" w:type="dxa"/>
            <w:tcBorders>
              <w:top w:val="nil"/>
              <w:bottom w:val="nil"/>
            </w:tcBorders>
          </w:tcPr>
          <w:p w14:paraId="68F44D08" w14:textId="0805A21C"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.81</w:t>
            </w:r>
          </w:p>
          <w:p w14:paraId="7F3C1CE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(.40)</w:t>
            </w:r>
          </w:p>
        </w:tc>
        <w:tc>
          <w:tcPr>
            <w:tcW w:w="1283" w:type="dxa"/>
            <w:tcBorders>
              <w:top w:val="nil"/>
              <w:bottom w:val="nil"/>
            </w:tcBorders>
          </w:tcPr>
          <w:p w14:paraId="402D7A19" w14:textId="5B28B0A9"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.68</w:t>
            </w:r>
          </w:p>
          <w:p w14:paraId="2BB1E321"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(0.58)</w:t>
            </w:r>
          </w:p>
        </w:tc>
        <w:tc>
          <w:tcPr>
            <w:tcW w:w="1203" w:type="dxa"/>
            <w:tcBorders>
              <w:top w:val="nil"/>
              <w:bottom w:val="nil"/>
            </w:tcBorders>
          </w:tcPr>
          <w:p w14:paraId="62633EDB" w14:textId="430E2ED8"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.89</w:t>
            </w:r>
          </w:p>
          <w:p w14:paraId="146F378B"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(0.32)</w:t>
            </w:r>
          </w:p>
        </w:tc>
        <w:tc>
          <w:tcPr>
            <w:tcW w:w="1283" w:type="dxa"/>
            <w:tcBorders>
              <w:top w:val="nil"/>
              <w:bottom w:val="nil"/>
            </w:tcBorders>
          </w:tcPr>
          <w:p w14:paraId="09B29D20" w14:textId="1227DA15"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.49</w:t>
            </w:r>
          </w:p>
          <w:p w14:paraId="24428EFF"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(0.58)</w:t>
            </w:r>
          </w:p>
        </w:tc>
        <w:tc>
          <w:tcPr>
            <w:tcW w:w="1203" w:type="dxa"/>
            <w:tcBorders>
              <w:top w:val="nil"/>
              <w:bottom w:val="nil"/>
            </w:tcBorders>
          </w:tcPr>
          <w:p w14:paraId="28749339" w14:textId="1DE6014B"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.82</w:t>
            </w:r>
          </w:p>
          <w:p w14:paraId="1B40A93B"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(0.39)</w:t>
            </w:r>
          </w:p>
        </w:tc>
        <w:tc>
          <w:tcPr>
            <w:tcW w:w="1283" w:type="dxa"/>
            <w:tcBorders>
              <w:top w:val="nil"/>
              <w:bottom w:val="nil"/>
            </w:tcBorders>
          </w:tcPr>
          <w:p w14:paraId="1AA906C4" w14:textId="1BCC4D6D"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.56 </w:t>
            </w:r>
          </w:p>
          <w:p w14:paraId="617547DF"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(0.53)</w:t>
            </w:r>
          </w:p>
        </w:tc>
        <w:tc>
          <w:tcPr>
            <w:tcW w:w="1203" w:type="dxa"/>
            <w:tcBorders>
              <w:top w:val="nil"/>
              <w:bottom w:val="nil"/>
            </w:tcBorders>
          </w:tcPr>
          <w:p w14:paraId="6B531877" w14:textId="07C30466"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.79 </w:t>
            </w:r>
          </w:p>
          <w:p w14:paraId="6DDE80FE"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(0.49)</w:t>
            </w:r>
          </w:p>
        </w:tc>
      </w:tr>
      <w:tr w:rsidR="00ED3959" w:rsidRPr="00BB1D37" w14:paraId="4C242945" w14:textId="77777777" w:rsidTr="00163590">
        <w:tc>
          <w:tcPr>
            <w:tcW w:w="2268" w:type="dxa"/>
            <w:tcBorders>
              <w:top w:val="nil"/>
              <w:bottom w:val="nil"/>
            </w:tcBorders>
          </w:tcPr>
          <w:p w14:paraId="1727C220" w14:textId="77777777" w:rsidR="00ED3959" w:rsidRPr="00D65AE6" w:rsidRDefault="00ED3959" w:rsidP="00AC593B">
            <w:pPr>
              <w:spacing w:line="276" w:lineRule="auto"/>
              <w:ind w:left="306"/>
              <w:rPr>
                <w:rFonts w:ascii="Times New Roman" w:hAnsi="Times New Roman" w:cs="Times New Roman"/>
              </w:rPr>
            </w:pPr>
            <w:r w:rsidRPr="00D65AE6">
              <w:rPr>
                <w:rFonts w:ascii="Times New Roman" w:hAnsi="Times New Roman" w:cs="Times New Roman"/>
              </w:rPr>
              <w:t>Self-worth</w:t>
            </w:r>
          </w:p>
        </w:tc>
        <w:tc>
          <w:tcPr>
            <w:tcW w:w="1390" w:type="dxa"/>
            <w:tcBorders>
              <w:top w:val="nil"/>
              <w:bottom w:val="nil"/>
            </w:tcBorders>
          </w:tcPr>
          <w:p w14:paraId="6B4EFEDE" w14:textId="5F8C8090"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.00</w:t>
            </w:r>
          </w:p>
          <w:p w14:paraId="50948229"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(0.56)</w:t>
            </w:r>
          </w:p>
        </w:tc>
        <w:tc>
          <w:tcPr>
            <w:tcW w:w="1203" w:type="dxa"/>
            <w:tcBorders>
              <w:top w:val="nil"/>
              <w:bottom w:val="nil"/>
            </w:tcBorders>
          </w:tcPr>
          <w:p w14:paraId="6C522DF1" w14:textId="2C2D0767"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.68</w:t>
            </w:r>
          </w:p>
          <w:p w14:paraId="27B96898"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(0.52)</w:t>
            </w:r>
          </w:p>
        </w:tc>
        <w:tc>
          <w:tcPr>
            <w:tcW w:w="1283" w:type="dxa"/>
            <w:tcBorders>
              <w:top w:val="nil"/>
              <w:bottom w:val="nil"/>
            </w:tcBorders>
          </w:tcPr>
          <w:p w14:paraId="0EEE5462" w14:textId="5681D442"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.19</w:t>
            </w:r>
          </w:p>
          <w:p w14:paraId="6827D9D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(0.53)</w:t>
            </w:r>
          </w:p>
        </w:tc>
        <w:tc>
          <w:tcPr>
            <w:tcW w:w="1203" w:type="dxa"/>
            <w:tcBorders>
              <w:top w:val="nil"/>
              <w:bottom w:val="nil"/>
            </w:tcBorders>
          </w:tcPr>
          <w:p w14:paraId="5BDBF2D4" w14:textId="4DB8B9A6"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.65</w:t>
            </w:r>
          </w:p>
          <w:p w14:paraId="1FFF88EF"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(0.53)</w:t>
            </w:r>
          </w:p>
        </w:tc>
        <w:tc>
          <w:tcPr>
            <w:tcW w:w="1283" w:type="dxa"/>
            <w:tcBorders>
              <w:top w:val="nil"/>
              <w:bottom w:val="nil"/>
            </w:tcBorders>
          </w:tcPr>
          <w:p w14:paraId="2934EB1A" w14:textId="42B6EEB2"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.08</w:t>
            </w:r>
          </w:p>
          <w:p w14:paraId="6E2C19B6"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(0.63)</w:t>
            </w:r>
          </w:p>
        </w:tc>
        <w:tc>
          <w:tcPr>
            <w:tcW w:w="1203" w:type="dxa"/>
            <w:tcBorders>
              <w:top w:val="nil"/>
              <w:bottom w:val="nil"/>
            </w:tcBorders>
          </w:tcPr>
          <w:p w14:paraId="2CE35015" w14:textId="7EEFF0E3"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.69 </w:t>
            </w:r>
          </w:p>
          <w:p w14:paraId="2783FDF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(0.55)</w:t>
            </w:r>
          </w:p>
        </w:tc>
        <w:tc>
          <w:tcPr>
            <w:tcW w:w="1283" w:type="dxa"/>
            <w:tcBorders>
              <w:top w:val="nil"/>
              <w:bottom w:val="nil"/>
            </w:tcBorders>
          </w:tcPr>
          <w:p w14:paraId="0DB19E88" w14:textId="55F92694"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.05</w:t>
            </w:r>
          </w:p>
          <w:p w14:paraId="721B7FA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(0.52)</w:t>
            </w:r>
          </w:p>
        </w:tc>
        <w:tc>
          <w:tcPr>
            <w:tcW w:w="1203" w:type="dxa"/>
            <w:tcBorders>
              <w:top w:val="nil"/>
              <w:bottom w:val="nil"/>
            </w:tcBorders>
          </w:tcPr>
          <w:p w14:paraId="23FDF980" w14:textId="5249EE2E"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.74 </w:t>
            </w:r>
          </w:p>
          <w:p w14:paraId="61595B78"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(0.45)</w:t>
            </w:r>
          </w:p>
        </w:tc>
        <w:tc>
          <w:tcPr>
            <w:tcW w:w="1283" w:type="dxa"/>
            <w:tcBorders>
              <w:top w:val="nil"/>
              <w:bottom w:val="nil"/>
            </w:tcBorders>
          </w:tcPr>
          <w:p w14:paraId="3C16FEBC" w14:textId="7943428F"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.96</w:t>
            </w:r>
          </w:p>
          <w:p w14:paraId="59373A9A"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(0.53)</w:t>
            </w:r>
          </w:p>
        </w:tc>
        <w:tc>
          <w:tcPr>
            <w:tcW w:w="1203" w:type="dxa"/>
            <w:tcBorders>
              <w:top w:val="nil"/>
              <w:bottom w:val="nil"/>
            </w:tcBorders>
          </w:tcPr>
          <w:p w14:paraId="36D00AA6" w14:textId="245D5EB6"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.67</w:t>
            </w:r>
          </w:p>
          <w:p w14:paraId="663560F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(0.52)</w:t>
            </w:r>
          </w:p>
        </w:tc>
        <w:tc>
          <w:tcPr>
            <w:tcW w:w="1283" w:type="dxa"/>
            <w:tcBorders>
              <w:top w:val="nil"/>
              <w:bottom w:val="nil"/>
            </w:tcBorders>
          </w:tcPr>
          <w:p w14:paraId="28D4C0D7" w14:textId="2D074236"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.23</w:t>
            </w:r>
          </w:p>
          <w:p w14:paraId="04F6AFEE"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(0.53)</w:t>
            </w:r>
          </w:p>
        </w:tc>
        <w:tc>
          <w:tcPr>
            <w:tcW w:w="1203" w:type="dxa"/>
            <w:tcBorders>
              <w:top w:val="nil"/>
              <w:bottom w:val="nil"/>
            </w:tcBorders>
          </w:tcPr>
          <w:p w14:paraId="06C7FD4E" w14:textId="0A83E025"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.62 </w:t>
            </w:r>
          </w:p>
          <w:p w14:paraId="414D438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(0.55)</w:t>
            </w:r>
          </w:p>
        </w:tc>
      </w:tr>
      <w:tr w:rsidR="00ED3959" w:rsidRPr="00BB1D37" w14:paraId="007AF998" w14:textId="77777777" w:rsidTr="00163590">
        <w:tc>
          <w:tcPr>
            <w:tcW w:w="2268" w:type="dxa"/>
            <w:tcBorders>
              <w:top w:val="nil"/>
              <w:bottom w:val="nil"/>
            </w:tcBorders>
          </w:tcPr>
          <w:p w14:paraId="225021BF" w14:textId="77777777" w:rsidR="00ED3959" w:rsidRPr="00D65AE6" w:rsidRDefault="00ED3959" w:rsidP="00AC593B">
            <w:pPr>
              <w:spacing w:line="276" w:lineRule="auto"/>
              <w:ind w:left="306"/>
              <w:rPr>
                <w:rFonts w:ascii="Times New Roman" w:hAnsi="Times New Roman" w:cs="Times New Roman"/>
              </w:rPr>
            </w:pPr>
            <w:r w:rsidRPr="00D65AE6">
              <w:rPr>
                <w:rFonts w:ascii="Times New Roman" w:hAnsi="Times New Roman" w:cs="Times New Roman"/>
              </w:rPr>
              <w:t>Self-direction</w:t>
            </w:r>
          </w:p>
        </w:tc>
        <w:tc>
          <w:tcPr>
            <w:tcW w:w="1390" w:type="dxa"/>
            <w:tcBorders>
              <w:top w:val="nil"/>
              <w:bottom w:val="nil"/>
            </w:tcBorders>
          </w:tcPr>
          <w:p w14:paraId="772B6284" w14:textId="003AACB5"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 xml:space="preserve">.83 </w:t>
            </w:r>
          </w:p>
          <w:p w14:paraId="566F62C1"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(0.68)</w:t>
            </w:r>
          </w:p>
        </w:tc>
        <w:tc>
          <w:tcPr>
            <w:tcW w:w="1203" w:type="dxa"/>
            <w:tcBorders>
              <w:top w:val="nil"/>
              <w:bottom w:val="nil"/>
            </w:tcBorders>
          </w:tcPr>
          <w:p w14:paraId="0A2C693F" w14:textId="6600573F"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.23</w:t>
            </w:r>
          </w:p>
          <w:p w14:paraId="64CE5546"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(0.72)</w:t>
            </w:r>
          </w:p>
        </w:tc>
        <w:tc>
          <w:tcPr>
            <w:tcW w:w="1283" w:type="dxa"/>
            <w:tcBorders>
              <w:top w:val="nil"/>
              <w:bottom w:val="nil"/>
            </w:tcBorders>
          </w:tcPr>
          <w:p w14:paraId="5AAA51E5" w14:textId="361FEE45"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.88</w:t>
            </w:r>
          </w:p>
          <w:p w14:paraId="53149482"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(0.68)</w:t>
            </w:r>
          </w:p>
        </w:tc>
        <w:tc>
          <w:tcPr>
            <w:tcW w:w="1203" w:type="dxa"/>
            <w:tcBorders>
              <w:top w:val="nil"/>
              <w:bottom w:val="nil"/>
            </w:tcBorders>
          </w:tcPr>
          <w:p w14:paraId="579222A8" w14:textId="0204A1E4"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.20</w:t>
            </w:r>
          </w:p>
          <w:p w14:paraId="1C48624C"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(0.68)</w:t>
            </w:r>
          </w:p>
        </w:tc>
        <w:tc>
          <w:tcPr>
            <w:tcW w:w="1283" w:type="dxa"/>
            <w:tcBorders>
              <w:top w:val="nil"/>
              <w:bottom w:val="nil"/>
            </w:tcBorders>
          </w:tcPr>
          <w:p w14:paraId="1FEFBA3B" w14:textId="06C34C9F"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.88</w:t>
            </w:r>
          </w:p>
          <w:p w14:paraId="4AC81AE3"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(0.77)</w:t>
            </w:r>
          </w:p>
        </w:tc>
        <w:tc>
          <w:tcPr>
            <w:tcW w:w="1203" w:type="dxa"/>
            <w:tcBorders>
              <w:top w:val="nil"/>
              <w:bottom w:val="nil"/>
            </w:tcBorders>
          </w:tcPr>
          <w:p w14:paraId="79BC4BCE" w14:textId="0D5F2A5D"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.19</w:t>
            </w:r>
          </w:p>
          <w:p w14:paraId="47B519C4"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(0.75)</w:t>
            </w:r>
          </w:p>
        </w:tc>
        <w:tc>
          <w:tcPr>
            <w:tcW w:w="1283" w:type="dxa"/>
            <w:tcBorders>
              <w:top w:val="nil"/>
              <w:bottom w:val="nil"/>
            </w:tcBorders>
          </w:tcPr>
          <w:p w14:paraId="09AA5ED4" w14:textId="16E8D78B"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.68</w:t>
            </w:r>
          </w:p>
          <w:p w14:paraId="6804B0B2"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(0.67)</w:t>
            </w:r>
          </w:p>
        </w:tc>
        <w:tc>
          <w:tcPr>
            <w:tcW w:w="1203" w:type="dxa"/>
            <w:tcBorders>
              <w:top w:val="nil"/>
              <w:bottom w:val="nil"/>
            </w:tcBorders>
          </w:tcPr>
          <w:p w14:paraId="16FB9A06" w14:textId="7DA1A8B3"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.11 </w:t>
            </w:r>
          </w:p>
          <w:p w14:paraId="4D50873C"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(0.81)</w:t>
            </w:r>
          </w:p>
        </w:tc>
        <w:tc>
          <w:tcPr>
            <w:tcW w:w="1283" w:type="dxa"/>
            <w:tcBorders>
              <w:top w:val="nil"/>
              <w:bottom w:val="nil"/>
            </w:tcBorders>
          </w:tcPr>
          <w:p w14:paraId="2560E556" w14:textId="3DD1E23C"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.80</w:t>
            </w:r>
          </w:p>
          <w:p w14:paraId="114AD43C"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(0.63)</w:t>
            </w:r>
          </w:p>
        </w:tc>
        <w:tc>
          <w:tcPr>
            <w:tcW w:w="1203" w:type="dxa"/>
            <w:tcBorders>
              <w:top w:val="nil"/>
              <w:bottom w:val="nil"/>
            </w:tcBorders>
          </w:tcPr>
          <w:p w14:paraId="7EBCB9EA" w14:textId="37E0FC20"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.25</w:t>
            </w:r>
          </w:p>
          <w:p w14:paraId="29354816"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(0.72)</w:t>
            </w:r>
          </w:p>
        </w:tc>
        <w:tc>
          <w:tcPr>
            <w:tcW w:w="1283" w:type="dxa"/>
            <w:tcBorders>
              <w:top w:val="nil"/>
              <w:bottom w:val="nil"/>
            </w:tcBorders>
          </w:tcPr>
          <w:p w14:paraId="7C1B340D" w14:textId="4D3539C8"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 xml:space="preserve">.93 </w:t>
            </w:r>
          </w:p>
          <w:p w14:paraId="3AA8E28A"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(0.68)</w:t>
            </w:r>
          </w:p>
        </w:tc>
        <w:tc>
          <w:tcPr>
            <w:tcW w:w="1203" w:type="dxa"/>
            <w:tcBorders>
              <w:top w:val="nil"/>
              <w:bottom w:val="nil"/>
            </w:tcBorders>
          </w:tcPr>
          <w:p w14:paraId="7C079FDF" w14:textId="0DF6858D"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.23</w:t>
            </w:r>
          </w:p>
          <w:p w14:paraId="4B8D22C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(0.64)</w:t>
            </w:r>
          </w:p>
        </w:tc>
      </w:tr>
      <w:tr w:rsidR="00ED3959" w:rsidRPr="00BB1D37" w14:paraId="71600445" w14:textId="77777777" w:rsidTr="00163590">
        <w:tc>
          <w:tcPr>
            <w:tcW w:w="2268" w:type="dxa"/>
            <w:tcBorders>
              <w:top w:val="nil"/>
              <w:bottom w:val="nil"/>
            </w:tcBorders>
          </w:tcPr>
          <w:p w14:paraId="08C5E788" w14:textId="77777777" w:rsidR="00ED3959" w:rsidRPr="00D65AE6" w:rsidRDefault="00ED3959" w:rsidP="00AC593B">
            <w:pPr>
              <w:spacing w:line="276" w:lineRule="auto"/>
              <w:ind w:left="306"/>
              <w:rPr>
                <w:rFonts w:ascii="Times New Roman" w:hAnsi="Times New Roman" w:cs="Times New Roman"/>
              </w:rPr>
            </w:pPr>
            <w:r w:rsidRPr="00D65AE6">
              <w:rPr>
                <w:rFonts w:ascii="Times New Roman" w:hAnsi="Times New Roman" w:cs="Times New Roman"/>
              </w:rPr>
              <w:t>Relationship interest</w:t>
            </w:r>
          </w:p>
        </w:tc>
        <w:tc>
          <w:tcPr>
            <w:tcW w:w="1390" w:type="dxa"/>
            <w:tcBorders>
              <w:top w:val="nil"/>
              <w:bottom w:val="nil"/>
            </w:tcBorders>
          </w:tcPr>
          <w:p w14:paraId="2B4FFF6F" w14:textId="456E282C"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.92</w:t>
            </w:r>
          </w:p>
          <w:p w14:paraId="37071F0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(0.64)</w:t>
            </w:r>
          </w:p>
        </w:tc>
        <w:tc>
          <w:tcPr>
            <w:tcW w:w="1203" w:type="dxa"/>
            <w:tcBorders>
              <w:top w:val="nil"/>
              <w:bottom w:val="nil"/>
            </w:tcBorders>
          </w:tcPr>
          <w:p w14:paraId="273F1020" w14:textId="2E07F16F"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.91</w:t>
            </w:r>
          </w:p>
          <w:p w14:paraId="395A680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(0.67)</w:t>
            </w:r>
          </w:p>
        </w:tc>
        <w:tc>
          <w:tcPr>
            <w:tcW w:w="1283" w:type="dxa"/>
            <w:tcBorders>
              <w:top w:val="nil"/>
              <w:bottom w:val="nil"/>
            </w:tcBorders>
          </w:tcPr>
          <w:p w14:paraId="5C569F0D" w14:textId="01C5F3D0"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.99</w:t>
            </w:r>
          </w:p>
          <w:p w14:paraId="022097E2"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(0.65)</w:t>
            </w:r>
          </w:p>
        </w:tc>
        <w:tc>
          <w:tcPr>
            <w:tcW w:w="1203" w:type="dxa"/>
            <w:tcBorders>
              <w:top w:val="nil"/>
              <w:bottom w:val="nil"/>
            </w:tcBorders>
          </w:tcPr>
          <w:p w14:paraId="376F6AA1" w14:textId="222726CA"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.83</w:t>
            </w:r>
          </w:p>
          <w:p w14:paraId="485A7EC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(0.61)</w:t>
            </w:r>
          </w:p>
        </w:tc>
        <w:tc>
          <w:tcPr>
            <w:tcW w:w="1283" w:type="dxa"/>
            <w:tcBorders>
              <w:top w:val="nil"/>
              <w:bottom w:val="nil"/>
            </w:tcBorders>
          </w:tcPr>
          <w:p w14:paraId="52BF66EC" w14:textId="5307DE03"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.88</w:t>
            </w:r>
          </w:p>
          <w:p w14:paraId="13DC4D8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(0.59)</w:t>
            </w:r>
          </w:p>
        </w:tc>
        <w:tc>
          <w:tcPr>
            <w:tcW w:w="1203" w:type="dxa"/>
            <w:tcBorders>
              <w:top w:val="nil"/>
              <w:bottom w:val="nil"/>
            </w:tcBorders>
          </w:tcPr>
          <w:p w14:paraId="05969C5F" w14:textId="6FDD06A2"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.92</w:t>
            </w:r>
          </w:p>
          <w:p w14:paraId="7DF98CB3"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(0.74)</w:t>
            </w:r>
          </w:p>
        </w:tc>
        <w:tc>
          <w:tcPr>
            <w:tcW w:w="1283" w:type="dxa"/>
            <w:tcBorders>
              <w:top w:val="nil"/>
              <w:bottom w:val="nil"/>
            </w:tcBorders>
          </w:tcPr>
          <w:p w14:paraId="6997A4F6" w14:textId="0D546420"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.84</w:t>
            </w:r>
          </w:p>
          <w:p w14:paraId="79A06DF8"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(0.69)</w:t>
            </w:r>
          </w:p>
        </w:tc>
        <w:tc>
          <w:tcPr>
            <w:tcW w:w="1203" w:type="dxa"/>
            <w:tcBorders>
              <w:top w:val="nil"/>
              <w:bottom w:val="nil"/>
            </w:tcBorders>
          </w:tcPr>
          <w:p w14:paraId="1AA7C5EC" w14:textId="7991C90F"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.68</w:t>
            </w:r>
          </w:p>
          <w:p w14:paraId="3160A7E8"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(0.58)</w:t>
            </w:r>
          </w:p>
        </w:tc>
        <w:tc>
          <w:tcPr>
            <w:tcW w:w="1283" w:type="dxa"/>
            <w:tcBorders>
              <w:top w:val="nil"/>
              <w:bottom w:val="nil"/>
            </w:tcBorders>
          </w:tcPr>
          <w:p w14:paraId="64163975" w14:textId="68DB2F72"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.94</w:t>
            </w:r>
          </w:p>
          <w:p w14:paraId="43A736F6"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(0.68)</w:t>
            </w:r>
          </w:p>
        </w:tc>
        <w:tc>
          <w:tcPr>
            <w:tcW w:w="1203" w:type="dxa"/>
            <w:tcBorders>
              <w:top w:val="nil"/>
              <w:bottom w:val="nil"/>
            </w:tcBorders>
          </w:tcPr>
          <w:p w14:paraId="00F46612" w14:textId="3BB810F1"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.90</w:t>
            </w:r>
          </w:p>
          <w:p w14:paraId="3AFC66D4"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(0.64)</w:t>
            </w:r>
          </w:p>
        </w:tc>
        <w:tc>
          <w:tcPr>
            <w:tcW w:w="1283" w:type="dxa"/>
            <w:tcBorders>
              <w:top w:val="nil"/>
              <w:bottom w:val="nil"/>
            </w:tcBorders>
          </w:tcPr>
          <w:p w14:paraId="0001A5E4" w14:textId="1F6EAFF1"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.03</w:t>
            </w:r>
          </w:p>
          <w:p w14:paraId="5A45D6B8"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(0.63)</w:t>
            </w:r>
          </w:p>
        </w:tc>
        <w:tc>
          <w:tcPr>
            <w:tcW w:w="1203" w:type="dxa"/>
            <w:tcBorders>
              <w:top w:val="nil"/>
              <w:bottom w:val="nil"/>
            </w:tcBorders>
          </w:tcPr>
          <w:p w14:paraId="444B4835" w14:textId="7460617A"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0</w:t>
            </w:r>
            <w:r w:rsidR="00ED3959" w:rsidRPr="00D65AE6">
              <w:rPr>
                <w:rFonts w:ascii="Times New Roman" w:hAnsi="Times New Roman" w:cs="Times New Roman"/>
              </w:rPr>
              <w:t>.87</w:t>
            </w:r>
          </w:p>
          <w:p w14:paraId="171DE828"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(0.62)</w:t>
            </w:r>
          </w:p>
        </w:tc>
      </w:tr>
      <w:tr w:rsidR="00ED3959" w:rsidRPr="00BB1D37" w14:paraId="394979E7" w14:textId="77777777" w:rsidTr="00163590">
        <w:tc>
          <w:tcPr>
            <w:tcW w:w="2268" w:type="dxa"/>
            <w:tcBorders>
              <w:top w:val="nil"/>
              <w:bottom w:val="nil"/>
            </w:tcBorders>
          </w:tcPr>
          <w:p w14:paraId="0B90BEAF" w14:textId="77777777" w:rsidR="00ED3959" w:rsidRPr="00D65AE6" w:rsidRDefault="00ED3959" w:rsidP="00AC593B">
            <w:pPr>
              <w:spacing w:line="276" w:lineRule="auto"/>
              <w:ind w:left="306"/>
              <w:rPr>
                <w:rFonts w:ascii="Times New Roman" w:hAnsi="Times New Roman" w:cs="Times New Roman"/>
              </w:rPr>
            </w:pPr>
            <w:r w:rsidRPr="00D65AE6">
              <w:rPr>
                <w:rFonts w:ascii="Times New Roman" w:hAnsi="Times New Roman" w:cs="Times New Roman"/>
              </w:rPr>
              <w:t>Empathy</w:t>
            </w:r>
          </w:p>
        </w:tc>
        <w:tc>
          <w:tcPr>
            <w:tcW w:w="1390" w:type="dxa"/>
            <w:tcBorders>
              <w:top w:val="nil"/>
              <w:bottom w:val="nil"/>
            </w:tcBorders>
          </w:tcPr>
          <w:p w14:paraId="4AEFFD8A" w14:textId="3088769D"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.44</w:t>
            </w:r>
          </w:p>
          <w:p w14:paraId="73DE7949"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(0.62)</w:t>
            </w:r>
          </w:p>
        </w:tc>
        <w:tc>
          <w:tcPr>
            <w:tcW w:w="1203" w:type="dxa"/>
            <w:tcBorders>
              <w:top w:val="nil"/>
              <w:bottom w:val="nil"/>
            </w:tcBorders>
          </w:tcPr>
          <w:p w14:paraId="38DFE3C6" w14:textId="7E3B3115"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.52 </w:t>
            </w:r>
          </w:p>
          <w:p w14:paraId="0031FF52"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(0.58)</w:t>
            </w:r>
          </w:p>
        </w:tc>
        <w:tc>
          <w:tcPr>
            <w:tcW w:w="1283" w:type="dxa"/>
            <w:tcBorders>
              <w:top w:val="nil"/>
              <w:bottom w:val="nil"/>
            </w:tcBorders>
          </w:tcPr>
          <w:p w14:paraId="191C9ED8" w14:textId="3FD700D8"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.54</w:t>
            </w:r>
          </w:p>
          <w:p w14:paraId="7A0684D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(0.55)</w:t>
            </w:r>
          </w:p>
        </w:tc>
        <w:tc>
          <w:tcPr>
            <w:tcW w:w="1203" w:type="dxa"/>
            <w:tcBorders>
              <w:top w:val="nil"/>
              <w:bottom w:val="nil"/>
            </w:tcBorders>
          </w:tcPr>
          <w:p w14:paraId="6722C8B5" w14:textId="36482F05"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.41</w:t>
            </w:r>
          </w:p>
          <w:p w14:paraId="3C7AB85F"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(0.59)</w:t>
            </w:r>
          </w:p>
        </w:tc>
        <w:tc>
          <w:tcPr>
            <w:tcW w:w="1283" w:type="dxa"/>
            <w:tcBorders>
              <w:top w:val="nil"/>
              <w:bottom w:val="nil"/>
            </w:tcBorders>
          </w:tcPr>
          <w:p w14:paraId="4AFFEE93" w14:textId="0A409069"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.46</w:t>
            </w:r>
          </w:p>
          <w:p w14:paraId="577063FA"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(0.71)</w:t>
            </w:r>
          </w:p>
        </w:tc>
        <w:tc>
          <w:tcPr>
            <w:tcW w:w="1203" w:type="dxa"/>
            <w:tcBorders>
              <w:top w:val="nil"/>
              <w:bottom w:val="nil"/>
            </w:tcBorders>
          </w:tcPr>
          <w:p w14:paraId="0DB86137" w14:textId="69F0CB75"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.58</w:t>
            </w:r>
          </w:p>
          <w:p w14:paraId="757623F7"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(0.58)</w:t>
            </w:r>
          </w:p>
        </w:tc>
        <w:tc>
          <w:tcPr>
            <w:tcW w:w="1283" w:type="dxa"/>
            <w:tcBorders>
              <w:top w:val="nil"/>
              <w:bottom w:val="nil"/>
            </w:tcBorders>
          </w:tcPr>
          <w:p w14:paraId="504EA248" w14:textId="55BA3400"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.42</w:t>
            </w:r>
          </w:p>
          <w:p w14:paraId="73B47F31"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(0.61)</w:t>
            </w:r>
          </w:p>
        </w:tc>
        <w:tc>
          <w:tcPr>
            <w:tcW w:w="1203" w:type="dxa"/>
            <w:tcBorders>
              <w:top w:val="nil"/>
              <w:bottom w:val="nil"/>
            </w:tcBorders>
          </w:tcPr>
          <w:p w14:paraId="6E806F3D" w14:textId="6369BE70"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.58</w:t>
            </w:r>
          </w:p>
          <w:p w14:paraId="50385B7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(0.51)</w:t>
            </w:r>
          </w:p>
        </w:tc>
        <w:tc>
          <w:tcPr>
            <w:tcW w:w="1283" w:type="dxa"/>
            <w:tcBorders>
              <w:top w:val="nil"/>
              <w:bottom w:val="nil"/>
            </w:tcBorders>
          </w:tcPr>
          <w:p w14:paraId="1D1AACA5" w14:textId="6ABBB1BE"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.43</w:t>
            </w:r>
          </w:p>
          <w:p w14:paraId="235DEE7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(0.58)</w:t>
            </w:r>
          </w:p>
        </w:tc>
        <w:tc>
          <w:tcPr>
            <w:tcW w:w="1203" w:type="dxa"/>
            <w:tcBorders>
              <w:top w:val="nil"/>
              <w:bottom w:val="nil"/>
            </w:tcBorders>
          </w:tcPr>
          <w:p w14:paraId="659116E0" w14:textId="3D9EA4CF"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.49</w:t>
            </w:r>
          </w:p>
          <w:p w14:paraId="0A27879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(0.58)</w:t>
            </w:r>
          </w:p>
        </w:tc>
        <w:tc>
          <w:tcPr>
            <w:tcW w:w="1283" w:type="dxa"/>
            <w:tcBorders>
              <w:top w:val="nil"/>
              <w:bottom w:val="nil"/>
            </w:tcBorders>
          </w:tcPr>
          <w:p w14:paraId="29886047" w14:textId="0A256A6D"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.57 </w:t>
            </w:r>
          </w:p>
          <w:p w14:paraId="6FE249C6"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(0.53)</w:t>
            </w:r>
          </w:p>
        </w:tc>
        <w:tc>
          <w:tcPr>
            <w:tcW w:w="1203" w:type="dxa"/>
            <w:tcBorders>
              <w:top w:val="nil"/>
              <w:bottom w:val="nil"/>
            </w:tcBorders>
          </w:tcPr>
          <w:p w14:paraId="573523CB" w14:textId="5870872D"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.36</w:t>
            </w:r>
          </w:p>
          <w:p w14:paraId="2CAB0E1F"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(0.61)</w:t>
            </w:r>
          </w:p>
        </w:tc>
      </w:tr>
      <w:tr w:rsidR="00ED3959" w:rsidRPr="00BB1D37" w14:paraId="086D32D6" w14:textId="77777777" w:rsidTr="00163590">
        <w:tc>
          <w:tcPr>
            <w:tcW w:w="2268" w:type="dxa"/>
            <w:tcBorders>
              <w:top w:val="nil"/>
              <w:bottom w:val="nil"/>
            </w:tcBorders>
          </w:tcPr>
          <w:p w14:paraId="52D66710" w14:textId="77777777" w:rsidR="00ED3959" w:rsidRPr="00D65AE6" w:rsidRDefault="00ED3959" w:rsidP="00AC593B">
            <w:pPr>
              <w:spacing w:line="276" w:lineRule="auto"/>
              <w:ind w:left="306"/>
              <w:rPr>
                <w:rFonts w:ascii="Times New Roman" w:hAnsi="Times New Roman" w:cs="Times New Roman"/>
              </w:rPr>
            </w:pPr>
            <w:r w:rsidRPr="00D65AE6">
              <w:rPr>
                <w:rFonts w:ascii="Times New Roman" w:hAnsi="Times New Roman" w:cs="Times New Roman"/>
              </w:rPr>
              <w:t>Mutuality</w:t>
            </w:r>
          </w:p>
        </w:tc>
        <w:tc>
          <w:tcPr>
            <w:tcW w:w="1390" w:type="dxa"/>
            <w:tcBorders>
              <w:top w:val="nil"/>
              <w:bottom w:val="nil"/>
            </w:tcBorders>
          </w:tcPr>
          <w:p w14:paraId="063CA9FB" w14:textId="6FFEB04C"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.12</w:t>
            </w:r>
          </w:p>
          <w:p w14:paraId="6051BB81"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(0.65)</w:t>
            </w:r>
          </w:p>
        </w:tc>
        <w:tc>
          <w:tcPr>
            <w:tcW w:w="1203" w:type="dxa"/>
            <w:tcBorders>
              <w:top w:val="nil"/>
              <w:bottom w:val="nil"/>
            </w:tcBorders>
          </w:tcPr>
          <w:p w14:paraId="3A931BFB" w14:textId="18BE437B"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.71</w:t>
            </w:r>
          </w:p>
          <w:p w14:paraId="38A5370A"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(0.48)</w:t>
            </w:r>
          </w:p>
        </w:tc>
        <w:tc>
          <w:tcPr>
            <w:tcW w:w="1283" w:type="dxa"/>
            <w:tcBorders>
              <w:top w:val="nil"/>
              <w:bottom w:val="nil"/>
            </w:tcBorders>
          </w:tcPr>
          <w:p w14:paraId="353D3FB8" w14:textId="562F8080"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.29</w:t>
            </w:r>
          </w:p>
          <w:p w14:paraId="09C23B7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(0.64)</w:t>
            </w:r>
          </w:p>
        </w:tc>
        <w:tc>
          <w:tcPr>
            <w:tcW w:w="1203" w:type="dxa"/>
            <w:tcBorders>
              <w:top w:val="nil"/>
              <w:bottom w:val="nil"/>
            </w:tcBorders>
          </w:tcPr>
          <w:p w14:paraId="3D14D8D5" w14:textId="77619EE4" w:rsidR="00BB1D37"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.61</w:t>
            </w:r>
          </w:p>
          <w:p w14:paraId="7B6FA129" w14:textId="6B97E40E"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(0.56)</w:t>
            </w:r>
          </w:p>
        </w:tc>
        <w:tc>
          <w:tcPr>
            <w:tcW w:w="1283" w:type="dxa"/>
            <w:tcBorders>
              <w:top w:val="nil"/>
              <w:bottom w:val="nil"/>
            </w:tcBorders>
          </w:tcPr>
          <w:p w14:paraId="0486A1CD" w14:textId="77197C59"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.00</w:t>
            </w:r>
          </w:p>
          <w:p w14:paraId="3BF9EB59"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(0.75)</w:t>
            </w:r>
          </w:p>
        </w:tc>
        <w:tc>
          <w:tcPr>
            <w:tcW w:w="1203" w:type="dxa"/>
            <w:tcBorders>
              <w:top w:val="nil"/>
              <w:bottom w:val="nil"/>
            </w:tcBorders>
          </w:tcPr>
          <w:p w14:paraId="7DC67FCF" w14:textId="27C45559"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.73 </w:t>
            </w:r>
          </w:p>
          <w:p w14:paraId="4322172B"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(0.53)</w:t>
            </w:r>
          </w:p>
        </w:tc>
        <w:tc>
          <w:tcPr>
            <w:tcW w:w="1283" w:type="dxa"/>
            <w:tcBorders>
              <w:top w:val="nil"/>
              <w:bottom w:val="nil"/>
            </w:tcBorders>
          </w:tcPr>
          <w:p w14:paraId="0DDFA6EA" w14:textId="320B0A47"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.16</w:t>
            </w:r>
          </w:p>
          <w:p w14:paraId="58130DC3"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(0.77)</w:t>
            </w:r>
          </w:p>
        </w:tc>
        <w:tc>
          <w:tcPr>
            <w:tcW w:w="1203" w:type="dxa"/>
            <w:tcBorders>
              <w:top w:val="nil"/>
              <w:bottom w:val="nil"/>
            </w:tcBorders>
          </w:tcPr>
          <w:p w14:paraId="6E03D8DD" w14:textId="6C96228D"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.89</w:t>
            </w:r>
          </w:p>
          <w:p w14:paraId="24A38D20"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(0.32)</w:t>
            </w:r>
          </w:p>
        </w:tc>
        <w:tc>
          <w:tcPr>
            <w:tcW w:w="1283" w:type="dxa"/>
            <w:tcBorders>
              <w:top w:val="nil"/>
              <w:bottom w:val="nil"/>
            </w:tcBorders>
          </w:tcPr>
          <w:p w14:paraId="3169BB66" w14:textId="56B8767B"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.18 </w:t>
            </w:r>
          </w:p>
          <w:p w14:paraId="4047096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(0.59)</w:t>
            </w:r>
          </w:p>
        </w:tc>
        <w:tc>
          <w:tcPr>
            <w:tcW w:w="1203" w:type="dxa"/>
            <w:tcBorders>
              <w:top w:val="nil"/>
              <w:bottom w:val="nil"/>
            </w:tcBorders>
          </w:tcPr>
          <w:p w14:paraId="00417E7B" w14:textId="7DA61EE0"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.71</w:t>
            </w:r>
          </w:p>
          <w:p w14:paraId="6B9DED07"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(0.46)</w:t>
            </w:r>
          </w:p>
        </w:tc>
        <w:tc>
          <w:tcPr>
            <w:tcW w:w="1283" w:type="dxa"/>
            <w:tcBorders>
              <w:top w:val="nil"/>
              <w:bottom w:val="nil"/>
            </w:tcBorders>
          </w:tcPr>
          <w:p w14:paraId="249B162A" w14:textId="68FB818A"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.33 </w:t>
            </w:r>
          </w:p>
          <w:p w14:paraId="6CAE0B6B"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(0.60)</w:t>
            </w:r>
          </w:p>
        </w:tc>
        <w:tc>
          <w:tcPr>
            <w:tcW w:w="1203" w:type="dxa"/>
            <w:tcBorders>
              <w:top w:val="nil"/>
              <w:bottom w:val="nil"/>
            </w:tcBorders>
          </w:tcPr>
          <w:p w14:paraId="6BF8F09E" w14:textId="13A5893D"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.52</w:t>
            </w:r>
          </w:p>
          <w:p w14:paraId="4833DB34"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(0.60)</w:t>
            </w:r>
          </w:p>
        </w:tc>
      </w:tr>
      <w:tr w:rsidR="00ED3959" w:rsidRPr="00BB1D37" w14:paraId="41754ABF" w14:textId="77777777" w:rsidTr="00163590">
        <w:tc>
          <w:tcPr>
            <w:tcW w:w="2268" w:type="dxa"/>
            <w:tcBorders>
              <w:top w:val="nil"/>
              <w:bottom w:val="nil"/>
            </w:tcBorders>
          </w:tcPr>
          <w:p w14:paraId="6043E028" w14:textId="5F8663EF" w:rsidR="00ED3959" w:rsidRPr="00D65AE6" w:rsidRDefault="00ED3959" w:rsidP="00AC593B">
            <w:pPr>
              <w:spacing w:line="276" w:lineRule="auto"/>
              <w:ind w:left="306"/>
              <w:rPr>
                <w:rFonts w:ascii="Times New Roman" w:hAnsi="Times New Roman" w:cs="Times New Roman"/>
              </w:rPr>
            </w:pPr>
            <w:r w:rsidRPr="00D65AE6">
              <w:rPr>
                <w:rFonts w:ascii="Times New Roman" w:hAnsi="Times New Roman" w:cs="Times New Roman"/>
              </w:rPr>
              <w:t>Conflict</w:t>
            </w:r>
            <w:r w:rsidR="00452519">
              <w:rPr>
                <w:rFonts w:ascii="Times New Roman" w:hAnsi="Times New Roman" w:cs="Times New Roman"/>
              </w:rPr>
              <w:t xml:space="preserve"> management</w:t>
            </w:r>
          </w:p>
          <w:p w14:paraId="26FB4303" w14:textId="77777777" w:rsidR="00ED3959" w:rsidRPr="00D65AE6" w:rsidRDefault="00ED3959" w:rsidP="00AC593B">
            <w:pPr>
              <w:spacing w:line="276" w:lineRule="auto"/>
              <w:ind w:left="306"/>
              <w:rPr>
                <w:rFonts w:ascii="Times New Roman" w:hAnsi="Times New Roman" w:cs="Times New Roman"/>
              </w:rPr>
            </w:pPr>
          </w:p>
        </w:tc>
        <w:tc>
          <w:tcPr>
            <w:tcW w:w="1390" w:type="dxa"/>
            <w:tcBorders>
              <w:top w:val="nil"/>
              <w:bottom w:val="nil"/>
            </w:tcBorders>
          </w:tcPr>
          <w:p w14:paraId="104693D3" w14:textId="508EB789"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.34</w:t>
            </w:r>
          </w:p>
          <w:p w14:paraId="7EA1AEEF"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(0.60)</w:t>
            </w:r>
          </w:p>
        </w:tc>
        <w:tc>
          <w:tcPr>
            <w:tcW w:w="1203" w:type="dxa"/>
            <w:tcBorders>
              <w:top w:val="nil"/>
              <w:bottom w:val="nil"/>
            </w:tcBorders>
          </w:tcPr>
          <w:p w14:paraId="1BC10A40" w14:textId="0E23DC76"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.35</w:t>
            </w:r>
          </w:p>
          <w:p w14:paraId="57B303C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(0.60)</w:t>
            </w:r>
          </w:p>
        </w:tc>
        <w:tc>
          <w:tcPr>
            <w:tcW w:w="1283" w:type="dxa"/>
            <w:tcBorders>
              <w:top w:val="nil"/>
              <w:bottom w:val="nil"/>
            </w:tcBorders>
          </w:tcPr>
          <w:p w14:paraId="09A5C56A" w14:textId="10CD5E9B"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.45</w:t>
            </w:r>
          </w:p>
          <w:p w14:paraId="3793233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(0.65)</w:t>
            </w:r>
          </w:p>
        </w:tc>
        <w:tc>
          <w:tcPr>
            <w:tcW w:w="1203" w:type="dxa"/>
            <w:tcBorders>
              <w:top w:val="nil"/>
              <w:bottom w:val="nil"/>
            </w:tcBorders>
          </w:tcPr>
          <w:p w14:paraId="182EF207" w14:textId="31B31B94" w:rsidR="00BB1D37"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.35</w:t>
            </w:r>
          </w:p>
          <w:p w14:paraId="22BBA9B0" w14:textId="77DA9910"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(0.62)</w:t>
            </w:r>
          </w:p>
        </w:tc>
        <w:tc>
          <w:tcPr>
            <w:tcW w:w="1283" w:type="dxa"/>
            <w:tcBorders>
              <w:top w:val="nil"/>
              <w:bottom w:val="nil"/>
            </w:tcBorders>
          </w:tcPr>
          <w:p w14:paraId="14698634" w14:textId="3F35CA3E"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.35</w:t>
            </w:r>
          </w:p>
          <w:p w14:paraId="2F4E3463"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(0.63)</w:t>
            </w:r>
          </w:p>
        </w:tc>
        <w:tc>
          <w:tcPr>
            <w:tcW w:w="1203" w:type="dxa"/>
            <w:tcBorders>
              <w:top w:val="nil"/>
              <w:bottom w:val="nil"/>
            </w:tcBorders>
          </w:tcPr>
          <w:p w14:paraId="663C75FB" w14:textId="0D9C7F53"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.31</w:t>
            </w:r>
          </w:p>
          <w:p w14:paraId="38870AFB"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(0.55)</w:t>
            </w:r>
          </w:p>
        </w:tc>
        <w:tc>
          <w:tcPr>
            <w:tcW w:w="1283" w:type="dxa"/>
            <w:tcBorders>
              <w:top w:val="nil"/>
              <w:bottom w:val="nil"/>
            </w:tcBorders>
          </w:tcPr>
          <w:p w14:paraId="2FBD0F22" w14:textId="47CD3B9D"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.37</w:t>
            </w:r>
          </w:p>
          <w:p w14:paraId="02FA5DE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(0.68)</w:t>
            </w:r>
          </w:p>
        </w:tc>
        <w:tc>
          <w:tcPr>
            <w:tcW w:w="1203" w:type="dxa"/>
            <w:tcBorders>
              <w:top w:val="nil"/>
              <w:bottom w:val="nil"/>
            </w:tcBorders>
          </w:tcPr>
          <w:p w14:paraId="59F20704" w14:textId="2774D32C"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.53</w:t>
            </w:r>
          </w:p>
          <w:p w14:paraId="35040DF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(0.51)</w:t>
            </w:r>
          </w:p>
        </w:tc>
        <w:tc>
          <w:tcPr>
            <w:tcW w:w="1283" w:type="dxa"/>
            <w:tcBorders>
              <w:top w:val="nil"/>
              <w:bottom w:val="nil"/>
            </w:tcBorders>
          </w:tcPr>
          <w:p w14:paraId="779830E4" w14:textId="47D6105B"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.33</w:t>
            </w:r>
          </w:p>
          <w:p w14:paraId="2498803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(0.59)</w:t>
            </w:r>
          </w:p>
        </w:tc>
        <w:tc>
          <w:tcPr>
            <w:tcW w:w="1203" w:type="dxa"/>
            <w:tcBorders>
              <w:top w:val="nil"/>
              <w:bottom w:val="nil"/>
            </w:tcBorders>
          </w:tcPr>
          <w:p w14:paraId="097B41F5" w14:textId="7A3E56EF"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.37</w:t>
            </w:r>
          </w:p>
          <w:p w14:paraId="589DF92B"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(0.63)</w:t>
            </w:r>
          </w:p>
        </w:tc>
        <w:tc>
          <w:tcPr>
            <w:tcW w:w="1283" w:type="dxa"/>
            <w:tcBorders>
              <w:top w:val="nil"/>
              <w:bottom w:val="nil"/>
            </w:tcBorders>
          </w:tcPr>
          <w:p w14:paraId="3F6CC40F" w14:textId="449A13E6"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.48</w:t>
            </w:r>
          </w:p>
          <w:p w14:paraId="4AAA3A5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 xml:space="preserve"> (0.65)</w:t>
            </w:r>
          </w:p>
        </w:tc>
        <w:tc>
          <w:tcPr>
            <w:tcW w:w="1203" w:type="dxa"/>
            <w:tcBorders>
              <w:top w:val="nil"/>
              <w:bottom w:val="nil"/>
            </w:tcBorders>
          </w:tcPr>
          <w:p w14:paraId="7F8CA245" w14:textId="65FA28CE"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.30</w:t>
            </w:r>
          </w:p>
          <w:p w14:paraId="513A37A3"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(0.64)</w:t>
            </w:r>
          </w:p>
        </w:tc>
      </w:tr>
      <w:tr w:rsidR="00ED3959" w:rsidRPr="00BB1D37" w14:paraId="453410B1" w14:textId="77777777" w:rsidTr="00163590">
        <w:tc>
          <w:tcPr>
            <w:tcW w:w="2268" w:type="dxa"/>
            <w:tcBorders>
              <w:top w:val="nil"/>
              <w:bottom w:val="nil"/>
            </w:tcBorders>
          </w:tcPr>
          <w:p w14:paraId="4BC155C1" w14:textId="77777777" w:rsidR="00ED3959" w:rsidRPr="00D65AE6" w:rsidRDefault="00ED3959" w:rsidP="00AC593B">
            <w:pPr>
              <w:spacing w:line="276" w:lineRule="auto"/>
              <w:rPr>
                <w:rFonts w:ascii="Times New Roman" w:hAnsi="Times New Roman" w:cs="Times New Roman"/>
                <w:b/>
                <w:bCs/>
              </w:rPr>
            </w:pPr>
            <w:r w:rsidRPr="00D65AE6">
              <w:rPr>
                <w:rFonts w:ascii="Times New Roman" w:hAnsi="Times New Roman" w:cs="Times New Roman"/>
                <w:b/>
                <w:bCs/>
              </w:rPr>
              <w:t>Overall Severity (M, SD)</w:t>
            </w:r>
          </w:p>
        </w:tc>
        <w:tc>
          <w:tcPr>
            <w:tcW w:w="1390" w:type="dxa"/>
            <w:tcBorders>
              <w:top w:val="nil"/>
              <w:bottom w:val="nil"/>
            </w:tcBorders>
          </w:tcPr>
          <w:p w14:paraId="5303BB2F" w14:textId="48FC6743"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.19</w:t>
            </w:r>
          </w:p>
          <w:p w14:paraId="5130CD65"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(0.38)</w:t>
            </w:r>
          </w:p>
        </w:tc>
        <w:tc>
          <w:tcPr>
            <w:tcW w:w="1203" w:type="dxa"/>
            <w:tcBorders>
              <w:top w:val="nil"/>
              <w:bottom w:val="nil"/>
            </w:tcBorders>
          </w:tcPr>
          <w:p w14:paraId="584474EE" w14:textId="16125BEB"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.46 </w:t>
            </w:r>
          </w:p>
          <w:p w14:paraId="5546B51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(0.33)</w:t>
            </w:r>
          </w:p>
        </w:tc>
        <w:tc>
          <w:tcPr>
            <w:tcW w:w="1283" w:type="dxa"/>
            <w:tcBorders>
              <w:top w:val="nil"/>
              <w:bottom w:val="nil"/>
            </w:tcBorders>
          </w:tcPr>
          <w:p w14:paraId="149EED88" w14:textId="595D1365"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.30 </w:t>
            </w:r>
          </w:p>
          <w:p w14:paraId="300B45A3"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(0.35)</w:t>
            </w:r>
          </w:p>
        </w:tc>
        <w:tc>
          <w:tcPr>
            <w:tcW w:w="1203" w:type="dxa"/>
            <w:tcBorders>
              <w:top w:val="nil"/>
              <w:bottom w:val="nil"/>
            </w:tcBorders>
          </w:tcPr>
          <w:p w14:paraId="3B7B3FC7" w14:textId="62BDFF67"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.41</w:t>
            </w:r>
          </w:p>
          <w:p w14:paraId="024A8CAA"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(0.31)</w:t>
            </w:r>
          </w:p>
        </w:tc>
        <w:tc>
          <w:tcPr>
            <w:tcW w:w="1283" w:type="dxa"/>
            <w:tcBorders>
              <w:top w:val="nil"/>
              <w:bottom w:val="nil"/>
            </w:tcBorders>
          </w:tcPr>
          <w:p w14:paraId="0103014C" w14:textId="2DFBF9F8"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.18</w:t>
            </w:r>
          </w:p>
          <w:p w14:paraId="6B55622D"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(0.45)</w:t>
            </w:r>
          </w:p>
        </w:tc>
        <w:tc>
          <w:tcPr>
            <w:tcW w:w="1203" w:type="dxa"/>
            <w:tcBorders>
              <w:top w:val="nil"/>
              <w:bottom w:val="nil"/>
            </w:tcBorders>
          </w:tcPr>
          <w:p w14:paraId="45A45792" w14:textId="36B179FC"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.46</w:t>
            </w:r>
          </w:p>
          <w:p w14:paraId="4CC0532E"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(0.43)</w:t>
            </w:r>
          </w:p>
        </w:tc>
        <w:tc>
          <w:tcPr>
            <w:tcW w:w="1283" w:type="dxa"/>
            <w:tcBorders>
              <w:top w:val="nil"/>
              <w:bottom w:val="nil"/>
            </w:tcBorders>
          </w:tcPr>
          <w:p w14:paraId="0943EF12" w14:textId="51A178AF"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.23</w:t>
            </w:r>
          </w:p>
          <w:p w14:paraId="0E373379"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(0.37)</w:t>
            </w:r>
          </w:p>
        </w:tc>
        <w:tc>
          <w:tcPr>
            <w:tcW w:w="1203" w:type="dxa"/>
            <w:tcBorders>
              <w:top w:val="nil"/>
              <w:bottom w:val="nil"/>
            </w:tcBorders>
          </w:tcPr>
          <w:p w14:paraId="76BE69B1" w14:textId="3A9FBDFF" w:rsidR="00ED3959" w:rsidRPr="00D65AE6" w:rsidRDefault="004A7879"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.45</w:t>
            </w:r>
          </w:p>
          <w:p w14:paraId="01E9A91C"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(0.25)</w:t>
            </w:r>
          </w:p>
        </w:tc>
        <w:tc>
          <w:tcPr>
            <w:tcW w:w="1283" w:type="dxa"/>
            <w:tcBorders>
              <w:top w:val="nil"/>
              <w:bottom w:val="nil"/>
            </w:tcBorders>
          </w:tcPr>
          <w:p w14:paraId="7C0949BF" w14:textId="1D48B31C"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 xml:space="preserve">.20 </w:t>
            </w:r>
          </w:p>
          <w:p w14:paraId="0B5F1589"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(0.34)</w:t>
            </w:r>
          </w:p>
        </w:tc>
        <w:tc>
          <w:tcPr>
            <w:tcW w:w="1203" w:type="dxa"/>
            <w:tcBorders>
              <w:top w:val="nil"/>
              <w:bottom w:val="nil"/>
            </w:tcBorders>
          </w:tcPr>
          <w:p w14:paraId="59C9D799" w14:textId="090BF9FD"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.46</w:t>
            </w:r>
          </w:p>
          <w:p w14:paraId="2F60F694"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(0.28)</w:t>
            </w:r>
          </w:p>
        </w:tc>
        <w:tc>
          <w:tcPr>
            <w:tcW w:w="1283" w:type="dxa"/>
            <w:tcBorders>
              <w:top w:val="nil"/>
              <w:bottom w:val="nil"/>
            </w:tcBorders>
          </w:tcPr>
          <w:p w14:paraId="35E0581E" w14:textId="2B8216F5"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.32</w:t>
            </w:r>
          </w:p>
          <w:p w14:paraId="7AA15441"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(0.34)</w:t>
            </w:r>
          </w:p>
        </w:tc>
        <w:tc>
          <w:tcPr>
            <w:tcW w:w="1203" w:type="dxa"/>
            <w:tcBorders>
              <w:top w:val="nil"/>
              <w:bottom w:val="nil"/>
            </w:tcBorders>
          </w:tcPr>
          <w:p w14:paraId="1A2A4E42" w14:textId="38B789C0" w:rsidR="00ED3959" w:rsidRPr="00D65AE6" w:rsidRDefault="00846DC4" w:rsidP="00AC593B">
            <w:pPr>
              <w:spacing w:line="276" w:lineRule="auto"/>
              <w:jc w:val="center"/>
              <w:rPr>
                <w:rFonts w:ascii="Times New Roman" w:hAnsi="Times New Roman" w:cs="Times New Roman"/>
              </w:rPr>
            </w:pPr>
            <w:r>
              <w:rPr>
                <w:rFonts w:ascii="Times New Roman" w:hAnsi="Times New Roman" w:cs="Times New Roman"/>
              </w:rPr>
              <w:t>1</w:t>
            </w:r>
            <w:r w:rsidR="00ED3959" w:rsidRPr="00D65AE6">
              <w:rPr>
                <w:rFonts w:ascii="Times New Roman" w:hAnsi="Times New Roman" w:cs="Times New Roman"/>
              </w:rPr>
              <w:t>.39</w:t>
            </w:r>
          </w:p>
          <w:p w14:paraId="6408EB34" w14:textId="77777777" w:rsidR="00ED3959" w:rsidRPr="00D65AE6" w:rsidRDefault="00ED3959" w:rsidP="00AC593B">
            <w:pPr>
              <w:spacing w:line="276" w:lineRule="auto"/>
              <w:jc w:val="center"/>
              <w:rPr>
                <w:rFonts w:ascii="Times New Roman" w:hAnsi="Times New Roman" w:cs="Times New Roman"/>
              </w:rPr>
            </w:pPr>
            <w:r w:rsidRPr="00D65AE6">
              <w:rPr>
                <w:rFonts w:ascii="Times New Roman" w:hAnsi="Times New Roman" w:cs="Times New Roman"/>
              </w:rPr>
              <w:t>(0.33)</w:t>
            </w:r>
          </w:p>
        </w:tc>
      </w:tr>
      <w:tr w:rsidR="00ED3959" w:rsidRPr="00BB1D37" w14:paraId="59DA6CD1" w14:textId="77777777" w:rsidTr="00163590">
        <w:tc>
          <w:tcPr>
            <w:tcW w:w="2268" w:type="dxa"/>
            <w:tcBorders>
              <w:top w:val="nil"/>
              <w:bottom w:val="nil"/>
            </w:tcBorders>
          </w:tcPr>
          <w:p w14:paraId="078718C9" w14:textId="32412E0D" w:rsidR="00ED3959" w:rsidRPr="00CB0583" w:rsidRDefault="00ED3959" w:rsidP="00ED3959">
            <w:pPr>
              <w:spacing w:line="276" w:lineRule="auto"/>
              <w:rPr>
                <w:rFonts w:ascii="Times New Roman" w:hAnsi="Times New Roman" w:cs="Times New Roman"/>
                <w:b/>
                <w:bCs/>
              </w:rPr>
            </w:pPr>
            <w:r w:rsidRPr="00CB0583">
              <w:rPr>
                <w:rFonts w:ascii="Times New Roman" w:hAnsi="Times New Roman" w:cs="Times New Roman"/>
                <w:b/>
                <w:bCs/>
              </w:rPr>
              <w:lastRenderedPageBreak/>
              <w:t>Global Severity (M, SD)</w:t>
            </w:r>
          </w:p>
        </w:tc>
        <w:tc>
          <w:tcPr>
            <w:tcW w:w="1390" w:type="dxa"/>
            <w:tcBorders>
              <w:top w:val="nil"/>
              <w:bottom w:val="nil"/>
            </w:tcBorders>
          </w:tcPr>
          <w:p w14:paraId="64CE997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2.13</w:t>
            </w:r>
          </w:p>
          <w:p w14:paraId="64E2E1F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(0.99)</w:t>
            </w:r>
          </w:p>
        </w:tc>
        <w:tc>
          <w:tcPr>
            <w:tcW w:w="1203" w:type="dxa"/>
            <w:tcBorders>
              <w:top w:val="nil"/>
              <w:bottom w:val="nil"/>
            </w:tcBorders>
          </w:tcPr>
          <w:p w14:paraId="6F02C7B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2.82</w:t>
            </w:r>
          </w:p>
          <w:p w14:paraId="58B4D0A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(0.87)</w:t>
            </w:r>
          </w:p>
        </w:tc>
        <w:tc>
          <w:tcPr>
            <w:tcW w:w="1283" w:type="dxa"/>
            <w:tcBorders>
              <w:top w:val="nil"/>
              <w:bottom w:val="nil"/>
            </w:tcBorders>
          </w:tcPr>
          <w:p w14:paraId="2BB4BB2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2.25</w:t>
            </w:r>
          </w:p>
          <w:p w14:paraId="4F7DB5D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(0.92)</w:t>
            </w:r>
          </w:p>
        </w:tc>
        <w:tc>
          <w:tcPr>
            <w:tcW w:w="1203" w:type="dxa"/>
            <w:tcBorders>
              <w:top w:val="nil"/>
              <w:bottom w:val="nil"/>
            </w:tcBorders>
          </w:tcPr>
          <w:p w14:paraId="24B6DD8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2.68</w:t>
            </w:r>
          </w:p>
          <w:p w14:paraId="165DD37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(0.91)</w:t>
            </w:r>
          </w:p>
        </w:tc>
        <w:tc>
          <w:tcPr>
            <w:tcW w:w="1283" w:type="dxa"/>
            <w:tcBorders>
              <w:top w:val="nil"/>
              <w:bottom w:val="nil"/>
            </w:tcBorders>
          </w:tcPr>
          <w:p w14:paraId="28858DD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2.38</w:t>
            </w:r>
          </w:p>
          <w:p w14:paraId="26A01BC6"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(1.06)</w:t>
            </w:r>
          </w:p>
        </w:tc>
        <w:tc>
          <w:tcPr>
            <w:tcW w:w="1203" w:type="dxa"/>
            <w:tcBorders>
              <w:top w:val="nil"/>
              <w:bottom w:val="nil"/>
            </w:tcBorders>
          </w:tcPr>
          <w:p w14:paraId="67562F2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2.96</w:t>
            </w:r>
          </w:p>
          <w:p w14:paraId="705BDC2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(0.87)</w:t>
            </w:r>
          </w:p>
        </w:tc>
        <w:tc>
          <w:tcPr>
            <w:tcW w:w="1283" w:type="dxa"/>
            <w:tcBorders>
              <w:top w:val="nil"/>
              <w:bottom w:val="nil"/>
            </w:tcBorders>
          </w:tcPr>
          <w:p w14:paraId="0F19E77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2.58</w:t>
            </w:r>
          </w:p>
          <w:p w14:paraId="6FD085B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(0.84)</w:t>
            </w:r>
          </w:p>
        </w:tc>
        <w:tc>
          <w:tcPr>
            <w:tcW w:w="1203" w:type="dxa"/>
            <w:tcBorders>
              <w:top w:val="nil"/>
              <w:bottom w:val="nil"/>
            </w:tcBorders>
          </w:tcPr>
          <w:p w14:paraId="2DA7532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3.11</w:t>
            </w:r>
          </w:p>
          <w:p w14:paraId="072E526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(0.74)</w:t>
            </w:r>
          </w:p>
        </w:tc>
        <w:tc>
          <w:tcPr>
            <w:tcW w:w="1283" w:type="dxa"/>
            <w:tcBorders>
              <w:top w:val="nil"/>
              <w:bottom w:val="nil"/>
            </w:tcBorders>
          </w:tcPr>
          <w:p w14:paraId="171BA1E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2.00</w:t>
            </w:r>
          </w:p>
          <w:p w14:paraId="1A1E805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(0.94)</w:t>
            </w:r>
          </w:p>
        </w:tc>
        <w:tc>
          <w:tcPr>
            <w:tcW w:w="1203" w:type="dxa"/>
            <w:tcBorders>
              <w:top w:val="nil"/>
              <w:bottom w:val="nil"/>
            </w:tcBorders>
          </w:tcPr>
          <w:p w14:paraId="1F2D912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2.75</w:t>
            </w:r>
          </w:p>
          <w:p w14:paraId="3225291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(0.87)</w:t>
            </w:r>
          </w:p>
        </w:tc>
        <w:tc>
          <w:tcPr>
            <w:tcW w:w="1283" w:type="dxa"/>
            <w:tcBorders>
              <w:top w:val="nil"/>
              <w:bottom w:val="nil"/>
            </w:tcBorders>
          </w:tcPr>
          <w:p w14:paraId="56A6B84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2.15</w:t>
            </w:r>
          </w:p>
          <w:p w14:paraId="54F8D3A9"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(0.93)</w:t>
            </w:r>
          </w:p>
        </w:tc>
        <w:tc>
          <w:tcPr>
            <w:tcW w:w="1203" w:type="dxa"/>
            <w:tcBorders>
              <w:top w:val="nil"/>
              <w:bottom w:val="nil"/>
            </w:tcBorders>
          </w:tcPr>
          <w:p w14:paraId="68DCDFF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2.54</w:t>
            </w:r>
          </w:p>
          <w:p w14:paraId="7C8A1F29"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(0.92)</w:t>
            </w:r>
          </w:p>
        </w:tc>
      </w:tr>
      <w:tr w:rsidR="00ED3959" w:rsidRPr="00BB1D37" w14:paraId="1369AC65" w14:textId="77777777" w:rsidTr="00163590">
        <w:tc>
          <w:tcPr>
            <w:tcW w:w="2268" w:type="dxa"/>
            <w:tcBorders>
              <w:top w:val="nil"/>
              <w:bottom w:val="nil"/>
            </w:tcBorders>
          </w:tcPr>
          <w:p w14:paraId="2B8D70C2" w14:textId="77777777" w:rsidR="00ED3959" w:rsidRPr="00CB0583" w:rsidRDefault="00ED3959" w:rsidP="00AC593B">
            <w:pPr>
              <w:spacing w:line="276" w:lineRule="auto"/>
              <w:ind w:left="181"/>
              <w:rPr>
                <w:rFonts w:ascii="Times New Roman" w:hAnsi="Times New Roman" w:cs="Times New Roman"/>
              </w:rPr>
            </w:pPr>
            <w:r w:rsidRPr="00CB0583">
              <w:rPr>
                <w:rFonts w:ascii="Times New Roman" w:hAnsi="Times New Roman" w:cs="Times New Roman"/>
              </w:rPr>
              <w:t>Above PD threshold (</w:t>
            </w:r>
            <w:proofErr w:type="spellStart"/>
            <w:r w:rsidRPr="00CB0583">
              <w:rPr>
                <w:rFonts w:ascii="Times New Roman" w:hAnsi="Times New Roman" w:cs="Times New Roman"/>
              </w:rPr>
              <w:t>freq</w:t>
            </w:r>
            <w:proofErr w:type="spellEnd"/>
            <w:r w:rsidRPr="00CB0583">
              <w:rPr>
                <w:rFonts w:ascii="Times New Roman" w:hAnsi="Times New Roman" w:cs="Times New Roman"/>
              </w:rPr>
              <w:t>, %)</w:t>
            </w:r>
          </w:p>
        </w:tc>
        <w:tc>
          <w:tcPr>
            <w:tcW w:w="1390" w:type="dxa"/>
            <w:tcBorders>
              <w:top w:val="nil"/>
              <w:bottom w:val="nil"/>
            </w:tcBorders>
          </w:tcPr>
          <w:p w14:paraId="6C2B8C5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56 (72.7)</w:t>
            </w:r>
          </w:p>
        </w:tc>
        <w:tc>
          <w:tcPr>
            <w:tcW w:w="1203" w:type="dxa"/>
            <w:tcBorders>
              <w:top w:val="nil"/>
              <w:bottom w:val="nil"/>
            </w:tcBorders>
          </w:tcPr>
          <w:p w14:paraId="5DB45CA4"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70 (90.9)</w:t>
            </w:r>
          </w:p>
        </w:tc>
        <w:tc>
          <w:tcPr>
            <w:tcW w:w="1283" w:type="dxa"/>
            <w:tcBorders>
              <w:top w:val="nil"/>
              <w:bottom w:val="nil"/>
            </w:tcBorders>
          </w:tcPr>
          <w:p w14:paraId="6B52FAD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63 (78.7)</w:t>
            </w:r>
          </w:p>
        </w:tc>
        <w:tc>
          <w:tcPr>
            <w:tcW w:w="1203" w:type="dxa"/>
            <w:tcBorders>
              <w:top w:val="nil"/>
              <w:bottom w:val="nil"/>
            </w:tcBorders>
          </w:tcPr>
          <w:p w14:paraId="696DB5D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71 (88.7)</w:t>
            </w:r>
          </w:p>
        </w:tc>
        <w:tc>
          <w:tcPr>
            <w:tcW w:w="1283" w:type="dxa"/>
            <w:tcBorders>
              <w:top w:val="nil"/>
              <w:bottom w:val="nil"/>
            </w:tcBorders>
          </w:tcPr>
          <w:p w14:paraId="30E6BC1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22 (84.6)</w:t>
            </w:r>
          </w:p>
        </w:tc>
        <w:tc>
          <w:tcPr>
            <w:tcW w:w="1203" w:type="dxa"/>
            <w:tcBorders>
              <w:top w:val="nil"/>
              <w:bottom w:val="nil"/>
            </w:tcBorders>
          </w:tcPr>
          <w:p w14:paraId="1ECBCD2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24 (92.3)</w:t>
            </w:r>
          </w:p>
          <w:p w14:paraId="0B8912A1"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249C6156"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18 (94.7)</w:t>
            </w:r>
          </w:p>
        </w:tc>
        <w:tc>
          <w:tcPr>
            <w:tcW w:w="1203" w:type="dxa"/>
            <w:tcBorders>
              <w:top w:val="nil"/>
              <w:bottom w:val="nil"/>
            </w:tcBorders>
          </w:tcPr>
          <w:p w14:paraId="1E4EF896"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19 (100)</w:t>
            </w:r>
          </w:p>
        </w:tc>
        <w:tc>
          <w:tcPr>
            <w:tcW w:w="1283" w:type="dxa"/>
            <w:tcBorders>
              <w:top w:val="nil"/>
              <w:bottom w:val="nil"/>
            </w:tcBorders>
          </w:tcPr>
          <w:p w14:paraId="56A34BE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34 (66.7)</w:t>
            </w:r>
          </w:p>
        </w:tc>
        <w:tc>
          <w:tcPr>
            <w:tcW w:w="1203" w:type="dxa"/>
            <w:tcBorders>
              <w:top w:val="nil"/>
              <w:bottom w:val="nil"/>
            </w:tcBorders>
          </w:tcPr>
          <w:p w14:paraId="51A3228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46 (90.2)</w:t>
            </w:r>
          </w:p>
        </w:tc>
        <w:tc>
          <w:tcPr>
            <w:tcW w:w="1283" w:type="dxa"/>
            <w:tcBorders>
              <w:top w:val="nil"/>
              <w:bottom w:val="nil"/>
            </w:tcBorders>
          </w:tcPr>
          <w:p w14:paraId="7A7141F4"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45 (73.8)</w:t>
            </w:r>
          </w:p>
        </w:tc>
        <w:tc>
          <w:tcPr>
            <w:tcW w:w="1203" w:type="dxa"/>
            <w:tcBorders>
              <w:top w:val="nil"/>
              <w:bottom w:val="nil"/>
            </w:tcBorders>
          </w:tcPr>
          <w:p w14:paraId="65FC1976"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52 (85.2)</w:t>
            </w:r>
          </w:p>
        </w:tc>
      </w:tr>
      <w:tr w:rsidR="00ED3959" w:rsidRPr="00BB1D37" w14:paraId="6239BC29" w14:textId="77777777" w:rsidTr="00163590">
        <w:tc>
          <w:tcPr>
            <w:tcW w:w="2268" w:type="dxa"/>
            <w:tcBorders>
              <w:top w:val="nil"/>
              <w:bottom w:val="nil"/>
            </w:tcBorders>
          </w:tcPr>
          <w:p w14:paraId="58076114" w14:textId="77777777" w:rsidR="00ED3959" w:rsidRPr="00CB0583" w:rsidRDefault="00ED3959" w:rsidP="00AC593B">
            <w:pPr>
              <w:spacing w:line="276" w:lineRule="auto"/>
              <w:ind w:left="181"/>
              <w:rPr>
                <w:rFonts w:ascii="Times New Roman" w:hAnsi="Times New Roman" w:cs="Times New Roman"/>
              </w:rPr>
            </w:pPr>
            <w:r w:rsidRPr="00CB0583">
              <w:rPr>
                <w:rFonts w:ascii="Times New Roman" w:hAnsi="Times New Roman" w:cs="Times New Roman"/>
              </w:rPr>
              <w:t>Below PD threshold (</w:t>
            </w:r>
            <w:proofErr w:type="spellStart"/>
            <w:r w:rsidRPr="00CB0583">
              <w:rPr>
                <w:rFonts w:ascii="Times New Roman" w:hAnsi="Times New Roman" w:cs="Times New Roman"/>
              </w:rPr>
              <w:t>freq</w:t>
            </w:r>
            <w:proofErr w:type="spellEnd"/>
            <w:r w:rsidRPr="00CB0583">
              <w:rPr>
                <w:rFonts w:ascii="Times New Roman" w:hAnsi="Times New Roman" w:cs="Times New Roman"/>
              </w:rPr>
              <w:t>, %)</w:t>
            </w:r>
          </w:p>
        </w:tc>
        <w:tc>
          <w:tcPr>
            <w:tcW w:w="1390" w:type="dxa"/>
            <w:tcBorders>
              <w:top w:val="nil"/>
              <w:bottom w:val="nil"/>
            </w:tcBorders>
          </w:tcPr>
          <w:p w14:paraId="2E24138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21 (27.3)</w:t>
            </w:r>
          </w:p>
        </w:tc>
        <w:tc>
          <w:tcPr>
            <w:tcW w:w="1203" w:type="dxa"/>
            <w:tcBorders>
              <w:top w:val="nil"/>
              <w:bottom w:val="nil"/>
            </w:tcBorders>
          </w:tcPr>
          <w:p w14:paraId="390F1FE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 (9.1)</w:t>
            </w:r>
          </w:p>
        </w:tc>
        <w:tc>
          <w:tcPr>
            <w:tcW w:w="1283" w:type="dxa"/>
            <w:tcBorders>
              <w:top w:val="nil"/>
              <w:bottom w:val="nil"/>
            </w:tcBorders>
          </w:tcPr>
          <w:p w14:paraId="1446C6C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17 (21.3)</w:t>
            </w:r>
          </w:p>
        </w:tc>
        <w:tc>
          <w:tcPr>
            <w:tcW w:w="1203" w:type="dxa"/>
            <w:tcBorders>
              <w:top w:val="nil"/>
              <w:bottom w:val="nil"/>
            </w:tcBorders>
          </w:tcPr>
          <w:p w14:paraId="7A451B3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9 (11.3)</w:t>
            </w:r>
          </w:p>
        </w:tc>
        <w:tc>
          <w:tcPr>
            <w:tcW w:w="1283" w:type="dxa"/>
            <w:tcBorders>
              <w:top w:val="nil"/>
              <w:bottom w:val="nil"/>
            </w:tcBorders>
          </w:tcPr>
          <w:p w14:paraId="48329D3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 (15.4)</w:t>
            </w:r>
          </w:p>
        </w:tc>
        <w:tc>
          <w:tcPr>
            <w:tcW w:w="1203" w:type="dxa"/>
            <w:tcBorders>
              <w:top w:val="nil"/>
              <w:bottom w:val="nil"/>
            </w:tcBorders>
          </w:tcPr>
          <w:p w14:paraId="58C55D4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 (7.7)</w:t>
            </w:r>
          </w:p>
        </w:tc>
        <w:tc>
          <w:tcPr>
            <w:tcW w:w="1283" w:type="dxa"/>
            <w:tcBorders>
              <w:top w:val="nil"/>
              <w:bottom w:val="nil"/>
            </w:tcBorders>
          </w:tcPr>
          <w:p w14:paraId="26977B8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 (5.3)</w:t>
            </w:r>
          </w:p>
          <w:p w14:paraId="1C69C521"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20BC3E7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 (0)</w:t>
            </w:r>
          </w:p>
        </w:tc>
        <w:tc>
          <w:tcPr>
            <w:tcW w:w="1283" w:type="dxa"/>
            <w:tcBorders>
              <w:top w:val="nil"/>
              <w:bottom w:val="nil"/>
            </w:tcBorders>
          </w:tcPr>
          <w:p w14:paraId="70B5D71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17 (33.3)</w:t>
            </w:r>
          </w:p>
        </w:tc>
        <w:tc>
          <w:tcPr>
            <w:tcW w:w="1203" w:type="dxa"/>
            <w:tcBorders>
              <w:top w:val="nil"/>
              <w:bottom w:val="nil"/>
            </w:tcBorders>
          </w:tcPr>
          <w:p w14:paraId="0B086D9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 (9.8)</w:t>
            </w:r>
          </w:p>
        </w:tc>
        <w:tc>
          <w:tcPr>
            <w:tcW w:w="1283" w:type="dxa"/>
            <w:tcBorders>
              <w:top w:val="nil"/>
              <w:bottom w:val="nil"/>
            </w:tcBorders>
          </w:tcPr>
          <w:p w14:paraId="5D61C99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16 (26.2)</w:t>
            </w:r>
          </w:p>
        </w:tc>
        <w:tc>
          <w:tcPr>
            <w:tcW w:w="1203" w:type="dxa"/>
            <w:tcBorders>
              <w:top w:val="nil"/>
              <w:bottom w:val="nil"/>
            </w:tcBorders>
          </w:tcPr>
          <w:p w14:paraId="0B80AB56"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9 (14.8)</w:t>
            </w:r>
          </w:p>
        </w:tc>
      </w:tr>
      <w:tr w:rsidR="00ED3959" w:rsidRPr="00BB1D37" w14:paraId="6D699C9C" w14:textId="77777777" w:rsidTr="00163590">
        <w:tc>
          <w:tcPr>
            <w:tcW w:w="2268" w:type="dxa"/>
            <w:tcBorders>
              <w:top w:val="nil"/>
              <w:bottom w:val="nil"/>
            </w:tcBorders>
          </w:tcPr>
          <w:p w14:paraId="5BF45A64" w14:textId="77777777" w:rsidR="00ED3959" w:rsidRPr="00CB0583" w:rsidRDefault="00ED3959" w:rsidP="00AC593B">
            <w:pPr>
              <w:spacing w:line="276" w:lineRule="auto"/>
              <w:rPr>
                <w:rFonts w:ascii="Times New Roman" w:hAnsi="Times New Roman" w:cs="Times New Roman"/>
                <w:b/>
                <w:bCs/>
              </w:rPr>
            </w:pPr>
            <w:r w:rsidRPr="00CB0583">
              <w:rPr>
                <w:rFonts w:ascii="Times New Roman" w:hAnsi="Times New Roman" w:cs="Times New Roman"/>
                <w:b/>
                <w:bCs/>
              </w:rPr>
              <w:t>Trait Domains (freq., %)</w:t>
            </w:r>
          </w:p>
        </w:tc>
        <w:tc>
          <w:tcPr>
            <w:tcW w:w="1390" w:type="dxa"/>
            <w:tcBorders>
              <w:top w:val="nil"/>
              <w:bottom w:val="nil"/>
            </w:tcBorders>
          </w:tcPr>
          <w:p w14:paraId="483CA4F0"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599079A1"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16970BA7"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3BA6CA4E"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08ABD480"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4303F4E3"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09D67FC3"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04F00069"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064C61D6"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3B52103B"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564577D5"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4212FC66" w14:textId="77777777" w:rsidR="00ED3959" w:rsidRPr="00CB0583" w:rsidRDefault="00ED3959" w:rsidP="00AC593B">
            <w:pPr>
              <w:spacing w:line="276" w:lineRule="auto"/>
              <w:jc w:val="center"/>
              <w:rPr>
                <w:rFonts w:ascii="Times New Roman" w:hAnsi="Times New Roman" w:cs="Times New Roman"/>
              </w:rPr>
            </w:pPr>
          </w:p>
        </w:tc>
      </w:tr>
      <w:tr w:rsidR="00ED3959" w:rsidRPr="00BB1D37" w14:paraId="3ACAA21C" w14:textId="77777777" w:rsidTr="00163590">
        <w:tc>
          <w:tcPr>
            <w:tcW w:w="2268" w:type="dxa"/>
            <w:tcBorders>
              <w:top w:val="nil"/>
              <w:bottom w:val="nil"/>
            </w:tcBorders>
          </w:tcPr>
          <w:p w14:paraId="07A9F86C" w14:textId="77777777" w:rsidR="00ED3959" w:rsidRPr="00CB0583" w:rsidRDefault="00ED3959" w:rsidP="00AC593B">
            <w:pPr>
              <w:spacing w:line="276" w:lineRule="auto"/>
              <w:ind w:left="181"/>
              <w:rPr>
                <w:rFonts w:ascii="Times New Roman" w:hAnsi="Times New Roman" w:cs="Times New Roman"/>
              </w:rPr>
            </w:pPr>
            <w:r w:rsidRPr="00CB0583">
              <w:rPr>
                <w:rFonts w:ascii="Times New Roman" w:hAnsi="Times New Roman" w:cs="Times New Roman"/>
              </w:rPr>
              <w:t xml:space="preserve">Negative Affectivity </w:t>
            </w:r>
          </w:p>
        </w:tc>
        <w:tc>
          <w:tcPr>
            <w:tcW w:w="1390" w:type="dxa"/>
            <w:tcBorders>
              <w:top w:val="nil"/>
              <w:bottom w:val="nil"/>
            </w:tcBorders>
          </w:tcPr>
          <w:p w14:paraId="1EAC028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74 (96.1)</w:t>
            </w:r>
          </w:p>
        </w:tc>
        <w:tc>
          <w:tcPr>
            <w:tcW w:w="1203" w:type="dxa"/>
            <w:tcBorders>
              <w:top w:val="nil"/>
              <w:bottom w:val="nil"/>
            </w:tcBorders>
          </w:tcPr>
          <w:p w14:paraId="47E8DC5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30 (39.0)</w:t>
            </w:r>
          </w:p>
        </w:tc>
        <w:tc>
          <w:tcPr>
            <w:tcW w:w="1283" w:type="dxa"/>
            <w:tcBorders>
              <w:top w:val="nil"/>
              <w:bottom w:val="nil"/>
            </w:tcBorders>
          </w:tcPr>
          <w:p w14:paraId="4B59C86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75 (93.8)</w:t>
            </w:r>
          </w:p>
        </w:tc>
        <w:tc>
          <w:tcPr>
            <w:tcW w:w="1203" w:type="dxa"/>
            <w:tcBorders>
              <w:top w:val="nil"/>
              <w:bottom w:val="nil"/>
            </w:tcBorders>
          </w:tcPr>
          <w:p w14:paraId="4E69E63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22 (27.5)</w:t>
            </w:r>
          </w:p>
        </w:tc>
        <w:tc>
          <w:tcPr>
            <w:tcW w:w="1283" w:type="dxa"/>
            <w:tcBorders>
              <w:top w:val="nil"/>
              <w:bottom w:val="nil"/>
            </w:tcBorders>
          </w:tcPr>
          <w:p w14:paraId="4FB2B5A9"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24 (92.3)</w:t>
            </w:r>
          </w:p>
        </w:tc>
        <w:tc>
          <w:tcPr>
            <w:tcW w:w="1203" w:type="dxa"/>
            <w:tcBorders>
              <w:top w:val="nil"/>
              <w:bottom w:val="nil"/>
            </w:tcBorders>
          </w:tcPr>
          <w:p w14:paraId="15EFE5C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11 (42.3)</w:t>
            </w:r>
          </w:p>
        </w:tc>
        <w:tc>
          <w:tcPr>
            <w:tcW w:w="1283" w:type="dxa"/>
            <w:tcBorders>
              <w:top w:val="nil"/>
              <w:bottom w:val="nil"/>
            </w:tcBorders>
          </w:tcPr>
          <w:p w14:paraId="2F4E741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19 (100)</w:t>
            </w:r>
          </w:p>
        </w:tc>
        <w:tc>
          <w:tcPr>
            <w:tcW w:w="1203" w:type="dxa"/>
            <w:tcBorders>
              <w:top w:val="nil"/>
              <w:bottom w:val="nil"/>
            </w:tcBorders>
          </w:tcPr>
          <w:p w14:paraId="6FC82856"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 (21.1)</w:t>
            </w:r>
          </w:p>
        </w:tc>
        <w:tc>
          <w:tcPr>
            <w:tcW w:w="1283" w:type="dxa"/>
            <w:tcBorders>
              <w:top w:val="nil"/>
              <w:bottom w:val="nil"/>
            </w:tcBorders>
          </w:tcPr>
          <w:p w14:paraId="6CC05BD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50 (98.0)</w:t>
            </w:r>
          </w:p>
        </w:tc>
        <w:tc>
          <w:tcPr>
            <w:tcW w:w="1203" w:type="dxa"/>
            <w:tcBorders>
              <w:top w:val="nil"/>
              <w:bottom w:val="nil"/>
            </w:tcBorders>
          </w:tcPr>
          <w:p w14:paraId="2A90E11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19 (37.3)</w:t>
            </w:r>
          </w:p>
        </w:tc>
        <w:tc>
          <w:tcPr>
            <w:tcW w:w="1283" w:type="dxa"/>
            <w:tcBorders>
              <w:top w:val="nil"/>
              <w:bottom w:val="nil"/>
            </w:tcBorders>
          </w:tcPr>
          <w:p w14:paraId="1316EA1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56 (91.8)</w:t>
            </w:r>
          </w:p>
        </w:tc>
        <w:tc>
          <w:tcPr>
            <w:tcW w:w="1203" w:type="dxa"/>
            <w:tcBorders>
              <w:top w:val="nil"/>
              <w:bottom w:val="nil"/>
            </w:tcBorders>
          </w:tcPr>
          <w:p w14:paraId="711E8469"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18 (29.5)</w:t>
            </w:r>
          </w:p>
        </w:tc>
      </w:tr>
      <w:tr w:rsidR="00ED3959" w:rsidRPr="00BB1D37" w14:paraId="4F18B6D3" w14:textId="77777777" w:rsidTr="00163590">
        <w:tc>
          <w:tcPr>
            <w:tcW w:w="2268" w:type="dxa"/>
            <w:tcBorders>
              <w:top w:val="nil"/>
              <w:bottom w:val="nil"/>
            </w:tcBorders>
          </w:tcPr>
          <w:p w14:paraId="3E52BD17" w14:textId="77777777" w:rsidR="00ED3959" w:rsidRPr="00CB0583" w:rsidRDefault="00ED3959" w:rsidP="00AC593B">
            <w:pPr>
              <w:spacing w:line="276" w:lineRule="auto"/>
              <w:ind w:left="181"/>
              <w:rPr>
                <w:rFonts w:ascii="Times New Roman" w:hAnsi="Times New Roman" w:cs="Times New Roman"/>
              </w:rPr>
            </w:pPr>
            <w:r w:rsidRPr="00CB0583">
              <w:rPr>
                <w:rFonts w:ascii="Times New Roman" w:hAnsi="Times New Roman" w:cs="Times New Roman"/>
              </w:rPr>
              <w:t>Detachment</w:t>
            </w:r>
          </w:p>
        </w:tc>
        <w:tc>
          <w:tcPr>
            <w:tcW w:w="1390" w:type="dxa"/>
            <w:tcBorders>
              <w:top w:val="nil"/>
              <w:bottom w:val="nil"/>
            </w:tcBorders>
          </w:tcPr>
          <w:p w14:paraId="072CFC5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56 (72.7)</w:t>
            </w:r>
          </w:p>
        </w:tc>
        <w:tc>
          <w:tcPr>
            <w:tcW w:w="1203" w:type="dxa"/>
            <w:tcBorders>
              <w:top w:val="nil"/>
              <w:bottom w:val="nil"/>
            </w:tcBorders>
          </w:tcPr>
          <w:p w14:paraId="63D8648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30 (39.0)</w:t>
            </w:r>
          </w:p>
        </w:tc>
        <w:tc>
          <w:tcPr>
            <w:tcW w:w="1283" w:type="dxa"/>
            <w:tcBorders>
              <w:top w:val="nil"/>
              <w:bottom w:val="nil"/>
            </w:tcBorders>
          </w:tcPr>
          <w:p w14:paraId="7F9646B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59 (73.8)</w:t>
            </w:r>
          </w:p>
        </w:tc>
        <w:tc>
          <w:tcPr>
            <w:tcW w:w="1203" w:type="dxa"/>
            <w:tcBorders>
              <w:top w:val="nil"/>
              <w:bottom w:val="nil"/>
            </w:tcBorders>
          </w:tcPr>
          <w:p w14:paraId="4324D8D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25 (31.3)</w:t>
            </w:r>
          </w:p>
        </w:tc>
        <w:tc>
          <w:tcPr>
            <w:tcW w:w="1283" w:type="dxa"/>
            <w:tcBorders>
              <w:top w:val="nil"/>
              <w:bottom w:val="nil"/>
            </w:tcBorders>
          </w:tcPr>
          <w:p w14:paraId="779F86A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19 (73.1)</w:t>
            </w:r>
          </w:p>
        </w:tc>
        <w:tc>
          <w:tcPr>
            <w:tcW w:w="1203" w:type="dxa"/>
            <w:tcBorders>
              <w:top w:val="nil"/>
              <w:bottom w:val="nil"/>
            </w:tcBorders>
          </w:tcPr>
          <w:p w14:paraId="3DFD604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9 (34.6)</w:t>
            </w:r>
          </w:p>
        </w:tc>
        <w:tc>
          <w:tcPr>
            <w:tcW w:w="1283" w:type="dxa"/>
            <w:tcBorders>
              <w:top w:val="nil"/>
              <w:bottom w:val="nil"/>
            </w:tcBorders>
          </w:tcPr>
          <w:p w14:paraId="3C6352D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12 (63.2)</w:t>
            </w:r>
          </w:p>
        </w:tc>
        <w:tc>
          <w:tcPr>
            <w:tcW w:w="1203" w:type="dxa"/>
            <w:tcBorders>
              <w:top w:val="nil"/>
              <w:bottom w:val="nil"/>
            </w:tcBorders>
          </w:tcPr>
          <w:p w14:paraId="496DF42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 (26.3)</w:t>
            </w:r>
          </w:p>
        </w:tc>
        <w:tc>
          <w:tcPr>
            <w:tcW w:w="1283" w:type="dxa"/>
            <w:tcBorders>
              <w:top w:val="nil"/>
              <w:bottom w:val="nil"/>
            </w:tcBorders>
          </w:tcPr>
          <w:p w14:paraId="1A3C1AD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37 (72.5)</w:t>
            </w:r>
          </w:p>
        </w:tc>
        <w:tc>
          <w:tcPr>
            <w:tcW w:w="1203" w:type="dxa"/>
            <w:tcBorders>
              <w:top w:val="nil"/>
              <w:bottom w:val="nil"/>
            </w:tcBorders>
          </w:tcPr>
          <w:p w14:paraId="0EDD829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21 (41.2)</w:t>
            </w:r>
          </w:p>
        </w:tc>
        <w:tc>
          <w:tcPr>
            <w:tcW w:w="1283" w:type="dxa"/>
            <w:tcBorders>
              <w:top w:val="nil"/>
              <w:bottom w:val="nil"/>
            </w:tcBorders>
          </w:tcPr>
          <w:p w14:paraId="62E6C8D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47 (77.0)</w:t>
            </w:r>
          </w:p>
        </w:tc>
        <w:tc>
          <w:tcPr>
            <w:tcW w:w="1203" w:type="dxa"/>
            <w:tcBorders>
              <w:top w:val="nil"/>
              <w:bottom w:val="nil"/>
            </w:tcBorders>
          </w:tcPr>
          <w:p w14:paraId="4AB2F974"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20 (32.8)</w:t>
            </w:r>
          </w:p>
        </w:tc>
      </w:tr>
      <w:tr w:rsidR="00ED3959" w:rsidRPr="00BB1D37" w14:paraId="38245737" w14:textId="77777777" w:rsidTr="00163590">
        <w:tc>
          <w:tcPr>
            <w:tcW w:w="2268" w:type="dxa"/>
            <w:tcBorders>
              <w:top w:val="nil"/>
              <w:bottom w:val="nil"/>
            </w:tcBorders>
          </w:tcPr>
          <w:p w14:paraId="21042D4A" w14:textId="77777777" w:rsidR="00ED3959" w:rsidRPr="00CB0583" w:rsidRDefault="00ED3959" w:rsidP="00AC593B">
            <w:pPr>
              <w:spacing w:line="276" w:lineRule="auto"/>
              <w:ind w:left="181"/>
              <w:rPr>
                <w:rFonts w:ascii="Times New Roman" w:hAnsi="Times New Roman" w:cs="Times New Roman"/>
              </w:rPr>
            </w:pPr>
            <w:proofErr w:type="spellStart"/>
            <w:r w:rsidRPr="00CB0583">
              <w:rPr>
                <w:rFonts w:ascii="Times New Roman" w:hAnsi="Times New Roman" w:cs="Times New Roman"/>
              </w:rPr>
              <w:t>Dissociality</w:t>
            </w:r>
            <w:proofErr w:type="spellEnd"/>
          </w:p>
        </w:tc>
        <w:tc>
          <w:tcPr>
            <w:tcW w:w="1390" w:type="dxa"/>
            <w:tcBorders>
              <w:top w:val="nil"/>
              <w:bottom w:val="nil"/>
            </w:tcBorders>
          </w:tcPr>
          <w:p w14:paraId="384A2B6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12 (15.6)</w:t>
            </w:r>
          </w:p>
        </w:tc>
        <w:tc>
          <w:tcPr>
            <w:tcW w:w="1203" w:type="dxa"/>
            <w:tcBorders>
              <w:top w:val="nil"/>
              <w:bottom w:val="nil"/>
            </w:tcBorders>
          </w:tcPr>
          <w:p w14:paraId="106EE44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72 (93.5)</w:t>
            </w:r>
          </w:p>
        </w:tc>
        <w:tc>
          <w:tcPr>
            <w:tcW w:w="1283" w:type="dxa"/>
            <w:tcBorders>
              <w:top w:val="nil"/>
              <w:bottom w:val="nil"/>
            </w:tcBorders>
          </w:tcPr>
          <w:p w14:paraId="09377E6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8 (10.0)</w:t>
            </w:r>
          </w:p>
        </w:tc>
        <w:tc>
          <w:tcPr>
            <w:tcW w:w="1203" w:type="dxa"/>
            <w:tcBorders>
              <w:top w:val="nil"/>
              <w:bottom w:val="nil"/>
            </w:tcBorders>
          </w:tcPr>
          <w:p w14:paraId="30F9521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72 (90.0)</w:t>
            </w:r>
          </w:p>
        </w:tc>
        <w:tc>
          <w:tcPr>
            <w:tcW w:w="1283" w:type="dxa"/>
            <w:tcBorders>
              <w:top w:val="nil"/>
              <w:bottom w:val="nil"/>
            </w:tcBorders>
          </w:tcPr>
          <w:p w14:paraId="67CF354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 (19.2)</w:t>
            </w:r>
          </w:p>
        </w:tc>
        <w:tc>
          <w:tcPr>
            <w:tcW w:w="1203" w:type="dxa"/>
            <w:tcBorders>
              <w:top w:val="nil"/>
              <w:bottom w:val="nil"/>
            </w:tcBorders>
          </w:tcPr>
          <w:p w14:paraId="133C382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25 (96.2)</w:t>
            </w:r>
          </w:p>
        </w:tc>
        <w:tc>
          <w:tcPr>
            <w:tcW w:w="1283" w:type="dxa"/>
            <w:tcBorders>
              <w:top w:val="nil"/>
              <w:bottom w:val="nil"/>
            </w:tcBorders>
          </w:tcPr>
          <w:p w14:paraId="08438CC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 (10.5)</w:t>
            </w:r>
          </w:p>
        </w:tc>
        <w:tc>
          <w:tcPr>
            <w:tcW w:w="1203" w:type="dxa"/>
            <w:tcBorders>
              <w:top w:val="nil"/>
              <w:bottom w:val="nil"/>
            </w:tcBorders>
          </w:tcPr>
          <w:p w14:paraId="227BBEB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17 (89.5)</w:t>
            </w:r>
          </w:p>
        </w:tc>
        <w:tc>
          <w:tcPr>
            <w:tcW w:w="1283" w:type="dxa"/>
            <w:tcBorders>
              <w:top w:val="nil"/>
              <w:bottom w:val="nil"/>
            </w:tcBorders>
          </w:tcPr>
          <w:p w14:paraId="0050ADA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 (13.7)</w:t>
            </w:r>
          </w:p>
        </w:tc>
        <w:tc>
          <w:tcPr>
            <w:tcW w:w="1203" w:type="dxa"/>
            <w:tcBorders>
              <w:top w:val="nil"/>
              <w:bottom w:val="nil"/>
            </w:tcBorders>
          </w:tcPr>
          <w:p w14:paraId="3222AF7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47 (92.2)</w:t>
            </w:r>
          </w:p>
        </w:tc>
        <w:tc>
          <w:tcPr>
            <w:tcW w:w="1283" w:type="dxa"/>
            <w:tcBorders>
              <w:top w:val="nil"/>
              <w:bottom w:val="nil"/>
            </w:tcBorders>
          </w:tcPr>
          <w:p w14:paraId="77B2533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6 (9.8)</w:t>
            </w:r>
          </w:p>
        </w:tc>
        <w:tc>
          <w:tcPr>
            <w:tcW w:w="1203" w:type="dxa"/>
            <w:tcBorders>
              <w:top w:val="nil"/>
              <w:bottom w:val="nil"/>
            </w:tcBorders>
          </w:tcPr>
          <w:p w14:paraId="0F2FCEF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55 (90.2)</w:t>
            </w:r>
          </w:p>
        </w:tc>
      </w:tr>
      <w:tr w:rsidR="00ED3959" w:rsidRPr="00BB1D37" w14:paraId="6989691D" w14:textId="77777777" w:rsidTr="00163590">
        <w:tc>
          <w:tcPr>
            <w:tcW w:w="2268" w:type="dxa"/>
            <w:tcBorders>
              <w:top w:val="nil"/>
              <w:bottom w:val="nil"/>
            </w:tcBorders>
          </w:tcPr>
          <w:p w14:paraId="29EA7798" w14:textId="77777777" w:rsidR="00ED3959" w:rsidRPr="00CB0583" w:rsidRDefault="00ED3959" w:rsidP="00AC593B">
            <w:pPr>
              <w:spacing w:line="276" w:lineRule="auto"/>
              <w:ind w:left="181"/>
              <w:rPr>
                <w:rFonts w:ascii="Times New Roman" w:hAnsi="Times New Roman" w:cs="Times New Roman"/>
              </w:rPr>
            </w:pPr>
            <w:r w:rsidRPr="00CB0583">
              <w:rPr>
                <w:rFonts w:ascii="Times New Roman" w:hAnsi="Times New Roman" w:cs="Times New Roman"/>
              </w:rPr>
              <w:t>Disinhibition</w:t>
            </w:r>
          </w:p>
        </w:tc>
        <w:tc>
          <w:tcPr>
            <w:tcW w:w="1390" w:type="dxa"/>
            <w:tcBorders>
              <w:top w:val="nil"/>
              <w:bottom w:val="nil"/>
            </w:tcBorders>
          </w:tcPr>
          <w:p w14:paraId="22FABAC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 (6.5)</w:t>
            </w:r>
          </w:p>
        </w:tc>
        <w:tc>
          <w:tcPr>
            <w:tcW w:w="1203" w:type="dxa"/>
            <w:tcBorders>
              <w:top w:val="nil"/>
              <w:bottom w:val="nil"/>
            </w:tcBorders>
          </w:tcPr>
          <w:p w14:paraId="07DCB68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32 (41.6)</w:t>
            </w:r>
          </w:p>
        </w:tc>
        <w:tc>
          <w:tcPr>
            <w:tcW w:w="1283" w:type="dxa"/>
            <w:tcBorders>
              <w:top w:val="nil"/>
              <w:bottom w:val="nil"/>
            </w:tcBorders>
          </w:tcPr>
          <w:p w14:paraId="3953C03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 (2.5)</w:t>
            </w:r>
          </w:p>
        </w:tc>
        <w:tc>
          <w:tcPr>
            <w:tcW w:w="1203" w:type="dxa"/>
            <w:tcBorders>
              <w:top w:val="nil"/>
              <w:bottom w:val="nil"/>
            </w:tcBorders>
          </w:tcPr>
          <w:p w14:paraId="5D0125D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38 (47.5)</w:t>
            </w:r>
          </w:p>
        </w:tc>
        <w:tc>
          <w:tcPr>
            <w:tcW w:w="1283" w:type="dxa"/>
            <w:tcBorders>
              <w:top w:val="nil"/>
              <w:bottom w:val="nil"/>
            </w:tcBorders>
          </w:tcPr>
          <w:p w14:paraId="1016781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 (11.5)</w:t>
            </w:r>
          </w:p>
        </w:tc>
        <w:tc>
          <w:tcPr>
            <w:tcW w:w="1203" w:type="dxa"/>
            <w:tcBorders>
              <w:top w:val="nil"/>
              <w:bottom w:val="nil"/>
            </w:tcBorders>
          </w:tcPr>
          <w:p w14:paraId="490AA86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10 (38.5)</w:t>
            </w:r>
          </w:p>
        </w:tc>
        <w:tc>
          <w:tcPr>
            <w:tcW w:w="1283" w:type="dxa"/>
            <w:tcBorders>
              <w:top w:val="nil"/>
              <w:bottom w:val="nil"/>
            </w:tcBorders>
          </w:tcPr>
          <w:p w14:paraId="38EC712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 (5.3)</w:t>
            </w:r>
          </w:p>
        </w:tc>
        <w:tc>
          <w:tcPr>
            <w:tcW w:w="1203" w:type="dxa"/>
            <w:tcBorders>
              <w:top w:val="nil"/>
              <w:bottom w:val="nil"/>
            </w:tcBorders>
          </w:tcPr>
          <w:p w14:paraId="61BCF1C7"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9 (47.4)</w:t>
            </w:r>
          </w:p>
        </w:tc>
        <w:tc>
          <w:tcPr>
            <w:tcW w:w="1283" w:type="dxa"/>
            <w:tcBorders>
              <w:top w:val="nil"/>
              <w:bottom w:val="nil"/>
            </w:tcBorders>
          </w:tcPr>
          <w:p w14:paraId="289443A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 (3.9)</w:t>
            </w:r>
          </w:p>
        </w:tc>
        <w:tc>
          <w:tcPr>
            <w:tcW w:w="1203" w:type="dxa"/>
            <w:tcBorders>
              <w:top w:val="nil"/>
              <w:bottom w:val="nil"/>
            </w:tcBorders>
          </w:tcPr>
          <w:p w14:paraId="5AF30CE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22 (43.1)</w:t>
            </w:r>
          </w:p>
        </w:tc>
        <w:tc>
          <w:tcPr>
            <w:tcW w:w="1283" w:type="dxa"/>
            <w:tcBorders>
              <w:top w:val="nil"/>
              <w:bottom w:val="nil"/>
            </w:tcBorders>
          </w:tcPr>
          <w:p w14:paraId="39436B4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 (1.6)</w:t>
            </w:r>
          </w:p>
        </w:tc>
        <w:tc>
          <w:tcPr>
            <w:tcW w:w="1203" w:type="dxa"/>
            <w:tcBorders>
              <w:top w:val="nil"/>
              <w:bottom w:val="nil"/>
            </w:tcBorders>
          </w:tcPr>
          <w:p w14:paraId="6A76C5A6"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29 (47.5)</w:t>
            </w:r>
          </w:p>
        </w:tc>
      </w:tr>
      <w:tr w:rsidR="00ED3959" w:rsidRPr="00BB1D37" w14:paraId="4F5D67D1" w14:textId="77777777" w:rsidTr="00163590">
        <w:tc>
          <w:tcPr>
            <w:tcW w:w="2268" w:type="dxa"/>
            <w:tcBorders>
              <w:top w:val="nil"/>
              <w:bottom w:val="nil"/>
            </w:tcBorders>
          </w:tcPr>
          <w:p w14:paraId="04A48D0A" w14:textId="77777777" w:rsidR="00ED3959" w:rsidRPr="00CB0583" w:rsidRDefault="00ED3959" w:rsidP="00AC593B">
            <w:pPr>
              <w:spacing w:line="276" w:lineRule="auto"/>
              <w:ind w:left="181"/>
              <w:rPr>
                <w:rFonts w:ascii="Times New Roman" w:hAnsi="Times New Roman" w:cs="Times New Roman"/>
              </w:rPr>
            </w:pPr>
            <w:proofErr w:type="spellStart"/>
            <w:r w:rsidRPr="00CB0583">
              <w:rPr>
                <w:rFonts w:ascii="Times New Roman" w:hAnsi="Times New Roman" w:cs="Times New Roman"/>
              </w:rPr>
              <w:t>Anankastia</w:t>
            </w:r>
            <w:proofErr w:type="spellEnd"/>
            <w:r w:rsidRPr="00CB0583">
              <w:rPr>
                <w:rFonts w:ascii="Times New Roman" w:hAnsi="Times New Roman" w:cs="Times New Roman"/>
              </w:rPr>
              <w:t xml:space="preserve"> </w:t>
            </w:r>
          </w:p>
        </w:tc>
        <w:tc>
          <w:tcPr>
            <w:tcW w:w="1390" w:type="dxa"/>
            <w:tcBorders>
              <w:top w:val="nil"/>
              <w:bottom w:val="nil"/>
            </w:tcBorders>
          </w:tcPr>
          <w:p w14:paraId="37C37DC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43 (55.8)</w:t>
            </w:r>
          </w:p>
        </w:tc>
        <w:tc>
          <w:tcPr>
            <w:tcW w:w="1203" w:type="dxa"/>
            <w:tcBorders>
              <w:top w:val="nil"/>
              <w:bottom w:val="nil"/>
            </w:tcBorders>
          </w:tcPr>
          <w:p w14:paraId="61BDA15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46 (59.7)</w:t>
            </w:r>
          </w:p>
        </w:tc>
        <w:tc>
          <w:tcPr>
            <w:tcW w:w="1283" w:type="dxa"/>
            <w:tcBorders>
              <w:top w:val="nil"/>
              <w:bottom w:val="nil"/>
            </w:tcBorders>
          </w:tcPr>
          <w:p w14:paraId="42E2B90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40 (50.0)</w:t>
            </w:r>
          </w:p>
        </w:tc>
        <w:tc>
          <w:tcPr>
            <w:tcW w:w="1203" w:type="dxa"/>
            <w:tcBorders>
              <w:top w:val="nil"/>
              <w:bottom w:val="nil"/>
            </w:tcBorders>
          </w:tcPr>
          <w:p w14:paraId="0EE2280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45 (56.3)</w:t>
            </w:r>
          </w:p>
        </w:tc>
        <w:tc>
          <w:tcPr>
            <w:tcW w:w="1283" w:type="dxa"/>
            <w:tcBorders>
              <w:top w:val="nil"/>
              <w:bottom w:val="nil"/>
            </w:tcBorders>
          </w:tcPr>
          <w:p w14:paraId="152560A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12 (46.2)</w:t>
            </w:r>
          </w:p>
        </w:tc>
        <w:tc>
          <w:tcPr>
            <w:tcW w:w="1203" w:type="dxa"/>
            <w:tcBorders>
              <w:top w:val="nil"/>
              <w:bottom w:val="nil"/>
            </w:tcBorders>
          </w:tcPr>
          <w:p w14:paraId="55F948D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12 (46.2)</w:t>
            </w:r>
          </w:p>
        </w:tc>
        <w:tc>
          <w:tcPr>
            <w:tcW w:w="1283" w:type="dxa"/>
            <w:tcBorders>
              <w:top w:val="nil"/>
              <w:bottom w:val="nil"/>
            </w:tcBorders>
          </w:tcPr>
          <w:p w14:paraId="576C7B6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9 (47.4)</w:t>
            </w:r>
          </w:p>
        </w:tc>
        <w:tc>
          <w:tcPr>
            <w:tcW w:w="1203" w:type="dxa"/>
            <w:tcBorders>
              <w:top w:val="nil"/>
              <w:bottom w:val="nil"/>
            </w:tcBorders>
          </w:tcPr>
          <w:p w14:paraId="77C8198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8 (42.1)</w:t>
            </w:r>
          </w:p>
        </w:tc>
        <w:tc>
          <w:tcPr>
            <w:tcW w:w="1283" w:type="dxa"/>
            <w:tcBorders>
              <w:top w:val="nil"/>
              <w:bottom w:val="nil"/>
            </w:tcBorders>
          </w:tcPr>
          <w:p w14:paraId="52893A52"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31 (60.8)</w:t>
            </w:r>
          </w:p>
        </w:tc>
        <w:tc>
          <w:tcPr>
            <w:tcW w:w="1203" w:type="dxa"/>
            <w:tcBorders>
              <w:top w:val="nil"/>
              <w:bottom w:val="nil"/>
            </w:tcBorders>
          </w:tcPr>
          <w:p w14:paraId="758F3E9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34 (66.7)</w:t>
            </w:r>
          </w:p>
        </w:tc>
        <w:tc>
          <w:tcPr>
            <w:tcW w:w="1283" w:type="dxa"/>
            <w:tcBorders>
              <w:top w:val="nil"/>
              <w:bottom w:val="nil"/>
            </w:tcBorders>
          </w:tcPr>
          <w:p w14:paraId="136223A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31 (50.8)</w:t>
            </w:r>
          </w:p>
        </w:tc>
        <w:tc>
          <w:tcPr>
            <w:tcW w:w="1203" w:type="dxa"/>
            <w:tcBorders>
              <w:top w:val="nil"/>
              <w:bottom w:val="nil"/>
            </w:tcBorders>
          </w:tcPr>
          <w:p w14:paraId="36FE285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37 (60.7)</w:t>
            </w:r>
          </w:p>
        </w:tc>
      </w:tr>
      <w:tr w:rsidR="00ED3959" w:rsidRPr="00BB1D37" w14:paraId="0B436612" w14:textId="77777777" w:rsidTr="00163590">
        <w:tc>
          <w:tcPr>
            <w:tcW w:w="2268" w:type="dxa"/>
            <w:tcBorders>
              <w:top w:val="nil"/>
              <w:bottom w:val="nil"/>
            </w:tcBorders>
          </w:tcPr>
          <w:p w14:paraId="55153216" w14:textId="77777777" w:rsidR="00ED3959" w:rsidRPr="00CB0583" w:rsidRDefault="00ED3959" w:rsidP="00AC593B">
            <w:pPr>
              <w:spacing w:line="276" w:lineRule="auto"/>
              <w:rPr>
                <w:rFonts w:ascii="Times New Roman" w:hAnsi="Times New Roman" w:cs="Times New Roman"/>
                <w:b/>
                <w:bCs/>
              </w:rPr>
            </w:pPr>
            <w:r w:rsidRPr="00CB0583">
              <w:rPr>
                <w:rFonts w:ascii="Times New Roman" w:hAnsi="Times New Roman" w:cs="Times New Roman"/>
                <w:b/>
                <w:bCs/>
              </w:rPr>
              <w:t>Borderline Specifier (freq. %)</w:t>
            </w:r>
          </w:p>
        </w:tc>
        <w:tc>
          <w:tcPr>
            <w:tcW w:w="1390" w:type="dxa"/>
            <w:tcBorders>
              <w:top w:val="nil"/>
              <w:bottom w:val="nil"/>
            </w:tcBorders>
          </w:tcPr>
          <w:p w14:paraId="292F5899"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1866C0EC"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3903E152"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64E7DA7B"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2DB59CC4"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2B4BDD40"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1873B61F"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2A1E7CE2"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6EA9B7BA"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7FFA3B4D" w14:textId="77777777" w:rsidR="00ED3959" w:rsidRPr="00CB0583" w:rsidRDefault="00ED3959" w:rsidP="00AC593B">
            <w:pPr>
              <w:spacing w:line="276" w:lineRule="auto"/>
              <w:jc w:val="center"/>
              <w:rPr>
                <w:rFonts w:ascii="Times New Roman" w:hAnsi="Times New Roman" w:cs="Times New Roman"/>
              </w:rPr>
            </w:pPr>
          </w:p>
        </w:tc>
        <w:tc>
          <w:tcPr>
            <w:tcW w:w="1283" w:type="dxa"/>
            <w:tcBorders>
              <w:top w:val="nil"/>
              <w:bottom w:val="nil"/>
            </w:tcBorders>
          </w:tcPr>
          <w:p w14:paraId="3DC1E5FE" w14:textId="77777777" w:rsidR="00ED3959" w:rsidRPr="00CB0583" w:rsidRDefault="00ED3959" w:rsidP="00AC593B">
            <w:pPr>
              <w:spacing w:line="276" w:lineRule="auto"/>
              <w:jc w:val="center"/>
              <w:rPr>
                <w:rFonts w:ascii="Times New Roman" w:hAnsi="Times New Roman" w:cs="Times New Roman"/>
              </w:rPr>
            </w:pPr>
          </w:p>
        </w:tc>
        <w:tc>
          <w:tcPr>
            <w:tcW w:w="1203" w:type="dxa"/>
            <w:tcBorders>
              <w:top w:val="nil"/>
              <w:bottom w:val="nil"/>
            </w:tcBorders>
          </w:tcPr>
          <w:p w14:paraId="52A12633" w14:textId="77777777" w:rsidR="00ED3959" w:rsidRPr="00CB0583" w:rsidRDefault="00ED3959" w:rsidP="00AC593B">
            <w:pPr>
              <w:spacing w:line="276" w:lineRule="auto"/>
              <w:jc w:val="center"/>
              <w:rPr>
                <w:rFonts w:ascii="Times New Roman" w:hAnsi="Times New Roman" w:cs="Times New Roman"/>
              </w:rPr>
            </w:pPr>
          </w:p>
        </w:tc>
      </w:tr>
      <w:tr w:rsidR="00ED3959" w:rsidRPr="00BB1D37" w14:paraId="1231C0D6" w14:textId="77777777" w:rsidTr="00163590">
        <w:tc>
          <w:tcPr>
            <w:tcW w:w="2268" w:type="dxa"/>
            <w:tcBorders>
              <w:top w:val="nil"/>
              <w:bottom w:val="nil"/>
            </w:tcBorders>
          </w:tcPr>
          <w:p w14:paraId="33AF7776" w14:textId="77777777" w:rsidR="00ED3959" w:rsidRPr="00CB0583" w:rsidRDefault="00ED3959" w:rsidP="00AC593B">
            <w:pPr>
              <w:spacing w:line="276" w:lineRule="auto"/>
              <w:rPr>
                <w:rFonts w:ascii="Times New Roman" w:hAnsi="Times New Roman" w:cs="Times New Roman"/>
              </w:rPr>
            </w:pPr>
            <w:r w:rsidRPr="00CB0583">
              <w:rPr>
                <w:rFonts w:ascii="Times New Roman" w:hAnsi="Times New Roman" w:cs="Times New Roman"/>
              </w:rPr>
              <w:t>Met</w:t>
            </w:r>
          </w:p>
        </w:tc>
        <w:tc>
          <w:tcPr>
            <w:tcW w:w="1390" w:type="dxa"/>
            <w:tcBorders>
              <w:top w:val="nil"/>
              <w:bottom w:val="nil"/>
            </w:tcBorders>
          </w:tcPr>
          <w:p w14:paraId="6D86C92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21 (27.3)</w:t>
            </w:r>
          </w:p>
        </w:tc>
        <w:tc>
          <w:tcPr>
            <w:tcW w:w="1203" w:type="dxa"/>
            <w:tcBorders>
              <w:top w:val="nil"/>
              <w:bottom w:val="nil"/>
            </w:tcBorders>
          </w:tcPr>
          <w:p w14:paraId="66E09EF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11 (14.3)</w:t>
            </w:r>
          </w:p>
        </w:tc>
        <w:tc>
          <w:tcPr>
            <w:tcW w:w="1283" w:type="dxa"/>
            <w:tcBorders>
              <w:top w:val="nil"/>
              <w:bottom w:val="nil"/>
            </w:tcBorders>
          </w:tcPr>
          <w:p w14:paraId="52400914"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25 (31.3)</w:t>
            </w:r>
          </w:p>
        </w:tc>
        <w:tc>
          <w:tcPr>
            <w:tcW w:w="1203" w:type="dxa"/>
            <w:tcBorders>
              <w:top w:val="nil"/>
              <w:bottom w:val="nil"/>
            </w:tcBorders>
          </w:tcPr>
          <w:p w14:paraId="7DA934CE"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8 (10.0)</w:t>
            </w:r>
          </w:p>
        </w:tc>
        <w:tc>
          <w:tcPr>
            <w:tcW w:w="1283" w:type="dxa"/>
            <w:tcBorders>
              <w:top w:val="nil"/>
              <w:bottom w:val="nil"/>
            </w:tcBorders>
          </w:tcPr>
          <w:p w14:paraId="5F5BBC4B"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8 (30.8)</w:t>
            </w:r>
          </w:p>
        </w:tc>
        <w:tc>
          <w:tcPr>
            <w:tcW w:w="1203" w:type="dxa"/>
            <w:tcBorders>
              <w:top w:val="nil"/>
              <w:bottom w:val="nil"/>
            </w:tcBorders>
          </w:tcPr>
          <w:p w14:paraId="5D537404"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 (15.4)</w:t>
            </w:r>
          </w:p>
        </w:tc>
        <w:tc>
          <w:tcPr>
            <w:tcW w:w="1283" w:type="dxa"/>
            <w:tcBorders>
              <w:top w:val="nil"/>
              <w:bottom w:val="nil"/>
            </w:tcBorders>
          </w:tcPr>
          <w:p w14:paraId="6596B76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 (26.3)</w:t>
            </w:r>
          </w:p>
        </w:tc>
        <w:tc>
          <w:tcPr>
            <w:tcW w:w="1203" w:type="dxa"/>
            <w:tcBorders>
              <w:top w:val="nil"/>
              <w:bottom w:val="nil"/>
            </w:tcBorders>
          </w:tcPr>
          <w:p w14:paraId="6208126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0 (0)</w:t>
            </w:r>
          </w:p>
        </w:tc>
        <w:tc>
          <w:tcPr>
            <w:tcW w:w="1283" w:type="dxa"/>
            <w:tcBorders>
              <w:top w:val="nil"/>
              <w:bottom w:val="nil"/>
            </w:tcBorders>
          </w:tcPr>
          <w:p w14:paraId="6AB828D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13 (25.5)</w:t>
            </w:r>
          </w:p>
        </w:tc>
        <w:tc>
          <w:tcPr>
            <w:tcW w:w="1203" w:type="dxa"/>
            <w:tcBorders>
              <w:top w:val="nil"/>
              <w:bottom w:val="nil"/>
            </w:tcBorders>
          </w:tcPr>
          <w:p w14:paraId="36042F0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 (13.7)</w:t>
            </w:r>
          </w:p>
        </w:tc>
        <w:tc>
          <w:tcPr>
            <w:tcW w:w="1283" w:type="dxa"/>
            <w:tcBorders>
              <w:top w:val="nil"/>
              <w:bottom w:val="nil"/>
            </w:tcBorders>
          </w:tcPr>
          <w:p w14:paraId="598DE93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20 (32.8)</w:t>
            </w:r>
          </w:p>
        </w:tc>
        <w:tc>
          <w:tcPr>
            <w:tcW w:w="1203" w:type="dxa"/>
            <w:tcBorders>
              <w:top w:val="nil"/>
              <w:bottom w:val="nil"/>
            </w:tcBorders>
          </w:tcPr>
          <w:p w14:paraId="3439384D"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8 (13.1)</w:t>
            </w:r>
          </w:p>
        </w:tc>
      </w:tr>
      <w:tr w:rsidR="00ED3959" w:rsidRPr="00BB1D37" w14:paraId="68306C98" w14:textId="77777777" w:rsidTr="00163590">
        <w:tc>
          <w:tcPr>
            <w:tcW w:w="2268" w:type="dxa"/>
            <w:tcBorders>
              <w:top w:val="nil"/>
              <w:bottom w:val="single" w:sz="4" w:space="0" w:color="auto"/>
            </w:tcBorders>
          </w:tcPr>
          <w:p w14:paraId="19BF8392" w14:textId="77777777" w:rsidR="00ED3959" w:rsidRPr="00CB0583" w:rsidRDefault="00ED3959" w:rsidP="00AC593B">
            <w:pPr>
              <w:spacing w:line="276" w:lineRule="auto"/>
              <w:rPr>
                <w:rFonts w:ascii="Times New Roman" w:hAnsi="Times New Roman" w:cs="Times New Roman"/>
              </w:rPr>
            </w:pPr>
            <w:r w:rsidRPr="00CB0583">
              <w:rPr>
                <w:rFonts w:ascii="Times New Roman" w:hAnsi="Times New Roman" w:cs="Times New Roman"/>
              </w:rPr>
              <w:t>Unmet</w:t>
            </w:r>
          </w:p>
        </w:tc>
        <w:tc>
          <w:tcPr>
            <w:tcW w:w="1390" w:type="dxa"/>
            <w:tcBorders>
              <w:top w:val="nil"/>
              <w:bottom w:val="single" w:sz="4" w:space="0" w:color="auto"/>
            </w:tcBorders>
          </w:tcPr>
          <w:p w14:paraId="632749D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56 (72.7)</w:t>
            </w:r>
          </w:p>
        </w:tc>
        <w:tc>
          <w:tcPr>
            <w:tcW w:w="1203" w:type="dxa"/>
            <w:tcBorders>
              <w:top w:val="nil"/>
              <w:bottom w:val="single" w:sz="4" w:space="0" w:color="auto"/>
            </w:tcBorders>
          </w:tcPr>
          <w:p w14:paraId="7549643F"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66 (85.7)</w:t>
            </w:r>
          </w:p>
        </w:tc>
        <w:tc>
          <w:tcPr>
            <w:tcW w:w="1283" w:type="dxa"/>
            <w:tcBorders>
              <w:top w:val="nil"/>
              <w:bottom w:val="single" w:sz="4" w:space="0" w:color="auto"/>
            </w:tcBorders>
          </w:tcPr>
          <w:p w14:paraId="1B97B13C"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55 (68.8)</w:t>
            </w:r>
          </w:p>
        </w:tc>
        <w:tc>
          <w:tcPr>
            <w:tcW w:w="1203" w:type="dxa"/>
            <w:tcBorders>
              <w:top w:val="nil"/>
              <w:bottom w:val="single" w:sz="4" w:space="0" w:color="auto"/>
            </w:tcBorders>
          </w:tcPr>
          <w:p w14:paraId="25771773"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72 (90.0)</w:t>
            </w:r>
          </w:p>
        </w:tc>
        <w:tc>
          <w:tcPr>
            <w:tcW w:w="1283" w:type="dxa"/>
            <w:tcBorders>
              <w:top w:val="nil"/>
              <w:bottom w:val="single" w:sz="4" w:space="0" w:color="auto"/>
            </w:tcBorders>
          </w:tcPr>
          <w:p w14:paraId="64CB69A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18 (69.2)</w:t>
            </w:r>
          </w:p>
        </w:tc>
        <w:tc>
          <w:tcPr>
            <w:tcW w:w="1203" w:type="dxa"/>
            <w:tcBorders>
              <w:top w:val="nil"/>
              <w:bottom w:val="single" w:sz="4" w:space="0" w:color="auto"/>
            </w:tcBorders>
          </w:tcPr>
          <w:p w14:paraId="6AA0DB18"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22 (84.6)</w:t>
            </w:r>
          </w:p>
        </w:tc>
        <w:tc>
          <w:tcPr>
            <w:tcW w:w="1283" w:type="dxa"/>
            <w:tcBorders>
              <w:top w:val="nil"/>
              <w:bottom w:val="single" w:sz="4" w:space="0" w:color="auto"/>
            </w:tcBorders>
          </w:tcPr>
          <w:p w14:paraId="38022719"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14 (73.7)</w:t>
            </w:r>
          </w:p>
        </w:tc>
        <w:tc>
          <w:tcPr>
            <w:tcW w:w="1203" w:type="dxa"/>
            <w:tcBorders>
              <w:top w:val="nil"/>
              <w:bottom w:val="single" w:sz="4" w:space="0" w:color="auto"/>
            </w:tcBorders>
          </w:tcPr>
          <w:p w14:paraId="45A2BBD4"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19 (100)</w:t>
            </w:r>
          </w:p>
        </w:tc>
        <w:tc>
          <w:tcPr>
            <w:tcW w:w="1283" w:type="dxa"/>
            <w:tcBorders>
              <w:top w:val="nil"/>
              <w:bottom w:val="single" w:sz="4" w:space="0" w:color="auto"/>
            </w:tcBorders>
          </w:tcPr>
          <w:p w14:paraId="0F0C9460"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38 (74.5)</w:t>
            </w:r>
          </w:p>
        </w:tc>
        <w:tc>
          <w:tcPr>
            <w:tcW w:w="1203" w:type="dxa"/>
            <w:tcBorders>
              <w:top w:val="nil"/>
              <w:bottom w:val="single" w:sz="4" w:space="0" w:color="auto"/>
            </w:tcBorders>
          </w:tcPr>
          <w:p w14:paraId="70A4F0FA"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44 (86.3)</w:t>
            </w:r>
          </w:p>
        </w:tc>
        <w:tc>
          <w:tcPr>
            <w:tcW w:w="1283" w:type="dxa"/>
            <w:tcBorders>
              <w:top w:val="nil"/>
              <w:bottom w:val="single" w:sz="4" w:space="0" w:color="auto"/>
            </w:tcBorders>
          </w:tcPr>
          <w:p w14:paraId="02BD9951"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41 (67.2)</w:t>
            </w:r>
          </w:p>
        </w:tc>
        <w:tc>
          <w:tcPr>
            <w:tcW w:w="1203" w:type="dxa"/>
            <w:tcBorders>
              <w:top w:val="nil"/>
            </w:tcBorders>
          </w:tcPr>
          <w:p w14:paraId="3EAF5A85" w14:textId="77777777" w:rsidR="00ED3959" w:rsidRPr="00CB0583" w:rsidRDefault="00ED3959" w:rsidP="00AC593B">
            <w:pPr>
              <w:spacing w:line="276" w:lineRule="auto"/>
              <w:jc w:val="center"/>
              <w:rPr>
                <w:rFonts w:ascii="Times New Roman" w:hAnsi="Times New Roman" w:cs="Times New Roman"/>
              </w:rPr>
            </w:pPr>
            <w:r w:rsidRPr="00CB0583">
              <w:rPr>
                <w:rFonts w:ascii="Times New Roman" w:hAnsi="Times New Roman" w:cs="Times New Roman"/>
              </w:rPr>
              <w:t>53 (86.9)</w:t>
            </w:r>
          </w:p>
        </w:tc>
      </w:tr>
    </w:tbl>
    <w:p w14:paraId="50CB5F4C" w14:textId="77777777" w:rsidR="00ED3959" w:rsidRPr="00CB0583" w:rsidRDefault="00ED3959" w:rsidP="00ED3959">
      <w:pPr>
        <w:spacing w:after="0" w:line="480" w:lineRule="auto"/>
        <w:rPr>
          <w:rFonts w:ascii="Times New Roman" w:hAnsi="Times New Roman" w:cs="Times New Roman"/>
          <w:sz w:val="24"/>
          <w:szCs w:val="24"/>
        </w:rPr>
        <w:sectPr w:rsidR="00ED3959" w:rsidRPr="00CB0583" w:rsidSect="00CB0583">
          <w:pgSz w:w="16838" w:h="11906" w:orient="landscape"/>
          <w:pgMar w:top="1440" w:right="1440" w:bottom="1440" w:left="1440" w:header="708" w:footer="708" w:gutter="0"/>
          <w:pgNumType w:start="1"/>
          <w:cols w:space="720"/>
          <w:docGrid w:linePitch="299"/>
        </w:sectPr>
      </w:pPr>
    </w:p>
    <w:p w14:paraId="6247FBA9" w14:textId="0C076BA7"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lastRenderedPageBreak/>
        <w:t xml:space="preserve">We also tested an alternative measure of severity using the global personality </w:t>
      </w:r>
      <w:r w:rsidR="00303655">
        <w:rPr>
          <w:rFonts w:ascii="Times New Roman" w:hAnsi="Times New Roman" w:cs="Times New Roman"/>
          <w:sz w:val="24"/>
          <w:szCs w:val="24"/>
        </w:rPr>
        <w:t xml:space="preserve">disorder </w:t>
      </w:r>
      <w:r w:rsidRPr="009067B0">
        <w:rPr>
          <w:rFonts w:ascii="Times New Roman" w:hAnsi="Times New Roman" w:cs="Times New Roman"/>
          <w:sz w:val="24"/>
          <w:szCs w:val="24"/>
        </w:rPr>
        <w:t xml:space="preserve">severity scale, with higher scores indicating more severe symptoms. GEE analyses were conducted with global severity as the dependent variable, and with two between-subject predictors; clinician gender (male = 0, female = 1), patient gender (male = 0, female = 1), and one within-subject predictor; narcissism (vulnerable = 0, grandiose = 1). We included length of time as a clinician (centred) as a covariate. GEE results revealed a significant effect of narcissism (see Table 3); </w:t>
      </w:r>
      <w:r w:rsidRPr="0044425F">
        <w:rPr>
          <w:rFonts w:ascii="Times New Roman" w:hAnsi="Times New Roman" w:cs="Times New Roman"/>
          <w:sz w:val="24"/>
          <w:szCs w:val="24"/>
        </w:rPr>
        <w:t>as above, clinicians rated patient symptoms as being more severe when presented with a patient with grandiose</w:t>
      </w:r>
      <w:r w:rsidR="0044425F" w:rsidRPr="00CB0583">
        <w:rPr>
          <w:rFonts w:ascii="Times New Roman" w:hAnsi="Times New Roman" w:cs="Times New Roman"/>
          <w:sz w:val="24"/>
          <w:szCs w:val="24"/>
        </w:rPr>
        <w:t xml:space="preserve"> (</w:t>
      </w:r>
      <w:r w:rsidR="0044425F" w:rsidRPr="00CB0583">
        <w:rPr>
          <w:rFonts w:ascii="Times New Roman" w:hAnsi="Times New Roman" w:cs="Times New Roman"/>
          <w:i/>
          <w:sz w:val="24"/>
          <w:szCs w:val="24"/>
        </w:rPr>
        <w:t>M</w:t>
      </w:r>
      <w:r w:rsidR="0044425F" w:rsidRPr="00CB0583">
        <w:rPr>
          <w:rFonts w:ascii="Times New Roman" w:hAnsi="Times New Roman" w:cs="Times New Roman"/>
          <w:sz w:val="24"/>
          <w:szCs w:val="24"/>
        </w:rPr>
        <w:t xml:space="preserve"> = 2.82, </w:t>
      </w:r>
      <w:r w:rsidR="0044425F" w:rsidRPr="00CB0583">
        <w:rPr>
          <w:rFonts w:ascii="Times New Roman" w:hAnsi="Times New Roman" w:cs="Times New Roman"/>
          <w:i/>
          <w:sz w:val="24"/>
          <w:szCs w:val="24"/>
        </w:rPr>
        <w:t>SE</w:t>
      </w:r>
      <w:r w:rsidR="0044425F" w:rsidRPr="00CB0583">
        <w:rPr>
          <w:rFonts w:ascii="Times New Roman" w:hAnsi="Times New Roman" w:cs="Times New Roman"/>
          <w:sz w:val="24"/>
          <w:szCs w:val="24"/>
        </w:rPr>
        <w:t xml:space="preserve"> = .07) </w:t>
      </w:r>
      <w:r w:rsidRPr="0044425F">
        <w:rPr>
          <w:rFonts w:ascii="Times New Roman" w:hAnsi="Times New Roman" w:cs="Times New Roman"/>
          <w:sz w:val="24"/>
          <w:szCs w:val="24"/>
        </w:rPr>
        <w:t xml:space="preserve">than vulnerable </w:t>
      </w:r>
      <w:r w:rsidR="0044425F" w:rsidRPr="00CB0583">
        <w:rPr>
          <w:rFonts w:ascii="Times New Roman" w:hAnsi="Times New Roman" w:cs="Times New Roman"/>
          <w:sz w:val="24"/>
          <w:szCs w:val="24"/>
        </w:rPr>
        <w:t>(</w:t>
      </w:r>
      <w:r w:rsidR="0044425F" w:rsidRPr="00CB0583">
        <w:rPr>
          <w:rFonts w:ascii="Times New Roman" w:hAnsi="Times New Roman" w:cs="Times New Roman"/>
          <w:i/>
          <w:sz w:val="24"/>
          <w:szCs w:val="24"/>
        </w:rPr>
        <w:t>M</w:t>
      </w:r>
      <w:r w:rsidR="0044425F" w:rsidRPr="00CB0583">
        <w:rPr>
          <w:rFonts w:ascii="Times New Roman" w:hAnsi="Times New Roman" w:cs="Times New Roman"/>
          <w:sz w:val="24"/>
          <w:szCs w:val="24"/>
        </w:rPr>
        <w:t xml:space="preserve"> = 2.26, </w:t>
      </w:r>
      <w:r w:rsidR="0044425F" w:rsidRPr="00CB0583">
        <w:rPr>
          <w:rFonts w:ascii="Times New Roman" w:hAnsi="Times New Roman" w:cs="Times New Roman"/>
          <w:i/>
          <w:sz w:val="24"/>
          <w:szCs w:val="24"/>
        </w:rPr>
        <w:t>SE</w:t>
      </w:r>
      <w:r w:rsidR="0044425F" w:rsidRPr="00CB0583">
        <w:rPr>
          <w:rFonts w:ascii="Times New Roman" w:hAnsi="Times New Roman" w:cs="Times New Roman"/>
          <w:sz w:val="24"/>
          <w:szCs w:val="24"/>
        </w:rPr>
        <w:t xml:space="preserve"> = .08) </w:t>
      </w:r>
      <w:r w:rsidRPr="0044425F">
        <w:rPr>
          <w:rFonts w:ascii="Times New Roman" w:hAnsi="Times New Roman" w:cs="Times New Roman"/>
          <w:sz w:val="24"/>
          <w:szCs w:val="24"/>
        </w:rPr>
        <w:t>narcissism.</w:t>
      </w:r>
    </w:p>
    <w:p w14:paraId="7E8E7CF9" w14:textId="77777777" w:rsidR="00ED707A"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 xml:space="preserve">Table 3 </w:t>
      </w:r>
    </w:p>
    <w:p w14:paraId="282FE72B" w14:textId="77777777" w:rsidR="007C563A" w:rsidRPr="009067B0" w:rsidRDefault="007C563A" w:rsidP="001258A6">
      <w:pPr>
        <w:spacing w:after="0"/>
        <w:rPr>
          <w:rFonts w:ascii="Times New Roman" w:hAnsi="Times New Roman" w:cs="Times New Roman"/>
          <w:sz w:val="24"/>
          <w:szCs w:val="24"/>
        </w:rPr>
      </w:pPr>
    </w:p>
    <w:p w14:paraId="3B5D62F4" w14:textId="77777777" w:rsidR="00ED707A" w:rsidRDefault="00ED707A" w:rsidP="001258A6">
      <w:pPr>
        <w:spacing w:after="0"/>
        <w:rPr>
          <w:rFonts w:ascii="Times New Roman" w:hAnsi="Times New Roman" w:cs="Times New Roman"/>
          <w:i/>
          <w:sz w:val="24"/>
          <w:szCs w:val="24"/>
        </w:rPr>
      </w:pPr>
      <w:r w:rsidRPr="009067B0">
        <w:rPr>
          <w:rFonts w:ascii="Times New Roman" w:hAnsi="Times New Roman" w:cs="Times New Roman"/>
          <w:i/>
          <w:sz w:val="24"/>
          <w:szCs w:val="24"/>
        </w:rPr>
        <w:t xml:space="preserve">Test of Model Effects on Overall Severity and Global Severity Scores </w:t>
      </w:r>
    </w:p>
    <w:p w14:paraId="3F9460B9" w14:textId="77777777" w:rsidR="007C563A" w:rsidRPr="009067B0" w:rsidRDefault="007C563A" w:rsidP="001258A6">
      <w:pPr>
        <w:spacing w:after="0"/>
        <w:rPr>
          <w:rFonts w:ascii="Times New Roman" w:hAnsi="Times New Roman" w:cs="Times New Roman"/>
          <w:i/>
          <w:sz w:val="24"/>
          <w:szCs w:val="24"/>
        </w:rPr>
      </w:pPr>
    </w:p>
    <w:tbl>
      <w:tblPr>
        <w:tblW w:w="963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169"/>
        <w:gridCol w:w="1795"/>
        <w:gridCol w:w="567"/>
        <w:gridCol w:w="1418"/>
        <w:gridCol w:w="1843"/>
        <w:gridCol w:w="712"/>
        <w:gridCol w:w="1130"/>
      </w:tblGrid>
      <w:tr w:rsidR="00ED707A" w:rsidRPr="009067B0" w14:paraId="0EE684D8" w14:textId="77777777" w:rsidTr="00CB0583">
        <w:tc>
          <w:tcPr>
            <w:tcW w:w="2169" w:type="dxa"/>
            <w:tcBorders>
              <w:bottom w:val="nil"/>
            </w:tcBorders>
          </w:tcPr>
          <w:p w14:paraId="08AA0648" w14:textId="77777777" w:rsidR="00ED707A" w:rsidRPr="009067B0" w:rsidRDefault="00ED707A" w:rsidP="001258A6">
            <w:pPr>
              <w:spacing w:after="0"/>
              <w:rPr>
                <w:rFonts w:ascii="Times New Roman" w:hAnsi="Times New Roman" w:cs="Times New Roman"/>
                <w:sz w:val="24"/>
                <w:szCs w:val="24"/>
              </w:rPr>
            </w:pPr>
          </w:p>
        </w:tc>
        <w:tc>
          <w:tcPr>
            <w:tcW w:w="3780" w:type="dxa"/>
            <w:gridSpan w:val="3"/>
          </w:tcPr>
          <w:p w14:paraId="7DBFB140" w14:textId="77777777" w:rsidR="00ED707A" w:rsidRPr="007A78FD" w:rsidRDefault="00ED707A" w:rsidP="001258A6">
            <w:pPr>
              <w:spacing w:after="0"/>
              <w:jc w:val="center"/>
              <w:rPr>
                <w:rFonts w:ascii="Times New Roman" w:hAnsi="Times New Roman" w:cs="Times New Roman"/>
                <w:sz w:val="24"/>
                <w:szCs w:val="24"/>
              </w:rPr>
            </w:pPr>
            <w:r w:rsidRPr="007A78FD">
              <w:rPr>
                <w:rFonts w:ascii="Times New Roman" w:hAnsi="Times New Roman" w:cs="Times New Roman"/>
                <w:sz w:val="24"/>
                <w:szCs w:val="24"/>
              </w:rPr>
              <w:t>Overall Severity</w:t>
            </w:r>
          </w:p>
        </w:tc>
        <w:tc>
          <w:tcPr>
            <w:tcW w:w="3685" w:type="dxa"/>
            <w:gridSpan w:val="3"/>
          </w:tcPr>
          <w:p w14:paraId="3DFFCDD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Global Severity</w:t>
            </w:r>
          </w:p>
          <w:p w14:paraId="1987EEF2" w14:textId="77777777" w:rsidR="00ED707A" w:rsidRPr="009067B0" w:rsidRDefault="00ED707A" w:rsidP="001258A6">
            <w:pPr>
              <w:spacing w:after="0"/>
              <w:jc w:val="center"/>
              <w:rPr>
                <w:rFonts w:ascii="Times New Roman" w:hAnsi="Times New Roman" w:cs="Times New Roman"/>
                <w:sz w:val="24"/>
                <w:szCs w:val="24"/>
              </w:rPr>
            </w:pPr>
          </w:p>
        </w:tc>
      </w:tr>
      <w:tr w:rsidR="00ED707A" w:rsidRPr="009067B0" w14:paraId="1F9E1F4F" w14:textId="77777777" w:rsidTr="00CB0583">
        <w:tc>
          <w:tcPr>
            <w:tcW w:w="2169" w:type="dxa"/>
            <w:tcBorders>
              <w:top w:val="nil"/>
              <w:bottom w:val="single" w:sz="4" w:space="0" w:color="000000"/>
            </w:tcBorders>
          </w:tcPr>
          <w:p w14:paraId="3C831E86"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Variables</w:t>
            </w:r>
          </w:p>
        </w:tc>
        <w:tc>
          <w:tcPr>
            <w:tcW w:w="1795" w:type="dxa"/>
            <w:tcBorders>
              <w:bottom w:val="single" w:sz="4" w:space="0" w:color="000000"/>
            </w:tcBorders>
          </w:tcPr>
          <w:p w14:paraId="0D36BC2C" w14:textId="77777777" w:rsidR="00ED707A" w:rsidRPr="007A78FD" w:rsidRDefault="00ED707A" w:rsidP="001258A6">
            <w:pPr>
              <w:spacing w:after="0"/>
              <w:jc w:val="center"/>
              <w:rPr>
                <w:rFonts w:ascii="Times New Roman" w:hAnsi="Times New Roman" w:cs="Times New Roman"/>
                <w:sz w:val="24"/>
                <w:szCs w:val="24"/>
              </w:rPr>
            </w:pPr>
            <w:r w:rsidRPr="007A78FD">
              <w:rPr>
                <w:rFonts w:ascii="Times New Roman" w:hAnsi="Times New Roman" w:cs="Times New Roman"/>
                <w:sz w:val="24"/>
                <w:szCs w:val="24"/>
              </w:rPr>
              <w:t>Wald χ</w:t>
            </w:r>
            <w:r w:rsidRPr="007A78FD">
              <w:rPr>
                <w:rFonts w:ascii="Times New Roman" w:hAnsi="Times New Roman" w:cs="Times New Roman"/>
                <w:sz w:val="24"/>
                <w:szCs w:val="24"/>
                <w:vertAlign w:val="superscript"/>
              </w:rPr>
              <w:t>2</w:t>
            </w:r>
          </w:p>
        </w:tc>
        <w:tc>
          <w:tcPr>
            <w:tcW w:w="567" w:type="dxa"/>
            <w:tcBorders>
              <w:bottom w:val="single" w:sz="4" w:space="0" w:color="000000"/>
            </w:tcBorders>
          </w:tcPr>
          <w:p w14:paraId="07DD8E06" w14:textId="77777777" w:rsidR="00ED707A" w:rsidRPr="007A78FD" w:rsidRDefault="00ED707A" w:rsidP="001258A6">
            <w:pPr>
              <w:spacing w:after="0"/>
              <w:jc w:val="center"/>
              <w:rPr>
                <w:rFonts w:ascii="Times New Roman" w:hAnsi="Times New Roman" w:cs="Times New Roman"/>
                <w:sz w:val="24"/>
                <w:szCs w:val="24"/>
              </w:rPr>
            </w:pPr>
            <w:proofErr w:type="spellStart"/>
            <w:r w:rsidRPr="007A78FD">
              <w:rPr>
                <w:rFonts w:ascii="Times New Roman" w:hAnsi="Times New Roman" w:cs="Times New Roman"/>
                <w:sz w:val="24"/>
                <w:szCs w:val="24"/>
              </w:rPr>
              <w:t>df</w:t>
            </w:r>
            <w:proofErr w:type="spellEnd"/>
          </w:p>
        </w:tc>
        <w:tc>
          <w:tcPr>
            <w:tcW w:w="1418" w:type="dxa"/>
            <w:tcBorders>
              <w:bottom w:val="single" w:sz="4" w:space="0" w:color="000000"/>
            </w:tcBorders>
          </w:tcPr>
          <w:p w14:paraId="599E2BD5" w14:textId="77777777" w:rsidR="00ED707A" w:rsidRPr="007A78FD" w:rsidRDefault="00ED707A" w:rsidP="001258A6">
            <w:pPr>
              <w:spacing w:after="0"/>
              <w:jc w:val="center"/>
              <w:rPr>
                <w:rFonts w:ascii="Times New Roman" w:hAnsi="Times New Roman" w:cs="Times New Roman"/>
                <w:i/>
                <w:sz w:val="24"/>
                <w:szCs w:val="24"/>
              </w:rPr>
            </w:pPr>
            <w:r w:rsidRPr="007A78FD">
              <w:rPr>
                <w:rFonts w:ascii="Times New Roman" w:hAnsi="Times New Roman" w:cs="Times New Roman"/>
                <w:i/>
                <w:sz w:val="24"/>
                <w:szCs w:val="24"/>
              </w:rPr>
              <w:t>p</w:t>
            </w:r>
          </w:p>
        </w:tc>
        <w:tc>
          <w:tcPr>
            <w:tcW w:w="1843" w:type="dxa"/>
            <w:tcBorders>
              <w:bottom w:val="single" w:sz="4" w:space="0" w:color="000000"/>
            </w:tcBorders>
          </w:tcPr>
          <w:p w14:paraId="2404784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Wald χ</w:t>
            </w:r>
            <w:r w:rsidRPr="009067B0">
              <w:rPr>
                <w:rFonts w:ascii="Times New Roman" w:hAnsi="Times New Roman" w:cs="Times New Roman"/>
                <w:sz w:val="24"/>
                <w:szCs w:val="24"/>
                <w:vertAlign w:val="superscript"/>
              </w:rPr>
              <w:t>2</w:t>
            </w:r>
          </w:p>
        </w:tc>
        <w:tc>
          <w:tcPr>
            <w:tcW w:w="712" w:type="dxa"/>
            <w:tcBorders>
              <w:bottom w:val="single" w:sz="4" w:space="0" w:color="000000"/>
            </w:tcBorders>
          </w:tcPr>
          <w:p w14:paraId="5A87E75B" w14:textId="77777777" w:rsidR="00ED707A" w:rsidRPr="009067B0" w:rsidRDefault="00ED707A" w:rsidP="001258A6">
            <w:pPr>
              <w:spacing w:after="0"/>
              <w:jc w:val="center"/>
              <w:rPr>
                <w:rFonts w:ascii="Times New Roman" w:hAnsi="Times New Roman" w:cs="Times New Roman"/>
                <w:sz w:val="24"/>
                <w:szCs w:val="24"/>
              </w:rPr>
            </w:pPr>
            <w:proofErr w:type="spellStart"/>
            <w:r w:rsidRPr="009067B0">
              <w:rPr>
                <w:rFonts w:ascii="Times New Roman" w:hAnsi="Times New Roman" w:cs="Times New Roman"/>
                <w:sz w:val="24"/>
                <w:szCs w:val="24"/>
              </w:rPr>
              <w:t>df</w:t>
            </w:r>
            <w:proofErr w:type="spellEnd"/>
          </w:p>
        </w:tc>
        <w:tc>
          <w:tcPr>
            <w:tcW w:w="1130" w:type="dxa"/>
            <w:tcBorders>
              <w:bottom w:val="single" w:sz="4" w:space="0" w:color="000000"/>
            </w:tcBorders>
          </w:tcPr>
          <w:p w14:paraId="269AE70A" w14:textId="1F04FF05" w:rsidR="00ED707A" w:rsidRPr="009067B0" w:rsidRDefault="00ED707A" w:rsidP="007C563A">
            <w:pPr>
              <w:spacing w:after="0"/>
              <w:jc w:val="center"/>
              <w:rPr>
                <w:rFonts w:ascii="Times New Roman" w:hAnsi="Times New Roman" w:cs="Times New Roman"/>
                <w:sz w:val="24"/>
                <w:szCs w:val="24"/>
              </w:rPr>
            </w:pPr>
            <w:r w:rsidRPr="009067B0">
              <w:rPr>
                <w:rFonts w:ascii="Times New Roman" w:hAnsi="Times New Roman" w:cs="Times New Roman"/>
                <w:i/>
                <w:sz w:val="24"/>
                <w:szCs w:val="24"/>
              </w:rPr>
              <w:t>p</w:t>
            </w:r>
          </w:p>
        </w:tc>
      </w:tr>
      <w:tr w:rsidR="00ED707A" w:rsidRPr="009067B0" w14:paraId="5A247007" w14:textId="77777777" w:rsidTr="00CB0583">
        <w:tc>
          <w:tcPr>
            <w:tcW w:w="2169" w:type="dxa"/>
            <w:tcBorders>
              <w:bottom w:val="nil"/>
            </w:tcBorders>
          </w:tcPr>
          <w:p w14:paraId="1023E7C7"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(Intercept)</w:t>
            </w:r>
          </w:p>
          <w:p w14:paraId="4C7F7B1C" w14:textId="77777777" w:rsidR="00ED707A" w:rsidRPr="009067B0" w:rsidRDefault="00ED707A" w:rsidP="001258A6">
            <w:pPr>
              <w:spacing w:after="0"/>
              <w:rPr>
                <w:rFonts w:ascii="Times New Roman" w:hAnsi="Times New Roman" w:cs="Times New Roman"/>
                <w:sz w:val="24"/>
                <w:szCs w:val="24"/>
              </w:rPr>
            </w:pPr>
          </w:p>
        </w:tc>
        <w:tc>
          <w:tcPr>
            <w:tcW w:w="1795" w:type="dxa"/>
            <w:tcBorders>
              <w:bottom w:val="nil"/>
            </w:tcBorders>
          </w:tcPr>
          <w:p w14:paraId="51A2B564" w14:textId="58185CEF" w:rsidR="00ED707A" w:rsidRPr="00C7572C" w:rsidRDefault="00ED707A" w:rsidP="001258A6">
            <w:pPr>
              <w:spacing w:after="0"/>
              <w:jc w:val="center"/>
              <w:rPr>
                <w:rFonts w:ascii="Times New Roman" w:hAnsi="Times New Roman" w:cs="Times New Roman"/>
                <w:sz w:val="24"/>
                <w:szCs w:val="24"/>
              </w:rPr>
            </w:pPr>
            <w:r w:rsidRPr="00C7572C">
              <w:rPr>
                <w:rFonts w:ascii="Times New Roman" w:hAnsi="Times New Roman" w:cs="Times New Roman"/>
                <w:sz w:val="24"/>
                <w:szCs w:val="24"/>
              </w:rPr>
              <w:t>7310</w:t>
            </w:r>
            <w:r w:rsidR="00800B7D" w:rsidRPr="00163590">
              <w:rPr>
                <w:rFonts w:ascii="Times New Roman" w:hAnsi="Times New Roman" w:cs="Times New Roman"/>
                <w:sz w:val="24"/>
                <w:szCs w:val="24"/>
              </w:rPr>
              <w:t>2389</w:t>
            </w:r>
            <w:r w:rsidRPr="00C7572C">
              <w:rPr>
                <w:rFonts w:ascii="Times New Roman" w:hAnsi="Times New Roman" w:cs="Times New Roman"/>
                <w:sz w:val="24"/>
                <w:szCs w:val="24"/>
              </w:rPr>
              <w:t>.3</w:t>
            </w:r>
            <w:r w:rsidR="00800B7D" w:rsidRPr="00163590">
              <w:rPr>
                <w:rFonts w:ascii="Times New Roman" w:hAnsi="Times New Roman" w:cs="Times New Roman"/>
                <w:sz w:val="24"/>
                <w:szCs w:val="24"/>
              </w:rPr>
              <w:t>3</w:t>
            </w:r>
          </w:p>
        </w:tc>
        <w:tc>
          <w:tcPr>
            <w:tcW w:w="567" w:type="dxa"/>
            <w:tcBorders>
              <w:bottom w:val="nil"/>
            </w:tcBorders>
          </w:tcPr>
          <w:p w14:paraId="6A159D75" w14:textId="77777777" w:rsidR="00ED707A" w:rsidRPr="00C7572C" w:rsidRDefault="00ED707A" w:rsidP="001258A6">
            <w:pPr>
              <w:spacing w:after="0"/>
              <w:jc w:val="center"/>
              <w:rPr>
                <w:rFonts w:ascii="Times New Roman" w:hAnsi="Times New Roman" w:cs="Times New Roman"/>
                <w:sz w:val="24"/>
                <w:szCs w:val="24"/>
              </w:rPr>
            </w:pPr>
            <w:r w:rsidRPr="00C7572C">
              <w:rPr>
                <w:rFonts w:ascii="Times New Roman" w:hAnsi="Times New Roman" w:cs="Times New Roman"/>
                <w:sz w:val="24"/>
                <w:szCs w:val="24"/>
              </w:rPr>
              <w:t>1</w:t>
            </w:r>
          </w:p>
        </w:tc>
        <w:tc>
          <w:tcPr>
            <w:tcW w:w="1418" w:type="dxa"/>
            <w:tcBorders>
              <w:bottom w:val="nil"/>
            </w:tcBorders>
          </w:tcPr>
          <w:p w14:paraId="5A46936E" w14:textId="77777777" w:rsidR="00ED707A" w:rsidRPr="00C7572C" w:rsidRDefault="00ED707A" w:rsidP="001258A6">
            <w:pPr>
              <w:spacing w:after="0"/>
              <w:jc w:val="center"/>
              <w:rPr>
                <w:rFonts w:ascii="Times New Roman" w:hAnsi="Times New Roman" w:cs="Times New Roman"/>
                <w:sz w:val="24"/>
                <w:szCs w:val="24"/>
              </w:rPr>
            </w:pPr>
            <w:r w:rsidRPr="00C7572C">
              <w:rPr>
                <w:rFonts w:ascii="Times New Roman" w:hAnsi="Times New Roman" w:cs="Times New Roman"/>
                <w:sz w:val="24"/>
                <w:szCs w:val="24"/>
              </w:rPr>
              <w:t>&lt;.001</w:t>
            </w:r>
          </w:p>
        </w:tc>
        <w:tc>
          <w:tcPr>
            <w:tcW w:w="1843" w:type="dxa"/>
            <w:tcBorders>
              <w:bottom w:val="nil"/>
            </w:tcBorders>
          </w:tcPr>
          <w:p w14:paraId="6092BB7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1482.90</w:t>
            </w:r>
          </w:p>
        </w:tc>
        <w:tc>
          <w:tcPr>
            <w:tcW w:w="712" w:type="dxa"/>
            <w:tcBorders>
              <w:bottom w:val="nil"/>
            </w:tcBorders>
          </w:tcPr>
          <w:p w14:paraId="782E187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bottom w:val="nil"/>
            </w:tcBorders>
          </w:tcPr>
          <w:p w14:paraId="1B6DB0C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5AB50A2F" w14:textId="77777777" w:rsidTr="00CB0583">
        <w:tc>
          <w:tcPr>
            <w:tcW w:w="2169" w:type="dxa"/>
            <w:tcBorders>
              <w:top w:val="nil"/>
              <w:bottom w:val="nil"/>
            </w:tcBorders>
          </w:tcPr>
          <w:p w14:paraId="42EAA84A"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Clinician gender</w:t>
            </w:r>
          </w:p>
          <w:p w14:paraId="3F47005D"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21E5D5B1"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.13</w:t>
            </w:r>
          </w:p>
        </w:tc>
        <w:tc>
          <w:tcPr>
            <w:tcW w:w="567" w:type="dxa"/>
            <w:tcBorders>
              <w:top w:val="nil"/>
              <w:bottom w:val="nil"/>
            </w:tcBorders>
          </w:tcPr>
          <w:p w14:paraId="09439BFB"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w:t>
            </w:r>
          </w:p>
        </w:tc>
        <w:tc>
          <w:tcPr>
            <w:tcW w:w="1418" w:type="dxa"/>
            <w:tcBorders>
              <w:top w:val="nil"/>
              <w:bottom w:val="nil"/>
            </w:tcBorders>
          </w:tcPr>
          <w:p w14:paraId="01C393E6"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.719</w:t>
            </w:r>
          </w:p>
        </w:tc>
        <w:tc>
          <w:tcPr>
            <w:tcW w:w="1843" w:type="dxa"/>
            <w:tcBorders>
              <w:top w:val="nil"/>
              <w:bottom w:val="nil"/>
            </w:tcBorders>
          </w:tcPr>
          <w:p w14:paraId="470D9C5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6.45</w:t>
            </w:r>
          </w:p>
        </w:tc>
        <w:tc>
          <w:tcPr>
            <w:tcW w:w="712" w:type="dxa"/>
            <w:tcBorders>
              <w:top w:val="nil"/>
              <w:bottom w:val="nil"/>
            </w:tcBorders>
          </w:tcPr>
          <w:p w14:paraId="7034BCB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top w:val="nil"/>
              <w:bottom w:val="nil"/>
            </w:tcBorders>
          </w:tcPr>
          <w:p w14:paraId="3239491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.011</w:t>
            </w:r>
          </w:p>
        </w:tc>
      </w:tr>
      <w:tr w:rsidR="00ED707A" w:rsidRPr="009067B0" w14:paraId="03A669B6" w14:textId="77777777" w:rsidTr="00CB0583">
        <w:tc>
          <w:tcPr>
            <w:tcW w:w="2169" w:type="dxa"/>
            <w:tcBorders>
              <w:top w:val="nil"/>
              <w:bottom w:val="nil"/>
            </w:tcBorders>
          </w:tcPr>
          <w:p w14:paraId="6E549453"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Patient gender</w:t>
            </w:r>
          </w:p>
          <w:p w14:paraId="3DCB1988"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339F471B"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.16</w:t>
            </w:r>
          </w:p>
        </w:tc>
        <w:tc>
          <w:tcPr>
            <w:tcW w:w="567" w:type="dxa"/>
            <w:tcBorders>
              <w:top w:val="nil"/>
              <w:bottom w:val="nil"/>
            </w:tcBorders>
          </w:tcPr>
          <w:p w14:paraId="0077A257"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w:t>
            </w:r>
          </w:p>
        </w:tc>
        <w:tc>
          <w:tcPr>
            <w:tcW w:w="1418" w:type="dxa"/>
            <w:tcBorders>
              <w:top w:val="nil"/>
              <w:bottom w:val="nil"/>
            </w:tcBorders>
          </w:tcPr>
          <w:p w14:paraId="089B9AAE"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.690</w:t>
            </w:r>
          </w:p>
        </w:tc>
        <w:tc>
          <w:tcPr>
            <w:tcW w:w="1843" w:type="dxa"/>
            <w:tcBorders>
              <w:top w:val="nil"/>
              <w:bottom w:val="nil"/>
            </w:tcBorders>
          </w:tcPr>
          <w:p w14:paraId="5489CC1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.13</w:t>
            </w:r>
          </w:p>
        </w:tc>
        <w:tc>
          <w:tcPr>
            <w:tcW w:w="712" w:type="dxa"/>
            <w:tcBorders>
              <w:top w:val="nil"/>
              <w:bottom w:val="nil"/>
            </w:tcBorders>
          </w:tcPr>
          <w:p w14:paraId="4567939E"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top w:val="nil"/>
              <w:bottom w:val="nil"/>
            </w:tcBorders>
          </w:tcPr>
          <w:p w14:paraId="3196DCEE"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.714</w:t>
            </w:r>
          </w:p>
        </w:tc>
      </w:tr>
      <w:tr w:rsidR="00ED707A" w:rsidRPr="009067B0" w14:paraId="0ABF4397" w14:textId="77777777" w:rsidTr="00CB0583">
        <w:tc>
          <w:tcPr>
            <w:tcW w:w="2169" w:type="dxa"/>
            <w:tcBorders>
              <w:top w:val="nil"/>
              <w:bottom w:val="nil"/>
            </w:tcBorders>
          </w:tcPr>
          <w:p w14:paraId="22321707"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 xml:space="preserve">Narcissism </w:t>
            </w:r>
          </w:p>
          <w:p w14:paraId="76AA2BF3"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79650342"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41.18</w:t>
            </w:r>
          </w:p>
        </w:tc>
        <w:tc>
          <w:tcPr>
            <w:tcW w:w="567" w:type="dxa"/>
            <w:tcBorders>
              <w:top w:val="nil"/>
              <w:bottom w:val="nil"/>
            </w:tcBorders>
          </w:tcPr>
          <w:p w14:paraId="333AF017"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w:t>
            </w:r>
          </w:p>
        </w:tc>
        <w:tc>
          <w:tcPr>
            <w:tcW w:w="1418" w:type="dxa"/>
            <w:tcBorders>
              <w:top w:val="nil"/>
              <w:bottom w:val="nil"/>
            </w:tcBorders>
          </w:tcPr>
          <w:p w14:paraId="77197898"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&lt;.001</w:t>
            </w:r>
          </w:p>
        </w:tc>
        <w:tc>
          <w:tcPr>
            <w:tcW w:w="1843" w:type="dxa"/>
            <w:tcBorders>
              <w:top w:val="nil"/>
              <w:bottom w:val="nil"/>
            </w:tcBorders>
          </w:tcPr>
          <w:p w14:paraId="2734620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63.00</w:t>
            </w:r>
          </w:p>
        </w:tc>
        <w:tc>
          <w:tcPr>
            <w:tcW w:w="712" w:type="dxa"/>
            <w:tcBorders>
              <w:top w:val="nil"/>
              <w:bottom w:val="nil"/>
            </w:tcBorders>
          </w:tcPr>
          <w:p w14:paraId="1FA21F8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top w:val="nil"/>
              <w:bottom w:val="nil"/>
            </w:tcBorders>
          </w:tcPr>
          <w:p w14:paraId="29A06E9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330F9F49" w14:textId="77777777" w:rsidTr="00CB0583">
        <w:tc>
          <w:tcPr>
            <w:tcW w:w="2169" w:type="dxa"/>
            <w:tcBorders>
              <w:top w:val="nil"/>
              <w:bottom w:val="nil"/>
            </w:tcBorders>
          </w:tcPr>
          <w:p w14:paraId="6690BC30"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 xml:space="preserve">Length of clinical practice </w:t>
            </w:r>
          </w:p>
          <w:p w14:paraId="59907074"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1536E504"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.88</w:t>
            </w:r>
          </w:p>
        </w:tc>
        <w:tc>
          <w:tcPr>
            <w:tcW w:w="567" w:type="dxa"/>
            <w:tcBorders>
              <w:top w:val="nil"/>
              <w:bottom w:val="nil"/>
            </w:tcBorders>
          </w:tcPr>
          <w:p w14:paraId="75FC79E1"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w:t>
            </w:r>
          </w:p>
        </w:tc>
        <w:tc>
          <w:tcPr>
            <w:tcW w:w="1418" w:type="dxa"/>
            <w:tcBorders>
              <w:top w:val="nil"/>
              <w:bottom w:val="nil"/>
            </w:tcBorders>
          </w:tcPr>
          <w:p w14:paraId="71DCAC1D"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.349</w:t>
            </w:r>
          </w:p>
        </w:tc>
        <w:tc>
          <w:tcPr>
            <w:tcW w:w="1843" w:type="dxa"/>
            <w:tcBorders>
              <w:top w:val="nil"/>
              <w:bottom w:val="nil"/>
            </w:tcBorders>
          </w:tcPr>
          <w:p w14:paraId="39C3CCA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6.05</w:t>
            </w:r>
          </w:p>
        </w:tc>
        <w:tc>
          <w:tcPr>
            <w:tcW w:w="712" w:type="dxa"/>
            <w:tcBorders>
              <w:top w:val="nil"/>
              <w:bottom w:val="nil"/>
            </w:tcBorders>
          </w:tcPr>
          <w:p w14:paraId="278EB66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top w:val="nil"/>
              <w:bottom w:val="nil"/>
            </w:tcBorders>
          </w:tcPr>
          <w:p w14:paraId="28F751F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.014</w:t>
            </w:r>
          </w:p>
        </w:tc>
      </w:tr>
      <w:tr w:rsidR="00ED707A" w:rsidRPr="009067B0" w14:paraId="36C4979C" w14:textId="77777777" w:rsidTr="00CB0583">
        <w:tc>
          <w:tcPr>
            <w:tcW w:w="2169" w:type="dxa"/>
            <w:tcBorders>
              <w:top w:val="nil"/>
              <w:bottom w:val="nil"/>
            </w:tcBorders>
          </w:tcPr>
          <w:p w14:paraId="795E7C59"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Clinician gender * Patient gender</w:t>
            </w:r>
          </w:p>
          <w:p w14:paraId="38D55174"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6AA29100"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.01</w:t>
            </w:r>
          </w:p>
        </w:tc>
        <w:tc>
          <w:tcPr>
            <w:tcW w:w="567" w:type="dxa"/>
            <w:tcBorders>
              <w:top w:val="nil"/>
              <w:bottom w:val="nil"/>
            </w:tcBorders>
          </w:tcPr>
          <w:p w14:paraId="79A1A03D"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w:t>
            </w:r>
          </w:p>
        </w:tc>
        <w:tc>
          <w:tcPr>
            <w:tcW w:w="1418" w:type="dxa"/>
            <w:tcBorders>
              <w:top w:val="nil"/>
              <w:bottom w:val="nil"/>
            </w:tcBorders>
          </w:tcPr>
          <w:p w14:paraId="488D2BF0"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.940</w:t>
            </w:r>
          </w:p>
        </w:tc>
        <w:tc>
          <w:tcPr>
            <w:tcW w:w="1843" w:type="dxa"/>
            <w:tcBorders>
              <w:top w:val="nil"/>
              <w:bottom w:val="nil"/>
            </w:tcBorders>
          </w:tcPr>
          <w:p w14:paraId="6ADB5FB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.39</w:t>
            </w:r>
          </w:p>
        </w:tc>
        <w:tc>
          <w:tcPr>
            <w:tcW w:w="712" w:type="dxa"/>
            <w:tcBorders>
              <w:top w:val="nil"/>
              <w:bottom w:val="nil"/>
            </w:tcBorders>
          </w:tcPr>
          <w:p w14:paraId="7CF2EA6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top w:val="nil"/>
              <w:bottom w:val="nil"/>
            </w:tcBorders>
          </w:tcPr>
          <w:p w14:paraId="0E17813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.531</w:t>
            </w:r>
          </w:p>
        </w:tc>
      </w:tr>
      <w:tr w:rsidR="00ED707A" w:rsidRPr="009067B0" w14:paraId="0216EFCF" w14:textId="77777777" w:rsidTr="00CB0583">
        <w:tc>
          <w:tcPr>
            <w:tcW w:w="2169" w:type="dxa"/>
            <w:tcBorders>
              <w:top w:val="nil"/>
              <w:bottom w:val="nil"/>
            </w:tcBorders>
          </w:tcPr>
          <w:p w14:paraId="2EF90ED8"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Clinician gender * Narcissism</w:t>
            </w:r>
          </w:p>
          <w:p w14:paraId="23BB3FC6"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618A5775"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2.00</w:t>
            </w:r>
          </w:p>
        </w:tc>
        <w:tc>
          <w:tcPr>
            <w:tcW w:w="567" w:type="dxa"/>
            <w:tcBorders>
              <w:top w:val="nil"/>
              <w:bottom w:val="nil"/>
            </w:tcBorders>
          </w:tcPr>
          <w:p w14:paraId="134A1D1E"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w:t>
            </w:r>
          </w:p>
        </w:tc>
        <w:tc>
          <w:tcPr>
            <w:tcW w:w="1418" w:type="dxa"/>
            <w:tcBorders>
              <w:top w:val="nil"/>
              <w:bottom w:val="nil"/>
            </w:tcBorders>
          </w:tcPr>
          <w:p w14:paraId="1D4BB3CF"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.158</w:t>
            </w:r>
          </w:p>
        </w:tc>
        <w:tc>
          <w:tcPr>
            <w:tcW w:w="1843" w:type="dxa"/>
            <w:tcBorders>
              <w:top w:val="nil"/>
              <w:bottom w:val="nil"/>
            </w:tcBorders>
          </w:tcPr>
          <w:p w14:paraId="7C3DD09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.02</w:t>
            </w:r>
          </w:p>
        </w:tc>
        <w:tc>
          <w:tcPr>
            <w:tcW w:w="712" w:type="dxa"/>
            <w:tcBorders>
              <w:top w:val="nil"/>
              <w:bottom w:val="nil"/>
            </w:tcBorders>
          </w:tcPr>
          <w:p w14:paraId="6A78C44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top w:val="nil"/>
              <w:bottom w:val="nil"/>
            </w:tcBorders>
          </w:tcPr>
          <w:p w14:paraId="360F3FF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.901</w:t>
            </w:r>
          </w:p>
        </w:tc>
      </w:tr>
      <w:tr w:rsidR="00ED707A" w:rsidRPr="009067B0" w14:paraId="4E2B2FA1" w14:textId="77777777" w:rsidTr="00CB0583">
        <w:tc>
          <w:tcPr>
            <w:tcW w:w="2169" w:type="dxa"/>
            <w:tcBorders>
              <w:top w:val="nil"/>
              <w:bottom w:val="nil"/>
            </w:tcBorders>
          </w:tcPr>
          <w:p w14:paraId="44FA8754"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Patient gender * Narcissism</w:t>
            </w:r>
          </w:p>
          <w:p w14:paraId="5A268505"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12CA0A0E"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3.45</w:t>
            </w:r>
          </w:p>
        </w:tc>
        <w:tc>
          <w:tcPr>
            <w:tcW w:w="567" w:type="dxa"/>
            <w:tcBorders>
              <w:top w:val="nil"/>
              <w:bottom w:val="nil"/>
            </w:tcBorders>
          </w:tcPr>
          <w:p w14:paraId="6BF06A83"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w:t>
            </w:r>
          </w:p>
        </w:tc>
        <w:tc>
          <w:tcPr>
            <w:tcW w:w="1418" w:type="dxa"/>
            <w:tcBorders>
              <w:top w:val="nil"/>
              <w:bottom w:val="nil"/>
            </w:tcBorders>
          </w:tcPr>
          <w:p w14:paraId="013322F9"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.063</w:t>
            </w:r>
          </w:p>
        </w:tc>
        <w:tc>
          <w:tcPr>
            <w:tcW w:w="1843" w:type="dxa"/>
            <w:tcBorders>
              <w:top w:val="nil"/>
              <w:bottom w:val="nil"/>
            </w:tcBorders>
          </w:tcPr>
          <w:p w14:paraId="21D155D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2.03</w:t>
            </w:r>
          </w:p>
        </w:tc>
        <w:tc>
          <w:tcPr>
            <w:tcW w:w="712" w:type="dxa"/>
            <w:tcBorders>
              <w:top w:val="nil"/>
              <w:bottom w:val="nil"/>
            </w:tcBorders>
          </w:tcPr>
          <w:p w14:paraId="76D6F97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top w:val="nil"/>
              <w:bottom w:val="nil"/>
            </w:tcBorders>
          </w:tcPr>
          <w:p w14:paraId="302D1FD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.154</w:t>
            </w:r>
          </w:p>
        </w:tc>
      </w:tr>
      <w:tr w:rsidR="00ED707A" w:rsidRPr="009067B0" w14:paraId="1862594E" w14:textId="77777777" w:rsidTr="00CB0583">
        <w:tc>
          <w:tcPr>
            <w:tcW w:w="2169" w:type="dxa"/>
            <w:tcBorders>
              <w:top w:val="nil"/>
            </w:tcBorders>
          </w:tcPr>
          <w:p w14:paraId="69CF19FD"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Clinician gender * Patient gender * Narcissism</w:t>
            </w:r>
          </w:p>
        </w:tc>
        <w:tc>
          <w:tcPr>
            <w:tcW w:w="1795" w:type="dxa"/>
            <w:tcBorders>
              <w:top w:val="nil"/>
            </w:tcBorders>
          </w:tcPr>
          <w:p w14:paraId="4924EB55"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.87</w:t>
            </w:r>
          </w:p>
        </w:tc>
        <w:tc>
          <w:tcPr>
            <w:tcW w:w="567" w:type="dxa"/>
            <w:tcBorders>
              <w:top w:val="nil"/>
            </w:tcBorders>
          </w:tcPr>
          <w:p w14:paraId="2864EF5A"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1</w:t>
            </w:r>
          </w:p>
        </w:tc>
        <w:tc>
          <w:tcPr>
            <w:tcW w:w="1418" w:type="dxa"/>
            <w:tcBorders>
              <w:top w:val="nil"/>
            </w:tcBorders>
          </w:tcPr>
          <w:p w14:paraId="433F1082" w14:textId="77777777" w:rsidR="00ED707A" w:rsidRPr="0063691A" w:rsidRDefault="00ED707A" w:rsidP="001258A6">
            <w:pPr>
              <w:spacing w:after="0"/>
              <w:jc w:val="center"/>
              <w:rPr>
                <w:rFonts w:ascii="Times New Roman" w:hAnsi="Times New Roman" w:cs="Times New Roman"/>
                <w:sz w:val="24"/>
                <w:szCs w:val="24"/>
              </w:rPr>
            </w:pPr>
            <w:r w:rsidRPr="0063691A">
              <w:rPr>
                <w:rFonts w:ascii="Times New Roman" w:hAnsi="Times New Roman" w:cs="Times New Roman"/>
                <w:sz w:val="24"/>
                <w:szCs w:val="24"/>
              </w:rPr>
              <w:t>.351</w:t>
            </w:r>
          </w:p>
        </w:tc>
        <w:tc>
          <w:tcPr>
            <w:tcW w:w="1843" w:type="dxa"/>
            <w:tcBorders>
              <w:top w:val="nil"/>
            </w:tcBorders>
          </w:tcPr>
          <w:p w14:paraId="656929A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1.14</w:t>
            </w:r>
          </w:p>
        </w:tc>
        <w:tc>
          <w:tcPr>
            <w:tcW w:w="712" w:type="dxa"/>
            <w:tcBorders>
              <w:top w:val="nil"/>
            </w:tcBorders>
          </w:tcPr>
          <w:p w14:paraId="0E6F26F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130" w:type="dxa"/>
            <w:tcBorders>
              <w:top w:val="nil"/>
            </w:tcBorders>
          </w:tcPr>
          <w:p w14:paraId="59366F8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.286</w:t>
            </w:r>
          </w:p>
        </w:tc>
      </w:tr>
    </w:tbl>
    <w:p w14:paraId="39D7B309" w14:textId="77777777" w:rsidR="00ED707A" w:rsidRPr="009067B0" w:rsidRDefault="00ED707A" w:rsidP="001258A6">
      <w:pPr>
        <w:spacing w:after="0"/>
        <w:rPr>
          <w:rFonts w:ascii="Times New Roman" w:hAnsi="Times New Roman" w:cs="Times New Roman"/>
          <w:sz w:val="24"/>
          <w:szCs w:val="24"/>
        </w:rPr>
        <w:sectPr w:rsidR="00ED707A" w:rsidRPr="009067B0">
          <w:pgSz w:w="11906" w:h="16838"/>
          <w:pgMar w:top="1440" w:right="1440" w:bottom="1440" w:left="1440" w:header="708" w:footer="708" w:gutter="0"/>
          <w:pgNumType w:start="1"/>
          <w:cols w:space="720"/>
        </w:sectPr>
      </w:pPr>
    </w:p>
    <w:p w14:paraId="22FC4054" w14:textId="77777777" w:rsidR="00ED707A"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lastRenderedPageBreak/>
        <w:t xml:space="preserve">Table 4 </w:t>
      </w:r>
    </w:p>
    <w:p w14:paraId="57AB07C3" w14:textId="77777777" w:rsidR="007C563A" w:rsidRPr="009067B0" w:rsidRDefault="007C563A" w:rsidP="001258A6">
      <w:pPr>
        <w:spacing w:after="0"/>
        <w:rPr>
          <w:rFonts w:ascii="Times New Roman" w:hAnsi="Times New Roman" w:cs="Times New Roman"/>
          <w:sz w:val="24"/>
          <w:szCs w:val="24"/>
        </w:rPr>
      </w:pPr>
    </w:p>
    <w:p w14:paraId="423CAB1C" w14:textId="77777777" w:rsidR="00ED707A" w:rsidRDefault="00ED707A" w:rsidP="001258A6">
      <w:pPr>
        <w:spacing w:after="0"/>
        <w:rPr>
          <w:rFonts w:ascii="Times New Roman" w:hAnsi="Times New Roman" w:cs="Times New Roman"/>
          <w:i/>
          <w:sz w:val="24"/>
          <w:szCs w:val="24"/>
        </w:rPr>
      </w:pPr>
      <w:r w:rsidRPr="009067B0">
        <w:rPr>
          <w:rFonts w:ascii="Times New Roman" w:hAnsi="Times New Roman" w:cs="Times New Roman"/>
          <w:i/>
          <w:sz w:val="24"/>
          <w:szCs w:val="24"/>
        </w:rPr>
        <w:t>Test of Model Effects on Trait Domains</w:t>
      </w:r>
    </w:p>
    <w:p w14:paraId="7E7BEFEE" w14:textId="77777777" w:rsidR="007C563A" w:rsidRPr="009067B0" w:rsidRDefault="007C563A" w:rsidP="001258A6">
      <w:pPr>
        <w:spacing w:after="0"/>
        <w:rPr>
          <w:rFonts w:ascii="Times New Roman" w:hAnsi="Times New Roman" w:cs="Times New Roman"/>
          <w:b/>
          <w:sz w:val="24"/>
          <w:szCs w:val="24"/>
        </w:rPr>
      </w:pPr>
    </w:p>
    <w:tbl>
      <w:tblPr>
        <w:tblW w:w="15447" w:type="dxa"/>
        <w:tblInd w:w="-426"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839"/>
        <w:gridCol w:w="907"/>
        <w:gridCol w:w="907"/>
        <w:gridCol w:w="907"/>
        <w:gridCol w:w="907"/>
        <w:gridCol w:w="908"/>
        <w:gridCol w:w="907"/>
        <w:gridCol w:w="907"/>
        <w:gridCol w:w="907"/>
        <w:gridCol w:w="907"/>
        <w:gridCol w:w="908"/>
        <w:gridCol w:w="907"/>
        <w:gridCol w:w="907"/>
        <w:gridCol w:w="907"/>
        <w:gridCol w:w="907"/>
        <w:gridCol w:w="908"/>
      </w:tblGrid>
      <w:tr w:rsidR="00ED707A" w:rsidRPr="009067B0" w14:paraId="76417FC0" w14:textId="77777777" w:rsidTr="00CB0583">
        <w:tc>
          <w:tcPr>
            <w:tcW w:w="1839" w:type="dxa"/>
            <w:tcBorders>
              <w:bottom w:val="nil"/>
            </w:tcBorders>
          </w:tcPr>
          <w:p w14:paraId="2C7D2DC9" w14:textId="77777777" w:rsidR="00ED707A" w:rsidRPr="009067B0" w:rsidRDefault="00ED707A" w:rsidP="001258A6">
            <w:pPr>
              <w:spacing w:after="0"/>
              <w:rPr>
                <w:rFonts w:ascii="Times New Roman" w:hAnsi="Times New Roman" w:cs="Times New Roman"/>
                <w:b/>
                <w:sz w:val="24"/>
                <w:szCs w:val="24"/>
              </w:rPr>
            </w:pPr>
          </w:p>
        </w:tc>
        <w:tc>
          <w:tcPr>
            <w:tcW w:w="2721" w:type="dxa"/>
            <w:gridSpan w:val="3"/>
          </w:tcPr>
          <w:p w14:paraId="59523EF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Negative Affect</w:t>
            </w:r>
          </w:p>
          <w:p w14:paraId="4346D72F" w14:textId="77777777" w:rsidR="00ED707A" w:rsidRPr="009067B0" w:rsidRDefault="00ED707A" w:rsidP="001258A6">
            <w:pPr>
              <w:spacing w:after="0"/>
              <w:jc w:val="center"/>
              <w:rPr>
                <w:rFonts w:ascii="Times New Roman" w:hAnsi="Times New Roman" w:cs="Times New Roman"/>
                <w:sz w:val="24"/>
                <w:szCs w:val="24"/>
              </w:rPr>
            </w:pPr>
          </w:p>
        </w:tc>
        <w:tc>
          <w:tcPr>
            <w:tcW w:w="2722" w:type="dxa"/>
            <w:gridSpan w:val="3"/>
          </w:tcPr>
          <w:p w14:paraId="0FBA022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Detachment</w:t>
            </w:r>
          </w:p>
        </w:tc>
        <w:tc>
          <w:tcPr>
            <w:tcW w:w="2721" w:type="dxa"/>
            <w:gridSpan w:val="3"/>
          </w:tcPr>
          <w:p w14:paraId="6DF1C1CC" w14:textId="77777777" w:rsidR="00ED707A" w:rsidRPr="009067B0" w:rsidRDefault="00ED707A" w:rsidP="001258A6">
            <w:pPr>
              <w:spacing w:after="0"/>
              <w:jc w:val="center"/>
              <w:rPr>
                <w:rFonts w:ascii="Times New Roman" w:hAnsi="Times New Roman" w:cs="Times New Roman"/>
                <w:sz w:val="24"/>
                <w:szCs w:val="24"/>
              </w:rPr>
            </w:pPr>
            <w:proofErr w:type="spellStart"/>
            <w:r w:rsidRPr="009067B0">
              <w:rPr>
                <w:rFonts w:ascii="Times New Roman" w:hAnsi="Times New Roman" w:cs="Times New Roman"/>
                <w:sz w:val="24"/>
                <w:szCs w:val="24"/>
              </w:rPr>
              <w:t>Dissociality</w:t>
            </w:r>
            <w:proofErr w:type="spellEnd"/>
          </w:p>
        </w:tc>
        <w:tc>
          <w:tcPr>
            <w:tcW w:w="2722" w:type="dxa"/>
            <w:gridSpan w:val="3"/>
          </w:tcPr>
          <w:p w14:paraId="6EA4A65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Disinhibition</w:t>
            </w:r>
          </w:p>
        </w:tc>
        <w:tc>
          <w:tcPr>
            <w:tcW w:w="2722" w:type="dxa"/>
            <w:gridSpan w:val="3"/>
          </w:tcPr>
          <w:p w14:paraId="3D8D7154" w14:textId="77777777" w:rsidR="00ED707A" w:rsidRPr="009067B0" w:rsidRDefault="00ED707A" w:rsidP="001258A6">
            <w:pPr>
              <w:spacing w:after="0"/>
              <w:jc w:val="center"/>
              <w:rPr>
                <w:rFonts w:ascii="Times New Roman" w:hAnsi="Times New Roman" w:cs="Times New Roman"/>
                <w:sz w:val="24"/>
                <w:szCs w:val="24"/>
              </w:rPr>
            </w:pPr>
            <w:proofErr w:type="spellStart"/>
            <w:r w:rsidRPr="009067B0">
              <w:rPr>
                <w:rFonts w:ascii="Times New Roman" w:hAnsi="Times New Roman" w:cs="Times New Roman"/>
                <w:sz w:val="24"/>
                <w:szCs w:val="24"/>
              </w:rPr>
              <w:t>Anankastia</w:t>
            </w:r>
            <w:proofErr w:type="spellEnd"/>
          </w:p>
        </w:tc>
      </w:tr>
      <w:tr w:rsidR="00ED707A" w:rsidRPr="009067B0" w14:paraId="4D713C42" w14:textId="77777777" w:rsidTr="00CB0583">
        <w:tc>
          <w:tcPr>
            <w:tcW w:w="1839" w:type="dxa"/>
            <w:tcBorders>
              <w:top w:val="nil"/>
              <w:bottom w:val="single" w:sz="4" w:space="0" w:color="000000"/>
            </w:tcBorders>
          </w:tcPr>
          <w:p w14:paraId="49CED997"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Variables</w:t>
            </w:r>
          </w:p>
        </w:tc>
        <w:tc>
          <w:tcPr>
            <w:tcW w:w="907" w:type="dxa"/>
            <w:tcBorders>
              <w:bottom w:val="single" w:sz="4" w:space="0" w:color="000000"/>
            </w:tcBorders>
          </w:tcPr>
          <w:p w14:paraId="1F7E64FA"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sz w:val="24"/>
                <w:szCs w:val="24"/>
              </w:rPr>
              <w:t>Wald χ</w:t>
            </w:r>
            <w:r w:rsidRPr="009067B0">
              <w:rPr>
                <w:rFonts w:ascii="Times New Roman" w:hAnsi="Times New Roman" w:cs="Times New Roman"/>
                <w:sz w:val="24"/>
                <w:szCs w:val="24"/>
                <w:vertAlign w:val="superscript"/>
              </w:rPr>
              <w:t>2</w:t>
            </w:r>
          </w:p>
        </w:tc>
        <w:tc>
          <w:tcPr>
            <w:tcW w:w="907" w:type="dxa"/>
            <w:tcBorders>
              <w:bottom w:val="single" w:sz="4" w:space="0" w:color="000000"/>
            </w:tcBorders>
          </w:tcPr>
          <w:p w14:paraId="4EF48C9B" w14:textId="77777777" w:rsidR="00ED707A" w:rsidRPr="009067B0" w:rsidRDefault="00ED707A" w:rsidP="001258A6">
            <w:pPr>
              <w:spacing w:after="0"/>
              <w:jc w:val="center"/>
              <w:rPr>
                <w:rFonts w:ascii="Times New Roman" w:hAnsi="Times New Roman" w:cs="Times New Roman"/>
                <w:b/>
                <w:sz w:val="24"/>
                <w:szCs w:val="24"/>
              </w:rPr>
            </w:pPr>
            <w:proofErr w:type="spellStart"/>
            <w:r w:rsidRPr="009067B0">
              <w:rPr>
                <w:rFonts w:ascii="Times New Roman" w:hAnsi="Times New Roman" w:cs="Times New Roman"/>
                <w:sz w:val="24"/>
                <w:szCs w:val="24"/>
              </w:rPr>
              <w:t>df</w:t>
            </w:r>
            <w:proofErr w:type="spellEnd"/>
          </w:p>
        </w:tc>
        <w:tc>
          <w:tcPr>
            <w:tcW w:w="907" w:type="dxa"/>
            <w:tcBorders>
              <w:bottom w:val="single" w:sz="4" w:space="0" w:color="000000"/>
            </w:tcBorders>
          </w:tcPr>
          <w:p w14:paraId="16C30295"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i/>
                <w:sz w:val="24"/>
                <w:szCs w:val="24"/>
              </w:rPr>
              <w:t>p</w:t>
            </w:r>
          </w:p>
        </w:tc>
        <w:tc>
          <w:tcPr>
            <w:tcW w:w="907" w:type="dxa"/>
            <w:tcBorders>
              <w:bottom w:val="single" w:sz="4" w:space="0" w:color="000000"/>
            </w:tcBorders>
          </w:tcPr>
          <w:p w14:paraId="5246D3A9"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sz w:val="24"/>
                <w:szCs w:val="24"/>
              </w:rPr>
              <w:t>Wald χ</w:t>
            </w:r>
            <w:r w:rsidRPr="009067B0">
              <w:rPr>
                <w:rFonts w:ascii="Times New Roman" w:hAnsi="Times New Roman" w:cs="Times New Roman"/>
                <w:sz w:val="24"/>
                <w:szCs w:val="24"/>
                <w:vertAlign w:val="superscript"/>
              </w:rPr>
              <w:t>2</w:t>
            </w:r>
          </w:p>
        </w:tc>
        <w:tc>
          <w:tcPr>
            <w:tcW w:w="908" w:type="dxa"/>
            <w:tcBorders>
              <w:bottom w:val="single" w:sz="4" w:space="0" w:color="000000"/>
            </w:tcBorders>
          </w:tcPr>
          <w:p w14:paraId="0232E9D1" w14:textId="77777777" w:rsidR="00ED707A" w:rsidRPr="009067B0" w:rsidRDefault="00ED707A" w:rsidP="001258A6">
            <w:pPr>
              <w:spacing w:after="0"/>
              <w:jc w:val="center"/>
              <w:rPr>
                <w:rFonts w:ascii="Times New Roman" w:hAnsi="Times New Roman" w:cs="Times New Roman"/>
                <w:b/>
                <w:sz w:val="24"/>
                <w:szCs w:val="24"/>
              </w:rPr>
            </w:pPr>
            <w:proofErr w:type="spellStart"/>
            <w:r w:rsidRPr="009067B0">
              <w:rPr>
                <w:rFonts w:ascii="Times New Roman" w:hAnsi="Times New Roman" w:cs="Times New Roman"/>
                <w:sz w:val="24"/>
                <w:szCs w:val="24"/>
              </w:rPr>
              <w:t>df</w:t>
            </w:r>
            <w:proofErr w:type="spellEnd"/>
          </w:p>
        </w:tc>
        <w:tc>
          <w:tcPr>
            <w:tcW w:w="907" w:type="dxa"/>
            <w:tcBorders>
              <w:bottom w:val="single" w:sz="4" w:space="0" w:color="000000"/>
            </w:tcBorders>
          </w:tcPr>
          <w:p w14:paraId="7640AE38"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i/>
                <w:sz w:val="24"/>
                <w:szCs w:val="24"/>
              </w:rPr>
              <w:t>p</w:t>
            </w:r>
          </w:p>
        </w:tc>
        <w:tc>
          <w:tcPr>
            <w:tcW w:w="907" w:type="dxa"/>
            <w:tcBorders>
              <w:bottom w:val="single" w:sz="4" w:space="0" w:color="000000"/>
            </w:tcBorders>
          </w:tcPr>
          <w:p w14:paraId="2A689C80"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sz w:val="24"/>
                <w:szCs w:val="24"/>
              </w:rPr>
              <w:t>Wald χ</w:t>
            </w:r>
            <w:r w:rsidRPr="009067B0">
              <w:rPr>
                <w:rFonts w:ascii="Times New Roman" w:hAnsi="Times New Roman" w:cs="Times New Roman"/>
                <w:sz w:val="24"/>
                <w:szCs w:val="24"/>
                <w:vertAlign w:val="superscript"/>
              </w:rPr>
              <w:t>2</w:t>
            </w:r>
          </w:p>
        </w:tc>
        <w:tc>
          <w:tcPr>
            <w:tcW w:w="907" w:type="dxa"/>
            <w:tcBorders>
              <w:bottom w:val="single" w:sz="4" w:space="0" w:color="000000"/>
            </w:tcBorders>
          </w:tcPr>
          <w:p w14:paraId="0A48922D" w14:textId="77777777" w:rsidR="00ED707A" w:rsidRPr="009067B0" w:rsidRDefault="00ED707A" w:rsidP="001258A6">
            <w:pPr>
              <w:spacing w:after="0"/>
              <w:jc w:val="center"/>
              <w:rPr>
                <w:rFonts w:ascii="Times New Roman" w:hAnsi="Times New Roman" w:cs="Times New Roman"/>
                <w:b/>
                <w:sz w:val="24"/>
                <w:szCs w:val="24"/>
              </w:rPr>
            </w:pPr>
            <w:proofErr w:type="spellStart"/>
            <w:r w:rsidRPr="009067B0">
              <w:rPr>
                <w:rFonts w:ascii="Times New Roman" w:hAnsi="Times New Roman" w:cs="Times New Roman"/>
                <w:sz w:val="24"/>
                <w:szCs w:val="24"/>
              </w:rPr>
              <w:t>df</w:t>
            </w:r>
            <w:proofErr w:type="spellEnd"/>
          </w:p>
        </w:tc>
        <w:tc>
          <w:tcPr>
            <w:tcW w:w="907" w:type="dxa"/>
            <w:tcBorders>
              <w:bottom w:val="single" w:sz="4" w:space="0" w:color="000000"/>
            </w:tcBorders>
          </w:tcPr>
          <w:p w14:paraId="1D1C7A41"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i/>
                <w:sz w:val="24"/>
                <w:szCs w:val="24"/>
              </w:rPr>
              <w:t>p</w:t>
            </w:r>
          </w:p>
        </w:tc>
        <w:tc>
          <w:tcPr>
            <w:tcW w:w="908" w:type="dxa"/>
            <w:tcBorders>
              <w:bottom w:val="single" w:sz="4" w:space="0" w:color="000000"/>
            </w:tcBorders>
          </w:tcPr>
          <w:p w14:paraId="688AC20A"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sz w:val="24"/>
                <w:szCs w:val="24"/>
              </w:rPr>
              <w:t>Wald χ</w:t>
            </w:r>
            <w:r w:rsidRPr="009067B0">
              <w:rPr>
                <w:rFonts w:ascii="Times New Roman" w:hAnsi="Times New Roman" w:cs="Times New Roman"/>
                <w:sz w:val="24"/>
                <w:szCs w:val="24"/>
                <w:vertAlign w:val="superscript"/>
              </w:rPr>
              <w:t>2</w:t>
            </w:r>
          </w:p>
        </w:tc>
        <w:tc>
          <w:tcPr>
            <w:tcW w:w="907" w:type="dxa"/>
            <w:tcBorders>
              <w:bottom w:val="single" w:sz="4" w:space="0" w:color="000000"/>
            </w:tcBorders>
          </w:tcPr>
          <w:p w14:paraId="2E42DCD7" w14:textId="77777777" w:rsidR="00ED707A" w:rsidRPr="009067B0" w:rsidRDefault="00ED707A" w:rsidP="001258A6">
            <w:pPr>
              <w:spacing w:after="0"/>
              <w:jc w:val="center"/>
              <w:rPr>
                <w:rFonts w:ascii="Times New Roman" w:hAnsi="Times New Roman" w:cs="Times New Roman"/>
                <w:b/>
                <w:sz w:val="24"/>
                <w:szCs w:val="24"/>
              </w:rPr>
            </w:pPr>
            <w:proofErr w:type="spellStart"/>
            <w:r w:rsidRPr="009067B0">
              <w:rPr>
                <w:rFonts w:ascii="Times New Roman" w:hAnsi="Times New Roman" w:cs="Times New Roman"/>
                <w:sz w:val="24"/>
                <w:szCs w:val="24"/>
              </w:rPr>
              <w:t>df</w:t>
            </w:r>
            <w:proofErr w:type="spellEnd"/>
          </w:p>
        </w:tc>
        <w:tc>
          <w:tcPr>
            <w:tcW w:w="907" w:type="dxa"/>
            <w:tcBorders>
              <w:bottom w:val="single" w:sz="4" w:space="0" w:color="000000"/>
            </w:tcBorders>
          </w:tcPr>
          <w:p w14:paraId="561EEA76"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i/>
                <w:sz w:val="24"/>
                <w:szCs w:val="24"/>
              </w:rPr>
              <w:t>p</w:t>
            </w:r>
          </w:p>
        </w:tc>
        <w:tc>
          <w:tcPr>
            <w:tcW w:w="907" w:type="dxa"/>
            <w:tcBorders>
              <w:bottom w:val="single" w:sz="4" w:space="0" w:color="000000"/>
            </w:tcBorders>
          </w:tcPr>
          <w:p w14:paraId="7B15A035" w14:textId="77777777" w:rsidR="00ED707A" w:rsidRPr="009067B0" w:rsidRDefault="00ED707A" w:rsidP="001258A6">
            <w:pPr>
              <w:spacing w:after="0"/>
              <w:jc w:val="center"/>
              <w:rPr>
                <w:rFonts w:ascii="Times New Roman" w:hAnsi="Times New Roman" w:cs="Times New Roman"/>
                <w:b/>
                <w:sz w:val="24"/>
                <w:szCs w:val="24"/>
              </w:rPr>
            </w:pPr>
            <w:r w:rsidRPr="009067B0">
              <w:rPr>
                <w:rFonts w:ascii="Times New Roman" w:hAnsi="Times New Roman" w:cs="Times New Roman"/>
                <w:sz w:val="24"/>
                <w:szCs w:val="24"/>
              </w:rPr>
              <w:t>Wald χ</w:t>
            </w:r>
            <w:r w:rsidRPr="009067B0">
              <w:rPr>
                <w:rFonts w:ascii="Times New Roman" w:hAnsi="Times New Roman" w:cs="Times New Roman"/>
                <w:sz w:val="24"/>
                <w:szCs w:val="24"/>
                <w:vertAlign w:val="superscript"/>
              </w:rPr>
              <w:t>2</w:t>
            </w:r>
          </w:p>
        </w:tc>
        <w:tc>
          <w:tcPr>
            <w:tcW w:w="907" w:type="dxa"/>
            <w:tcBorders>
              <w:bottom w:val="single" w:sz="4" w:space="0" w:color="000000"/>
            </w:tcBorders>
          </w:tcPr>
          <w:p w14:paraId="07B00E50" w14:textId="77777777" w:rsidR="00ED707A" w:rsidRPr="009067B0" w:rsidRDefault="00ED707A" w:rsidP="001258A6">
            <w:pPr>
              <w:spacing w:after="0"/>
              <w:jc w:val="center"/>
              <w:rPr>
                <w:rFonts w:ascii="Times New Roman" w:hAnsi="Times New Roman" w:cs="Times New Roman"/>
                <w:b/>
                <w:sz w:val="24"/>
                <w:szCs w:val="24"/>
              </w:rPr>
            </w:pPr>
            <w:proofErr w:type="spellStart"/>
            <w:r w:rsidRPr="009067B0">
              <w:rPr>
                <w:rFonts w:ascii="Times New Roman" w:hAnsi="Times New Roman" w:cs="Times New Roman"/>
                <w:sz w:val="24"/>
                <w:szCs w:val="24"/>
              </w:rPr>
              <w:t>df</w:t>
            </w:r>
            <w:proofErr w:type="spellEnd"/>
          </w:p>
        </w:tc>
        <w:tc>
          <w:tcPr>
            <w:tcW w:w="908" w:type="dxa"/>
            <w:tcBorders>
              <w:bottom w:val="single" w:sz="4" w:space="0" w:color="000000"/>
            </w:tcBorders>
          </w:tcPr>
          <w:p w14:paraId="0821CCB0" w14:textId="77777777" w:rsidR="00ED707A" w:rsidRPr="009067B0" w:rsidRDefault="00ED707A" w:rsidP="001258A6">
            <w:pPr>
              <w:spacing w:after="0"/>
              <w:jc w:val="center"/>
              <w:rPr>
                <w:rFonts w:ascii="Times New Roman" w:hAnsi="Times New Roman" w:cs="Times New Roman"/>
                <w:i/>
                <w:sz w:val="24"/>
                <w:szCs w:val="24"/>
              </w:rPr>
            </w:pPr>
            <w:r w:rsidRPr="009067B0">
              <w:rPr>
                <w:rFonts w:ascii="Times New Roman" w:hAnsi="Times New Roman" w:cs="Times New Roman"/>
                <w:i/>
                <w:sz w:val="24"/>
                <w:szCs w:val="24"/>
              </w:rPr>
              <w:t>p</w:t>
            </w:r>
          </w:p>
          <w:p w14:paraId="13B62334" w14:textId="77777777" w:rsidR="00ED707A" w:rsidRPr="009067B0" w:rsidRDefault="00ED707A" w:rsidP="001258A6">
            <w:pPr>
              <w:spacing w:after="0"/>
              <w:jc w:val="center"/>
              <w:rPr>
                <w:rFonts w:ascii="Times New Roman" w:hAnsi="Times New Roman" w:cs="Times New Roman"/>
                <w:i/>
                <w:sz w:val="24"/>
                <w:szCs w:val="24"/>
              </w:rPr>
            </w:pPr>
          </w:p>
        </w:tc>
      </w:tr>
      <w:tr w:rsidR="00ED707A" w:rsidRPr="009067B0" w14:paraId="0F8F2D39" w14:textId="77777777" w:rsidTr="00CB0583">
        <w:tc>
          <w:tcPr>
            <w:tcW w:w="1839" w:type="dxa"/>
            <w:tcBorders>
              <w:bottom w:val="nil"/>
            </w:tcBorders>
          </w:tcPr>
          <w:p w14:paraId="0C219CED"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(Intercept)</w:t>
            </w:r>
          </w:p>
        </w:tc>
        <w:tc>
          <w:tcPr>
            <w:tcW w:w="907" w:type="dxa"/>
            <w:tcBorders>
              <w:bottom w:val="nil"/>
            </w:tcBorders>
          </w:tcPr>
          <w:p w14:paraId="008DE7A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250.62</w:t>
            </w:r>
          </w:p>
        </w:tc>
        <w:tc>
          <w:tcPr>
            <w:tcW w:w="907" w:type="dxa"/>
            <w:tcBorders>
              <w:bottom w:val="nil"/>
            </w:tcBorders>
          </w:tcPr>
          <w:p w14:paraId="5EFB891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bottom w:val="nil"/>
            </w:tcBorders>
          </w:tcPr>
          <w:p w14:paraId="72C7186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bottom w:val="nil"/>
            </w:tcBorders>
          </w:tcPr>
          <w:p w14:paraId="5AFF7BE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.87</w:t>
            </w:r>
          </w:p>
        </w:tc>
        <w:tc>
          <w:tcPr>
            <w:tcW w:w="908" w:type="dxa"/>
            <w:tcBorders>
              <w:bottom w:val="nil"/>
            </w:tcBorders>
          </w:tcPr>
          <w:p w14:paraId="164078E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bottom w:val="nil"/>
            </w:tcBorders>
          </w:tcPr>
          <w:p w14:paraId="426BDE2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.351</w:t>
            </w:r>
          </w:p>
        </w:tc>
        <w:tc>
          <w:tcPr>
            <w:tcW w:w="907" w:type="dxa"/>
            <w:tcBorders>
              <w:bottom w:val="nil"/>
            </w:tcBorders>
          </w:tcPr>
          <w:p w14:paraId="3F3792D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3.16</w:t>
            </w:r>
          </w:p>
        </w:tc>
        <w:tc>
          <w:tcPr>
            <w:tcW w:w="907" w:type="dxa"/>
            <w:tcBorders>
              <w:bottom w:val="nil"/>
            </w:tcBorders>
          </w:tcPr>
          <w:p w14:paraId="5209B6F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bottom w:val="nil"/>
            </w:tcBorders>
          </w:tcPr>
          <w:p w14:paraId="59BD390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.076</w:t>
            </w:r>
          </w:p>
        </w:tc>
        <w:tc>
          <w:tcPr>
            <w:tcW w:w="908" w:type="dxa"/>
            <w:tcBorders>
              <w:bottom w:val="nil"/>
            </w:tcBorders>
          </w:tcPr>
          <w:p w14:paraId="4B40F7A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40.77</w:t>
            </w:r>
          </w:p>
        </w:tc>
        <w:tc>
          <w:tcPr>
            <w:tcW w:w="907" w:type="dxa"/>
            <w:tcBorders>
              <w:bottom w:val="nil"/>
            </w:tcBorders>
          </w:tcPr>
          <w:p w14:paraId="166A0AD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bottom w:val="nil"/>
            </w:tcBorders>
          </w:tcPr>
          <w:p w14:paraId="7D2F1BB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bottom w:val="nil"/>
            </w:tcBorders>
          </w:tcPr>
          <w:p w14:paraId="1347497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1.10</w:t>
            </w:r>
          </w:p>
        </w:tc>
        <w:tc>
          <w:tcPr>
            <w:tcW w:w="907" w:type="dxa"/>
            <w:tcBorders>
              <w:bottom w:val="nil"/>
            </w:tcBorders>
          </w:tcPr>
          <w:p w14:paraId="30DA628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bottom w:val="nil"/>
            </w:tcBorders>
          </w:tcPr>
          <w:p w14:paraId="4502980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.294</w:t>
            </w:r>
          </w:p>
        </w:tc>
      </w:tr>
      <w:tr w:rsidR="00ED707A" w:rsidRPr="009067B0" w14:paraId="6E1D3EBE" w14:textId="77777777" w:rsidTr="00CB0583">
        <w:tc>
          <w:tcPr>
            <w:tcW w:w="1839" w:type="dxa"/>
            <w:tcBorders>
              <w:top w:val="nil"/>
              <w:bottom w:val="nil"/>
            </w:tcBorders>
          </w:tcPr>
          <w:p w14:paraId="02C68DAC"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Clinician gender</w:t>
            </w:r>
          </w:p>
        </w:tc>
        <w:tc>
          <w:tcPr>
            <w:tcW w:w="907" w:type="dxa"/>
            <w:tcBorders>
              <w:top w:val="nil"/>
              <w:bottom w:val="nil"/>
            </w:tcBorders>
          </w:tcPr>
          <w:p w14:paraId="1635A82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74.53</w:t>
            </w:r>
          </w:p>
        </w:tc>
        <w:tc>
          <w:tcPr>
            <w:tcW w:w="907" w:type="dxa"/>
            <w:tcBorders>
              <w:top w:val="nil"/>
              <w:bottom w:val="nil"/>
            </w:tcBorders>
          </w:tcPr>
          <w:p w14:paraId="23816BA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370C34C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top w:val="nil"/>
              <w:bottom w:val="nil"/>
            </w:tcBorders>
          </w:tcPr>
          <w:p w14:paraId="6A51458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.71</w:t>
            </w:r>
          </w:p>
        </w:tc>
        <w:tc>
          <w:tcPr>
            <w:tcW w:w="908" w:type="dxa"/>
            <w:tcBorders>
              <w:top w:val="nil"/>
              <w:bottom w:val="nil"/>
            </w:tcBorders>
          </w:tcPr>
          <w:p w14:paraId="4AE43AD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30B1D67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.400</w:t>
            </w:r>
          </w:p>
        </w:tc>
        <w:tc>
          <w:tcPr>
            <w:tcW w:w="907" w:type="dxa"/>
            <w:tcBorders>
              <w:top w:val="nil"/>
              <w:bottom w:val="nil"/>
            </w:tcBorders>
          </w:tcPr>
          <w:p w14:paraId="317D924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1.10</w:t>
            </w:r>
          </w:p>
        </w:tc>
        <w:tc>
          <w:tcPr>
            <w:tcW w:w="907" w:type="dxa"/>
            <w:tcBorders>
              <w:top w:val="nil"/>
              <w:bottom w:val="nil"/>
            </w:tcBorders>
          </w:tcPr>
          <w:p w14:paraId="3962BCF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1BF70DA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.294</w:t>
            </w:r>
          </w:p>
        </w:tc>
        <w:tc>
          <w:tcPr>
            <w:tcW w:w="908" w:type="dxa"/>
            <w:tcBorders>
              <w:top w:val="nil"/>
              <w:bottom w:val="nil"/>
            </w:tcBorders>
          </w:tcPr>
          <w:p w14:paraId="6FD421B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1.69</w:t>
            </w:r>
          </w:p>
        </w:tc>
        <w:tc>
          <w:tcPr>
            <w:tcW w:w="907" w:type="dxa"/>
            <w:tcBorders>
              <w:top w:val="nil"/>
              <w:bottom w:val="nil"/>
            </w:tcBorders>
          </w:tcPr>
          <w:p w14:paraId="381EB6C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0D570B2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.194</w:t>
            </w:r>
          </w:p>
        </w:tc>
        <w:tc>
          <w:tcPr>
            <w:tcW w:w="907" w:type="dxa"/>
            <w:tcBorders>
              <w:top w:val="nil"/>
              <w:bottom w:val="nil"/>
            </w:tcBorders>
          </w:tcPr>
          <w:p w14:paraId="5F545BC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1.76</w:t>
            </w:r>
          </w:p>
        </w:tc>
        <w:tc>
          <w:tcPr>
            <w:tcW w:w="907" w:type="dxa"/>
            <w:tcBorders>
              <w:top w:val="nil"/>
              <w:bottom w:val="nil"/>
            </w:tcBorders>
          </w:tcPr>
          <w:p w14:paraId="425164A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top w:val="nil"/>
              <w:bottom w:val="nil"/>
            </w:tcBorders>
          </w:tcPr>
          <w:p w14:paraId="478FAE4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.184</w:t>
            </w:r>
          </w:p>
        </w:tc>
      </w:tr>
      <w:tr w:rsidR="00ED707A" w:rsidRPr="009067B0" w14:paraId="502C9A40" w14:textId="77777777" w:rsidTr="00CB0583">
        <w:tc>
          <w:tcPr>
            <w:tcW w:w="1839" w:type="dxa"/>
            <w:tcBorders>
              <w:top w:val="nil"/>
              <w:bottom w:val="nil"/>
            </w:tcBorders>
          </w:tcPr>
          <w:p w14:paraId="72FCE945"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Patient gender</w:t>
            </w:r>
          </w:p>
        </w:tc>
        <w:tc>
          <w:tcPr>
            <w:tcW w:w="907" w:type="dxa"/>
            <w:tcBorders>
              <w:top w:val="nil"/>
              <w:bottom w:val="nil"/>
            </w:tcBorders>
          </w:tcPr>
          <w:p w14:paraId="6B8DEBC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78.78</w:t>
            </w:r>
          </w:p>
        </w:tc>
        <w:tc>
          <w:tcPr>
            <w:tcW w:w="907" w:type="dxa"/>
            <w:tcBorders>
              <w:top w:val="nil"/>
              <w:bottom w:val="nil"/>
            </w:tcBorders>
          </w:tcPr>
          <w:p w14:paraId="3E9B514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6789700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top w:val="nil"/>
              <w:bottom w:val="nil"/>
            </w:tcBorders>
          </w:tcPr>
          <w:p w14:paraId="1E9C6E1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.60</w:t>
            </w:r>
          </w:p>
        </w:tc>
        <w:tc>
          <w:tcPr>
            <w:tcW w:w="908" w:type="dxa"/>
            <w:tcBorders>
              <w:top w:val="nil"/>
              <w:bottom w:val="nil"/>
            </w:tcBorders>
          </w:tcPr>
          <w:p w14:paraId="7238AAF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0302D50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.440</w:t>
            </w:r>
          </w:p>
        </w:tc>
        <w:tc>
          <w:tcPr>
            <w:tcW w:w="907" w:type="dxa"/>
            <w:tcBorders>
              <w:top w:val="nil"/>
              <w:bottom w:val="nil"/>
            </w:tcBorders>
          </w:tcPr>
          <w:p w14:paraId="1EB3B34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.58</w:t>
            </w:r>
          </w:p>
        </w:tc>
        <w:tc>
          <w:tcPr>
            <w:tcW w:w="907" w:type="dxa"/>
            <w:tcBorders>
              <w:top w:val="nil"/>
              <w:bottom w:val="nil"/>
            </w:tcBorders>
          </w:tcPr>
          <w:p w14:paraId="6EF1920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447CAC6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.447</w:t>
            </w:r>
          </w:p>
        </w:tc>
        <w:tc>
          <w:tcPr>
            <w:tcW w:w="908" w:type="dxa"/>
            <w:tcBorders>
              <w:top w:val="nil"/>
              <w:bottom w:val="nil"/>
            </w:tcBorders>
          </w:tcPr>
          <w:p w14:paraId="7DEDCCC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.13</w:t>
            </w:r>
          </w:p>
        </w:tc>
        <w:tc>
          <w:tcPr>
            <w:tcW w:w="907" w:type="dxa"/>
            <w:tcBorders>
              <w:top w:val="nil"/>
              <w:bottom w:val="nil"/>
            </w:tcBorders>
          </w:tcPr>
          <w:p w14:paraId="26D6737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0C198A6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.716</w:t>
            </w:r>
          </w:p>
        </w:tc>
        <w:tc>
          <w:tcPr>
            <w:tcW w:w="907" w:type="dxa"/>
            <w:tcBorders>
              <w:top w:val="nil"/>
              <w:bottom w:val="nil"/>
            </w:tcBorders>
          </w:tcPr>
          <w:p w14:paraId="4ADF854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.01</w:t>
            </w:r>
          </w:p>
        </w:tc>
        <w:tc>
          <w:tcPr>
            <w:tcW w:w="907" w:type="dxa"/>
            <w:tcBorders>
              <w:top w:val="nil"/>
              <w:bottom w:val="nil"/>
            </w:tcBorders>
          </w:tcPr>
          <w:p w14:paraId="7C0807C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top w:val="nil"/>
              <w:bottom w:val="nil"/>
            </w:tcBorders>
          </w:tcPr>
          <w:p w14:paraId="5B1F05C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.907</w:t>
            </w:r>
          </w:p>
        </w:tc>
      </w:tr>
      <w:tr w:rsidR="00ED707A" w:rsidRPr="009067B0" w14:paraId="41D05223" w14:textId="77777777" w:rsidTr="00CB0583">
        <w:tc>
          <w:tcPr>
            <w:tcW w:w="1839" w:type="dxa"/>
            <w:tcBorders>
              <w:top w:val="nil"/>
              <w:bottom w:val="nil"/>
            </w:tcBorders>
          </w:tcPr>
          <w:p w14:paraId="5A265A9F"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 xml:space="preserve">Narcissism </w:t>
            </w:r>
          </w:p>
        </w:tc>
        <w:tc>
          <w:tcPr>
            <w:tcW w:w="907" w:type="dxa"/>
            <w:tcBorders>
              <w:top w:val="nil"/>
              <w:bottom w:val="nil"/>
            </w:tcBorders>
          </w:tcPr>
          <w:p w14:paraId="0C6F69A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397.33</w:t>
            </w:r>
          </w:p>
        </w:tc>
        <w:tc>
          <w:tcPr>
            <w:tcW w:w="907" w:type="dxa"/>
            <w:tcBorders>
              <w:top w:val="nil"/>
              <w:bottom w:val="nil"/>
            </w:tcBorders>
          </w:tcPr>
          <w:p w14:paraId="2934974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619CBC2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top w:val="nil"/>
              <w:bottom w:val="nil"/>
            </w:tcBorders>
          </w:tcPr>
          <w:p w14:paraId="54EA64C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39.87</w:t>
            </w:r>
          </w:p>
        </w:tc>
        <w:tc>
          <w:tcPr>
            <w:tcW w:w="908" w:type="dxa"/>
            <w:tcBorders>
              <w:top w:val="nil"/>
              <w:bottom w:val="nil"/>
            </w:tcBorders>
          </w:tcPr>
          <w:p w14:paraId="3F290CD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24DF940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top w:val="nil"/>
              <w:bottom w:val="nil"/>
            </w:tcBorders>
          </w:tcPr>
          <w:p w14:paraId="303F12F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82.43</w:t>
            </w:r>
          </w:p>
        </w:tc>
        <w:tc>
          <w:tcPr>
            <w:tcW w:w="907" w:type="dxa"/>
            <w:tcBorders>
              <w:top w:val="nil"/>
              <w:bottom w:val="nil"/>
            </w:tcBorders>
          </w:tcPr>
          <w:p w14:paraId="7EC80EB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5BEA1D2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8" w:type="dxa"/>
            <w:tcBorders>
              <w:top w:val="nil"/>
              <w:bottom w:val="nil"/>
            </w:tcBorders>
          </w:tcPr>
          <w:p w14:paraId="3F6E7AA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44.12</w:t>
            </w:r>
          </w:p>
        </w:tc>
        <w:tc>
          <w:tcPr>
            <w:tcW w:w="907" w:type="dxa"/>
            <w:tcBorders>
              <w:top w:val="nil"/>
              <w:bottom w:val="nil"/>
            </w:tcBorders>
          </w:tcPr>
          <w:p w14:paraId="0C6425B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7906ED0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top w:val="nil"/>
              <w:bottom w:val="nil"/>
            </w:tcBorders>
          </w:tcPr>
          <w:p w14:paraId="19BF73A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.44</w:t>
            </w:r>
          </w:p>
        </w:tc>
        <w:tc>
          <w:tcPr>
            <w:tcW w:w="907" w:type="dxa"/>
            <w:tcBorders>
              <w:top w:val="nil"/>
              <w:bottom w:val="nil"/>
            </w:tcBorders>
          </w:tcPr>
          <w:p w14:paraId="60C4359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top w:val="nil"/>
              <w:bottom w:val="nil"/>
            </w:tcBorders>
          </w:tcPr>
          <w:p w14:paraId="6249BC7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.508</w:t>
            </w:r>
          </w:p>
        </w:tc>
      </w:tr>
      <w:tr w:rsidR="00ED707A" w:rsidRPr="009067B0" w14:paraId="0A03B00E" w14:textId="77777777" w:rsidTr="00CB0583">
        <w:tc>
          <w:tcPr>
            <w:tcW w:w="1839" w:type="dxa"/>
            <w:tcBorders>
              <w:top w:val="nil"/>
              <w:bottom w:val="nil"/>
            </w:tcBorders>
          </w:tcPr>
          <w:p w14:paraId="6FEBDCEF"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 xml:space="preserve">Length of clinical practice </w:t>
            </w:r>
          </w:p>
        </w:tc>
        <w:tc>
          <w:tcPr>
            <w:tcW w:w="907" w:type="dxa"/>
            <w:tcBorders>
              <w:top w:val="nil"/>
              <w:bottom w:val="nil"/>
            </w:tcBorders>
          </w:tcPr>
          <w:p w14:paraId="46879CF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1.58</w:t>
            </w:r>
          </w:p>
        </w:tc>
        <w:tc>
          <w:tcPr>
            <w:tcW w:w="907" w:type="dxa"/>
            <w:tcBorders>
              <w:top w:val="nil"/>
              <w:bottom w:val="nil"/>
            </w:tcBorders>
          </w:tcPr>
          <w:p w14:paraId="5B9D3EA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3A78F90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.209</w:t>
            </w:r>
          </w:p>
        </w:tc>
        <w:tc>
          <w:tcPr>
            <w:tcW w:w="907" w:type="dxa"/>
            <w:tcBorders>
              <w:top w:val="nil"/>
              <w:bottom w:val="nil"/>
            </w:tcBorders>
          </w:tcPr>
          <w:p w14:paraId="4DF6B7D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.92</w:t>
            </w:r>
          </w:p>
        </w:tc>
        <w:tc>
          <w:tcPr>
            <w:tcW w:w="908" w:type="dxa"/>
            <w:tcBorders>
              <w:top w:val="nil"/>
              <w:bottom w:val="nil"/>
            </w:tcBorders>
          </w:tcPr>
          <w:p w14:paraId="0CF7B0B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154213E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.337</w:t>
            </w:r>
          </w:p>
        </w:tc>
        <w:tc>
          <w:tcPr>
            <w:tcW w:w="907" w:type="dxa"/>
            <w:tcBorders>
              <w:top w:val="nil"/>
              <w:bottom w:val="nil"/>
            </w:tcBorders>
          </w:tcPr>
          <w:p w14:paraId="23022EB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2.07</w:t>
            </w:r>
          </w:p>
        </w:tc>
        <w:tc>
          <w:tcPr>
            <w:tcW w:w="907" w:type="dxa"/>
            <w:tcBorders>
              <w:top w:val="nil"/>
              <w:bottom w:val="nil"/>
            </w:tcBorders>
          </w:tcPr>
          <w:p w14:paraId="25C77D0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7115094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.150</w:t>
            </w:r>
          </w:p>
        </w:tc>
        <w:tc>
          <w:tcPr>
            <w:tcW w:w="908" w:type="dxa"/>
            <w:tcBorders>
              <w:top w:val="nil"/>
              <w:bottom w:val="nil"/>
            </w:tcBorders>
          </w:tcPr>
          <w:p w14:paraId="4F11D36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.51</w:t>
            </w:r>
          </w:p>
        </w:tc>
        <w:tc>
          <w:tcPr>
            <w:tcW w:w="907" w:type="dxa"/>
            <w:tcBorders>
              <w:top w:val="nil"/>
              <w:bottom w:val="nil"/>
            </w:tcBorders>
          </w:tcPr>
          <w:p w14:paraId="79E875A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65F57F7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.476</w:t>
            </w:r>
          </w:p>
        </w:tc>
        <w:tc>
          <w:tcPr>
            <w:tcW w:w="907" w:type="dxa"/>
            <w:tcBorders>
              <w:top w:val="nil"/>
              <w:bottom w:val="nil"/>
            </w:tcBorders>
          </w:tcPr>
          <w:p w14:paraId="1627303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6.97</w:t>
            </w:r>
          </w:p>
        </w:tc>
        <w:tc>
          <w:tcPr>
            <w:tcW w:w="907" w:type="dxa"/>
            <w:tcBorders>
              <w:top w:val="nil"/>
              <w:bottom w:val="nil"/>
            </w:tcBorders>
          </w:tcPr>
          <w:p w14:paraId="7871E58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top w:val="nil"/>
              <w:bottom w:val="nil"/>
            </w:tcBorders>
          </w:tcPr>
          <w:p w14:paraId="4480532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.008</w:t>
            </w:r>
          </w:p>
        </w:tc>
      </w:tr>
      <w:tr w:rsidR="00ED707A" w:rsidRPr="009067B0" w14:paraId="480F0B2C" w14:textId="77777777" w:rsidTr="00CB0583">
        <w:tc>
          <w:tcPr>
            <w:tcW w:w="1839" w:type="dxa"/>
            <w:tcBorders>
              <w:top w:val="nil"/>
              <w:bottom w:val="nil"/>
            </w:tcBorders>
          </w:tcPr>
          <w:p w14:paraId="4A85C03C"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Clinician gender * Patient gender</w:t>
            </w:r>
          </w:p>
        </w:tc>
        <w:tc>
          <w:tcPr>
            <w:tcW w:w="907" w:type="dxa"/>
            <w:tcBorders>
              <w:top w:val="nil"/>
              <w:bottom w:val="nil"/>
            </w:tcBorders>
          </w:tcPr>
          <w:p w14:paraId="082C8BA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278.07</w:t>
            </w:r>
          </w:p>
        </w:tc>
        <w:tc>
          <w:tcPr>
            <w:tcW w:w="907" w:type="dxa"/>
            <w:tcBorders>
              <w:top w:val="nil"/>
              <w:bottom w:val="nil"/>
            </w:tcBorders>
          </w:tcPr>
          <w:p w14:paraId="2FF62E9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1265C45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top w:val="nil"/>
              <w:bottom w:val="nil"/>
            </w:tcBorders>
          </w:tcPr>
          <w:p w14:paraId="652A695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.34</w:t>
            </w:r>
          </w:p>
        </w:tc>
        <w:tc>
          <w:tcPr>
            <w:tcW w:w="908" w:type="dxa"/>
            <w:tcBorders>
              <w:top w:val="nil"/>
              <w:bottom w:val="nil"/>
            </w:tcBorders>
          </w:tcPr>
          <w:p w14:paraId="271814B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61E039E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.561</w:t>
            </w:r>
          </w:p>
        </w:tc>
        <w:tc>
          <w:tcPr>
            <w:tcW w:w="907" w:type="dxa"/>
            <w:tcBorders>
              <w:top w:val="nil"/>
              <w:bottom w:val="nil"/>
            </w:tcBorders>
          </w:tcPr>
          <w:p w14:paraId="72192E7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.10</w:t>
            </w:r>
          </w:p>
        </w:tc>
        <w:tc>
          <w:tcPr>
            <w:tcW w:w="907" w:type="dxa"/>
            <w:tcBorders>
              <w:top w:val="nil"/>
              <w:bottom w:val="nil"/>
            </w:tcBorders>
          </w:tcPr>
          <w:p w14:paraId="4B17D71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6CA30A4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.758</w:t>
            </w:r>
          </w:p>
        </w:tc>
        <w:tc>
          <w:tcPr>
            <w:tcW w:w="908" w:type="dxa"/>
            <w:tcBorders>
              <w:top w:val="nil"/>
              <w:bottom w:val="nil"/>
            </w:tcBorders>
          </w:tcPr>
          <w:p w14:paraId="45CE5B3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.08</w:t>
            </w:r>
          </w:p>
        </w:tc>
        <w:tc>
          <w:tcPr>
            <w:tcW w:w="907" w:type="dxa"/>
            <w:tcBorders>
              <w:top w:val="nil"/>
              <w:bottom w:val="nil"/>
            </w:tcBorders>
          </w:tcPr>
          <w:p w14:paraId="188D94D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0A9493E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.776</w:t>
            </w:r>
          </w:p>
        </w:tc>
        <w:tc>
          <w:tcPr>
            <w:tcW w:w="907" w:type="dxa"/>
            <w:tcBorders>
              <w:top w:val="nil"/>
              <w:bottom w:val="nil"/>
            </w:tcBorders>
          </w:tcPr>
          <w:p w14:paraId="00FA4EC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.88</w:t>
            </w:r>
          </w:p>
        </w:tc>
        <w:tc>
          <w:tcPr>
            <w:tcW w:w="907" w:type="dxa"/>
            <w:tcBorders>
              <w:top w:val="nil"/>
              <w:bottom w:val="nil"/>
            </w:tcBorders>
          </w:tcPr>
          <w:p w14:paraId="1DABC2B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top w:val="nil"/>
              <w:bottom w:val="nil"/>
            </w:tcBorders>
          </w:tcPr>
          <w:p w14:paraId="6159AB5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.349</w:t>
            </w:r>
          </w:p>
        </w:tc>
      </w:tr>
      <w:tr w:rsidR="00ED707A" w:rsidRPr="009067B0" w14:paraId="08044936" w14:textId="77777777" w:rsidTr="00CB0583">
        <w:tc>
          <w:tcPr>
            <w:tcW w:w="1839" w:type="dxa"/>
            <w:tcBorders>
              <w:top w:val="nil"/>
              <w:bottom w:val="nil"/>
            </w:tcBorders>
          </w:tcPr>
          <w:p w14:paraId="042C81FC"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Clinician gender * Narcissism</w:t>
            </w:r>
          </w:p>
        </w:tc>
        <w:tc>
          <w:tcPr>
            <w:tcW w:w="907" w:type="dxa"/>
            <w:tcBorders>
              <w:top w:val="nil"/>
              <w:bottom w:val="nil"/>
            </w:tcBorders>
          </w:tcPr>
          <w:p w14:paraId="3A8362B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87.81</w:t>
            </w:r>
          </w:p>
        </w:tc>
        <w:tc>
          <w:tcPr>
            <w:tcW w:w="907" w:type="dxa"/>
            <w:tcBorders>
              <w:top w:val="nil"/>
              <w:bottom w:val="nil"/>
            </w:tcBorders>
          </w:tcPr>
          <w:p w14:paraId="5D6EA28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785D062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top w:val="nil"/>
              <w:bottom w:val="nil"/>
            </w:tcBorders>
          </w:tcPr>
          <w:p w14:paraId="23C1F77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.003</w:t>
            </w:r>
          </w:p>
        </w:tc>
        <w:tc>
          <w:tcPr>
            <w:tcW w:w="908" w:type="dxa"/>
            <w:tcBorders>
              <w:top w:val="nil"/>
              <w:bottom w:val="nil"/>
            </w:tcBorders>
          </w:tcPr>
          <w:p w14:paraId="633F35E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0B04603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.959</w:t>
            </w:r>
          </w:p>
        </w:tc>
        <w:tc>
          <w:tcPr>
            <w:tcW w:w="907" w:type="dxa"/>
            <w:tcBorders>
              <w:top w:val="nil"/>
              <w:bottom w:val="nil"/>
            </w:tcBorders>
          </w:tcPr>
          <w:p w14:paraId="41EC3B1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.12</w:t>
            </w:r>
          </w:p>
        </w:tc>
        <w:tc>
          <w:tcPr>
            <w:tcW w:w="907" w:type="dxa"/>
            <w:tcBorders>
              <w:top w:val="nil"/>
              <w:bottom w:val="nil"/>
            </w:tcBorders>
          </w:tcPr>
          <w:p w14:paraId="1EA450D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20BD9C9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.727</w:t>
            </w:r>
          </w:p>
        </w:tc>
        <w:tc>
          <w:tcPr>
            <w:tcW w:w="908" w:type="dxa"/>
            <w:tcBorders>
              <w:top w:val="nil"/>
              <w:bottom w:val="nil"/>
            </w:tcBorders>
          </w:tcPr>
          <w:p w14:paraId="252C78C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1.66</w:t>
            </w:r>
          </w:p>
        </w:tc>
        <w:tc>
          <w:tcPr>
            <w:tcW w:w="907" w:type="dxa"/>
            <w:tcBorders>
              <w:top w:val="nil"/>
              <w:bottom w:val="nil"/>
            </w:tcBorders>
          </w:tcPr>
          <w:p w14:paraId="3622988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68414C6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.198</w:t>
            </w:r>
          </w:p>
        </w:tc>
        <w:tc>
          <w:tcPr>
            <w:tcW w:w="907" w:type="dxa"/>
            <w:tcBorders>
              <w:top w:val="nil"/>
              <w:bottom w:val="nil"/>
            </w:tcBorders>
          </w:tcPr>
          <w:p w14:paraId="2C1CE67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1.04</w:t>
            </w:r>
          </w:p>
        </w:tc>
        <w:tc>
          <w:tcPr>
            <w:tcW w:w="907" w:type="dxa"/>
            <w:tcBorders>
              <w:top w:val="nil"/>
              <w:bottom w:val="nil"/>
            </w:tcBorders>
          </w:tcPr>
          <w:p w14:paraId="6BC1E49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top w:val="nil"/>
              <w:bottom w:val="nil"/>
            </w:tcBorders>
          </w:tcPr>
          <w:p w14:paraId="086AE5F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.309</w:t>
            </w:r>
          </w:p>
        </w:tc>
      </w:tr>
      <w:tr w:rsidR="00ED707A" w:rsidRPr="009067B0" w14:paraId="64209697" w14:textId="77777777" w:rsidTr="00CB0583">
        <w:tc>
          <w:tcPr>
            <w:tcW w:w="1839" w:type="dxa"/>
            <w:tcBorders>
              <w:top w:val="nil"/>
              <w:bottom w:val="nil"/>
            </w:tcBorders>
          </w:tcPr>
          <w:p w14:paraId="27795D5B"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Patient gender * Narcissism</w:t>
            </w:r>
          </w:p>
        </w:tc>
        <w:tc>
          <w:tcPr>
            <w:tcW w:w="907" w:type="dxa"/>
            <w:tcBorders>
              <w:top w:val="nil"/>
              <w:bottom w:val="nil"/>
            </w:tcBorders>
          </w:tcPr>
          <w:p w14:paraId="75FF437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126.91</w:t>
            </w:r>
          </w:p>
        </w:tc>
        <w:tc>
          <w:tcPr>
            <w:tcW w:w="907" w:type="dxa"/>
            <w:tcBorders>
              <w:top w:val="nil"/>
              <w:bottom w:val="nil"/>
            </w:tcBorders>
          </w:tcPr>
          <w:p w14:paraId="5CCD5E5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4DAA001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c>
          <w:tcPr>
            <w:tcW w:w="907" w:type="dxa"/>
            <w:tcBorders>
              <w:top w:val="nil"/>
              <w:bottom w:val="nil"/>
            </w:tcBorders>
          </w:tcPr>
          <w:p w14:paraId="0DD3025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.27</w:t>
            </w:r>
          </w:p>
        </w:tc>
        <w:tc>
          <w:tcPr>
            <w:tcW w:w="908" w:type="dxa"/>
            <w:tcBorders>
              <w:top w:val="nil"/>
              <w:bottom w:val="nil"/>
            </w:tcBorders>
          </w:tcPr>
          <w:p w14:paraId="730DD17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7428D65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.601</w:t>
            </w:r>
          </w:p>
        </w:tc>
        <w:tc>
          <w:tcPr>
            <w:tcW w:w="907" w:type="dxa"/>
            <w:tcBorders>
              <w:top w:val="nil"/>
              <w:bottom w:val="nil"/>
            </w:tcBorders>
          </w:tcPr>
          <w:p w14:paraId="5DB3658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.10</w:t>
            </w:r>
          </w:p>
        </w:tc>
        <w:tc>
          <w:tcPr>
            <w:tcW w:w="907" w:type="dxa"/>
            <w:tcBorders>
              <w:top w:val="nil"/>
              <w:bottom w:val="nil"/>
            </w:tcBorders>
          </w:tcPr>
          <w:p w14:paraId="4649CB9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181570B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.755</w:t>
            </w:r>
          </w:p>
        </w:tc>
        <w:tc>
          <w:tcPr>
            <w:tcW w:w="908" w:type="dxa"/>
            <w:tcBorders>
              <w:top w:val="nil"/>
              <w:bottom w:val="nil"/>
            </w:tcBorders>
          </w:tcPr>
          <w:p w14:paraId="09923A8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2.34</w:t>
            </w:r>
          </w:p>
        </w:tc>
        <w:tc>
          <w:tcPr>
            <w:tcW w:w="907" w:type="dxa"/>
            <w:tcBorders>
              <w:top w:val="nil"/>
              <w:bottom w:val="nil"/>
            </w:tcBorders>
          </w:tcPr>
          <w:p w14:paraId="49DB43C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bottom w:val="nil"/>
            </w:tcBorders>
          </w:tcPr>
          <w:p w14:paraId="7BC3E5C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.126</w:t>
            </w:r>
          </w:p>
        </w:tc>
        <w:tc>
          <w:tcPr>
            <w:tcW w:w="907" w:type="dxa"/>
            <w:tcBorders>
              <w:top w:val="nil"/>
              <w:bottom w:val="nil"/>
            </w:tcBorders>
          </w:tcPr>
          <w:p w14:paraId="255233B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.18</w:t>
            </w:r>
          </w:p>
        </w:tc>
        <w:tc>
          <w:tcPr>
            <w:tcW w:w="907" w:type="dxa"/>
            <w:tcBorders>
              <w:top w:val="nil"/>
              <w:bottom w:val="nil"/>
            </w:tcBorders>
          </w:tcPr>
          <w:p w14:paraId="5D96F79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top w:val="nil"/>
              <w:bottom w:val="nil"/>
            </w:tcBorders>
          </w:tcPr>
          <w:p w14:paraId="03A4CB86"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.676</w:t>
            </w:r>
          </w:p>
        </w:tc>
      </w:tr>
      <w:tr w:rsidR="00ED707A" w:rsidRPr="009067B0" w14:paraId="2D08A2C6" w14:textId="77777777" w:rsidTr="00CB0583">
        <w:tc>
          <w:tcPr>
            <w:tcW w:w="1839" w:type="dxa"/>
            <w:tcBorders>
              <w:top w:val="nil"/>
            </w:tcBorders>
          </w:tcPr>
          <w:p w14:paraId="513E0090" w14:textId="77777777" w:rsidR="00ED707A" w:rsidRPr="009067B0" w:rsidRDefault="00ED707A" w:rsidP="001258A6">
            <w:pPr>
              <w:spacing w:after="0"/>
              <w:rPr>
                <w:rFonts w:ascii="Times New Roman" w:hAnsi="Times New Roman" w:cs="Times New Roman"/>
                <w:b/>
                <w:sz w:val="24"/>
                <w:szCs w:val="24"/>
              </w:rPr>
            </w:pPr>
            <w:r w:rsidRPr="009067B0">
              <w:rPr>
                <w:rFonts w:ascii="Times New Roman" w:hAnsi="Times New Roman" w:cs="Times New Roman"/>
                <w:sz w:val="24"/>
                <w:szCs w:val="24"/>
              </w:rPr>
              <w:t>Clinician gender * Patient gender * Narcissism</w:t>
            </w:r>
          </w:p>
        </w:tc>
        <w:tc>
          <w:tcPr>
            <w:tcW w:w="907" w:type="dxa"/>
            <w:tcBorders>
              <w:top w:val="nil"/>
            </w:tcBorders>
          </w:tcPr>
          <w:p w14:paraId="52A868C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w:t>
            </w:r>
          </w:p>
        </w:tc>
        <w:tc>
          <w:tcPr>
            <w:tcW w:w="907" w:type="dxa"/>
            <w:tcBorders>
              <w:top w:val="nil"/>
            </w:tcBorders>
          </w:tcPr>
          <w:p w14:paraId="21C7A92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w:t>
            </w:r>
          </w:p>
        </w:tc>
        <w:tc>
          <w:tcPr>
            <w:tcW w:w="907" w:type="dxa"/>
            <w:tcBorders>
              <w:top w:val="nil"/>
            </w:tcBorders>
          </w:tcPr>
          <w:p w14:paraId="03B10C5F" w14:textId="77777777" w:rsidR="00ED707A" w:rsidRPr="009067B0" w:rsidRDefault="00ED707A" w:rsidP="001258A6">
            <w:pPr>
              <w:spacing w:after="0"/>
              <w:jc w:val="center"/>
              <w:rPr>
                <w:rFonts w:ascii="Times New Roman" w:hAnsi="Times New Roman" w:cs="Times New Roman"/>
                <w:sz w:val="24"/>
                <w:szCs w:val="24"/>
              </w:rPr>
            </w:pPr>
          </w:p>
        </w:tc>
        <w:tc>
          <w:tcPr>
            <w:tcW w:w="907" w:type="dxa"/>
            <w:tcBorders>
              <w:top w:val="nil"/>
            </w:tcBorders>
          </w:tcPr>
          <w:p w14:paraId="3A344BC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.42</w:t>
            </w:r>
          </w:p>
        </w:tc>
        <w:tc>
          <w:tcPr>
            <w:tcW w:w="908" w:type="dxa"/>
            <w:tcBorders>
              <w:top w:val="nil"/>
            </w:tcBorders>
          </w:tcPr>
          <w:p w14:paraId="034B5AF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tcBorders>
          </w:tcPr>
          <w:p w14:paraId="7CEDC1D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.516</w:t>
            </w:r>
          </w:p>
        </w:tc>
        <w:tc>
          <w:tcPr>
            <w:tcW w:w="907" w:type="dxa"/>
            <w:tcBorders>
              <w:top w:val="nil"/>
            </w:tcBorders>
          </w:tcPr>
          <w:p w14:paraId="48326EEF"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.00</w:t>
            </w:r>
          </w:p>
        </w:tc>
        <w:tc>
          <w:tcPr>
            <w:tcW w:w="907" w:type="dxa"/>
            <w:tcBorders>
              <w:top w:val="nil"/>
            </w:tcBorders>
          </w:tcPr>
          <w:p w14:paraId="51D6B42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tcBorders>
          </w:tcPr>
          <w:p w14:paraId="34C9C9CE"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.998</w:t>
            </w:r>
          </w:p>
        </w:tc>
        <w:tc>
          <w:tcPr>
            <w:tcW w:w="908" w:type="dxa"/>
            <w:tcBorders>
              <w:top w:val="nil"/>
            </w:tcBorders>
          </w:tcPr>
          <w:p w14:paraId="3C4FBFE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.06</w:t>
            </w:r>
          </w:p>
        </w:tc>
        <w:tc>
          <w:tcPr>
            <w:tcW w:w="907" w:type="dxa"/>
            <w:tcBorders>
              <w:top w:val="nil"/>
            </w:tcBorders>
          </w:tcPr>
          <w:p w14:paraId="5A82A3A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7" w:type="dxa"/>
            <w:tcBorders>
              <w:top w:val="nil"/>
            </w:tcBorders>
          </w:tcPr>
          <w:p w14:paraId="60CC9B6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.805</w:t>
            </w:r>
          </w:p>
        </w:tc>
        <w:tc>
          <w:tcPr>
            <w:tcW w:w="907" w:type="dxa"/>
            <w:tcBorders>
              <w:top w:val="nil"/>
            </w:tcBorders>
          </w:tcPr>
          <w:p w14:paraId="24737E1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.00</w:t>
            </w:r>
          </w:p>
        </w:tc>
        <w:tc>
          <w:tcPr>
            <w:tcW w:w="907" w:type="dxa"/>
            <w:tcBorders>
              <w:top w:val="nil"/>
            </w:tcBorders>
          </w:tcPr>
          <w:p w14:paraId="7DB80101"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908" w:type="dxa"/>
            <w:tcBorders>
              <w:top w:val="nil"/>
            </w:tcBorders>
          </w:tcPr>
          <w:p w14:paraId="170B715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.998</w:t>
            </w:r>
          </w:p>
        </w:tc>
      </w:tr>
    </w:tbl>
    <w:p w14:paraId="3F59634A" w14:textId="31F149CE" w:rsidR="00ED707A" w:rsidRPr="009067B0" w:rsidRDefault="00ED707A" w:rsidP="001258A6">
      <w:pPr>
        <w:spacing w:after="0"/>
        <w:rPr>
          <w:rFonts w:ascii="Times New Roman" w:hAnsi="Times New Roman" w:cs="Times New Roman"/>
          <w:sz w:val="24"/>
          <w:szCs w:val="24"/>
        </w:rPr>
        <w:sectPr w:rsidR="00ED707A" w:rsidRPr="009067B0">
          <w:pgSz w:w="16838" w:h="11906" w:orient="landscape"/>
          <w:pgMar w:top="1440" w:right="1440" w:bottom="1440" w:left="1440" w:header="708" w:footer="708" w:gutter="0"/>
          <w:cols w:space="720"/>
        </w:sectPr>
      </w:pPr>
      <w:r w:rsidRPr="009067B0">
        <w:rPr>
          <w:rFonts w:ascii="Times New Roman" w:hAnsi="Times New Roman" w:cs="Times New Roman"/>
          <w:i/>
          <w:sz w:val="24"/>
          <w:szCs w:val="24"/>
        </w:rPr>
        <w:t>Note</w:t>
      </w:r>
      <w:r w:rsidRPr="009067B0">
        <w:rPr>
          <w:rFonts w:ascii="Times New Roman" w:hAnsi="Times New Roman" w:cs="Times New Roman"/>
          <w:sz w:val="24"/>
          <w:szCs w:val="24"/>
        </w:rPr>
        <w:t xml:space="preserve">. # = unable to compute due to numerical problems. </w:t>
      </w:r>
    </w:p>
    <w:p w14:paraId="6342F428" w14:textId="77777777" w:rsidR="00ED707A" w:rsidRPr="009067B0" w:rsidRDefault="00ED707A" w:rsidP="001258A6">
      <w:pPr>
        <w:spacing w:after="0" w:line="480" w:lineRule="auto"/>
        <w:rPr>
          <w:rFonts w:ascii="Times New Roman" w:hAnsi="Times New Roman" w:cs="Times New Roman"/>
          <w:b/>
          <w:sz w:val="24"/>
          <w:szCs w:val="24"/>
        </w:rPr>
      </w:pPr>
      <w:r w:rsidRPr="009067B0">
        <w:rPr>
          <w:rFonts w:ascii="Times New Roman" w:hAnsi="Times New Roman" w:cs="Times New Roman"/>
          <w:b/>
          <w:sz w:val="24"/>
          <w:szCs w:val="24"/>
        </w:rPr>
        <w:lastRenderedPageBreak/>
        <w:t xml:space="preserve">Trait Domains </w:t>
      </w:r>
    </w:p>
    <w:p w14:paraId="1A9DA06A" w14:textId="77777777" w:rsidR="00ED707A" w:rsidRPr="009067B0" w:rsidRDefault="00ED707A" w:rsidP="001258A6">
      <w:pPr>
        <w:spacing w:after="0" w:line="480" w:lineRule="auto"/>
        <w:ind w:firstLine="720"/>
        <w:rPr>
          <w:rFonts w:ascii="Times New Roman" w:hAnsi="Times New Roman" w:cs="Times New Roman"/>
          <w:b/>
          <w:sz w:val="24"/>
          <w:szCs w:val="24"/>
        </w:rPr>
      </w:pPr>
      <w:r w:rsidRPr="009067B0">
        <w:rPr>
          <w:rFonts w:ascii="Times New Roman" w:hAnsi="Times New Roman" w:cs="Times New Roman"/>
          <w:sz w:val="24"/>
          <w:szCs w:val="24"/>
        </w:rPr>
        <w:t xml:space="preserve">We tested a series of GEEs on five trait domains (see Table 4). In each case, the trait domain was the dependent variable (not selected = 0, selected = 1), along with two between-subject predictors; clinician gender (male = 0, female = 1), patient gender (male = 0, female = 1), and one within-subject predictor; narcissism (vulnerable = 0, grandiose = 1). We included length of time as a clinician (centred) as a covariate. </w:t>
      </w:r>
    </w:p>
    <w:p w14:paraId="2C1FBBFB" w14:textId="033EBC8E"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b/>
          <w:sz w:val="24"/>
          <w:szCs w:val="24"/>
        </w:rPr>
        <w:t>Negative Affect</w:t>
      </w:r>
      <w:r w:rsidR="006E4BE0">
        <w:rPr>
          <w:rFonts w:ascii="Times New Roman" w:hAnsi="Times New Roman" w:cs="Times New Roman"/>
          <w:b/>
          <w:sz w:val="24"/>
          <w:szCs w:val="24"/>
        </w:rPr>
        <w:t>ivity</w:t>
      </w:r>
      <w:r w:rsidRPr="009067B0">
        <w:rPr>
          <w:rFonts w:ascii="Times New Roman" w:hAnsi="Times New Roman" w:cs="Times New Roman"/>
          <w:b/>
          <w:sz w:val="24"/>
          <w:szCs w:val="24"/>
        </w:rPr>
        <w:t xml:space="preserve">. </w:t>
      </w:r>
      <w:r w:rsidRPr="009067B0">
        <w:rPr>
          <w:rFonts w:ascii="Times New Roman" w:hAnsi="Times New Roman" w:cs="Times New Roman"/>
          <w:sz w:val="24"/>
          <w:szCs w:val="24"/>
        </w:rPr>
        <w:t>The test of model effects revealed significant effects of clinician gender; with male clinicians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more likely to rate the patients as displaying negative affect than female clinicians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.78,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.05). There were significant effects of patient gender; with clinicians reporting vignettes featuring female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to be more likely to be experiencing negative affect than male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.80,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.05). A significant effect of narcissism suggests that clinicians were more likely to attribute negative affect to the patient when they were displaying vulnerable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than grandiose symptoms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.31,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xml:space="preserve">= .04). </w:t>
      </w:r>
    </w:p>
    <w:p w14:paraId="587B4BDF" w14:textId="499F82D9"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t>We used pairwise comparisons to examine the breakdown of the significant clinician gender * patient gender interaction. Male clinicians rating female patients were more likely to attribute negative affect to the patient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than female clinicians rating female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.69,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.06). Male clinicians rating female patients were also more likely to attribute negative affect to the patient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than male clinicians rating male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.69,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xml:space="preserve">= .06). </w:t>
      </w:r>
    </w:p>
    <w:p w14:paraId="0D1A92FD" w14:textId="77777777"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t>Pairwise comparisons were also used to break down the significant clinician gender * narcissism interaction. Female clinicians rated patients in grandiose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.34,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.05) as less likely to display negative affect than patients in vulnerable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.96,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.02) and as less likely to display negative affect than male clinicians rating vulnerable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Female clinicians rated patients in vulnerable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lastRenderedPageBreak/>
        <w:t xml:space="preserve">.96,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.02) as more likely to display negative affect than male clinicians rating grandiose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.29,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.07). Male clinicians rated vulnerable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as more likely to display negative affect than patients in grandiose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.29,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.07).</w:t>
      </w:r>
    </w:p>
    <w:p w14:paraId="4F85B9BE" w14:textId="77777777"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t>A significant interaction between patient gender and narcissism was also significant and broken down using pairwise comparisons. Female patients in the grandiose vignette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.24,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.06) were less likely to be perceived as having negative affect compared with female patients displaying vulnerable narcissism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and compared with male patients presenting vulnerable narcissism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.96,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.02). Female patients in the vulnerable vignette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were more to be perceived as having negative affect than male patients in the grandiose vignette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.40,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.06). Male patients presenting grandiose narcissism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.96,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.02) were significantly less likely to be perceived as having negative affect compared with male patients presenting with vulnerable narcissism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.40,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xml:space="preserve">= .06).  </w:t>
      </w:r>
    </w:p>
    <w:p w14:paraId="583392F3" w14:textId="77777777" w:rsidR="00ED707A" w:rsidRPr="009067B0" w:rsidRDefault="00ED707A" w:rsidP="001258A6">
      <w:pPr>
        <w:spacing w:after="0" w:line="480" w:lineRule="auto"/>
        <w:ind w:firstLine="720"/>
        <w:rPr>
          <w:rFonts w:ascii="Times New Roman" w:hAnsi="Times New Roman" w:cs="Times New Roman"/>
          <w:b/>
          <w:sz w:val="24"/>
          <w:szCs w:val="24"/>
        </w:rPr>
      </w:pPr>
      <w:r w:rsidRPr="009067B0">
        <w:rPr>
          <w:rFonts w:ascii="Times New Roman" w:hAnsi="Times New Roman" w:cs="Times New Roman"/>
          <w:b/>
          <w:sz w:val="24"/>
          <w:szCs w:val="24"/>
        </w:rPr>
        <w:t xml:space="preserve">Detachment. </w:t>
      </w:r>
      <w:r w:rsidRPr="009067B0">
        <w:rPr>
          <w:rFonts w:ascii="Times New Roman" w:hAnsi="Times New Roman" w:cs="Times New Roman"/>
          <w:sz w:val="24"/>
          <w:szCs w:val="24"/>
        </w:rPr>
        <w:t>The test of model effects revealed only a significant effect of narcissism, such that clinicians were more likely to select detachment in relation to patients presenting with vulnerable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.72,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.04) than grandiose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.34,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.04) narcissism profiles.</w:t>
      </w:r>
    </w:p>
    <w:p w14:paraId="4D9967D1" w14:textId="77777777" w:rsidR="00ED707A" w:rsidRPr="009067B0" w:rsidRDefault="00ED707A" w:rsidP="001258A6">
      <w:pPr>
        <w:spacing w:after="0" w:line="480" w:lineRule="auto"/>
        <w:ind w:firstLine="720"/>
        <w:rPr>
          <w:rFonts w:ascii="Times New Roman" w:hAnsi="Times New Roman" w:cs="Times New Roman"/>
          <w:b/>
          <w:sz w:val="24"/>
          <w:szCs w:val="24"/>
        </w:rPr>
      </w:pPr>
      <w:proofErr w:type="spellStart"/>
      <w:r w:rsidRPr="009067B0">
        <w:rPr>
          <w:rFonts w:ascii="Times New Roman" w:hAnsi="Times New Roman" w:cs="Times New Roman"/>
          <w:b/>
          <w:sz w:val="24"/>
          <w:szCs w:val="24"/>
        </w:rPr>
        <w:t>Dissociality</w:t>
      </w:r>
      <w:proofErr w:type="spellEnd"/>
      <w:r w:rsidRPr="009067B0">
        <w:rPr>
          <w:rFonts w:ascii="Times New Roman" w:hAnsi="Times New Roman" w:cs="Times New Roman"/>
          <w:b/>
          <w:sz w:val="24"/>
          <w:szCs w:val="24"/>
        </w:rPr>
        <w:t xml:space="preserve">. </w:t>
      </w:r>
      <w:r w:rsidRPr="009067B0">
        <w:rPr>
          <w:rFonts w:ascii="Times New Roman" w:hAnsi="Times New Roman" w:cs="Times New Roman"/>
          <w:sz w:val="24"/>
          <w:szCs w:val="24"/>
        </w:rPr>
        <w:t xml:space="preserve">The test of model effects revealed only a significant effect of narcissism, such that clinicians were more likely to select </w:t>
      </w:r>
      <w:proofErr w:type="spellStart"/>
      <w:r w:rsidRPr="009067B0">
        <w:rPr>
          <w:rFonts w:ascii="Times New Roman" w:hAnsi="Times New Roman" w:cs="Times New Roman"/>
          <w:sz w:val="24"/>
          <w:szCs w:val="24"/>
        </w:rPr>
        <w:t>dissociality</w:t>
      </w:r>
      <w:proofErr w:type="spellEnd"/>
      <w:r w:rsidRPr="009067B0">
        <w:rPr>
          <w:rFonts w:ascii="Times New Roman" w:hAnsi="Times New Roman" w:cs="Times New Roman"/>
          <w:sz w:val="24"/>
          <w:szCs w:val="24"/>
        </w:rPr>
        <w:t xml:space="preserve"> in relation to patients presenting with grandiose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.94,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.02) than vulnerable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.13,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.03) narcissism profiles.</w:t>
      </w:r>
    </w:p>
    <w:p w14:paraId="11309A37" w14:textId="77777777" w:rsidR="00ED707A" w:rsidRPr="009067B0" w:rsidRDefault="00ED707A" w:rsidP="001258A6">
      <w:pPr>
        <w:spacing w:after="0" w:line="480" w:lineRule="auto"/>
        <w:ind w:firstLine="720"/>
        <w:rPr>
          <w:rFonts w:ascii="Times New Roman" w:hAnsi="Times New Roman" w:cs="Times New Roman"/>
          <w:b/>
          <w:sz w:val="24"/>
          <w:szCs w:val="24"/>
        </w:rPr>
      </w:pPr>
      <w:r w:rsidRPr="009067B0">
        <w:rPr>
          <w:rFonts w:ascii="Times New Roman" w:hAnsi="Times New Roman" w:cs="Times New Roman"/>
          <w:b/>
          <w:sz w:val="24"/>
          <w:szCs w:val="24"/>
        </w:rPr>
        <w:t xml:space="preserve">Disinhibition. </w:t>
      </w:r>
      <w:r w:rsidRPr="009067B0">
        <w:rPr>
          <w:rFonts w:ascii="Times New Roman" w:hAnsi="Times New Roman" w:cs="Times New Roman"/>
          <w:sz w:val="24"/>
          <w:szCs w:val="24"/>
        </w:rPr>
        <w:t>The test of model effects revealed only a significant effect of narcissism, such that clinicians were more likely to select disinhibition in relation to patients presenting with grandiose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.47,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.05) than vulnerable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.05,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.02) narcissism profiles.</w:t>
      </w:r>
    </w:p>
    <w:p w14:paraId="552CA7BC" w14:textId="7E2DBA5F" w:rsidR="00ED707A" w:rsidRPr="009067B0" w:rsidRDefault="00ED707A" w:rsidP="001258A6">
      <w:pPr>
        <w:spacing w:after="0" w:line="480" w:lineRule="auto"/>
        <w:ind w:firstLine="720"/>
        <w:rPr>
          <w:rFonts w:ascii="Times New Roman" w:hAnsi="Times New Roman" w:cs="Times New Roman"/>
          <w:b/>
          <w:sz w:val="24"/>
          <w:szCs w:val="24"/>
        </w:rPr>
      </w:pPr>
      <w:proofErr w:type="spellStart"/>
      <w:r w:rsidRPr="009067B0">
        <w:rPr>
          <w:rFonts w:ascii="Times New Roman" w:hAnsi="Times New Roman" w:cs="Times New Roman"/>
          <w:b/>
          <w:sz w:val="24"/>
          <w:szCs w:val="24"/>
        </w:rPr>
        <w:lastRenderedPageBreak/>
        <w:t>Anankastia</w:t>
      </w:r>
      <w:proofErr w:type="spellEnd"/>
      <w:r w:rsidRPr="009067B0">
        <w:rPr>
          <w:rFonts w:ascii="Times New Roman" w:hAnsi="Times New Roman" w:cs="Times New Roman"/>
          <w:b/>
          <w:sz w:val="24"/>
          <w:szCs w:val="24"/>
        </w:rPr>
        <w:t xml:space="preserve">. </w:t>
      </w:r>
      <w:r w:rsidRPr="009067B0">
        <w:rPr>
          <w:rFonts w:ascii="Times New Roman" w:hAnsi="Times New Roman" w:cs="Times New Roman"/>
          <w:sz w:val="24"/>
          <w:szCs w:val="24"/>
        </w:rPr>
        <w:t xml:space="preserve">The test of model effects only revealed a significant effect of length of clinical practice, such that clinicians were more likely to select </w:t>
      </w:r>
      <w:proofErr w:type="spellStart"/>
      <w:r w:rsidRPr="009067B0">
        <w:rPr>
          <w:rFonts w:ascii="Times New Roman" w:hAnsi="Times New Roman" w:cs="Times New Roman"/>
          <w:sz w:val="24"/>
          <w:szCs w:val="24"/>
        </w:rPr>
        <w:t>anankastia</w:t>
      </w:r>
      <w:proofErr w:type="spellEnd"/>
      <w:r w:rsidRPr="009067B0">
        <w:rPr>
          <w:rFonts w:ascii="Times New Roman" w:hAnsi="Times New Roman" w:cs="Times New Roman"/>
          <w:sz w:val="24"/>
          <w:szCs w:val="24"/>
        </w:rPr>
        <w:t xml:space="preserve"> the less time they had been in practice (</w:t>
      </w:r>
      <w:r w:rsidRPr="009067B0">
        <w:rPr>
          <w:rFonts w:ascii="Times New Roman" w:hAnsi="Times New Roman" w:cs="Times New Roman"/>
          <w:i/>
          <w:sz w:val="24"/>
          <w:szCs w:val="24"/>
        </w:rPr>
        <w:t>B</w:t>
      </w:r>
      <w:r w:rsidRPr="009067B0">
        <w:rPr>
          <w:rFonts w:ascii="Times New Roman" w:hAnsi="Times New Roman" w:cs="Times New Roman"/>
          <w:sz w:val="24"/>
          <w:szCs w:val="24"/>
        </w:rPr>
        <w:t xml:space="preserve"> = -.04, </w:t>
      </w:r>
      <w:r w:rsidRPr="009067B0">
        <w:rPr>
          <w:rFonts w:ascii="Times New Roman" w:hAnsi="Times New Roman" w:cs="Times New Roman"/>
          <w:i/>
          <w:sz w:val="24"/>
          <w:szCs w:val="24"/>
        </w:rPr>
        <w:t>SE</w:t>
      </w:r>
      <w:r w:rsidRPr="009067B0">
        <w:rPr>
          <w:rFonts w:ascii="Times New Roman" w:hAnsi="Times New Roman" w:cs="Times New Roman"/>
          <w:sz w:val="24"/>
          <w:szCs w:val="24"/>
        </w:rPr>
        <w:t xml:space="preserve"> = .02, </w:t>
      </w:r>
      <w:r w:rsidRPr="009067B0">
        <w:rPr>
          <w:rFonts w:ascii="Times New Roman" w:hAnsi="Times New Roman" w:cs="Times New Roman"/>
          <w:i/>
          <w:sz w:val="24"/>
          <w:szCs w:val="24"/>
        </w:rPr>
        <w:t>p</w:t>
      </w:r>
      <w:r w:rsidRPr="009067B0">
        <w:rPr>
          <w:rFonts w:ascii="Times New Roman" w:hAnsi="Times New Roman" w:cs="Times New Roman"/>
          <w:sz w:val="24"/>
          <w:szCs w:val="24"/>
        </w:rPr>
        <w:t xml:space="preserve"> = .008).</w:t>
      </w:r>
      <w:sdt>
        <w:sdtPr>
          <w:rPr>
            <w:rFonts w:ascii="Times New Roman" w:hAnsi="Times New Roman" w:cs="Times New Roman"/>
            <w:sz w:val="24"/>
            <w:szCs w:val="24"/>
          </w:rPr>
          <w:tag w:val="goog_rdk_5"/>
          <w:id w:val="660272859"/>
        </w:sdtPr>
        <w:sdtContent/>
      </w:sdt>
      <w:sdt>
        <w:sdtPr>
          <w:rPr>
            <w:rFonts w:ascii="Times New Roman" w:hAnsi="Times New Roman" w:cs="Times New Roman"/>
            <w:sz w:val="24"/>
            <w:szCs w:val="24"/>
          </w:rPr>
          <w:tag w:val="goog_rdk_6"/>
          <w:id w:val="-1392103677"/>
        </w:sdtPr>
        <w:sdtContent/>
      </w:sdt>
      <w:sdt>
        <w:sdtPr>
          <w:rPr>
            <w:rFonts w:ascii="Times New Roman" w:hAnsi="Times New Roman" w:cs="Times New Roman"/>
            <w:sz w:val="24"/>
            <w:szCs w:val="24"/>
          </w:rPr>
          <w:tag w:val="goog_rdk_7"/>
          <w:id w:val="-866991403"/>
        </w:sdtPr>
        <w:sdtContent/>
      </w:sdt>
      <w:sdt>
        <w:sdtPr>
          <w:rPr>
            <w:rFonts w:ascii="Times New Roman" w:hAnsi="Times New Roman" w:cs="Times New Roman"/>
            <w:sz w:val="24"/>
            <w:szCs w:val="24"/>
          </w:rPr>
          <w:tag w:val="goog_rdk_8"/>
          <w:id w:val="-985623548"/>
        </w:sdtPr>
        <w:sdtContent/>
      </w:sdt>
    </w:p>
    <w:p w14:paraId="2D2BB6C2" w14:textId="77777777" w:rsidR="00ED707A" w:rsidRPr="009067B0" w:rsidRDefault="00000000" w:rsidP="001258A6">
      <w:pPr>
        <w:spacing w:after="0" w:line="480" w:lineRule="auto"/>
        <w:rPr>
          <w:rFonts w:ascii="Times New Roman" w:hAnsi="Times New Roman" w:cs="Times New Roman"/>
          <w:b/>
          <w:sz w:val="24"/>
          <w:szCs w:val="24"/>
        </w:rPr>
      </w:pPr>
      <w:sdt>
        <w:sdtPr>
          <w:rPr>
            <w:rFonts w:ascii="Times New Roman" w:hAnsi="Times New Roman" w:cs="Times New Roman"/>
            <w:sz w:val="24"/>
            <w:szCs w:val="24"/>
          </w:rPr>
          <w:tag w:val="goog_rdk_9"/>
          <w:id w:val="2019575066"/>
        </w:sdtPr>
        <w:sdtContent/>
      </w:sdt>
      <w:sdt>
        <w:sdtPr>
          <w:rPr>
            <w:rFonts w:ascii="Times New Roman" w:hAnsi="Times New Roman" w:cs="Times New Roman"/>
            <w:sz w:val="24"/>
            <w:szCs w:val="24"/>
          </w:rPr>
          <w:tag w:val="goog_rdk_10"/>
          <w:id w:val="1506241360"/>
        </w:sdtPr>
        <w:sdtContent/>
      </w:sdt>
      <w:sdt>
        <w:sdtPr>
          <w:rPr>
            <w:rFonts w:ascii="Times New Roman" w:hAnsi="Times New Roman" w:cs="Times New Roman"/>
            <w:sz w:val="24"/>
            <w:szCs w:val="24"/>
          </w:rPr>
          <w:tag w:val="goog_rdk_11"/>
          <w:id w:val="980344482"/>
        </w:sdtPr>
        <w:sdtContent/>
      </w:sdt>
      <w:r w:rsidR="00ED707A" w:rsidRPr="009067B0">
        <w:rPr>
          <w:rFonts w:ascii="Times New Roman" w:hAnsi="Times New Roman" w:cs="Times New Roman"/>
          <w:b/>
          <w:sz w:val="24"/>
          <w:szCs w:val="24"/>
        </w:rPr>
        <w:t>Borderline Specifier</w:t>
      </w:r>
    </w:p>
    <w:p w14:paraId="010EF3B1" w14:textId="77777777"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t>We ran a GEE with a Borderline specifier binary dependent variable (does not meet criteria = 0, meets criteria = 1), and with two between-subject predictors; clinician gender (male = 0, female = 1), patient gender (male = 0, female = 1), and one within-subject predictor; narcissism (vulnerable = 0, grandiose = 1). We included length of time as a clinician (centred) as a covariate. Tests of model effects can be seen in Table 5.</w:t>
      </w:r>
    </w:p>
    <w:p w14:paraId="35A77E28" w14:textId="77777777"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t>The test of model effects revealed significant effects of clinician gender; with female clinicians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.19,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.03) more likely to perceive the patient as meeting borderline criteria than male clinicians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xml:space="preserve">= .00). There were significant effects of </w:t>
      </w:r>
      <w:sdt>
        <w:sdtPr>
          <w:rPr>
            <w:rFonts w:ascii="Times New Roman" w:hAnsi="Times New Roman" w:cs="Times New Roman"/>
            <w:sz w:val="24"/>
            <w:szCs w:val="24"/>
          </w:rPr>
          <w:tag w:val="goog_rdk_12"/>
          <w:id w:val="-1901503957"/>
        </w:sdtPr>
        <w:sdtContent/>
      </w:sdt>
      <w:sdt>
        <w:sdtPr>
          <w:rPr>
            <w:rFonts w:ascii="Times New Roman" w:hAnsi="Times New Roman" w:cs="Times New Roman"/>
            <w:sz w:val="24"/>
            <w:szCs w:val="24"/>
          </w:rPr>
          <w:tag w:val="goog_rdk_13"/>
          <w:id w:val="1782220602"/>
        </w:sdtPr>
        <w:sdtContent/>
      </w:sdt>
      <w:r w:rsidRPr="009067B0">
        <w:rPr>
          <w:rFonts w:ascii="Times New Roman" w:hAnsi="Times New Roman" w:cs="Times New Roman"/>
          <w:sz w:val="24"/>
          <w:szCs w:val="24"/>
        </w:rPr>
        <w:t>patient gender; with male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xml:space="preserve">= .04) being more likely to meet borderline specifiers than </w:t>
      </w:r>
      <w:proofErr w:type="gramStart"/>
      <w:r w:rsidRPr="009067B0">
        <w:rPr>
          <w:rFonts w:ascii="Times New Roman" w:hAnsi="Times New Roman" w:cs="Times New Roman"/>
          <w:sz w:val="24"/>
          <w:szCs w:val="24"/>
        </w:rPr>
        <w:t>females</w:t>
      </w:r>
      <w:proofErr w:type="gramEnd"/>
      <w:r w:rsidRPr="009067B0">
        <w:rPr>
          <w:rFonts w:ascii="Times New Roman" w:hAnsi="Times New Roman" w:cs="Times New Roman"/>
          <w:sz w:val="24"/>
          <w:szCs w:val="24"/>
        </w:rPr>
        <w:t xml:space="preserv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A significant effect of narcissism suggests that clinicians were more likely to perceive patients displaying vulnerable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.29,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.04) than grandiose symptoms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xml:space="preserve">= .00) as meeting BPD specifiers.  </w:t>
      </w:r>
    </w:p>
    <w:p w14:paraId="759F887D" w14:textId="77777777"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t>We used pairwise comparisons to examine the breakdown of the significant clinician gender * patient gender interaction. Only significant results are reported.</w:t>
      </w:r>
      <w:sdt>
        <w:sdtPr>
          <w:rPr>
            <w:rFonts w:ascii="Times New Roman" w:hAnsi="Times New Roman" w:cs="Times New Roman"/>
            <w:sz w:val="24"/>
            <w:szCs w:val="24"/>
          </w:rPr>
          <w:tag w:val="goog_rdk_14"/>
          <w:id w:val="-177971759"/>
        </w:sdtPr>
        <w:sdtContent/>
      </w:sdt>
      <w:r w:rsidRPr="009067B0">
        <w:rPr>
          <w:rFonts w:ascii="Times New Roman" w:hAnsi="Times New Roman" w:cs="Times New Roman"/>
          <w:sz w:val="24"/>
          <w:szCs w:val="24"/>
        </w:rPr>
        <w:t xml:space="preserve"> Female clinicians rating female patients were more likely to perceive the patient as meeting borderline specifiers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.21,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.04) than male clinicians rating female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Female clinicians rating male patients were more likely to perceive the patient as meeting borderline specifiers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.18,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.04) than male clinicians rating female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Male clinicians rating female patients were less likely to perceive the patient as meeting borderline specifiers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than male clinicians rating male patients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.23,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xml:space="preserve">= .07). </w:t>
      </w:r>
    </w:p>
    <w:p w14:paraId="0444256A" w14:textId="77777777"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lastRenderedPageBreak/>
        <w:t>Pairwise comparisons were also used to break down the significant clinician gender * narcissism interaction. Female clinicians rated patients in grandiose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.13,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.03) as less likely to meet borderline specifiers than patients in vulnerable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.28,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.04) but more likely to meet borderline specifiers than male clinicians rating grandiose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Female clinicians rated patients in vulnerable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.28,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.04) as more likely to meet borderline specifiers than male clinicians rating grandiose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Male clinicians rated grandiose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as less likely to display borderline specifiers than patients in vulnerable vignettes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.29,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.07).</w:t>
      </w:r>
    </w:p>
    <w:p w14:paraId="0738D3D6" w14:textId="6848EA42" w:rsidR="00ED707A" w:rsidRPr="009067B0" w:rsidRDefault="00ED707A" w:rsidP="001258A6">
      <w:pPr>
        <w:spacing w:after="0" w:line="480" w:lineRule="auto"/>
        <w:ind w:firstLine="720"/>
        <w:rPr>
          <w:rFonts w:ascii="Times New Roman" w:hAnsi="Times New Roman" w:cs="Times New Roman"/>
          <w:sz w:val="24"/>
          <w:szCs w:val="24"/>
        </w:rPr>
      </w:pPr>
      <w:r w:rsidRPr="009067B0">
        <w:rPr>
          <w:rFonts w:ascii="Times New Roman" w:hAnsi="Times New Roman" w:cs="Times New Roman"/>
          <w:sz w:val="24"/>
          <w:szCs w:val="24"/>
        </w:rPr>
        <w:t>A significant interaction between patient gender and narcissism was also significant and broken down using pairwise comparisons. Female patients in the grandiose vignette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.00,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.00) were less likely to meet borderline specifiers than female patients displaying vulnerable narcissism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.30,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.06) and compared with male patients presenting vulnerable narcissism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.28,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.05) and grandiose narcissism (</w:t>
      </w:r>
      <w:r w:rsidRPr="009067B0">
        <w:rPr>
          <w:rFonts w:ascii="Times New Roman" w:hAnsi="Times New Roman" w:cs="Times New Roman"/>
          <w:i/>
          <w:sz w:val="24"/>
          <w:szCs w:val="24"/>
        </w:rPr>
        <w:t xml:space="preserve">M = </w:t>
      </w:r>
      <w:r w:rsidRPr="009067B0">
        <w:rPr>
          <w:rFonts w:ascii="Times New Roman" w:hAnsi="Times New Roman" w:cs="Times New Roman"/>
          <w:sz w:val="24"/>
          <w:szCs w:val="24"/>
        </w:rPr>
        <w:t xml:space="preserve">.14, </w:t>
      </w:r>
      <w:r w:rsidRPr="009067B0">
        <w:rPr>
          <w:rFonts w:ascii="Times New Roman" w:hAnsi="Times New Roman" w:cs="Times New Roman"/>
          <w:i/>
          <w:sz w:val="24"/>
          <w:szCs w:val="24"/>
        </w:rPr>
        <w:t xml:space="preserve">SE </w:t>
      </w:r>
      <w:r w:rsidRPr="009067B0">
        <w:rPr>
          <w:rFonts w:ascii="Times New Roman" w:hAnsi="Times New Roman" w:cs="Times New Roman"/>
          <w:sz w:val="24"/>
          <w:szCs w:val="24"/>
        </w:rPr>
        <w:t xml:space="preserve">= .04). </w:t>
      </w:r>
    </w:p>
    <w:p w14:paraId="123E5027" w14:textId="77777777" w:rsidR="009B562A" w:rsidRDefault="009B562A" w:rsidP="001258A6">
      <w:pPr>
        <w:spacing w:after="0"/>
        <w:rPr>
          <w:rFonts w:ascii="Times New Roman" w:hAnsi="Times New Roman" w:cs="Times New Roman"/>
          <w:sz w:val="24"/>
          <w:szCs w:val="24"/>
        </w:rPr>
      </w:pPr>
    </w:p>
    <w:p w14:paraId="2A237224" w14:textId="487A2DDD" w:rsidR="00ED707A"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Table 5</w:t>
      </w:r>
    </w:p>
    <w:p w14:paraId="12B590CA" w14:textId="77777777" w:rsidR="00BC1BDF" w:rsidRPr="009067B0" w:rsidRDefault="00BC1BDF" w:rsidP="001258A6">
      <w:pPr>
        <w:spacing w:after="0"/>
        <w:rPr>
          <w:rFonts w:ascii="Times New Roman" w:hAnsi="Times New Roman" w:cs="Times New Roman"/>
          <w:sz w:val="24"/>
          <w:szCs w:val="24"/>
        </w:rPr>
      </w:pPr>
    </w:p>
    <w:p w14:paraId="2CDE87CD" w14:textId="77777777" w:rsidR="00ED707A" w:rsidRDefault="00ED707A" w:rsidP="001258A6">
      <w:pPr>
        <w:spacing w:after="0"/>
        <w:rPr>
          <w:rFonts w:ascii="Times New Roman" w:hAnsi="Times New Roman" w:cs="Times New Roman"/>
          <w:i/>
          <w:sz w:val="24"/>
          <w:szCs w:val="24"/>
        </w:rPr>
      </w:pPr>
      <w:r w:rsidRPr="009067B0">
        <w:rPr>
          <w:rFonts w:ascii="Times New Roman" w:hAnsi="Times New Roman" w:cs="Times New Roman"/>
          <w:i/>
          <w:sz w:val="24"/>
          <w:szCs w:val="24"/>
        </w:rPr>
        <w:t xml:space="preserve">Test of Model Effects on Borderline Specifier </w:t>
      </w:r>
    </w:p>
    <w:p w14:paraId="19C14DE4" w14:textId="77777777" w:rsidR="00BC1BDF" w:rsidRPr="009067B0" w:rsidRDefault="00BC1BDF" w:rsidP="001258A6">
      <w:pPr>
        <w:spacing w:after="0"/>
        <w:rPr>
          <w:rFonts w:ascii="Times New Roman" w:hAnsi="Times New Roman" w:cs="Times New Roman"/>
          <w:i/>
          <w:sz w:val="24"/>
          <w:szCs w:val="24"/>
        </w:rPr>
      </w:pPr>
    </w:p>
    <w:tbl>
      <w:tblPr>
        <w:tblW w:w="5949"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169"/>
        <w:gridCol w:w="1795"/>
        <w:gridCol w:w="567"/>
        <w:gridCol w:w="1418"/>
      </w:tblGrid>
      <w:tr w:rsidR="00ED707A" w:rsidRPr="009067B0" w14:paraId="7E600320" w14:textId="77777777" w:rsidTr="00CB0583">
        <w:tc>
          <w:tcPr>
            <w:tcW w:w="2169" w:type="dxa"/>
            <w:tcBorders>
              <w:bottom w:val="single" w:sz="4" w:space="0" w:color="000000"/>
            </w:tcBorders>
          </w:tcPr>
          <w:p w14:paraId="700C8A34"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Variables</w:t>
            </w:r>
          </w:p>
        </w:tc>
        <w:tc>
          <w:tcPr>
            <w:tcW w:w="1795" w:type="dxa"/>
            <w:tcBorders>
              <w:bottom w:val="single" w:sz="4" w:space="0" w:color="000000"/>
            </w:tcBorders>
          </w:tcPr>
          <w:p w14:paraId="2C1ED8B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Wald χ</w:t>
            </w:r>
            <w:r w:rsidRPr="009067B0">
              <w:rPr>
                <w:rFonts w:ascii="Times New Roman" w:hAnsi="Times New Roman" w:cs="Times New Roman"/>
                <w:sz w:val="24"/>
                <w:szCs w:val="24"/>
                <w:vertAlign w:val="superscript"/>
              </w:rPr>
              <w:t>2</w:t>
            </w:r>
          </w:p>
        </w:tc>
        <w:tc>
          <w:tcPr>
            <w:tcW w:w="567" w:type="dxa"/>
            <w:tcBorders>
              <w:bottom w:val="single" w:sz="4" w:space="0" w:color="000000"/>
            </w:tcBorders>
          </w:tcPr>
          <w:p w14:paraId="366CA6A5" w14:textId="77777777" w:rsidR="00ED707A" w:rsidRPr="009067B0" w:rsidRDefault="00ED707A" w:rsidP="001258A6">
            <w:pPr>
              <w:spacing w:after="0"/>
              <w:jc w:val="center"/>
              <w:rPr>
                <w:rFonts w:ascii="Times New Roman" w:hAnsi="Times New Roman" w:cs="Times New Roman"/>
                <w:sz w:val="24"/>
                <w:szCs w:val="24"/>
              </w:rPr>
            </w:pPr>
            <w:proofErr w:type="spellStart"/>
            <w:r w:rsidRPr="009067B0">
              <w:rPr>
                <w:rFonts w:ascii="Times New Roman" w:hAnsi="Times New Roman" w:cs="Times New Roman"/>
                <w:sz w:val="24"/>
                <w:szCs w:val="24"/>
              </w:rPr>
              <w:t>df</w:t>
            </w:r>
            <w:proofErr w:type="spellEnd"/>
          </w:p>
        </w:tc>
        <w:tc>
          <w:tcPr>
            <w:tcW w:w="1418" w:type="dxa"/>
            <w:tcBorders>
              <w:bottom w:val="single" w:sz="4" w:space="0" w:color="000000"/>
            </w:tcBorders>
          </w:tcPr>
          <w:p w14:paraId="0141CA55" w14:textId="77777777" w:rsidR="00ED707A" w:rsidRPr="009067B0" w:rsidRDefault="00ED707A" w:rsidP="001258A6">
            <w:pPr>
              <w:spacing w:after="0"/>
              <w:jc w:val="center"/>
              <w:rPr>
                <w:rFonts w:ascii="Times New Roman" w:hAnsi="Times New Roman" w:cs="Times New Roman"/>
                <w:i/>
                <w:sz w:val="24"/>
                <w:szCs w:val="24"/>
              </w:rPr>
            </w:pPr>
            <w:r w:rsidRPr="009067B0">
              <w:rPr>
                <w:rFonts w:ascii="Times New Roman" w:hAnsi="Times New Roman" w:cs="Times New Roman"/>
                <w:i/>
                <w:sz w:val="24"/>
                <w:szCs w:val="24"/>
              </w:rPr>
              <w:t>p</w:t>
            </w:r>
          </w:p>
          <w:p w14:paraId="53FBCFCE" w14:textId="77777777" w:rsidR="00ED707A" w:rsidRPr="009067B0" w:rsidRDefault="00ED707A" w:rsidP="001258A6">
            <w:pPr>
              <w:spacing w:after="0"/>
              <w:jc w:val="center"/>
              <w:rPr>
                <w:rFonts w:ascii="Times New Roman" w:hAnsi="Times New Roman" w:cs="Times New Roman"/>
                <w:i/>
                <w:sz w:val="24"/>
                <w:szCs w:val="24"/>
              </w:rPr>
            </w:pPr>
          </w:p>
        </w:tc>
      </w:tr>
      <w:tr w:rsidR="00ED707A" w:rsidRPr="009067B0" w14:paraId="5D985D1A" w14:textId="77777777" w:rsidTr="00CB0583">
        <w:tc>
          <w:tcPr>
            <w:tcW w:w="2169" w:type="dxa"/>
            <w:tcBorders>
              <w:bottom w:val="nil"/>
            </w:tcBorders>
          </w:tcPr>
          <w:p w14:paraId="4464E081"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(Intercept)</w:t>
            </w:r>
          </w:p>
          <w:p w14:paraId="6D0594B2" w14:textId="77777777" w:rsidR="00ED707A" w:rsidRPr="009067B0" w:rsidRDefault="00ED707A" w:rsidP="001258A6">
            <w:pPr>
              <w:spacing w:after="0"/>
              <w:rPr>
                <w:rFonts w:ascii="Times New Roman" w:hAnsi="Times New Roman" w:cs="Times New Roman"/>
                <w:sz w:val="24"/>
                <w:szCs w:val="24"/>
              </w:rPr>
            </w:pPr>
          </w:p>
        </w:tc>
        <w:tc>
          <w:tcPr>
            <w:tcW w:w="1795" w:type="dxa"/>
            <w:tcBorders>
              <w:bottom w:val="nil"/>
            </w:tcBorders>
          </w:tcPr>
          <w:p w14:paraId="0A2656B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451.00</w:t>
            </w:r>
          </w:p>
        </w:tc>
        <w:tc>
          <w:tcPr>
            <w:tcW w:w="567" w:type="dxa"/>
            <w:tcBorders>
              <w:bottom w:val="nil"/>
            </w:tcBorders>
          </w:tcPr>
          <w:p w14:paraId="7BD9939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418" w:type="dxa"/>
            <w:tcBorders>
              <w:bottom w:val="nil"/>
            </w:tcBorders>
          </w:tcPr>
          <w:p w14:paraId="6500751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282ECB10" w14:textId="77777777" w:rsidTr="00CB0583">
        <w:tc>
          <w:tcPr>
            <w:tcW w:w="2169" w:type="dxa"/>
            <w:tcBorders>
              <w:top w:val="nil"/>
              <w:bottom w:val="nil"/>
            </w:tcBorders>
          </w:tcPr>
          <w:p w14:paraId="39388A4F"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Clinician gender</w:t>
            </w:r>
          </w:p>
          <w:p w14:paraId="491EC6B3"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3CB99E3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209.19</w:t>
            </w:r>
          </w:p>
        </w:tc>
        <w:tc>
          <w:tcPr>
            <w:tcW w:w="567" w:type="dxa"/>
            <w:tcBorders>
              <w:top w:val="nil"/>
              <w:bottom w:val="nil"/>
            </w:tcBorders>
          </w:tcPr>
          <w:p w14:paraId="37F8628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418" w:type="dxa"/>
            <w:tcBorders>
              <w:top w:val="nil"/>
              <w:bottom w:val="nil"/>
            </w:tcBorders>
          </w:tcPr>
          <w:p w14:paraId="4EE7A84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125FB479" w14:textId="77777777" w:rsidTr="00CB0583">
        <w:tc>
          <w:tcPr>
            <w:tcW w:w="2169" w:type="dxa"/>
            <w:tcBorders>
              <w:top w:val="nil"/>
              <w:bottom w:val="nil"/>
            </w:tcBorders>
          </w:tcPr>
          <w:p w14:paraId="2630EB8C"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Patient gender</w:t>
            </w:r>
          </w:p>
          <w:p w14:paraId="3DC91F52"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67C34EE0"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231.23</w:t>
            </w:r>
          </w:p>
        </w:tc>
        <w:tc>
          <w:tcPr>
            <w:tcW w:w="567" w:type="dxa"/>
            <w:tcBorders>
              <w:top w:val="nil"/>
              <w:bottom w:val="nil"/>
            </w:tcBorders>
          </w:tcPr>
          <w:p w14:paraId="4AB5C92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418" w:type="dxa"/>
            <w:tcBorders>
              <w:top w:val="nil"/>
              <w:bottom w:val="nil"/>
            </w:tcBorders>
          </w:tcPr>
          <w:p w14:paraId="3AF2DEF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344226CA" w14:textId="77777777" w:rsidTr="00CB0583">
        <w:tc>
          <w:tcPr>
            <w:tcW w:w="2169" w:type="dxa"/>
            <w:tcBorders>
              <w:top w:val="nil"/>
              <w:bottom w:val="nil"/>
            </w:tcBorders>
          </w:tcPr>
          <w:p w14:paraId="7C9B2F2A"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 xml:space="preserve">Narcissism </w:t>
            </w:r>
          </w:p>
          <w:p w14:paraId="686D5AB6"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463DED1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376.90</w:t>
            </w:r>
          </w:p>
        </w:tc>
        <w:tc>
          <w:tcPr>
            <w:tcW w:w="567" w:type="dxa"/>
            <w:tcBorders>
              <w:top w:val="nil"/>
              <w:bottom w:val="nil"/>
            </w:tcBorders>
          </w:tcPr>
          <w:p w14:paraId="50BD06DC"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418" w:type="dxa"/>
            <w:tcBorders>
              <w:top w:val="nil"/>
              <w:bottom w:val="nil"/>
            </w:tcBorders>
          </w:tcPr>
          <w:p w14:paraId="7EBD03A7"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7ED9FB36" w14:textId="77777777" w:rsidTr="00CB0583">
        <w:tc>
          <w:tcPr>
            <w:tcW w:w="2169" w:type="dxa"/>
            <w:tcBorders>
              <w:top w:val="nil"/>
              <w:bottom w:val="nil"/>
            </w:tcBorders>
          </w:tcPr>
          <w:p w14:paraId="68D6D671"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 xml:space="preserve">Length of clinical practice </w:t>
            </w:r>
          </w:p>
          <w:p w14:paraId="14ED9CB2"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7AA124DD"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1.65</w:t>
            </w:r>
          </w:p>
        </w:tc>
        <w:tc>
          <w:tcPr>
            <w:tcW w:w="567" w:type="dxa"/>
            <w:tcBorders>
              <w:top w:val="nil"/>
              <w:bottom w:val="nil"/>
            </w:tcBorders>
          </w:tcPr>
          <w:p w14:paraId="1310281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418" w:type="dxa"/>
            <w:tcBorders>
              <w:top w:val="nil"/>
              <w:bottom w:val="nil"/>
            </w:tcBorders>
          </w:tcPr>
          <w:p w14:paraId="6DDE290E"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.199</w:t>
            </w:r>
          </w:p>
        </w:tc>
      </w:tr>
      <w:tr w:rsidR="00ED707A" w:rsidRPr="009067B0" w14:paraId="23459453" w14:textId="77777777" w:rsidTr="00CB0583">
        <w:tc>
          <w:tcPr>
            <w:tcW w:w="2169" w:type="dxa"/>
            <w:tcBorders>
              <w:top w:val="nil"/>
              <w:bottom w:val="nil"/>
            </w:tcBorders>
          </w:tcPr>
          <w:p w14:paraId="0B875403"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Clinician gender * Patient gender</w:t>
            </w:r>
          </w:p>
          <w:p w14:paraId="61AEA146"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036DDE6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lastRenderedPageBreak/>
              <w:t>297.96</w:t>
            </w:r>
          </w:p>
        </w:tc>
        <w:tc>
          <w:tcPr>
            <w:tcW w:w="567" w:type="dxa"/>
            <w:tcBorders>
              <w:top w:val="nil"/>
              <w:bottom w:val="nil"/>
            </w:tcBorders>
          </w:tcPr>
          <w:p w14:paraId="28F93B48"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418" w:type="dxa"/>
            <w:tcBorders>
              <w:top w:val="nil"/>
              <w:bottom w:val="nil"/>
            </w:tcBorders>
          </w:tcPr>
          <w:p w14:paraId="7C63FF49"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71CE0974" w14:textId="77777777" w:rsidTr="00CB0583">
        <w:tc>
          <w:tcPr>
            <w:tcW w:w="2169" w:type="dxa"/>
            <w:tcBorders>
              <w:top w:val="nil"/>
              <w:bottom w:val="nil"/>
            </w:tcBorders>
          </w:tcPr>
          <w:p w14:paraId="3F57F0EB"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Clinician gender * Narcissism</w:t>
            </w:r>
          </w:p>
          <w:p w14:paraId="2BC24D20"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581591BA"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295.20</w:t>
            </w:r>
          </w:p>
        </w:tc>
        <w:tc>
          <w:tcPr>
            <w:tcW w:w="567" w:type="dxa"/>
            <w:tcBorders>
              <w:top w:val="nil"/>
              <w:bottom w:val="nil"/>
            </w:tcBorders>
          </w:tcPr>
          <w:p w14:paraId="4E8462E3"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418" w:type="dxa"/>
            <w:tcBorders>
              <w:top w:val="nil"/>
              <w:bottom w:val="nil"/>
            </w:tcBorders>
          </w:tcPr>
          <w:p w14:paraId="47D281E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64CB6B54" w14:textId="77777777" w:rsidTr="00CB0583">
        <w:tc>
          <w:tcPr>
            <w:tcW w:w="2169" w:type="dxa"/>
            <w:tcBorders>
              <w:top w:val="nil"/>
              <w:bottom w:val="nil"/>
            </w:tcBorders>
          </w:tcPr>
          <w:p w14:paraId="084D8A20"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Patient gender * Narcissism</w:t>
            </w:r>
          </w:p>
          <w:p w14:paraId="21B89F28" w14:textId="77777777" w:rsidR="00ED707A" w:rsidRPr="009067B0" w:rsidRDefault="00ED707A" w:rsidP="001258A6">
            <w:pPr>
              <w:spacing w:after="0"/>
              <w:rPr>
                <w:rFonts w:ascii="Times New Roman" w:hAnsi="Times New Roman" w:cs="Times New Roman"/>
                <w:sz w:val="24"/>
                <w:szCs w:val="24"/>
              </w:rPr>
            </w:pPr>
          </w:p>
        </w:tc>
        <w:tc>
          <w:tcPr>
            <w:tcW w:w="1795" w:type="dxa"/>
            <w:tcBorders>
              <w:top w:val="nil"/>
              <w:bottom w:val="nil"/>
            </w:tcBorders>
          </w:tcPr>
          <w:p w14:paraId="42BE777B"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444.21</w:t>
            </w:r>
          </w:p>
        </w:tc>
        <w:tc>
          <w:tcPr>
            <w:tcW w:w="567" w:type="dxa"/>
            <w:tcBorders>
              <w:top w:val="nil"/>
              <w:bottom w:val="nil"/>
            </w:tcBorders>
          </w:tcPr>
          <w:p w14:paraId="1FFA7B22"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1</w:t>
            </w:r>
          </w:p>
        </w:tc>
        <w:tc>
          <w:tcPr>
            <w:tcW w:w="1418" w:type="dxa"/>
            <w:tcBorders>
              <w:top w:val="nil"/>
              <w:bottom w:val="nil"/>
            </w:tcBorders>
          </w:tcPr>
          <w:p w14:paraId="67528BD5"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&lt;.001</w:t>
            </w:r>
          </w:p>
        </w:tc>
      </w:tr>
      <w:tr w:rsidR="00ED707A" w:rsidRPr="009067B0" w14:paraId="187E13E7" w14:textId="77777777" w:rsidTr="00CB0583">
        <w:tc>
          <w:tcPr>
            <w:tcW w:w="2169" w:type="dxa"/>
            <w:tcBorders>
              <w:top w:val="nil"/>
            </w:tcBorders>
          </w:tcPr>
          <w:p w14:paraId="6AE16681" w14:textId="77777777" w:rsidR="00ED707A" w:rsidRPr="009067B0" w:rsidRDefault="00ED707A" w:rsidP="001258A6">
            <w:pPr>
              <w:spacing w:after="0"/>
              <w:rPr>
                <w:rFonts w:ascii="Times New Roman" w:hAnsi="Times New Roman" w:cs="Times New Roman"/>
                <w:sz w:val="24"/>
                <w:szCs w:val="24"/>
              </w:rPr>
            </w:pPr>
            <w:r w:rsidRPr="009067B0">
              <w:rPr>
                <w:rFonts w:ascii="Times New Roman" w:hAnsi="Times New Roman" w:cs="Times New Roman"/>
                <w:sz w:val="24"/>
                <w:szCs w:val="24"/>
              </w:rPr>
              <w:t>Clinician gender * Patient gender * Narcissism</w:t>
            </w:r>
          </w:p>
        </w:tc>
        <w:tc>
          <w:tcPr>
            <w:tcW w:w="1795" w:type="dxa"/>
            <w:tcBorders>
              <w:top w:val="nil"/>
            </w:tcBorders>
          </w:tcPr>
          <w:p w14:paraId="64265FC4" w14:textId="77777777" w:rsidR="00ED707A" w:rsidRPr="009067B0" w:rsidRDefault="00ED707A" w:rsidP="001258A6">
            <w:pPr>
              <w:spacing w:after="0"/>
              <w:jc w:val="center"/>
              <w:rPr>
                <w:rFonts w:ascii="Times New Roman" w:hAnsi="Times New Roman" w:cs="Times New Roman"/>
                <w:sz w:val="24"/>
                <w:szCs w:val="24"/>
              </w:rPr>
            </w:pPr>
            <w:r w:rsidRPr="009067B0">
              <w:rPr>
                <w:rFonts w:ascii="Times New Roman" w:hAnsi="Times New Roman" w:cs="Times New Roman"/>
                <w:sz w:val="24"/>
                <w:szCs w:val="24"/>
              </w:rPr>
              <w:t>#</w:t>
            </w:r>
          </w:p>
        </w:tc>
        <w:tc>
          <w:tcPr>
            <w:tcW w:w="567" w:type="dxa"/>
            <w:tcBorders>
              <w:top w:val="nil"/>
            </w:tcBorders>
          </w:tcPr>
          <w:p w14:paraId="2F34DA9D" w14:textId="77777777" w:rsidR="00ED707A" w:rsidRPr="009067B0" w:rsidRDefault="00ED707A" w:rsidP="001258A6">
            <w:pPr>
              <w:spacing w:after="0"/>
              <w:jc w:val="center"/>
              <w:rPr>
                <w:rFonts w:ascii="Times New Roman" w:hAnsi="Times New Roman" w:cs="Times New Roman"/>
                <w:sz w:val="24"/>
                <w:szCs w:val="24"/>
              </w:rPr>
            </w:pPr>
          </w:p>
        </w:tc>
        <w:tc>
          <w:tcPr>
            <w:tcW w:w="1418" w:type="dxa"/>
            <w:tcBorders>
              <w:top w:val="nil"/>
            </w:tcBorders>
          </w:tcPr>
          <w:p w14:paraId="19B38EE8" w14:textId="77777777" w:rsidR="00ED707A" w:rsidRPr="009067B0" w:rsidRDefault="00ED707A" w:rsidP="001258A6">
            <w:pPr>
              <w:spacing w:after="0"/>
              <w:jc w:val="center"/>
              <w:rPr>
                <w:rFonts w:ascii="Times New Roman" w:hAnsi="Times New Roman" w:cs="Times New Roman"/>
                <w:sz w:val="24"/>
                <w:szCs w:val="24"/>
              </w:rPr>
            </w:pPr>
          </w:p>
        </w:tc>
      </w:tr>
    </w:tbl>
    <w:p w14:paraId="37CE528B" w14:textId="77777777" w:rsidR="00ED707A" w:rsidRPr="009067B0" w:rsidRDefault="00ED707A" w:rsidP="001258A6">
      <w:pPr>
        <w:spacing w:after="0" w:line="360" w:lineRule="auto"/>
        <w:rPr>
          <w:rFonts w:ascii="Times New Roman" w:hAnsi="Times New Roman" w:cs="Times New Roman"/>
          <w:sz w:val="24"/>
          <w:szCs w:val="24"/>
        </w:rPr>
      </w:pPr>
      <w:proofErr w:type="gramStart"/>
      <w:r w:rsidRPr="009067B0">
        <w:rPr>
          <w:rFonts w:ascii="Times New Roman" w:hAnsi="Times New Roman" w:cs="Times New Roman"/>
          <w:sz w:val="24"/>
          <w:szCs w:val="24"/>
        </w:rPr>
        <w:t>Note .</w:t>
      </w:r>
      <w:proofErr w:type="gramEnd"/>
      <w:r w:rsidRPr="009067B0">
        <w:rPr>
          <w:rFonts w:ascii="Times New Roman" w:hAnsi="Times New Roman" w:cs="Times New Roman"/>
          <w:sz w:val="24"/>
          <w:szCs w:val="24"/>
        </w:rPr>
        <w:t xml:space="preserve"> # = unable to compute due to numerical problems.  </w:t>
      </w:r>
    </w:p>
    <w:p w14:paraId="1D3A63C3" w14:textId="77777777" w:rsidR="00ED707A" w:rsidRPr="009067B0" w:rsidRDefault="00ED707A" w:rsidP="001258A6">
      <w:pPr>
        <w:spacing w:after="0" w:line="360" w:lineRule="auto"/>
        <w:rPr>
          <w:rFonts w:ascii="Times New Roman" w:hAnsi="Times New Roman" w:cs="Times New Roman"/>
          <w:b/>
          <w:sz w:val="24"/>
          <w:szCs w:val="24"/>
        </w:rPr>
      </w:pPr>
    </w:p>
    <w:p w14:paraId="2CF37F58" w14:textId="77777777" w:rsidR="00ED707A" w:rsidRPr="009067B0" w:rsidRDefault="00ED707A" w:rsidP="001258A6">
      <w:pPr>
        <w:spacing w:after="0" w:line="360" w:lineRule="auto"/>
        <w:ind w:firstLine="720"/>
        <w:rPr>
          <w:rFonts w:ascii="Times New Roman" w:hAnsi="Times New Roman" w:cs="Times New Roman"/>
          <w:sz w:val="24"/>
          <w:szCs w:val="24"/>
        </w:rPr>
      </w:pPr>
    </w:p>
    <w:p w14:paraId="7FAC7BDA" w14:textId="77777777" w:rsidR="00ED707A" w:rsidRPr="009067B0" w:rsidRDefault="00ED707A" w:rsidP="001258A6">
      <w:pPr>
        <w:spacing w:after="0" w:line="480" w:lineRule="auto"/>
        <w:rPr>
          <w:rFonts w:ascii="Times New Roman" w:eastAsia="Times New Roman" w:hAnsi="Times New Roman" w:cs="Times New Roman"/>
          <w:b/>
          <w:bCs/>
          <w:sz w:val="24"/>
          <w:szCs w:val="24"/>
        </w:rPr>
        <w:sectPr w:rsidR="00ED707A" w:rsidRPr="009067B0" w:rsidSect="0020558F">
          <w:pgSz w:w="11906" w:h="16838"/>
          <w:pgMar w:top="1440" w:right="1440" w:bottom="1440" w:left="1440" w:header="708" w:footer="708" w:gutter="0"/>
          <w:pgNumType w:start="1"/>
          <w:cols w:space="720"/>
          <w:docGrid w:linePitch="299"/>
        </w:sectPr>
      </w:pPr>
    </w:p>
    <w:p w14:paraId="7F6E4FB1" w14:textId="01DDC622" w:rsidR="009F7E32" w:rsidRPr="009067B0" w:rsidRDefault="009F7E32" w:rsidP="001258A6">
      <w:pPr>
        <w:spacing w:after="0" w:line="480" w:lineRule="auto"/>
        <w:rPr>
          <w:rFonts w:ascii="Times New Roman" w:eastAsia="Times New Roman" w:hAnsi="Times New Roman" w:cs="Times New Roman"/>
          <w:b/>
          <w:bCs/>
          <w:sz w:val="24"/>
          <w:szCs w:val="24"/>
        </w:rPr>
      </w:pPr>
      <w:r w:rsidRPr="009067B0">
        <w:rPr>
          <w:rFonts w:ascii="Times New Roman" w:eastAsia="Times New Roman" w:hAnsi="Times New Roman" w:cs="Times New Roman"/>
          <w:b/>
          <w:bCs/>
          <w:sz w:val="24"/>
          <w:szCs w:val="24"/>
        </w:rPr>
        <w:lastRenderedPageBreak/>
        <w:t>Discussion</w:t>
      </w:r>
    </w:p>
    <w:p w14:paraId="2546807E" w14:textId="28BA0774" w:rsidR="004124E9" w:rsidRDefault="008326D2" w:rsidP="00582688">
      <w:pPr>
        <w:pStyle w:val="xmsolistparagraph"/>
        <w:shd w:val="clear" w:color="auto" w:fill="FFFFFF"/>
        <w:spacing w:before="0" w:beforeAutospacing="0" w:after="0" w:afterAutospacing="0" w:line="480" w:lineRule="auto"/>
        <w:ind w:firstLine="720"/>
      </w:pPr>
      <w:r w:rsidRPr="009067B0">
        <w:t>The purpose of the current study was to</w:t>
      </w:r>
      <w:r w:rsidR="00C24DC7" w:rsidRPr="009067B0">
        <w:t xml:space="preserve"> investigate </w:t>
      </w:r>
      <w:r w:rsidR="00CF504A">
        <w:t xml:space="preserve">the influence of gender bias on </w:t>
      </w:r>
      <w:r w:rsidR="00D04549">
        <w:t xml:space="preserve">diagnostic </w:t>
      </w:r>
      <w:r w:rsidR="00582688">
        <w:t>ratings</w:t>
      </w:r>
      <w:r w:rsidR="00D04549">
        <w:t xml:space="preserve"> within </w:t>
      </w:r>
      <w:r w:rsidR="00582688">
        <w:t xml:space="preserve">the new </w:t>
      </w:r>
      <w:r w:rsidR="0030542B" w:rsidRPr="009067B0">
        <w:t xml:space="preserve">ICD-11 </w:t>
      </w:r>
      <w:r w:rsidR="00D04549">
        <w:t xml:space="preserve">classification </w:t>
      </w:r>
      <w:r w:rsidR="006E4BE0">
        <w:t xml:space="preserve">of personality disorders </w:t>
      </w:r>
      <w:r w:rsidR="00D04549">
        <w:t>across diverse</w:t>
      </w:r>
      <w:r w:rsidR="0030542B" w:rsidRPr="009067B0">
        <w:t xml:space="preserve"> narcissistic expressions (</w:t>
      </w:r>
      <w:r w:rsidR="00C24DC7" w:rsidRPr="009067B0">
        <w:t xml:space="preserve">grandiose/vulnerable) as presented in hypothetical </w:t>
      </w:r>
      <w:r w:rsidR="0030542B" w:rsidRPr="009067B0">
        <w:t xml:space="preserve">male and female </w:t>
      </w:r>
      <w:r w:rsidR="00C24DC7" w:rsidRPr="009067B0">
        <w:t>patient vignettes.</w:t>
      </w:r>
      <w:r w:rsidR="006A6355">
        <w:t xml:space="preserve"> </w:t>
      </w:r>
      <w:r w:rsidR="002F6856">
        <w:t xml:space="preserve">The results </w:t>
      </w:r>
      <w:r w:rsidR="003A7943">
        <w:t>presented overall</w:t>
      </w:r>
      <w:r w:rsidR="002F6856">
        <w:t xml:space="preserve"> suggest </w:t>
      </w:r>
      <w:proofErr w:type="gramStart"/>
      <w:r w:rsidR="002A4F7D">
        <w:t>a potential ‘evidence of absence’</w:t>
      </w:r>
      <w:proofErr w:type="gramEnd"/>
      <w:r w:rsidR="002A4F7D">
        <w:t xml:space="preserve"> </w:t>
      </w:r>
      <w:r w:rsidR="003A7943">
        <w:t>regarding gender bias within the new system</w:t>
      </w:r>
      <w:r w:rsidR="006135D3">
        <w:t>.</w:t>
      </w:r>
      <w:r w:rsidR="003A7943">
        <w:t xml:space="preserve"> </w:t>
      </w:r>
      <w:r w:rsidR="006135D3">
        <w:t>T</w:t>
      </w:r>
      <w:r w:rsidR="003A7943">
        <w:t>hat is, f</w:t>
      </w:r>
      <w:r w:rsidR="00E00420">
        <w:t xml:space="preserve">or </w:t>
      </w:r>
      <w:r w:rsidR="00C30028">
        <w:t xml:space="preserve">all </w:t>
      </w:r>
      <w:r w:rsidR="00392F81">
        <w:t>domains</w:t>
      </w:r>
      <w:r w:rsidR="00537C09">
        <w:t xml:space="preserve"> of </w:t>
      </w:r>
      <w:r w:rsidR="00E00420">
        <w:t>personality functioning</w:t>
      </w:r>
      <w:r w:rsidR="00C30028">
        <w:t xml:space="preserve"> (and overall personality severity)</w:t>
      </w:r>
      <w:r w:rsidR="00E00420">
        <w:t xml:space="preserve"> and </w:t>
      </w:r>
      <w:proofErr w:type="gramStart"/>
      <w:r w:rsidR="00537C09">
        <w:t xml:space="preserve">the </w:t>
      </w:r>
      <w:r w:rsidR="00E00420">
        <w:t>majority of</w:t>
      </w:r>
      <w:proofErr w:type="gramEnd"/>
      <w:r w:rsidR="00E00420">
        <w:t xml:space="preserve"> </w:t>
      </w:r>
      <w:r w:rsidR="005F736B">
        <w:t>personality trait domains</w:t>
      </w:r>
      <w:r w:rsidR="004124E9">
        <w:t>,</w:t>
      </w:r>
      <w:r w:rsidR="005F736B">
        <w:t xml:space="preserve"> there was no </w:t>
      </w:r>
      <w:r w:rsidR="001F2084">
        <w:t>significant variation</w:t>
      </w:r>
      <w:r w:rsidR="005F736B">
        <w:t xml:space="preserve"> in </w:t>
      </w:r>
      <w:r w:rsidR="00EC4719">
        <w:t xml:space="preserve">clinician </w:t>
      </w:r>
      <w:r w:rsidR="005F736B">
        <w:t xml:space="preserve">ratings </w:t>
      </w:r>
      <w:r w:rsidR="00D1778A">
        <w:t>attributable</w:t>
      </w:r>
      <w:r w:rsidR="005F736B">
        <w:t xml:space="preserve"> the gender of the hypothetical narcissism vignette</w:t>
      </w:r>
      <w:r w:rsidR="00545E16">
        <w:t xml:space="preserve"> (or the gender of the rating clinicians)</w:t>
      </w:r>
      <w:r w:rsidR="004837E5">
        <w:t xml:space="preserve">. </w:t>
      </w:r>
      <w:r w:rsidR="00CB47A7">
        <w:t>Instead,</w:t>
      </w:r>
      <w:r w:rsidR="004837E5">
        <w:t xml:space="preserve"> ratings varied substantially </w:t>
      </w:r>
      <w:r w:rsidR="00EC4719">
        <w:t xml:space="preserve">when comparing </w:t>
      </w:r>
      <w:r w:rsidR="004837E5">
        <w:t>across narcissism subtype (grandiose/vulnerable)</w:t>
      </w:r>
      <w:r w:rsidR="00EC4719">
        <w:t xml:space="preserve">. </w:t>
      </w:r>
    </w:p>
    <w:p w14:paraId="0C363E6C" w14:textId="5DF785A6" w:rsidR="004124E9" w:rsidRDefault="00254977" w:rsidP="00582688">
      <w:pPr>
        <w:pStyle w:val="xmsolistparagraph"/>
        <w:shd w:val="clear" w:color="auto" w:fill="FFFFFF"/>
        <w:spacing w:before="0" w:beforeAutospacing="0" w:after="0" w:afterAutospacing="0" w:line="480" w:lineRule="auto"/>
        <w:ind w:firstLine="720"/>
      </w:pPr>
      <w:r>
        <w:t xml:space="preserve">While </w:t>
      </w:r>
      <w:r w:rsidR="004247F5">
        <w:t>contrasting</w:t>
      </w:r>
      <w:r w:rsidR="00EC4719">
        <w:t xml:space="preserve"> the</w:t>
      </w:r>
      <w:r w:rsidR="00420C18">
        <w:t xml:space="preserve"> rated</w:t>
      </w:r>
      <w:r w:rsidR="00EC4719">
        <w:t xml:space="preserve"> </w:t>
      </w:r>
      <w:r w:rsidR="007B681A">
        <w:t xml:space="preserve">personality </w:t>
      </w:r>
      <w:r w:rsidR="00676746">
        <w:t xml:space="preserve">severity and trait </w:t>
      </w:r>
      <w:r w:rsidR="002B4C97">
        <w:t>constellations of the</w:t>
      </w:r>
      <w:r w:rsidR="00676746">
        <w:t xml:space="preserve"> </w:t>
      </w:r>
      <w:r w:rsidR="006C7AB2">
        <w:t>narcissistic subtypes</w:t>
      </w:r>
      <w:r w:rsidR="00676746">
        <w:t xml:space="preserve"> is outside the scope of the current paper </w:t>
      </w:r>
      <w:r>
        <w:rPr>
          <w:noProof/>
        </w:rPr>
        <w:t>(for more information</w:t>
      </w:r>
      <w:r w:rsidR="004124E9">
        <w:rPr>
          <w:noProof/>
        </w:rPr>
        <w:t>,</w:t>
      </w:r>
      <w:r>
        <w:rPr>
          <w:noProof/>
        </w:rPr>
        <w:t xml:space="preserve"> see</w:t>
      </w:r>
      <w:r w:rsidR="004124E9">
        <w:rPr>
          <w:noProof/>
        </w:rPr>
        <w:t xml:space="preserve"> </w:t>
      </w:r>
      <w:r>
        <w:rPr>
          <w:noProof/>
        </w:rPr>
        <w:t>Day et al., 2024)</w:t>
      </w:r>
      <w:r w:rsidR="009E159B">
        <w:t xml:space="preserve">, </w:t>
      </w:r>
      <w:r w:rsidR="006C7AB2">
        <w:t>it</w:t>
      </w:r>
      <w:r w:rsidR="00575764">
        <w:t xml:space="preserve"> is important to </w:t>
      </w:r>
      <w:r>
        <w:t>note</w:t>
      </w:r>
      <w:r w:rsidR="00575764">
        <w:t xml:space="preserve"> as</w:t>
      </w:r>
      <w:r w:rsidR="009E159B">
        <w:t xml:space="preserve"> it indicates that clinicians</w:t>
      </w:r>
      <w:r w:rsidR="00586B7D">
        <w:t xml:space="preserve"> anchored </w:t>
      </w:r>
      <w:r w:rsidR="009E159B">
        <w:t xml:space="preserve">their ICD-11 ratings based off relevant </w:t>
      </w:r>
      <w:r w:rsidR="009E159B" w:rsidRPr="006E6989">
        <w:rPr>
          <w:i/>
          <w:iCs/>
        </w:rPr>
        <w:t>clinical</w:t>
      </w:r>
      <w:r w:rsidR="009E159B">
        <w:t xml:space="preserve"> material, </w:t>
      </w:r>
      <w:r w:rsidR="00780AEC">
        <w:t>and</w:t>
      </w:r>
      <w:r w:rsidR="00707615">
        <w:t xml:space="preserve"> avoided obvious</w:t>
      </w:r>
      <w:r w:rsidR="00707615" w:rsidRPr="00707615">
        <w:t xml:space="preserve"> gender stereotype cues present in previous</w:t>
      </w:r>
      <w:r w:rsidR="003755C3">
        <w:t xml:space="preserve"> diagnostic</w:t>
      </w:r>
      <w:r w:rsidR="00707615" w:rsidRPr="00707615">
        <w:t xml:space="preserve"> systems</w:t>
      </w:r>
      <w:r w:rsidR="001865B2">
        <w:t>.</w:t>
      </w:r>
      <w:r w:rsidR="00586B7D">
        <w:t xml:space="preserve"> These findings are particularly rel</w:t>
      </w:r>
      <w:r w:rsidR="0047167D">
        <w:t xml:space="preserve">evant when compared to </w:t>
      </w:r>
      <w:r w:rsidR="00C81C61">
        <w:t xml:space="preserve">previous research conducted by </w:t>
      </w:r>
      <w:r w:rsidR="00C81C61">
        <w:rPr>
          <w:noProof/>
        </w:rPr>
        <w:t>Green et al. (2023)</w:t>
      </w:r>
      <w:r w:rsidR="00C81C61">
        <w:t xml:space="preserve"> using a similar methodology and sample</w:t>
      </w:r>
      <w:r w:rsidR="00A43EF8">
        <w:t xml:space="preserve"> - h</w:t>
      </w:r>
      <w:r w:rsidR="00780AEC">
        <w:t>owever</w:t>
      </w:r>
      <w:r w:rsidR="0047167D">
        <w:t>,</w:t>
      </w:r>
      <w:r w:rsidR="00780AEC">
        <w:t xml:space="preserve"> in this</w:t>
      </w:r>
      <w:r w:rsidR="0047167D">
        <w:t xml:space="preserve"> prior</w:t>
      </w:r>
      <w:r w:rsidR="00780AEC">
        <w:t xml:space="preserve"> study clinicians </w:t>
      </w:r>
      <w:r w:rsidR="003A186B">
        <w:t xml:space="preserve">scored the hypothetical patients according to traditional </w:t>
      </w:r>
      <w:r w:rsidR="005D5692">
        <w:t xml:space="preserve">categorical system of the DSM-5. In contrast to </w:t>
      </w:r>
      <w:r w:rsidR="00A43EF8">
        <w:t>the current study</w:t>
      </w:r>
      <w:r w:rsidR="006E6989">
        <w:t>,</w:t>
      </w:r>
      <w:r w:rsidR="00A43EF8">
        <w:t xml:space="preserve"> </w:t>
      </w:r>
      <w:r w:rsidR="00A43EF8">
        <w:rPr>
          <w:noProof/>
        </w:rPr>
        <w:t>Green et al. (2023)</w:t>
      </w:r>
      <w:r w:rsidR="00A43EF8">
        <w:t xml:space="preserve"> report</w:t>
      </w:r>
      <w:r w:rsidR="001D7A86">
        <w:t>ed</w:t>
      </w:r>
      <w:r w:rsidR="00A43EF8">
        <w:t xml:space="preserve"> a significant </w:t>
      </w:r>
      <w:r w:rsidR="00E074CB">
        <w:t xml:space="preserve">influence of patient gender on </w:t>
      </w:r>
      <w:r w:rsidR="00877A2E">
        <w:t>clinician ratings</w:t>
      </w:r>
      <w:r w:rsidR="005A651B">
        <w:t xml:space="preserve"> </w:t>
      </w:r>
      <w:r w:rsidR="00CF199F">
        <w:t>with</w:t>
      </w:r>
      <w:r w:rsidR="00877A2E">
        <w:t xml:space="preserve"> </w:t>
      </w:r>
      <w:r w:rsidR="00AA71D8">
        <w:t>female hypothetical patients</w:t>
      </w:r>
      <w:r w:rsidR="00E77DD8">
        <w:t xml:space="preserve"> (but not male hypothetical patients)</w:t>
      </w:r>
      <w:r w:rsidR="00F42D8A">
        <w:t xml:space="preserve"> with vulnerable narcissism features </w:t>
      </w:r>
      <w:r w:rsidR="00521833">
        <w:t xml:space="preserve">diagnosed </w:t>
      </w:r>
      <w:r w:rsidR="00E77DD8">
        <w:t xml:space="preserve">as </w:t>
      </w:r>
      <w:r w:rsidR="00521833">
        <w:t>BPD</w:t>
      </w:r>
      <w:r w:rsidR="0020370C">
        <w:t>.</w:t>
      </w:r>
      <w:r w:rsidR="00263D78">
        <w:t xml:space="preserve"> </w:t>
      </w:r>
    </w:p>
    <w:p w14:paraId="265E34FB" w14:textId="47186978" w:rsidR="00D04549" w:rsidRDefault="00F03255" w:rsidP="00582688">
      <w:pPr>
        <w:pStyle w:val="xmsolistparagraph"/>
        <w:shd w:val="clear" w:color="auto" w:fill="FFFFFF"/>
        <w:spacing w:before="0" w:beforeAutospacing="0" w:after="0" w:afterAutospacing="0" w:line="480" w:lineRule="auto"/>
        <w:ind w:firstLine="720"/>
      </w:pPr>
      <w:r>
        <w:t xml:space="preserve">The relevance of the </w:t>
      </w:r>
      <w:r w:rsidR="00680C2B">
        <w:t xml:space="preserve">current research is also </w:t>
      </w:r>
      <w:proofErr w:type="gramStart"/>
      <w:r w:rsidR="00992E69">
        <w:t>in light of</w:t>
      </w:r>
      <w:proofErr w:type="gramEnd"/>
      <w:r w:rsidR="00992E69">
        <w:t xml:space="preserve"> the recent publication of the ICD-11 whereby </w:t>
      </w:r>
      <w:r w:rsidR="0070170D">
        <w:t>all categorical personality disorder ‘types’ have been removed</w:t>
      </w:r>
      <w:r w:rsidR="00B57A18">
        <w:t xml:space="preserve">, instead relying </w:t>
      </w:r>
      <w:r w:rsidR="00A377D6">
        <w:t xml:space="preserve">wholly on a personality functioning and trait </w:t>
      </w:r>
      <w:r w:rsidR="004D425E">
        <w:t xml:space="preserve">model </w:t>
      </w:r>
      <w:r w:rsidR="004D425E">
        <w:rPr>
          <w:noProof/>
        </w:rPr>
        <w:t>(Bach &amp; First, 2018)</w:t>
      </w:r>
      <w:r w:rsidR="004D425E">
        <w:t xml:space="preserve">. While </w:t>
      </w:r>
      <w:r w:rsidR="007B6B95">
        <w:t xml:space="preserve">meaningful questions </w:t>
      </w:r>
      <w:r w:rsidR="00D14DFC">
        <w:t>remain</w:t>
      </w:r>
      <w:r w:rsidR="001204C0">
        <w:t xml:space="preserve"> regarding </w:t>
      </w:r>
      <w:r w:rsidR="007B6B95">
        <w:t xml:space="preserve">acceptability and clinical utility of the new </w:t>
      </w:r>
      <w:r w:rsidR="007812EC">
        <w:t>model</w:t>
      </w:r>
      <w:r w:rsidR="005755F4">
        <w:t xml:space="preserve"> due </w:t>
      </w:r>
      <w:r w:rsidR="005755F4">
        <w:lastRenderedPageBreak/>
        <w:t xml:space="preserve">to </w:t>
      </w:r>
      <w:r w:rsidR="007812EC">
        <w:t xml:space="preserve">the loss of accumulated </w:t>
      </w:r>
      <w:r w:rsidR="005755F4">
        <w:t xml:space="preserve">theory </w:t>
      </w:r>
      <w:r w:rsidR="009F62FE">
        <w:t xml:space="preserve">and evidence </w:t>
      </w:r>
      <w:r w:rsidR="005755F4">
        <w:t xml:space="preserve">regarding the </w:t>
      </w:r>
      <w:r w:rsidR="00D14DFC">
        <w:t xml:space="preserve">previously established personality disorder types </w:t>
      </w:r>
      <w:r w:rsidR="00D14DFC">
        <w:rPr>
          <w:noProof/>
        </w:rPr>
        <w:t>(Bach et al., 2022)</w:t>
      </w:r>
      <w:r w:rsidR="00D14DFC">
        <w:t xml:space="preserve">, </w:t>
      </w:r>
      <w:r w:rsidR="0027708D">
        <w:t>our</w:t>
      </w:r>
      <w:r w:rsidR="00D14DFC">
        <w:t xml:space="preserve"> results </w:t>
      </w:r>
      <w:r w:rsidR="002A6FD4">
        <w:t xml:space="preserve">suggest </w:t>
      </w:r>
      <w:r w:rsidR="00700B8C">
        <w:t xml:space="preserve">that </w:t>
      </w:r>
      <w:r w:rsidR="002A6FD4">
        <w:t>a potential benefit of</w:t>
      </w:r>
      <w:r w:rsidR="00700B8C">
        <w:t xml:space="preserve"> the new model is that </w:t>
      </w:r>
      <w:r w:rsidR="0027708D">
        <w:t xml:space="preserve">it may force clinicians to attend to core </w:t>
      </w:r>
      <w:r w:rsidR="00A445DD">
        <w:t>self and interpersonal domains</w:t>
      </w:r>
      <w:r w:rsidR="00553C67">
        <w:t xml:space="preserve"> when making </w:t>
      </w:r>
      <w:r w:rsidR="002C70CC">
        <w:t>diagnoses</w:t>
      </w:r>
      <w:r w:rsidR="00A445DD">
        <w:t>, as opposed to relying on shorthand heuristic</w:t>
      </w:r>
      <w:r w:rsidR="00F14033">
        <w:t xml:space="preserve"> categories</w:t>
      </w:r>
      <w:r w:rsidR="00A445DD">
        <w:t xml:space="preserve"> which may be laden with bias and stereotype </w:t>
      </w:r>
      <w:r w:rsidR="00D95DE7">
        <w:rPr>
          <w:noProof/>
        </w:rPr>
        <w:t>(Braamhorst et al., 2015; Rienzi et al., 1995)</w:t>
      </w:r>
      <w:r w:rsidR="005A6544">
        <w:t>.</w:t>
      </w:r>
    </w:p>
    <w:p w14:paraId="72E77A2E" w14:textId="50931112" w:rsidR="004124E9" w:rsidRDefault="005A6544" w:rsidP="00623441">
      <w:pPr>
        <w:pStyle w:val="xmsolistparagraph"/>
        <w:shd w:val="clear" w:color="auto" w:fill="FFFFFF"/>
        <w:spacing w:before="0" w:beforeAutospacing="0" w:after="0" w:afterAutospacing="0" w:line="480" w:lineRule="auto"/>
        <w:ind w:firstLine="720"/>
        <w:rPr>
          <w:color w:val="000000" w:themeColor="text1"/>
        </w:rPr>
      </w:pPr>
      <w:r>
        <w:t>Having said that, while the ICD-11 model was largely unaffected by gender bias</w:t>
      </w:r>
      <w:r w:rsidR="004124E9">
        <w:t>,</w:t>
      </w:r>
      <w:r>
        <w:t xml:space="preserve"> there </w:t>
      </w:r>
      <w:r w:rsidR="005C5000">
        <w:t xml:space="preserve">are some </w:t>
      </w:r>
      <w:r w:rsidR="00AA7329">
        <w:t xml:space="preserve">discrepant </w:t>
      </w:r>
      <w:r w:rsidR="005C5000">
        <w:t>findings</w:t>
      </w:r>
      <w:r w:rsidR="00DE0BBE">
        <w:t xml:space="preserve"> that are important to outline.</w:t>
      </w:r>
      <w:r w:rsidR="00462BE4">
        <w:t xml:space="preserve"> </w:t>
      </w:r>
      <w:r w:rsidR="00AA7329">
        <w:t>Fi</w:t>
      </w:r>
      <w:r w:rsidR="00E7100F">
        <w:t>rst, n</w:t>
      </w:r>
      <w:r w:rsidR="00462BE4">
        <w:t xml:space="preserve">egative affectivity was the only trait domain that varied significantly across both participant and </w:t>
      </w:r>
      <w:r w:rsidR="00E407C5">
        <w:t>patient gender</w:t>
      </w:r>
      <w:r w:rsidR="008475F7">
        <w:t>. That is,</w:t>
      </w:r>
      <w:r w:rsidR="00795623">
        <w:t xml:space="preserve"> </w:t>
      </w:r>
      <w:r w:rsidR="00AA7329">
        <w:t xml:space="preserve">female </w:t>
      </w:r>
      <w:r w:rsidR="006E2DE6">
        <w:t>patients were</w:t>
      </w:r>
      <w:r w:rsidR="00B65371">
        <w:t xml:space="preserve"> </w:t>
      </w:r>
      <w:r w:rsidR="00AA7329">
        <w:t xml:space="preserve">rated as displaying </w:t>
      </w:r>
      <w:r w:rsidR="00C26AF1">
        <w:t>greater negative affectivity</w:t>
      </w:r>
      <w:r w:rsidR="00AA7329">
        <w:t>,</w:t>
      </w:r>
      <w:r w:rsidR="00C26AF1">
        <w:t xml:space="preserve"> </w:t>
      </w:r>
      <w:r w:rsidR="00AA7329">
        <w:t>with</w:t>
      </w:r>
      <w:r w:rsidR="00C26AF1">
        <w:t xml:space="preserve"> this being particularly true if the rating clinician was male</w:t>
      </w:r>
      <w:r w:rsidR="00B70640" w:rsidRPr="009067B0">
        <w:rPr>
          <w:color w:val="000000"/>
        </w:rPr>
        <w:t xml:space="preserve">. On the one hand, it can be argued that such gender bias is influenced by culturally prescribed gender </w:t>
      </w:r>
      <w:r w:rsidR="008A64DD" w:rsidRPr="009067B0">
        <w:rPr>
          <w:color w:val="000000"/>
        </w:rPr>
        <w:t>stereotyped traits</w:t>
      </w:r>
      <w:r w:rsidR="00B70640" w:rsidRPr="009067B0">
        <w:rPr>
          <w:color w:val="000000"/>
        </w:rPr>
        <w:t xml:space="preserve"> which depicts females as hypersensitive and neurotic</w:t>
      </w:r>
      <w:r w:rsidR="00F9704C">
        <w:rPr>
          <w:color w:val="000000"/>
        </w:rPr>
        <w:t xml:space="preserve"> </w:t>
      </w:r>
      <w:r w:rsidR="00F547FD">
        <w:rPr>
          <w:noProof/>
          <w:color w:val="000000"/>
        </w:rPr>
        <w:t>(Ussher, 2017)</w:t>
      </w:r>
      <w:r w:rsidR="006D6721" w:rsidRPr="009067B0">
        <w:t>.</w:t>
      </w:r>
      <w:r w:rsidR="00B70640" w:rsidRPr="009067B0">
        <w:rPr>
          <w:color w:val="000000"/>
        </w:rPr>
        <w:t xml:space="preserve"> On the other hand, these gender patterns align with self-reported </w:t>
      </w:r>
      <w:r w:rsidR="00B70640" w:rsidRPr="0018603E">
        <w:rPr>
          <w:color w:val="000000"/>
        </w:rPr>
        <w:t>narcissism</w:t>
      </w:r>
      <w:r w:rsidR="00B70640" w:rsidRPr="009067B0">
        <w:rPr>
          <w:color w:val="000000"/>
        </w:rPr>
        <w:t xml:space="preserve">, upon which females endorse higher ratings on negative affectivity </w:t>
      </w:r>
      <w:r w:rsidR="007C39A9" w:rsidRPr="009067B0">
        <w:rPr>
          <w:color w:val="000000"/>
        </w:rPr>
        <w:t>(</w:t>
      </w:r>
      <w:r w:rsidR="00484DBE" w:rsidRPr="009067B0">
        <w:rPr>
          <w:color w:val="000000"/>
        </w:rPr>
        <w:t xml:space="preserve">e.g., </w:t>
      </w:r>
      <w:r w:rsidR="007C39A9" w:rsidRPr="009067B0">
        <w:rPr>
          <w:color w:val="000000"/>
        </w:rPr>
        <w:t>Riegel</w:t>
      </w:r>
      <w:r w:rsidR="00294FCE" w:rsidRPr="009067B0">
        <w:rPr>
          <w:color w:val="000000"/>
        </w:rPr>
        <w:t xml:space="preserve"> et al., 2023)</w:t>
      </w:r>
      <w:r w:rsidR="00B70640" w:rsidRPr="009067B0">
        <w:rPr>
          <w:color w:val="000000"/>
        </w:rPr>
        <w:t xml:space="preserve">. </w:t>
      </w:r>
      <w:r w:rsidR="00183709" w:rsidRPr="009067B0">
        <w:rPr>
          <w:color w:val="000000"/>
        </w:rPr>
        <w:t xml:space="preserve">In other words, </w:t>
      </w:r>
      <w:r w:rsidR="004D14C5">
        <w:rPr>
          <w:color w:val="000000"/>
        </w:rPr>
        <w:t>gender differences in</w:t>
      </w:r>
      <w:r w:rsidR="008E11DC">
        <w:rPr>
          <w:color w:val="000000"/>
        </w:rPr>
        <w:t xml:space="preserve"> reported</w:t>
      </w:r>
      <w:r w:rsidR="004D14C5">
        <w:rPr>
          <w:color w:val="000000"/>
        </w:rPr>
        <w:t xml:space="preserve"> trait domain</w:t>
      </w:r>
      <w:r w:rsidR="007618EF">
        <w:rPr>
          <w:color w:val="000000"/>
        </w:rPr>
        <w:t xml:space="preserve"> of negative affectivity</w:t>
      </w:r>
      <w:r w:rsidR="004D14C5">
        <w:rPr>
          <w:color w:val="000000"/>
        </w:rPr>
        <w:t xml:space="preserve"> may reflect </w:t>
      </w:r>
      <w:r w:rsidR="008A64DD" w:rsidRPr="009067B0">
        <w:rPr>
          <w:color w:val="000000"/>
        </w:rPr>
        <w:t xml:space="preserve">true phenomenological differences </w:t>
      </w:r>
      <w:r w:rsidR="00FB4FB2">
        <w:rPr>
          <w:color w:val="000000"/>
        </w:rPr>
        <w:t xml:space="preserve">between men and women </w:t>
      </w:r>
      <w:r w:rsidR="00FB4FB2">
        <w:rPr>
          <w:noProof/>
          <w:color w:val="000000"/>
        </w:rPr>
        <w:t>(Gomez et al., 2023</w:t>
      </w:r>
      <w:r w:rsidR="0018603E">
        <w:rPr>
          <w:color w:val="000000"/>
        </w:rPr>
        <w:t xml:space="preserve">; </w:t>
      </w:r>
      <w:r w:rsidR="0018603E" w:rsidRPr="009067B0">
        <w:rPr>
          <w:color w:val="000000"/>
        </w:rPr>
        <w:t>Suzuki et al., 2018</w:t>
      </w:r>
      <w:r w:rsidR="00FB4FB2">
        <w:rPr>
          <w:noProof/>
          <w:color w:val="000000"/>
        </w:rPr>
        <w:t>)</w:t>
      </w:r>
      <w:r w:rsidR="00DD361C">
        <w:rPr>
          <w:color w:val="000000"/>
        </w:rPr>
        <w:t>.</w:t>
      </w:r>
      <w:r w:rsidR="008E11DC">
        <w:rPr>
          <w:color w:val="000000"/>
        </w:rPr>
        <w:t xml:space="preserve"> </w:t>
      </w:r>
      <w:r w:rsidR="00DD361C">
        <w:rPr>
          <w:color w:val="000000"/>
        </w:rPr>
        <w:t>H</w:t>
      </w:r>
      <w:r w:rsidR="00D57E53">
        <w:rPr>
          <w:color w:val="000000"/>
        </w:rPr>
        <w:t>owever</w:t>
      </w:r>
      <w:r w:rsidR="00B03FF3">
        <w:rPr>
          <w:color w:val="000000"/>
        </w:rPr>
        <w:t>,</w:t>
      </w:r>
      <w:r w:rsidR="00D57E53">
        <w:rPr>
          <w:color w:val="000000"/>
        </w:rPr>
        <w:t xml:space="preserve"> this interpretation</w:t>
      </w:r>
      <w:r w:rsidR="00DD361C">
        <w:rPr>
          <w:color w:val="000000"/>
        </w:rPr>
        <w:t xml:space="preserve"> of findings</w:t>
      </w:r>
      <w:r w:rsidR="00D57E53">
        <w:rPr>
          <w:color w:val="000000"/>
        </w:rPr>
        <w:t xml:space="preserve"> is tempered </w:t>
      </w:r>
      <w:r w:rsidR="000615AE">
        <w:rPr>
          <w:color w:val="000000"/>
        </w:rPr>
        <w:t xml:space="preserve">by the fact that </w:t>
      </w:r>
      <w:r w:rsidR="008E11DC">
        <w:rPr>
          <w:color w:val="000000"/>
        </w:rPr>
        <w:t xml:space="preserve">in our sample </w:t>
      </w:r>
      <w:r w:rsidR="00DD361C">
        <w:rPr>
          <w:color w:val="000000"/>
        </w:rPr>
        <w:t xml:space="preserve">vignettes </w:t>
      </w:r>
      <w:r w:rsidR="00DD64B5">
        <w:rPr>
          <w:color w:val="000000"/>
        </w:rPr>
        <w:t xml:space="preserve">were specifically </w:t>
      </w:r>
      <w:r w:rsidR="008E11DC">
        <w:rPr>
          <w:color w:val="000000"/>
        </w:rPr>
        <w:t>ma</w:t>
      </w:r>
      <w:r w:rsidR="00783228">
        <w:rPr>
          <w:color w:val="000000"/>
        </w:rPr>
        <w:t>de to</w:t>
      </w:r>
      <w:r w:rsidR="008E11DC">
        <w:rPr>
          <w:color w:val="000000"/>
        </w:rPr>
        <w:t xml:space="preserve"> </w:t>
      </w:r>
      <w:r w:rsidR="000615AE">
        <w:rPr>
          <w:color w:val="000000"/>
        </w:rPr>
        <w:t xml:space="preserve">contain identical symptomatology across </w:t>
      </w:r>
      <w:r w:rsidR="0070742F">
        <w:rPr>
          <w:color w:val="000000"/>
        </w:rPr>
        <w:t>gender</w:t>
      </w:r>
      <w:r w:rsidR="00783228">
        <w:rPr>
          <w:color w:val="000000"/>
        </w:rPr>
        <w:t>s</w:t>
      </w:r>
      <w:r w:rsidR="0070742F">
        <w:rPr>
          <w:color w:val="000000"/>
        </w:rPr>
        <w:t xml:space="preserve">, which indicates any discrepancies are more likely due to clinician </w:t>
      </w:r>
      <w:r w:rsidR="00052DC5">
        <w:rPr>
          <w:color w:val="000000"/>
        </w:rPr>
        <w:t xml:space="preserve">bias. </w:t>
      </w:r>
      <w:r w:rsidR="00D00D6D">
        <w:rPr>
          <w:color w:val="000000"/>
        </w:rPr>
        <w:t>As such</w:t>
      </w:r>
      <w:r w:rsidR="00F93AE5" w:rsidRPr="009067B0">
        <w:rPr>
          <w:color w:val="000000"/>
        </w:rPr>
        <w:t xml:space="preserve">, it is important to acknowledge that clinicians should be cautious not to </w:t>
      </w:r>
      <w:r w:rsidR="00F93AE5" w:rsidRPr="009067B0">
        <w:t>over-diagnose or under-diagnose certain trait manifestations in male and female patients due to potential gender stereotypes</w:t>
      </w:r>
      <w:r w:rsidR="00F93AE5" w:rsidRPr="009067B0">
        <w:rPr>
          <w:color w:val="000000" w:themeColor="text1"/>
        </w:rPr>
        <w:t>.</w:t>
      </w:r>
      <w:r w:rsidR="00052DC5">
        <w:rPr>
          <w:color w:val="000000" w:themeColor="text1"/>
        </w:rPr>
        <w:t xml:space="preserve"> </w:t>
      </w:r>
    </w:p>
    <w:p w14:paraId="57085019" w14:textId="6D1596EF" w:rsidR="00543353" w:rsidRDefault="00052DC5" w:rsidP="00623441">
      <w:pPr>
        <w:pStyle w:val="xmsolistparagraph"/>
        <w:shd w:val="clear" w:color="auto" w:fill="FFFFFF"/>
        <w:spacing w:before="0" w:beforeAutospacing="0" w:after="0" w:afterAutospacing="0" w:line="480" w:lineRule="auto"/>
        <w:ind w:firstLine="720"/>
      </w:pPr>
      <w:r>
        <w:rPr>
          <w:color w:val="000000" w:themeColor="text1"/>
        </w:rPr>
        <w:t>Second, gender</w:t>
      </w:r>
      <w:r w:rsidR="004A699E">
        <w:rPr>
          <w:color w:val="000000" w:themeColor="text1"/>
        </w:rPr>
        <w:t xml:space="preserve"> bias </w:t>
      </w:r>
      <w:r w:rsidR="004124E9">
        <w:rPr>
          <w:color w:val="000000" w:themeColor="text1"/>
        </w:rPr>
        <w:t xml:space="preserve">also </w:t>
      </w:r>
      <w:r w:rsidR="004A699E">
        <w:rPr>
          <w:color w:val="000000" w:themeColor="text1"/>
        </w:rPr>
        <w:t>emerged in relation to the</w:t>
      </w:r>
      <w:r w:rsidR="0010091A">
        <w:rPr>
          <w:color w:val="000000" w:themeColor="text1"/>
        </w:rPr>
        <w:t xml:space="preserve"> ICD-11</w:t>
      </w:r>
      <w:r w:rsidR="004A699E">
        <w:rPr>
          <w:color w:val="000000" w:themeColor="text1"/>
        </w:rPr>
        <w:t xml:space="preserve"> </w:t>
      </w:r>
      <w:r w:rsidR="0010091A">
        <w:rPr>
          <w:color w:val="000000" w:themeColor="text1"/>
        </w:rPr>
        <w:t>‘</w:t>
      </w:r>
      <w:r w:rsidR="004A699E">
        <w:rPr>
          <w:color w:val="000000" w:themeColor="text1"/>
        </w:rPr>
        <w:t>BPD specifier</w:t>
      </w:r>
      <w:r w:rsidR="0010091A">
        <w:rPr>
          <w:color w:val="000000" w:themeColor="text1"/>
        </w:rPr>
        <w:t>’</w:t>
      </w:r>
      <w:r w:rsidR="00DF7E25">
        <w:rPr>
          <w:color w:val="000000" w:themeColor="text1"/>
        </w:rPr>
        <w:t xml:space="preserve">. </w:t>
      </w:r>
      <w:r w:rsidR="00720163">
        <w:rPr>
          <w:color w:val="000000" w:themeColor="text1"/>
        </w:rPr>
        <w:t xml:space="preserve">It is </w:t>
      </w:r>
      <w:r w:rsidR="005B0DB2">
        <w:rPr>
          <w:color w:val="000000" w:themeColor="text1"/>
        </w:rPr>
        <w:t>noteworthy</w:t>
      </w:r>
      <w:r w:rsidR="0072372C">
        <w:rPr>
          <w:color w:val="000000" w:themeColor="text1"/>
        </w:rPr>
        <w:t xml:space="preserve"> that </w:t>
      </w:r>
      <w:r w:rsidR="00720163">
        <w:rPr>
          <w:color w:val="000000" w:themeColor="text1"/>
        </w:rPr>
        <w:t xml:space="preserve">the specifier was not particularly endorsed by participants </w:t>
      </w:r>
      <w:r w:rsidR="00BD24E0">
        <w:rPr>
          <w:color w:val="000000" w:themeColor="text1"/>
        </w:rPr>
        <w:t>for either grandiose or vulnerable vignette</w:t>
      </w:r>
      <w:r w:rsidR="0072372C">
        <w:rPr>
          <w:color w:val="000000" w:themeColor="text1"/>
        </w:rPr>
        <w:t>, h</w:t>
      </w:r>
      <w:r w:rsidR="00BD24E0">
        <w:rPr>
          <w:color w:val="000000" w:themeColor="text1"/>
        </w:rPr>
        <w:t>owever</w:t>
      </w:r>
      <w:r w:rsidR="0010091A">
        <w:rPr>
          <w:color w:val="000000" w:themeColor="text1"/>
        </w:rPr>
        <w:t>,</w:t>
      </w:r>
      <w:r w:rsidR="00BD24E0">
        <w:rPr>
          <w:color w:val="000000" w:themeColor="text1"/>
        </w:rPr>
        <w:t xml:space="preserve"> </w:t>
      </w:r>
      <w:r w:rsidR="00B50DC5">
        <w:rPr>
          <w:color w:val="000000" w:themeColor="text1"/>
        </w:rPr>
        <w:t>it was male</w:t>
      </w:r>
      <w:r w:rsidR="009B26DC">
        <w:rPr>
          <w:color w:val="000000" w:themeColor="text1"/>
        </w:rPr>
        <w:t xml:space="preserve"> patients who </w:t>
      </w:r>
      <w:r w:rsidR="00720163">
        <w:rPr>
          <w:color w:val="000000" w:themeColor="text1"/>
        </w:rPr>
        <w:t>were</w:t>
      </w:r>
      <w:r w:rsidR="00BD24E0">
        <w:rPr>
          <w:color w:val="000000" w:themeColor="text1"/>
        </w:rPr>
        <w:t xml:space="preserve"> more frequently endorsed </w:t>
      </w:r>
      <w:r w:rsidR="00720163">
        <w:rPr>
          <w:color w:val="000000" w:themeColor="text1"/>
        </w:rPr>
        <w:t xml:space="preserve">as meeting BPD </w:t>
      </w:r>
      <w:r w:rsidR="00B3389E">
        <w:rPr>
          <w:color w:val="000000" w:themeColor="text1"/>
        </w:rPr>
        <w:t>criteria</w:t>
      </w:r>
      <w:r w:rsidR="00720163">
        <w:rPr>
          <w:color w:val="000000" w:themeColor="text1"/>
        </w:rPr>
        <w:t xml:space="preserve">, and </w:t>
      </w:r>
      <w:r w:rsidR="00BD24E0">
        <w:rPr>
          <w:color w:val="000000" w:themeColor="text1"/>
        </w:rPr>
        <w:t xml:space="preserve">this being </w:t>
      </w:r>
      <w:r w:rsidR="00960B40">
        <w:rPr>
          <w:color w:val="000000" w:themeColor="text1"/>
        </w:rPr>
        <w:t xml:space="preserve">particularly true if the rating clinician was </w:t>
      </w:r>
      <w:proofErr w:type="gramStart"/>
      <w:r w:rsidR="00960B40">
        <w:rPr>
          <w:color w:val="000000" w:themeColor="text1"/>
        </w:rPr>
        <w:lastRenderedPageBreak/>
        <w:t>female</w:t>
      </w:r>
      <w:proofErr w:type="gramEnd"/>
      <w:r w:rsidR="00374137">
        <w:rPr>
          <w:color w:val="000000" w:themeColor="text1"/>
        </w:rPr>
        <w:t xml:space="preserve"> and the narcissism subtype was </w:t>
      </w:r>
      <w:r w:rsidR="007B2201">
        <w:rPr>
          <w:color w:val="000000" w:themeColor="text1"/>
        </w:rPr>
        <w:t>‘vulnerable’</w:t>
      </w:r>
      <w:r w:rsidR="00960B40">
        <w:rPr>
          <w:color w:val="000000" w:themeColor="text1"/>
        </w:rPr>
        <w:t>. This gender bias is not what we would have expected, given the</w:t>
      </w:r>
      <w:r w:rsidR="005B0162">
        <w:rPr>
          <w:color w:val="000000" w:themeColor="text1"/>
        </w:rPr>
        <w:t xml:space="preserve"> </w:t>
      </w:r>
      <w:r w:rsidR="003653D3">
        <w:rPr>
          <w:color w:val="000000" w:themeColor="text1"/>
        </w:rPr>
        <w:t>actual</w:t>
      </w:r>
      <w:r w:rsidR="005B0162">
        <w:rPr>
          <w:color w:val="000000" w:themeColor="text1"/>
        </w:rPr>
        <w:t xml:space="preserve"> diagnostic rates in clinical practice </w:t>
      </w:r>
      <w:r w:rsidR="00DC4F4B">
        <w:rPr>
          <w:color w:val="000000" w:themeColor="text1"/>
        </w:rPr>
        <w:t xml:space="preserve">of </w:t>
      </w:r>
      <w:r w:rsidR="005B0162">
        <w:rPr>
          <w:color w:val="000000" w:themeColor="text1"/>
        </w:rPr>
        <w:t xml:space="preserve">women being </w:t>
      </w:r>
      <w:r w:rsidR="003653D3">
        <w:rPr>
          <w:color w:val="000000" w:themeColor="text1"/>
        </w:rPr>
        <w:t xml:space="preserve">disproportionately </w:t>
      </w:r>
      <w:r w:rsidR="005B0162">
        <w:rPr>
          <w:color w:val="000000" w:themeColor="text1"/>
        </w:rPr>
        <w:t xml:space="preserve">over-represented </w:t>
      </w:r>
      <w:r w:rsidR="003653D3">
        <w:rPr>
          <w:noProof/>
          <w:color w:val="000000" w:themeColor="text1"/>
        </w:rPr>
        <w:t>(Skodol &amp; Bender, 2003)</w:t>
      </w:r>
      <w:r w:rsidR="0061385A">
        <w:rPr>
          <w:color w:val="000000" w:themeColor="text1"/>
        </w:rPr>
        <w:t xml:space="preserve">. As such, </w:t>
      </w:r>
      <w:r w:rsidR="002F2890">
        <w:rPr>
          <w:color w:val="000000" w:themeColor="text1"/>
        </w:rPr>
        <w:t xml:space="preserve">this gender bias combined with the overall </w:t>
      </w:r>
      <w:r w:rsidR="000244D4">
        <w:rPr>
          <w:color w:val="000000" w:themeColor="text1"/>
        </w:rPr>
        <w:t xml:space="preserve">low endorsement rate </w:t>
      </w:r>
      <w:r w:rsidR="00503B66">
        <w:rPr>
          <w:color w:val="000000" w:themeColor="text1"/>
        </w:rPr>
        <w:t xml:space="preserve">may </w:t>
      </w:r>
      <w:r w:rsidR="00C02917">
        <w:rPr>
          <w:color w:val="000000" w:themeColor="text1"/>
        </w:rPr>
        <w:t xml:space="preserve">instead </w:t>
      </w:r>
      <w:r w:rsidR="00503B66">
        <w:rPr>
          <w:color w:val="000000" w:themeColor="text1"/>
        </w:rPr>
        <w:t>indicate</w:t>
      </w:r>
      <w:r w:rsidR="00C02917">
        <w:rPr>
          <w:color w:val="000000" w:themeColor="text1"/>
        </w:rPr>
        <w:t xml:space="preserve"> </w:t>
      </w:r>
      <w:r w:rsidR="009F5CD2">
        <w:rPr>
          <w:color w:val="000000" w:themeColor="text1"/>
        </w:rPr>
        <w:t xml:space="preserve">the general spuriousness of the BPD specifier inclusion </w:t>
      </w:r>
      <w:r w:rsidR="009F5CD2">
        <w:rPr>
          <w:noProof/>
          <w:color w:val="000000" w:themeColor="text1"/>
        </w:rPr>
        <w:t>(Gutierrez et al., 2022)</w:t>
      </w:r>
      <w:r w:rsidR="009F5CD2">
        <w:rPr>
          <w:color w:val="000000" w:themeColor="text1"/>
        </w:rPr>
        <w:t xml:space="preserve"> and</w:t>
      </w:r>
      <w:r w:rsidR="00503B66">
        <w:rPr>
          <w:color w:val="000000" w:themeColor="text1"/>
        </w:rPr>
        <w:t xml:space="preserve"> reflect </w:t>
      </w:r>
      <w:r w:rsidR="004124E9">
        <w:rPr>
          <w:color w:val="000000" w:themeColor="text1"/>
        </w:rPr>
        <w:t>clinicians’</w:t>
      </w:r>
      <w:r w:rsidR="00503B66">
        <w:rPr>
          <w:color w:val="000000" w:themeColor="text1"/>
        </w:rPr>
        <w:t xml:space="preserve"> </w:t>
      </w:r>
      <w:r w:rsidR="00712EFD">
        <w:rPr>
          <w:color w:val="000000" w:themeColor="text1"/>
        </w:rPr>
        <w:t xml:space="preserve">diagnostic insecurity </w:t>
      </w:r>
      <w:r w:rsidR="00B3428D">
        <w:rPr>
          <w:color w:val="000000" w:themeColor="text1"/>
        </w:rPr>
        <w:t xml:space="preserve">in relying </w:t>
      </w:r>
      <w:r w:rsidR="00503B66">
        <w:rPr>
          <w:color w:val="000000" w:themeColor="text1"/>
        </w:rPr>
        <w:t xml:space="preserve">on categorical ratings when they were unsure how else to conceptualise </w:t>
      </w:r>
      <w:r w:rsidR="00374137">
        <w:rPr>
          <w:color w:val="000000" w:themeColor="text1"/>
        </w:rPr>
        <w:t>the presentation.</w:t>
      </w:r>
    </w:p>
    <w:p w14:paraId="0E623C12" w14:textId="363F398A" w:rsidR="003F35DB" w:rsidRPr="009067B0" w:rsidRDefault="005A1F52" w:rsidP="003F35DB">
      <w:pPr>
        <w:autoSpaceDE w:val="0"/>
        <w:autoSpaceDN w:val="0"/>
        <w:adjustRightInd w:val="0"/>
        <w:rPr>
          <w:rFonts w:ascii="Times New Roman" w:hAnsi="Times New Roman" w:cs="Times New Roman"/>
          <w:i/>
          <w:iCs/>
          <w:sz w:val="24"/>
          <w:szCs w:val="24"/>
        </w:rPr>
      </w:pPr>
      <w:r w:rsidRPr="009067B0">
        <w:rPr>
          <w:rFonts w:ascii="Times New Roman" w:hAnsi="Times New Roman" w:cs="Times New Roman"/>
          <w:i/>
          <w:iCs/>
          <w:sz w:val="24"/>
          <w:szCs w:val="24"/>
        </w:rPr>
        <w:t>Limitations and future directions</w:t>
      </w:r>
    </w:p>
    <w:p w14:paraId="5949D6A4" w14:textId="1D445F18" w:rsidR="000F55AC" w:rsidRDefault="005E3FFA" w:rsidP="00BF7E64">
      <w:pPr>
        <w:autoSpaceDE w:val="0"/>
        <w:autoSpaceDN w:val="0"/>
        <w:adjustRightInd w:val="0"/>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There are </w:t>
      </w:r>
      <w:r w:rsidR="00880A9A">
        <w:rPr>
          <w:rFonts w:ascii="Times New Roman" w:hAnsi="Times New Roman" w:cs="Times New Roman"/>
          <w:sz w:val="24"/>
          <w:szCs w:val="24"/>
          <w:lang w:val="en-GB"/>
        </w:rPr>
        <w:t>several</w:t>
      </w:r>
      <w:r>
        <w:rPr>
          <w:rFonts w:ascii="Times New Roman" w:hAnsi="Times New Roman" w:cs="Times New Roman"/>
          <w:sz w:val="24"/>
          <w:szCs w:val="24"/>
          <w:lang w:val="en-GB"/>
        </w:rPr>
        <w:t xml:space="preserve"> limitations to consider </w:t>
      </w:r>
      <w:proofErr w:type="gramStart"/>
      <w:r>
        <w:rPr>
          <w:rFonts w:ascii="Times New Roman" w:hAnsi="Times New Roman" w:cs="Times New Roman"/>
          <w:sz w:val="24"/>
          <w:szCs w:val="24"/>
          <w:lang w:val="en-GB"/>
        </w:rPr>
        <w:t>in order to</w:t>
      </w:r>
      <w:proofErr w:type="gramEnd"/>
      <w:r>
        <w:rPr>
          <w:rFonts w:ascii="Times New Roman" w:hAnsi="Times New Roman" w:cs="Times New Roman"/>
          <w:sz w:val="24"/>
          <w:szCs w:val="24"/>
          <w:lang w:val="en-GB"/>
        </w:rPr>
        <w:t xml:space="preserve"> best contextualise the results of this study.</w:t>
      </w:r>
      <w:r w:rsidR="00060D3E">
        <w:rPr>
          <w:rFonts w:ascii="Times New Roman" w:hAnsi="Times New Roman" w:cs="Times New Roman"/>
          <w:sz w:val="24"/>
          <w:szCs w:val="24"/>
          <w:lang w:val="en-GB"/>
        </w:rPr>
        <w:t xml:space="preserve"> First, utilising a vignette-based design is beneficial as it allows for easier systematic manipulation of variables and so increases confidence in the findings reported. However</w:t>
      </w:r>
      <w:r w:rsidR="00F169F2">
        <w:rPr>
          <w:rFonts w:ascii="Times New Roman" w:hAnsi="Times New Roman" w:cs="Times New Roman"/>
          <w:sz w:val="24"/>
          <w:szCs w:val="24"/>
          <w:lang w:val="en-GB"/>
        </w:rPr>
        <w:t xml:space="preserve">, the </w:t>
      </w:r>
      <w:r w:rsidR="00F169F2" w:rsidRPr="009067B0">
        <w:rPr>
          <w:rFonts w:ascii="Times New Roman" w:hAnsi="Times New Roman" w:cs="Times New Roman"/>
          <w:sz w:val="24"/>
          <w:szCs w:val="24"/>
          <w:lang w:val="en-GB"/>
        </w:rPr>
        <w:t xml:space="preserve">extent to which current findings can be generalised to actual clinician-patient interactions and diagnostic </w:t>
      </w:r>
      <w:r w:rsidR="00C13744">
        <w:rPr>
          <w:rFonts w:ascii="Times New Roman" w:hAnsi="Times New Roman" w:cs="Times New Roman"/>
          <w:sz w:val="24"/>
          <w:szCs w:val="24"/>
          <w:lang w:val="en-GB"/>
        </w:rPr>
        <w:t>classifications</w:t>
      </w:r>
      <w:r w:rsidR="00F169F2">
        <w:rPr>
          <w:rFonts w:ascii="Times New Roman" w:hAnsi="Times New Roman" w:cs="Times New Roman"/>
          <w:sz w:val="24"/>
          <w:szCs w:val="24"/>
          <w:lang w:val="en-GB"/>
        </w:rPr>
        <w:t xml:space="preserve"> is an area of </w:t>
      </w:r>
      <w:r w:rsidR="0046089C">
        <w:rPr>
          <w:rFonts w:ascii="Times New Roman" w:hAnsi="Times New Roman" w:cs="Times New Roman"/>
          <w:sz w:val="24"/>
          <w:szCs w:val="24"/>
          <w:lang w:val="en-GB"/>
        </w:rPr>
        <w:t xml:space="preserve">future </w:t>
      </w:r>
      <w:r w:rsidR="00F169F2">
        <w:rPr>
          <w:rFonts w:ascii="Times New Roman" w:hAnsi="Times New Roman" w:cs="Times New Roman"/>
          <w:sz w:val="24"/>
          <w:szCs w:val="24"/>
          <w:lang w:val="en-GB"/>
        </w:rPr>
        <w:t>suggested research</w:t>
      </w:r>
      <w:r w:rsidR="00062FB8">
        <w:rPr>
          <w:rFonts w:ascii="Times New Roman" w:hAnsi="Times New Roman" w:cs="Times New Roman"/>
          <w:sz w:val="24"/>
          <w:szCs w:val="24"/>
          <w:lang w:val="en-GB"/>
        </w:rPr>
        <w:t xml:space="preserve">. Second, </w:t>
      </w:r>
      <w:r w:rsidR="00656FBF">
        <w:rPr>
          <w:rFonts w:ascii="Times New Roman" w:hAnsi="Times New Roman" w:cs="Times New Roman"/>
          <w:sz w:val="24"/>
          <w:szCs w:val="24"/>
          <w:lang w:val="en-GB"/>
        </w:rPr>
        <w:t xml:space="preserve">we utilised a shortened version of the PDS-ICD-11 that captured the core self and interpersonal </w:t>
      </w:r>
      <w:r w:rsidR="00870345">
        <w:rPr>
          <w:rFonts w:ascii="Times New Roman" w:hAnsi="Times New Roman" w:cs="Times New Roman"/>
          <w:sz w:val="24"/>
          <w:szCs w:val="24"/>
          <w:lang w:val="en-GB"/>
        </w:rPr>
        <w:t xml:space="preserve">domains, but </w:t>
      </w:r>
      <w:r w:rsidR="00714E21">
        <w:rPr>
          <w:rFonts w:ascii="Times New Roman" w:hAnsi="Times New Roman" w:cs="Times New Roman"/>
          <w:sz w:val="24"/>
          <w:szCs w:val="24"/>
          <w:lang w:val="en-GB"/>
        </w:rPr>
        <w:t xml:space="preserve">not </w:t>
      </w:r>
      <w:r w:rsidR="0046089C">
        <w:rPr>
          <w:rFonts w:ascii="Times New Roman" w:hAnsi="Times New Roman" w:cs="Times New Roman"/>
          <w:sz w:val="24"/>
          <w:szCs w:val="24"/>
          <w:lang w:val="en-GB"/>
        </w:rPr>
        <w:t xml:space="preserve">other </w:t>
      </w:r>
      <w:r w:rsidR="00714E21">
        <w:rPr>
          <w:rFonts w:ascii="Times New Roman" w:hAnsi="Times New Roman" w:cs="Times New Roman"/>
          <w:sz w:val="24"/>
          <w:szCs w:val="24"/>
          <w:lang w:val="en-GB"/>
        </w:rPr>
        <w:t xml:space="preserve">elements </w:t>
      </w:r>
      <w:r w:rsidR="0046089C">
        <w:rPr>
          <w:rFonts w:ascii="Times New Roman" w:hAnsi="Times New Roman" w:cs="Times New Roman"/>
          <w:sz w:val="24"/>
          <w:szCs w:val="24"/>
          <w:lang w:val="en-GB"/>
        </w:rPr>
        <w:t>(</w:t>
      </w:r>
      <w:r w:rsidR="00714E21">
        <w:rPr>
          <w:rFonts w:ascii="Times New Roman" w:hAnsi="Times New Roman" w:cs="Times New Roman"/>
          <w:sz w:val="24"/>
          <w:szCs w:val="24"/>
          <w:lang w:val="en-GB"/>
        </w:rPr>
        <w:t>such as harm to self or others, reality testing</w:t>
      </w:r>
      <w:r w:rsidR="0046089C">
        <w:rPr>
          <w:rFonts w:ascii="Times New Roman" w:hAnsi="Times New Roman" w:cs="Times New Roman"/>
          <w:sz w:val="24"/>
          <w:szCs w:val="24"/>
          <w:lang w:val="en-GB"/>
        </w:rPr>
        <w:t>, etc)</w:t>
      </w:r>
      <w:r w:rsidR="00161EF5">
        <w:rPr>
          <w:rFonts w:ascii="Times New Roman" w:hAnsi="Times New Roman" w:cs="Times New Roman"/>
          <w:sz w:val="24"/>
          <w:szCs w:val="24"/>
          <w:lang w:val="en-GB"/>
        </w:rPr>
        <w:t xml:space="preserve">. </w:t>
      </w:r>
      <w:r w:rsidR="0046089C">
        <w:rPr>
          <w:rFonts w:ascii="Times New Roman" w:hAnsi="Times New Roman" w:cs="Times New Roman"/>
          <w:sz w:val="24"/>
          <w:szCs w:val="24"/>
          <w:lang w:val="en-GB"/>
        </w:rPr>
        <w:t>These modifications were made</w:t>
      </w:r>
      <w:r w:rsidR="00573875">
        <w:rPr>
          <w:rFonts w:ascii="Times New Roman" w:hAnsi="Times New Roman" w:cs="Times New Roman"/>
          <w:sz w:val="24"/>
          <w:szCs w:val="24"/>
          <w:lang w:val="en-GB"/>
        </w:rPr>
        <w:t xml:space="preserve"> as the vignettes did not contain </w:t>
      </w:r>
      <w:r w:rsidR="0084307B">
        <w:rPr>
          <w:rFonts w:ascii="Times New Roman" w:hAnsi="Times New Roman" w:cs="Times New Roman"/>
          <w:sz w:val="24"/>
          <w:szCs w:val="24"/>
          <w:lang w:val="en-GB"/>
        </w:rPr>
        <w:t>clear examples of these kinds of features</w:t>
      </w:r>
      <w:r w:rsidR="001E1B57">
        <w:rPr>
          <w:rFonts w:ascii="Times New Roman" w:hAnsi="Times New Roman" w:cs="Times New Roman"/>
          <w:sz w:val="24"/>
          <w:szCs w:val="24"/>
          <w:lang w:val="en-GB"/>
        </w:rPr>
        <w:t xml:space="preserve"> within the description, so we focused on just the core features that were easier to be identified. It </w:t>
      </w:r>
      <w:r w:rsidR="000C4855">
        <w:rPr>
          <w:rFonts w:ascii="Times New Roman" w:hAnsi="Times New Roman" w:cs="Times New Roman"/>
          <w:sz w:val="24"/>
          <w:szCs w:val="24"/>
          <w:lang w:val="en-GB"/>
        </w:rPr>
        <w:t xml:space="preserve">is possible that </w:t>
      </w:r>
      <w:r w:rsidR="0011771E">
        <w:rPr>
          <w:rFonts w:ascii="Times New Roman" w:hAnsi="Times New Roman" w:cs="Times New Roman"/>
          <w:sz w:val="24"/>
          <w:szCs w:val="24"/>
          <w:lang w:val="en-GB"/>
        </w:rPr>
        <w:t xml:space="preserve">the items we removed from the survey may have picked up gender bias, particularly as </w:t>
      </w:r>
      <w:r w:rsidR="00BA3046">
        <w:rPr>
          <w:rFonts w:ascii="Times New Roman" w:hAnsi="Times New Roman" w:cs="Times New Roman"/>
          <w:sz w:val="24"/>
          <w:szCs w:val="24"/>
          <w:lang w:val="en-GB"/>
        </w:rPr>
        <w:t>the scoring would have been ambiguous</w:t>
      </w:r>
      <w:r w:rsidR="00553673">
        <w:rPr>
          <w:rFonts w:ascii="Times New Roman" w:hAnsi="Times New Roman" w:cs="Times New Roman"/>
          <w:sz w:val="24"/>
          <w:szCs w:val="24"/>
          <w:lang w:val="en-GB"/>
        </w:rPr>
        <w:t xml:space="preserve"> (and so may have inferred more stereotype)</w:t>
      </w:r>
      <w:r w:rsidR="00BA3046">
        <w:rPr>
          <w:rFonts w:ascii="Times New Roman" w:hAnsi="Times New Roman" w:cs="Times New Roman"/>
          <w:sz w:val="24"/>
          <w:szCs w:val="24"/>
          <w:lang w:val="en-GB"/>
        </w:rPr>
        <w:t xml:space="preserve"> due to not </w:t>
      </w:r>
      <w:r w:rsidR="00D11E62">
        <w:rPr>
          <w:rFonts w:ascii="Times New Roman" w:hAnsi="Times New Roman" w:cs="Times New Roman"/>
          <w:sz w:val="24"/>
          <w:szCs w:val="24"/>
          <w:lang w:val="en-GB"/>
        </w:rPr>
        <w:t>having clear examples within the vignettes.</w:t>
      </w:r>
      <w:r w:rsidR="00553673">
        <w:rPr>
          <w:rFonts w:ascii="Times New Roman" w:hAnsi="Times New Roman" w:cs="Times New Roman"/>
          <w:sz w:val="24"/>
          <w:szCs w:val="24"/>
          <w:lang w:val="en-GB"/>
        </w:rPr>
        <w:t xml:space="preserve"> </w:t>
      </w:r>
    </w:p>
    <w:p w14:paraId="650943B1" w14:textId="03B7E980" w:rsidR="00BF7E64" w:rsidRDefault="00553673" w:rsidP="00BF7E64">
      <w:pPr>
        <w:autoSpaceDE w:val="0"/>
        <w:autoSpaceDN w:val="0"/>
        <w:adjustRightInd w:val="0"/>
        <w:spacing w:after="0"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Similarly, we used a </w:t>
      </w:r>
      <w:r w:rsidR="00D23E2F">
        <w:rPr>
          <w:rFonts w:ascii="Times New Roman" w:hAnsi="Times New Roman" w:cs="Times New Roman"/>
          <w:sz w:val="24"/>
          <w:szCs w:val="24"/>
          <w:lang w:val="en-GB"/>
        </w:rPr>
        <w:t>brief</w:t>
      </w:r>
      <w:r w:rsidR="00EA6A06">
        <w:rPr>
          <w:rFonts w:ascii="Times New Roman" w:hAnsi="Times New Roman" w:cs="Times New Roman"/>
          <w:sz w:val="24"/>
          <w:szCs w:val="24"/>
          <w:lang w:val="en-GB"/>
        </w:rPr>
        <w:t xml:space="preserve"> and simple</w:t>
      </w:r>
      <w:r w:rsidR="00D23E2F">
        <w:rPr>
          <w:rFonts w:ascii="Times New Roman" w:hAnsi="Times New Roman" w:cs="Times New Roman"/>
          <w:sz w:val="24"/>
          <w:szCs w:val="24"/>
          <w:lang w:val="en-GB"/>
        </w:rPr>
        <w:t xml:space="preserve"> </w:t>
      </w:r>
      <w:r w:rsidR="00EA6A06">
        <w:rPr>
          <w:rFonts w:ascii="Times New Roman" w:hAnsi="Times New Roman" w:cs="Times New Roman"/>
          <w:sz w:val="24"/>
          <w:szCs w:val="24"/>
          <w:lang w:val="en-GB"/>
        </w:rPr>
        <w:t xml:space="preserve">binary choice </w:t>
      </w:r>
      <w:r w:rsidR="007E4C2D">
        <w:rPr>
          <w:rFonts w:ascii="Times New Roman" w:hAnsi="Times New Roman" w:cs="Times New Roman"/>
          <w:sz w:val="24"/>
          <w:szCs w:val="24"/>
          <w:lang w:val="en-GB"/>
        </w:rPr>
        <w:t>index of trait</w:t>
      </w:r>
      <w:r w:rsidR="00D23E2F">
        <w:rPr>
          <w:rFonts w:ascii="Times New Roman" w:hAnsi="Times New Roman" w:cs="Times New Roman"/>
          <w:sz w:val="24"/>
          <w:szCs w:val="24"/>
          <w:lang w:val="en-GB"/>
        </w:rPr>
        <w:t xml:space="preserve"> domain</w:t>
      </w:r>
      <w:r w:rsidR="007E4C2D">
        <w:rPr>
          <w:rFonts w:ascii="Times New Roman" w:hAnsi="Times New Roman" w:cs="Times New Roman"/>
          <w:sz w:val="24"/>
          <w:szCs w:val="24"/>
          <w:lang w:val="en-GB"/>
        </w:rPr>
        <w:t>s</w:t>
      </w:r>
      <w:r w:rsidR="00D23E2F">
        <w:rPr>
          <w:rFonts w:ascii="Times New Roman" w:hAnsi="Times New Roman" w:cs="Times New Roman"/>
          <w:sz w:val="24"/>
          <w:szCs w:val="24"/>
          <w:lang w:val="en-GB"/>
        </w:rPr>
        <w:t xml:space="preserve"> </w:t>
      </w:r>
      <w:r w:rsidR="007E4C2D">
        <w:rPr>
          <w:rFonts w:ascii="Times New Roman" w:hAnsi="Times New Roman" w:cs="Times New Roman"/>
          <w:sz w:val="24"/>
          <w:szCs w:val="24"/>
          <w:lang w:val="en-GB"/>
        </w:rPr>
        <w:t xml:space="preserve">and facets </w:t>
      </w:r>
      <w:r w:rsidR="00912BE0">
        <w:rPr>
          <w:rFonts w:ascii="Times New Roman" w:hAnsi="Times New Roman" w:cs="Times New Roman"/>
          <w:sz w:val="24"/>
          <w:szCs w:val="24"/>
          <w:lang w:val="en-GB"/>
        </w:rPr>
        <w:t xml:space="preserve">for purposes of easing participant burden when completing the survey. </w:t>
      </w:r>
      <w:r w:rsidR="0099112A">
        <w:rPr>
          <w:rFonts w:ascii="Times New Roman" w:hAnsi="Times New Roman" w:cs="Times New Roman"/>
          <w:sz w:val="24"/>
          <w:szCs w:val="24"/>
          <w:lang w:val="en-GB"/>
        </w:rPr>
        <w:t xml:space="preserve">While this </w:t>
      </w:r>
      <w:r w:rsidR="008479B8">
        <w:rPr>
          <w:rFonts w:ascii="Times New Roman" w:hAnsi="Times New Roman" w:cs="Times New Roman"/>
          <w:sz w:val="24"/>
          <w:szCs w:val="24"/>
          <w:lang w:val="en-GB"/>
        </w:rPr>
        <w:t xml:space="preserve">does resemble how domains and traits are </w:t>
      </w:r>
      <w:r w:rsidR="008B5DD7">
        <w:rPr>
          <w:rFonts w:ascii="Times New Roman" w:hAnsi="Times New Roman" w:cs="Times New Roman"/>
          <w:sz w:val="24"/>
          <w:szCs w:val="24"/>
          <w:lang w:val="en-GB"/>
        </w:rPr>
        <w:t>utilised</w:t>
      </w:r>
      <w:r w:rsidR="001D0911">
        <w:rPr>
          <w:rFonts w:ascii="Times New Roman" w:hAnsi="Times New Roman" w:cs="Times New Roman"/>
          <w:sz w:val="24"/>
          <w:szCs w:val="24"/>
          <w:lang w:val="en-GB"/>
        </w:rPr>
        <w:t xml:space="preserve"> in the ICD-11</w:t>
      </w:r>
      <w:r w:rsidR="00982C10">
        <w:rPr>
          <w:rFonts w:ascii="Times New Roman" w:hAnsi="Times New Roman" w:cs="Times New Roman"/>
          <w:sz w:val="24"/>
          <w:szCs w:val="24"/>
          <w:lang w:val="en-GB"/>
        </w:rPr>
        <w:t xml:space="preserve">, </w:t>
      </w:r>
      <w:r w:rsidR="008B5DD7">
        <w:rPr>
          <w:rFonts w:ascii="Times New Roman" w:hAnsi="Times New Roman" w:cs="Times New Roman"/>
          <w:sz w:val="24"/>
          <w:szCs w:val="24"/>
          <w:lang w:val="en-GB"/>
        </w:rPr>
        <w:t>implementing</w:t>
      </w:r>
      <w:r w:rsidR="00982C10">
        <w:rPr>
          <w:rFonts w:ascii="Times New Roman" w:hAnsi="Times New Roman" w:cs="Times New Roman"/>
          <w:sz w:val="24"/>
          <w:szCs w:val="24"/>
          <w:lang w:val="en-GB"/>
        </w:rPr>
        <w:t xml:space="preserve"> a</w:t>
      </w:r>
      <w:r w:rsidR="00A27158">
        <w:rPr>
          <w:rFonts w:ascii="Times New Roman" w:hAnsi="Times New Roman" w:cs="Times New Roman"/>
          <w:sz w:val="24"/>
          <w:szCs w:val="24"/>
          <w:lang w:val="en-GB"/>
        </w:rPr>
        <w:t xml:space="preserve"> more extensive </w:t>
      </w:r>
      <w:r w:rsidR="00A5366F">
        <w:rPr>
          <w:rFonts w:ascii="Times New Roman" w:hAnsi="Times New Roman" w:cs="Times New Roman"/>
          <w:sz w:val="24"/>
          <w:szCs w:val="24"/>
          <w:lang w:val="en-GB"/>
        </w:rPr>
        <w:t xml:space="preserve">measure of personality traits </w:t>
      </w:r>
      <w:r w:rsidR="008B5DD7">
        <w:rPr>
          <w:rFonts w:ascii="Times New Roman" w:hAnsi="Times New Roman" w:cs="Times New Roman"/>
          <w:sz w:val="24"/>
          <w:szCs w:val="24"/>
          <w:lang w:val="en-GB"/>
        </w:rPr>
        <w:t xml:space="preserve">may have resulted in more robust findings </w:t>
      </w:r>
      <w:r w:rsidR="008B5DD7">
        <w:rPr>
          <w:rFonts w:ascii="Times New Roman" w:hAnsi="Times New Roman" w:cs="Times New Roman"/>
          <w:noProof/>
          <w:sz w:val="24"/>
          <w:szCs w:val="24"/>
          <w:lang w:val="en-GB"/>
        </w:rPr>
        <w:t>(Oltmanns, 2021)</w:t>
      </w:r>
      <w:r w:rsidR="008B5DD7">
        <w:rPr>
          <w:rFonts w:ascii="Times New Roman" w:hAnsi="Times New Roman" w:cs="Times New Roman"/>
          <w:sz w:val="24"/>
          <w:szCs w:val="24"/>
          <w:lang w:val="en-GB"/>
        </w:rPr>
        <w:t xml:space="preserve">. </w:t>
      </w:r>
      <w:r w:rsidR="006B6963">
        <w:rPr>
          <w:rFonts w:ascii="Times New Roman" w:hAnsi="Times New Roman" w:cs="Times New Roman"/>
          <w:sz w:val="24"/>
          <w:szCs w:val="24"/>
          <w:lang w:val="en-GB"/>
        </w:rPr>
        <w:t xml:space="preserve">Suggested future research includes </w:t>
      </w:r>
      <w:r w:rsidR="003A1282">
        <w:rPr>
          <w:rFonts w:ascii="Times New Roman" w:hAnsi="Times New Roman" w:cs="Times New Roman"/>
          <w:sz w:val="24"/>
          <w:szCs w:val="24"/>
          <w:lang w:val="en-GB"/>
        </w:rPr>
        <w:t xml:space="preserve">a need to replicate this study within clinical settings, to </w:t>
      </w:r>
      <w:r w:rsidR="003A1282">
        <w:rPr>
          <w:rFonts w:ascii="Times New Roman" w:hAnsi="Times New Roman" w:cs="Times New Roman"/>
          <w:sz w:val="24"/>
          <w:szCs w:val="24"/>
          <w:lang w:val="en-GB"/>
        </w:rPr>
        <w:lastRenderedPageBreak/>
        <w:t xml:space="preserve">examine if the results hold </w:t>
      </w:r>
      <w:r w:rsidR="00140CCC">
        <w:rPr>
          <w:rFonts w:ascii="Times New Roman" w:hAnsi="Times New Roman" w:cs="Times New Roman"/>
          <w:sz w:val="24"/>
          <w:szCs w:val="24"/>
          <w:lang w:val="en-GB"/>
        </w:rPr>
        <w:t xml:space="preserve">within a naturalistic </w:t>
      </w:r>
      <w:r w:rsidR="0018603E">
        <w:rPr>
          <w:rFonts w:ascii="Times New Roman" w:hAnsi="Times New Roman" w:cs="Times New Roman"/>
          <w:sz w:val="24"/>
          <w:szCs w:val="24"/>
          <w:lang w:val="en-GB"/>
        </w:rPr>
        <w:t>real</w:t>
      </w:r>
      <w:r w:rsidR="0018603E" w:rsidRPr="00140CCC">
        <w:rPr>
          <w:rFonts w:ascii="Times New Roman" w:hAnsi="Times New Roman" w:cs="Times New Roman"/>
          <w:sz w:val="24"/>
          <w:szCs w:val="24"/>
          <w:lang w:val="en-GB"/>
        </w:rPr>
        <w:t>-world</w:t>
      </w:r>
      <w:r w:rsidR="00140CCC">
        <w:rPr>
          <w:rFonts w:ascii="Times New Roman" w:hAnsi="Times New Roman" w:cs="Times New Roman"/>
          <w:sz w:val="24"/>
          <w:szCs w:val="24"/>
          <w:lang w:val="en-GB"/>
        </w:rPr>
        <w:t xml:space="preserve"> context </w:t>
      </w:r>
      <w:r w:rsidR="004C0DBF">
        <w:rPr>
          <w:rFonts w:ascii="Times New Roman" w:hAnsi="Times New Roman" w:cs="Times New Roman"/>
          <w:sz w:val="24"/>
          <w:szCs w:val="24"/>
          <w:lang w:val="en-GB"/>
        </w:rPr>
        <w:t xml:space="preserve">regarding the presence (or absence) of gender bias when </w:t>
      </w:r>
      <w:r w:rsidR="00BD3CD7">
        <w:rPr>
          <w:rFonts w:ascii="Times New Roman" w:hAnsi="Times New Roman" w:cs="Times New Roman"/>
          <w:sz w:val="24"/>
          <w:szCs w:val="24"/>
          <w:lang w:val="en-GB"/>
        </w:rPr>
        <w:t>using the ICD-11 classification system.</w:t>
      </w:r>
      <w:r w:rsidR="004C0DBF">
        <w:rPr>
          <w:rFonts w:ascii="Times New Roman" w:hAnsi="Times New Roman" w:cs="Times New Roman"/>
          <w:sz w:val="24"/>
          <w:szCs w:val="24"/>
          <w:lang w:val="en-GB"/>
        </w:rPr>
        <w:t xml:space="preserve"> </w:t>
      </w:r>
      <w:r w:rsidR="00BF7E64">
        <w:rPr>
          <w:rFonts w:ascii="Times New Roman" w:hAnsi="Times New Roman" w:cs="Times New Roman"/>
          <w:sz w:val="24"/>
          <w:szCs w:val="24"/>
          <w:lang w:val="en-GB"/>
        </w:rPr>
        <w:t xml:space="preserve">Lastly, </w:t>
      </w:r>
      <w:r w:rsidR="00BF7E64">
        <w:rPr>
          <w:rFonts w:ascii="Times New Roman" w:hAnsi="Times New Roman" w:cs="Times New Roman"/>
          <w:sz w:val="24"/>
          <w:szCs w:val="24"/>
        </w:rPr>
        <w:t>a</w:t>
      </w:r>
      <w:r w:rsidR="00BF7E64" w:rsidRPr="00BA1809">
        <w:rPr>
          <w:rFonts w:ascii="Times New Roman" w:hAnsi="Times New Roman" w:cs="Times New Roman"/>
          <w:sz w:val="24"/>
          <w:szCs w:val="24"/>
        </w:rPr>
        <w:t xml:space="preserve">nother limitation concerns the sampling technique used. Despite widely used in exploratory research due to its many strengths (cost effective, access </w:t>
      </w:r>
      <w:r w:rsidR="006F1A42">
        <w:rPr>
          <w:rFonts w:ascii="Times New Roman" w:hAnsi="Times New Roman" w:cs="Times New Roman"/>
          <w:sz w:val="24"/>
          <w:szCs w:val="24"/>
        </w:rPr>
        <w:t xml:space="preserve">to </w:t>
      </w:r>
      <w:r w:rsidR="00BF7E64" w:rsidRPr="00BA1809">
        <w:rPr>
          <w:rFonts w:ascii="Times New Roman" w:hAnsi="Times New Roman" w:cs="Times New Roman"/>
          <w:sz w:val="24"/>
          <w:szCs w:val="24"/>
        </w:rPr>
        <w:t>‘hard-to-reach’ populations), snowball sampling tends to generate homogenous samples as individuals within the same networks share similar characteristics</w:t>
      </w:r>
      <w:r w:rsidR="00BF7E64">
        <w:rPr>
          <w:rFonts w:ascii="Times New Roman" w:hAnsi="Times New Roman" w:cs="Times New Roman"/>
          <w:sz w:val="24"/>
          <w:szCs w:val="24"/>
        </w:rPr>
        <w:t xml:space="preserve"> (Field, 2009)</w:t>
      </w:r>
      <w:r w:rsidR="00BF7E64" w:rsidRPr="00BA1809">
        <w:rPr>
          <w:rFonts w:ascii="Times New Roman" w:hAnsi="Times New Roman" w:cs="Times New Roman"/>
          <w:sz w:val="24"/>
          <w:szCs w:val="24"/>
        </w:rPr>
        <w:t xml:space="preserve">. Future research should recruit a large diverse population to increase representativeness by using other sampling methods in addition to snowball sampling. </w:t>
      </w:r>
    </w:p>
    <w:p w14:paraId="38E6645F" w14:textId="77777777" w:rsidR="00BF7E64" w:rsidRDefault="00BF7E64" w:rsidP="00BF7E64">
      <w:pPr>
        <w:autoSpaceDE w:val="0"/>
        <w:autoSpaceDN w:val="0"/>
        <w:adjustRightInd w:val="0"/>
        <w:spacing w:after="0" w:line="480" w:lineRule="auto"/>
        <w:ind w:firstLine="720"/>
        <w:rPr>
          <w:rFonts w:ascii="Times New Roman" w:hAnsi="Times New Roman" w:cs="Times New Roman"/>
          <w:sz w:val="24"/>
          <w:szCs w:val="24"/>
          <w:lang w:val="en-GB"/>
        </w:rPr>
      </w:pPr>
    </w:p>
    <w:p w14:paraId="0D7BB42D" w14:textId="4B8DFCB5" w:rsidR="00593285" w:rsidRPr="00BD3CD7" w:rsidRDefault="007940B7" w:rsidP="00BD3CD7">
      <w:pPr>
        <w:autoSpaceDE w:val="0"/>
        <w:autoSpaceDN w:val="0"/>
        <w:adjustRightInd w:val="0"/>
        <w:spacing w:after="0" w:line="480" w:lineRule="auto"/>
        <w:rPr>
          <w:rFonts w:ascii="Times New Roman" w:hAnsi="Times New Roman" w:cs="Times New Roman"/>
          <w:sz w:val="24"/>
          <w:szCs w:val="24"/>
          <w:lang w:val="en-GB"/>
        </w:rPr>
      </w:pPr>
      <w:r w:rsidRPr="009067B0">
        <w:rPr>
          <w:rFonts w:ascii="Times New Roman" w:hAnsi="Times New Roman" w:cs="Times New Roman"/>
          <w:i/>
          <w:iCs/>
          <w:sz w:val="24"/>
          <w:szCs w:val="24"/>
          <w:lang w:val="en-GB"/>
        </w:rPr>
        <w:t>Conclusion</w:t>
      </w:r>
    </w:p>
    <w:p w14:paraId="5DC7747B" w14:textId="35121DE0" w:rsidR="000F084D" w:rsidRPr="009067B0" w:rsidRDefault="007940B7" w:rsidP="00050245">
      <w:pPr>
        <w:autoSpaceDE w:val="0"/>
        <w:autoSpaceDN w:val="0"/>
        <w:adjustRightInd w:val="0"/>
        <w:spacing w:after="0" w:line="480" w:lineRule="auto"/>
        <w:rPr>
          <w:rFonts w:ascii="Times New Roman" w:hAnsi="Times New Roman" w:cs="Times New Roman"/>
          <w:sz w:val="24"/>
          <w:szCs w:val="24"/>
          <w:lang w:val="en-GB"/>
        </w:rPr>
      </w:pPr>
      <w:r w:rsidRPr="009067B0">
        <w:rPr>
          <w:rFonts w:ascii="Times New Roman" w:hAnsi="Times New Roman" w:cs="Times New Roman"/>
          <w:sz w:val="24"/>
          <w:szCs w:val="24"/>
          <w:lang w:val="en-GB"/>
        </w:rPr>
        <w:t>The current study shows promising data for the clinical utility of the new ICD-11 model in terms of capturing trait domains and severity of narcissistic grandiosity and vulnerability in male and female cases, largely absent of gender bias.</w:t>
      </w:r>
      <w:r w:rsidR="008461D5" w:rsidRPr="009067B0">
        <w:rPr>
          <w:rFonts w:ascii="Times New Roman" w:hAnsi="Times New Roman" w:cs="Times New Roman"/>
          <w:sz w:val="24"/>
          <w:szCs w:val="24"/>
          <w:lang w:val="en-GB"/>
        </w:rPr>
        <w:t xml:space="preserve"> Suggestions for future research include replicating our findings in more naturalistic settings, using the full measurements of the trait domains and severity indices to further disentangle </w:t>
      </w:r>
      <w:r w:rsidR="00DA499F" w:rsidRPr="009067B0">
        <w:rPr>
          <w:rFonts w:ascii="Times New Roman" w:hAnsi="Times New Roman" w:cs="Times New Roman"/>
          <w:sz w:val="24"/>
          <w:szCs w:val="24"/>
          <w:lang w:val="en-GB"/>
        </w:rPr>
        <w:t xml:space="preserve">the extent to which gender stereotypes in narcissistic presentations influence clinical assessment. </w:t>
      </w:r>
      <w:r w:rsidR="00210D01">
        <w:rPr>
          <w:rFonts w:ascii="Times New Roman" w:hAnsi="Times New Roman" w:cs="Times New Roman"/>
          <w:sz w:val="24"/>
          <w:szCs w:val="24"/>
          <w:lang w:val="en-GB"/>
        </w:rPr>
        <w:t xml:space="preserve">More research is also needed to </w:t>
      </w:r>
      <w:r w:rsidR="001567F4">
        <w:rPr>
          <w:rFonts w:ascii="Times New Roman" w:hAnsi="Times New Roman" w:cs="Times New Roman"/>
          <w:sz w:val="24"/>
          <w:szCs w:val="24"/>
          <w:lang w:val="en-GB"/>
        </w:rPr>
        <w:t xml:space="preserve">replicate the findings concerning the BPD specifier and further </w:t>
      </w:r>
      <w:r w:rsidR="00210D01">
        <w:rPr>
          <w:rFonts w:ascii="Times New Roman" w:hAnsi="Times New Roman" w:cs="Times New Roman"/>
          <w:sz w:val="24"/>
          <w:szCs w:val="24"/>
          <w:lang w:val="en-GB"/>
        </w:rPr>
        <w:t xml:space="preserve">evaluate </w:t>
      </w:r>
      <w:r w:rsidR="001567F4">
        <w:rPr>
          <w:rFonts w:ascii="Times New Roman" w:hAnsi="Times New Roman" w:cs="Times New Roman"/>
          <w:sz w:val="24"/>
          <w:szCs w:val="24"/>
          <w:lang w:val="en-GB"/>
        </w:rPr>
        <w:t>its</w:t>
      </w:r>
      <w:r w:rsidR="00210D01">
        <w:rPr>
          <w:rFonts w:ascii="Times New Roman" w:hAnsi="Times New Roman" w:cs="Times New Roman"/>
          <w:sz w:val="24"/>
          <w:szCs w:val="24"/>
          <w:lang w:val="en-GB"/>
        </w:rPr>
        <w:t xml:space="preserve"> clinical utility </w:t>
      </w:r>
      <w:r w:rsidR="001567F4">
        <w:rPr>
          <w:rFonts w:ascii="Times New Roman" w:hAnsi="Times New Roman" w:cs="Times New Roman"/>
          <w:sz w:val="24"/>
          <w:szCs w:val="24"/>
          <w:lang w:val="en-GB"/>
        </w:rPr>
        <w:t>and inclusion in the ICD-11 model.</w:t>
      </w:r>
    </w:p>
    <w:p w14:paraId="3A07128A" w14:textId="77777777" w:rsidR="008B5296" w:rsidRPr="009067B0" w:rsidRDefault="008B5296" w:rsidP="00050245">
      <w:pPr>
        <w:autoSpaceDE w:val="0"/>
        <w:autoSpaceDN w:val="0"/>
        <w:adjustRightInd w:val="0"/>
        <w:spacing w:after="0" w:line="480" w:lineRule="auto"/>
        <w:rPr>
          <w:rFonts w:ascii="Times New Roman" w:hAnsi="Times New Roman" w:cs="Times New Roman"/>
          <w:sz w:val="24"/>
          <w:szCs w:val="24"/>
          <w:lang w:val="en-GB"/>
        </w:rPr>
      </w:pPr>
    </w:p>
    <w:p w14:paraId="23E2CA6B" w14:textId="77777777" w:rsidR="008B5296" w:rsidRPr="009067B0" w:rsidRDefault="008B5296" w:rsidP="00050245">
      <w:pPr>
        <w:autoSpaceDE w:val="0"/>
        <w:autoSpaceDN w:val="0"/>
        <w:adjustRightInd w:val="0"/>
        <w:spacing w:after="0" w:line="480" w:lineRule="auto"/>
        <w:rPr>
          <w:rFonts w:ascii="Times New Roman" w:hAnsi="Times New Roman" w:cs="Times New Roman"/>
          <w:sz w:val="24"/>
          <w:szCs w:val="24"/>
          <w:lang w:val="en-GB"/>
        </w:rPr>
      </w:pPr>
    </w:p>
    <w:p w14:paraId="0E6802AF" w14:textId="77777777" w:rsidR="008B5296" w:rsidRPr="009067B0" w:rsidRDefault="008B5296" w:rsidP="00050245">
      <w:pPr>
        <w:autoSpaceDE w:val="0"/>
        <w:autoSpaceDN w:val="0"/>
        <w:adjustRightInd w:val="0"/>
        <w:spacing w:after="0" w:line="480" w:lineRule="auto"/>
        <w:rPr>
          <w:rFonts w:ascii="Times New Roman" w:hAnsi="Times New Roman" w:cs="Times New Roman"/>
          <w:sz w:val="24"/>
          <w:szCs w:val="24"/>
          <w:lang w:val="en-GB"/>
        </w:rPr>
      </w:pPr>
    </w:p>
    <w:p w14:paraId="00000052" w14:textId="0D4CEE38" w:rsidR="00CB5307" w:rsidRDefault="00CB5307" w:rsidP="0018603E">
      <w:pPr>
        <w:rPr>
          <w:rFonts w:ascii="Times New Roman" w:hAnsi="Times New Roman" w:cs="Times New Roman"/>
          <w:sz w:val="24"/>
          <w:szCs w:val="24"/>
        </w:rPr>
      </w:pPr>
    </w:p>
    <w:p w14:paraId="603A5B88" w14:textId="77777777" w:rsidR="0018603E" w:rsidRDefault="0018603E" w:rsidP="0018603E">
      <w:pPr>
        <w:rPr>
          <w:rFonts w:ascii="Times New Roman" w:hAnsi="Times New Roman" w:cs="Times New Roman"/>
          <w:sz w:val="24"/>
          <w:szCs w:val="24"/>
        </w:rPr>
      </w:pPr>
    </w:p>
    <w:p w14:paraId="6F358A2C" w14:textId="77777777" w:rsidR="0018603E" w:rsidRDefault="0018603E" w:rsidP="0018603E">
      <w:pPr>
        <w:rPr>
          <w:rFonts w:ascii="Times New Roman" w:hAnsi="Times New Roman" w:cs="Times New Roman"/>
          <w:sz w:val="24"/>
          <w:szCs w:val="24"/>
        </w:rPr>
      </w:pPr>
    </w:p>
    <w:p w14:paraId="281AD046" w14:textId="77777777" w:rsidR="0018603E" w:rsidRDefault="0018603E" w:rsidP="0018603E">
      <w:pPr>
        <w:rPr>
          <w:rFonts w:ascii="Times New Roman" w:hAnsi="Times New Roman" w:cs="Times New Roman"/>
          <w:sz w:val="24"/>
          <w:szCs w:val="24"/>
        </w:rPr>
      </w:pPr>
    </w:p>
    <w:p w14:paraId="378A58AA" w14:textId="77777777" w:rsidR="00BF7E64" w:rsidRDefault="00BF7E64" w:rsidP="0018603E">
      <w:pPr>
        <w:rPr>
          <w:rFonts w:ascii="Times New Roman" w:hAnsi="Times New Roman" w:cs="Times New Roman"/>
          <w:sz w:val="24"/>
          <w:szCs w:val="24"/>
        </w:rPr>
      </w:pPr>
    </w:p>
    <w:p w14:paraId="00000053" w14:textId="77777777" w:rsidR="00CB5307" w:rsidRPr="00C12B5B" w:rsidRDefault="00F01F52" w:rsidP="00C12B5B">
      <w:pPr>
        <w:spacing w:after="0" w:line="360" w:lineRule="auto"/>
        <w:rPr>
          <w:rFonts w:ascii="Times New Roman" w:eastAsia="Times New Roman" w:hAnsi="Times New Roman" w:cs="Times New Roman"/>
          <w:sz w:val="24"/>
          <w:szCs w:val="24"/>
        </w:rPr>
      </w:pPr>
      <w:r w:rsidRPr="00C12B5B">
        <w:rPr>
          <w:rFonts w:ascii="Times New Roman" w:eastAsia="Times New Roman" w:hAnsi="Times New Roman" w:cs="Times New Roman"/>
          <w:sz w:val="24"/>
          <w:szCs w:val="24"/>
        </w:rPr>
        <w:lastRenderedPageBreak/>
        <w:t>References</w:t>
      </w:r>
    </w:p>
    <w:p w14:paraId="43A18307" w14:textId="77777777" w:rsidR="00184419" w:rsidRPr="00C12B5B" w:rsidRDefault="00184419"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Ackerman, R. A., Witt, E. A., Donnellan, M. B., </w:t>
      </w:r>
      <w:proofErr w:type="spellStart"/>
      <w:r w:rsidRPr="00C12B5B">
        <w:rPr>
          <w:rFonts w:ascii="Times New Roman" w:hAnsi="Times New Roman" w:cs="Times New Roman"/>
          <w:sz w:val="24"/>
          <w:szCs w:val="24"/>
          <w:lang w:val="en-GB"/>
        </w:rPr>
        <w:t>Trzesniewski</w:t>
      </w:r>
      <w:proofErr w:type="spellEnd"/>
      <w:r w:rsidRPr="00C12B5B">
        <w:rPr>
          <w:rFonts w:ascii="Times New Roman" w:hAnsi="Times New Roman" w:cs="Times New Roman"/>
          <w:sz w:val="24"/>
          <w:szCs w:val="24"/>
          <w:lang w:val="en-GB"/>
        </w:rPr>
        <w:t xml:space="preserve">, K. H., Robins, R. W., &amp; </w:t>
      </w:r>
      <w:proofErr w:type="spellStart"/>
      <w:r w:rsidRPr="00C12B5B">
        <w:rPr>
          <w:rFonts w:ascii="Times New Roman" w:hAnsi="Times New Roman" w:cs="Times New Roman"/>
          <w:sz w:val="24"/>
          <w:szCs w:val="24"/>
          <w:lang w:val="en-GB"/>
        </w:rPr>
        <w:t>Kashy</w:t>
      </w:r>
      <w:proofErr w:type="spellEnd"/>
      <w:r w:rsidRPr="00C12B5B">
        <w:rPr>
          <w:rFonts w:ascii="Times New Roman" w:hAnsi="Times New Roman" w:cs="Times New Roman"/>
          <w:sz w:val="24"/>
          <w:szCs w:val="24"/>
          <w:lang w:val="en-GB"/>
        </w:rPr>
        <w:t xml:space="preserve">, D. A. (2011, Mar). What does the narcissistic personality inventory really measure? Assessment, 18(1), 67-87. https://doi.org/10.1177/1073191110382845 </w:t>
      </w:r>
    </w:p>
    <w:p w14:paraId="3A1BAEB0" w14:textId="77777777" w:rsidR="00B94DD4" w:rsidRDefault="00B94DD4"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
    <w:p w14:paraId="00000054" w14:textId="3C58EA2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American Psychiatric Association. (2013). </w:t>
      </w:r>
      <w:r w:rsidRPr="00C12B5B">
        <w:rPr>
          <w:rFonts w:ascii="Times New Roman" w:hAnsi="Times New Roman" w:cs="Times New Roman"/>
          <w:i/>
          <w:color w:val="000000"/>
          <w:sz w:val="24"/>
          <w:szCs w:val="24"/>
        </w:rPr>
        <w:t>Diagnostic and statistical manual of mental disorders</w:t>
      </w:r>
      <w:r w:rsidRPr="00C12B5B">
        <w:rPr>
          <w:rFonts w:ascii="Times New Roman" w:hAnsi="Times New Roman" w:cs="Times New Roman"/>
          <w:color w:val="000000"/>
          <w:sz w:val="24"/>
          <w:szCs w:val="24"/>
        </w:rPr>
        <w:t xml:space="preserve"> (5th ed.). Author. </w:t>
      </w:r>
    </w:p>
    <w:p w14:paraId="00000055"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Bach, B., &amp; First, M. B. (2018). Application of the ICD-11 classification of personality disorders. </w:t>
      </w:r>
      <w:r w:rsidRPr="00C12B5B">
        <w:rPr>
          <w:rFonts w:ascii="Times New Roman" w:hAnsi="Times New Roman" w:cs="Times New Roman"/>
          <w:i/>
          <w:color w:val="000000"/>
          <w:sz w:val="24"/>
          <w:szCs w:val="24"/>
        </w:rPr>
        <w:t>BMC Psychiatry</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18</w:t>
      </w:r>
      <w:r w:rsidRPr="00C12B5B">
        <w:rPr>
          <w:rFonts w:ascii="Times New Roman" w:hAnsi="Times New Roman" w:cs="Times New Roman"/>
          <w:color w:val="000000"/>
          <w:sz w:val="24"/>
          <w:szCs w:val="24"/>
        </w:rPr>
        <w:t xml:space="preserve">(1), 351. https://doi.org/10.1186/s12888-018-1908-3 </w:t>
      </w:r>
    </w:p>
    <w:p w14:paraId="00000056"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Bach, B., Kramer, U., Doering, S., di Giacomo, E., </w:t>
      </w:r>
      <w:proofErr w:type="spellStart"/>
      <w:r w:rsidRPr="00C12B5B">
        <w:rPr>
          <w:rFonts w:ascii="Times New Roman" w:hAnsi="Times New Roman" w:cs="Times New Roman"/>
          <w:color w:val="000000"/>
          <w:sz w:val="24"/>
          <w:szCs w:val="24"/>
        </w:rPr>
        <w:t>Hutsebaut</w:t>
      </w:r>
      <w:proofErr w:type="spellEnd"/>
      <w:r w:rsidRPr="00C12B5B">
        <w:rPr>
          <w:rFonts w:ascii="Times New Roman" w:hAnsi="Times New Roman" w:cs="Times New Roman"/>
          <w:color w:val="000000"/>
          <w:sz w:val="24"/>
          <w:szCs w:val="24"/>
        </w:rPr>
        <w:t xml:space="preserve">, J., </w:t>
      </w:r>
      <w:proofErr w:type="spellStart"/>
      <w:r w:rsidRPr="00C12B5B">
        <w:rPr>
          <w:rFonts w:ascii="Times New Roman" w:hAnsi="Times New Roman" w:cs="Times New Roman"/>
          <w:color w:val="000000"/>
          <w:sz w:val="24"/>
          <w:szCs w:val="24"/>
        </w:rPr>
        <w:t>Kaera</w:t>
      </w:r>
      <w:proofErr w:type="spellEnd"/>
      <w:r w:rsidRPr="00C12B5B">
        <w:rPr>
          <w:rFonts w:ascii="Times New Roman" w:hAnsi="Times New Roman" w:cs="Times New Roman"/>
          <w:color w:val="000000"/>
          <w:sz w:val="24"/>
          <w:szCs w:val="24"/>
        </w:rPr>
        <w:t xml:space="preserve">, A., De </w:t>
      </w:r>
      <w:proofErr w:type="spellStart"/>
      <w:r w:rsidRPr="00C12B5B">
        <w:rPr>
          <w:rFonts w:ascii="Times New Roman" w:hAnsi="Times New Roman" w:cs="Times New Roman"/>
          <w:color w:val="000000"/>
          <w:sz w:val="24"/>
          <w:szCs w:val="24"/>
        </w:rPr>
        <w:t>Panfilis</w:t>
      </w:r>
      <w:proofErr w:type="spellEnd"/>
      <w:r w:rsidRPr="00C12B5B">
        <w:rPr>
          <w:rFonts w:ascii="Times New Roman" w:hAnsi="Times New Roman" w:cs="Times New Roman"/>
          <w:color w:val="000000"/>
          <w:sz w:val="24"/>
          <w:szCs w:val="24"/>
        </w:rPr>
        <w:t xml:space="preserve">, C., </w:t>
      </w:r>
      <w:proofErr w:type="spellStart"/>
      <w:r w:rsidRPr="00C12B5B">
        <w:rPr>
          <w:rFonts w:ascii="Times New Roman" w:hAnsi="Times New Roman" w:cs="Times New Roman"/>
          <w:color w:val="000000"/>
          <w:sz w:val="24"/>
          <w:szCs w:val="24"/>
        </w:rPr>
        <w:t>Schmahl</w:t>
      </w:r>
      <w:proofErr w:type="spellEnd"/>
      <w:r w:rsidRPr="00C12B5B">
        <w:rPr>
          <w:rFonts w:ascii="Times New Roman" w:hAnsi="Times New Roman" w:cs="Times New Roman"/>
          <w:color w:val="000000"/>
          <w:sz w:val="24"/>
          <w:szCs w:val="24"/>
        </w:rPr>
        <w:t xml:space="preserve">, C., Swales, M., </w:t>
      </w:r>
      <w:proofErr w:type="spellStart"/>
      <w:r w:rsidRPr="00C12B5B">
        <w:rPr>
          <w:rFonts w:ascii="Times New Roman" w:hAnsi="Times New Roman" w:cs="Times New Roman"/>
          <w:color w:val="000000"/>
          <w:sz w:val="24"/>
          <w:szCs w:val="24"/>
        </w:rPr>
        <w:t>Taubner</w:t>
      </w:r>
      <w:proofErr w:type="spellEnd"/>
      <w:r w:rsidRPr="00C12B5B">
        <w:rPr>
          <w:rFonts w:ascii="Times New Roman" w:hAnsi="Times New Roman" w:cs="Times New Roman"/>
          <w:color w:val="000000"/>
          <w:sz w:val="24"/>
          <w:szCs w:val="24"/>
        </w:rPr>
        <w:t xml:space="preserve">, S., &amp; </w:t>
      </w:r>
      <w:proofErr w:type="spellStart"/>
      <w:r w:rsidRPr="00C12B5B">
        <w:rPr>
          <w:rFonts w:ascii="Times New Roman" w:hAnsi="Times New Roman" w:cs="Times New Roman"/>
          <w:color w:val="000000"/>
          <w:sz w:val="24"/>
          <w:szCs w:val="24"/>
        </w:rPr>
        <w:t>Renneberg</w:t>
      </w:r>
      <w:proofErr w:type="spellEnd"/>
      <w:r w:rsidRPr="00C12B5B">
        <w:rPr>
          <w:rFonts w:ascii="Times New Roman" w:hAnsi="Times New Roman" w:cs="Times New Roman"/>
          <w:color w:val="000000"/>
          <w:sz w:val="24"/>
          <w:szCs w:val="24"/>
        </w:rPr>
        <w:t xml:space="preserve">, B. (2022). The ICD-11 classification of personality disorders: a European perspective on challenges and opportunities. Borderline Personal </w:t>
      </w:r>
      <w:proofErr w:type="spellStart"/>
      <w:r w:rsidRPr="00C12B5B">
        <w:rPr>
          <w:rFonts w:ascii="Times New Roman" w:hAnsi="Times New Roman" w:cs="Times New Roman"/>
          <w:color w:val="000000"/>
          <w:sz w:val="24"/>
          <w:szCs w:val="24"/>
        </w:rPr>
        <w:t>Disord</w:t>
      </w:r>
      <w:proofErr w:type="spellEnd"/>
      <w:r w:rsidRPr="00C12B5B">
        <w:rPr>
          <w:rFonts w:ascii="Times New Roman" w:hAnsi="Times New Roman" w:cs="Times New Roman"/>
          <w:color w:val="000000"/>
          <w:sz w:val="24"/>
          <w:szCs w:val="24"/>
        </w:rPr>
        <w:t xml:space="preserve"> </w:t>
      </w:r>
      <w:proofErr w:type="spellStart"/>
      <w:r w:rsidRPr="00C12B5B">
        <w:rPr>
          <w:rFonts w:ascii="Times New Roman" w:hAnsi="Times New Roman" w:cs="Times New Roman"/>
          <w:color w:val="000000"/>
          <w:sz w:val="24"/>
          <w:szCs w:val="24"/>
        </w:rPr>
        <w:t>Emot</w:t>
      </w:r>
      <w:proofErr w:type="spellEnd"/>
      <w:r w:rsidRPr="00C12B5B">
        <w:rPr>
          <w:rFonts w:ascii="Times New Roman" w:hAnsi="Times New Roman" w:cs="Times New Roman"/>
          <w:color w:val="000000"/>
          <w:sz w:val="24"/>
          <w:szCs w:val="24"/>
        </w:rPr>
        <w:t xml:space="preserve"> </w:t>
      </w:r>
      <w:proofErr w:type="spellStart"/>
      <w:r w:rsidRPr="00C12B5B">
        <w:rPr>
          <w:rFonts w:ascii="Times New Roman" w:hAnsi="Times New Roman" w:cs="Times New Roman"/>
          <w:color w:val="000000"/>
          <w:sz w:val="24"/>
          <w:szCs w:val="24"/>
        </w:rPr>
        <w:t>Dysregul</w:t>
      </w:r>
      <w:proofErr w:type="spellEnd"/>
      <w:r w:rsidRPr="00C12B5B">
        <w:rPr>
          <w:rFonts w:ascii="Times New Roman" w:hAnsi="Times New Roman" w:cs="Times New Roman"/>
          <w:color w:val="000000"/>
          <w:sz w:val="24"/>
          <w:szCs w:val="24"/>
        </w:rPr>
        <w:t>, 9(1), 12. https://doi.org/10.1186/s40479-022-00182-0</w:t>
      </w:r>
    </w:p>
    <w:p w14:paraId="00000057"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Bach, B., </w:t>
      </w:r>
      <w:proofErr w:type="spellStart"/>
      <w:r w:rsidRPr="00C12B5B">
        <w:rPr>
          <w:rFonts w:ascii="Times New Roman" w:hAnsi="Times New Roman" w:cs="Times New Roman"/>
          <w:color w:val="000000"/>
          <w:sz w:val="24"/>
          <w:szCs w:val="24"/>
        </w:rPr>
        <w:t>Sellbom</w:t>
      </w:r>
      <w:proofErr w:type="spellEnd"/>
      <w:r w:rsidRPr="00C12B5B">
        <w:rPr>
          <w:rFonts w:ascii="Times New Roman" w:hAnsi="Times New Roman" w:cs="Times New Roman"/>
          <w:color w:val="000000"/>
          <w:sz w:val="24"/>
          <w:szCs w:val="24"/>
        </w:rPr>
        <w:t xml:space="preserve">, M., </w:t>
      </w:r>
      <w:proofErr w:type="spellStart"/>
      <w:r w:rsidRPr="00C12B5B">
        <w:rPr>
          <w:rFonts w:ascii="Times New Roman" w:hAnsi="Times New Roman" w:cs="Times New Roman"/>
          <w:color w:val="000000"/>
          <w:sz w:val="24"/>
          <w:szCs w:val="24"/>
        </w:rPr>
        <w:t>Kongerslev</w:t>
      </w:r>
      <w:proofErr w:type="spellEnd"/>
      <w:r w:rsidRPr="00C12B5B">
        <w:rPr>
          <w:rFonts w:ascii="Times New Roman" w:hAnsi="Times New Roman" w:cs="Times New Roman"/>
          <w:color w:val="000000"/>
          <w:sz w:val="24"/>
          <w:szCs w:val="24"/>
        </w:rPr>
        <w:t xml:space="preserve">, M., Simonsen, E., Krueger, R. F., &amp; Mulder, R. (2017). Deriving ICD-11 personality disorder domains from dsm-5 traits: initial attempt to harmonize two diagnostic systems. </w:t>
      </w:r>
      <w:r w:rsidRPr="00C12B5B">
        <w:rPr>
          <w:rFonts w:ascii="Times New Roman" w:hAnsi="Times New Roman" w:cs="Times New Roman"/>
          <w:i/>
          <w:color w:val="000000"/>
          <w:sz w:val="24"/>
          <w:szCs w:val="24"/>
        </w:rPr>
        <w:t xml:space="preserve">Acta </w:t>
      </w:r>
      <w:proofErr w:type="spellStart"/>
      <w:r w:rsidRPr="00C12B5B">
        <w:rPr>
          <w:rFonts w:ascii="Times New Roman" w:hAnsi="Times New Roman" w:cs="Times New Roman"/>
          <w:i/>
          <w:color w:val="000000"/>
          <w:sz w:val="24"/>
          <w:szCs w:val="24"/>
        </w:rPr>
        <w:t>Psychiatr</w:t>
      </w:r>
      <w:proofErr w:type="spellEnd"/>
      <w:r w:rsidRPr="00C12B5B">
        <w:rPr>
          <w:rFonts w:ascii="Times New Roman" w:hAnsi="Times New Roman" w:cs="Times New Roman"/>
          <w:i/>
          <w:color w:val="000000"/>
          <w:sz w:val="24"/>
          <w:szCs w:val="24"/>
        </w:rPr>
        <w:t xml:space="preserve"> </w:t>
      </w:r>
      <w:proofErr w:type="spellStart"/>
      <w:r w:rsidRPr="00C12B5B">
        <w:rPr>
          <w:rFonts w:ascii="Times New Roman" w:hAnsi="Times New Roman" w:cs="Times New Roman"/>
          <w:i/>
          <w:color w:val="000000"/>
          <w:sz w:val="24"/>
          <w:szCs w:val="24"/>
        </w:rPr>
        <w:t>Scand</w:t>
      </w:r>
      <w:proofErr w:type="spellEnd"/>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136</w:t>
      </w:r>
      <w:r w:rsidRPr="00C12B5B">
        <w:rPr>
          <w:rFonts w:ascii="Times New Roman" w:hAnsi="Times New Roman" w:cs="Times New Roman"/>
          <w:color w:val="000000"/>
          <w:sz w:val="24"/>
          <w:szCs w:val="24"/>
        </w:rPr>
        <w:t xml:space="preserve">(1), 108-117. https://doi.org/10.1111/acps.12748 </w:t>
      </w:r>
    </w:p>
    <w:p w14:paraId="00000058"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Bach, B., </w:t>
      </w:r>
      <w:proofErr w:type="spellStart"/>
      <w:r w:rsidRPr="00C12B5B">
        <w:rPr>
          <w:rFonts w:ascii="Times New Roman" w:hAnsi="Times New Roman" w:cs="Times New Roman"/>
          <w:color w:val="000000"/>
          <w:sz w:val="24"/>
          <w:szCs w:val="24"/>
        </w:rPr>
        <w:t>Sellbom</w:t>
      </w:r>
      <w:proofErr w:type="spellEnd"/>
      <w:r w:rsidRPr="00C12B5B">
        <w:rPr>
          <w:rFonts w:ascii="Times New Roman" w:hAnsi="Times New Roman" w:cs="Times New Roman"/>
          <w:color w:val="000000"/>
          <w:sz w:val="24"/>
          <w:szCs w:val="24"/>
        </w:rPr>
        <w:t xml:space="preserve">, M., </w:t>
      </w:r>
      <w:proofErr w:type="spellStart"/>
      <w:r w:rsidRPr="00C12B5B">
        <w:rPr>
          <w:rFonts w:ascii="Times New Roman" w:hAnsi="Times New Roman" w:cs="Times New Roman"/>
          <w:color w:val="000000"/>
          <w:sz w:val="24"/>
          <w:szCs w:val="24"/>
        </w:rPr>
        <w:t>Skjernov</w:t>
      </w:r>
      <w:proofErr w:type="spellEnd"/>
      <w:r w:rsidRPr="00C12B5B">
        <w:rPr>
          <w:rFonts w:ascii="Times New Roman" w:hAnsi="Times New Roman" w:cs="Times New Roman"/>
          <w:color w:val="000000"/>
          <w:sz w:val="24"/>
          <w:szCs w:val="24"/>
        </w:rPr>
        <w:t xml:space="preserve">, M., &amp; Simonsen, E. (2018). ICD-11 and DSM-5 personality trait domains capture categorical personality disorders: Finding a common ground. </w:t>
      </w:r>
      <w:r w:rsidRPr="00C12B5B">
        <w:rPr>
          <w:rFonts w:ascii="Times New Roman" w:hAnsi="Times New Roman" w:cs="Times New Roman"/>
          <w:i/>
          <w:color w:val="000000"/>
          <w:sz w:val="24"/>
          <w:szCs w:val="24"/>
        </w:rPr>
        <w:t>Aust N Z J Psychiatry</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52</w:t>
      </w:r>
      <w:r w:rsidRPr="00C12B5B">
        <w:rPr>
          <w:rFonts w:ascii="Times New Roman" w:hAnsi="Times New Roman" w:cs="Times New Roman"/>
          <w:color w:val="000000"/>
          <w:sz w:val="24"/>
          <w:szCs w:val="24"/>
        </w:rPr>
        <w:t xml:space="preserve">(5), 425-434. https://doi.org/10.1177/0004867417727867 </w:t>
      </w:r>
    </w:p>
    <w:p w14:paraId="00000059"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Bach, B., &amp; Tracy, M. (2022). Clinical utility of the alternative model of personality disorders: A 10th year anniversary review. </w:t>
      </w:r>
      <w:r w:rsidRPr="00C12B5B">
        <w:rPr>
          <w:rFonts w:ascii="Times New Roman" w:hAnsi="Times New Roman" w:cs="Times New Roman"/>
          <w:i/>
          <w:color w:val="000000"/>
          <w:sz w:val="24"/>
          <w:szCs w:val="24"/>
        </w:rPr>
        <w:t xml:space="preserve">Personal </w:t>
      </w:r>
      <w:proofErr w:type="spellStart"/>
      <w:r w:rsidRPr="00C12B5B">
        <w:rPr>
          <w:rFonts w:ascii="Times New Roman" w:hAnsi="Times New Roman" w:cs="Times New Roman"/>
          <w:i/>
          <w:color w:val="000000"/>
          <w:sz w:val="24"/>
          <w:szCs w:val="24"/>
        </w:rPr>
        <w:t>Disord</w:t>
      </w:r>
      <w:proofErr w:type="spellEnd"/>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13</w:t>
      </w:r>
      <w:r w:rsidRPr="00C12B5B">
        <w:rPr>
          <w:rFonts w:ascii="Times New Roman" w:hAnsi="Times New Roman" w:cs="Times New Roman"/>
          <w:color w:val="000000"/>
          <w:sz w:val="24"/>
          <w:szCs w:val="24"/>
        </w:rPr>
        <w:t xml:space="preserve">(4), 369-379. https://doi.org/10.1037/per0000527 </w:t>
      </w:r>
    </w:p>
    <w:p w14:paraId="08682E97" w14:textId="77777777" w:rsidR="00184419" w:rsidRPr="00C12B5B" w:rsidRDefault="00184419" w:rsidP="00C12B5B">
      <w:pPr>
        <w:autoSpaceDE w:val="0"/>
        <w:autoSpaceDN w:val="0"/>
        <w:adjustRightInd w:val="0"/>
        <w:spacing w:after="0" w:line="360" w:lineRule="auto"/>
        <w:rPr>
          <w:rFonts w:ascii="Times New Roman" w:hAnsi="Times New Roman" w:cs="Times New Roman"/>
          <w:sz w:val="24"/>
          <w:szCs w:val="24"/>
          <w:lang w:val="en-GB"/>
        </w:rPr>
      </w:pPr>
      <w:proofErr w:type="spellStart"/>
      <w:r w:rsidRPr="00C12B5B">
        <w:rPr>
          <w:rFonts w:ascii="Times New Roman" w:hAnsi="Times New Roman" w:cs="Times New Roman"/>
          <w:sz w:val="24"/>
          <w:szCs w:val="24"/>
          <w:lang w:val="en-GB"/>
        </w:rPr>
        <w:t>Braamhorst</w:t>
      </w:r>
      <w:proofErr w:type="spellEnd"/>
      <w:r w:rsidRPr="00C12B5B">
        <w:rPr>
          <w:rFonts w:ascii="Times New Roman" w:hAnsi="Times New Roman" w:cs="Times New Roman"/>
          <w:sz w:val="24"/>
          <w:szCs w:val="24"/>
          <w:lang w:val="en-GB"/>
        </w:rPr>
        <w:t xml:space="preserve">, W., </w:t>
      </w:r>
      <w:proofErr w:type="spellStart"/>
      <w:r w:rsidRPr="00C12B5B">
        <w:rPr>
          <w:rFonts w:ascii="Times New Roman" w:hAnsi="Times New Roman" w:cs="Times New Roman"/>
          <w:sz w:val="24"/>
          <w:szCs w:val="24"/>
          <w:lang w:val="en-GB"/>
        </w:rPr>
        <w:t>Lobbestael</w:t>
      </w:r>
      <w:proofErr w:type="spellEnd"/>
      <w:r w:rsidRPr="00C12B5B">
        <w:rPr>
          <w:rFonts w:ascii="Times New Roman" w:hAnsi="Times New Roman" w:cs="Times New Roman"/>
          <w:sz w:val="24"/>
          <w:szCs w:val="24"/>
          <w:lang w:val="en-GB"/>
        </w:rPr>
        <w:t xml:space="preserve">, J., </w:t>
      </w:r>
      <w:proofErr w:type="spellStart"/>
      <w:r w:rsidRPr="00C12B5B">
        <w:rPr>
          <w:rFonts w:ascii="Times New Roman" w:hAnsi="Times New Roman" w:cs="Times New Roman"/>
          <w:sz w:val="24"/>
          <w:szCs w:val="24"/>
          <w:lang w:val="en-GB"/>
        </w:rPr>
        <w:t>Emons</w:t>
      </w:r>
      <w:proofErr w:type="spellEnd"/>
      <w:r w:rsidRPr="00C12B5B">
        <w:rPr>
          <w:rFonts w:ascii="Times New Roman" w:hAnsi="Times New Roman" w:cs="Times New Roman"/>
          <w:sz w:val="24"/>
          <w:szCs w:val="24"/>
          <w:lang w:val="en-GB"/>
        </w:rPr>
        <w:t xml:space="preserve">, W., </w:t>
      </w:r>
      <w:proofErr w:type="spellStart"/>
      <w:r w:rsidRPr="00C12B5B">
        <w:rPr>
          <w:rFonts w:ascii="Times New Roman" w:hAnsi="Times New Roman" w:cs="Times New Roman"/>
          <w:sz w:val="24"/>
          <w:szCs w:val="24"/>
          <w:lang w:val="en-GB"/>
        </w:rPr>
        <w:t>Arntz</w:t>
      </w:r>
      <w:proofErr w:type="spellEnd"/>
      <w:r w:rsidRPr="00C12B5B">
        <w:rPr>
          <w:rFonts w:ascii="Times New Roman" w:hAnsi="Times New Roman" w:cs="Times New Roman"/>
          <w:sz w:val="24"/>
          <w:szCs w:val="24"/>
          <w:lang w:val="en-GB"/>
        </w:rPr>
        <w:t xml:space="preserve">, A., </w:t>
      </w:r>
      <w:proofErr w:type="spellStart"/>
      <w:r w:rsidRPr="00C12B5B">
        <w:rPr>
          <w:rFonts w:ascii="Times New Roman" w:hAnsi="Times New Roman" w:cs="Times New Roman"/>
          <w:sz w:val="24"/>
          <w:szCs w:val="24"/>
          <w:lang w:val="en-GB"/>
        </w:rPr>
        <w:t>Witteman</w:t>
      </w:r>
      <w:proofErr w:type="spellEnd"/>
      <w:r w:rsidRPr="00C12B5B">
        <w:rPr>
          <w:rFonts w:ascii="Times New Roman" w:hAnsi="Times New Roman" w:cs="Times New Roman"/>
          <w:sz w:val="24"/>
          <w:szCs w:val="24"/>
          <w:lang w:val="en-GB"/>
        </w:rPr>
        <w:t xml:space="preserve">, C., &amp; </w:t>
      </w:r>
      <w:proofErr w:type="spellStart"/>
      <w:r w:rsidRPr="00C12B5B">
        <w:rPr>
          <w:rFonts w:ascii="Times New Roman" w:hAnsi="Times New Roman" w:cs="Times New Roman"/>
          <w:sz w:val="24"/>
          <w:szCs w:val="24"/>
          <w:lang w:val="en-GB"/>
        </w:rPr>
        <w:t>Bekker</w:t>
      </w:r>
      <w:proofErr w:type="spellEnd"/>
      <w:r w:rsidRPr="00C12B5B">
        <w:rPr>
          <w:rFonts w:ascii="Times New Roman" w:hAnsi="Times New Roman" w:cs="Times New Roman"/>
          <w:sz w:val="24"/>
          <w:szCs w:val="24"/>
          <w:lang w:val="en-GB"/>
        </w:rPr>
        <w:t xml:space="preserve">, M. (2015). Sex Bias in Classifying Borderline and Narcissistic Personality Disorder. The Journal of Nervous and Mental Disease, 203(10), 804–808. https://doi.org/10.1097/NMD.0000000000000371 </w:t>
      </w:r>
    </w:p>
    <w:p w14:paraId="54ACB0DA" w14:textId="77777777" w:rsidR="00184419" w:rsidRPr="00C12B5B" w:rsidRDefault="00184419"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
    <w:p w14:paraId="0000005A"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Cain, N. M., Pincus, A. L., &amp; Ansell, E. B. (2008). Narcissism at the crossroads: phenotypic description of pathological narcissism across clinical theory, social/personality psychology, and psychiatric diagnosis. </w:t>
      </w:r>
      <w:r w:rsidRPr="00C12B5B">
        <w:rPr>
          <w:rFonts w:ascii="Times New Roman" w:hAnsi="Times New Roman" w:cs="Times New Roman"/>
          <w:i/>
          <w:color w:val="000000"/>
          <w:sz w:val="24"/>
          <w:szCs w:val="24"/>
        </w:rPr>
        <w:t>Clinical Psychology Review</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28</w:t>
      </w:r>
      <w:r w:rsidRPr="00C12B5B">
        <w:rPr>
          <w:rFonts w:ascii="Times New Roman" w:hAnsi="Times New Roman" w:cs="Times New Roman"/>
          <w:color w:val="000000"/>
          <w:sz w:val="24"/>
          <w:szCs w:val="24"/>
        </w:rPr>
        <w:t xml:space="preserve">(4), 638-656. https://doi.org/10.1016/j.cpr.2007.09.006 </w:t>
      </w:r>
    </w:p>
    <w:p w14:paraId="0000005B"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roofErr w:type="spellStart"/>
      <w:r w:rsidRPr="00006AA3">
        <w:rPr>
          <w:rFonts w:ascii="Times New Roman" w:hAnsi="Times New Roman" w:cs="Times New Roman"/>
          <w:color w:val="000000"/>
          <w:sz w:val="24"/>
          <w:szCs w:val="24"/>
          <w:lang w:val="it-IT"/>
        </w:rPr>
        <w:lastRenderedPageBreak/>
        <w:t>Crisp</w:t>
      </w:r>
      <w:proofErr w:type="spellEnd"/>
      <w:r w:rsidRPr="00006AA3">
        <w:rPr>
          <w:rFonts w:ascii="Times New Roman" w:hAnsi="Times New Roman" w:cs="Times New Roman"/>
          <w:color w:val="000000"/>
          <w:sz w:val="24"/>
          <w:szCs w:val="24"/>
          <w:lang w:val="it-IT"/>
        </w:rPr>
        <w:t xml:space="preserve">, H., &amp; </w:t>
      </w:r>
      <w:proofErr w:type="spellStart"/>
      <w:r w:rsidRPr="00006AA3">
        <w:rPr>
          <w:rFonts w:ascii="Times New Roman" w:hAnsi="Times New Roman" w:cs="Times New Roman"/>
          <w:color w:val="000000"/>
          <w:sz w:val="24"/>
          <w:szCs w:val="24"/>
          <w:lang w:val="it-IT"/>
        </w:rPr>
        <w:t>Gabbard</w:t>
      </w:r>
      <w:proofErr w:type="spellEnd"/>
      <w:r w:rsidRPr="00006AA3">
        <w:rPr>
          <w:rFonts w:ascii="Times New Roman" w:hAnsi="Times New Roman" w:cs="Times New Roman"/>
          <w:color w:val="000000"/>
          <w:sz w:val="24"/>
          <w:szCs w:val="24"/>
          <w:lang w:val="it-IT"/>
        </w:rPr>
        <w:t xml:space="preserve">, G. O. (2020). </w:t>
      </w:r>
      <w:r w:rsidRPr="00C12B5B">
        <w:rPr>
          <w:rFonts w:ascii="Times New Roman" w:hAnsi="Times New Roman" w:cs="Times New Roman"/>
          <w:color w:val="000000"/>
          <w:sz w:val="24"/>
          <w:szCs w:val="24"/>
        </w:rPr>
        <w:t xml:space="preserve">Principles of Psychodynamic Treatment for Patients </w:t>
      </w:r>
      <w:proofErr w:type="gramStart"/>
      <w:r w:rsidRPr="00C12B5B">
        <w:rPr>
          <w:rFonts w:ascii="Times New Roman" w:hAnsi="Times New Roman" w:cs="Times New Roman"/>
          <w:color w:val="000000"/>
          <w:sz w:val="24"/>
          <w:szCs w:val="24"/>
        </w:rPr>
        <w:t>With</w:t>
      </w:r>
      <w:proofErr w:type="gramEnd"/>
      <w:r w:rsidRPr="00C12B5B">
        <w:rPr>
          <w:rFonts w:ascii="Times New Roman" w:hAnsi="Times New Roman" w:cs="Times New Roman"/>
          <w:color w:val="000000"/>
          <w:sz w:val="24"/>
          <w:szCs w:val="24"/>
        </w:rPr>
        <w:t xml:space="preserve"> Narcissistic Personality Disorder. </w:t>
      </w:r>
      <w:r w:rsidRPr="00C12B5B">
        <w:rPr>
          <w:rFonts w:ascii="Times New Roman" w:hAnsi="Times New Roman" w:cs="Times New Roman"/>
          <w:i/>
          <w:color w:val="000000"/>
          <w:sz w:val="24"/>
          <w:szCs w:val="24"/>
        </w:rPr>
        <w:t>Journal of Personality Disorders</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34</w:t>
      </w:r>
      <w:r w:rsidRPr="00C12B5B">
        <w:rPr>
          <w:rFonts w:ascii="Times New Roman" w:hAnsi="Times New Roman" w:cs="Times New Roman"/>
          <w:color w:val="000000"/>
          <w:sz w:val="24"/>
          <w:szCs w:val="24"/>
        </w:rPr>
        <w:t xml:space="preserve">, 143-158. https://doi.org/10.1521/pedi.2020.34.supp.143 </w:t>
      </w:r>
    </w:p>
    <w:p w14:paraId="46D3935B" w14:textId="3BDB8DD7" w:rsidR="00184419" w:rsidRPr="00C12B5B" w:rsidRDefault="00184419"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Day, N. J. S., Green, A., </w:t>
      </w:r>
      <w:proofErr w:type="spellStart"/>
      <w:r w:rsidRPr="00C12B5B">
        <w:rPr>
          <w:rFonts w:ascii="Times New Roman" w:hAnsi="Times New Roman" w:cs="Times New Roman"/>
          <w:sz w:val="24"/>
          <w:szCs w:val="24"/>
          <w:lang w:val="en-GB"/>
        </w:rPr>
        <w:t>Denmeade</w:t>
      </w:r>
      <w:proofErr w:type="spellEnd"/>
      <w:r w:rsidRPr="00C12B5B">
        <w:rPr>
          <w:rFonts w:ascii="Times New Roman" w:hAnsi="Times New Roman" w:cs="Times New Roman"/>
          <w:sz w:val="24"/>
          <w:szCs w:val="24"/>
          <w:lang w:val="en-GB"/>
        </w:rPr>
        <w:t xml:space="preserve">, G., Bach, B., &amp; </w:t>
      </w:r>
      <w:proofErr w:type="spellStart"/>
      <w:r w:rsidRPr="00C12B5B">
        <w:rPr>
          <w:rFonts w:ascii="Times New Roman" w:hAnsi="Times New Roman" w:cs="Times New Roman"/>
          <w:sz w:val="24"/>
          <w:szCs w:val="24"/>
          <w:lang w:val="en-GB"/>
        </w:rPr>
        <w:t>Grenyer</w:t>
      </w:r>
      <w:proofErr w:type="spellEnd"/>
      <w:r w:rsidRPr="00C12B5B">
        <w:rPr>
          <w:rFonts w:ascii="Times New Roman" w:hAnsi="Times New Roman" w:cs="Times New Roman"/>
          <w:sz w:val="24"/>
          <w:szCs w:val="24"/>
          <w:lang w:val="en-GB"/>
        </w:rPr>
        <w:t xml:space="preserve">, B. F. S. (2024). Narcissistic personality disorder in the ICD-11: Severity and trait profiles of grandiosity and vulnerability. J Clin Psychol. https://doi.org/10.1002/jclp.23701 </w:t>
      </w:r>
    </w:p>
    <w:p w14:paraId="4DBA7B6E" w14:textId="77777777" w:rsidR="00184419" w:rsidRPr="00C12B5B" w:rsidRDefault="00184419"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
    <w:p w14:paraId="0000005C"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Day, N. J. S., Townsend, M. L., &amp; </w:t>
      </w:r>
      <w:proofErr w:type="spellStart"/>
      <w:r w:rsidRPr="00C12B5B">
        <w:rPr>
          <w:rFonts w:ascii="Times New Roman" w:hAnsi="Times New Roman" w:cs="Times New Roman"/>
          <w:color w:val="000000"/>
          <w:sz w:val="24"/>
          <w:szCs w:val="24"/>
        </w:rPr>
        <w:t>Grenyer</w:t>
      </w:r>
      <w:proofErr w:type="spellEnd"/>
      <w:r w:rsidRPr="00C12B5B">
        <w:rPr>
          <w:rFonts w:ascii="Times New Roman" w:hAnsi="Times New Roman" w:cs="Times New Roman"/>
          <w:color w:val="000000"/>
          <w:sz w:val="24"/>
          <w:szCs w:val="24"/>
        </w:rPr>
        <w:t xml:space="preserve">, B. F. S. (2020). Living with pathological narcissism: A qualitative study. </w:t>
      </w:r>
      <w:r w:rsidRPr="00C12B5B">
        <w:rPr>
          <w:rFonts w:ascii="Times New Roman" w:hAnsi="Times New Roman" w:cs="Times New Roman"/>
          <w:i/>
          <w:color w:val="000000"/>
          <w:sz w:val="24"/>
          <w:szCs w:val="24"/>
        </w:rPr>
        <w:t>Borderline Personality Disorder and Emotion Dysregulation</w:t>
      </w:r>
      <w:r w:rsidRPr="00C12B5B">
        <w:rPr>
          <w:rFonts w:ascii="Times New Roman" w:hAnsi="Times New Roman" w:cs="Times New Roman"/>
          <w:color w:val="000000"/>
          <w:sz w:val="24"/>
          <w:szCs w:val="24"/>
        </w:rPr>
        <w:t xml:space="preserve">, 1-14. https://doi.org/10.1186/s40479-020-00132-8 </w:t>
      </w:r>
    </w:p>
    <w:p w14:paraId="0000005E"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Diamond, D., Yeomans, F. E., Stern, B. L., &amp; Kernberg, O. F. (2021). </w:t>
      </w:r>
      <w:r w:rsidRPr="00C12B5B">
        <w:rPr>
          <w:rFonts w:ascii="Times New Roman" w:hAnsi="Times New Roman" w:cs="Times New Roman"/>
          <w:i/>
          <w:color w:val="000000"/>
          <w:sz w:val="24"/>
          <w:szCs w:val="24"/>
        </w:rPr>
        <w:t>Treating Pathological Narcissism with Transference-Focused Psychotherapy.</w:t>
      </w:r>
      <w:r w:rsidRPr="00C12B5B">
        <w:rPr>
          <w:rFonts w:ascii="Times New Roman" w:hAnsi="Times New Roman" w:cs="Times New Roman"/>
          <w:color w:val="000000"/>
          <w:sz w:val="24"/>
          <w:szCs w:val="24"/>
        </w:rPr>
        <w:t xml:space="preserve"> Guilford Publications. </w:t>
      </w:r>
    </w:p>
    <w:p w14:paraId="0000005F" w14:textId="1310E262" w:rsidR="00CB5307"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Ellison, W. D., Levy, K. N., Cain, N. M., Ansell, E. B., &amp; Pincus, A. L. (2013). The impact of pathological narcissism on psychotherapy utilization, initial symptom severity, and early-treatment symptom change: a naturalistic investigation. </w:t>
      </w:r>
      <w:r w:rsidRPr="00C12B5B">
        <w:rPr>
          <w:rFonts w:ascii="Times New Roman" w:hAnsi="Times New Roman" w:cs="Times New Roman"/>
          <w:i/>
          <w:color w:val="000000"/>
          <w:sz w:val="24"/>
          <w:szCs w:val="24"/>
        </w:rPr>
        <w:t>J Pers Assess</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95</w:t>
      </w:r>
      <w:r w:rsidRPr="00C12B5B">
        <w:rPr>
          <w:rFonts w:ascii="Times New Roman" w:hAnsi="Times New Roman" w:cs="Times New Roman"/>
          <w:color w:val="000000"/>
          <w:sz w:val="24"/>
          <w:szCs w:val="24"/>
        </w:rPr>
        <w:t xml:space="preserve">(3), 291-300. </w:t>
      </w:r>
      <w:hyperlink r:id="rId10" w:history="1">
        <w:r w:rsidR="00C64591" w:rsidRPr="008D07EE">
          <w:rPr>
            <w:rStyle w:val="Hyperlink"/>
            <w:rFonts w:ascii="Times New Roman" w:hAnsi="Times New Roman" w:cs="Times New Roman"/>
            <w:sz w:val="24"/>
            <w:szCs w:val="24"/>
          </w:rPr>
          <w:t>https://doi.org/10.1080/00223891.2012.742904</w:t>
        </w:r>
      </w:hyperlink>
    </w:p>
    <w:p w14:paraId="751C0E39" w14:textId="7C9C64C1" w:rsidR="00C64591" w:rsidRPr="00BA1809" w:rsidRDefault="00C64591" w:rsidP="00BA1809">
      <w:pPr>
        <w:autoSpaceDE w:val="0"/>
        <w:autoSpaceDN w:val="0"/>
        <w:adjustRightInd w:val="0"/>
        <w:spacing w:after="0" w:line="480" w:lineRule="auto"/>
        <w:rPr>
          <w:rFonts w:ascii="Times New Roman" w:hAnsi="Times New Roman" w:cs="Times New Roman"/>
          <w:sz w:val="24"/>
          <w:szCs w:val="24"/>
          <w:lang w:val="en-GB"/>
        </w:rPr>
      </w:pPr>
      <w:r w:rsidRPr="00BF7E64">
        <w:rPr>
          <w:rFonts w:ascii="Times New Roman" w:hAnsi="Times New Roman" w:cs="Times New Roman"/>
          <w:sz w:val="24"/>
          <w:szCs w:val="24"/>
          <w:lang w:val="en-GB"/>
        </w:rPr>
        <w:t xml:space="preserve">Field, A. (2009). </w:t>
      </w:r>
      <w:r w:rsidRPr="00BF7E64">
        <w:rPr>
          <w:rFonts w:ascii="Times New Roman" w:hAnsi="Times New Roman" w:cs="Times New Roman"/>
          <w:i/>
          <w:iCs/>
          <w:sz w:val="24"/>
          <w:szCs w:val="24"/>
          <w:lang w:val="en-GB"/>
        </w:rPr>
        <w:t>Discovering statistics using SPSS</w:t>
      </w:r>
      <w:r w:rsidRPr="00BF7E64">
        <w:rPr>
          <w:rFonts w:ascii="Times New Roman" w:hAnsi="Times New Roman" w:cs="Times New Roman"/>
          <w:sz w:val="24"/>
          <w:szCs w:val="24"/>
          <w:lang w:val="en-GB"/>
        </w:rPr>
        <w:t xml:space="preserve">. Thousand Oaks: Sage publications. </w:t>
      </w:r>
      <w:r>
        <w:rPr>
          <w:rFonts w:ascii="Times New Roman" w:hAnsi="Times New Roman" w:cs="Times New Roman"/>
          <w:sz w:val="24"/>
          <w:szCs w:val="24"/>
          <w:lang w:val="en-GB"/>
        </w:rPr>
        <w:t xml:space="preserve"> </w:t>
      </w:r>
    </w:p>
    <w:p w14:paraId="685CC336" w14:textId="583510D0" w:rsidR="000E30A5" w:rsidRDefault="00910D36"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roofErr w:type="spellStart"/>
      <w:r w:rsidRPr="00910D36">
        <w:rPr>
          <w:rFonts w:ascii="Times New Roman" w:hAnsi="Times New Roman" w:cs="Times New Roman"/>
          <w:color w:val="000000"/>
          <w:sz w:val="24"/>
          <w:szCs w:val="24"/>
        </w:rPr>
        <w:t>Fjermestad</w:t>
      </w:r>
      <w:proofErr w:type="spellEnd"/>
      <w:r w:rsidRPr="00910D36">
        <w:rPr>
          <w:rFonts w:ascii="Times New Roman" w:hAnsi="Times New Roman" w:cs="Times New Roman"/>
          <w:color w:val="000000"/>
          <w:sz w:val="24"/>
          <w:szCs w:val="24"/>
        </w:rPr>
        <w:t xml:space="preserve">-Noll, J., </w:t>
      </w:r>
      <w:proofErr w:type="spellStart"/>
      <w:r w:rsidRPr="00910D36">
        <w:rPr>
          <w:rFonts w:ascii="Times New Roman" w:hAnsi="Times New Roman" w:cs="Times New Roman"/>
          <w:color w:val="000000"/>
          <w:sz w:val="24"/>
          <w:szCs w:val="24"/>
        </w:rPr>
        <w:t>Ronningstam</w:t>
      </w:r>
      <w:proofErr w:type="spellEnd"/>
      <w:r w:rsidRPr="00910D36">
        <w:rPr>
          <w:rFonts w:ascii="Times New Roman" w:hAnsi="Times New Roman" w:cs="Times New Roman"/>
          <w:color w:val="000000"/>
          <w:sz w:val="24"/>
          <w:szCs w:val="24"/>
        </w:rPr>
        <w:t xml:space="preserve">, E., Bach, B., Rosenbaum, B., &amp; Simonsen, E. (2020). Perfectionism, Shame, and Aggression in Depressive Patients </w:t>
      </w:r>
      <w:proofErr w:type="gramStart"/>
      <w:r w:rsidRPr="00910D36">
        <w:rPr>
          <w:rFonts w:ascii="Times New Roman" w:hAnsi="Times New Roman" w:cs="Times New Roman"/>
          <w:color w:val="000000"/>
          <w:sz w:val="24"/>
          <w:szCs w:val="24"/>
        </w:rPr>
        <w:t>With</w:t>
      </w:r>
      <w:proofErr w:type="gramEnd"/>
      <w:r w:rsidRPr="00910D36">
        <w:rPr>
          <w:rFonts w:ascii="Times New Roman" w:hAnsi="Times New Roman" w:cs="Times New Roman"/>
          <w:color w:val="000000"/>
          <w:sz w:val="24"/>
          <w:szCs w:val="24"/>
        </w:rPr>
        <w:t xml:space="preserve"> Narcissistic Personality Disorder. Journal of Personality Disorders, 34, 25-41. https://doi.org/10.1521/pedi.2020.34.supp.25</w:t>
      </w:r>
    </w:p>
    <w:p w14:paraId="701D22A9" w14:textId="5CFE5EC4" w:rsidR="007C3515" w:rsidRPr="007C3515" w:rsidRDefault="007C3515" w:rsidP="007C3515">
      <w:pPr>
        <w:spacing w:line="480" w:lineRule="auto"/>
        <w:ind w:left="720" w:hanging="720"/>
        <w:rPr>
          <w:rFonts w:ascii="Times New Roman" w:eastAsia="Times New Roman" w:hAnsi="Times New Roman" w:cs="Times New Roman"/>
          <w:color w:val="000000" w:themeColor="text1"/>
          <w:sz w:val="24"/>
          <w:szCs w:val="24"/>
        </w:rPr>
      </w:pPr>
      <w:r w:rsidRPr="00E55944">
        <w:rPr>
          <w:rFonts w:ascii="Times New Roman" w:eastAsia="Times New Roman" w:hAnsi="Times New Roman" w:cs="Times New Roman"/>
          <w:color w:val="000000" w:themeColor="text1"/>
          <w:sz w:val="24"/>
          <w:szCs w:val="24"/>
        </w:rPr>
        <w:t xml:space="preserve">Grijalva, E., Newman, D. A., Tay, L., </w:t>
      </w:r>
      <w:proofErr w:type="spellStart"/>
      <w:r w:rsidRPr="00E55944">
        <w:rPr>
          <w:rFonts w:ascii="Times New Roman" w:eastAsia="Times New Roman" w:hAnsi="Times New Roman" w:cs="Times New Roman"/>
          <w:color w:val="000000" w:themeColor="text1"/>
          <w:sz w:val="24"/>
          <w:szCs w:val="24"/>
        </w:rPr>
        <w:t>Donellan</w:t>
      </w:r>
      <w:proofErr w:type="spellEnd"/>
      <w:r w:rsidRPr="00E55944">
        <w:rPr>
          <w:rFonts w:ascii="Times New Roman" w:eastAsia="Times New Roman" w:hAnsi="Times New Roman" w:cs="Times New Roman"/>
          <w:color w:val="000000" w:themeColor="text1"/>
          <w:sz w:val="24"/>
          <w:szCs w:val="24"/>
        </w:rPr>
        <w:t xml:space="preserve">, M. B., Harms, P. D., Robins, R. W., &amp; Yan, T. (2014). Gender differences in narcissism: A meta-analytic review. </w:t>
      </w:r>
      <w:r w:rsidRPr="00E55944">
        <w:rPr>
          <w:rFonts w:ascii="Times New Roman" w:eastAsia="Times New Roman" w:hAnsi="Times New Roman" w:cs="Times New Roman"/>
          <w:i/>
          <w:color w:val="000000" w:themeColor="text1"/>
          <w:sz w:val="24"/>
          <w:szCs w:val="24"/>
        </w:rPr>
        <w:t>Psychological Bulletin,</w:t>
      </w:r>
      <w:r>
        <w:rPr>
          <w:rFonts w:ascii="Times New Roman" w:eastAsia="Times New Roman" w:hAnsi="Times New Roman" w:cs="Times New Roman"/>
          <w:i/>
          <w:color w:val="000000" w:themeColor="text1"/>
          <w:sz w:val="24"/>
          <w:szCs w:val="24"/>
        </w:rPr>
        <w:t xml:space="preserve"> </w:t>
      </w:r>
      <w:r w:rsidRPr="00E55944">
        <w:rPr>
          <w:rFonts w:ascii="Times New Roman" w:eastAsia="Times New Roman" w:hAnsi="Times New Roman" w:cs="Times New Roman"/>
          <w:i/>
          <w:color w:val="000000" w:themeColor="text1"/>
          <w:sz w:val="24"/>
          <w:szCs w:val="24"/>
        </w:rPr>
        <w:t>141</w:t>
      </w:r>
      <w:r w:rsidRPr="00FF3D5A">
        <w:rPr>
          <w:rFonts w:ascii="Times New Roman" w:eastAsia="Times New Roman" w:hAnsi="Times New Roman" w:cs="Times New Roman"/>
          <w:iCs/>
          <w:color w:val="000000" w:themeColor="text1"/>
          <w:sz w:val="24"/>
          <w:szCs w:val="24"/>
        </w:rPr>
        <w:t>(2)</w:t>
      </w:r>
      <w:r w:rsidRPr="00E55944">
        <w:rPr>
          <w:rFonts w:ascii="Times New Roman" w:eastAsia="Times New Roman" w:hAnsi="Times New Roman" w:cs="Times New Roman"/>
          <w:color w:val="000000" w:themeColor="text1"/>
          <w:sz w:val="24"/>
          <w:szCs w:val="24"/>
        </w:rPr>
        <w:t xml:space="preserve">, 261–310. </w:t>
      </w:r>
      <w:r w:rsidRPr="00E17656">
        <w:rPr>
          <w:rFonts w:ascii="Times New Roman" w:eastAsia="Times New Roman" w:hAnsi="Times New Roman" w:cs="Times New Roman"/>
          <w:sz w:val="24"/>
          <w:szCs w:val="24"/>
        </w:rPr>
        <w:t>https://doi.org/</w:t>
      </w:r>
      <w:r w:rsidRPr="00E17656">
        <w:rPr>
          <w:rStyle w:val="identifier"/>
        </w:rPr>
        <w:t>10.1037/a0038231</w:t>
      </w:r>
    </w:p>
    <w:p w14:paraId="25626F9D" w14:textId="77777777" w:rsidR="00184419" w:rsidRPr="00C12B5B" w:rsidRDefault="00184419"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Green, A., MacLean, R., &amp; Charles, K. (2023). Clinician Perception of Pathological Narcissism in Females: A Vignette-based Study. Frontiers in Psychology, 14. https://doi.org/10.3389/fpsyg.2023.1090746 </w:t>
      </w:r>
    </w:p>
    <w:p w14:paraId="28DD4325" w14:textId="77777777" w:rsidR="00C12B5B" w:rsidRDefault="00C12B5B"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
    <w:p w14:paraId="00000060" w14:textId="76C2C3C5"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Green, A., MacLean, R., &amp; Charles, K. (202</w:t>
      </w:r>
      <w:r w:rsidR="00294FCE" w:rsidRPr="00C12B5B">
        <w:rPr>
          <w:rFonts w:ascii="Times New Roman" w:hAnsi="Times New Roman" w:cs="Times New Roman"/>
          <w:color w:val="000000"/>
          <w:sz w:val="24"/>
          <w:szCs w:val="24"/>
        </w:rPr>
        <w:t>2</w:t>
      </w:r>
      <w:r w:rsidRPr="00C12B5B">
        <w:rPr>
          <w:rFonts w:ascii="Times New Roman" w:hAnsi="Times New Roman" w:cs="Times New Roman"/>
          <w:color w:val="000000"/>
          <w:sz w:val="24"/>
          <w:szCs w:val="24"/>
        </w:rPr>
        <w:t xml:space="preserve">). Female Narcissism: Assessment, Aetiology, and Behavioural Manifestations. </w:t>
      </w:r>
      <w:r w:rsidRPr="00C12B5B">
        <w:rPr>
          <w:rFonts w:ascii="Times New Roman" w:hAnsi="Times New Roman" w:cs="Times New Roman"/>
          <w:i/>
          <w:color w:val="000000"/>
          <w:sz w:val="24"/>
          <w:szCs w:val="24"/>
        </w:rPr>
        <w:t>Psychol Rep</w:t>
      </w:r>
      <w:r w:rsidRPr="00C12B5B">
        <w:rPr>
          <w:rFonts w:ascii="Times New Roman" w:hAnsi="Times New Roman" w:cs="Times New Roman"/>
          <w:color w:val="000000"/>
          <w:sz w:val="24"/>
          <w:szCs w:val="24"/>
        </w:rPr>
        <w:t xml:space="preserve">, 332941211027322. https://doi.org/10.1177/00332941211027322 </w:t>
      </w:r>
    </w:p>
    <w:p w14:paraId="24A568E0" w14:textId="77777777" w:rsidR="00184419" w:rsidRPr="00C12B5B" w:rsidRDefault="00184419"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lastRenderedPageBreak/>
        <w:t xml:space="preserve">Gomez, R., Watson, S., Brown, T., &amp; Stavropoulos, V. (2023). Personality inventory for DSM–5-Brief Form (PID-5-BF): Measurement invariance across men and women. Personality Disorders: Theory, Research, and Treatment, 14(3), 334. </w:t>
      </w:r>
    </w:p>
    <w:p w14:paraId="46C324BA" w14:textId="77777777" w:rsidR="00C12B5B" w:rsidRPr="00C12B5B" w:rsidRDefault="00C12B5B" w:rsidP="00C12B5B">
      <w:pPr>
        <w:autoSpaceDE w:val="0"/>
        <w:autoSpaceDN w:val="0"/>
        <w:adjustRightInd w:val="0"/>
        <w:spacing w:after="0" w:line="360" w:lineRule="auto"/>
        <w:rPr>
          <w:rFonts w:ascii="Times New Roman" w:hAnsi="Times New Roman" w:cs="Times New Roman"/>
          <w:b/>
          <w:bCs/>
          <w:sz w:val="24"/>
          <w:szCs w:val="24"/>
          <w:lang w:val="en-GB"/>
        </w:rPr>
      </w:pPr>
    </w:p>
    <w:p w14:paraId="03454FF9" w14:textId="7438EC03" w:rsidR="00C07DC3" w:rsidRPr="002A6E68" w:rsidRDefault="00C07DC3" w:rsidP="00C12B5B">
      <w:pPr>
        <w:autoSpaceDE w:val="0"/>
        <w:autoSpaceDN w:val="0"/>
        <w:adjustRightInd w:val="0"/>
        <w:spacing w:after="0" w:line="360" w:lineRule="auto"/>
        <w:rPr>
          <w:rFonts w:ascii="Times New Roman" w:hAnsi="Times New Roman" w:cs="Times New Roman"/>
          <w:sz w:val="24"/>
          <w:szCs w:val="24"/>
          <w:lang w:val="it-IT"/>
        </w:rPr>
      </w:pPr>
      <w:r w:rsidRPr="00C12B5B">
        <w:rPr>
          <w:rFonts w:ascii="Times New Roman" w:hAnsi="Times New Roman" w:cs="Times New Roman"/>
          <w:sz w:val="24"/>
          <w:szCs w:val="24"/>
          <w:lang w:val="en-GB"/>
        </w:rPr>
        <w:t xml:space="preserve">Gore, W. L., &amp; </w:t>
      </w:r>
      <w:proofErr w:type="spellStart"/>
      <w:r w:rsidRPr="00C12B5B">
        <w:rPr>
          <w:rFonts w:ascii="Times New Roman" w:hAnsi="Times New Roman" w:cs="Times New Roman"/>
          <w:sz w:val="24"/>
          <w:szCs w:val="24"/>
          <w:lang w:val="en-GB"/>
        </w:rPr>
        <w:t>Widiger</w:t>
      </w:r>
      <w:proofErr w:type="spellEnd"/>
      <w:r w:rsidRPr="00C12B5B">
        <w:rPr>
          <w:rFonts w:ascii="Times New Roman" w:hAnsi="Times New Roman" w:cs="Times New Roman"/>
          <w:sz w:val="24"/>
          <w:szCs w:val="24"/>
          <w:lang w:val="en-GB"/>
        </w:rPr>
        <w:t xml:space="preserve">, T. A. (2016). Fluctuation between grandiose and vulnerable narcissism. </w:t>
      </w:r>
      <w:r w:rsidRPr="002A6E68">
        <w:rPr>
          <w:rFonts w:ascii="Times New Roman" w:hAnsi="Times New Roman" w:cs="Times New Roman"/>
          <w:i/>
          <w:iCs/>
          <w:sz w:val="24"/>
          <w:szCs w:val="24"/>
          <w:lang w:val="it-IT"/>
        </w:rPr>
        <w:t xml:space="preserve">Personal </w:t>
      </w:r>
      <w:proofErr w:type="spellStart"/>
      <w:r w:rsidRPr="002A6E68">
        <w:rPr>
          <w:rFonts w:ascii="Times New Roman" w:hAnsi="Times New Roman" w:cs="Times New Roman"/>
          <w:i/>
          <w:iCs/>
          <w:sz w:val="24"/>
          <w:szCs w:val="24"/>
          <w:lang w:val="it-IT"/>
        </w:rPr>
        <w:t>Disord</w:t>
      </w:r>
      <w:proofErr w:type="spellEnd"/>
      <w:r w:rsidRPr="002A6E68">
        <w:rPr>
          <w:rFonts w:ascii="Times New Roman" w:hAnsi="Times New Roman" w:cs="Times New Roman"/>
          <w:sz w:val="24"/>
          <w:szCs w:val="24"/>
          <w:lang w:val="it-IT"/>
        </w:rPr>
        <w:t>,</w:t>
      </w:r>
      <w:r w:rsidRPr="002A6E68">
        <w:rPr>
          <w:rFonts w:ascii="Times New Roman" w:hAnsi="Times New Roman" w:cs="Times New Roman"/>
          <w:i/>
          <w:iCs/>
          <w:sz w:val="24"/>
          <w:szCs w:val="24"/>
          <w:lang w:val="it-IT"/>
        </w:rPr>
        <w:t xml:space="preserve"> 7</w:t>
      </w:r>
      <w:r w:rsidRPr="002A6E68">
        <w:rPr>
          <w:rFonts w:ascii="Times New Roman" w:hAnsi="Times New Roman" w:cs="Times New Roman"/>
          <w:sz w:val="24"/>
          <w:szCs w:val="24"/>
          <w:lang w:val="it-IT"/>
        </w:rPr>
        <w:t xml:space="preserve">(4), 363-371. </w:t>
      </w:r>
      <w:hyperlink r:id="rId11" w:history="1">
        <w:r w:rsidRPr="002A6E68">
          <w:rPr>
            <w:rFonts w:ascii="Times New Roman" w:hAnsi="Times New Roman" w:cs="Times New Roman"/>
            <w:color w:val="DCA10D"/>
            <w:sz w:val="24"/>
            <w:szCs w:val="24"/>
            <w:u w:val="single" w:color="DCA10D"/>
            <w:lang w:val="it-IT"/>
          </w:rPr>
          <w:t>https://doi.org/10.1037/per0000181</w:t>
        </w:r>
      </w:hyperlink>
      <w:r w:rsidRPr="002A6E68">
        <w:rPr>
          <w:rFonts w:ascii="Times New Roman" w:hAnsi="Times New Roman" w:cs="Times New Roman"/>
          <w:sz w:val="24"/>
          <w:szCs w:val="24"/>
          <w:lang w:val="it-IT"/>
        </w:rPr>
        <w:t xml:space="preserve"> </w:t>
      </w:r>
    </w:p>
    <w:p w14:paraId="6B3BED40" w14:textId="77777777" w:rsidR="00C07DC3" w:rsidRPr="00C12B5B" w:rsidRDefault="00C07DC3" w:rsidP="00C12B5B">
      <w:pPr>
        <w:pBdr>
          <w:top w:val="nil"/>
          <w:left w:val="nil"/>
          <w:bottom w:val="nil"/>
          <w:right w:val="nil"/>
          <w:between w:val="nil"/>
        </w:pBdr>
        <w:spacing w:after="0" w:line="360" w:lineRule="auto"/>
        <w:rPr>
          <w:rFonts w:ascii="Times New Roman" w:hAnsi="Times New Roman" w:cs="Times New Roman"/>
          <w:color w:val="000000"/>
          <w:sz w:val="24"/>
          <w:szCs w:val="24"/>
          <w:lang w:val="it-IT"/>
        </w:rPr>
      </w:pPr>
    </w:p>
    <w:p w14:paraId="00000062"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lang w:val="it-IT"/>
        </w:rPr>
        <w:t xml:space="preserve">Gutierrez, F., </w:t>
      </w:r>
      <w:proofErr w:type="spellStart"/>
      <w:r w:rsidRPr="00C12B5B">
        <w:rPr>
          <w:rFonts w:ascii="Times New Roman" w:hAnsi="Times New Roman" w:cs="Times New Roman"/>
          <w:color w:val="000000"/>
          <w:sz w:val="24"/>
          <w:szCs w:val="24"/>
          <w:lang w:val="it-IT"/>
        </w:rPr>
        <w:t>Aluja</w:t>
      </w:r>
      <w:proofErr w:type="spellEnd"/>
      <w:r w:rsidRPr="00C12B5B">
        <w:rPr>
          <w:rFonts w:ascii="Times New Roman" w:hAnsi="Times New Roman" w:cs="Times New Roman"/>
          <w:color w:val="000000"/>
          <w:sz w:val="24"/>
          <w:szCs w:val="24"/>
          <w:lang w:val="it-IT"/>
        </w:rPr>
        <w:t xml:space="preserve">, A., Ruiz Rodriguez, J., Peri, J. M., </w:t>
      </w:r>
      <w:proofErr w:type="spellStart"/>
      <w:r w:rsidRPr="00C12B5B">
        <w:rPr>
          <w:rFonts w:ascii="Times New Roman" w:hAnsi="Times New Roman" w:cs="Times New Roman"/>
          <w:color w:val="000000"/>
          <w:sz w:val="24"/>
          <w:szCs w:val="24"/>
          <w:lang w:val="it-IT"/>
        </w:rPr>
        <w:t>Garriz</w:t>
      </w:r>
      <w:proofErr w:type="spellEnd"/>
      <w:r w:rsidRPr="00C12B5B">
        <w:rPr>
          <w:rFonts w:ascii="Times New Roman" w:hAnsi="Times New Roman" w:cs="Times New Roman"/>
          <w:color w:val="000000"/>
          <w:sz w:val="24"/>
          <w:szCs w:val="24"/>
          <w:lang w:val="it-IT"/>
        </w:rPr>
        <w:t xml:space="preserve">, M., Garcia, L. F., </w:t>
      </w:r>
      <w:proofErr w:type="spellStart"/>
      <w:r w:rsidRPr="00C12B5B">
        <w:rPr>
          <w:rFonts w:ascii="Times New Roman" w:hAnsi="Times New Roman" w:cs="Times New Roman"/>
          <w:color w:val="000000"/>
          <w:sz w:val="24"/>
          <w:szCs w:val="24"/>
          <w:lang w:val="it-IT"/>
        </w:rPr>
        <w:t>Sorrel</w:t>
      </w:r>
      <w:proofErr w:type="spellEnd"/>
      <w:r w:rsidRPr="00C12B5B">
        <w:rPr>
          <w:rFonts w:ascii="Times New Roman" w:hAnsi="Times New Roman" w:cs="Times New Roman"/>
          <w:color w:val="000000"/>
          <w:sz w:val="24"/>
          <w:szCs w:val="24"/>
          <w:lang w:val="it-IT"/>
        </w:rPr>
        <w:t xml:space="preserve">, M. A., </w:t>
      </w:r>
      <w:proofErr w:type="spellStart"/>
      <w:r w:rsidRPr="00C12B5B">
        <w:rPr>
          <w:rFonts w:ascii="Times New Roman" w:hAnsi="Times New Roman" w:cs="Times New Roman"/>
          <w:color w:val="000000"/>
          <w:sz w:val="24"/>
          <w:szCs w:val="24"/>
          <w:lang w:val="it-IT"/>
        </w:rPr>
        <w:t>Sureda</w:t>
      </w:r>
      <w:proofErr w:type="spellEnd"/>
      <w:r w:rsidRPr="00C12B5B">
        <w:rPr>
          <w:rFonts w:ascii="Times New Roman" w:hAnsi="Times New Roman" w:cs="Times New Roman"/>
          <w:color w:val="000000"/>
          <w:sz w:val="24"/>
          <w:szCs w:val="24"/>
          <w:lang w:val="it-IT"/>
        </w:rPr>
        <w:t xml:space="preserve">, B., Vall, G., Ferrer, M., &amp; Calvo, N. (2022). </w:t>
      </w:r>
      <w:r w:rsidRPr="00C12B5B">
        <w:rPr>
          <w:rFonts w:ascii="Times New Roman" w:hAnsi="Times New Roman" w:cs="Times New Roman"/>
          <w:color w:val="000000"/>
          <w:sz w:val="24"/>
          <w:szCs w:val="24"/>
        </w:rPr>
        <w:t xml:space="preserve">Borderline, where are you? A psychometric approach to the personality domains in the International Classification of Diseases, 11th Revision (ICD-11). </w:t>
      </w:r>
      <w:r w:rsidRPr="00C12B5B">
        <w:rPr>
          <w:rFonts w:ascii="Times New Roman" w:hAnsi="Times New Roman" w:cs="Times New Roman"/>
          <w:i/>
          <w:color w:val="000000"/>
          <w:sz w:val="24"/>
          <w:szCs w:val="24"/>
        </w:rPr>
        <w:t xml:space="preserve">Personal </w:t>
      </w:r>
      <w:proofErr w:type="spellStart"/>
      <w:r w:rsidRPr="00C12B5B">
        <w:rPr>
          <w:rFonts w:ascii="Times New Roman" w:hAnsi="Times New Roman" w:cs="Times New Roman"/>
          <w:i/>
          <w:color w:val="000000"/>
          <w:sz w:val="24"/>
          <w:szCs w:val="24"/>
        </w:rPr>
        <w:t>Disord</w:t>
      </w:r>
      <w:proofErr w:type="spellEnd"/>
      <w:r w:rsidRPr="00C12B5B">
        <w:rPr>
          <w:rFonts w:ascii="Times New Roman" w:hAnsi="Times New Roman" w:cs="Times New Roman"/>
          <w:color w:val="000000"/>
          <w:sz w:val="24"/>
          <w:szCs w:val="24"/>
        </w:rPr>
        <w:t xml:space="preserve">. https://doi.org/10.1037/per0000592 </w:t>
      </w:r>
    </w:p>
    <w:p w14:paraId="00000063"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roofErr w:type="spellStart"/>
      <w:r w:rsidRPr="00C12B5B">
        <w:rPr>
          <w:rFonts w:ascii="Times New Roman" w:hAnsi="Times New Roman" w:cs="Times New Roman"/>
          <w:color w:val="000000"/>
          <w:sz w:val="24"/>
          <w:szCs w:val="24"/>
        </w:rPr>
        <w:t>Herpertz</w:t>
      </w:r>
      <w:proofErr w:type="spellEnd"/>
      <w:r w:rsidRPr="00C12B5B">
        <w:rPr>
          <w:rFonts w:ascii="Times New Roman" w:hAnsi="Times New Roman" w:cs="Times New Roman"/>
          <w:color w:val="000000"/>
          <w:sz w:val="24"/>
          <w:szCs w:val="24"/>
        </w:rPr>
        <w:t xml:space="preserve">, S. C., Schneider, I., </w:t>
      </w:r>
      <w:proofErr w:type="spellStart"/>
      <w:r w:rsidRPr="00C12B5B">
        <w:rPr>
          <w:rFonts w:ascii="Times New Roman" w:hAnsi="Times New Roman" w:cs="Times New Roman"/>
          <w:color w:val="000000"/>
          <w:sz w:val="24"/>
          <w:szCs w:val="24"/>
        </w:rPr>
        <w:t>Renneberg</w:t>
      </w:r>
      <w:proofErr w:type="spellEnd"/>
      <w:r w:rsidRPr="00C12B5B">
        <w:rPr>
          <w:rFonts w:ascii="Times New Roman" w:hAnsi="Times New Roman" w:cs="Times New Roman"/>
          <w:color w:val="000000"/>
          <w:sz w:val="24"/>
          <w:szCs w:val="24"/>
        </w:rPr>
        <w:t xml:space="preserve">, B., &amp; Schneider, A. (2022). Patients with personality disorders in everyday clinical practice—implications of the ICD-11. </w:t>
      </w:r>
      <w:proofErr w:type="spellStart"/>
      <w:r w:rsidRPr="00C12B5B">
        <w:rPr>
          <w:rFonts w:ascii="Times New Roman" w:hAnsi="Times New Roman" w:cs="Times New Roman"/>
          <w:color w:val="000000"/>
          <w:sz w:val="24"/>
          <w:szCs w:val="24"/>
        </w:rPr>
        <w:t>Deutsches</w:t>
      </w:r>
      <w:proofErr w:type="spellEnd"/>
      <w:r w:rsidRPr="00C12B5B">
        <w:rPr>
          <w:rFonts w:ascii="Times New Roman" w:hAnsi="Times New Roman" w:cs="Times New Roman"/>
          <w:color w:val="000000"/>
          <w:sz w:val="24"/>
          <w:szCs w:val="24"/>
        </w:rPr>
        <w:t xml:space="preserve"> </w:t>
      </w:r>
      <w:proofErr w:type="spellStart"/>
      <w:r w:rsidRPr="00C12B5B">
        <w:rPr>
          <w:rFonts w:ascii="Times New Roman" w:hAnsi="Times New Roman" w:cs="Times New Roman"/>
          <w:color w:val="000000"/>
          <w:sz w:val="24"/>
          <w:szCs w:val="24"/>
        </w:rPr>
        <w:t>Ärzteblatt</w:t>
      </w:r>
      <w:proofErr w:type="spellEnd"/>
      <w:r w:rsidRPr="00C12B5B">
        <w:rPr>
          <w:rFonts w:ascii="Times New Roman" w:hAnsi="Times New Roman" w:cs="Times New Roman"/>
          <w:color w:val="000000"/>
          <w:sz w:val="24"/>
          <w:szCs w:val="24"/>
        </w:rPr>
        <w:t xml:space="preserve"> international. https://doi.org/10.3238/arztebl.m2022.0001</w:t>
      </w:r>
    </w:p>
    <w:p w14:paraId="0674EEA6" w14:textId="77777777" w:rsidR="00772512" w:rsidRPr="00C12B5B" w:rsidRDefault="00772512" w:rsidP="00C12B5B">
      <w:pPr>
        <w:autoSpaceDE w:val="0"/>
        <w:autoSpaceDN w:val="0"/>
        <w:adjustRightInd w:val="0"/>
        <w:spacing w:after="0" w:line="360" w:lineRule="auto"/>
        <w:rPr>
          <w:rFonts w:ascii="Times New Roman" w:hAnsi="Times New Roman" w:cs="Times New Roman"/>
          <w:sz w:val="24"/>
          <w:szCs w:val="24"/>
          <w:lang w:val="en-GB"/>
        </w:rPr>
      </w:pPr>
      <w:proofErr w:type="spellStart"/>
      <w:r w:rsidRPr="00C12B5B">
        <w:rPr>
          <w:rFonts w:ascii="Times New Roman" w:hAnsi="Times New Roman" w:cs="Times New Roman"/>
          <w:sz w:val="24"/>
          <w:szCs w:val="24"/>
          <w:lang w:val="en-GB"/>
        </w:rPr>
        <w:t>Hörz-Sagstetter</w:t>
      </w:r>
      <w:proofErr w:type="spellEnd"/>
      <w:r w:rsidRPr="00C12B5B">
        <w:rPr>
          <w:rFonts w:ascii="Times New Roman" w:hAnsi="Times New Roman" w:cs="Times New Roman"/>
          <w:sz w:val="24"/>
          <w:szCs w:val="24"/>
          <w:lang w:val="en-GB"/>
        </w:rPr>
        <w:t xml:space="preserve">, S., Diamond, D., Clarkin, J., Levy, K., </w:t>
      </w:r>
      <w:proofErr w:type="spellStart"/>
      <w:r w:rsidRPr="00C12B5B">
        <w:rPr>
          <w:rFonts w:ascii="Times New Roman" w:hAnsi="Times New Roman" w:cs="Times New Roman"/>
          <w:sz w:val="24"/>
          <w:szCs w:val="24"/>
          <w:lang w:val="en-GB"/>
        </w:rPr>
        <w:t>Rentrop</w:t>
      </w:r>
      <w:proofErr w:type="spellEnd"/>
      <w:r w:rsidRPr="00C12B5B">
        <w:rPr>
          <w:rFonts w:ascii="Times New Roman" w:hAnsi="Times New Roman" w:cs="Times New Roman"/>
          <w:sz w:val="24"/>
          <w:szCs w:val="24"/>
          <w:lang w:val="en-GB"/>
        </w:rPr>
        <w:t xml:space="preserve">, M., Fischer-Kern, M., Cain, N., &amp; Doering, S. (2018). Clinical characteristics of comorbid narcissistic personality disorder in patients with borderline personality disorder. Journal of Personality Disorders, 32(4), 562-575. https://doi.org/10.1521/pedi_2017_31_306 </w:t>
      </w:r>
    </w:p>
    <w:p w14:paraId="211B3FB6" w14:textId="77777777" w:rsidR="00772512" w:rsidRPr="00C12B5B" w:rsidRDefault="0077251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
    <w:p w14:paraId="43CD1CFE" w14:textId="77777777" w:rsidR="00772512" w:rsidRPr="00C12B5B" w:rsidRDefault="00772512"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Kaufman, S. B., Weiss, B., Miller, J. D., &amp; Campbell, K. W. (2018). Clinical Correlates of Vulnerable and Grandiose Narcissism: A Personality Perspective. Journal of Personality Disorders. </w:t>
      </w:r>
    </w:p>
    <w:p w14:paraId="2EDE1AD6" w14:textId="77777777" w:rsidR="00772512" w:rsidRPr="00C12B5B" w:rsidRDefault="00772512"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w:t>
      </w:r>
    </w:p>
    <w:p w14:paraId="19B84010" w14:textId="77777777" w:rsidR="00772512" w:rsidRPr="00C12B5B" w:rsidRDefault="00772512"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Kernberg, O. F. (1967). Borderline Personality Organisation. Journal of American Psychoanalytic Association, 15(3), 641-685. https://doi.org/10.1177/000306516701500309 </w:t>
      </w:r>
    </w:p>
    <w:p w14:paraId="4C7E61C1" w14:textId="77777777" w:rsidR="00772512" w:rsidRPr="00C12B5B" w:rsidRDefault="00772512"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w:t>
      </w:r>
    </w:p>
    <w:p w14:paraId="27790EF1" w14:textId="77777777" w:rsidR="00772512" w:rsidRPr="00C12B5B" w:rsidRDefault="00772512"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Kernberg, O. F. (2007). The almost untreatable narcissistic patient. Journal of the American Psychoanalytic Association, 55(2), 503-539. https://doi.org/10.1177/00030651070550020701 </w:t>
      </w:r>
    </w:p>
    <w:p w14:paraId="18304A32" w14:textId="77777777" w:rsidR="00772512" w:rsidRPr="00C12B5B" w:rsidRDefault="00772512" w:rsidP="00C12B5B">
      <w:pPr>
        <w:pBdr>
          <w:top w:val="nil"/>
          <w:left w:val="nil"/>
          <w:bottom w:val="nil"/>
          <w:right w:val="nil"/>
          <w:between w:val="nil"/>
        </w:pBdr>
        <w:spacing w:after="0" w:line="360" w:lineRule="auto"/>
        <w:ind w:left="720" w:hanging="720"/>
        <w:rPr>
          <w:rFonts w:ascii="Times New Roman" w:hAnsi="Times New Roman" w:cs="Times New Roman"/>
          <w:sz w:val="24"/>
          <w:szCs w:val="24"/>
          <w:lang w:val="en-GB"/>
        </w:rPr>
      </w:pPr>
    </w:p>
    <w:p w14:paraId="00000066" w14:textId="06D4438E"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Kealy, D., &amp; Rasmussen, B. (2011). Veiled and Vulnerable: The Other Side of Grandiose Narcissism. </w:t>
      </w:r>
      <w:r w:rsidRPr="00C12B5B">
        <w:rPr>
          <w:rFonts w:ascii="Times New Roman" w:hAnsi="Times New Roman" w:cs="Times New Roman"/>
          <w:i/>
          <w:color w:val="000000"/>
          <w:sz w:val="24"/>
          <w:szCs w:val="24"/>
        </w:rPr>
        <w:t>Clinical social work journal</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40</w:t>
      </w:r>
      <w:r w:rsidRPr="00C12B5B">
        <w:rPr>
          <w:rFonts w:ascii="Times New Roman" w:hAnsi="Times New Roman" w:cs="Times New Roman"/>
          <w:color w:val="000000"/>
          <w:sz w:val="24"/>
          <w:szCs w:val="24"/>
        </w:rPr>
        <w:t xml:space="preserve">(3), 356-365. https://doi.org/10.1007/s10615-011-0370-1 </w:t>
      </w:r>
    </w:p>
    <w:p w14:paraId="5887C3C6" w14:textId="77777777" w:rsidR="00772512" w:rsidRPr="00C12B5B" w:rsidRDefault="00772512" w:rsidP="00C12B5B">
      <w:pPr>
        <w:autoSpaceDE w:val="0"/>
        <w:autoSpaceDN w:val="0"/>
        <w:adjustRightInd w:val="0"/>
        <w:spacing w:after="0" w:line="360" w:lineRule="auto"/>
        <w:rPr>
          <w:rFonts w:ascii="Times New Roman" w:hAnsi="Times New Roman" w:cs="Times New Roman"/>
          <w:sz w:val="24"/>
          <w:szCs w:val="24"/>
          <w:lang w:val="en-GB"/>
        </w:rPr>
      </w:pPr>
      <w:proofErr w:type="spellStart"/>
      <w:r w:rsidRPr="00C12B5B">
        <w:rPr>
          <w:rFonts w:ascii="Times New Roman" w:hAnsi="Times New Roman" w:cs="Times New Roman"/>
          <w:sz w:val="24"/>
          <w:szCs w:val="24"/>
          <w:lang w:val="en-GB"/>
        </w:rPr>
        <w:lastRenderedPageBreak/>
        <w:t>Lenzenweger</w:t>
      </w:r>
      <w:proofErr w:type="spellEnd"/>
      <w:r w:rsidRPr="00C12B5B">
        <w:rPr>
          <w:rFonts w:ascii="Times New Roman" w:hAnsi="Times New Roman" w:cs="Times New Roman"/>
          <w:sz w:val="24"/>
          <w:szCs w:val="24"/>
          <w:lang w:val="en-GB"/>
        </w:rPr>
        <w:t xml:space="preserve">, M. F., Clarkin, J. F., </w:t>
      </w:r>
      <w:proofErr w:type="spellStart"/>
      <w:r w:rsidRPr="00C12B5B">
        <w:rPr>
          <w:rFonts w:ascii="Times New Roman" w:hAnsi="Times New Roman" w:cs="Times New Roman"/>
          <w:sz w:val="24"/>
          <w:szCs w:val="24"/>
          <w:lang w:val="en-GB"/>
        </w:rPr>
        <w:t>Caligor</w:t>
      </w:r>
      <w:proofErr w:type="spellEnd"/>
      <w:r w:rsidRPr="00C12B5B">
        <w:rPr>
          <w:rFonts w:ascii="Times New Roman" w:hAnsi="Times New Roman" w:cs="Times New Roman"/>
          <w:sz w:val="24"/>
          <w:szCs w:val="24"/>
          <w:lang w:val="en-GB"/>
        </w:rPr>
        <w:t xml:space="preserve">, E., Cain, N. M., &amp; Kernberg, O. F. (2018). Malignant Narcissism in Relation to Clinical Change in Borderline Personality Disorder: An Exploratory Study. Psychopathology, 51(5), 318-325. https://doi.org/10.1159/000492228 </w:t>
      </w:r>
    </w:p>
    <w:p w14:paraId="69CD5B77" w14:textId="77777777" w:rsidR="00772512" w:rsidRPr="00C12B5B" w:rsidRDefault="0077251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
    <w:p w14:paraId="00000068"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Levy, K. N. (2012). Subtypes, dimensions, levels, and mental states in narcissism and narcissistic personality disorder. </w:t>
      </w:r>
      <w:r w:rsidRPr="00C12B5B">
        <w:rPr>
          <w:rFonts w:ascii="Times New Roman" w:hAnsi="Times New Roman" w:cs="Times New Roman"/>
          <w:i/>
          <w:color w:val="000000"/>
          <w:sz w:val="24"/>
          <w:szCs w:val="24"/>
        </w:rPr>
        <w:t>Journal of Clinical Psychology: In Session</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68</w:t>
      </w:r>
      <w:r w:rsidRPr="00C12B5B">
        <w:rPr>
          <w:rFonts w:ascii="Times New Roman" w:hAnsi="Times New Roman" w:cs="Times New Roman"/>
          <w:color w:val="000000"/>
          <w:sz w:val="24"/>
          <w:szCs w:val="24"/>
        </w:rPr>
        <w:t xml:space="preserve">(8), 886-897. https://doi.org/10.1002/jclp.21893 </w:t>
      </w:r>
    </w:p>
    <w:p w14:paraId="44E1F571" w14:textId="77777777" w:rsidR="00AC3C47" w:rsidRPr="00C12B5B" w:rsidRDefault="00AC3C47"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Mayes, R., &amp; Horwitz, A. V. (2005). DSM‐III and the revolution in the classification of mental illness. Journal of the History of the </w:t>
      </w:r>
      <w:proofErr w:type="spellStart"/>
      <w:r w:rsidRPr="00C12B5B">
        <w:rPr>
          <w:rFonts w:ascii="Times New Roman" w:hAnsi="Times New Roman" w:cs="Times New Roman"/>
          <w:sz w:val="24"/>
          <w:szCs w:val="24"/>
          <w:lang w:val="en-GB"/>
        </w:rPr>
        <w:t>Behavioral</w:t>
      </w:r>
      <w:proofErr w:type="spellEnd"/>
      <w:r w:rsidRPr="00C12B5B">
        <w:rPr>
          <w:rFonts w:ascii="Times New Roman" w:hAnsi="Times New Roman" w:cs="Times New Roman"/>
          <w:sz w:val="24"/>
          <w:szCs w:val="24"/>
          <w:lang w:val="en-GB"/>
        </w:rPr>
        <w:t xml:space="preserve"> </w:t>
      </w:r>
      <w:proofErr w:type="gramStart"/>
      <w:r w:rsidRPr="00C12B5B">
        <w:rPr>
          <w:rFonts w:ascii="Times New Roman" w:hAnsi="Times New Roman" w:cs="Times New Roman"/>
          <w:sz w:val="24"/>
          <w:szCs w:val="24"/>
          <w:lang w:val="en-GB"/>
        </w:rPr>
        <w:t>Sciences,,</w:t>
      </w:r>
      <w:proofErr w:type="gramEnd"/>
      <w:r w:rsidRPr="00C12B5B">
        <w:rPr>
          <w:rFonts w:ascii="Times New Roman" w:hAnsi="Times New Roman" w:cs="Times New Roman"/>
          <w:sz w:val="24"/>
          <w:szCs w:val="24"/>
          <w:lang w:val="en-GB"/>
        </w:rPr>
        <w:t xml:space="preserve"> 41(3), 249-267. https://doi.org/10.1002 /jhbs.20103 </w:t>
      </w:r>
    </w:p>
    <w:p w14:paraId="066EC2E2" w14:textId="77777777" w:rsidR="00AC3C47" w:rsidRPr="00C12B5B" w:rsidRDefault="00AC3C47" w:rsidP="00C12B5B">
      <w:pPr>
        <w:autoSpaceDE w:val="0"/>
        <w:autoSpaceDN w:val="0"/>
        <w:adjustRightInd w:val="0"/>
        <w:spacing w:after="0" w:line="360" w:lineRule="auto"/>
        <w:ind w:left="920"/>
        <w:rPr>
          <w:rFonts w:ascii="Times New Roman" w:hAnsi="Times New Roman" w:cs="Times New Roman"/>
          <w:sz w:val="24"/>
          <w:szCs w:val="24"/>
          <w:lang w:val="en-GB"/>
        </w:rPr>
      </w:pPr>
    </w:p>
    <w:p w14:paraId="71EA97A3" w14:textId="7C91F4F1" w:rsidR="00AC3C47" w:rsidRPr="00C12B5B" w:rsidRDefault="00AC3C47" w:rsidP="00C12B5B">
      <w:pPr>
        <w:autoSpaceDE w:val="0"/>
        <w:autoSpaceDN w:val="0"/>
        <w:adjustRightInd w:val="0"/>
        <w:spacing w:after="0" w:line="360" w:lineRule="auto"/>
        <w:rPr>
          <w:rFonts w:ascii="Times New Roman" w:hAnsi="Times New Roman" w:cs="Times New Roman"/>
          <w:sz w:val="24"/>
          <w:szCs w:val="24"/>
          <w:lang w:val="en-GB"/>
        </w:rPr>
      </w:pPr>
      <w:proofErr w:type="spellStart"/>
      <w:r w:rsidRPr="002A6E68">
        <w:rPr>
          <w:rFonts w:ascii="Times New Roman" w:hAnsi="Times New Roman" w:cs="Times New Roman"/>
          <w:sz w:val="24"/>
          <w:szCs w:val="24"/>
          <w:lang w:val="it-IT"/>
        </w:rPr>
        <w:t>McCrae</w:t>
      </w:r>
      <w:proofErr w:type="spellEnd"/>
      <w:r w:rsidRPr="002A6E68">
        <w:rPr>
          <w:rFonts w:ascii="Times New Roman" w:hAnsi="Times New Roman" w:cs="Times New Roman"/>
          <w:sz w:val="24"/>
          <w:szCs w:val="24"/>
          <w:lang w:val="it-IT"/>
        </w:rPr>
        <w:t xml:space="preserve">, R. R., &amp; Costa, P. T. (1997). </w:t>
      </w:r>
      <w:r w:rsidRPr="00C12B5B">
        <w:rPr>
          <w:rFonts w:ascii="Times New Roman" w:hAnsi="Times New Roman" w:cs="Times New Roman"/>
          <w:sz w:val="24"/>
          <w:szCs w:val="24"/>
          <w:lang w:val="en-GB"/>
        </w:rPr>
        <w:t xml:space="preserve">Personality trait structure as a human universal. American Psychologist, 52(5), 509. </w:t>
      </w:r>
    </w:p>
    <w:p w14:paraId="31F52906" w14:textId="77777777" w:rsidR="00AC3C47" w:rsidRPr="00C12B5B" w:rsidRDefault="00AC3C47" w:rsidP="00C12B5B">
      <w:pPr>
        <w:pBdr>
          <w:top w:val="nil"/>
          <w:left w:val="nil"/>
          <w:bottom w:val="nil"/>
          <w:right w:val="nil"/>
          <w:between w:val="nil"/>
        </w:pBdr>
        <w:spacing w:after="0" w:line="360" w:lineRule="auto"/>
        <w:rPr>
          <w:rFonts w:ascii="Times New Roman" w:hAnsi="Times New Roman" w:cs="Times New Roman"/>
          <w:color w:val="000000"/>
          <w:sz w:val="24"/>
          <w:szCs w:val="24"/>
        </w:rPr>
      </w:pPr>
    </w:p>
    <w:p w14:paraId="0000006A" w14:textId="725E3182" w:rsidR="00CB5307" w:rsidRDefault="00F01F52" w:rsidP="00C12B5B">
      <w:pPr>
        <w:pBdr>
          <w:top w:val="nil"/>
          <w:left w:val="nil"/>
          <w:bottom w:val="nil"/>
          <w:right w:val="nil"/>
          <w:between w:val="nil"/>
        </w:pBdr>
        <w:spacing w:after="0" w:line="360" w:lineRule="auto"/>
        <w:ind w:left="720" w:hanging="720"/>
        <w:rPr>
          <w:rStyle w:val="Hyperlink"/>
          <w:rFonts w:ascii="Times New Roman" w:hAnsi="Times New Roman" w:cs="Times New Roman"/>
          <w:sz w:val="24"/>
          <w:szCs w:val="24"/>
        </w:rPr>
      </w:pPr>
      <w:r w:rsidRPr="00C12B5B">
        <w:rPr>
          <w:rFonts w:ascii="Times New Roman" w:hAnsi="Times New Roman" w:cs="Times New Roman"/>
          <w:color w:val="000000"/>
          <w:sz w:val="24"/>
          <w:szCs w:val="24"/>
        </w:rPr>
        <w:t xml:space="preserve">Mulder, R., &amp; </w:t>
      </w:r>
      <w:proofErr w:type="spellStart"/>
      <w:r w:rsidRPr="00C12B5B">
        <w:rPr>
          <w:rFonts w:ascii="Times New Roman" w:hAnsi="Times New Roman" w:cs="Times New Roman"/>
          <w:color w:val="000000"/>
          <w:sz w:val="24"/>
          <w:szCs w:val="24"/>
        </w:rPr>
        <w:t>Tyrer</w:t>
      </w:r>
      <w:proofErr w:type="spellEnd"/>
      <w:r w:rsidRPr="00C12B5B">
        <w:rPr>
          <w:rFonts w:ascii="Times New Roman" w:hAnsi="Times New Roman" w:cs="Times New Roman"/>
          <w:color w:val="000000"/>
          <w:sz w:val="24"/>
          <w:szCs w:val="24"/>
        </w:rPr>
        <w:t xml:space="preserve">, P. (2023). Borderline personality disorder: a spurious condition unsupported by science that should be abandoned. Journal of the Royal Society of Medicine. </w:t>
      </w:r>
      <w:hyperlink r:id="rId12" w:history="1">
        <w:r w:rsidR="00301EA9" w:rsidRPr="00C12B5B">
          <w:rPr>
            <w:rStyle w:val="Hyperlink"/>
            <w:rFonts w:ascii="Times New Roman" w:hAnsi="Times New Roman" w:cs="Times New Roman"/>
            <w:sz w:val="24"/>
            <w:szCs w:val="24"/>
          </w:rPr>
          <w:t>https://doi.org/doi/10.1177/01410768231164780</w:t>
        </w:r>
      </w:hyperlink>
    </w:p>
    <w:p w14:paraId="7D51E255" w14:textId="0B8FF156" w:rsidR="00F54C4B" w:rsidRPr="00C12B5B" w:rsidRDefault="00F54C4B"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roofErr w:type="spellStart"/>
      <w:r w:rsidRPr="00F54C4B">
        <w:rPr>
          <w:rFonts w:ascii="Times New Roman" w:hAnsi="Times New Roman" w:cs="Times New Roman"/>
          <w:color w:val="000000"/>
          <w:sz w:val="24"/>
          <w:szCs w:val="24"/>
        </w:rPr>
        <w:t>Nealis</w:t>
      </w:r>
      <w:proofErr w:type="spellEnd"/>
      <w:r w:rsidRPr="00F54C4B">
        <w:rPr>
          <w:rFonts w:ascii="Times New Roman" w:hAnsi="Times New Roman" w:cs="Times New Roman"/>
          <w:color w:val="000000"/>
          <w:sz w:val="24"/>
          <w:szCs w:val="24"/>
        </w:rPr>
        <w:t xml:space="preserve">, L. J., Sherry, S. B., Sherry, D. L., Stewart, S. H., &amp; </w:t>
      </w:r>
      <w:proofErr w:type="spellStart"/>
      <w:r w:rsidRPr="00F54C4B">
        <w:rPr>
          <w:rFonts w:ascii="Times New Roman" w:hAnsi="Times New Roman" w:cs="Times New Roman"/>
          <w:color w:val="000000"/>
          <w:sz w:val="24"/>
          <w:szCs w:val="24"/>
        </w:rPr>
        <w:t>Macneil</w:t>
      </w:r>
      <w:proofErr w:type="spellEnd"/>
      <w:r w:rsidRPr="00F54C4B">
        <w:rPr>
          <w:rFonts w:ascii="Times New Roman" w:hAnsi="Times New Roman" w:cs="Times New Roman"/>
          <w:color w:val="000000"/>
          <w:sz w:val="24"/>
          <w:szCs w:val="24"/>
        </w:rPr>
        <w:t>, M. A. (2015). Toward a better understanding of narcissistic perfectionism: Evidence of factorial validity, incremental validity, and mediating mechanisms. Journal of Research in Personality, 57, 11-25. https://doi.org/10.1016/j.jrp.2015.02.006</w:t>
      </w:r>
    </w:p>
    <w:p w14:paraId="7AFA5E04" w14:textId="4843E5AA" w:rsidR="00301EA9" w:rsidRPr="00C12B5B" w:rsidRDefault="00301EA9" w:rsidP="00C12B5B">
      <w:pPr>
        <w:autoSpaceDE w:val="0"/>
        <w:autoSpaceDN w:val="0"/>
        <w:adjustRightInd w:val="0"/>
        <w:spacing w:after="0" w:line="360" w:lineRule="auto"/>
        <w:rPr>
          <w:rFonts w:ascii="Times New Roman" w:hAnsi="Times New Roman" w:cs="Times New Roman"/>
          <w:sz w:val="24"/>
          <w:szCs w:val="24"/>
          <w:lang w:val="en-GB"/>
        </w:rPr>
      </w:pPr>
      <w:proofErr w:type="spellStart"/>
      <w:r w:rsidRPr="00C12B5B">
        <w:rPr>
          <w:rFonts w:ascii="Times New Roman" w:hAnsi="Times New Roman" w:cs="Times New Roman"/>
          <w:sz w:val="24"/>
          <w:szCs w:val="24"/>
          <w:lang w:val="en-GB"/>
        </w:rPr>
        <w:t>Oltmanns</w:t>
      </w:r>
      <w:proofErr w:type="spellEnd"/>
      <w:r w:rsidRPr="00C12B5B">
        <w:rPr>
          <w:rFonts w:ascii="Times New Roman" w:hAnsi="Times New Roman" w:cs="Times New Roman"/>
          <w:sz w:val="24"/>
          <w:szCs w:val="24"/>
          <w:lang w:val="en-GB"/>
        </w:rPr>
        <w:t xml:space="preserve">, J. R. (2021). Personality Traits in the International Classification of Diseases 11th Revision (ICD-11). Curr </w:t>
      </w:r>
      <w:proofErr w:type="spellStart"/>
      <w:r w:rsidRPr="00C12B5B">
        <w:rPr>
          <w:rFonts w:ascii="Times New Roman" w:hAnsi="Times New Roman" w:cs="Times New Roman"/>
          <w:sz w:val="24"/>
          <w:szCs w:val="24"/>
          <w:lang w:val="en-GB"/>
        </w:rPr>
        <w:t>Opin</w:t>
      </w:r>
      <w:proofErr w:type="spellEnd"/>
      <w:r w:rsidRPr="00C12B5B">
        <w:rPr>
          <w:rFonts w:ascii="Times New Roman" w:hAnsi="Times New Roman" w:cs="Times New Roman"/>
          <w:sz w:val="24"/>
          <w:szCs w:val="24"/>
          <w:lang w:val="en-GB"/>
        </w:rPr>
        <w:t xml:space="preserve"> Psychiatry, 34(1), 48-53. </w:t>
      </w:r>
      <w:hyperlink r:id="rId13" w:history="1">
        <w:r w:rsidRPr="00C12B5B">
          <w:rPr>
            <w:rFonts w:ascii="Times New Roman" w:hAnsi="Times New Roman" w:cs="Times New Roman"/>
            <w:color w:val="DCA10D"/>
            <w:sz w:val="24"/>
            <w:szCs w:val="24"/>
            <w:u w:val="single" w:color="DCA10D"/>
            <w:lang w:val="en-GB"/>
          </w:rPr>
          <w:t>https://doi.org/10.1097/YCO.0000000000000656</w:t>
        </w:r>
      </w:hyperlink>
      <w:r w:rsidRPr="00C12B5B">
        <w:rPr>
          <w:rFonts w:ascii="Times New Roman" w:hAnsi="Times New Roman" w:cs="Times New Roman"/>
          <w:sz w:val="24"/>
          <w:szCs w:val="24"/>
          <w:lang w:val="en-GB"/>
        </w:rPr>
        <w:t xml:space="preserve"> </w:t>
      </w:r>
    </w:p>
    <w:p w14:paraId="37736750" w14:textId="71F5C054" w:rsidR="00301EA9" w:rsidRPr="00C12B5B" w:rsidRDefault="00301EA9"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roofErr w:type="spellStart"/>
      <w:r w:rsidRPr="00C12B5B">
        <w:rPr>
          <w:rFonts w:ascii="Times New Roman" w:hAnsi="Times New Roman" w:cs="Times New Roman"/>
          <w:sz w:val="24"/>
          <w:szCs w:val="24"/>
          <w:lang w:val="en-GB"/>
        </w:rPr>
        <w:t>Oltmanns</w:t>
      </w:r>
      <w:proofErr w:type="spellEnd"/>
      <w:r w:rsidRPr="00C12B5B">
        <w:rPr>
          <w:rFonts w:ascii="Times New Roman" w:hAnsi="Times New Roman" w:cs="Times New Roman"/>
          <w:sz w:val="24"/>
          <w:szCs w:val="24"/>
          <w:lang w:val="en-GB"/>
        </w:rPr>
        <w:t xml:space="preserve">, J. R., &amp; </w:t>
      </w:r>
      <w:proofErr w:type="spellStart"/>
      <w:r w:rsidRPr="00C12B5B">
        <w:rPr>
          <w:rFonts w:ascii="Times New Roman" w:hAnsi="Times New Roman" w:cs="Times New Roman"/>
          <w:sz w:val="24"/>
          <w:szCs w:val="24"/>
          <w:lang w:val="en-GB"/>
        </w:rPr>
        <w:t>Widiger</w:t>
      </w:r>
      <w:proofErr w:type="spellEnd"/>
      <w:r w:rsidRPr="00C12B5B">
        <w:rPr>
          <w:rFonts w:ascii="Times New Roman" w:hAnsi="Times New Roman" w:cs="Times New Roman"/>
          <w:sz w:val="24"/>
          <w:szCs w:val="24"/>
          <w:lang w:val="en-GB"/>
        </w:rPr>
        <w:t xml:space="preserve">, T. A. (2018). Assessment of fluctuation between grandiose and vulnerable narcissism: Development and initial validation of the FLUX scales. </w:t>
      </w:r>
      <w:proofErr w:type="spellStart"/>
      <w:r w:rsidRPr="00C12B5B">
        <w:rPr>
          <w:rFonts w:ascii="Times New Roman" w:hAnsi="Times New Roman" w:cs="Times New Roman"/>
          <w:i/>
          <w:iCs/>
          <w:sz w:val="24"/>
          <w:szCs w:val="24"/>
          <w:lang w:val="en-GB"/>
        </w:rPr>
        <w:t>Psychol</w:t>
      </w:r>
      <w:proofErr w:type="spellEnd"/>
      <w:r w:rsidRPr="00C12B5B">
        <w:rPr>
          <w:rFonts w:ascii="Times New Roman" w:hAnsi="Times New Roman" w:cs="Times New Roman"/>
          <w:i/>
          <w:iCs/>
          <w:sz w:val="24"/>
          <w:szCs w:val="24"/>
          <w:lang w:val="en-GB"/>
        </w:rPr>
        <w:t xml:space="preserve"> Assess</w:t>
      </w:r>
      <w:r w:rsidRPr="00C12B5B">
        <w:rPr>
          <w:rFonts w:ascii="Times New Roman" w:hAnsi="Times New Roman" w:cs="Times New Roman"/>
          <w:sz w:val="24"/>
          <w:szCs w:val="24"/>
          <w:lang w:val="en-GB"/>
        </w:rPr>
        <w:t>,</w:t>
      </w:r>
      <w:r w:rsidRPr="00C12B5B">
        <w:rPr>
          <w:rFonts w:ascii="Times New Roman" w:hAnsi="Times New Roman" w:cs="Times New Roman"/>
          <w:i/>
          <w:iCs/>
          <w:sz w:val="24"/>
          <w:szCs w:val="24"/>
          <w:lang w:val="en-GB"/>
        </w:rPr>
        <w:t xml:space="preserve"> 30</w:t>
      </w:r>
      <w:r w:rsidRPr="00C12B5B">
        <w:rPr>
          <w:rFonts w:ascii="Times New Roman" w:hAnsi="Times New Roman" w:cs="Times New Roman"/>
          <w:sz w:val="24"/>
          <w:szCs w:val="24"/>
          <w:lang w:val="en-GB"/>
        </w:rPr>
        <w:t xml:space="preserve">(12), 1612-1624. </w:t>
      </w:r>
      <w:hyperlink r:id="rId14" w:history="1">
        <w:r w:rsidRPr="00C12B5B">
          <w:rPr>
            <w:rFonts w:ascii="Times New Roman" w:hAnsi="Times New Roman" w:cs="Times New Roman"/>
            <w:color w:val="DCA10D"/>
            <w:sz w:val="24"/>
            <w:szCs w:val="24"/>
            <w:u w:val="single" w:color="DCA10D"/>
            <w:lang w:val="en-GB"/>
          </w:rPr>
          <w:t>https://doi.org/10.1037/pas0000616</w:t>
        </w:r>
      </w:hyperlink>
    </w:p>
    <w:p w14:paraId="0000006C"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Pincus, A. L., Cain, N. M., &amp; Wright, A. G. (2014). Narcissistic grandiosity and narcissistic vulnerability in psychotherapy. </w:t>
      </w:r>
      <w:r w:rsidRPr="00C12B5B">
        <w:rPr>
          <w:rFonts w:ascii="Times New Roman" w:hAnsi="Times New Roman" w:cs="Times New Roman"/>
          <w:i/>
          <w:color w:val="000000"/>
          <w:sz w:val="24"/>
          <w:szCs w:val="24"/>
        </w:rPr>
        <w:t>Personality Disorders: Theory, Research, and Treatment</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5</w:t>
      </w:r>
      <w:r w:rsidRPr="00C12B5B">
        <w:rPr>
          <w:rFonts w:ascii="Times New Roman" w:hAnsi="Times New Roman" w:cs="Times New Roman"/>
          <w:color w:val="000000"/>
          <w:sz w:val="24"/>
          <w:szCs w:val="24"/>
        </w:rPr>
        <w:t xml:space="preserve">(4), 439-443. https://doi.org/10.1037/per0000031 </w:t>
      </w:r>
    </w:p>
    <w:p w14:paraId="62BB9C7E" w14:textId="744A46B2" w:rsidR="00301EA9"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Pincus, A. L., </w:t>
      </w:r>
      <w:proofErr w:type="spellStart"/>
      <w:r w:rsidRPr="00C12B5B">
        <w:rPr>
          <w:rFonts w:ascii="Times New Roman" w:hAnsi="Times New Roman" w:cs="Times New Roman"/>
          <w:color w:val="000000"/>
          <w:sz w:val="24"/>
          <w:szCs w:val="24"/>
        </w:rPr>
        <w:t>Dowgwillo</w:t>
      </w:r>
      <w:proofErr w:type="spellEnd"/>
      <w:r w:rsidRPr="00C12B5B">
        <w:rPr>
          <w:rFonts w:ascii="Times New Roman" w:hAnsi="Times New Roman" w:cs="Times New Roman"/>
          <w:color w:val="000000"/>
          <w:sz w:val="24"/>
          <w:szCs w:val="24"/>
        </w:rPr>
        <w:t xml:space="preserve">, E. A., &amp; Greenberg, L. S. (2016). Three cases of narcissistic personality disorder through the lens of the DSM-5 alternative model for personality disorders. </w:t>
      </w:r>
      <w:r w:rsidRPr="00C12B5B">
        <w:rPr>
          <w:rFonts w:ascii="Times New Roman" w:hAnsi="Times New Roman" w:cs="Times New Roman"/>
          <w:i/>
          <w:color w:val="000000"/>
          <w:sz w:val="24"/>
          <w:szCs w:val="24"/>
        </w:rPr>
        <w:t>Practice Innovations</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1</w:t>
      </w:r>
      <w:r w:rsidRPr="00C12B5B">
        <w:rPr>
          <w:rFonts w:ascii="Times New Roman" w:hAnsi="Times New Roman" w:cs="Times New Roman"/>
          <w:color w:val="000000"/>
          <w:sz w:val="24"/>
          <w:szCs w:val="24"/>
        </w:rPr>
        <w:t xml:space="preserve">(3), 164-177. https://doi.org/10.1037/pri0000025 </w:t>
      </w:r>
    </w:p>
    <w:p w14:paraId="1E6FBF4B" w14:textId="6F98112C" w:rsidR="00301EA9"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lastRenderedPageBreak/>
        <w:t xml:space="preserve">Pincus, A. L., &amp; </w:t>
      </w:r>
      <w:proofErr w:type="spellStart"/>
      <w:r w:rsidRPr="00C12B5B">
        <w:rPr>
          <w:rFonts w:ascii="Times New Roman" w:hAnsi="Times New Roman" w:cs="Times New Roman"/>
          <w:color w:val="000000"/>
          <w:sz w:val="24"/>
          <w:szCs w:val="24"/>
        </w:rPr>
        <w:t>Lukowitsky</w:t>
      </w:r>
      <w:proofErr w:type="spellEnd"/>
      <w:r w:rsidRPr="00C12B5B">
        <w:rPr>
          <w:rFonts w:ascii="Times New Roman" w:hAnsi="Times New Roman" w:cs="Times New Roman"/>
          <w:color w:val="000000"/>
          <w:sz w:val="24"/>
          <w:szCs w:val="24"/>
        </w:rPr>
        <w:t xml:space="preserve">, M. R. (2010). Pathological narcissism and narcissistic personality disorder. </w:t>
      </w:r>
      <w:r w:rsidRPr="00C12B5B">
        <w:rPr>
          <w:rFonts w:ascii="Times New Roman" w:hAnsi="Times New Roman" w:cs="Times New Roman"/>
          <w:i/>
          <w:color w:val="000000"/>
          <w:sz w:val="24"/>
          <w:szCs w:val="24"/>
        </w:rPr>
        <w:t>Annual Review of Clinical Psychology</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6</w:t>
      </w:r>
      <w:r w:rsidRPr="00C12B5B">
        <w:rPr>
          <w:rFonts w:ascii="Times New Roman" w:hAnsi="Times New Roman" w:cs="Times New Roman"/>
          <w:color w:val="000000"/>
          <w:sz w:val="24"/>
          <w:szCs w:val="24"/>
        </w:rPr>
        <w:t xml:space="preserve">, 421-446. https://doi.org/10.1146/annurev.clinpsy.121208.131215 </w:t>
      </w:r>
    </w:p>
    <w:p w14:paraId="6806C8B2" w14:textId="34D1CC51" w:rsidR="00301EA9" w:rsidRPr="00CE3F8B" w:rsidRDefault="00301EA9" w:rsidP="00C12B5B">
      <w:pPr>
        <w:autoSpaceDE w:val="0"/>
        <w:autoSpaceDN w:val="0"/>
        <w:adjustRightInd w:val="0"/>
        <w:spacing w:after="0" w:line="360" w:lineRule="auto"/>
        <w:rPr>
          <w:rFonts w:ascii="Times New Roman" w:hAnsi="Times New Roman" w:cs="Times New Roman"/>
          <w:sz w:val="24"/>
          <w:szCs w:val="24"/>
          <w:lang w:val="en-GB"/>
        </w:rPr>
      </w:pPr>
      <w:r w:rsidRPr="002A6E68">
        <w:rPr>
          <w:rFonts w:ascii="Times New Roman" w:hAnsi="Times New Roman" w:cs="Times New Roman"/>
          <w:sz w:val="24"/>
          <w:szCs w:val="24"/>
          <w:lang w:val="it-IT"/>
        </w:rPr>
        <w:t xml:space="preserve">Rienzi, B. M., </w:t>
      </w:r>
      <w:proofErr w:type="spellStart"/>
      <w:r w:rsidRPr="002A6E68">
        <w:rPr>
          <w:rFonts w:ascii="Times New Roman" w:hAnsi="Times New Roman" w:cs="Times New Roman"/>
          <w:sz w:val="24"/>
          <w:szCs w:val="24"/>
          <w:lang w:val="it-IT"/>
        </w:rPr>
        <w:t>Forquera</w:t>
      </w:r>
      <w:proofErr w:type="spellEnd"/>
      <w:r w:rsidRPr="002A6E68">
        <w:rPr>
          <w:rFonts w:ascii="Times New Roman" w:hAnsi="Times New Roman" w:cs="Times New Roman"/>
          <w:sz w:val="24"/>
          <w:szCs w:val="24"/>
          <w:lang w:val="it-IT"/>
        </w:rPr>
        <w:t xml:space="preserve">, J., &amp; Hitchcock, D. L. (1995). </w:t>
      </w:r>
      <w:r w:rsidRPr="00C12B5B">
        <w:rPr>
          <w:rFonts w:ascii="Times New Roman" w:hAnsi="Times New Roman" w:cs="Times New Roman"/>
          <w:sz w:val="24"/>
          <w:szCs w:val="24"/>
          <w:lang w:val="en-GB"/>
        </w:rPr>
        <w:t xml:space="preserve">Gender stereotypes for proposed DSM-IV negativistic, depressive, narcissistic, and dependent personality disorders. Journal of </w:t>
      </w:r>
      <w:r w:rsidRPr="00CE3F8B">
        <w:rPr>
          <w:rFonts w:ascii="Times New Roman" w:hAnsi="Times New Roman" w:cs="Times New Roman"/>
          <w:sz w:val="24"/>
          <w:szCs w:val="24"/>
          <w:lang w:val="en-GB"/>
        </w:rPr>
        <w:t xml:space="preserve">Personality Disorders, 9(1), 49-55. </w:t>
      </w:r>
    </w:p>
    <w:p w14:paraId="65C2C799" w14:textId="05DF56A0" w:rsidR="00CE3F8B" w:rsidRPr="00CE3F8B" w:rsidRDefault="00CE3F8B" w:rsidP="00CE3F8B">
      <w:pPr>
        <w:pStyle w:val="NormalWeb"/>
      </w:pPr>
      <w:r w:rsidRPr="00CE3F8B">
        <w:t xml:space="preserve">Riegel, K. D., </w:t>
      </w:r>
      <w:proofErr w:type="spellStart"/>
      <w:r w:rsidRPr="00CE3F8B">
        <w:t>Schlosserova</w:t>
      </w:r>
      <w:proofErr w:type="spellEnd"/>
      <w:r w:rsidRPr="00CE3F8B">
        <w:t xml:space="preserve">, L., &amp; </w:t>
      </w:r>
      <w:proofErr w:type="spellStart"/>
      <w:r w:rsidRPr="00CE3F8B">
        <w:t>Zbornik</w:t>
      </w:r>
      <w:proofErr w:type="spellEnd"/>
      <w:r w:rsidRPr="00CE3F8B">
        <w:t xml:space="preserve">, T. S. (2022). Self‐reported narcissistic traits in patients with addiction through the lens of the ICD‐11 model for personality disorders. Frontiers in Psychiatry, 13, 1–13. </w:t>
      </w:r>
      <w:r w:rsidRPr="00CE3F8B">
        <w:rPr>
          <w:color w:val="0000FF"/>
        </w:rPr>
        <w:t xml:space="preserve">https://doi.org/10.3389/fpsyt. 2022.1041480 </w:t>
      </w:r>
    </w:p>
    <w:p w14:paraId="3B26FC7F" w14:textId="06E5ADA1" w:rsidR="00301EA9" w:rsidRPr="00C12B5B" w:rsidRDefault="00301EA9"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E3F8B">
        <w:rPr>
          <w:rFonts w:ascii="Times New Roman" w:hAnsi="Times New Roman" w:cs="Times New Roman"/>
          <w:sz w:val="24"/>
          <w:szCs w:val="24"/>
          <w:lang w:val="en-GB"/>
        </w:rPr>
        <w:t>Ringwald,</w:t>
      </w:r>
      <w:r w:rsidRPr="00C12B5B">
        <w:rPr>
          <w:rFonts w:ascii="Times New Roman" w:hAnsi="Times New Roman" w:cs="Times New Roman"/>
          <w:sz w:val="24"/>
          <w:szCs w:val="24"/>
          <w:lang w:val="en-GB"/>
        </w:rPr>
        <w:t xml:space="preserve"> W. R., Beeney, J. E., </w:t>
      </w:r>
      <w:proofErr w:type="spellStart"/>
      <w:r w:rsidRPr="00C12B5B">
        <w:rPr>
          <w:rFonts w:ascii="Times New Roman" w:hAnsi="Times New Roman" w:cs="Times New Roman"/>
          <w:sz w:val="24"/>
          <w:szCs w:val="24"/>
          <w:lang w:val="en-GB"/>
        </w:rPr>
        <w:t>Pilkonis</w:t>
      </w:r>
      <w:proofErr w:type="spellEnd"/>
      <w:r w:rsidRPr="00C12B5B">
        <w:rPr>
          <w:rFonts w:ascii="Times New Roman" w:hAnsi="Times New Roman" w:cs="Times New Roman"/>
          <w:sz w:val="24"/>
          <w:szCs w:val="24"/>
          <w:lang w:val="en-GB"/>
        </w:rPr>
        <w:t xml:space="preserve">, P. A., &amp; Wright, A. G. C. (2019). Comparing Hierarchical Models of Personality Pathology. J Res </w:t>
      </w:r>
      <w:proofErr w:type="spellStart"/>
      <w:r w:rsidRPr="00C12B5B">
        <w:rPr>
          <w:rFonts w:ascii="Times New Roman" w:hAnsi="Times New Roman" w:cs="Times New Roman"/>
          <w:sz w:val="24"/>
          <w:szCs w:val="24"/>
          <w:lang w:val="en-GB"/>
        </w:rPr>
        <w:t>Pers</w:t>
      </w:r>
      <w:proofErr w:type="spellEnd"/>
      <w:r w:rsidRPr="00C12B5B">
        <w:rPr>
          <w:rFonts w:ascii="Times New Roman" w:hAnsi="Times New Roman" w:cs="Times New Roman"/>
          <w:sz w:val="24"/>
          <w:szCs w:val="24"/>
          <w:lang w:val="en-GB"/>
        </w:rPr>
        <w:t>, 81, 98-107. https://doi.org/10.1016/j.jrp.2019.05.011</w:t>
      </w:r>
    </w:p>
    <w:p w14:paraId="00000070"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Russ, E., </w:t>
      </w:r>
      <w:proofErr w:type="spellStart"/>
      <w:r w:rsidRPr="00C12B5B">
        <w:rPr>
          <w:rFonts w:ascii="Times New Roman" w:hAnsi="Times New Roman" w:cs="Times New Roman"/>
          <w:color w:val="000000"/>
          <w:sz w:val="24"/>
          <w:szCs w:val="24"/>
        </w:rPr>
        <w:t>Shedler</w:t>
      </w:r>
      <w:proofErr w:type="spellEnd"/>
      <w:r w:rsidRPr="00C12B5B">
        <w:rPr>
          <w:rFonts w:ascii="Times New Roman" w:hAnsi="Times New Roman" w:cs="Times New Roman"/>
          <w:color w:val="000000"/>
          <w:sz w:val="24"/>
          <w:szCs w:val="24"/>
        </w:rPr>
        <w:t xml:space="preserve">, J., Bradley, R., &amp; </w:t>
      </w:r>
      <w:proofErr w:type="spellStart"/>
      <w:r w:rsidRPr="00C12B5B">
        <w:rPr>
          <w:rFonts w:ascii="Times New Roman" w:hAnsi="Times New Roman" w:cs="Times New Roman"/>
          <w:color w:val="000000"/>
          <w:sz w:val="24"/>
          <w:szCs w:val="24"/>
        </w:rPr>
        <w:t>Westen</w:t>
      </w:r>
      <w:proofErr w:type="spellEnd"/>
      <w:r w:rsidRPr="00C12B5B">
        <w:rPr>
          <w:rFonts w:ascii="Times New Roman" w:hAnsi="Times New Roman" w:cs="Times New Roman"/>
          <w:color w:val="000000"/>
          <w:sz w:val="24"/>
          <w:szCs w:val="24"/>
        </w:rPr>
        <w:t xml:space="preserve">, D. (2008). Refining the Construct of Narcissistic Personality Disorder: Diagnostic Criteria and Subtypes. </w:t>
      </w:r>
      <w:r w:rsidRPr="00C12B5B">
        <w:rPr>
          <w:rFonts w:ascii="Times New Roman" w:hAnsi="Times New Roman" w:cs="Times New Roman"/>
          <w:i/>
          <w:color w:val="000000"/>
          <w:sz w:val="24"/>
          <w:szCs w:val="24"/>
        </w:rPr>
        <w:t>The American Journal of Psychiatry</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165</w:t>
      </w:r>
      <w:r w:rsidRPr="00C12B5B">
        <w:rPr>
          <w:rFonts w:ascii="Times New Roman" w:hAnsi="Times New Roman" w:cs="Times New Roman"/>
          <w:color w:val="000000"/>
          <w:sz w:val="24"/>
          <w:szCs w:val="24"/>
        </w:rPr>
        <w:t xml:space="preserve">(11), 1473-1481. https://doi.org/10.1176/appi.ajp.2008.07030376 </w:t>
      </w:r>
    </w:p>
    <w:p w14:paraId="573F2C36" w14:textId="1B9340B5" w:rsidR="00301EA9" w:rsidRDefault="00301EA9"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Sharp, C., Wright, A. G., Fowler, J. C., </w:t>
      </w:r>
      <w:proofErr w:type="spellStart"/>
      <w:r w:rsidRPr="00C12B5B">
        <w:rPr>
          <w:rFonts w:ascii="Times New Roman" w:hAnsi="Times New Roman" w:cs="Times New Roman"/>
          <w:sz w:val="24"/>
          <w:szCs w:val="24"/>
          <w:lang w:val="en-GB"/>
        </w:rPr>
        <w:t>Frueh</w:t>
      </w:r>
      <w:proofErr w:type="spellEnd"/>
      <w:r w:rsidRPr="00C12B5B">
        <w:rPr>
          <w:rFonts w:ascii="Times New Roman" w:hAnsi="Times New Roman" w:cs="Times New Roman"/>
          <w:sz w:val="24"/>
          <w:szCs w:val="24"/>
          <w:lang w:val="en-GB"/>
        </w:rPr>
        <w:t xml:space="preserve">, B. C., Allen, J. G., Oldham, J., &amp; Clark, L. A. (2015). The structure of personality pathology: Both general ('g') and specific ('s') factors? Journal of Abnormal Psychology, 124(2), 387-398. </w:t>
      </w:r>
      <w:hyperlink r:id="rId15" w:history="1">
        <w:r w:rsidR="004459DE" w:rsidRPr="00AC223B">
          <w:rPr>
            <w:rStyle w:val="Hyperlink"/>
            <w:rFonts w:ascii="Times New Roman" w:hAnsi="Times New Roman" w:cs="Times New Roman"/>
            <w:sz w:val="24"/>
            <w:szCs w:val="24"/>
            <w:lang w:val="en-GB"/>
          </w:rPr>
          <w:t>https://doi.org/10.1037/abn0000033</w:t>
        </w:r>
      </w:hyperlink>
      <w:r w:rsidRPr="00C12B5B">
        <w:rPr>
          <w:rFonts w:ascii="Times New Roman" w:hAnsi="Times New Roman" w:cs="Times New Roman"/>
          <w:sz w:val="24"/>
          <w:szCs w:val="24"/>
          <w:lang w:val="en-GB"/>
        </w:rPr>
        <w:t xml:space="preserve"> </w:t>
      </w:r>
    </w:p>
    <w:p w14:paraId="661A05B4" w14:textId="4E3E7671" w:rsidR="00E03E87" w:rsidRPr="00C12B5B" w:rsidRDefault="00E03E87" w:rsidP="00C12B5B">
      <w:pPr>
        <w:autoSpaceDE w:val="0"/>
        <w:autoSpaceDN w:val="0"/>
        <w:adjustRightInd w:val="0"/>
        <w:spacing w:after="0" w:line="360" w:lineRule="auto"/>
        <w:rPr>
          <w:rFonts w:ascii="Times New Roman" w:hAnsi="Times New Roman" w:cs="Times New Roman"/>
          <w:sz w:val="24"/>
          <w:szCs w:val="24"/>
          <w:lang w:val="en-GB"/>
        </w:rPr>
      </w:pPr>
      <w:r w:rsidRPr="00E03E87">
        <w:rPr>
          <w:rFonts w:ascii="Times New Roman" w:hAnsi="Times New Roman" w:cs="Times New Roman"/>
          <w:sz w:val="24"/>
          <w:szCs w:val="24"/>
          <w:lang w:val="en-GB"/>
        </w:rPr>
        <w:t xml:space="preserve">Sharp, C., &amp; Miller, J. D. (2022). Ten-year retrospective on the DSM-5 alternative model of personality disorder: Seeing the forest for the trees. Personal </w:t>
      </w:r>
      <w:proofErr w:type="spellStart"/>
      <w:r w:rsidRPr="00E03E87">
        <w:rPr>
          <w:rFonts w:ascii="Times New Roman" w:hAnsi="Times New Roman" w:cs="Times New Roman"/>
          <w:sz w:val="24"/>
          <w:szCs w:val="24"/>
          <w:lang w:val="en-GB"/>
        </w:rPr>
        <w:t>Disord</w:t>
      </w:r>
      <w:proofErr w:type="spellEnd"/>
      <w:r w:rsidRPr="00E03E87">
        <w:rPr>
          <w:rFonts w:ascii="Times New Roman" w:hAnsi="Times New Roman" w:cs="Times New Roman"/>
          <w:sz w:val="24"/>
          <w:szCs w:val="24"/>
          <w:lang w:val="en-GB"/>
        </w:rPr>
        <w:t>, 13(4), 301-304. https://doi.org/10.1037/per0000595</w:t>
      </w:r>
    </w:p>
    <w:p w14:paraId="156EF07C" w14:textId="77777777" w:rsidR="00301EA9" w:rsidRPr="00C12B5B" w:rsidRDefault="00301EA9"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Simon, J., Lambrecht, B., &amp; Bach, B. (2023). Cross-walking personality disorder types to ICD-11 trait domains: An overview of current findings. Front Psychiatry, 14, 1175425. https://doi.org/10.3389/fpsyt.2023.1175425 </w:t>
      </w:r>
    </w:p>
    <w:p w14:paraId="0DCFECEE" w14:textId="77777777" w:rsidR="00301EA9" w:rsidRPr="00C12B5B" w:rsidRDefault="00301EA9" w:rsidP="00C12B5B">
      <w:pPr>
        <w:autoSpaceDE w:val="0"/>
        <w:autoSpaceDN w:val="0"/>
        <w:adjustRightInd w:val="0"/>
        <w:spacing w:after="0" w:line="360" w:lineRule="auto"/>
        <w:rPr>
          <w:rFonts w:ascii="Times New Roman" w:hAnsi="Times New Roman" w:cs="Times New Roman"/>
          <w:sz w:val="24"/>
          <w:szCs w:val="24"/>
          <w:lang w:val="en-GB"/>
        </w:rPr>
      </w:pPr>
    </w:p>
    <w:p w14:paraId="5906ED4A" w14:textId="79CA2046" w:rsidR="00C12B5B"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roofErr w:type="spellStart"/>
      <w:r w:rsidRPr="00C12B5B">
        <w:rPr>
          <w:rFonts w:ascii="Times New Roman" w:hAnsi="Times New Roman" w:cs="Times New Roman"/>
          <w:color w:val="000000"/>
          <w:sz w:val="24"/>
          <w:szCs w:val="24"/>
        </w:rPr>
        <w:t>Skodol</w:t>
      </w:r>
      <w:proofErr w:type="spellEnd"/>
      <w:r w:rsidRPr="00C12B5B">
        <w:rPr>
          <w:rFonts w:ascii="Times New Roman" w:hAnsi="Times New Roman" w:cs="Times New Roman"/>
          <w:color w:val="000000"/>
          <w:sz w:val="24"/>
          <w:szCs w:val="24"/>
        </w:rPr>
        <w:t xml:space="preserve">, A., Bender, D. S., &amp; Morey, L. C. (2014). Narcissistic personality disorder in DSM-5. </w:t>
      </w:r>
      <w:r w:rsidRPr="00C12B5B">
        <w:rPr>
          <w:rFonts w:ascii="Times New Roman" w:hAnsi="Times New Roman" w:cs="Times New Roman"/>
          <w:i/>
          <w:color w:val="000000"/>
          <w:sz w:val="24"/>
          <w:szCs w:val="24"/>
        </w:rPr>
        <w:t>Personality Disorders: Theory, Research, and Treatment</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5</w:t>
      </w:r>
      <w:r w:rsidRPr="00C12B5B">
        <w:rPr>
          <w:rFonts w:ascii="Times New Roman" w:hAnsi="Times New Roman" w:cs="Times New Roman"/>
          <w:color w:val="000000"/>
          <w:sz w:val="24"/>
          <w:szCs w:val="24"/>
        </w:rPr>
        <w:t xml:space="preserve">(4), 422-427. https://doi.org/10.1037/per0000023 </w:t>
      </w:r>
    </w:p>
    <w:p w14:paraId="3194E080" w14:textId="7399B82B" w:rsidR="00301EA9" w:rsidRPr="00B65240"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proofErr w:type="spellStart"/>
      <w:r w:rsidRPr="00B65240">
        <w:rPr>
          <w:rFonts w:ascii="Times New Roman" w:hAnsi="Times New Roman" w:cs="Times New Roman"/>
          <w:color w:val="000000"/>
          <w:sz w:val="24"/>
          <w:szCs w:val="24"/>
        </w:rPr>
        <w:t>Skodol</w:t>
      </w:r>
      <w:proofErr w:type="spellEnd"/>
      <w:r w:rsidRPr="00B65240">
        <w:rPr>
          <w:rFonts w:ascii="Times New Roman" w:hAnsi="Times New Roman" w:cs="Times New Roman"/>
          <w:color w:val="000000"/>
          <w:sz w:val="24"/>
          <w:szCs w:val="24"/>
        </w:rPr>
        <w:t xml:space="preserve">, A., Bender, D. S., Morey, L. C., Clark, L. A., Oldham, J. M., Alarcon, R. D., Krueger, R. F., </w:t>
      </w:r>
      <w:proofErr w:type="spellStart"/>
      <w:r w:rsidRPr="00B65240">
        <w:rPr>
          <w:rFonts w:ascii="Times New Roman" w:hAnsi="Times New Roman" w:cs="Times New Roman"/>
          <w:color w:val="000000"/>
          <w:sz w:val="24"/>
          <w:szCs w:val="24"/>
        </w:rPr>
        <w:t>Verheul</w:t>
      </w:r>
      <w:proofErr w:type="spellEnd"/>
      <w:r w:rsidRPr="00B65240">
        <w:rPr>
          <w:rFonts w:ascii="Times New Roman" w:hAnsi="Times New Roman" w:cs="Times New Roman"/>
          <w:color w:val="000000"/>
          <w:sz w:val="24"/>
          <w:szCs w:val="24"/>
        </w:rPr>
        <w:t xml:space="preserve">, R., Bell, C. C., &amp; </w:t>
      </w:r>
      <w:proofErr w:type="spellStart"/>
      <w:r w:rsidRPr="00B65240">
        <w:rPr>
          <w:rFonts w:ascii="Times New Roman" w:hAnsi="Times New Roman" w:cs="Times New Roman"/>
          <w:color w:val="000000"/>
          <w:sz w:val="24"/>
          <w:szCs w:val="24"/>
        </w:rPr>
        <w:t>Siever</w:t>
      </w:r>
      <w:proofErr w:type="spellEnd"/>
      <w:r w:rsidRPr="00B65240">
        <w:rPr>
          <w:rFonts w:ascii="Times New Roman" w:hAnsi="Times New Roman" w:cs="Times New Roman"/>
          <w:color w:val="000000"/>
          <w:sz w:val="24"/>
          <w:szCs w:val="24"/>
        </w:rPr>
        <w:t xml:space="preserve">, L. J. (2011). Personality disorder types proposed for DSM-5. </w:t>
      </w:r>
      <w:r w:rsidRPr="00B65240">
        <w:rPr>
          <w:rFonts w:ascii="Times New Roman" w:hAnsi="Times New Roman" w:cs="Times New Roman"/>
          <w:i/>
          <w:color w:val="000000"/>
          <w:sz w:val="24"/>
          <w:szCs w:val="24"/>
        </w:rPr>
        <w:t>Journal of Personality Disorders</w:t>
      </w:r>
      <w:r w:rsidRPr="00B65240">
        <w:rPr>
          <w:rFonts w:ascii="Times New Roman" w:hAnsi="Times New Roman" w:cs="Times New Roman"/>
          <w:color w:val="000000"/>
          <w:sz w:val="24"/>
          <w:szCs w:val="24"/>
        </w:rPr>
        <w:t>,</w:t>
      </w:r>
      <w:r w:rsidRPr="00B65240">
        <w:rPr>
          <w:rFonts w:ascii="Times New Roman" w:hAnsi="Times New Roman" w:cs="Times New Roman"/>
          <w:i/>
          <w:color w:val="000000"/>
          <w:sz w:val="24"/>
          <w:szCs w:val="24"/>
        </w:rPr>
        <w:t xml:space="preserve"> 25</w:t>
      </w:r>
      <w:r w:rsidRPr="00B65240">
        <w:rPr>
          <w:rFonts w:ascii="Times New Roman" w:hAnsi="Times New Roman" w:cs="Times New Roman"/>
          <w:color w:val="000000"/>
          <w:sz w:val="24"/>
          <w:szCs w:val="24"/>
        </w:rPr>
        <w:t xml:space="preserve">(2), 136. https://doi.org/10.1521/pedi.2011.25.2.136 </w:t>
      </w:r>
    </w:p>
    <w:p w14:paraId="1EF0211E" w14:textId="48CCA6E3" w:rsidR="00C12B5B" w:rsidRDefault="00301EA9" w:rsidP="00C12B5B">
      <w:pPr>
        <w:autoSpaceDE w:val="0"/>
        <w:autoSpaceDN w:val="0"/>
        <w:adjustRightInd w:val="0"/>
        <w:spacing w:after="0" w:line="360" w:lineRule="auto"/>
        <w:rPr>
          <w:rFonts w:ascii="Times New Roman" w:hAnsi="Times New Roman" w:cs="Times New Roman"/>
          <w:sz w:val="24"/>
          <w:szCs w:val="24"/>
          <w:lang w:val="en-GB"/>
        </w:rPr>
      </w:pPr>
      <w:proofErr w:type="spellStart"/>
      <w:r w:rsidRPr="00C12B5B">
        <w:rPr>
          <w:rFonts w:ascii="Times New Roman" w:hAnsi="Times New Roman" w:cs="Times New Roman"/>
          <w:sz w:val="24"/>
          <w:szCs w:val="24"/>
          <w:lang w:val="en-GB"/>
        </w:rPr>
        <w:lastRenderedPageBreak/>
        <w:t>Skodol</w:t>
      </w:r>
      <w:proofErr w:type="spellEnd"/>
      <w:r w:rsidRPr="00C12B5B">
        <w:rPr>
          <w:rFonts w:ascii="Times New Roman" w:hAnsi="Times New Roman" w:cs="Times New Roman"/>
          <w:sz w:val="24"/>
          <w:szCs w:val="24"/>
          <w:lang w:val="en-GB"/>
        </w:rPr>
        <w:t xml:space="preserve">, A. E., &amp; Bender, D. S. (2003). Why are women diagnosed borderline more than men? Psychiatric Quarterly, 74, 349-360. https://doi.org/10.1023/A:1026087410516 </w:t>
      </w:r>
    </w:p>
    <w:p w14:paraId="2EC9D4CE" w14:textId="77777777" w:rsidR="009C79EF" w:rsidRPr="009C79EF" w:rsidRDefault="009C79EF" w:rsidP="00C12B5B">
      <w:pPr>
        <w:autoSpaceDE w:val="0"/>
        <w:autoSpaceDN w:val="0"/>
        <w:adjustRightInd w:val="0"/>
        <w:spacing w:after="0" w:line="360" w:lineRule="auto"/>
        <w:rPr>
          <w:rFonts w:ascii="Times New Roman" w:hAnsi="Times New Roman" w:cs="Times New Roman"/>
          <w:sz w:val="24"/>
          <w:szCs w:val="24"/>
          <w:lang w:val="en-GB"/>
        </w:rPr>
      </w:pPr>
    </w:p>
    <w:p w14:paraId="61260C96" w14:textId="3E9C7EAA" w:rsidR="009C79EF" w:rsidRPr="009C79EF" w:rsidRDefault="009C79EF" w:rsidP="00C12B5B">
      <w:pPr>
        <w:autoSpaceDE w:val="0"/>
        <w:autoSpaceDN w:val="0"/>
        <w:adjustRightInd w:val="0"/>
        <w:spacing w:after="0" w:line="360" w:lineRule="auto"/>
        <w:rPr>
          <w:rFonts w:ascii="Times New Roman" w:hAnsi="Times New Roman" w:cs="Times New Roman"/>
          <w:sz w:val="24"/>
          <w:szCs w:val="24"/>
          <w:lang w:val="en-GB"/>
        </w:rPr>
      </w:pPr>
      <w:r w:rsidRPr="009C79EF">
        <w:rPr>
          <w:rFonts w:ascii="Times New Roman" w:hAnsi="Times New Roman" w:cs="Times New Roman"/>
          <w:color w:val="000000"/>
          <w:sz w:val="24"/>
          <w:szCs w:val="24"/>
          <w:lang w:val="en-GB"/>
        </w:rPr>
        <w:t xml:space="preserve">Stricker, J., </w:t>
      </w:r>
      <w:proofErr w:type="spellStart"/>
      <w:r w:rsidRPr="009C79EF">
        <w:rPr>
          <w:rFonts w:ascii="Times New Roman" w:hAnsi="Times New Roman" w:cs="Times New Roman"/>
          <w:color w:val="000000"/>
          <w:sz w:val="24"/>
          <w:szCs w:val="24"/>
          <w:lang w:val="en-GB"/>
        </w:rPr>
        <w:t>Hasenburg</w:t>
      </w:r>
      <w:proofErr w:type="spellEnd"/>
      <w:r w:rsidRPr="009C79EF">
        <w:rPr>
          <w:rFonts w:ascii="Times New Roman" w:hAnsi="Times New Roman" w:cs="Times New Roman"/>
          <w:color w:val="000000"/>
          <w:sz w:val="24"/>
          <w:szCs w:val="24"/>
          <w:lang w:val="en-GB"/>
        </w:rPr>
        <w:t xml:space="preserve">, L., Jakob, L., </w:t>
      </w:r>
      <w:proofErr w:type="spellStart"/>
      <w:r w:rsidRPr="009C79EF">
        <w:rPr>
          <w:rFonts w:ascii="Times New Roman" w:hAnsi="Times New Roman" w:cs="Times New Roman"/>
          <w:color w:val="000000"/>
          <w:sz w:val="24"/>
          <w:szCs w:val="24"/>
          <w:lang w:val="en-GB"/>
        </w:rPr>
        <w:t>Weigl</w:t>
      </w:r>
      <w:proofErr w:type="spellEnd"/>
      <w:r w:rsidRPr="009C79EF">
        <w:rPr>
          <w:rFonts w:ascii="Times New Roman" w:hAnsi="Times New Roman" w:cs="Times New Roman"/>
          <w:color w:val="000000"/>
          <w:sz w:val="24"/>
          <w:szCs w:val="24"/>
          <w:lang w:val="en-GB"/>
        </w:rPr>
        <w:t xml:space="preserve">, T., &amp; </w:t>
      </w:r>
      <w:proofErr w:type="spellStart"/>
      <w:r w:rsidRPr="009C79EF">
        <w:rPr>
          <w:rFonts w:ascii="Times New Roman" w:hAnsi="Times New Roman" w:cs="Times New Roman"/>
          <w:color w:val="000000"/>
          <w:sz w:val="24"/>
          <w:szCs w:val="24"/>
          <w:lang w:val="en-GB"/>
        </w:rPr>
        <w:t>Pietrowsky</w:t>
      </w:r>
      <w:proofErr w:type="spellEnd"/>
      <w:r w:rsidRPr="009C79EF">
        <w:rPr>
          <w:rFonts w:ascii="Times New Roman" w:hAnsi="Times New Roman" w:cs="Times New Roman"/>
          <w:color w:val="000000"/>
          <w:sz w:val="24"/>
          <w:szCs w:val="24"/>
          <w:lang w:val="en-GB"/>
        </w:rPr>
        <w:t xml:space="preserve">, R. (2024). Public Stigma and Continuum Beliefs Across Personality Disorder Severity Levels. </w:t>
      </w:r>
      <w:r w:rsidRPr="009C79EF">
        <w:rPr>
          <w:rFonts w:ascii="Times New Roman" w:hAnsi="Times New Roman" w:cs="Times New Roman"/>
          <w:i/>
          <w:iCs/>
          <w:color w:val="000000"/>
          <w:sz w:val="24"/>
          <w:szCs w:val="24"/>
          <w:lang w:val="en-GB"/>
        </w:rPr>
        <w:t>Journal of Personality Disorders</w:t>
      </w:r>
      <w:r w:rsidRPr="009C79EF">
        <w:rPr>
          <w:rFonts w:ascii="Times New Roman" w:hAnsi="Times New Roman" w:cs="Times New Roman"/>
          <w:color w:val="000000"/>
          <w:sz w:val="24"/>
          <w:szCs w:val="24"/>
          <w:lang w:val="en-GB"/>
        </w:rPr>
        <w:t xml:space="preserve">, </w:t>
      </w:r>
      <w:r w:rsidRPr="009C79EF">
        <w:rPr>
          <w:rFonts w:ascii="Times New Roman" w:hAnsi="Times New Roman" w:cs="Times New Roman"/>
          <w:i/>
          <w:iCs/>
          <w:color w:val="000000"/>
          <w:sz w:val="24"/>
          <w:szCs w:val="24"/>
          <w:lang w:val="en-GB"/>
        </w:rPr>
        <w:t>38</w:t>
      </w:r>
      <w:r w:rsidRPr="009C79EF">
        <w:rPr>
          <w:rFonts w:ascii="Times New Roman" w:hAnsi="Times New Roman" w:cs="Times New Roman"/>
          <w:color w:val="000000"/>
          <w:sz w:val="24"/>
          <w:szCs w:val="24"/>
          <w:lang w:val="en-GB"/>
        </w:rPr>
        <w:t xml:space="preserve">(1), 75–86. </w:t>
      </w:r>
      <w:hyperlink r:id="rId16" w:history="1">
        <w:r w:rsidRPr="009C79EF">
          <w:rPr>
            <w:rFonts w:ascii="Times New Roman" w:hAnsi="Times New Roman" w:cs="Times New Roman"/>
            <w:color w:val="094FD1"/>
            <w:sz w:val="24"/>
            <w:szCs w:val="24"/>
            <w:u w:val="single" w:color="094FD1"/>
            <w:lang w:val="en-GB"/>
          </w:rPr>
          <w:t>https://doi.org/10.1521/pedi.2024.38.1.75</w:t>
        </w:r>
      </w:hyperlink>
    </w:p>
    <w:p w14:paraId="4FD02EC9" w14:textId="77777777" w:rsidR="00301EA9" w:rsidRPr="00C12B5B" w:rsidRDefault="00301EA9" w:rsidP="00B65240">
      <w:pPr>
        <w:pBdr>
          <w:top w:val="nil"/>
          <w:left w:val="nil"/>
          <w:bottom w:val="nil"/>
          <w:right w:val="nil"/>
          <w:between w:val="nil"/>
        </w:pBdr>
        <w:spacing w:after="0" w:line="360" w:lineRule="auto"/>
        <w:rPr>
          <w:rFonts w:ascii="Times New Roman" w:hAnsi="Times New Roman" w:cs="Times New Roman"/>
          <w:color w:val="000000"/>
          <w:sz w:val="24"/>
          <w:szCs w:val="24"/>
        </w:rPr>
      </w:pPr>
    </w:p>
    <w:p w14:paraId="00000075" w14:textId="6127245E" w:rsidR="00CB5307"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Stinson, F., S., Dawson, D., A., </w:t>
      </w:r>
      <w:proofErr w:type="spellStart"/>
      <w:r w:rsidRPr="00C12B5B">
        <w:rPr>
          <w:rFonts w:ascii="Times New Roman" w:hAnsi="Times New Roman" w:cs="Times New Roman"/>
          <w:color w:val="000000"/>
          <w:sz w:val="24"/>
          <w:szCs w:val="24"/>
        </w:rPr>
        <w:t>Goldstien</w:t>
      </w:r>
      <w:proofErr w:type="spellEnd"/>
      <w:r w:rsidRPr="00C12B5B">
        <w:rPr>
          <w:rFonts w:ascii="Times New Roman" w:hAnsi="Times New Roman" w:cs="Times New Roman"/>
          <w:color w:val="000000"/>
          <w:sz w:val="24"/>
          <w:szCs w:val="24"/>
        </w:rPr>
        <w:t xml:space="preserve">, R., B., Chou, S., P., Huang, B., Smith, S., M., Ruan, W., J., </w:t>
      </w:r>
      <w:proofErr w:type="spellStart"/>
      <w:r w:rsidRPr="00C12B5B">
        <w:rPr>
          <w:rFonts w:ascii="Times New Roman" w:hAnsi="Times New Roman" w:cs="Times New Roman"/>
          <w:color w:val="000000"/>
          <w:sz w:val="24"/>
          <w:szCs w:val="24"/>
        </w:rPr>
        <w:t>Pulay</w:t>
      </w:r>
      <w:proofErr w:type="spellEnd"/>
      <w:r w:rsidRPr="00C12B5B">
        <w:rPr>
          <w:rFonts w:ascii="Times New Roman" w:hAnsi="Times New Roman" w:cs="Times New Roman"/>
          <w:color w:val="000000"/>
          <w:sz w:val="24"/>
          <w:szCs w:val="24"/>
        </w:rPr>
        <w:t xml:space="preserve">, A., J., Saha, T., D., Pickering, R., P., &amp; Grant, B., F. (2008). Prevalence, Correlates, Disability, and Comorbidity of DSM-IV Narcissistic Personality Disorder: Results from the Wave 2 National Epidemiologic Survey on Alcohol and Related Conditions. </w:t>
      </w:r>
      <w:r w:rsidRPr="00C12B5B">
        <w:rPr>
          <w:rFonts w:ascii="Times New Roman" w:hAnsi="Times New Roman" w:cs="Times New Roman"/>
          <w:i/>
          <w:color w:val="000000"/>
          <w:sz w:val="24"/>
          <w:szCs w:val="24"/>
        </w:rPr>
        <w:t>Journal of Clinical Psychiatry</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69</w:t>
      </w:r>
      <w:r w:rsidRPr="00C12B5B">
        <w:rPr>
          <w:rFonts w:ascii="Times New Roman" w:hAnsi="Times New Roman" w:cs="Times New Roman"/>
          <w:color w:val="000000"/>
          <w:sz w:val="24"/>
          <w:szCs w:val="24"/>
        </w:rPr>
        <w:t xml:space="preserve">(7), 1033-1045. </w:t>
      </w:r>
      <w:hyperlink r:id="rId17" w:history="1">
        <w:r w:rsidR="00CE339B" w:rsidRPr="00E2026A">
          <w:rPr>
            <w:rStyle w:val="Hyperlink"/>
            <w:rFonts w:ascii="Times New Roman" w:hAnsi="Times New Roman" w:cs="Times New Roman"/>
            <w:sz w:val="24"/>
            <w:szCs w:val="24"/>
          </w:rPr>
          <w:t>http://www.ncbi.nlm.nih.gov/pmc/articles/PMC2669224/</w:t>
        </w:r>
      </w:hyperlink>
      <w:r w:rsidRPr="00C12B5B">
        <w:rPr>
          <w:rFonts w:ascii="Times New Roman" w:hAnsi="Times New Roman" w:cs="Times New Roman"/>
          <w:color w:val="000000"/>
          <w:sz w:val="24"/>
          <w:szCs w:val="24"/>
        </w:rPr>
        <w:t xml:space="preserve"> </w:t>
      </w:r>
    </w:p>
    <w:p w14:paraId="527E96A5" w14:textId="7CE2B9DF" w:rsidR="00CE3F8B" w:rsidRPr="00CE3F8B" w:rsidRDefault="00CE339B" w:rsidP="00CE3F8B">
      <w:pPr>
        <w:pBdr>
          <w:top w:val="nil"/>
          <w:left w:val="nil"/>
          <w:bottom w:val="nil"/>
          <w:right w:val="nil"/>
          <w:between w:val="nil"/>
        </w:pBdr>
        <w:spacing w:after="0" w:line="360" w:lineRule="auto"/>
        <w:ind w:left="720" w:hanging="720"/>
        <w:rPr>
          <w:rFonts w:ascii="Cambria" w:hAnsi="Cambria"/>
          <w:color w:val="212121"/>
          <w:sz w:val="26"/>
          <w:szCs w:val="26"/>
          <w:shd w:val="clear" w:color="auto" w:fill="FFFFFF"/>
        </w:rPr>
      </w:pPr>
      <w:r>
        <w:rPr>
          <w:rFonts w:ascii="Cambria" w:hAnsi="Cambria"/>
          <w:color w:val="212121"/>
          <w:sz w:val="26"/>
          <w:szCs w:val="26"/>
          <w:shd w:val="clear" w:color="auto" w:fill="FFFFFF"/>
        </w:rPr>
        <w:t xml:space="preserve">Suzuki T., South S. C., Samuel D. B., Wright A. G. C., </w:t>
      </w:r>
      <w:proofErr w:type="spellStart"/>
      <w:r>
        <w:rPr>
          <w:rFonts w:ascii="Cambria" w:hAnsi="Cambria"/>
          <w:color w:val="212121"/>
          <w:sz w:val="26"/>
          <w:szCs w:val="26"/>
          <w:shd w:val="clear" w:color="auto" w:fill="FFFFFF"/>
        </w:rPr>
        <w:t>Yalch</w:t>
      </w:r>
      <w:proofErr w:type="spellEnd"/>
      <w:r>
        <w:rPr>
          <w:rFonts w:ascii="Cambria" w:hAnsi="Cambria"/>
          <w:color w:val="212121"/>
          <w:sz w:val="26"/>
          <w:szCs w:val="26"/>
          <w:shd w:val="clear" w:color="auto" w:fill="FFFFFF"/>
        </w:rPr>
        <w:t xml:space="preserve"> M. M., Hopwood C. J., Thomas K. M. (2019).</w:t>
      </w:r>
      <w:r>
        <w:rPr>
          <w:rStyle w:val="apple-converted-space"/>
          <w:rFonts w:ascii="Cambria" w:hAnsi="Cambria"/>
          <w:color w:val="212121"/>
          <w:sz w:val="26"/>
          <w:szCs w:val="26"/>
          <w:shd w:val="clear" w:color="auto" w:fill="FFFFFF"/>
        </w:rPr>
        <w:t> </w:t>
      </w:r>
      <w:r>
        <w:rPr>
          <w:rStyle w:val="ref-title"/>
          <w:rFonts w:ascii="Cambria" w:hAnsi="Cambria"/>
          <w:color w:val="212121"/>
          <w:sz w:val="26"/>
          <w:szCs w:val="26"/>
        </w:rPr>
        <w:t>Measurement invariance of the DSM–5 section III pathological personality trait model across sex</w:t>
      </w:r>
      <w:r>
        <w:rPr>
          <w:rFonts w:ascii="Cambria" w:hAnsi="Cambria"/>
          <w:color w:val="212121"/>
          <w:sz w:val="26"/>
          <w:szCs w:val="26"/>
          <w:shd w:val="clear" w:color="auto" w:fill="FFFFFF"/>
        </w:rPr>
        <w:t>.</w:t>
      </w:r>
      <w:r>
        <w:rPr>
          <w:rStyle w:val="apple-converted-space"/>
          <w:rFonts w:ascii="Cambria" w:hAnsi="Cambria"/>
          <w:color w:val="212121"/>
          <w:sz w:val="26"/>
          <w:szCs w:val="26"/>
          <w:shd w:val="clear" w:color="auto" w:fill="FFFFFF"/>
        </w:rPr>
        <w:t> </w:t>
      </w:r>
      <w:r>
        <w:rPr>
          <w:rStyle w:val="ref-journal"/>
          <w:rFonts w:ascii="Cambria" w:hAnsi="Cambria"/>
          <w:i/>
          <w:iCs/>
          <w:color w:val="212121"/>
          <w:sz w:val="26"/>
          <w:szCs w:val="26"/>
        </w:rPr>
        <w:t>Personality Disorders: Theory, Research, and Treatment</w:t>
      </w:r>
      <w:r>
        <w:rPr>
          <w:rFonts w:ascii="Cambria" w:hAnsi="Cambria"/>
          <w:color w:val="212121"/>
          <w:sz w:val="26"/>
          <w:szCs w:val="26"/>
          <w:shd w:val="clear" w:color="auto" w:fill="FFFFFF"/>
        </w:rPr>
        <w:t>,</w:t>
      </w:r>
      <w:r>
        <w:rPr>
          <w:rStyle w:val="apple-converted-space"/>
          <w:rFonts w:ascii="Cambria" w:hAnsi="Cambria"/>
          <w:color w:val="212121"/>
          <w:sz w:val="26"/>
          <w:szCs w:val="26"/>
          <w:shd w:val="clear" w:color="auto" w:fill="FFFFFF"/>
        </w:rPr>
        <w:t> </w:t>
      </w:r>
      <w:r>
        <w:rPr>
          <w:rStyle w:val="ref-vol"/>
          <w:rFonts w:ascii="Cambria" w:hAnsi="Cambria"/>
          <w:color w:val="212121"/>
          <w:sz w:val="26"/>
          <w:szCs w:val="26"/>
        </w:rPr>
        <w:t>10</w:t>
      </w:r>
      <w:r>
        <w:rPr>
          <w:rFonts w:ascii="Cambria" w:hAnsi="Cambria"/>
          <w:color w:val="212121"/>
          <w:sz w:val="26"/>
          <w:szCs w:val="26"/>
          <w:shd w:val="clear" w:color="auto" w:fill="FFFFFF"/>
        </w:rPr>
        <w:t>(</w:t>
      </w:r>
      <w:r>
        <w:rPr>
          <w:rStyle w:val="ref-iss"/>
          <w:rFonts w:ascii="Cambria" w:hAnsi="Cambria"/>
          <w:color w:val="212121"/>
          <w:sz w:val="26"/>
          <w:szCs w:val="26"/>
        </w:rPr>
        <w:t>2</w:t>
      </w:r>
      <w:r>
        <w:rPr>
          <w:rFonts w:ascii="Cambria" w:hAnsi="Cambria"/>
          <w:color w:val="212121"/>
          <w:sz w:val="26"/>
          <w:szCs w:val="26"/>
          <w:shd w:val="clear" w:color="auto" w:fill="FFFFFF"/>
        </w:rPr>
        <w:t>), 114–122.</w:t>
      </w:r>
      <w:r w:rsidR="00CE3F8B">
        <w:rPr>
          <w:rFonts w:ascii="Cambria" w:hAnsi="Cambria"/>
          <w:color w:val="212121"/>
          <w:sz w:val="26"/>
          <w:szCs w:val="26"/>
          <w:shd w:val="clear" w:color="auto" w:fill="FFFFFF"/>
        </w:rPr>
        <w:t xml:space="preserve"> </w:t>
      </w:r>
      <w:hyperlink r:id="rId18" w:tgtFrame="_blank" w:history="1">
        <w:r w:rsidR="00CE3F8B">
          <w:rPr>
            <w:rStyle w:val="Hyperlink"/>
            <w:rFonts w:ascii="Arial" w:hAnsi="Arial" w:cs="Arial"/>
            <w:color w:val="2C72B7"/>
            <w:sz w:val="21"/>
            <w:szCs w:val="21"/>
          </w:rPr>
          <w:t>https://doi.org/10.1037/per0000291</w:t>
        </w:r>
      </w:hyperlink>
    </w:p>
    <w:p w14:paraId="00000078" w14:textId="77777777" w:rsidR="00CB5307" w:rsidRPr="00C12B5B" w:rsidRDefault="00F01F52" w:rsidP="00C12B5B">
      <w:pPr>
        <w:pBdr>
          <w:top w:val="nil"/>
          <w:left w:val="nil"/>
          <w:bottom w:val="nil"/>
          <w:right w:val="nil"/>
          <w:between w:val="nil"/>
        </w:pBdr>
        <w:spacing w:after="0" w:line="360" w:lineRule="auto"/>
        <w:ind w:left="720" w:hanging="720"/>
        <w:rPr>
          <w:rFonts w:ascii="Times New Roman" w:hAnsi="Times New Roman" w:cs="Times New Roman"/>
          <w:color w:val="000000"/>
          <w:sz w:val="24"/>
          <w:szCs w:val="24"/>
        </w:rPr>
      </w:pPr>
      <w:r w:rsidRPr="00C12B5B">
        <w:rPr>
          <w:rFonts w:ascii="Times New Roman" w:hAnsi="Times New Roman" w:cs="Times New Roman"/>
          <w:color w:val="000000"/>
          <w:sz w:val="24"/>
          <w:szCs w:val="24"/>
        </w:rPr>
        <w:t xml:space="preserve">Tracy, M., </w:t>
      </w:r>
      <w:proofErr w:type="spellStart"/>
      <w:r w:rsidRPr="00C12B5B">
        <w:rPr>
          <w:rFonts w:ascii="Times New Roman" w:hAnsi="Times New Roman" w:cs="Times New Roman"/>
          <w:color w:val="000000"/>
          <w:sz w:val="24"/>
          <w:szCs w:val="24"/>
        </w:rPr>
        <w:t>Tiliopoulos</w:t>
      </w:r>
      <w:proofErr w:type="spellEnd"/>
      <w:r w:rsidRPr="00C12B5B">
        <w:rPr>
          <w:rFonts w:ascii="Times New Roman" w:hAnsi="Times New Roman" w:cs="Times New Roman"/>
          <w:color w:val="000000"/>
          <w:sz w:val="24"/>
          <w:szCs w:val="24"/>
        </w:rPr>
        <w:t xml:space="preserve">, N., Sharpe, L., &amp; Bach, B. (2021). The clinical utility of the ICD-11 classification of personality disorders and related traits: A preliminary scoping review. </w:t>
      </w:r>
      <w:r w:rsidRPr="00C12B5B">
        <w:rPr>
          <w:rFonts w:ascii="Times New Roman" w:hAnsi="Times New Roman" w:cs="Times New Roman"/>
          <w:i/>
          <w:color w:val="000000"/>
          <w:sz w:val="24"/>
          <w:szCs w:val="24"/>
        </w:rPr>
        <w:t>Aust N Z J Psychiatry</w:t>
      </w:r>
      <w:r w:rsidRPr="00C12B5B">
        <w:rPr>
          <w:rFonts w:ascii="Times New Roman" w:hAnsi="Times New Roman" w:cs="Times New Roman"/>
          <w:color w:val="000000"/>
          <w:sz w:val="24"/>
          <w:szCs w:val="24"/>
        </w:rPr>
        <w:t>,</w:t>
      </w:r>
      <w:r w:rsidRPr="00C12B5B">
        <w:rPr>
          <w:rFonts w:ascii="Times New Roman" w:hAnsi="Times New Roman" w:cs="Times New Roman"/>
          <w:i/>
          <w:color w:val="000000"/>
          <w:sz w:val="24"/>
          <w:szCs w:val="24"/>
        </w:rPr>
        <w:t xml:space="preserve"> 55</w:t>
      </w:r>
      <w:r w:rsidRPr="00C12B5B">
        <w:rPr>
          <w:rFonts w:ascii="Times New Roman" w:hAnsi="Times New Roman" w:cs="Times New Roman"/>
          <w:color w:val="000000"/>
          <w:sz w:val="24"/>
          <w:szCs w:val="24"/>
        </w:rPr>
        <w:t xml:space="preserve">(9), 849-862. https://doi.org/10.1177/00048674211025607 </w:t>
      </w:r>
    </w:p>
    <w:p w14:paraId="754A128B" w14:textId="77777777" w:rsidR="00C12B5B" w:rsidRPr="00C12B5B" w:rsidRDefault="00C12B5B"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Ussher, J. M. (2017). A critical feminist analysis of madness: </w:t>
      </w:r>
      <w:proofErr w:type="spellStart"/>
      <w:r w:rsidRPr="00C12B5B">
        <w:rPr>
          <w:rFonts w:ascii="Times New Roman" w:hAnsi="Times New Roman" w:cs="Times New Roman"/>
          <w:sz w:val="24"/>
          <w:szCs w:val="24"/>
          <w:lang w:val="en-GB"/>
        </w:rPr>
        <w:t>Pathologising</w:t>
      </w:r>
      <w:proofErr w:type="spellEnd"/>
      <w:r w:rsidRPr="00C12B5B">
        <w:rPr>
          <w:rFonts w:ascii="Times New Roman" w:hAnsi="Times New Roman" w:cs="Times New Roman"/>
          <w:sz w:val="24"/>
          <w:szCs w:val="24"/>
          <w:lang w:val="en-GB"/>
        </w:rPr>
        <w:t xml:space="preserve"> femininity through psychiatric discourse. In Routledge international handbook of critical mental health (pp. 72-78). Routledge. </w:t>
      </w:r>
    </w:p>
    <w:p w14:paraId="60279D19" w14:textId="77777777" w:rsidR="00C12B5B" w:rsidRPr="00C12B5B" w:rsidRDefault="00C12B5B" w:rsidP="00C12B5B">
      <w:pPr>
        <w:autoSpaceDE w:val="0"/>
        <w:autoSpaceDN w:val="0"/>
        <w:adjustRightInd w:val="0"/>
        <w:spacing w:after="0" w:line="360" w:lineRule="auto"/>
        <w:rPr>
          <w:rFonts w:ascii="Times New Roman" w:hAnsi="Times New Roman" w:cs="Times New Roman"/>
          <w:sz w:val="24"/>
          <w:szCs w:val="24"/>
          <w:lang w:val="en-GB"/>
        </w:rPr>
      </w:pPr>
    </w:p>
    <w:p w14:paraId="11445E45" w14:textId="0E2D2033" w:rsidR="00C12B5B" w:rsidRPr="00C12B5B" w:rsidRDefault="00C12B5B"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Williams, T. F., </w:t>
      </w:r>
      <w:proofErr w:type="spellStart"/>
      <w:r w:rsidRPr="00C12B5B">
        <w:rPr>
          <w:rFonts w:ascii="Times New Roman" w:hAnsi="Times New Roman" w:cs="Times New Roman"/>
          <w:sz w:val="24"/>
          <w:szCs w:val="24"/>
          <w:lang w:val="en-GB"/>
        </w:rPr>
        <w:t>Scalco</w:t>
      </w:r>
      <w:proofErr w:type="spellEnd"/>
      <w:r w:rsidRPr="00C12B5B">
        <w:rPr>
          <w:rFonts w:ascii="Times New Roman" w:hAnsi="Times New Roman" w:cs="Times New Roman"/>
          <w:sz w:val="24"/>
          <w:szCs w:val="24"/>
          <w:lang w:val="en-GB"/>
        </w:rPr>
        <w:t xml:space="preserve">, M. D., &amp; Simms, L. J. (2018). The construct validity of general and specific dimensions of personality pathology. </w:t>
      </w:r>
      <w:proofErr w:type="spellStart"/>
      <w:r w:rsidRPr="00C12B5B">
        <w:rPr>
          <w:rFonts w:ascii="Times New Roman" w:hAnsi="Times New Roman" w:cs="Times New Roman"/>
          <w:sz w:val="24"/>
          <w:szCs w:val="24"/>
          <w:lang w:val="en-GB"/>
        </w:rPr>
        <w:t>Psychol</w:t>
      </w:r>
      <w:proofErr w:type="spellEnd"/>
      <w:r w:rsidRPr="00C12B5B">
        <w:rPr>
          <w:rFonts w:ascii="Times New Roman" w:hAnsi="Times New Roman" w:cs="Times New Roman"/>
          <w:sz w:val="24"/>
          <w:szCs w:val="24"/>
          <w:lang w:val="en-GB"/>
        </w:rPr>
        <w:t xml:space="preserve"> Med, 48(5), 834-848. https://doi.org/10.1017/S0033291717002227 </w:t>
      </w:r>
    </w:p>
    <w:p w14:paraId="06E12C33" w14:textId="77777777" w:rsidR="00C12B5B" w:rsidRPr="00C12B5B" w:rsidRDefault="00C12B5B"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w:t>
      </w:r>
    </w:p>
    <w:p w14:paraId="07695DAC" w14:textId="040F7674" w:rsidR="00C12B5B" w:rsidRPr="00C12B5B" w:rsidRDefault="00C12B5B" w:rsidP="00C12B5B">
      <w:pPr>
        <w:autoSpaceDE w:val="0"/>
        <w:autoSpaceDN w:val="0"/>
        <w:adjustRightInd w:val="0"/>
        <w:spacing w:after="0" w:line="360" w:lineRule="auto"/>
        <w:rPr>
          <w:rFonts w:ascii="Times New Roman" w:hAnsi="Times New Roman" w:cs="Times New Roman"/>
          <w:sz w:val="24"/>
          <w:szCs w:val="24"/>
          <w:lang w:val="en-GB"/>
        </w:rPr>
      </w:pPr>
      <w:r w:rsidRPr="00C12B5B">
        <w:rPr>
          <w:rFonts w:ascii="Times New Roman" w:hAnsi="Times New Roman" w:cs="Times New Roman"/>
          <w:sz w:val="24"/>
          <w:szCs w:val="24"/>
          <w:lang w:val="en-GB"/>
        </w:rPr>
        <w:t xml:space="preserve">Wright, A. G., Hopwood, C. J., </w:t>
      </w:r>
      <w:proofErr w:type="spellStart"/>
      <w:r w:rsidRPr="00C12B5B">
        <w:rPr>
          <w:rFonts w:ascii="Times New Roman" w:hAnsi="Times New Roman" w:cs="Times New Roman"/>
          <w:sz w:val="24"/>
          <w:szCs w:val="24"/>
          <w:lang w:val="en-GB"/>
        </w:rPr>
        <w:t>Skodol</w:t>
      </w:r>
      <w:proofErr w:type="spellEnd"/>
      <w:r w:rsidRPr="00C12B5B">
        <w:rPr>
          <w:rFonts w:ascii="Times New Roman" w:hAnsi="Times New Roman" w:cs="Times New Roman"/>
          <w:sz w:val="24"/>
          <w:szCs w:val="24"/>
          <w:lang w:val="en-GB"/>
        </w:rPr>
        <w:t xml:space="preserve">, A. E., &amp; Morey, L. C. (2016). Longitudinal validation of general and specific structural features of personality pathology. J </w:t>
      </w:r>
      <w:proofErr w:type="spellStart"/>
      <w:r w:rsidRPr="00C12B5B">
        <w:rPr>
          <w:rFonts w:ascii="Times New Roman" w:hAnsi="Times New Roman" w:cs="Times New Roman"/>
          <w:sz w:val="24"/>
          <w:szCs w:val="24"/>
          <w:lang w:val="en-GB"/>
        </w:rPr>
        <w:t>Abnorm</w:t>
      </w:r>
      <w:proofErr w:type="spellEnd"/>
      <w:r w:rsidRPr="00C12B5B">
        <w:rPr>
          <w:rFonts w:ascii="Times New Roman" w:hAnsi="Times New Roman" w:cs="Times New Roman"/>
          <w:sz w:val="24"/>
          <w:szCs w:val="24"/>
          <w:lang w:val="en-GB"/>
        </w:rPr>
        <w:t xml:space="preserve"> </w:t>
      </w:r>
      <w:proofErr w:type="spellStart"/>
      <w:r w:rsidRPr="00C12B5B">
        <w:rPr>
          <w:rFonts w:ascii="Times New Roman" w:hAnsi="Times New Roman" w:cs="Times New Roman"/>
          <w:sz w:val="24"/>
          <w:szCs w:val="24"/>
          <w:lang w:val="en-GB"/>
        </w:rPr>
        <w:t>Psychol</w:t>
      </w:r>
      <w:proofErr w:type="spellEnd"/>
      <w:r w:rsidRPr="00C12B5B">
        <w:rPr>
          <w:rFonts w:ascii="Times New Roman" w:hAnsi="Times New Roman" w:cs="Times New Roman"/>
          <w:sz w:val="24"/>
          <w:szCs w:val="24"/>
          <w:lang w:val="en-GB"/>
        </w:rPr>
        <w:t xml:space="preserve">, 125(8), 1120-1134. https://doi.org/10.1037/abn0000165 </w:t>
      </w:r>
    </w:p>
    <w:p w14:paraId="38551EE8" w14:textId="77777777" w:rsidR="00C12B5B" w:rsidRPr="00C12B5B" w:rsidRDefault="00C12B5B" w:rsidP="00C12B5B">
      <w:pPr>
        <w:autoSpaceDE w:val="0"/>
        <w:autoSpaceDN w:val="0"/>
        <w:adjustRightInd w:val="0"/>
        <w:spacing w:after="0" w:line="360" w:lineRule="auto"/>
        <w:rPr>
          <w:rFonts w:ascii="Times New Roman" w:hAnsi="Times New Roman" w:cs="Times New Roman"/>
          <w:sz w:val="24"/>
          <w:szCs w:val="24"/>
          <w:lang w:val="en-GB"/>
        </w:rPr>
      </w:pPr>
    </w:p>
    <w:p w14:paraId="24C41BF8" w14:textId="77777777" w:rsidR="008A3C14" w:rsidRPr="00030697" w:rsidRDefault="008A3C14" w:rsidP="008A3C14">
      <w:pPr>
        <w:pStyle w:val="EndNoteBibliography"/>
        <w:spacing w:line="360" w:lineRule="auto"/>
        <w:ind w:left="720" w:hanging="720"/>
        <w:rPr>
          <w:rFonts w:ascii="Times New Roman" w:hAnsi="Times New Roman" w:cs="Times New Roman"/>
          <w:iCs/>
          <w:sz w:val="24"/>
          <w:szCs w:val="24"/>
        </w:rPr>
      </w:pPr>
      <w:r w:rsidRPr="006D42F6">
        <w:rPr>
          <w:rFonts w:ascii="Times New Roman" w:hAnsi="Times New Roman" w:cs="Times New Roman"/>
          <w:sz w:val="24"/>
          <w:szCs w:val="24"/>
        </w:rPr>
        <w:t>World Health Organization. (20</w:t>
      </w:r>
      <w:r>
        <w:rPr>
          <w:rFonts w:ascii="Times New Roman" w:hAnsi="Times New Roman" w:cs="Times New Roman"/>
          <w:sz w:val="24"/>
          <w:szCs w:val="24"/>
        </w:rPr>
        <w:t>24</w:t>
      </w:r>
      <w:r w:rsidRPr="006D42F6">
        <w:rPr>
          <w:rFonts w:ascii="Times New Roman" w:hAnsi="Times New Roman" w:cs="Times New Roman"/>
          <w:sz w:val="24"/>
          <w:szCs w:val="24"/>
        </w:rPr>
        <w:t xml:space="preserve">). </w:t>
      </w:r>
      <w:r w:rsidRPr="008364C3">
        <w:rPr>
          <w:rFonts w:ascii="Times New Roman" w:hAnsi="Times New Roman" w:cs="Times New Roman"/>
          <w:i/>
          <w:sz w:val="24"/>
          <w:szCs w:val="24"/>
        </w:rPr>
        <w:t>Clinical descriptions and diagnostic requirements for ICD-11 mental, behavioural and neurodevelopmental disorders.</w:t>
      </w:r>
      <w:r>
        <w:rPr>
          <w:rFonts w:ascii="Times New Roman" w:hAnsi="Times New Roman" w:cs="Times New Roman"/>
          <w:i/>
          <w:sz w:val="24"/>
          <w:szCs w:val="24"/>
        </w:rPr>
        <w:t xml:space="preserve"> </w:t>
      </w:r>
      <w:r w:rsidRPr="00030697">
        <w:rPr>
          <w:rFonts w:ascii="Times New Roman" w:hAnsi="Times New Roman" w:cs="Times New Roman"/>
          <w:iCs/>
          <w:sz w:val="24"/>
          <w:szCs w:val="24"/>
        </w:rPr>
        <w:t>Geneva: World Health Organisation.</w:t>
      </w:r>
    </w:p>
    <w:p w14:paraId="6AE856FF" w14:textId="5B4F5D71" w:rsidR="0087451C" w:rsidRDefault="0087451C">
      <w:pPr>
        <w:rPr>
          <w:rFonts w:ascii="Times New Roman" w:eastAsia="Times New Roman" w:hAnsi="Times New Roman" w:cs="Times New Roman"/>
          <w:sz w:val="24"/>
          <w:szCs w:val="24"/>
        </w:rPr>
      </w:pPr>
    </w:p>
    <w:sectPr w:rsidR="0087451C" w:rsidSect="00B31830">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D6F27" w14:textId="77777777" w:rsidR="003D4AC0" w:rsidRDefault="003D4AC0" w:rsidP="00F81EB1">
      <w:pPr>
        <w:spacing w:after="0" w:line="240" w:lineRule="auto"/>
      </w:pPr>
      <w:r>
        <w:separator/>
      </w:r>
    </w:p>
  </w:endnote>
  <w:endnote w:type="continuationSeparator" w:id="0">
    <w:p w14:paraId="1C8C2AAD" w14:textId="77777777" w:rsidR="003D4AC0" w:rsidRDefault="003D4AC0" w:rsidP="00F81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D91A3" w14:textId="77777777" w:rsidR="003D4AC0" w:rsidRDefault="003D4AC0" w:rsidP="00F81EB1">
      <w:pPr>
        <w:spacing w:after="0" w:line="240" w:lineRule="auto"/>
      </w:pPr>
      <w:r>
        <w:separator/>
      </w:r>
    </w:p>
  </w:footnote>
  <w:footnote w:type="continuationSeparator" w:id="0">
    <w:p w14:paraId="012B7C32" w14:textId="77777777" w:rsidR="003D4AC0" w:rsidRDefault="003D4AC0" w:rsidP="00F81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F223E" w14:textId="77777777" w:rsidR="00AC593B" w:rsidRDefault="00AC5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47E30"/>
    <w:multiLevelType w:val="multilevel"/>
    <w:tmpl w:val="8D9C29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63B21F4"/>
    <w:multiLevelType w:val="multilevel"/>
    <w:tmpl w:val="65C480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D00480C"/>
    <w:multiLevelType w:val="multilevel"/>
    <w:tmpl w:val="65C48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71730D"/>
    <w:multiLevelType w:val="multilevel"/>
    <w:tmpl w:val="3A32E3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11606C7"/>
    <w:multiLevelType w:val="multilevel"/>
    <w:tmpl w:val="5CC0C9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4B32FC9"/>
    <w:multiLevelType w:val="multilevel"/>
    <w:tmpl w:val="0068E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F26D8B"/>
    <w:multiLevelType w:val="multilevel"/>
    <w:tmpl w:val="79867B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E4F77F1"/>
    <w:multiLevelType w:val="hybridMultilevel"/>
    <w:tmpl w:val="323A5AEE"/>
    <w:lvl w:ilvl="0" w:tplc="F3DE410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4876153">
    <w:abstractNumId w:val="1"/>
  </w:num>
  <w:num w:numId="2" w16cid:durableId="1326785467">
    <w:abstractNumId w:val="2"/>
  </w:num>
  <w:num w:numId="3" w16cid:durableId="1469783525">
    <w:abstractNumId w:val="0"/>
  </w:num>
  <w:num w:numId="4" w16cid:durableId="452476813">
    <w:abstractNumId w:val="6"/>
  </w:num>
  <w:num w:numId="5" w16cid:durableId="233273488">
    <w:abstractNumId w:val="3"/>
  </w:num>
  <w:num w:numId="6" w16cid:durableId="2138916256">
    <w:abstractNumId w:val="4"/>
  </w:num>
  <w:num w:numId="7" w16cid:durableId="1476406826">
    <w:abstractNumId w:val="5"/>
  </w:num>
  <w:num w:numId="8" w16cid:durableId="1305770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02a0p0xp52wjew0t75s9dfawvddv092rxv&quot;&gt;Nick Endnote Library-Converted&lt;record-ids&gt;&lt;item&gt;203&lt;/item&gt;&lt;item&gt;205&lt;/item&gt;&lt;item&gt;333&lt;/item&gt;&lt;item&gt;659&lt;/item&gt;&lt;item&gt;681&lt;/item&gt;&lt;item&gt;682&lt;/item&gt;&lt;item&gt;891&lt;/item&gt;&lt;item&gt;1334&lt;/item&gt;&lt;item&gt;1362&lt;/item&gt;&lt;item&gt;1385&lt;/item&gt;&lt;item&gt;1391&lt;/item&gt;&lt;item&gt;1414&lt;/item&gt;&lt;item&gt;1739&lt;/item&gt;&lt;item&gt;1847&lt;/item&gt;&lt;item&gt;2010&lt;/item&gt;&lt;item&gt;2011&lt;/item&gt;&lt;item&gt;2012&lt;/item&gt;&lt;item&gt;2052&lt;/item&gt;&lt;item&gt;2068&lt;/item&gt;&lt;item&gt;2076&lt;/item&gt;&lt;item&gt;2099&lt;/item&gt;&lt;item&gt;2220&lt;/item&gt;&lt;item&gt;2229&lt;/item&gt;&lt;item&gt;2232&lt;/item&gt;&lt;item&gt;2283&lt;/item&gt;&lt;item&gt;2360&lt;/item&gt;&lt;item&gt;2361&lt;/item&gt;&lt;item&gt;2365&lt;/item&gt;&lt;item&gt;2367&lt;/item&gt;&lt;item&gt;2368&lt;/item&gt;&lt;/record-ids&gt;&lt;/item&gt;&lt;/Libraries&gt;"/>
  </w:docVars>
  <w:rsids>
    <w:rsidRoot w:val="00CB5307"/>
    <w:rsid w:val="000058AE"/>
    <w:rsid w:val="00005D39"/>
    <w:rsid w:val="00006AA3"/>
    <w:rsid w:val="00013217"/>
    <w:rsid w:val="00015188"/>
    <w:rsid w:val="00016F9D"/>
    <w:rsid w:val="00017188"/>
    <w:rsid w:val="000232B7"/>
    <w:rsid w:val="000244D4"/>
    <w:rsid w:val="00027E91"/>
    <w:rsid w:val="000379C7"/>
    <w:rsid w:val="00040E52"/>
    <w:rsid w:val="00044CA1"/>
    <w:rsid w:val="00045126"/>
    <w:rsid w:val="00046E61"/>
    <w:rsid w:val="00050245"/>
    <w:rsid w:val="00052DC5"/>
    <w:rsid w:val="00055F89"/>
    <w:rsid w:val="00060D3E"/>
    <w:rsid w:val="0006123C"/>
    <w:rsid w:val="000615AE"/>
    <w:rsid w:val="00062FB8"/>
    <w:rsid w:val="00066983"/>
    <w:rsid w:val="00071907"/>
    <w:rsid w:val="00074582"/>
    <w:rsid w:val="00077135"/>
    <w:rsid w:val="000843F6"/>
    <w:rsid w:val="00085427"/>
    <w:rsid w:val="00086517"/>
    <w:rsid w:val="00095279"/>
    <w:rsid w:val="000A208C"/>
    <w:rsid w:val="000C4855"/>
    <w:rsid w:val="000C5931"/>
    <w:rsid w:val="000C759A"/>
    <w:rsid w:val="000C7CDE"/>
    <w:rsid w:val="000D1D5E"/>
    <w:rsid w:val="000D45CA"/>
    <w:rsid w:val="000E0435"/>
    <w:rsid w:val="000E30A5"/>
    <w:rsid w:val="000E374A"/>
    <w:rsid w:val="000E54B9"/>
    <w:rsid w:val="000F084D"/>
    <w:rsid w:val="000F4AF4"/>
    <w:rsid w:val="000F55AC"/>
    <w:rsid w:val="000F5D54"/>
    <w:rsid w:val="000F7513"/>
    <w:rsid w:val="0010091A"/>
    <w:rsid w:val="00101781"/>
    <w:rsid w:val="001054DC"/>
    <w:rsid w:val="00106815"/>
    <w:rsid w:val="0011771E"/>
    <w:rsid w:val="001204C0"/>
    <w:rsid w:val="001228D9"/>
    <w:rsid w:val="0012493F"/>
    <w:rsid w:val="001258A6"/>
    <w:rsid w:val="00125B0A"/>
    <w:rsid w:val="0012641B"/>
    <w:rsid w:val="00130227"/>
    <w:rsid w:val="00137C26"/>
    <w:rsid w:val="00140CCC"/>
    <w:rsid w:val="00150726"/>
    <w:rsid w:val="00153C6B"/>
    <w:rsid w:val="001567F4"/>
    <w:rsid w:val="001568AF"/>
    <w:rsid w:val="00161EF5"/>
    <w:rsid w:val="00161F28"/>
    <w:rsid w:val="001623D2"/>
    <w:rsid w:val="00163590"/>
    <w:rsid w:val="00163B7A"/>
    <w:rsid w:val="00180505"/>
    <w:rsid w:val="00183709"/>
    <w:rsid w:val="00184419"/>
    <w:rsid w:val="0018603E"/>
    <w:rsid w:val="001865B2"/>
    <w:rsid w:val="001967CD"/>
    <w:rsid w:val="0019703D"/>
    <w:rsid w:val="00197530"/>
    <w:rsid w:val="001A03CE"/>
    <w:rsid w:val="001A26A7"/>
    <w:rsid w:val="001A503E"/>
    <w:rsid w:val="001B597C"/>
    <w:rsid w:val="001B6FDE"/>
    <w:rsid w:val="001C207E"/>
    <w:rsid w:val="001C266E"/>
    <w:rsid w:val="001D0911"/>
    <w:rsid w:val="001D30E1"/>
    <w:rsid w:val="001D5E82"/>
    <w:rsid w:val="001D7A86"/>
    <w:rsid w:val="001E18F4"/>
    <w:rsid w:val="001E1B57"/>
    <w:rsid w:val="001E6B52"/>
    <w:rsid w:val="001E7E3B"/>
    <w:rsid w:val="001F03BB"/>
    <w:rsid w:val="001F2084"/>
    <w:rsid w:val="001F2825"/>
    <w:rsid w:val="00200EA4"/>
    <w:rsid w:val="0020268B"/>
    <w:rsid w:val="0020370C"/>
    <w:rsid w:val="00204870"/>
    <w:rsid w:val="0020558F"/>
    <w:rsid w:val="00205958"/>
    <w:rsid w:val="00205E39"/>
    <w:rsid w:val="0021037A"/>
    <w:rsid w:val="00210D01"/>
    <w:rsid w:val="00215A5F"/>
    <w:rsid w:val="00217619"/>
    <w:rsid w:val="00220DFF"/>
    <w:rsid w:val="00221A83"/>
    <w:rsid w:val="002251A5"/>
    <w:rsid w:val="00230636"/>
    <w:rsid w:val="00230AF9"/>
    <w:rsid w:val="00232386"/>
    <w:rsid w:val="002361F3"/>
    <w:rsid w:val="002368CE"/>
    <w:rsid w:val="00241841"/>
    <w:rsid w:val="002438FC"/>
    <w:rsid w:val="00250B17"/>
    <w:rsid w:val="00252019"/>
    <w:rsid w:val="00254977"/>
    <w:rsid w:val="00257828"/>
    <w:rsid w:val="00257CED"/>
    <w:rsid w:val="00257D13"/>
    <w:rsid w:val="00260E2E"/>
    <w:rsid w:val="00263D78"/>
    <w:rsid w:val="00264BCC"/>
    <w:rsid w:val="002650C9"/>
    <w:rsid w:val="002661FC"/>
    <w:rsid w:val="00266829"/>
    <w:rsid w:val="0027708D"/>
    <w:rsid w:val="0027758B"/>
    <w:rsid w:val="00280900"/>
    <w:rsid w:val="002811ED"/>
    <w:rsid w:val="00283101"/>
    <w:rsid w:val="00284E36"/>
    <w:rsid w:val="00291696"/>
    <w:rsid w:val="00294FCE"/>
    <w:rsid w:val="002A062A"/>
    <w:rsid w:val="002A4927"/>
    <w:rsid w:val="002A4F7D"/>
    <w:rsid w:val="002A6E68"/>
    <w:rsid w:val="002A6FD4"/>
    <w:rsid w:val="002B0BBD"/>
    <w:rsid w:val="002B0CBC"/>
    <w:rsid w:val="002B34F7"/>
    <w:rsid w:val="002B4669"/>
    <w:rsid w:val="002B4C97"/>
    <w:rsid w:val="002C2616"/>
    <w:rsid w:val="002C28E3"/>
    <w:rsid w:val="002C70CC"/>
    <w:rsid w:val="002D3FB2"/>
    <w:rsid w:val="002D4CD1"/>
    <w:rsid w:val="002E0B9A"/>
    <w:rsid w:val="002E5D18"/>
    <w:rsid w:val="002E65C4"/>
    <w:rsid w:val="002F2890"/>
    <w:rsid w:val="002F6856"/>
    <w:rsid w:val="0030055E"/>
    <w:rsid w:val="00301EA9"/>
    <w:rsid w:val="00303655"/>
    <w:rsid w:val="003053CE"/>
    <w:rsid w:val="0030542B"/>
    <w:rsid w:val="00314F84"/>
    <w:rsid w:val="00316F00"/>
    <w:rsid w:val="00316FAC"/>
    <w:rsid w:val="00320488"/>
    <w:rsid w:val="0032149D"/>
    <w:rsid w:val="0033006C"/>
    <w:rsid w:val="0033146F"/>
    <w:rsid w:val="00332481"/>
    <w:rsid w:val="0034506C"/>
    <w:rsid w:val="00346899"/>
    <w:rsid w:val="00350852"/>
    <w:rsid w:val="00351ACF"/>
    <w:rsid w:val="00351EE0"/>
    <w:rsid w:val="00355573"/>
    <w:rsid w:val="00356DBE"/>
    <w:rsid w:val="00361CA7"/>
    <w:rsid w:val="00363B31"/>
    <w:rsid w:val="00363F79"/>
    <w:rsid w:val="003653D3"/>
    <w:rsid w:val="00365975"/>
    <w:rsid w:val="00371ACD"/>
    <w:rsid w:val="00373A9E"/>
    <w:rsid w:val="00374137"/>
    <w:rsid w:val="00374A08"/>
    <w:rsid w:val="003755C3"/>
    <w:rsid w:val="003761C9"/>
    <w:rsid w:val="00376625"/>
    <w:rsid w:val="00384250"/>
    <w:rsid w:val="003921A8"/>
    <w:rsid w:val="00392F81"/>
    <w:rsid w:val="00395FB7"/>
    <w:rsid w:val="003A1282"/>
    <w:rsid w:val="003A186B"/>
    <w:rsid w:val="003A3731"/>
    <w:rsid w:val="003A7943"/>
    <w:rsid w:val="003B027F"/>
    <w:rsid w:val="003B0288"/>
    <w:rsid w:val="003B17B1"/>
    <w:rsid w:val="003B2272"/>
    <w:rsid w:val="003B2F4C"/>
    <w:rsid w:val="003C5EE9"/>
    <w:rsid w:val="003D126C"/>
    <w:rsid w:val="003D1EE2"/>
    <w:rsid w:val="003D3CFE"/>
    <w:rsid w:val="003D4AC0"/>
    <w:rsid w:val="003D6B19"/>
    <w:rsid w:val="003E1234"/>
    <w:rsid w:val="003E4FE2"/>
    <w:rsid w:val="003E524A"/>
    <w:rsid w:val="003F0894"/>
    <w:rsid w:val="003F2CCB"/>
    <w:rsid w:val="003F35DB"/>
    <w:rsid w:val="003F427A"/>
    <w:rsid w:val="003F5C51"/>
    <w:rsid w:val="003F7DE9"/>
    <w:rsid w:val="0040508E"/>
    <w:rsid w:val="004069D1"/>
    <w:rsid w:val="00407717"/>
    <w:rsid w:val="00411EEF"/>
    <w:rsid w:val="00412438"/>
    <w:rsid w:val="004124E9"/>
    <w:rsid w:val="00417593"/>
    <w:rsid w:val="00420C18"/>
    <w:rsid w:val="00421F70"/>
    <w:rsid w:val="004247F5"/>
    <w:rsid w:val="00430A8C"/>
    <w:rsid w:val="00432441"/>
    <w:rsid w:val="004324F0"/>
    <w:rsid w:val="00441CA3"/>
    <w:rsid w:val="0044425F"/>
    <w:rsid w:val="004459DE"/>
    <w:rsid w:val="00450FA6"/>
    <w:rsid w:val="00452519"/>
    <w:rsid w:val="00457AA9"/>
    <w:rsid w:val="0046089C"/>
    <w:rsid w:val="00461698"/>
    <w:rsid w:val="00462BE4"/>
    <w:rsid w:val="00464A26"/>
    <w:rsid w:val="0047167D"/>
    <w:rsid w:val="0047328E"/>
    <w:rsid w:val="00475976"/>
    <w:rsid w:val="004837E5"/>
    <w:rsid w:val="00484DBE"/>
    <w:rsid w:val="004942C6"/>
    <w:rsid w:val="00494303"/>
    <w:rsid w:val="0049782C"/>
    <w:rsid w:val="004A5496"/>
    <w:rsid w:val="004A699E"/>
    <w:rsid w:val="004A7879"/>
    <w:rsid w:val="004B1820"/>
    <w:rsid w:val="004B534C"/>
    <w:rsid w:val="004B6525"/>
    <w:rsid w:val="004C0DBF"/>
    <w:rsid w:val="004C19AC"/>
    <w:rsid w:val="004C373D"/>
    <w:rsid w:val="004C4C97"/>
    <w:rsid w:val="004D0846"/>
    <w:rsid w:val="004D14C5"/>
    <w:rsid w:val="004D425E"/>
    <w:rsid w:val="004D6A43"/>
    <w:rsid w:val="004E2D34"/>
    <w:rsid w:val="004E4570"/>
    <w:rsid w:val="004E614E"/>
    <w:rsid w:val="004F112C"/>
    <w:rsid w:val="004F2AC1"/>
    <w:rsid w:val="004F722D"/>
    <w:rsid w:val="004F7A32"/>
    <w:rsid w:val="00503B66"/>
    <w:rsid w:val="0051329B"/>
    <w:rsid w:val="00520406"/>
    <w:rsid w:val="00521833"/>
    <w:rsid w:val="00522464"/>
    <w:rsid w:val="00525899"/>
    <w:rsid w:val="00525D72"/>
    <w:rsid w:val="005271A6"/>
    <w:rsid w:val="005348B3"/>
    <w:rsid w:val="00537C09"/>
    <w:rsid w:val="005404F1"/>
    <w:rsid w:val="005431AF"/>
    <w:rsid w:val="00543353"/>
    <w:rsid w:val="00545E16"/>
    <w:rsid w:val="005533D6"/>
    <w:rsid w:val="00553673"/>
    <w:rsid w:val="00553B59"/>
    <w:rsid w:val="00553C67"/>
    <w:rsid w:val="005609DF"/>
    <w:rsid w:val="00560FA5"/>
    <w:rsid w:val="00565A9F"/>
    <w:rsid w:val="0056727B"/>
    <w:rsid w:val="00573875"/>
    <w:rsid w:val="00574A6B"/>
    <w:rsid w:val="005755F4"/>
    <w:rsid w:val="00575764"/>
    <w:rsid w:val="005811B8"/>
    <w:rsid w:val="00582688"/>
    <w:rsid w:val="00582CDE"/>
    <w:rsid w:val="005834BE"/>
    <w:rsid w:val="00586B7D"/>
    <w:rsid w:val="00593285"/>
    <w:rsid w:val="0059510A"/>
    <w:rsid w:val="005A19E6"/>
    <w:rsid w:val="005A1C79"/>
    <w:rsid w:val="005A1F52"/>
    <w:rsid w:val="005A651B"/>
    <w:rsid w:val="005A6544"/>
    <w:rsid w:val="005B0162"/>
    <w:rsid w:val="005B0DB2"/>
    <w:rsid w:val="005B2B11"/>
    <w:rsid w:val="005C10A3"/>
    <w:rsid w:val="005C5000"/>
    <w:rsid w:val="005D1A7F"/>
    <w:rsid w:val="005D20D1"/>
    <w:rsid w:val="005D3299"/>
    <w:rsid w:val="005D5692"/>
    <w:rsid w:val="005E0512"/>
    <w:rsid w:val="005E163D"/>
    <w:rsid w:val="005E3FFA"/>
    <w:rsid w:val="005E4B3D"/>
    <w:rsid w:val="005F1C23"/>
    <w:rsid w:val="005F289C"/>
    <w:rsid w:val="005F3872"/>
    <w:rsid w:val="005F736B"/>
    <w:rsid w:val="006135D3"/>
    <w:rsid w:val="0061385A"/>
    <w:rsid w:val="00614EF5"/>
    <w:rsid w:val="00615436"/>
    <w:rsid w:val="00616111"/>
    <w:rsid w:val="00617356"/>
    <w:rsid w:val="00623441"/>
    <w:rsid w:val="00630131"/>
    <w:rsid w:val="00634AA3"/>
    <w:rsid w:val="0063653C"/>
    <w:rsid w:val="00636785"/>
    <w:rsid w:val="0063691A"/>
    <w:rsid w:val="00636A77"/>
    <w:rsid w:val="00641B56"/>
    <w:rsid w:val="0064426B"/>
    <w:rsid w:val="00646161"/>
    <w:rsid w:val="006462F1"/>
    <w:rsid w:val="00647AF4"/>
    <w:rsid w:val="00647D27"/>
    <w:rsid w:val="0065619E"/>
    <w:rsid w:val="006568FF"/>
    <w:rsid w:val="00656FBF"/>
    <w:rsid w:val="00660B2A"/>
    <w:rsid w:val="0067103A"/>
    <w:rsid w:val="00671A04"/>
    <w:rsid w:val="006732C5"/>
    <w:rsid w:val="00676137"/>
    <w:rsid w:val="00676746"/>
    <w:rsid w:val="00680C2B"/>
    <w:rsid w:val="006815CE"/>
    <w:rsid w:val="006817CC"/>
    <w:rsid w:val="0068648F"/>
    <w:rsid w:val="00686617"/>
    <w:rsid w:val="00686DFF"/>
    <w:rsid w:val="006878DC"/>
    <w:rsid w:val="0069265C"/>
    <w:rsid w:val="00694DA0"/>
    <w:rsid w:val="0069720B"/>
    <w:rsid w:val="006A1207"/>
    <w:rsid w:val="006A6355"/>
    <w:rsid w:val="006B5D1D"/>
    <w:rsid w:val="006B63A4"/>
    <w:rsid w:val="006B6963"/>
    <w:rsid w:val="006B76B1"/>
    <w:rsid w:val="006B7F34"/>
    <w:rsid w:val="006C4843"/>
    <w:rsid w:val="006C56CB"/>
    <w:rsid w:val="006C7589"/>
    <w:rsid w:val="006C7AB2"/>
    <w:rsid w:val="006D005C"/>
    <w:rsid w:val="006D0F21"/>
    <w:rsid w:val="006D13A8"/>
    <w:rsid w:val="006D475F"/>
    <w:rsid w:val="006D4918"/>
    <w:rsid w:val="006D5096"/>
    <w:rsid w:val="006D6721"/>
    <w:rsid w:val="006D6CE5"/>
    <w:rsid w:val="006E00F9"/>
    <w:rsid w:val="006E2DE6"/>
    <w:rsid w:val="006E4BE0"/>
    <w:rsid w:val="006E6989"/>
    <w:rsid w:val="006E7448"/>
    <w:rsid w:val="006F1636"/>
    <w:rsid w:val="006F1A42"/>
    <w:rsid w:val="006F34DC"/>
    <w:rsid w:val="006F3A52"/>
    <w:rsid w:val="006F6866"/>
    <w:rsid w:val="006F6B95"/>
    <w:rsid w:val="00700B8C"/>
    <w:rsid w:val="0070170D"/>
    <w:rsid w:val="0070456C"/>
    <w:rsid w:val="00704F14"/>
    <w:rsid w:val="007056DD"/>
    <w:rsid w:val="0070742F"/>
    <w:rsid w:val="00707615"/>
    <w:rsid w:val="0071125C"/>
    <w:rsid w:val="0071268F"/>
    <w:rsid w:val="0071273F"/>
    <w:rsid w:val="00712EFD"/>
    <w:rsid w:val="00713810"/>
    <w:rsid w:val="00714E21"/>
    <w:rsid w:val="00720163"/>
    <w:rsid w:val="0072372C"/>
    <w:rsid w:val="00724E11"/>
    <w:rsid w:val="00730B1A"/>
    <w:rsid w:val="00732268"/>
    <w:rsid w:val="0073708C"/>
    <w:rsid w:val="00737B17"/>
    <w:rsid w:val="00744D86"/>
    <w:rsid w:val="007476D9"/>
    <w:rsid w:val="00747906"/>
    <w:rsid w:val="0075112E"/>
    <w:rsid w:val="007523A9"/>
    <w:rsid w:val="00753E6D"/>
    <w:rsid w:val="00754746"/>
    <w:rsid w:val="00761597"/>
    <w:rsid w:val="007618EF"/>
    <w:rsid w:val="00770809"/>
    <w:rsid w:val="00772512"/>
    <w:rsid w:val="00780AEC"/>
    <w:rsid w:val="007812EC"/>
    <w:rsid w:val="00781501"/>
    <w:rsid w:val="00782A00"/>
    <w:rsid w:val="00783228"/>
    <w:rsid w:val="00784D62"/>
    <w:rsid w:val="007874FC"/>
    <w:rsid w:val="00792172"/>
    <w:rsid w:val="007940B7"/>
    <w:rsid w:val="00794126"/>
    <w:rsid w:val="00794C03"/>
    <w:rsid w:val="00795623"/>
    <w:rsid w:val="0079701D"/>
    <w:rsid w:val="007A26A9"/>
    <w:rsid w:val="007A667F"/>
    <w:rsid w:val="007A751A"/>
    <w:rsid w:val="007A78FD"/>
    <w:rsid w:val="007B2201"/>
    <w:rsid w:val="007B4C29"/>
    <w:rsid w:val="007B681A"/>
    <w:rsid w:val="007B6B95"/>
    <w:rsid w:val="007C0496"/>
    <w:rsid w:val="007C3515"/>
    <w:rsid w:val="007C39A9"/>
    <w:rsid w:val="007C563A"/>
    <w:rsid w:val="007C746F"/>
    <w:rsid w:val="007D116F"/>
    <w:rsid w:val="007D206F"/>
    <w:rsid w:val="007D73C8"/>
    <w:rsid w:val="007E4211"/>
    <w:rsid w:val="007E4C2D"/>
    <w:rsid w:val="007F2DA4"/>
    <w:rsid w:val="007F3792"/>
    <w:rsid w:val="007F7590"/>
    <w:rsid w:val="00800B7D"/>
    <w:rsid w:val="00804036"/>
    <w:rsid w:val="00805B78"/>
    <w:rsid w:val="008078FF"/>
    <w:rsid w:val="008135F6"/>
    <w:rsid w:val="00814D19"/>
    <w:rsid w:val="00814D2C"/>
    <w:rsid w:val="00815A8C"/>
    <w:rsid w:val="008203D1"/>
    <w:rsid w:val="00824B4C"/>
    <w:rsid w:val="00825F6F"/>
    <w:rsid w:val="008326D2"/>
    <w:rsid w:val="00833482"/>
    <w:rsid w:val="00834622"/>
    <w:rsid w:val="00835AAC"/>
    <w:rsid w:val="00835CCA"/>
    <w:rsid w:val="00836EF4"/>
    <w:rsid w:val="00840730"/>
    <w:rsid w:val="0084253C"/>
    <w:rsid w:val="0084307B"/>
    <w:rsid w:val="008461D5"/>
    <w:rsid w:val="00846DC4"/>
    <w:rsid w:val="008475F4"/>
    <w:rsid w:val="008475F7"/>
    <w:rsid w:val="008479B8"/>
    <w:rsid w:val="00851311"/>
    <w:rsid w:val="00855793"/>
    <w:rsid w:val="00856E67"/>
    <w:rsid w:val="00862150"/>
    <w:rsid w:val="00865C42"/>
    <w:rsid w:val="00865DC7"/>
    <w:rsid w:val="00870345"/>
    <w:rsid w:val="0087451C"/>
    <w:rsid w:val="00874E93"/>
    <w:rsid w:val="00877A2E"/>
    <w:rsid w:val="00877CAB"/>
    <w:rsid w:val="00880A9A"/>
    <w:rsid w:val="0088775E"/>
    <w:rsid w:val="00891878"/>
    <w:rsid w:val="00891C98"/>
    <w:rsid w:val="00891F3B"/>
    <w:rsid w:val="0089260D"/>
    <w:rsid w:val="008958CC"/>
    <w:rsid w:val="008970DD"/>
    <w:rsid w:val="008A3C14"/>
    <w:rsid w:val="008A64DD"/>
    <w:rsid w:val="008A6EC4"/>
    <w:rsid w:val="008A707C"/>
    <w:rsid w:val="008B5296"/>
    <w:rsid w:val="008B5DD7"/>
    <w:rsid w:val="008C150B"/>
    <w:rsid w:val="008C2570"/>
    <w:rsid w:val="008C2B4E"/>
    <w:rsid w:val="008D039C"/>
    <w:rsid w:val="008D4831"/>
    <w:rsid w:val="008E03BB"/>
    <w:rsid w:val="008E0FEF"/>
    <w:rsid w:val="008E11DC"/>
    <w:rsid w:val="008E27AA"/>
    <w:rsid w:val="008E3467"/>
    <w:rsid w:val="008E6076"/>
    <w:rsid w:val="008E7179"/>
    <w:rsid w:val="008E76D0"/>
    <w:rsid w:val="008F6637"/>
    <w:rsid w:val="008F7D29"/>
    <w:rsid w:val="00903996"/>
    <w:rsid w:val="00904B0F"/>
    <w:rsid w:val="00904CA9"/>
    <w:rsid w:val="00904DA6"/>
    <w:rsid w:val="009067B0"/>
    <w:rsid w:val="009071C3"/>
    <w:rsid w:val="00907EAD"/>
    <w:rsid w:val="009101FA"/>
    <w:rsid w:val="00910D36"/>
    <w:rsid w:val="009123B2"/>
    <w:rsid w:val="0091259B"/>
    <w:rsid w:val="00912BE0"/>
    <w:rsid w:val="009140F8"/>
    <w:rsid w:val="00914445"/>
    <w:rsid w:val="00915C54"/>
    <w:rsid w:val="0092085A"/>
    <w:rsid w:val="0092391B"/>
    <w:rsid w:val="00923F4A"/>
    <w:rsid w:val="009251F1"/>
    <w:rsid w:val="00925594"/>
    <w:rsid w:val="00926799"/>
    <w:rsid w:val="00931F71"/>
    <w:rsid w:val="00936677"/>
    <w:rsid w:val="00940DD1"/>
    <w:rsid w:val="0094168D"/>
    <w:rsid w:val="00944AE5"/>
    <w:rsid w:val="00947961"/>
    <w:rsid w:val="00951965"/>
    <w:rsid w:val="009522E9"/>
    <w:rsid w:val="00954F20"/>
    <w:rsid w:val="00960B40"/>
    <w:rsid w:val="009632C3"/>
    <w:rsid w:val="00966CE5"/>
    <w:rsid w:val="00967369"/>
    <w:rsid w:val="00970143"/>
    <w:rsid w:val="00971513"/>
    <w:rsid w:val="00971B0A"/>
    <w:rsid w:val="00972B52"/>
    <w:rsid w:val="0097666C"/>
    <w:rsid w:val="00976E74"/>
    <w:rsid w:val="00982C10"/>
    <w:rsid w:val="00982C1B"/>
    <w:rsid w:val="00984CDC"/>
    <w:rsid w:val="00985EA7"/>
    <w:rsid w:val="00986E38"/>
    <w:rsid w:val="0099112A"/>
    <w:rsid w:val="00992E69"/>
    <w:rsid w:val="00994D51"/>
    <w:rsid w:val="0099508A"/>
    <w:rsid w:val="00995A3F"/>
    <w:rsid w:val="009A22E1"/>
    <w:rsid w:val="009A57E9"/>
    <w:rsid w:val="009A64AA"/>
    <w:rsid w:val="009B02D8"/>
    <w:rsid w:val="009B035C"/>
    <w:rsid w:val="009B23E5"/>
    <w:rsid w:val="009B26DC"/>
    <w:rsid w:val="009B562A"/>
    <w:rsid w:val="009C2746"/>
    <w:rsid w:val="009C2EE9"/>
    <w:rsid w:val="009C3541"/>
    <w:rsid w:val="009C79EF"/>
    <w:rsid w:val="009D3F09"/>
    <w:rsid w:val="009D5053"/>
    <w:rsid w:val="009D566A"/>
    <w:rsid w:val="009D5D7F"/>
    <w:rsid w:val="009D78A7"/>
    <w:rsid w:val="009E159B"/>
    <w:rsid w:val="009E1A53"/>
    <w:rsid w:val="009E55E9"/>
    <w:rsid w:val="009E6FB4"/>
    <w:rsid w:val="009F2F40"/>
    <w:rsid w:val="009F4D55"/>
    <w:rsid w:val="009F5CD2"/>
    <w:rsid w:val="009F62FE"/>
    <w:rsid w:val="009F7E32"/>
    <w:rsid w:val="00A012A5"/>
    <w:rsid w:val="00A01DF5"/>
    <w:rsid w:val="00A022CC"/>
    <w:rsid w:val="00A033D3"/>
    <w:rsid w:val="00A04DF3"/>
    <w:rsid w:val="00A05247"/>
    <w:rsid w:val="00A05C4D"/>
    <w:rsid w:val="00A12AE3"/>
    <w:rsid w:val="00A15E6A"/>
    <w:rsid w:val="00A20E70"/>
    <w:rsid w:val="00A22519"/>
    <w:rsid w:val="00A22EF7"/>
    <w:rsid w:val="00A27158"/>
    <w:rsid w:val="00A2795E"/>
    <w:rsid w:val="00A30DF3"/>
    <w:rsid w:val="00A36F4F"/>
    <w:rsid w:val="00A377D6"/>
    <w:rsid w:val="00A37C1A"/>
    <w:rsid w:val="00A43EF8"/>
    <w:rsid w:val="00A445DD"/>
    <w:rsid w:val="00A5366F"/>
    <w:rsid w:val="00A56533"/>
    <w:rsid w:val="00A57681"/>
    <w:rsid w:val="00A57795"/>
    <w:rsid w:val="00A62EA1"/>
    <w:rsid w:val="00A65D6B"/>
    <w:rsid w:val="00A72D15"/>
    <w:rsid w:val="00A72DF6"/>
    <w:rsid w:val="00A75AF2"/>
    <w:rsid w:val="00A81E3D"/>
    <w:rsid w:val="00A86D54"/>
    <w:rsid w:val="00A959B6"/>
    <w:rsid w:val="00AA33E1"/>
    <w:rsid w:val="00AA36E9"/>
    <w:rsid w:val="00AA7040"/>
    <w:rsid w:val="00AA71D8"/>
    <w:rsid w:val="00AA7329"/>
    <w:rsid w:val="00AB10BC"/>
    <w:rsid w:val="00AB22F1"/>
    <w:rsid w:val="00AB5A63"/>
    <w:rsid w:val="00AB7433"/>
    <w:rsid w:val="00AC2A0C"/>
    <w:rsid w:val="00AC3306"/>
    <w:rsid w:val="00AC385D"/>
    <w:rsid w:val="00AC3C47"/>
    <w:rsid w:val="00AC593B"/>
    <w:rsid w:val="00AC7027"/>
    <w:rsid w:val="00AD6968"/>
    <w:rsid w:val="00AF14B2"/>
    <w:rsid w:val="00AF5CD3"/>
    <w:rsid w:val="00B00A19"/>
    <w:rsid w:val="00B016AF"/>
    <w:rsid w:val="00B03FF3"/>
    <w:rsid w:val="00B0565E"/>
    <w:rsid w:val="00B10AA6"/>
    <w:rsid w:val="00B20DA2"/>
    <w:rsid w:val="00B24CC2"/>
    <w:rsid w:val="00B305BA"/>
    <w:rsid w:val="00B31830"/>
    <w:rsid w:val="00B3389E"/>
    <w:rsid w:val="00B3428D"/>
    <w:rsid w:val="00B34B98"/>
    <w:rsid w:val="00B46ACF"/>
    <w:rsid w:val="00B47847"/>
    <w:rsid w:val="00B50DC5"/>
    <w:rsid w:val="00B5414C"/>
    <w:rsid w:val="00B57080"/>
    <w:rsid w:val="00B57A18"/>
    <w:rsid w:val="00B6159F"/>
    <w:rsid w:val="00B65240"/>
    <w:rsid w:val="00B65371"/>
    <w:rsid w:val="00B6624E"/>
    <w:rsid w:val="00B67B50"/>
    <w:rsid w:val="00B7055A"/>
    <w:rsid w:val="00B70640"/>
    <w:rsid w:val="00B7352D"/>
    <w:rsid w:val="00B7734B"/>
    <w:rsid w:val="00B8026C"/>
    <w:rsid w:val="00B80E06"/>
    <w:rsid w:val="00B870BF"/>
    <w:rsid w:val="00B90796"/>
    <w:rsid w:val="00B94DD4"/>
    <w:rsid w:val="00BA0312"/>
    <w:rsid w:val="00BA1809"/>
    <w:rsid w:val="00BA3046"/>
    <w:rsid w:val="00BA453E"/>
    <w:rsid w:val="00BB03A7"/>
    <w:rsid w:val="00BB1D37"/>
    <w:rsid w:val="00BC1BDF"/>
    <w:rsid w:val="00BD0198"/>
    <w:rsid w:val="00BD114F"/>
    <w:rsid w:val="00BD2421"/>
    <w:rsid w:val="00BD24E0"/>
    <w:rsid w:val="00BD3776"/>
    <w:rsid w:val="00BD3CD7"/>
    <w:rsid w:val="00BE14CC"/>
    <w:rsid w:val="00BE1A57"/>
    <w:rsid w:val="00BE67A8"/>
    <w:rsid w:val="00BF00C8"/>
    <w:rsid w:val="00BF3FD6"/>
    <w:rsid w:val="00BF55AE"/>
    <w:rsid w:val="00BF7670"/>
    <w:rsid w:val="00BF7E64"/>
    <w:rsid w:val="00C01E99"/>
    <w:rsid w:val="00C02917"/>
    <w:rsid w:val="00C06923"/>
    <w:rsid w:val="00C06B6D"/>
    <w:rsid w:val="00C07DC3"/>
    <w:rsid w:val="00C12B5B"/>
    <w:rsid w:val="00C12E70"/>
    <w:rsid w:val="00C13744"/>
    <w:rsid w:val="00C13A49"/>
    <w:rsid w:val="00C24A2B"/>
    <w:rsid w:val="00C24DC7"/>
    <w:rsid w:val="00C25B1B"/>
    <w:rsid w:val="00C26AF1"/>
    <w:rsid w:val="00C27BE3"/>
    <w:rsid w:val="00C30028"/>
    <w:rsid w:val="00C3344A"/>
    <w:rsid w:val="00C338B9"/>
    <w:rsid w:val="00C372BC"/>
    <w:rsid w:val="00C41459"/>
    <w:rsid w:val="00C45724"/>
    <w:rsid w:val="00C45A6F"/>
    <w:rsid w:val="00C47E90"/>
    <w:rsid w:val="00C50568"/>
    <w:rsid w:val="00C53D4D"/>
    <w:rsid w:val="00C56081"/>
    <w:rsid w:val="00C613B0"/>
    <w:rsid w:val="00C629D6"/>
    <w:rsid w:val="00C64591"/>
    <w:rsid w:val="00C7326B"/>
    <w:rsid w:val="00C743D7"/>
    <w:rsid w:val="00C7572C"/>
    <w:rsid w:val="00C75BD0"/>
    <w:rsid w:val="00C767F7"/>
    <w:rsid w:val="00C81C61"/>
    <w:rsid w:val="00C82173"/>
    <w:rsid w:val="00C8618C"/>
    <w:rsid w:val="00C9136B"/>
    <w:rsid w:val="00C93140"/>
    <w:rsid w:val="00C97FE8"/>
    <w:rsid w:val="00CA0CFD"/>
    <w:rsid w:val="00CA17E5"/>
    <w:rsid w:val="00CA3A87"/>
    <w:rsid w:val="00CA5916"/>
    <w:rsid w:val="00CB0583"/>
    <w:rsid w:val="00CB1074"/>
    <w:rsid w:val="00CB2BB4"/>
    <w:rsid w:val="00CB47A7"/>
    <w:rsid w:val="00CB5307"/>
    <w:rsid w:val="00CC2EC3"/>
    <w:rsid w:val="00CC46FC"/>
    <w:rsid w:val="00CD7482"/>
    <w:rsid w:val="00CE1660"/>
    <w:rsid w:val="00CE339B"/>
    <w:rsid w:val="00CE3F8B"/>
    <w:rsid w:val="00CE7CC1"/>
    <w:rsid w:val="00CF00E5"/>
    <w:rsid w:val="00CF199F"/>
    <w:rsid w:val="00CF504A"/>
    <w:rsid w:val="00D00D6D"/>
    <w:rsid w:val="00D02482"/>
    <w:rsid w:val="00D04549"/>
    <w:rsid w:val="00D11E62"/>
    <w:rsid w:val="00D14DFC"/>
    <w:rsid w:val="00D16158"/>
    <w:rsid w:val="00D175F3"/>
    <w:rsid w:val="00D1778A"/>
    <w:rsid w:val="00D17C07"/>
    <w:rsid w:val="00D21743"/>
    <w:rsid w:val="00D220DE"/>
    <w:rsid w:val="00D230D5"/>
    <w:rsid w:val="00D23E2F"/>
    <w:rsid w:val="00D24941"/>
    <w:rsid w:val="00D32727"/>
    <w:rsid w:val="00D37A0B"/>
    <w:rsid w:val="00D4553F"/>
    <w:rsid w:val="00D54415"/>
    <w:rsid w:val="00D57E53"/>
    <w:rsid w:val="00D6221A"/>
    <w:rsid w:val="00D62668"/>
    <w:rsid w:val="00D63301"/>
    <w:rsid w:val="00D65AE6"/>
    <w:rsid w:val="00D70319"/>
    <w:rsid w:val="00D71EF8"/>
    <w:rsid w:val="00D72B0B"/>
    <w:rsid w:val="00D73BF2"/>
    <w:rsid w:val="00D7452D"/>
    <w:rsid w:val="00D846B3"/>
    <w:rsid w:val="00D85222"/>
    <w:rsid w:val="00D8713F"/>
    <w:rsid w:val="00D915F2"/>
    <w:rsid w:val="00D95DE7"/>
    <w:rsid w:val="00DA140F"/>
    <w:rsid w:val="00DA477E"/>
    <w:rsid w:val="00DA499F"/>
    <w:rsid w:val="00DA5CF9"/>
    <w:rsid w:val="00DA7B0B"/>
    <w:rsid w:val="00DB2CFB"/>
    <w:rsid w:val="00DB361B"/>
    <w:rsid w:val="00DB49B8"/>
    <w:rsid w:val="00DB4D0E"/>
    <w:rsid w:val="00DB529B"/>
    <w:rsid w:val="00DC014C"/>
    <w:rsid w:val="00DC3D35"/>
    <w:rsid w:val="00DC4F4B"/>
    <w:rsid w:val="00DD0B8D"/>
    <w:rsid w:val="00DD2870"/>
    <w:rsid w:val="00DD361C"/>
    <w:rsid w:val="00DD3AE2"/>
    <w:rsid w:val="00DD4B1F"/>
    <w:rsid w:val="00DD64B5"/>
    <w:rsid w:val="00DD7B03"/>
    <w:rsid w:val="00DE0073"/>
    <w:rsid w:val="00DE0909"/>
    <w:rsid w:val="00DE0BBE"/>
    <w:rsid w:val="00DF1E09"/>
    <w:rsid w:val="00DF7E25"/>
    <w:rsid w:val="00E00420"/>
    <w:rsid w:val="00E03E87"/>
    <w:rsid w:val="00E040C1"/>
    <w:rsid w:val="00E0678B"/>
    <w:rsid w:val="00E074CB"/>
    <w:rsid w:val="00E15EC1"/>
    <w:rsid w:val="00E166F2"/>
    <w:rsid w:val="00E17E31"/>
    <w:rsid w:val="00E27C55"/>
    <w:rsid w:val="00E30E1C"/>
    <w:rsid w:val="00E30F85"/>
    <w:rsid w:val="00E32A66"/>
    <w:rsid w:val="00E37AE4"/>
    <w:rsid w:val="00E407C5"/>
    <w:rsid w:val="00E42668"/>
    <w:rsid w:val="00E43438"/>
    <w:rsid w:val="00E43817"/>
    <w:rsid w:val="00E462AA"/>
    <w:rsid w:val="00E47AE3"/>
    <w:rsid w:val="00E50CD0"/>
    <w:rsid w:val="00E524B0"/>
    <w:rsid w:val="00E5429F"/>
    <w:rsid w:val="00E705D2"/>
    <w:rsid w:val="00E7100F"/>
    <w:rsid w:val="00E74E90"/>
    <w:rsid w:val="00E751B7"/>
    <w:rsid w:val="00E76ACE"/>
    <w:rsid w:val="00E77DD8"/>
    <w:rsid w:val="00E77F61"/>
    <w:rsid w:val="00E81970"/>
    <w:rsid w:val="00E83A56"/>
    <w:rsid w:val="00E867D2"/>
    <w:rsid w:val="00E92596"/>
    <w:rsid w:val="00EA14F2"/>
    <w:rsid w:val="00EA4D1C"/>
    <w:rsid w:val="00EA6008"/>
    <w:rsid w:val="00EA6A06"/>
    <w:rsid w:val="00EB5EA7"/>
    <w:rsid w:val="00EC1BD5"/>
    <w:rsid w:val="00EC2D09"/>
    <w:rsid w:val="00EC35AC"/>
    <w:rsid w:val="00EC4719"/>
    <w:rsid w:val="00EC6AC1"/>
    <w:rsid w:val="00ED29B7"/>
    <w:rsid w:val="00ED35AE"/>
    <w:rsid w:val="00ED3959"/>
    <w:rsid w:val="00ED707A"/>
    <w:rsid w:val="00EE2A20"/>
    <w:rsid w:val="00EE6C8B"/>
    <w:rsid w:val="00EF1928"/>
    <w:rsid w:val="00EF44EC"/>
    <w:rsid w:val="00EF6110"/>
    <w:rsid w:val="00EF72E7"/>
    <w:rsid w:val="00EF7F45"/>
    <w:rsid w:val="00F01F52"/>
    <w:rsid w:val="00F03255"/>
    <w:rsid w:val="00F05540"/>
    <w:rsid w:val="00F07A8B"/>
    <w:rsid w:val="00F105FA"/>
    <w:rsid w:val="00F12302"/>
    <w:rsid w:val="00F14033"/>
    <w:rsid w:val="00F169F2"/>
    <w:rsid w:val="00F211E9"/>
    <w:rsid w:val="00F40C0B"/>
    <w:rsid w:val="00F41624"/>
    <w:rsid w:val="00F42D8A"/>
    <w:rsid w:val="00F43F69"/>
    <w:rsid w:val="00F531FA"/>
    <w:rsid w:val="00F547FD"/>
    <w:rsid w:val="00F54C4B"/>
    <w:rsid w:val="00F60D15"/>
    <w:rsid w:val="00F62B8A"/>
    <w:rsid w:val="00F62BF5"/>
    <w:rsid w:val="00F63C21"/>
    <w:rsid w:val="00F652C3"/>
    <w:rsid w:val="00F65BB6"/>
    <w:rsid w:val="00F74475"/>
    <w:rsid w:val="00F776E0"/>
    <w:rsid w:val="00F81EB1"/>
    <w:rsid w:val="00F86898"/>
    <w:rsid w:val="00F92233"/>
    <w:rsid w:val="00F93AE5"/>
    <w:rsid w:val="00F95E56"/>
    <w:rsid w:val="00F968C5"/>
    <w:rsid w:val="00F96FB1"/>
    <w:rsid w:val="00F9704C"/>
    <w:rsid w:val="00FA2462"/>
    <w:rsid w:val="00FA2D02"/>
    <w:rsid w:val="00FA7CFB"/>
    <w:rsid w:val="00FB385E"/>
    <w:rsid w:val="00FB4FB2"/>
    <w:rsid w:val="00FB5D07"/>
    <w:rsid w:val="00FB64E9"/>
    <w:rsid w:val="00FC1A19"/>
    <w:rsid w:val="00FC34F8"/>
    <w:rsid w:val="00FC63B1"/>
    <w:rsid w:val="00FD060A"/>
    <w:rsid w:val="00FE438A"/>
    <w:rsid w:val="00FF540C"/>
    <w:rsid w:val="00FF5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D416"/>
  <w15:docId w15:val="{D0240917-A11F-6840-9978-6BB501E1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A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E8"/>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EndNoteBibliographyTitle">
    <w:name w:val="EndNote Bibliography Title"/>
    <w:basedOn w:val="Normal"/>
    <w:link w:val="EndNoteBibliographyTitleChar"/>
    <w:rsid w:val="00A35336"/>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35336"/>
    <w:rPr>
      <w:noProof/>
      <w:lang w:val="en-US"/>
    </w:rPr>
  </w:style>
  <w:style w:type="paragraph" w:customStyle="1" w:styleId="EndNoteBibliography">
    <w:name w:val="EndNote Bibliography"/>
    <w:basedOn w:val="Normal"/>
    <w:link w:val="EndNoteBibliographyChar"/>
    <w:rsid w:val="00A35336"/>
    <w:pPr>
      <w:spacing w:line="240" w:lineRule="auto"/>
    </w:pPr>
    <w:rPr>
      <w:noProof/>
      <w:lang w:val="en-US"/>
    </w:rPr>
  </w:style>
  <w:style w:type="character" w:customStyle="1" w:styleId="EndNoteBibliographyChar">
    <w:name w:val="EndNote Bibliography Char"/>
    <w:basedOn w:val="DefaultParagraphFont"/>
    <w:link w:val="EndNoteBibliography"/>
    <w:rsid w:val="00A35336"/>
    <w:rPr>
      <w:noProof/>
      <w:lang w:val="en-US"/>
    </w:rPr>
  </w:style>
  <w:style w:type="character" w:styleId="Hyperlink">
    <w:name w:val="Hyperlink"/>
    <w:basedOn w:val="DefaultParagraphFont"/>
    <w:uiPriority w:val="99"/>
    <w:unhideWhenUsed/>
    <w:rsid w:val="000B490B"/>
    <w:rPr>
      <w:color w:val="0563C1" w:themeColor="hyperlink"/>
      <w:u w:val="single"/>
    </w:rPr>
  </w:style>
  <w:style w:type="character" w:customStyle="1" w:styleId="UnresolvedMention1">
    <w:name w:val="Unresolved Mention1"/>
    <w:basedOn w:val="DefaultParagraphFont"/>
    <w:uiPriority w:val="99"/>
    <w:semiHidden/>
    <w:unhideWhenUsed/>
    <w:rsid w:val="000B490B"/>
    <w:rPr>
      <w:color w:val="605E5C"/>
      <w:shd w:val="clear" w:color="auto" w:fill="E1DFDD"/>
    </w:rPr>
  </w:style>
  <w:style w:type="paragraph" w:styleId="ListParagraph">
    <w:name w:val="List Paragraph"/>
    <w:basedOn w:val="Normal"/>
    <w:uiPriority w:val="34"/>
    <w:qFormat/>
    <w:rsid w:val="00310E6F"/>
    <w:pPr>
      <w:ind w:left="720"/>
      <w:contextualSpacing/>
    </w:pPr>
  </w:style>
  <w:style w:type="character" w:styleId="CommentReference">
    <w:name w:val="annotation reference"/>
    <w:basedOn w:val="DefaultParagraphFont"/>
    <w:uiPriority w:val="99"/>
    <w:semiHidden/>
    <w:unhideWhenUsed/>
    <w:rsid w:val="00071732"/>
    <w:rPr>
      <w:sz w:val="16"/>
      <w:szCs w:val="16"/>
    </w:rPr>
  </w:style>
  <w:style w:type="paragraph" w:styleId="CommentText">
    <w:name w:val="annotation text"/>
    <w:basedOn w:val="Normal"/>
    <w:link w:val="CommentTextChar"/>
    <w:uiPriority w:val="99"/>
    <w:unhideWhenUsed/>
    <w:rsid w:val="00071732"/>
    <w:pPr>
      <w:spacing w:line="240" w:lineRule="auto"/>
    </w:pPr>
    <w:rPr>
      <w:sz w:val="20"/>
      <w:szCs w:val="20"/>
    </w:rPr>
  </w:style>
  <w:style w:type="character" w:customStyle="1" w:styleId="CommentTextChar">
    <w:name w:val="Comment Text Char"/>
    <w:basedOn w:val="DefaultParagraphFont"/>
    <w:link w:val="CommentText"/>
    <w:uiPriority w:val="99"/>
    <w:rsid w:val="00071732"/>
    <w:rPr>
      <w:sz w:val="20"/>
      <w:szCs w:val="20"/>
    </w:rPr>
  </w:style>
  <w:style w:type="paragraph" w:styleId="CommentSubject">
    <w:name w:val="annotation subject"/>
    <w:basedOn w:val="CommentText"/>
    <w:next w:val="CommentText"/>
    <w:link w:val="CommentSubjectChar"/>
    <w:uiPriority w:val="99"/>
    <w:semiHidden/>
    <w:unhideWhenUsed/>
    <w:rsid w:val="00071732"/>
    <w:rPr>
      <w:b/>
      <w:bCs/>
    </w:rPr>
  </w:style>
  <w:style w:type="character" w:customStyle="1" w:styleId="CommentSubjectChar">
    <w:name w:val="Comment Subject Char"/>
    <w:basedOn w:val="CommentTextChar"/>
    <w:link w:val="CommentSubject"/>
    <w:uiPriority w:val="99"/>
    <w:semiHidden/>
    <w:rsid w:val="00071732"/>
    <w:rPr>
      <w:b/>
      <w:bCs/>
      <w:sz w:val="20"/>
      <w:szCs w:val="20"/>
    </w:rPr>
  </w:style>
  <w:style w:type="paragraph" w:styleId="Revision">
    <w:name w:val="Revision"/>
    <w:hidden/>
    <w:uiPriority w:val="99"/>
    <w:semiHidden/>
    <w:rsid w:val="005D6D5C"/>
    <w:pPr>
      <w:spacing w:after="0" w:line="240" w:lineRule="auto"/>
    </w:pPr>
  </w:style>
  <w:style w:type="paragraph" w:customStyle="1" w:styleId="Default">
    <w:name w:val="Default"/>
    <w:rsid w:val="00442C4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unhideWhenUsed/>
    <w:rsid w:val="003B22B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3soegsbf9">
    <w:name w:val="mark3soegsbf9"/>
    <w:basedOn w:val="DefaultParagraphFont"/>
    <w:rsid w:val="005A4EA3"/>
  </w:style>
  <w:style w:type="character" w:styleId="FollowedHyperlink">
    <w:name w:val="FollowedHyperlink"/>
    <w:basedOn w:val="DefaultParagraphFont"/>
    <w:uiPriority w:val="99"/>
    <w:semiHidden/>
    <w:unhideWhenUsed/>
    <w:rsid w:val="002574FC"/>
    <w:rPr>
      <w:color w:val="954F72" w:themeColor="followedHyperlink"/>
      <w:u w:val="singl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ED707A"/>
    <w:rPr>
      <w:b/>
      <w:sz w:val="48"/>
      <w:szCs w:val="48"/>
    </w:rPr>
  </w:style>
  <w:style w:type="character" w:customStyle="1" w:styleId="Heading2Char">
    <w:name w:val="Heading 2 Char"/>
    <w:basedOn w:val="DefaultParagraphFont"/>
    <w:link w:val="Heading2"/>
    <w:uiPriority w:val="9"/>
    <w:semiHidden/>
    <w:rsid w:val="00ED707A"/>
    <w:rPr>
      <w:b/>
      <w:sz w:val="36"/>
      <w:szCs w:val="36"/>
    </w:rPr>
  </w:style>
  <w:style w:type="character" w:customStyle="1" w:styleId="Heading3Char">
    <w:name w:val="Heading 3 Char"/>
    <w:basedOn w:val="DefaultParagraphFont"/>
    <w:link w:val="Heading3"/>
    <w:uiPriority w:val="9"/>
    <w:semiHidden/>
    <w:rsid w:val="00ED707A"/>
    <w:rPr>
      <w:b/>
      <w:sz w:val="28"/>
      <w:szCs w:val="28"/>
    </w:rPr>
  </w:style>
  <w:style w:type="character" w:customStyle="1" w:styleId="Heading4Char">
    <w:name w:val="Heading 4 Char"/>
    <w:basedOn w:val="DefaultParagraphFont"/>
    <w:link w:val="Heading4"/>
    <w:uiPriority w:val="9"/>
    <w:semiHidden/>
    <w:rsid w:val="00ED707A"/>
    <w:rPr>
      <w:b/>
      <w:sz w:val="24"/>
      <w:szCs w:val="24"/>
    </w:rPr>
  </w:style>
  <w:style w:type="character" w:customStyle="1" w:styleId="Heading5Char">
    <w:name w:val="Heading 5 Char"/>
    <w:basedOn w:val="DefaultParagraphFont"/>
    <w:link w:val="Heading5"/>
    <w:uiPriority w:val="9"/>
    <w:semiHidden/>
    <w:rsid w:val="00ED707A"/>
    <w:rPr>
      <w:b/>
    </w:rPr>
  </w:style>
  <w:style w:type="character" w:customStyle="1" w:styleId="Heading6Char">
    <w:name w:val="Heading 6 Char"/>
    <w:basedOn w:val="DefaultParagraphFont"/>
    <w:link w:val="Heading6"/>
    <w:uiPriority w:val="9"/>
    <w:semiHidden/>
    <w:rsid w:val="00ED707A"/>
    <w:rPr>
      <w:b/>
      <w:sz w:val="20"/>
      <w:szCs w:val="20"/>
    </w:rPr>
  </w:style>
  <w:style w:type="character" w:customStyle="1" w:styleId="TitleChar">
    <w:name w:val="Title Char"/>
    <w:basedOn w:val="DefaultParagraphFont"/>
    <w:link w:val="Title"/>
    <w:uiPriority w:val="10"/>
    <w:rsid w:val="00ED707A"/>
    <w:rPr>
      <w:b/>
      <w:sz w:val="72"/>
      <w:szCs w:val="72"/>
    </w:rPr>
  </w:style>
  <w:style w:type="table" w:styleId="TableGrid">
    <w:name w:val="Table Grid"/>
    <w:basedOn w:val="TableNormal"/>
    <w:uiPriority w:val="39"/>
    <w:rsid w:val="00ED70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07A"/>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ED707A"/>
    <w:rPr>
      <w:lang w:val="en-US"/>
    </w:rPr>
  </w:style>
  <w:style w:type="paragraph" w:styleId="Footer">
    <w:name w:val="footer"/>
    <w:basedOn w:val="Normal"/>
    <w:link w:val="FooterChar"/>
    <w:uiPriority w:val="99"/>
    <w:unhideWhenUsed/>
    <w:rsid w:val="00ED707A"/>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ED707A"/>
    <w:rPr>
      <w:lang w:val="en-US"/>
    </w:rPr>
  </w:style>
  <w:style w:type="character" w:customStyle="1" w:styleId="SubtitleChar">
    <w:name w:val="Subtitle Char"/>
    <w:basedOn w:val="DefaultParagraphFont"/>
    <w:link w:val="Subtitle"/>
    <w:uiPriority w:val="11"/>
    <w:rsid w:val="00ED707A"/>
    <w:rPr>
      <w:rFonts w:ascii="Georgia" w:eastAsia="Georgia" w:hAnsi="Georgia" w:cs="Georgia"/>
      <w:i/>
      <w:color w:val="666666"/>
      <w:sz w:val="48"/>
      <w:szCs w:val="48"/>
    </w:rPr>
  </w:style>
  <w:style w:type="paragraph" w:customStyle="1" w:styleId="xmsolistparagraph">
    <w:name w:val="x_msolistparagraph"/>
    <w:basedOn w:val="Normal"/>
    <w:rsid w:val="00C24DC7"/>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7A26A9"/>
    <w:rPr>
      <w:b/>
      <w:bCs/>
    </w:rPr>
  </w:style>
  <w:style w:type="character" w:customStyle="1" w:styleId="apple-converted-space">
    <w:name w:val="apple-converted-space"/>
    <w:basedOn w:val="DefaultParagraphFont"/>
    <w:rsid w:val="00CE339B"/>
  </w:style>
  <w:style w:type="character" w:customStyle="1" w:styleId="ref-title">
    <w:name w:val="ref-title"/>
    <w:basedOn w:val="DefaultParagraphFont"/>
    <w:rsid w:val="00CE339B"/>
  </w:style>
  <w:style w:type="character" w:customStyle="1" w:styleId="ref-journal">
    <w:name w:val="ref-journal"/>
    <w:basedOn w:val="DefaultParagraphFont"/>
    <w:rsid w:val="00CE339B"/>
  </w:style>
  <w:style w:type="character" w:customStyle="1" w:styleId="ref-vol">
    <w:name w:val="ref-vol"/>
    <w:basedOn w:val="DefaultParagraphFont"/>
    <w:rsid w:val="00CE339B"/>
  </w:style>
  <w:style w:type="character" w:customStyle="1" w:styleId="ref-iss">
    <w:name w:val="ref-iss"/>
    <w:basedOn w:val="DefaultParagraphFont"/>
    <w:rsid w:val="00CE339B"/>
  </w:style>
  <w:style w:type="character" w:styleId="Emphasis">
    <w:name w:val="Emphasis"/>
    <w:basedOn w:val="DefaultParagraphFont"/>
    <w:uiPriority w:val="20"/>
    <w:qFormat/>
    <w:rsid w:val="00CE3F8B"/>
    <w:rPr>
      <w:i/>
      <w:iCs/>
    </w:rPr>
  </w:style>
  <w:style w:type="character" w:customStyle="1" w:styleId="identifier">
    <w:name w:val="identifier"/>
    <w:basedOn w:val="DefaultParagraphFont"/>
    <w:rsid w:val="007C3515"/>
  </w:style>
  <w:style w:type="paragraph" w:styleId="BalloonText">
    <w:name w:val="Balloon Text"/>
    <w:basedOn w:val="Normal"/>
    <w:link w:val="BalloonTextChar"/>
    <w:uiPriority w:val="99"/>
    <w:semiHidden/>
    <w:unhideWhenUsed/>
    <w:rsid w:val="00AC59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93B"/>
    <w:rPr>
      <w:rFonts w:ascii="Segoe UI" w:hAnsi="Segoe UI" w:cs="Segoe UI"/>
      <w:sz w:val="18"/>
      <w:szCs w:val="18"/>
    </w:rPr>
  </w:style>
  <w:style w:type="character" w:styleId="UnresolvedMention">
    <w:name w:val="Unresolved Mention"/>
    <w:basedOn w:val="DefaultParagraphFont"/>
    <w:uiPriority w:val="99"/>
    <w:semiHidden/>
    <w:unhideWhenUsed/>
    <w:rsid w:val="0044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27352">
      <w:bodyDiv w:val="1"/>
      <w:marLeft w:val="0"/>
      <w:marRight w:val="0"/>
      <w:marTop w:val="0"/>
      <w:marBottom w:val="0"/>
      <w:divBdr>
        <w:top w:val="none" w:sz="0" w:space="0" w:color="auto"/>
        <w:left w:val="none" w:sz="0" w:space="0" w:color="auto"/>
        <w:bottom w:val="none" w:sz="0" w:space="0" w:color="auto"/>
        <w:right w:val="none" w:sz="0" w:space="0" w:color="auto"/>
      </w:divBdr>
    </w:div>
    <w:div w:id="494687058">
      <w:bodyDiv w:val="1"/>
      <w:marLeft w:val="0"/>
      <w:marRight w:val="0"/>
      <w:marTop w:val="0"/>
      <w:marBottom w:val="0"/>
      <w:divBdr>
        <w:top w:val="none" w:sz="0" w:space="0" w:color="auto"/>
        <w:left w:val="none" w:sz="0" w:space="0" w:color="auto"/>
        <w:bottom w:val="none" w:sz="0" w:space="0" w:color="auto"/>
        <w:right w:val="none" w:sz="0" w:space="0" w:color="auto"/>
      </w:divBdr>
    </w:div>
    <w:div w:id="582493344">
      <w:bodyDiv w:val="1"/>
      <w:marLeft w:val="0"/>
      <w:marRight w:val="0"/>
      <w:marTop w:val="0"/>
      <w:marBottom w:val="0"/>
      <w:divBdr>
        <w:top w:val="none" w:sz="0" w:space="0" w:color="auto"/>
        <w:left w:val="none" w:sz="0" w:space="0" w:color="auto"/>
        <w:bottom w:val="none" w:sz="0" w:space="0" w:color="auto"/>
        <w:right w:val="none" w:sz="0" w:space="0" w:color="auto"/>
      </w:divBdr>
    </w:div>
    <w:div w:id="742072447">
      <w:bodyDiv w:val="1"/>
      <w:marLeft w:val="0"/>
      <w:marRight w:val="0"/>
      <w:marTop w:val="0"/>
      <w:marBottom w:val="0"/>
      <w:divBdr>
        <w:top w:val="none" w:sz="0" w:space="0" w:color="auto"/>
        <w:left w:val="none" w:sz="0" w:space="0" w:color="auto"/>
        <w:bottom w:val="none" w:sz="0" w:space="0" w:color="auto"/>
        <w:right w:val="none" w:sz="0" w:space="0" w:color="auto"/>
      </w:divBdr>
      <w:divsChild>
        <w:div w:id="393314241">
          <w:marLeft w:val="0"/>
          <w:marRight w:val="0"/>
          <w:marTop w:val="0"/>
          <w:marBottom w:val="0"/>
          <w:divBdr>
            <w:top w:val="none" w:sz="0" w:space="0" w:color="auto"/>
            <w:left w:val="none" w:sz="0" w:space="0" w:color="auto"/>
            <w:bottom w:val="none" w:sz="0" w:space="0" w:color="auto"/>
            <w:right w:val="none" w:sz="0" w:space="0" w:color="auto"/>
          </w:divBdr>
          <w:divsChild>
            <w:div w:id="1129972793">
              <w:marLeft w:val="0"/>
              <w:marRight w:val="0"/>
              <w:marTop w:val="0"/>
              <w:marBottom w:val="0"/>
              <w:divBdr>
                <w:top w:val="none" w:sz="0" w:space="0" w:color="auto"/>
                <w:left w:val="none" w:sz="0" w:space="0" w:color="auto"/>
                <w:bottom w:val="none" w:sz="0" w:space="0" w:color="auto"/>
                <w:right w:val="none" w:sz="0" w:space="0" w:color="auto"/>
              </w:divBdr>
              <w:divsChild>
                <w:div w:id="182860742">
                  <w:marLeft w:val="0"/>
                  <w:marRight w:val="0"/>
                  <w:marTop w:val="0"/>
                  <w:marBottom w:val="0"/>
                  <w:divBdr>
                    <w:top w:val="none" w:sz="0" w:space="0" w:color="auto"/>
                    <w:left w:val="none" w:sz="0" w:space="0" w:color="auto"/>
                    <w:bottom w:val="none" w:sz="0" w:space="0" w:color="auto"/>
                    <w:right w:val="none" w:sz="0" w:space="0" w:color="auto"/>
                  </w:divBdr>
                  <w:divsChild>
                    <w:div w:id="6939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99919">
      <w:bodyDiv w:val="1"/>
      <w:marLeft w:val="0"/>
      <w:marRight w:val="0"/>
      <w:marTop w:val="0"/>
      <w:marBottom w:val="0"/>
      <w:divBdr>
        <w:top w:val="none" w:sz="0" w:space="0" w:color="auto"/>
        <w:left w:val="none" w:sz="0" w:space="0" w:color="auto"/>
        <w:bottom w:val="none" w:sz="0" w:space="0" w:color="auto"/>
        <w:right w:val="none" w:sz="0" w:space="0" w:color="auto"/>
      </w:divBdr>
    </w:div>
    <w:div w:id="1829243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97/YCO.0000000000000656" TargetMode="External"/><Relationship Id="rId18" Type="http://schemas.openxmlformats.org/officeDocument/2006/relationships/hyperlink" Target="https://psycnet.apa.org/doi/10.1037/per000029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doi/10.1177/01410768231164780" TargetMode="External"/><Relationship Id="rId17" Type="http://schemas.openxmlformats.org/officeDocument/2006/relationships/hyperlink" Target="http://www.ncbi.nlm.nih.gov/pmc/articles/PMC2669224/" TargetMode="External"/><Relationship Id="rId2" Type="http://schemas.openxmlformats.org/officeDocument/2006/relationships/customXml" Target="../customXml/item2.xml"/><Relationship Id="rId16" Type="http://schemas.openxmlformats.org/officeDocument/2006/relationships/hyperlink" Target="https://doi.org/10.1521/pedi.2024.38.1.7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7/per0000181" TargetMode="External"/><Relationship Id="rId5" Type="http://schemas.openxmlformats.org/officeDocument/2006/relationships/settings" Target="settings.xml"/><Relationship Id="rId15" Type="http://schemas.openxmlformats.org/officeDocument/2006/relationships/hyperlink" Target="https://doi.org/10.1037/abn0000033" TargetMode="External"/><Relationship Id="rId10" Type="http://schemas.openxmlformats.org/officeDocument/2006/relationships/hyperlink" Target="https://doi.org/10.1080/00223891.2012.742904"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037/pas00006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ltwwhSylGqIOxCSqZoGNgbIfA==">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72E8F1-6FFF-4681-B956-8C293D6F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8175</Words>
  <Characters>46603</Characters>
  <Application>Microsoft Office Word</Application>
  <DocSecurity>0</DocSecurity>
  <Lines>388</Lines>
  <Paragraphs>109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Day</dc:creator>
  <cp:lastModifiedBy>Green, Ava</cp:lastModifiedBy>
  <cp:revision>3</cp:revision>
  <dcterms:created xsi:type="dcterms:W3CDTF">2024-08-16T15:56:00Z</dcterms:created>
  <dcterms:modified xsi:type="dcterms:W3CDTF">2024-08-16T16:01:00Z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2023-11-04T16:22:57Z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f962cba9-afff-422d-a896-e8715de33df7</vt:lpwstr>
  </property>
  <property fmtid="{D5CDD505-2E9C-101B-9397-08002B2CF9AE}" pid="8" name="MSIP_Label_06c24981-b6df-48f8-949b-0896357b9b03_ContentBits">
    <vt:lpwstr>0</vt:lpwstr>
  </property>
</Properties>
</file>