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24902" w14:textId="77777777" w:rsidR="000134D5" w:rsidRPr="00EE36D4" w:rsidRDefault="000134D5" w:rsidP="00D24828">
      <w:pPr>
        <w:spacing w:line="480" w:lineRule="auto"/>
        <w:rPr>
          <w:rFonts w:ascii="Times New Roman" w:hAnsi="Times New Roman"/>
          <w:b/>
          <w:bCs/>
          <w:sz w:val="28"/>
          <w:szCs w:val="28"/>
        </w:rPr>
      </w:pPr>
      <w:r w:rsidRPr="00EE36D4">
        <w:rPr>
          <w:rFonts w:ascii="Times New Roman" w:hAnsi="Times New Roman"/>
          <w:b/>
          <w:bCs/>
          <w:sz w:val="28"/>
          <w:szCs w:val="28"/>
        </w:rPr>
        <w:t xml:space="preserve">How to engineer a habitable planet: The rise of marine ecosystem engineers through the Phanerozoic </w:t>
      </w:r>
    </w:p>
    <w:p w14:paraId="2FF7BF33" w14:textId="77777777" w:rsidR="000134D5" w:rsidRDefault="000134D5" w:rsidP="00D24828">
      <w:pPr>
        <w:spacing w:line="480" w:lineRule="auto"/>
        <w:rPr>
          <w:rFonts w:ascii="Times New Roman" w:hAnsi="Times New Roman"/>
          <w:vertAlign w:val="superscript"/>
        </w:rPr>
      </w:pPr>
      <w:r>
        <w:rPr>
          <w:rFonts w:ascii="Times New Roman" w:hAnsi="Times New Roman"/>
        </w:rPr>
        <w:t>Alison T. Cribb</w:t>
      </w:r>
      <w:r>
        <w:rPr>
          <w:rFonts w:ascii="Times New Roman" w:hAnsi="Times New Roman"/>
          <w:vertAlign w:val="superscript"/>
        </w:rPr>
        <w:t>1</w:t>
      </w:r>
      <w:r>
        <w:rPr>
          <w:rFonts w:ascii="Times New Roman" w:hAnsi="Times New Roman"/>
        </w:rPr>
        <w:t>*, Simon A.F. Darroch</w:t>
      </w:r>
      <w:r>
        <w:rPr>
          <w:rFonts w:ascii="Times New Roman" w:hAnsi="Times New Roman"/>
          <w:vertAlign w:val="superscript"/>
        </w:rPr>
        <w:t>2</w:t>
      </w:r>
    </w:p>
    <w:p w14:paraId="4E6EC977" w14:textId="77777777" w:rsidR="000134D5" w:rsidRDefault="000134D5" w:rsidP="00D24828">
      <w:pPr>
        <w:spacing w:line="480" w:lineRule="auto"/>
        <w:rPr>
          <w:rFonts w:ascii="Times New Roman" w:hAnsi="Times New Roman"/>
          <w:vertAlign w:val="superscript"/>
        </w:rPr>
      </w:pPr>
    </w:p>
    <w:p w14:paraId="0B33AE14" w14:textId="77777777" w:rsidR="000134D5" w:rsidRDefault="000134D5" w:rsidP="00D24828">
      <w:pPr>
        <w:spacing w:line="480" w:lineRule="auto"/>
        <w:rPr>
          <w:rFonts w:ascii="Times New Roman" w:hAnsi="Times New Roman"/>
        </w:rPr>
      </w:pPr>
      <w:r>
        <w:rPr>
          <w:rFonts w:ascii="Times New Roman" w:hAnsi="Times New Roman"/>
          <w:vertAlign w:val="superscript"/>
        </w:rPr>
        <w:t>1</w:t>
      </w:r>
      <w:r>
        <w:rPr>
          <w:rFonts w:ascii="Times New Roman" w:hAnsi="Times New Roman"/>
        </w:rPr>
        <w:t>School of Ocean and Earth Science, University of Southampton, Southampton, UK</w:t>
      </w:r>
    </w:p>
    <w:p w14:paraId="58A9F28E" w14:textId="77777777" w:rsidR="000134D5" w:rsidRDefault="000134D5" w:rsidP="00D24828">
      <w:pPr>
        <w:spacing w:line="480" w:lineRule="auto"/>
        <w:rPr>
          <w:rFonts w:ascii="Times New Roman" w:hAnsi="Times New Roman"/>
        </w:rPr>
      </w:pPr>
      <w:r>
        <w:rPr>
          <w:rFonts w:ascii="Times New Roman" w:hAnsi="Times New Roman"/>
          <w:vertAlign w:val="superscript"/>
        </w:rPr>
        <w:t>2</w:t>
      </w:r>
      <w:r>
        <w:rPr>
          <w:rFonts w:ascii="Times New Roman" w:hAnsi="Times New Roman"/>
        </w:rPr>
        <w:t>Senckenberg Museum of Natura</w:t>
      </w:r>
      <w:r w:rsidR="00FA3CFC">
        <w:rPr>
          <w:rFonts w:ascii="Times New Roman" w:hAnsi="Times New Roman"/>
        </w:rPr>
        <w:t>l</w:t>
      </w:r>
      <w:r>
        <w:rPr>
          <w:rFonts w:ascii="Times New Roman" w:hAnsi="Times New Roman"/>
        </w:rPr>
        <w:t xml:space="preserve"> History, Frankfurt, Germany </w:t>
      </w:r>
    </w:p>
    <w:p w14:paraId="0ACB21C2" w14:textId="77777777" w:rsidR="000134D5" w:rsidRDefault="000134D5" w:rsidP="00D24828">
      <w:pPr>
        <w:spacing w:line="480" w:lineRule="auto"/>
        <w:rPr>
          <w:rFonts w:ascii="Times New Roman" w:hAnsi="Times New Roman"/>
        </w:rPr>
      </w:pPr>
    </w:p>
    <w:p w14:paraId="2DDABFBB" w14:textId="77777777" w:rsidR="000134D5" w:rsidRDefault="000134D5" w:rsidP="00D24828">
      <w:pPr>
        <w:spacing w:line="480" w:lineRule="auto"/>
        <w:rPr>
          <w:rFonts w:ascii="Times New Roman" w:hAnsi="Times New Roman"/>
        </w:rPr>
      </w:pPr>
      <w:r>
        <w:rPr>
          <w:rFonts w:ascii="Times New Roman" w:hAnsi="Times New Roman"/>
        </w:rPr>
        <w:t xml:space="preserve">*corresponding author: </w:t>
      </w:r>
      <w:hyperlink r:id="rId6" w:history="1">
        <w:r w:rsidR="00F76C8D" w:rsidRPr="008D0AB4">
          <w:rPr>
            <w:rStyle w:val="Hyperlink"/>
            <w:rFonts w:ascii="Times New Roman" w:hAnsi="Times New Roman"/>
          </w:rPr>
          <w:t>A.T.Cribb@soton.ac.uk</w:t>
        </w:r>
      </w:hyperlink>
    </w:p>
    <w:p w14:paraId="3BFA41E0" w14:textId="77777777" w:rsidR="00F76C8D" w:rsidRDefault="00F76C8D" w:rsidP="001160FB">
      <w:pPr>
        <w:spacing w:line="480" w:lineRule="auto"/>
        <w:rPr>
          <w:rFonts w:ascii="Times New Roman" w:hAnsi="Times New Roman"/>
        </w:rPr>
      </w:pPr>
    </w:p>
    <w:p w14:paraId="0ABDF928" w14:textId="77777777" w:rsidR="00FB3792" w:rsidRDefault="00F76C8D" w:rsidP="001160FB">
      <w:pPr>
        <w:spacing w:line="480" w:lineRule="auto"/>
        <w:rPr>
          <w:rFonts w:ascii="Times New Roman" w:hAnsi="Times New Roman"/>
        </w:rPr>
      </w:pPr>
      <w:r>
        <w:rPr>
          <w:rFonts w:ascii="Times New Roman" w:hAnsi="Times New Roman"/>
          <w:b/>
          <w:bCs/>
        </w:rPr>
        <w:t>Abstract</w:t>
      </w:r>
      <w:r w:rsidR="000A06BC">
        <w:rPr>
          <w:rFonts w:ascii="Times New Roman" w:hAnsi="Times New Roman"/>
          <w:b/>
          <w:bCs/>
        </w:rPr>
        <w:t xml:space="preserve"> </w:t>
      </w:r>
    </w:p>
    <w:p w14:paraId="350C31A6" w14:textId="77777777" w:rsidR="008033EF" w:rsidRPr="007333BC" w:rsidRDefault="00A53DBA" w:rsidP="007333BC">
      <w:pPr>
        <w:spacing w:line="480" w:lineRule="auto"/>
        <w:rPr>
          <w:rFonts w:ascii="Times New Roman" w:hAnsi="Times New Roman"/>
        </w:rPr>
      </w:pPr>
      <w:r>
        <w:rPr>
          <w:rFonts w:ascii="Times New Roman" w:hAnsi="Times New Roman"/>
        </w:rPr>
        <w:tab/>
        <w:t>Ecosystem engineers are organisms that modify their physical habitats in a way that alters resource availability and the structure of the communities they live in. The evolution of ecosystem engineers over the course of Earth history has</w:t>
      </w:r>
      <w:r w:rsidR="00DF2AF7">
        <w:rPr>
          <w:rFonts w:ascii="Times New Roman" w:hAnsi="Times New Roman"/>
        </w:rPr>
        <w:t xml:space="preserve"> thus</w:t>
      </w:r>
      <w:r>
        <w:rPr>
          <w:rFonts w:ascii="Times New Roman" w:hAnsi="Times New Roman"/>
        </w:rPr>
        <w:t xml:space="preserve"> been suggested to have been a driver of macroevolutionary and macroecological changes that are observed in the fossil record. However, the evolutionary history of ecosystem engineers has not been thoroughly reconstructed. Here, we investigate the history of bioturbat</w:t>
      </w:r>
      <w:r w:rsidR="005E29A2">
        <w:rPr>
          <w:rFonts w:ascii="Times New Roman" w:hAnsi="Times New Roman"/>
        </w:rPr>
        <w:t>i</w:t>
      </w:r>
      <w:r>
        <w:rPr>
          <w:rFonts w:ascii="Times New Roman" w:hAnsi="Times New Roman"/>
        </w:rPr>
        <w:t xml:space="preserve">on and reef-building – two of the most important marine ecosystem engineering behaviours today </w:t>
      </w:r>
      <w:r w:rsidR="0098761C">
        <w:rPr>
          <w:rFonts w:ascii="Times New Roman" w:hAnsi="Times New Roman"/>
        </w:rPr>
        <w:t>– over</w:t>
      </w:r>
      <w:r>
        <w:rPr>
          <w:rFonts w:ascii="Times New Roman" w:hAnsi="Times New Roman"/>
        </w:rPr>
        <w:t xml:space="preserve"> the Phanerozoic.</w:t>
      </w:r>
      <w:r w:rsidR="0093520F">
        <w:rPr>
          <w:rFonts w:ascii="Times New Roman" w:hAnsi="Times New Roman"/>
        </w:rPr>
        <w:t xml:space="preserve"> Using fossil occurrences from the Paleobiology Database, we reconstruct how common ecosystem engineered</w:t>
      </w:r>
      <w:r w:rsidR="0098761C">
        <w:rPr>
          <w:rFonts w:ascii="Times New Roman" w:hAnsi="Times New Roman"/>
        </w:rPr>
        <w:t>-influenced communities</w:t>
      </w:r>
      <w:r w:rsidR="0093520F">
        <w:rPr>
          <w:rFonts w:ascii="Times New Roman" w:hAnsi="Times New Roman"/>
        </w:rPr>
        <w:t xml:space="preserve"> were in the oceans, how dominant ecosystem engineers were </w:t>
      </w:r>
      <w:r w:rsidR="0098761C">
        <w:rPr>
          <w:rFonts w:ascii="Times New Roman" w:hAnsi="Times New Roman"/>
        </w:rPr>
        <w:t>within their own communities</w:t>
      </w:r>
      <w:r w:rsidR="0093520F">
        <w:rPr>
          <w:rFonts w:ascii="Times New Roman" w:hAnsi="Times New Roman"/>
        </w:rPr>
        <w:t xml:space="preserve">, and </w:t>
      </w:r>
      <w:r w:rsidR="007C10BE">
        <w:rPr>
          <w:rFonts w:ascii="Times New Roman" w:hAnsi="Times New Roman"/>
        </w:rPr>
        <w:t>the taxonomic and ecological composition of bioturbators and reef-builders</w:t>
      </w:r>
      <w:r w:rsidR="0093520F">
        <w:rPr>
          <w:rFonts w:ascii="Times New Roman" w:hAnsi="Times New Roman"/>
        </w:rPr>
        <w:t xml:space="preserve">. </w:t>
      </w:r>
      <w:r w:rsidR="005E29A2">
        <w:rPr>
          <w:rFonts w:ascii="Times New Roman" w:hAnsi="Times New Roman"/>
        </w:rPr>
        <w:t xml:space="preserve">We find that bioturbation has become an increasingly common ecosystem engineering behaviour over the Phanerozoic, while reef-building ecosystem engineers </w:t>
      </w:r>
      <w:r w:rsidR="005E3A4E">
        <w:rPr>
          <w:rFonts w:ascii="Times New Roman" w:hAnsi="Times New Roman"/>
        </w:rPr>
        <w:t xml:space="preserve">have not </w:t>
      </w:r>
      <w:r w:rsidR="00BB2746">
        <w:rPr>
          <w:rFonts w:ascii="Times New Roman" w:hAnsi="Times New Roman"/>
        </w:rPr>
        <w:t>become more dominant</w:t>
      </w:r>
      <w:r w:rsidR="005E3A4E">
        <w:rPr>
          <w:rFonts w:ascii="Times New Roman" w:hAnsi="Times New Roman"/>
        </w:rPr>
        <w:t xml:space="preserve"> since their </w:t>
      </w:r>
      <w:r w:rsidR="00355790">
        <w:rPr>
          <w:rFonts w:ascii="Times New Roman" w:hAnsi="Times New Roman"/>
        </w:rPr>
        <w:t>Devonian apex</w:t>
      </w:r>
      <w:r w:rsidR="00C403E4">
        <w:rPr>
          <w:rFonts w:ascii="Times New Roman" w:hAnsi="Times New Roman"/>
        </w:rPr>
        <w:t xml:space="preserve">. We also identify unique bioturbation and reef-building </w:t>
      </w:r>
      <w:r w:rsidR="007333BC">
        <w:rPr>
          <w:rFonts w:ascii="Times New Roman" w:hAnsi="Times New Roman"/>
        </w:rPr>
        <w:t xml:space="preserve">regimes that are characterized by different ecosystem engineering </w:t>
      </w:r>
      <w:r w:rsidR="00342CAB">
        <w:rPr>
          <w:rFonts w:ascii="Times New Roman" w:hAnsi="Times New Roman"/>
        </w:rPr>
        <w:t>taxonomic groups, ecological modes</w:t>
      </w:r>
      <w:r w:rsidR="007333BC">
        <w:rPr>
          <w:rFonts w:ascii="Times New Roman" w:hAnsi="Times New Roman"/>
        </w:rPr>
        <w:t xml:space="preserve">, and dominance, suggesting the </w:t>
      </w:r>
      <w:r w:rsidR="00062329">
        <w:rPr>
          <w:rFonts w:ascii="Times New Roman" w:hAnsi="Times New Roman"/>
        </w:rPr>
        <w:lastRenderedPageBreak/>
        <w:t>nature of ecosystem engineering</w:t>
      </w:r>
      <w:r w:rsidR="007333BC">
        <w:rPr>
          <w:rFonts w:ascii="Times New Roman" w:hAnsi="Times New Roman"/>
        </w:rPr>
        <w:t xml:space="preserve"> has at times rapidly shifted over the course of the Phanerozoic. These reconstructions will serve as important data for understanding </w:t>
      </w:r>
      <w:r w:rsidR="00793113">
        <w:rPr>
          <w:rFonts w:ascii="Times New Roman" w:hAnsi="Times New Roman"/>
        </w:rPr>
        <w:t xml:space="preserve">how </w:t>
      </w:r>
      <w:r w:rsidR="007333BC">
        <w:rPr>
          <w:rFonts w:ascii="Times New Roman" w:hAnsi="Times New Roman"/>
        </w:rPr>
        <w:t>ecosystem engineers have driven changes in biodiversity and ecosystem structure over the course of Earth history.</w:t>
      </w:r>
      <w:r w:rsidR="008033EF">
        <w:rPr>
          <w:rFonts w:ascii="Times New Roman" w:hAnsi="Times New Roman"/>
          <w:b/>
          <w:bCs/>
        </w:rPr>
        <w:br w:type="page"/>
      </w:r>
    </w:p>
    <w:p w14:paraId="2FD97709" w14:textId="77777777" w:rsidR="00F31C5D" w:rsidRDefault="00FB3792" w:rsidP="00AB4110">
      <w:pPr>
        <w:spacing w:line="480" w:lineRule="auto"/>
        <w:rPr>
          <w:rFonts w:ascii="Times New Roman" w:hAnsi="Times New Roman"/>
          <w:b/>
          <w:bCs/>
        </w:rPr>
      </w:pPr>
      <w:r>
        <w:rPr>
          <w:rFonts w:ascii="Times New Roman" w:hAnsi="Times New Roman"/>
          <w:b/>
          <w:bCs/>
        </w:rPr>
        <w:lastRenderedPageBreak/>
        <w:t>Introduction</w:t>
      </w:r>
    </w:p>
    <w:p w14:paraId="44B863EB" w14:textId="77777777" w:rsidR="00F718C2" w:rsidRDefault="004C501A" w:rsidP="00AB4110">
      <w:pPr>
        <w:spacing w:line="480" w:lineRule="auto"/>
        <w:rPr>
          <w:rFonts w:ascii="Times New Roman" w:hAnsi="Times New Roman"/>
        </w:rPr>
      </w:pPr>
      <w:r>
        <w:rPr>
          <w:rFonts w:ascii="Times New Roman" w:hAnsi="Times New Roman"/>
          <w:b/>
          <w:bCs/>
        </w:rPr>
        <w:tab/>
      </w:r>
      <w:r w:rsidR="00BC3402">
        <w:rPr>
          <w:rFonts w:ascii="Times New Roman" w:hAnsi="Times New Roman"/>
        </w:rPr>
        <w:t xml:space="preserve">The </w:t>
      </w:r>
      <w:r w:rsidR="00996231">
        <w:rPr>
          <w:rFonts w:ascii="Times New Roman" w:hAnsi="Times New Roman"/>
        </w:rPr>
        <w:t xml:space="preserve">present-day </w:t>
      </w:r>
      <w:r w:rsidR="00BC3402">
        <w:rPr>
          <w:rFonts w:ascii="Times New Roman" w:hAnsi="Times New Roman"/>
        </w:rPr>
        <w:t xml:space="preserve">structure and function of Earth’s global ecosystems are the result of </w:t>
      </w:r>
      <w:r w:rsidR="00932D3D">
        <w:rPr>
          <w:rFonts w:ascii="Times New Roman" w:hAnsi="Times New Roman"/>
        </w:rPr>
        <w:t>the continuous co-evolution of life and Earth systems processes that has occurred over billions of years.</w:t>
      </w:r>
      <w:r w:rsidR="00D307DF">
        <w:rPr>
          <w:rFonts w:ascii="Times New Roman" w:hAnsi="Times New Roman"/>
        </w:rPr>
        <w:t xml:space="preserve"> The Earth’s physical systems (i.e., hydrosphere, the lithosphere, the atmosphere, and the cryosphere) and its biosphere interact as synergistic components of a larger, ever-evolving complex system – a concept most famously invoked by the Gaia Hypothesis </w:t>
      </w:r>
      <w:r w:rsidR="00D307DF" w:rsidRPr="00D307DF">
        <w:rPr>
          <w:rFonts w:ascii="Times New Roman" w:hAnsi="Times New Roman"/>
          <w:noProof/>
        </w:rPr>
        <w:t>(Lovelock 1972; Lovelock &amp; Margulis 1974)</w:t>
      </w:r>
      <w:r w:rsidR="00D307DF">
        <w:rPr>
          <w:rFonts w:ascii="Times New Roman" w:hAnsi="Times New Roman"/>
        </w:rPr>
        <w:t xml:space="preserve">. In this framework, Lovelock </w:t>
      </w:r>
      <w:r w:rsidR="00D307DF" w:rsidRPr="00D307DF">
        <w:rPr>
          <w:rFonts w:ascii="Times New Roman" w:hAnsi="Times New Roman"/>
          <w:noProof/>
        </w:rPr>
        <w:t>(1995)</w:t>
      </w:r>
      <w:r w:rsidR="00D307DF">
        <w:rPr>
          <w:rFonts w:ascii="Times New Roman" w:hAnsi="Times New Roman"/>
        </w:rPr>
        <w:t xml:space="preserve"> defined the co-evolution of life and the Earth: “Biota influence their abiotic environment, and that environment in turn influences the biota by Darwinian process.”</w:t>
      </w:r>
      <w:r w:rsidR="006D3E66">
        <w:rPr>
          <w:rFonts w:ascii="Times New Roman" w:hAnsi="Times New Roman"/>
        </w:rPr>
        <w:t xml:space="preserve"> </w:t>
      </w:r>
      <w:r w:rsidR="00996231">
        <w:rPr>
          <w:rFonts w:ascii="Times New Roman" w:hAnsi="Times New Roman"/>
        </w:rPr>
        <w:t>The latter half of Lovelock’s definition of co-evolution has been thoroughly investigated by palaeobiologists, particularly in the abundant research linking together the fossil, sedimentological, and geochemical records to understand how environmental change in the past impacted macroevolutionary processes</w:t>
      </w:r>
      <w:r w:rsidR="00114FA9">
        <w:rPr>
          <w:rFonts w:ascii="Times New Roman" w:hAnsi="Times New Roman"/>
        </w:rPr>
        <w:t>. W</w:t>
      </w:r>
      <w:r w:rsidR="00DB2BF9">
        <w:rPr>
          <w:rFonts w:ascii="Times New Roman" w:hAnsi="Times New Roman"/>
        </w:rPr>
        <w:t xml:space="preserve">ell-documented examples include </w:t>
      </w:r>
      <w:r w:rsidR="00114FA9">
        <w:rPr>
          <w:rFonts w:ascii="Times New Roman" w:hAnsi="Times New Roman"/>
        </w:rPr>
        <w:t xml:space="preserve">environmental </w:t>
      </w:r>
      <w:r w:rsidR="00DB2BF9">
        <w:rPr>
          <w:rFonts w:ascii="Times New Roman" w:hAnsi="Times New Roman"/>
        </w:rPr>
        <w:t>drivers</w:t>
      </w:r>
      <w:r w:rsidR="00114FA9">
        <w:rPr>
          <w:rFonts w:ascii="Times New Roman" w:hAnsi="Times New Roman"/>
        </w:rPr>
        <w:t xml:space="preserve"> of macroevolution</w:t>
      </w:r>
      <w:r w:rsidR="00DB2BF9">
        <w:rPr>
          <w:rFonts w:ascii="Times New Roman" w:hAnsi="Times New Roman"/>
        </w:rPr>
        <w:t xml:space="preserve"> </w:t>
      </w:r>
      <w:r w:rsidR="00793113">
        <w:rPr>
          <w:rFonts w:ascii="Times New Roman" w:hAnsi="Times New Roman"/>
        </w:rPr>
        <w:t>such</w:t>
      </w:r>
      <w:r w:rsidR="00DB2BF9">
        <w:rPr>
          <w:rFonts w:ascii="Times New Roman" w:hAnsi="Times New Roman"/>
        </w:rPr>
        <w:t xml:space="preserve"> as dynamic ocean redox conditions</w:t>
      </w:r>
      <w:r w:rsidR="00545AC7">
        <w:rPr>
          <w:rFonts w:ascii="Times New Roman" w:hAnsi="Times New Roman"/>
        </w:rPr>
        <w:t xml:space="preserve"> </w:t>
      </w:r>
      <w:r w:rsidR="00545AC7" w:rsidRPr="00545AC7">
        <w:rPr>
          <w:rFonts w:ascii="Times New Roman" w:hAnsi="Times New Roman"/>
          <w:noProof/>
        </w:rPr>
        <w:t>(Wood &amp; Erwin 2018)</w:t>
      </w:r>
      <w:r w:rsidR="00DB2BF9">
        <w:rPr>
          <w:rFonts w:ascii="Times New Roman" w:hAnsi="Times New Roman"/>
        </w:rPr>
        <w:t xml:space="preserve">, ocean chemistry </w:t>
      </w:r>
      <w:r w:rsidR="00624E58" w:rsidRPr="00624E58">
        <w:rPr>
          <w:rFonts w:ascii="Times New Roman" w:hAnsi="Times New Roman"/>
          <w:noProof/>
        </w:rPr>
        <w:t>(Stanley 2006)</w:t>
      </w:r>
      <w:r w:rsidR="00DB2BF9">
        <w:rPr>
          <w:rFonts w:ascii="Times New Roman" w:hAnsi="Times New Roman"/>
        </w:rPr>
        <w:t xml:space="preserve">, </w:t>
      </w:r>
      <w:r w:rsidR="00114FA9">
        <w:rPr>
          <w:rFonts w:ascii="Times New Roman" w:hAnsi="Times New Roman"/>
        </w:rPr>
        <w:t>the character and volume of marine sedimentation</w:t>
      </w:r>
      <w:r w:rsidR="00624E58">
        <w:rPr>
          <w:rFonts w:ascii="Times New Roman" w:hAnsi="Times New Roman"/>
        </w:rPr>
        <w:t xml:space="preserve"> </w:t>
      </w:r>
      <w:r w:rsidR="00624E58" w:rsidRPr="00624E58">
        <w:rPr>
          <w:rFonts w:ascii="Times New Roman" w:hAnsi="Times New Roman"/>
          <w:noProof/>
        </w:rPr>
        <w:t>(Heim &amp; Peters 2011)</w:t>
      </w:r>
      <w:r w:rsidR="0030723A">
        <w:rPr>
          <w:rFonts w:ascii="Times New Roman" w:hAnsi="Times New Roman"/>
        </w:rPr>
        <w:t xml:space="preserve">, </w:t>
      </w:r>
      <w:r w:rsidR="00DB2BF9">
        <w:rPr>
          <w:rFonts w:ascii="Times New Roman" w:hAnsi="Times New Roman"/>
        </w:rPr>
        <w:t xml:space="preserve">and tectonics </w:t>
      </w:r>
      <w:r w:rsidR="00624E58" w:rsidRPr="00624E58">
        <w:rPr>
          <w:rFonts w:ascii="Times New Roman" w:hAnsi="Times New Roman"/>
          <w:noProof/>
        </w:rPr>
        <w:t xml:space="preserve">(Davis 2005; Smiley </w:t>
      </w:r>
      <w:r w:rsidR="00624E58" w:rsidRPr="00624E58">
        <w:rPr>
          <w:rFonts w:ascii="Times New Roman" w:hAnsi="Times New Roman"/>
          <w:i/>
          <w:noProof/>
        </w:rPr>
        <w:t>et al.</w:t>
      </w:r>
      <w:r w:rsidR="00624E58" w:rsidRPr="00624E58">
        <w:rPr>
          <w:rFonts w:ascii="Times New Roman" w:hAnsi="Times New Roman"/>
          <w:noProof/>
        </w:rPr>
        <w:t xml:space="preserve"> 2024)</w:t>
      </w:r>
      <w:r w:rsidR="00996231">
        <w:rPr>
          <w:rFonts w:ascii="Times New Roman" w:hAnsi="Times New Roman"/>
        </w:rPr>
        <w:t>. Meanwhile, the first part of this definition – that organisms</w:t>
      </w:r>
      <w:r w:rsidR="00C806B6">
        <w:rPr>
          <w:rFonts w:ascii="Times New Roman" w:hAnsi="Times New Roman"/>
        </w:rPr>
        <w:t xml:space="preserve"> can drive macroevolutionary dynamics by</w:t>
      </w:r>
      <w:r w:rsidR="00996231">
        <w:rPr>
          <w:rFonts w:ascii="Times New Roman" w:hAnsi="Times New Roman"/>
        </w:rPr>
        <w:t xml:space="preserve"> influenc</w:t>
      </w:r>
      <w:r w:rsidR="00C806B6">
        <w:rPr>
          <w:rFonts w:ascii="Times New Roman" w:hAnsi="Times New Roman"/>
        </w:rPr>
        <w:t>ing</w:t>
      </w:r>
      <w:r w:rsidR="00996231">
        <w:rPr>
          <w:rFonts w:ascii="Times New Roman" w:hAnsi="Times New Roman"/>
        </w:rPr>
        <w:t xml:space="preserve"> their abiotic environments – has </w:t>
      </w:r>
      <w:r w:rsidR="00904110">
        <w:rPr>
          <w:rFonts w:ascii="Times New Roman" w:hAnsi="Times New Roman"/>
        </w:rPr>
        <w:t xml:space="preserve">perhaps historically </w:t>
      </w:r>
      <w:r w:rsidR="00996231">
        <w:rPr>
          <w:rFonts w:ascii="Times New Roman" w:hAnsi="Times New Roman"/>
        </w:rPr>
        <w:t>been overlooked by palaeobiologists as a driver of evolutionary dynamics.</w:t>
      </w:r>
    </w:p>
    <w:p w14:paraId="70DE0B6E" w14:textId="76DE3D49" w:rsidR="00024FD4" w:rsidRPr="001C40BC" w:rsidRDefault="00F718C2" w:rsidP="003D583E">
      <w:pPr>
        <w:spacing w:line="480" w:lineRule="auto"/>
        <w:rPr>
          <w:rFonts w:ascii="Times New Roman" w:hAnsi="Times New Roman"/>
          <w:lang w:val="en-US"/>
        </w:rPr>
      </w:pPr>
      <w:r>
        <w:rPr>
          <w:rFonts w:ascii="Times New Roman" w:hAnsi="Times New Roman"/>
        </w:rPr>
        <w:tab/>
        <w:t>Ecosystem engineering broadly refers to the processes by which organisms interact with their physical environments</w:t>
      </w:r>
      <w:r w:rsidR="00864739">
        <w:rPr>
          <w:rFonts w:ascii="Times New Roman" w:hAnsi="Times New Roman"/>
        </w:rPr>
        <w:t xml:space="preserve"> in a way</w:t>
      </w:r>
      <w:r>
        <w:rPr>
          <w:rFonts w:ascii="Times New Roman" w:hAnsi="Times New Roman"/>
        </w:rPr>
        <w:t xml:space="preserve"> that modif</w:t>
      </w:r>
      <w:r w:rsidR="00864739">
        <w:rPr>
          <w:rFonts w:ascii="Times New Roman" w:hAnsi="Times New Roman"/>
        </w:rPr>
        <w:t>ies</w:t>
      </w:r>
      <w:r>
        <w:rPr>
          <w:rFonts w:ascii="Times New Roman" w:hAnsi="Times New Roman"/>
        </w:rPr>
        <w:t xml:space="preserve"> resource flows and thereby impact</w:t>
      </w:r>
      <w:r w:rsidR="0007198D">
        <w:rPr>
          <w:rFonts w:ascii="Times New Roman" w:hAnsi="Times New Roman"/>
        </w:rPr>
        <w:t>s</w:t>
      </w:r>
      <w:r>
        <w:rPr>
          <w:rFonts w:ascii="Times New Roman" w:hAnsi="Times New Roman"/>
        </w:rPr>
        <w:t xml:space="preserve"> the structure and function of communities</w:t>
      </w:r>
      <w:r w:rsidR="001705AC">
        <w:rPr>
          <w:rFonts w:ascii="Times New Roman" w:hAnsi="Times New Roman"/>
        </w:rPr>
        <w:t xml:space="preserve"> </w:t>
      </w:r>
      <w:r w:rsidR="001705AC" w:rsidRPr="001705AC">
        <w:rPr>
          <w:rFonts w:ascii="Times New Roman" w:hAnsi="Times New Roman"/>
          <w:noProof/>
        </w:rPr>
        <w:t>(</w:t>
      </w:r>
      <w:r w:rsidR="001705AC">
        <w:rPr>
          <w:rFonts w:ascii="Times New Roman" w:hAnsi="Times New Roman"/>
          <w:noProof/>
        </w:rPr>
        <w:t>originally de</w:t>
      </w:r>
      <w:r w:rsidR="00545AC7">
        <w:rPr>
          <w:rFonts w:ascii="Times New Roman" w:hAnsi="Times New Roman"/>
          <w:noProof/>
        </w:rPr>
        <w:t>fi</w:t>
      </w:r>
      <w:r w:rsidR="001705AC">
        <w:rPr>
          <w:rFonts w:ascii="Times New Roman" w:hAnsi="Times New Roman"/>
          <w:noProof/>
        </w:rPr>
        <w:t xml:space="preserve">ned by </w:t>
      </w:r>
      <w:r w:rsidR="001705AC" w:rsidRPr="001705AC">
        <w:rPr>
          <w:rFonts w:ascii="Times New Roman" w:hAnsi="Times New Roman"/>
          <w:noProof/>
        </w:rPr>
        <w:t xml:space="preserve">Jones </w:t>
      </w:r>
      <w:r w:rsidR="001705AC" w:rsidRPr="001705AC">
        <w:rPr>
          <w:rFonts w:ascii="Times New Roman" w:hAnsi="Times New Roman"/>
          <w:i/>
          <w:noProof/>
        </w:rPr>
        <w:t>et al.</w:t>
      </w:r>
      <w:r w:rsidR="001705AC" w:rsidRPr="001705AC">
        <w:rPr>
          <w:rFonts w:ascii="Times New Roman" w:hAnsi="Times New Roman"/>
          <w:noProof/>
        </w:rPr>
        <w:t xml:space="preserve"> 1994;</w:t>
      </w:r>
      <w:r w:rsidR="001705AC">
        <w:rPr>
          <w:rFonts w:ascii="Times New Roman" w:hAnsi="Times New Roman"/>
          <w:noProof/>
        </w:rPr>
        <w:t xml:space="preserve"> see for example</w:t>
      </w:r>
      <w:r w:rsidR="001705AC" w:rsidRPr="001705AC">
        <w:rPr>
          <w:rFonts w:ascii="Times New Roman" w:hAnsi="Times New Roman"/>
          <w:noProof/>
        </w:rPr>
        <w:t xml:space="preserve"> Reichman &amp; Seabloom 2002; Hastings </w:t>
      </w:r>
      <w:r w:rsidR="001705AC" w:rsidRPr="001705AC">
        <w:rPr>
          <w:rFonts w:ascii="Times New Roman" w:hAnsi="Times New Roman"/>
          <w:i/>
          <w:noProof/>
        </w:rPr>
        <w:t>et al.</w:t>
      </w:r>
      <w:r w:rsidR="001705AC" w:rsidRPr="001705AC">
        <w:rPr>
          <w:rFonts w:ascii="Times New Roman" w:hAnsi="Times New Roman"/>
          <w:noProof/>
        </w:rPr>
        <w:t xml:space="preserve"> 2007; Berke 2010</w:t>
      </w:r>
      <w:r w:rsidR="001705AC">
        <w:rPr>
          <w:rFonts w:ascii="Times New Roman" w:hAnsi="Times New Roman"/>
          <w:noProof/>
        </w:rPr>
        <w:t xml:space="preserve"> for discussion of longstanding debates on nuances of these definitions</w:t>
      </w:r>
      <w:r w:rsidR="001705AC" w:rsidRPr="001705AC">
        <w:rPr>
          <w:rFonts w:ascii="Times New Roman" w:hAnsi="Times New Roman"/>
          <w:noProof/>
        </w:rPr>
        <w:t>)</w:t>
      </w:r>
      <w:r w:rsidR="001705AC">
        <w:rPr>
          <w:rFonts w:ascii="Times New Roman" w:hAnsi="Times New Roman"/>
        </w:rPr>
        <w:t xml:space="preserve">. </w:t>
      </w:r>
      <w:r w:rsidR="002C434F">
        <w:rPr>
          <w:rFonts w:ascii="Times New Roman" w:hAnsi="Times New Roman"/>
        </w:rPr>
        <w:t>Ecosystem engineers are a diverse ecological</w:t>
      </w:r>
      <w:r w:rsidR="008D4FC3">
        <w:rPr>
          <w:rFonts w:ascii="Times New Roman" w:hAnsi="Times New Roman"/>
        </w:rPr>
        <w:t xml:space="preserve"> functional</w:t>
      </w:r>
      <w:r w:rsidR="002C434F">
        <w:rPr>
          <w:rFonts w:ascii="Times New Roman" w:hAnsi="Times New Roman"/>
        </w:rPr>
        <w:t xml:space="preserve"> group, encompassing dam-building beavers, vegetation-trampling </w:t>
      </w:r>
      <w:r w:rsidR="002C434F">
        <w:rPr>
          <w:rFonts w:ascii="Times New Roman" w:hAnsi="Times New Roman"/>
        </w:rPr>
        <w:lastRenderedPageBreak/>
        <w:t>herbivores, sediment-mixing invertebrates, and reef-building corals</w:t>
      </w:r>
      <w:r w:rsidR="001E6C00">
        <w:rPr>
          <w:rFonts w:ascii="Times New Roman" w:hAnsi="Times New Roman"/>
        </w:rPr>
        <w:t xml:space="preserve"> </w:t>
      </w:r>
      <w:r w:rsidR="001E6C00" w:rsidRPr="001E6C00">
        <w:rPr>
          <w:rFonts w:ascii="Times New Roman" w:hAnsi="Times New Roman"/>
          <w:noProof/>
        </w:rPr>
        <w:t>(</w:t>
      </w:r>
      <w:r w:rsidR="00DD0A46">
        <w:rPr>
          <w:rFonts w:ascii="Times New Roman" w:hAnsi="Times New Roman"/>
          <w:noProof/>
        </w:rPr>
        <w:t xml:space="preserve">e.g., </w:t>
      </w:r>
      <w:r w:rsidR="001E6C00" w:rsidRPr="001E6C00">
        <w:rPr>
          <w:rFonts w:ascii="Times New Roman" w:hAnsi="Times New Roman"/>
          <w:noProof/>
        </w:rPr>
        <w:t xml:space="preserve">Jones </w:t>
      </w:r>
      <w:r w:rsidR="001E6C00" w:rsidRPr="001E6C00">
        <w:rPr>
          <w:rFonts w:ascii="Times New Roman" w:hAnsi="Times New Roman"/>
          <w:i/>
          <w:noProof/>
        </w:rPr>
        <w:t>et al.</w:t>
      </w:r>
      <w:r w:rsidR="001E6C00" w:rsidRPr="001E6C00">
        <w:rPr>
          <w:rFonts w:ascii="Times New Roman" w:hAnsi="Times New Roman"/>
          <w:noProof/>
        </w:rPr>
        <w:t xml:space="preserve"> 1994; Meysman </w:t>
      </w:r>
      <w:r w:rsidR="001E6C00" w:rsidRPr="001E6C00">
        <w:rPr>
          <w:rFonts w:ascii="Times New Roman" w:hAnsi="Times New Roman"/>
          <w:i/>
          <w:noProof/>
        </w:rPr>
        <w:t>et al.</w:t>
      </w:r>
      <w:r w:rsidR="001E6C00" w:rsidRPr="001E6C00">
        <w:rPr>
          <w:rFonts w:ascii="Times New Roman" w:hAnsi="Times New Roman"/>
          <w:noProof/>
        </w:rPr>
        <w:t xml:space="preserve"> 2006; Trepel </w:t>
      </w:r>
      <w:r w:rsidR="001E6C00" w:rsidRPr="001E6C00">
        <w:rPr>
          <w:rFonts w:ascii="Times New Roman" w:hAnsi="Times New Roman"/>
          <w:i/>
          <w:noProof/>
        </w:rPr>
        <w:t>et al.</w:t>
      </w:r>
      <w:r w:rsidR="001E6C00" w:rsidRPr="001E6C00">
        <w:rPr>
          <w:rFonts w:ascii="Times New Roman" w:hAnsi="Times New Roman"/>
          <w:noProof/>
        </w:rPr>
        <w:t xml:space="preserve"> 2024)</w:t>
      </w:r>
      <w:r w:rsidR="001E6C00">
        <w:rPr>
          <w:rFonts w:ascii="Times New Roman" w:hAnsi="Times New Roman"/>
        </w:rPr>
        <w:t xml:space="preserve">. </w:t>
      </w:r>
      <w:r w:rsidR="009B53D8">
        <w:rPr>
          <w:rFonts w:ascii="Times New Roman" w:hAnsi="Times New Roman"/>
        </w:rPr>
        <w:t>Despite being a</w:t>
      </w:r>
      <w:r w:rsidR="00CC7D0D">
        <w:rPr>
          <w:rFonts w:ascii="Times New Roman" w:hAnsi="Times New Roman"/>
        </w:rPr>
        <w:t xml:space="preserve"> well</w:t>
      </w:r>
      <w:r w:rsidR="000F4BDD">
        <w:rPr>
          <w:rFonts w:ascii="Times New Roman" w:hAnsi="Times New Roman"/>
        </w:rPr>
        <w:t>-</w:t>
      </w:r>
      <w:r w:rsidR="00CC7D0D">
        <w:rPr>
          <w:rFonts w:ascii="Times New Roman" w:hAnsi="Times New Roman"/>
        </w:rPr>
        <w:t>accepted</w:t>
      </w:r>
      <w:r w:rsidR="009B53D8">
        <w:rPr>
          <w:rFonts w:ascii="Times New Roman" w:hAnsi="Times New Roman"/>
        </w:rPr>
        <w:t xml:space="preserve"> concept in ecology, with established diverse effects on </w:t>
      </w:r>
      <w:r w:rsidR="000F4BDD">
        <w:rPr>
          <w:rFonts w:ascii="Times New Roman" w:hAnsi="Times New Roman"/>
        </w:rPr>
        <w:t xml:space="preserve">ecological dynamics on a variety of </w:t>
      </w:r>
      <w:r w:rsidR="00774131">
        <w:rPr>
          <w:rFonts w:ascii="Times New Roman" w:hAnsi="Times New Roman"/>
        </w:rPr>
        <w:t xml:space="preserve">temporal and spatial </w:t>
      </w:r>
      <w:r w:rsidR="000F4BDD">
        <w:rPr>
          <w:rFonts w:ascii="Times New Roman" w:hAnsi="Times New Roman"/>
        </w:rPr>
        <w:t>scales</w:t>
      </w:r>
      <w:r w:rsidR="001E6C00">
        <w:rPr>
          <w:rFonts w:ascii="Times New Roman" w:hAnsi="Times New Roman"/>
        </w:rPr>
        <w:t xml:space="preserve"> </w:t>
      </w:r>
      <w:r w:rsidR="001E6C00" w:rsidRPr="001E6C00">
        <w:rPr>
          <w:rFonts w:ascii="Times New Roman" w:hAnsi="Times New Roman"/>
          <w:noProof/>
        </w:rPr>
        <w:t xml:space="preserve">(Romero </w:t>
      </w:r>
      <w:r w:rsidR="001E6C00" w:rsidRPr="001E6C00">
        <w:rPr>
          <w:rFonts w:ascii="Times New Roman" w:hAnsi="Times New Roman"/>
          <w:i/>
          <w:noProof/>
        </w:rPr>
        <w:t>et al.</w:t>
      </w:r>
      <w:r w:rsidR="001E6C00" w:rsidRPr="001E6C00">
        <w:rPr>
          <w:rFonts w:ascii="Times New Roman" w:hAnsi="Times New Roman"/>
          <w:noProof/>
        </w:rPr>
        <w:t xml:space="preserve"> 2015; Guy‐Haim </w:t>
      </w:r>
      <w:r w:rsidR="001E6C00" w:rsidRPr="001E6C00">
        <w:rPr>
          <w:rFonts w:ascii="Times New Roman" w:hAnsi="Times New Roman"/>
          <w:i/>
          <w:noProof/>
        </w:rPr>
        <w:t>et al.</w:t>
      </w:r>
      <w:r w:rsidR="001E6C00" w:rsidRPr="001E6C00">
        <w:rPr>
          <w:rFonts w:ascii="Times New Roman" w:hAnsi="Times New Roman"/>
          <w:noProof/>
        </w:rPr>
        <w:t xml:space="preserve"> 2018; Albertson </w:t>
      </w:r>
      <w:r w:rsidR="001E6C00" w:rsidRPr="001E6C00">
        <w:rPr>
          <w:rFonts w:ascii="Times New Roman" w:hAnsi="Times New Roman"/>
          <w:i/>
          <w:noProof/>
        </w:rPr>
        <w:t>et al.</w:t>
      </w:r>
      <w:r w:rsidR="001E6C00" w:rsidRPr="001E6C00">
        <w:rPr>
          <w:rFonts w:ascii="Times New Roman" w:hAnsi="Times New Roman"/>
          <w:noProof/>
        </w:rPr>
        <w:t xml:space="preserve"> 2022)</w:t>
      </w:r>
      <w:r w:rsidR="001E6C00">
        <w:rPr>
          <w:rFonts w:ascii="Times New Roman" w:hAnsi="Times New Roman"/>
        </w:rPr>
        <w:t xml:space="preserve">, </w:t>
      </w:r>
      <w:r w:rsidR="009B53D8">
        <w:rPr>
          <w:rFonts w:ascii="Times New Roman" w:hAnsi="Times New Roman"/>
        </w:rPr>
        <w:t>ecosystem engineering is not particularly well-studied in the fossil record as a type of biotic interaction that can drive ecological change</w:t>
      </w:r>
      <w:r w:rsidR="00817CED">
        <w:rPr>
          <w:rFonts w:ascii="Times New Roman" w:hAnsi="Times New Roman"/>
        </w:rPr>
        <w:t xml:space="preserve"> </w:t>
      </w:r>
      <w:r w:rsidR="00FB1E3B">
        <w:rPr>
          <w:rFonts w:ascii="Times New Roman" w:hAnsi="Times New Roman"/>
        </w:rPr>
        <w:t>on longer, evolutionary timescales</w:t>
      </w:r>
      <w:r w:rsidR="009B53D8">
        <w:rPr>
          <w:rFonts w:ascii="Times New Roman" w:hAnsi="Times New Roman"/>
        </w:rPr>
        <w:t xml:space="preserve">. </w:t>
      </w:r>
      <w:r w:rsidR="0004109F">
        <w:rPr>
          <w:rFonts w:ascii="Times New Roman" w:hAnsi="Times New Roman"/>
        </w:rPr>
        <w:t>Establishing the role that ecosystem engineers play in driving ecological and evolutionary dynamics is a key component of establishing how biotic interactions have shaped biodiversity over the Phanerozoic. It has long been proposed, for example, that the rise of ecosystem engineers triggered increases in biodiversity over the course of the history of animal life</w:t>
      </w:r>
      <w:r w:rsidR="00FD5C79">
        <w:rPr>
          <w:rFonts w:ascii="Times New Roman" w:hAnsi="Times New Roman"/>
        </w:rPr>
        <w:t xml:space="preserve"> </w:t>
      </w:r>
      <w:r w:rsidR="00FD5C79" w:rsidRPr="00FD5C79">
        <w:rPr>
          <w:rFonts w:ascii="Times New Roman" w:hAnsi="Times New Roman"/>
          <w:noProof/>
        </w:rPr>
        <w:t>(Erwin 2008)</w:t>
      </w:r>
      <w:r w:rsidR="0004109F">
        <w:rPr>
          <w:rFonts w:ascii="Times New Roman" w:hAnsi="Times New Roman"/>
        </w:rPr>
        <w:t>.</w:t>
      </w:r>
      <w:r w:rsidR="002C434F">
        <w:rPr>
          <w:rFonts w:ascii="Times New Roman" w:hAnsi="Times New Roman"/>
        </w:rPr>
        <w:t xml:space="preserve"> However, it has not yet been quantified when and </w:t>
      </w:r>
      <w:r w:rsidR="00621777">
        <w:rPr>
          <w:rFonts w:ascii="Times New Roman" w:hAnsi="Times New Roman"/>
        </w:rPr>
        <w:t xml:space="preserve">how </w:t>
      </w:r>
      <w:r w:rsidR="00682CCD">
        <w:rPr>
          <w:rFonts w:ascii="Times New Roman" w:hAnsi="Times New Roman"/>
        </w:rPr>
        <w:t>the ocean’s</w:t>
      </w:r>
      <w:r w:rsidR="00621777">
        <w:rPr>
          <w:rFonts w:ascii="Times New Roman" w:hAnsi="Times New Roman"/>
        </w:rPr>
        <w:t xml:space="preserve"> major ecosystem engineers, which hold critical ecological importance in their communities, came to their dominance.</w:t>
      </w:r>
    </w:p>
    <w:p w14:paraId="11696BBB" w14:textId="77777777" w:rsidR="0068519F" w:rsidRDefault="0068519F" w:rsidP="00F0573A">
      <w:pPr>
        <w:spacing w:line="480" w:lineRule="auto"/>
        <w:ind w:firstLine="720"/>
        <w:rPr>
          <w:rFonts w:ascii="Times New Roman" w:hAnsi="Times New Roman"/>
          <w:noProof/>
        </w:rPr>
      </w:pPr>
      <w:r>
        <w:rPr>
          <w:rFonts w:ascii="Times New Roman" w:hAnsi="Times New Roman"/>
        </w:rPr>
        <w:t xml:space="preserve">Here, we investigate the rise of two </w:t>
      </w:r>
      <w:r w:rsidR="00AD5DCD">
        <w:rPr>
          <w:rFonts w:ascii="Times New Roman" w:hAnsi="Times New Roman"/>
        </w:rPr>
        <w:t xml:space="preserve">of the most important </w:t>
      </w:r>
      <w:r>
        <w:rPr>
          <w:rFonts w:ascii="Times New Roman" w:hAnsi="Times New Roman"/>
        </w:rPr>
        <w:t>marine ecosystem engineering behaviours</w:t>
      </w:r>
      <w:r w:rsidR="005963D9">
        <w:rPr>
          <w:rFonts w:ascii="Times New Roman" w:hAnsi="Times New Roman"/>
        </w:rPr>
        <w:t xml:space="preserve"> recognized</w:t>
      </w:r>
      <w:r w:rsidR="00AD5DCD">
        <w:rPr>
          <w:rFonts w:ascii="Times New Roman" w:hAnsi="Times New Roman"/>
        </w:rPr>
        <w:t xml:space="preserve"> in the modern oceans – bioturbation and reef-building (</w:t>
      </w:r>
      <w:r w:rsidR="00AD5DCD" w:rsidRPr="0012577B">
        <w:rPr>
          <w:rFonts w:ascii="Times New Roman" w:hAnsi="Times New Roman"/>
          <w:noProof/>
        </w:rPr>
        <w:t xml:space="preserve">Jones </w:t>
      </w:r>
      <w:r w:rsidR="00AD5DCD" w:rsidRPr="0012577B">
        <w:rPr>
          <w:rFonts w:ascii="Times New Roman" w:hAnsi="Times New Roman"/>
          <w:i/>
          <w:noProof/>
        </w:rPr>
        <w:t>et al.</w:t>
      </w:r>
      <w:r w:rsidR="00AD5DCD" w:rsidRPr="0012577B">
        <w:rPr>
          <w:rFonts w:ascii="Times New Roman" w:hAnsi="Times New Roman"/>
          <w:noProof/>
        </w:rPr>
        <w:t xml:space="preserve"> 1994</w:t>
      </w:r>
      <w:r w:rsidR="00AD5DCD">
        <w:rPr>
          <w:rFonts w:ascii="Times New Roman" w:hAnsi="Times New Roman"/>
          <w:noProof/>
        </w:rPr>
        <w:t>).</w:t>
      </w:r>
      <w:r w:rsidR="004F0088">
        <w:rPr>
          <w:rFonts w:ascii="Times New Roman" w:hAnsi="Times New Roman"/>
          <w:noProof/>
        </w:rPr>
        <w:t xml:space="preserve"> </w:t>
      </w:r>
      <w:r w:rsidR="00F0573A">
        <w:rPr>
          <w:rFonts w:ascii="Times New Roman" w:hAnsi="Times New Roman"/>
          <w:noProof/>
        </w:rPr>
        <w:t>In q</w:t>
      </w:r>
      <w:r w:rsidR="00AD5DCD">
        <w:rPr>
          <w:rFonts w:ascii="Times New Roman" w:hAnsi="Times New Roman"/>
          <w:noProof/>
        </w:rPr>
        <w:t xml:space="preserve">uantifying the important of these </w:t>
      </w:r>
      <w:r w:rsidR="004F0088">
        <w:rPr>
          <w:rFonts w:ascii="Times New Roman" w:hAnsi="Times New Roman"/>
          <w:noProof/>
        </w:rPr>
        <w:t>groups</w:t>
      </w:r>
      <w:r w:rsidR="00AD5DCD">
        <w:rPr>
          <w:rFonts w:ascii="Times New Roman" w:hAnsi="Times New Roman"/>
          <w:noProof/>
        </w:rPr>
        <w:t xml:space="preserve"> in </w:t>
      </w:r>
      <w:r w:rsidR="00C23B21">
        <w:rPr>
          <w:rFonts w:ascii="Times New Roman" w:hAnsi="Times New Roman"/>
          <w:noProof/>
        </w:rPr>
        <w:t>a deep-time context</w:t>
      </w:r>
      <w:r w:rsidR="00F0573A">
        <w:rPr>
          <w:rFonts w:ascii="Times New Roman" w:hAnsi="Times New Roman"/>
          <w:noProof/>
        </w:rPr>
        <w:t>, we ask</w:t>
      </w:r>
      <w:r w:rsidR="00C23B21">
        <w:rPr>
          <w:rFonts w:ascii="Times New Roman" w:hAnsi="Times New Roman"/>
          <w:noProof/>
        </w:rPr>
        <w:t xml:space="preserve"> two broad questions: </w:t>
      </w:r>
      <w:r w:rsidR="00E330DD">
        <w:rPr>
          <w:rFonts w:ascii="Times New Roman" w:hAnsi="Times New Roman"/>
          <w:noProof/>
        </w:rPr>
        <w:t>1)</w:t>
      </w:r>
      <w:r w:rsidR="00C23B21">
        <w:rPr>
          <w:rFonts w:ascii="Times New Roman" w:hAnsi="Times New Roman"/>
          <w:noProof/>
        </w:rPr>
        <w:t xml:space="preserve"> </w:t>
      </w:r>
      <w:r w:rsidR="00F0573A">
        <w:rPr>
          <w:rFonts w:ascii="Times New Roman" w:hAnsi="Times New Roman"/>
          <w:noProof/>
        </w:rPr>
        <w:t>How prev</w:t>
      </w:r>
      <w:r w:rsidR="00F4697E">
        <w:rPr>
          <w:rFonts w:ascii="Times New Roman" w:hAnsi="Times New Roman"/>
          <w:noProof/>
        </w:rPr>
        <w:t>a</w:t>
      </w:r>
      <w:r w:rsidR="00F0573A">
        <w:rPr>
          <w:rFonts w:ascii="Times New Roman" w:hAnsi="Times New Roman"/>
          <w:noProof/>
        </w:rPr>
        <w:t>l</w:t>
      </w:r>
      <w:r w:rsidR="00F4697E">
        <w:rPr>
          <w:rFonts w:ascii="Times New Roman" w:hAnsi="Times New Roman"/>
          <w:noProof/>
        </w:rPr>
        <w:t>e</w:t>
      </w:r>
      <w:r w:rsidR="00F0573A">
        <w:rPr>
          <w:rFonts w:ascii="Times New Roman" w:hAnsi="Times New Roman"/>
          <w:noProof/>
        </w:rPr>
        <w:t>nt have these two ecosystem engineering groups been throughout earth history?</w:t>
      </w:r>
      <w:r w:rsidR="00C23B21">
        <w:rPr>
          <w:rFonts w:ascii="Times New Roman" w:hAnsi="Times New Roman"/>
          <w:noProof/>
        </w:rPr>
        <w:t xml:space="preserve"> </w:t>
      </w:r>
      <w:r w:rsidR="00CE7693">
        <w:rPr>
          <w:rFonts w:ascii="Times New Roman" w:hAnsi="Times New Roman"/>
          <w:noProof/>
        </w:rPr>
        <w:t>a</w:t>
      </w:r>
      <w:r w:rsidR="00C23B21">
        <w:rPr>
          <w:rFonts w:ascii="Times New Roman" w:hAnsi="Times New Roman"/>
          <w:noProof/>
        </w:rPr>
        <w:t xml:space="preserve">nd, 2) </w:t>
      </w:r>
      <w:r w:rsidR="00F0573A">
        <w:rPr>
          <w:rFonts w:ascii="Times New Roman" w:hAnsi="Times New Roman"/>
          <w:noProof/>
        </w:rPr>
        <w:t xml:space="preserve">how might have ecosystem engineering processes changed as evolution occurred within these broad groups? </w:t>
      </w:r>
      <w:r>
        <w:rPr>
          <w:rFonts w:ascii="Times New Roman" w:hAnsi="Times New Roman"/>
        </w:rPr>
        <w:t>Using fossil occurrences from the Paleobiology Database (paleobiodb.org)</w:t>
      </w:r>
      <w:r w:rsidR="00E97DAE">
        <w:rPr>
          <w:rFonts w:ascii="Times New Roman" w:hAnsi="Times New Roman"/>
        </w:rPr>
        <w:t xml:space="preserve"> </w:t>
      </w:r>
      <w:r w:rsidR="00E97DAE" w:rsidRPr="00E97DAE">
        <w:rPr>
          <w:rFonts w:ascii="Times New Roman" w:hAnsi="Times New Roman"/>
          <w:noProof/>
        </w:rPr>
        <w:t>(Alroy 2008)</w:t>
      </w:r>
      <w:r>
        <w:rPr>
          <w:rFonts w:ascii="Times New Roman" w:hAnsi="Times New Roman"/>
        </w:rPr>
        <w:t xml:space="preserve">, we reconstruct </w:t>
      </w:r>
      <w:r w:rsidR="00E2570B">
        <w:rPr>
          <w:rFonts w:ascii="Times New Roman" w:hAnsi="Times New Roman"/>
        </w:rPr>
        <w:t>three ecosystem engineering trends through the Phanerozoic</w:t>
      </w:r>
      <w:r w:rsidR="004B7301">
        <w:rPr>
          <w:rFonts w:ascii="Times New Roman" w:hAnsi="Times New Roman"/>
        </w:rPr>
        <w:t>:</w:t>
      </w:r>
      <w:r w:rsidR="00C23B21">
        <w:rPr>
          <w:rFonts w:ascii="Times New Roman" w:hAnsi="Times New Roman"/>
        </w:rPr>
        <w:t xml:space="preserve"> quantifying</w:t>
      </w:r>
      <w:r w:rsidR="00E2570B">
        <w:rPr>
          <w:rFonts w:ascii="Times New Roman" w:hAnsi="Times New Roman"/>
        </w:rPr>
        <w:t xml:space="preserve"> </w:t>
      </w:r>
      <w:r w:rsidR="00C23B21">
        <w:rPr>
          <w:rFonts w:ascii="Times New Roman" w:hAnsi="Times New Roman"/>
        </w:rPr>
        <w:t>how</w:t>
      </w:r>
      <w:r w:rsidR="00E2570B">
        <w:rPr>
          <w:rFonts w:ascii="Times New Roman" w:hAnsi="Times New Roman"/>
        </w:rPr>
        <w:t xml:space="preserve"> pervasive ecosystem engineers have been</w:t>
      </w:r>
      <w:r w:rsidR="00C23B21">
        <w:rPr>
          <w:rFonts w:ascii="Times New Roman" w:hAnsi="Times New Roman"/>
        </w:rPr>
        <w:t xml:space="preserve"> in a range of different environments, how </w:t>
      </w:r>
      <w:r w:rsidR="00E2570B">
        <w:rPr>
          <w:rFonts w:ascii="Times New Roman" w:hAnsi="Times New Roman"/>
        </w:rPr>
        <w:t>dominant ecosystem engineers have been</w:t>
      </w:r>
      <w:r w:rsidR="008A42C9">
        <w:rPr>
          <w:rFonts w:ascii="Times New Roman" w:hAnsi="Times New Roman"/>
        </w:rPr>
        <w:t xml:space="preserve"> within their own </w:t>
      </w:r>
      <w:proofErr w:type="gramStart"/>
      <w:r w:rsidR="008A42C9">
        <w:rPr>
          <w:rFonts w:ascii="Times New Roman" w:hAnsi="Times New Roman"/>
        </w:rPr>
        <w:t>communities</w:t>
      </w:r>
      <w:r w:rsidR="00C23B21">
        <w:rPr>
          <w:rFonts w:ascii="Times New Roman" w:hAnsi="Times New Roman"/>
        </w:rPr>
        <w:t xml:space="preserve">, </w:t>
      </w:r>
      <w:r w:rsidR="00E2570B">
        <w:rPr>
          <w:rFonts w:ascii="Times New Roman" w:hAnsi="Times New Roman"/>
        </w:rPr>
        <w:t>and</w:t>
      </w:r>
      <w:proofErr w:type="gramEnd"/>
      <w:r w:rsidR="00E2570B">
        <w:rPr>
          <w:rFonts w:ascii="Times New Roman" w:hAnsi="Times New Roman"/>
        </w:rPr>
        <w:t xml:space="preserve"> </w:t>
      </w:r>
      <w:r w:rsidR="00C23B21">
        <w:rPr>
          <w:rFonts w:ascii="Times New Roman" w:hAnsi="Times New Roman"/>
        </w:rPr>
        <w:t xml:space="preserve">identifying how </w:t>
      </w:r>
      <w:r w:rsidR="00ED5307">
        <w:rPr>
          <w:rFonts w:ascii="Times New Roman" w:hAnsi="Times New Roman"/>
        </w:rPr>
        <w:t>engineering</w:t>
      </w:r>
      <w:r w:rsidR="00C23B21">
        <w:rPr>
          <w:rFonts w:ascii="Times New Roman" w:hAnsi="Times New Roman"/>
        </w:rPr>
        <w:t xml:space="preserve"> taxa have been partitioned among various </w:t>
      </w:r>
      <w:r w:rsidR="00E2570B">
        <w:rPr>
          <w:rFonts w:ascii="Times New Roman" w:hAnsi="Times New Roman"/>
        </w:rPr>
        <w:t>ecological roles and taxonomic groups</w:t>
      </w:r>
      <w:r w:rsidR="00C23B21">
        <w:rPr>
          <w:rFonts w:ascii="Times New Roman" w:hAnsi="Times New Roman"/>
        </w:rPr>
        <w:t xml:space="preserve">. These data </w:t>
      </w:r>
      <w:r>
        <w:rPr>
          <w:rFonts w:ascii="Times New Roman" w:hAnsi="Times New Roman"/>
        </w:rPr>
        <w:t>help us better understand the rise and fall of animal ecosystem engineering behaviours</w:t>
      </w:r>
      <w:r w:rsidR="00C23B21">
        <w:rPr>
          <w:rFonts w:ascii="Times New Roman" w:hAnsi="Times New Roman"/>
        </w:rPr>
        <w:t xml:space="preserve"> over the last ~540 </w:t>
      </w:r>
      <w:r w:rsidR="00C23B21">
        <w:rPr>
          <w:rFonts w:ascii="Times New Roman" w:hAnsi="Times New Roman"/>
        </w:rPr>
        <w:lastRenderedPageBreak/>
        <w:t xml:space="preserve">million </w:t>
      </w:r>
      <w:proofErr w:type="gramStart"/>
      <w:r w:rsidR="00C23B21">
        <w:rPr>
          <w:rFonts w:ascii="Times New Roman" w:hAnsi="Times New Roman"/>
        </w:rPr>
        <w:t>years</w:t>
      </w:r>
      <w:r>
        <w:rPr>
          <w:rFonts w:ascii="Times New Roman" w:hAnsi="Times New Roman"/>
        </w:rPr>
        <w:t>,</w:t>
      </w:r>
      <w:r w:rsidR="00C23B21">
        <w:rPr>
          <w:rFonts w:ascii="Times New Roman" w:hAnsi="Times New Roman"/>
        </w:rPr>
        <w:t xml:space="preserve"> and</w:t>
      </w:r>
      <w:proofErr w:type="gramEnd"/>
      <w:r w:rsidR="00C23B21">
        <w:rPr>
          <w:rFonts w:ascii="Times New Roman" w:hAnsi="Times New Roman"/>
        </w:rPr>
        <w:t xml:space="preserve"> will </w:t>
      </w:r>
      <w:r w:rsidR="004B7301">
        <w:rPr>
          <w:rFonts w:ascii="Times New Roman" w:hAnsi="Times New Roman"/>
        </w:rPr>
        <w:t>facilita</w:t>
      </w:r>
      <w:r w:rsidR="00C23B21">
        <w:rPr>
          <w:rFonts w:ascii="Times New Roman" w:hAnsi="Times New Roman"/>
        </w:rPr>
        <w:t>t</w:t>
      </w:r>
      <w:r w:rsidR="004B7301">
        <w:rPr>
          <w:rFonts w:ascii="Times New Roman" w:hAnsi="Times New Roman"/>
        </w:rPr>
        <w:t>e future</w:t>
      </w:r>
      <w:r w:rsidR="00C23B21">
        <w:rPr>
          <w:rFonts w:ascii="Times New Roman" w:hAnsi="Times New Roman"/>
        </w:rPr>
        <w:t xml:space="preserve"> work </w:t>
      </w:r>
      <w:r w:rsidR="004B7301">
        <w:rPr>
          <w:rFonts w:ascii="Times New Roman" w:hAnsi="Times New Roman"/>
        </w:rPr>
        <w:t>quantifying</w:t>
      </w:r>
      <w:r w:rsidR="00C23B21">
        <w:rPr>
          <w:rFonts w:ascii="Times New Roman" w:hAnsi="Times New Roman"/>
        </w:rPr>
        <w:t xml:space="preserve"> how these</w:t>
      </w:r>
      <w:r w:rsidR="00614C7E">
        <w:rPr>
          <w:rFonts w:ascii="Times New Roman" w:hAnsi="Times New Roman"/>
        </w:rPr>
        <w:t xml:space="preserve"> ecosystem engineers</w:t>
      </w:r>
      <w:r w:rsidR="00C23B21">
        <w:rPr>
          <w:rFonts w:ascii="Times New Roman" w:hAnsi="Times New Roman"/>
        </w:rPr>
        <w:t xml:space="preserve"> </w:t>
      </w:r>
      <w:r>
        <w:rPr>
          <w:rFonts w:ascii="Times New Roman" w:hAnsi="Times New Roman"/>
        </w:rPr>
        <w:t xml:space="preserve">may </w:t>
      </w:r>
      <w:r w:rsidR="00C23B21">
        <w:rPr>
          <w:rFonts w:ascii="Times New Roman" w:hAnsi="Times New Roman"/>
        </w:rPr>
        <w:t xml:space="preserve">have driven </w:t>
      </w:r>
      <w:r w:rsidR="005E1076">
        <w:rPr>
          <w:rFonts w:ascii="Times New Roman" w:hAnsi="Times New Roman"/>
        </w:rPr>
        <w:t>global</w:t>
      </w:r>
      <w:r w:rsidR="00C23B21">
        <w:rPr>
          <w:rFonts w:ascii="Times New Roman" w:hAnsi="Times New Roman"/>
        </w:rPr>
        <w:t xml:space="preserve">-scale </w:t>
      </w:r>
      <w:r>
        <w:rPr>
          <w:rFonts w:ascii="Times New Roman" w:hAnsi="Times New Roman"/>
        </w:rPr>
        <w:t>evolutionary and ecological changes throughout the Phanerozoic.</w:t>
      </w:r>
    </w:p>
    <w:p w14:paraId="1456A6A6" w14:textId="77777777" w:rsidR="00B05BA0" w:rsidRDefault="00B05BA0" w:rsidP="00AB4110">
      <w:pPr>
        <w:spacing w:line="480" w:lineRule="auto"/>
        <w:rPr>
          <w:rFonts w:ascii="Times New Roman" w:hAnsi="Times New Roman"/>
        </w:rPr>
      </w:pPr>
    </w:p>
    <w:p w14:paraId="5B43ED3E" w14:textId="77777777" w:rsidR="007A5B8F" w:rsidRDefault="005963D9" w:rsidP="007A5B8F">
      <w:pPr>
        <w:spacing w:line="480" w:lineRule="auto"/>
        <w:rPr>
          <w:rFonts w:ascii="Times New Roman" w:hAnsi="Times New Roman"/>
        </w:rPr>
      </w:pPr>
      <w:r>
        <w:rPr>
          <w:rFonts w:ascii="Times New Roman" w:hAnsi="Times New Roman"/>
          <w:b/>
          <w:i/>
        </w:rPr>
        <w:t xml:space="preserve">Ecosystem engineering in the fossil record. – </w:t>
      </w:r>
      <w:r w:rsidR="007A5B8F">
        <w:rPr>
          <w:rFonts w:ascii="Times New Roman" w:hAnsi="Times New Roman"/>
        </w:rPr>
        <w:t xml:space="preserve"> </w:t>
      </w:r>
      <w:r w:rsidR="0098483E">
        <w:rPr>
          <w:rFonts w:ascii="Times New Roman" w:hAnsi="Times New Roman"/>
        </w:rPr>
        <w:t xml:space="preserve">In modern systems, ecosystem engineering </w:t>
      </w:r>
      <w:r w:rsidR="00946B55">
        <w:rPr>
          <w:rFonts w:ascii="Times New Roman" w:hAnsi="Times New Roman"/>
        </w:rPr>
        <w:t>processes are often divided into two distinct frameworks</w:t>
      </w:r>
      <w:r w:rsidR="0098483E">
        <w:rPr>
          <w:rFonts w:ascii="Times New Roman" w:hAnsi="Times New Roman"/>
        </w:rPr>
        <w:t xml:space="preserve"> – outcome-based</w:t>
      </w:r>
      <w:r w:rsidR="00946B55">
        <w:rPr>
          <w:rFonts w:ascii="Times New Roman" w:hAnsi="Times New Roman"/>
        </w:rPr>
        <w:t xml:space="preserve">, </w:t>
      </w:r>
      <w:r w:rsidR="0098483E">
        <w:rPr>
          <w:rFonts w:ascii="Times New Roman" w:hAnsi="Times New Roman"/>
        </w:rPr>
        <w:t xml:space="preserve">or process-based </w:t>
      </w:r>
      <w:r w:rsidR="00335A75" w:rsidRPr="00335A75">
        <w:rPr>
          <w:rFonts w:ascii="Times New Roman" w:hAnsi="Times New Roman"/>
          <w:noProof/>
        </w:rPr>
        <w:t>(Berke 2010)</w:t>
      </w:r>
      <w:r w:rsidR="00335A75">
        <w:rPr>
          <w:rFonts w:ascii="Times New Roman" w:hAnsi="Times New Roman"/>
        </w:rPr>
        <w:t xml:space="preserve">. </w:t>
      </w:r>
      <w:r w:rsidR="0098483E">
        <w:rPr>
          <w:rFonts w:ascii="Times New Roman" w:hAnsi="Times New Roman"/>
        </w:rPr>
        <w:t>Process-based ecosystem engineering</w:t>
      </w:r>
      <w:r w:rsidR="0081265A">
        <w:rPr>
          <w:rFonts w:ascii="Times New Roman" w:hAnsi="Times New Roman"/>
        </w:rPr>
        <w:t xml:space="preserve"> frameworks</w:t>
      </w:r>
      <w:r w:rsidR="0098483E">
        <w:rPr>
          <w:rFonts w:ascii="Times New Roman" w:hAnsi="Times New Roman"/>
        </w:rPr>
        <w:t xml:space="preserve"> </w:t>
      </w:r>
      <w:r w:rsidR="0081265A">
        <w:rPr>
          <w:rFonts w:ascii="Times New Roman" w:hAnsi="Times New Roman"/>
        </w:rPr>
        <w:t>are</w:t>
      </w:r>
      <w:r w:rsidR="0098483E">
        <w:rPr>
          <w:rFonts w:ascii="Times New Roman" w:hAnsi="Times New Roman"/>
        </w:rPr>
        <w:t xml:space="preserve"> concerned with the behaviours of ecosystem engineers and the environmental changes they cause, while outcome-based ecosystem engineering</w:t>
      </w:r>
      <w:r w:rsidR="0081265A">
        <w:rPr>
          <w:rFonts w:ascii="Times New Roman" w:hAnsi="Times New Roman"/>
        </w:rPr>
        <w:t xml:space="preserve"> frameworks are</w:t>
      </w:r>
      <w:r w:rsidR="0098483E">
        <w:rPr>
          <w:rFonts w:ascii="Times New Roman" w:hAnsi="Times New Roman"/>
        </w:rPr>
        <w:t xml:space="preserve"> concerned with the evolutionary and ecological changes that arise </w:t>
      </w:r>
      <w:proofErr w:type="gramStart"/>
      <w:r w:rsidR="0098483E">
        <w:rPr>
          <w:rFonts w:ascii="Times New Roman" w:hAnsi="Times New Roman"/>
        </w:rPr>
        <w:t>as a result of</w:t>
      </w:r>
      <w:proofErr w:type="gramEnd"/>
      <w:r w:rsidR="0098483E">
        <w:rPr>
          <w:rFonts w:ascii="Times New Roman" w:hAnsi="Times New Roman"/>
        </w:rPr>
        <w:t xml:space="preserve"> the </w:t>
      </w:r>
      <w:r w:rsidR="0057606F">
        <w:rPr>
          <w:rFonts w:ascii="Times New Roman" w:hAnsi="Times New Roman"/>
        </w:rPr>
        <w:t>environmental change</w:t>
      </w:r>
      <w:r w:rsidR="00335A75">
        <w:rPr>
          <w:rFonts w:ascii="Times New Roman" w:hAnsi="Times New Roman"/>
        </w:rPr>
        <w:t xml:space="preserve"> </w:t>
      </w:r>
      <w:r w:rsidR="00335A75" w:rsidRPr="00335A75">
        <w:rPr>
          <w:rFonts w:ascii="Times New Roman" w:hAnsi="Times New Roman"/>
          <w:noProof/>
        </w:rPr>
        <w:t>(Berke 2010)</w:t>
      </w:r>
      <w:r w:rsidR="00271E60">
        <w:rPr>
          <w:rFonts w:ascii="Times New Roman" w:hAnsi="Times New Roman"/>
        </w:rPr>
        <w:t>.</w:t>
      </w:r>
      <w:r w:rsidR="00C810C8">
        <w:rPr>
          <w:rFonts w:ascii="Times New Roman" w:hAnsi="Times New Roman"/>
        </w:rPr>
        <w:t xml:space="preserve"> Ecologists tend to focus on ecosystem engineering process</w:t>
      </w:r>
      <w:r w:rsidR="00FF14C1">
        <w:rPr>
          <w:rFonts w:ascii="Times New Roman" w:hAnsi="Times New Roman"/>
        </w:rPr>
        <w:t>es</w:t>
      </w:r>
      <w:r w:rsidR="00C810C8">
        <w:rPr>
          <w:rFonts w:ascii="Times New Roman" w:hAnsi="Times New Roman"/>
        </w:rPr>
        <w:t xml:space="preserve"> – perhaps because the burden of ecological significance is difficult to establish on short time scales </w:t>
      </w:r>
      <w:r w:rsidR="00C810C8" w:rsidRPr="00C810C8">
        <w:rPr>
          <w:rFonts w:ascii="Times New Roman" w:hAnsi="Times New Roman"/>
          <w:noProof/>
        </w:rPr>
        <w:t>(Berke 2010)</w:t>
      </w:r>
      <w:r w:rsidR="00C810C8">
        <w:rPr>
          <w:rFonts w:ascii="Times New Roman" w:hAnsi="Times New Roman"/>
        </w:rPr>
        <w:t xml:space="preserve"> – and palaeoecolog</w:t>
      </w:r>
      <w:r w:rsidR="004B22E9">
        <w:rPr>
          <w:rFonts w:ascii="Times New Roman" w:hAnsi="Times New Roman"/>
        </w:rPr>
        <w:t>ists</w:t>
      </w:r>
      <w:r w:rsidR="00C810C8">
        <w:rPr>
          <w:rFonts w:ascii="Times New Roman" w:hAnsi="Times New Roman"/>
        </w:rPr>
        <w:t xml:space="preserve"> ha</w:t>
      </w:r>
      <w:r w:rsidR="0098483E">
        <w:rPr>
          <w:rFonts w:ascii="Times New Roman" w:hAnsi="Times New Roman"/>
        </w:rPr>
        <w:t xml:space="preserve">ve </w:t>
      </w:r>
      <w:r w:rsidR="00C810C8">
        <w:rPr>
          <w:rFonts w:ascii="Times New Roman" w:hAnsi="Times New Roman"/>
        </w:rPr>
        <w:t xml:space="preserve">traditionally followed suit in attempting to constrain the environmental effects that ancient ecosystem engineers </w:t>
      </w:r>
      <w:r w:rsidR="007D64AD">
        <w:rPr>
          <w:rFonts w:ascii="Times New Roman" w:hAnsi="Times New Roman"/>
        </w:rPr>
        <w:t xml:space="preserve">have </w:t>
      </w:r>
      <w:r w:rsidR="00C810C8">
        <w:rPr>
          <w:rFonts w:ascii="Times New Roman" w:hAnsi="Times New Roman"/>
        </w:rPr>
        <w:t>imparted on their habitats</w:t>
      </w:r>
      <w:r w:rsidR="00B75B3E">
        <w:rPr>
          <w:rFonts w:ascii="Times New Roman" w:hAnsi="Times New Roman"/>
        </w:rPr>
        <w:t xml:space="preserve"> </w:t>
      </w:r>
      <w:r w:rsidR="00E0435C">
        <w:rPr>
          <w:rFonts w:ascii="Times New Roman" w:hAnsi="Times New Roman"/>
        </w:rPr>
        <w:t xml:space="preserve">often </w:t>
      </w:r>
      <w:r w:rsidR="00B75B3E">
        <w:rPr>
          <w:rFonts w:ascii="Times New Roman" w:hAnsi="Times New Roman"/>
        </w:rPr>
        <w:t>by using a combination of sedimentological, geochemical, and modelling approaches</w:t>
      </w:r>
      <w:r w:rsidR="00C810C8">
        <w:rPr>
          <w:rFonts w:ascii="Times New Roman" w:hAnsi="Times New Roman"/>
        </w:rPr>
        <w:t xml:space="preserve"> </w:t>
      </w:r>
      <w:r w:rsidR="00FE2804" w:rsidRPr="00FE2804">
        <w:rPr>
          <w:rFonts w:ascii="Times New Roman" w:hAnsi="Times New Roman"/>
          <w:noProof/>
        </w:rPr>
        <w:t xml:space="preserve">(Morris </w:t>
      </w:r>
      <w:r w:rsidR="00FE2804" w:rsidRPr="00FE2804">
        <w:rPr>
          <w:rFonts w:ascii="Times New Roman" w:hAnsi="Times New Roman"/>
          <w:i/>
          <w:noProof/>
        </w:rPr>
        <w:t>et al.</w:t>
      </w:r>
      <w:r w:rsidR="00FE2804" w:rsidRPr="00FE2804">
        <w:rPr>
          <w:rFonts w:ascii="Times New Roman" w:hAnsi="Times New Roman"/>
          <w:noProof/>
        </w:rPr>
        <w:t xml:space="preserve"> 2015; Herringshaw </w:t>
      </w:r>
      <w:r w:rsidR="00FE2804" w:rsidRPr="00FE2804">
        <w:rPr>
          <w:rFonts w:ascii="Times New Roman" w:hAnsi="Times New Roman"/>
          <w:i/>
          <w:noProof/>
        </w:rPr>
        <w:t>et al.</w:t>
      </w:r>
      <w:r w:rsidR="00FE2804" w:rsidRPr="00FE2804">
        <w:rPr>
          <w:rFonts w:ascii="Times New Roman" w:hAnsi="Times New Roman"/>
          <w:noProof/>
        </w:rPr>
        <w:t xml:space="preserve"> 2017; Dhungana &amp; Mitchell 2021; Cribb </w:t>
      </w:r>
      <w:r w:rsidR="00FE2804" w:rsidRPr="00FE2804">
        <w:rPr>
          <w:rFonts w:ascii="Times New Roman" w:hAnsi="Times New Roman"/>
          <w:i/>
          <w:noProof/>
        </w:rPr>
        <w:t>et al.</w:t>
      </w:r>
      <w:r w:rsidR="00FE2804" w:rsidRPr="00FE2804">
        <w:rPr>
          <w:rFonts w:ascii="Times New Roman" w:hAnsi="Times New Roman"/>
          <w:noProof/>
        </w:rPr>
        <w:t xml:space="preserve"> 2023; Manzuk </w:t>
      </w:r>
      <w:r w:rsidR="00FE2804" w:rsidRPr="00FE2804">
        <w:rPr>
          <w:rFonts w:ascii="Times New Roman" w:hAnsi="Times New Roman"/>
          <w:i/>
          <w:noProof/>
        </w:rPr>
        <w:t>et al.</w:t>
      </w:r>
      <w:r w:rsidR="00FE2804" w:rsidRPr="00FE2804">
        <w:rPr>
          <w:rFonts w:ascii="Times New Roman" w:hAnsi="Times New Roman"/>
          <w:noProof/>
        </w:rPr>
        <w:t xml:space="preserve"> 2023)</w:t>
      </w:r>
      <w:r w:rsidR="00C810C8">
        <w:rPr>
          <w:rFonts w:ascii="Times New Roman" w:hAnsi="Times New Roman"/>
        </w:rPr>
        <w:t xml:space="preserve">. </w:t>
      </w:r>
    </w:p>
    <w:p w14:paraId="57F1538A" w14:textId="77777777" w:rsidR="007A5B8F" w:rsidRDefault="00C810C8" w:rsidP="001C40BC">
      <w:pPr>
        <w:spacing w:line="480" w:lineRule="auto"/>
        <w:ind w:firstLine="720"/>
        <w:rPr>
          <w:rFonts w:ascii="Times New Roman" w:hAnsi="Times New Roman"/>
        </w:rPr>
      </w:pPr>
      <w:r>
        <w:rPr>
          <w:rFonts w:ascii="Times New Roman" w:hAnsi="Times New Roman"/>
        </w:rPr>
        <w:t xml:space="preserve">However, </w:t>
      </w:r>
      <w:r w:rsidR="00E862C6">
        <w:rPr>
          <w:rFonts w:ascii="Times New Roman" w:hAnsi="Times New Roman"/>
        </w:rPr>
        <w:t xml:space="preserve">we argue that </w:t>
      </w:r>
      <w:r>
        <w:rPr>
          <w:rFonts w:ascii="Times New Roman" w:hAnsi="Times New Roman"/>
        </w:rPr>
        <w:t xml:space="preserve">the fossil record is </w:t>
      </w:r>
      <w:r w:rsidR="004550D6">
        <w:rPr>
          <w:rFonts w:ascii="Times New Roman" w:hAnsi="Times New Roman"/>
        </w:rPr>
        <w:t>potentially</w:t>
      </w:r>
      <w:r w:rsidR="004B22E9">
        <w:rPr>
          <w:rFonts w:ascii="Times New Roman" w:hAnsi="Times New Roman"/>
        </w:rPr>
        <w:t xml:space="preserve"> </w:t>
      </w:r>
      <w:r>
        <w:rPr>
          <w:rFonts w:ascii="Times New Roman" w:hAnsi="Times New Roman"/>
        </w:rPr>
        <w:t xml:space="preserve">more appropriate </w:t>
      </w:r>
      <w:r w:rsidR="00FE2804">
        <w:rPr>
          <w:rFonts w:ascii="Times New Roman" w:hAnsi="Times New Roman"/>
        </w:rPr>
        <w:t>for understanding ecosystem engineering outcomes</w:t>
      </w:r>
      <w:r w:rsidR="007A5B8F">
        <w:rPr>
          <w:rFonts w:ascii="Times New Roman" w:hAnsi="Times New Roman"/>
        </w:rPr>
        <w:t>, and moreover can shed light on how – on long timescales – the emergence of new ecosystem engineering behaviours can scale up to create whole new habitats</w:t>
      </w:r>
      <w:r w:rsidR="00AA130C">
        <w:rPr>
          <w:rFonts w:ascii="Times New Roman" w:hAnsi="Times New Roman"/>
        </w:rPr>
        <w:t>, ecospace, and niches (Erwin 2008)</w:t>
      </w:r>
      <w:r w:rsidR="007A5B8F">
        <w:rPr>
          <w:rFonts w:ascii="Times New Roman" w:hAnsi="Times New Roman"/>
        </w:rPr>
        <w:t xml:space="preserve">, thus changing adaptive landscapes and creating new evolutionary opportunities. </w:t>
      </w:r>
      <w:r w:rsidR="007A5B8F">
        <w:rPr>
          <w:rFonts w:ascii="Times New Roman" w:hAnsi="Times New Roman"/>
          <w:lang w:val="en-US"/>
        </w:rPr>
        <w:t xml:space="preserve">Recognizing the crucial role these </w:t>
      </w:r>
      <w:proofErr w:type="gramStart"/>
      <w:r w:rsidR="007A5B8F">
        <w:rPr>
          <w:rFonts w:ascii="Times New Roman" w:hAnsi="Times New Roman"/>
          <w:lang w:val="en-US"/>
        </w:rPr>
        <w:t>feedbacks</w:t>
      </w:r>
      <w:proofErr w:type="gramEnd"/>
      <w:r w:rsidR="007A5B8F">
        <w:rPr>
          <w:rFonts w:ascii="Times New Roman" w:hAnsi="Times New Roman"/>
          <w:lang w:val="en-US"/>
        </w:rPr>
        <w:t xml:space="preserve"> may have played early in the evolutionary history of eukaryotes, Butterfield </w:t>
      </w:r>
      <w:r w:rsidR="007A5B8F" w:rsidRPr="00851EB4">
        <w:rPr>
          <w:rFonts w:ascii="Times New Roman" w:hAnsi="Times New Roman"/>
          <w:noProof/>
          <w:lang w:val="en-US"/>
        </w:rPr>
        <w:t>(2011)</w:t>
      </w:r>
      <w:r w:rsidR="007A5B8F">
        <w:rPr>
          <w:rFonts w:ascii="Times New Roman" w:hAnsi="Times New Roman"/>
          <w:lang w:val="en-US"/>
        </w:rPr>
        <w:t xml:space="preserve"> coined the term</w:t>
      </w:r>
      <w:r w:rsidR="007A5B8F" w:rsidRPr="00A30923">
        <w:rPr>
          <w:rFonts w:ascii="Times New Roman" w:hAnsi="Times New Roman"/>
          <w:lang w:val="en-US"/>
        </w:rPr>
        <w:t xml:space="preserve"> ‘evolutionary engineers’ </w:t>
      </w:r>
      <w:r w:rsidR="007A5B8F">
        <w:rPr>
          <w:rFonts w:ascii="Times New Roman" w:hAnsi="Times New Roman"/>
          <w:lang w:val="en-US"/>
        </w:rPr>
        <w:t xml:space="preserve">to describe this phenomenon. Usefully, many of the </w:t>
      </w:r>
      <w:r w:rsidR="004550D6">
        <w:rPr>
          <w:rFonts w:ascii="Times New Roman" w:hAnsi="Times New Roman"/>
        </w:rPr>
        <w:t>long-term</w:t>
      </w:r>
      <w:r w:rsidR="00FE2804">
        <w:rPr>
          <w:rFonts w:ascii="Times New Roman" w:hAnsi="Times New Roman"/>
        </w:rPr>
        <w:t xml:space="preserve"> ecological</w:t>
      </w:r>
      <w:r w:rsidR="00F55679">
        <w:rPr>
          <w:rFonts w:ascii="Times New Roman" w:hAnsi="Times New Roman"/>
        </w:rPr>
        <w:t xml:space="preserve"> </w:t>
      </w:r>
      <w:r>
        <w:rPr>
          <w:rFonts w:ascii="Times New Roman" w:hAnsi="Times New Roman"/>
        </w:rPr>
        <w:t>change</w:t>
      </w:r>
      <w:r w:rsidR="00CA2BB6">
        <w:rPr>
          <w:rFonts w:ascii="Times New Roman" w:hAnsi="Times New Roman"/>
        </w:rPr>
        <w:t>s</w:t>
      </w:r>
      <w:r w:rsidR="007A5B8F">
        <w:rPr>
          <w:rFonts w:ascii="Times New Roman" w:hAnsi="Times New Roman"/>
        </w:rPr>
        <w:t xml:space="preserve"> associated with common ecosystem engineering behaviours</w:t>
      </w:r>
      <w:r w:rsidR="00CA2BB6">
        <w:rPr>
          <w:rFonts w:ascii="Times New Roman" w:hAnsi="Times New Roman"/>
        </w:rPr>
        <w:t xml:space="preserve"> </w:t>
      </w:r>
      <w:r w:rsidR="004B22E9">
        <w:rPr>
          <w:rFonts w:ascii="Times New Roman" w:hAnsi="Times New Roman"/>
        </w:rPr>
        <w:t>are</w:t>
      </w:r>
      <w:r w:rsidR="004550D6">
        <w:rPr>
          <w:rFonts w:ascii="Times New Roman" w:hAnsi="Times New Roman"/>
        </w:rPr>
        <w:t xml:space="preserve"> </w:t>
      </w:r>
      <w:r>
        <w:rPr>
          <w:rFonts w:ascii="Times New Roman" w:hAnsi="Times New Roman"/>
        </w:rPr>
        <w:t>readily preserved</w:t>
      </w:r>
      <w:r w:rsidR="00F55679">
        <w:rPr>
          <w:rFonts w:ascii="Times New Roman" w:hAnsi="Times New Roman"/>
        </w:rPr>
        <w:t xml:space="preserve"> in the rock record</w:t>
      </w:r>
      <w:r w:rsidR="007A5B8F">
        <w:rPr>
          <w:rFonts w:ascii="Times New Roman" w:hAnsi="Times New Roman"/>
        </w:rPr>
        <w:t xml:space="preserve">. </w:t>
      </w:r>
      <w:r w:rsidR="001B2965">
        <w:rPr>
          <w:rFonts w:ascii="Times New Roman" w:hAnsi="Times New Roman"/>
        </w:rPr>
        <w:t xml:space="preserve">However, it is difficult to robustly connect ecological changes driven by ecosystem engineering to animals like bioturbators and reef-builders </w:t>
      </w:r>
      <w:r w:rsidR="001B2965">
        <w:rPr>
          <w:rFonts w:ascii="Times New Roman" w:hAnsi="Times New Roman"/>
        </w:rPr>
        <w:lastRenderedPageBreak/>
        <w:t>themselves unless we have a robust history of changes in their abundance, dominance, and ecology.  Therefore, b</w:t>
      </w:r>
      <w:r w:rsidR="006C2E10">
        <w:rPr>
          <w:rFonts w:ascii="Times New Roman" w:hAnsi="Times New Roman"/>
        </w:rPr>
        <w:t xml:space="preserve">y </w:t>
      </w:r>
      <w:r w:rsidR="00F41630">
        <w:rPr>
          <w:rFonts w:ascii="Times New Roman" w:hAnsi="Times New Roman"/>
        </w:rPr>
        <w:t xml:space="preserve">first </w:t>
      </w:r>
      <w:r w:rsidR="006C2E10">
        <w:rPr>
          <w:rFonts w:ascii="Times New Roman" w:hAnsi="Times New Roman"/>
        </w:rPr>
        <w:t xml:space="preserve">studying the </w:t>
      </w:r>
      <w:r w:rsidR="00E06249">
        <w:rPr>
          <w:rFonts w:ascii="Times New Roman" w:hAnsi="Times New Roman"/>
        </w:rPr>
        <w:t>rise of</w:t>
      </w:r>
      <w:r w:rsidR="006C2E10">
        <w:rPr>
          <w:rFonts w:ascii="Times New Roman" w:hAnsi="Times New Roman"/>
        </w:rPr>
        <w:t xml:space="preserve"> ecosystem engineers throughout Earth history, we can </w:t>
      </w:r>
      <w:r w:rsidR="00F41630">
        <w:rPr>
          <w:rFonts w:ascii="Times New Roman" w:hAnsi="Times New Roman"/>
        </w:rPr>
        <w:t xml:space="preserve">later </w:t>
      </w:r>
      <w:r w:rsidR="006C2E10">
        <w:rPr>
          <w:rFonts w:ascii="Times New Roman" w:hAnsi="Times New Roman"/>
        </w:rPr>
        <w:t xml:space="preserve">begin to understand how </w:t>
      </w:r>
      <w:r w:rsidR="00E06249">
        <w:rPr>
          <w:rFonts w:ascii="Times New Roman" w:hAnsi="Times New Roman"/>
        </w:rPr>
        <w:t>their activities</w:t>
      </w:r>
      <w:r w:rsidR="0060004A">
        <w:rPr>
          <w:rFonts w:ascii="Times New Roman" w:hAnsi="Times New Roman"/>
        </w:rPr>
        <w:t xml:space="preserve"> have influenced macroecological and macroevolutionary dynamics and begin to address the role that ecosystem engineers have played in shaping </w:t>
      </w:r>
      <w:r w:rsidR="00F55679">
        <w:rPr>
          <w:rFonts w:ascii="Times New Roman" w:hAnsi="Times New Roman"/>
        </w:rPr>
        <w:t xml:space="preserve">present-day patterns in </w:t>
      </w:r>
      <w:r w:rsidR="0060004A">
        <w:rPr>
          <w:rFonts w:ascii="Times New Roman" w:hAnsi="Times New Roman"/>
        </w:rPr>
        <w:t>biodiversity.</w:t>
      </w:r>
      <w:r w:rsidR="00D4603C">
        <w:rPr>
          <w:rFonts w:ascii="Times New Roman" w:hAnsi="Times New Roman"/>
        </w:rPr>
        <w:t xml:space="preserve"> </w:t>
      </w:r>
    </w:p>
    <w:p w14:paraId="601EC42D" w14:textId="77777777" w:rsidR="00D4603C" w:rsidRDefault="00D4603C" w:rsidP="007D64AD">
      <w:pPr>
        <w:spacing w:line="480" w:lineRule="auto"/>
        <w:rPr>
          <w:rFonts w:ascii="Times New Roman" w:hAnsi="Times New Roman"/>
        </w:rPr>
      </w:pPr>
    </w:p>
    <w:p w14:paraId="1758D388" w14:textId="77777777" w:rsidR="00F31C5D" w:rsidRDefault="00F31C5D" w:rsidP="001C40BC">
      <w:pPr>
        <w:spacing w:line="480" w:lineRule="auto"/>
        <w:rPr>
          <w:rFonts w:ascii="Times New Roman" w:hAnsi="Times New Roman"/>
        </w:rPr>
      </w:pPr>
      <w:r w:rsidRPr="00784008">
        <w:rPr>
          <w:rFonts w:ascii="Times New Roman" w:hAnsi="Times New Roman"/>
          <w:b/>
          <w:i/>
        </w:rPr>
        <w:t>Bioturbation.</w:t>
      </w:r>
      <w:r>
        <w:rPr>
          <w:rFonts w:ascii="Times New Roman" w:hAnsi="Times New Roman"/>
        </w:rPr>
        <w:t xml:space="preserve"> – Bioturbation refers to the sediment mixing </w:t>
      </w:r>
      <w:r w:rsidR="00481D8C">
        <w:rPr>
          <w:rFonts w:ascii="Times New Roman" w:hAnsi="Times New Roman"/>
        </w:rPr>
        <w:t xml:space="preserve">done by </w:t>
      </w:r>
      <w:r w:rsidR="00795965">
        <w:rPr>
          <w:rFonts w:ascii="Times New Roman" w:hAnsi="Times New Roman"/>
        </w:rPr>
        <w:t xml:space="preserve">organisms </w:t>
      </w:r>
      <w:r>
        <w:rPr>
          <w:rFonts w:ascii="Times New Roman" w:hAnsi="Times New Roman"/>
        </w:rPr>
        <w:t xml:space="preserve">living on and within sediments – in this case, the ocean seafloor. Bioturbators have long been recognized as major marine ecosystem engineers for their effects on sediment biogeochemistry, seafloor rheology, and resource availability in benthic ecosystems </w:t>
      </w:r>
      <w:r w:rsidR="001705AC" w:rsidRPr="001705AC">
        <w:rPr>
          <w:rFonts w:ascii="Times New Roman" w:hAnsi="Times New Roman"/>
          <w:noProof/>
        </w:rPr>
        <w:t xml:space="preserve">(Jones </w:t>
      </w:r>
      <w:r w:rsidR="001705AC" w:rsidRPr="001705AC">
        <w:rPr>
          <w:rFonts w:ascii="Times New Roman" w:hAnsi="Times New Roman"/>
          <w:i/>
          <w:noProof/>
        </w:rPr>
        <w:t>et al.</w:t>
      </w:r>
      <w:r w:rsidR="001705AC" w:rsidRPr="001705AC">
        <w:rPr>
          <w:rFonts w:ascii="Times New Roman" w:hAnsi="Times New Roman"/>
          <w:noProof/>
        </w:rPr>
        <w:t xml:space="preserve"> 1994; Meysman </w:t>
      </w:r>
      <w:r w:rsidR="001705AC" w:rsidRPr="001705AC">
        <w:rPr>
          <w:rFonts w:ascii="Times New Roman" w:hAnsi="Times New Roman"/>
          <w:i/>
          <w:noProof/>
        </w:rPr>
        <w:t>et al.</w:t>
      </w:r>
      <w:r w:rsidR="001705AC" w:rsidRPr="001705AC">
        <w:rPr>
          <w:rFonts w:ascii="Times New Roman" w:hAnsi="Times New Roman"/>
          <w:noProof/>
        </w:rPr>
        <w:t xml:space="preserve"> 2006)</w:t>
      </w:r>
      <w:r>
        <w:rPr>
          <w:rFonts w:ascii="Times New Roman" w:hAnsi="Times New Roman"/>
        </w:rPr>
        <w:t xml:space="preserve">. </w:t>
      </w:r>
      <w:r w:rsidR="00F830DF">
        <w:rPr>
          <w:rFonts w:ascii="Times New Roman" w:hAnsi="Times New Roman"/>
        </w:rPr>
        <w:t xml:space="preserve">Bioturbation </w:t>
      </w:r>
      <w:r>
        <w:rPr>
          <w:rFonts w:ascii="Times New Roman" w:hAnsi="Times New Roman"/>
        </w:rPr>
        <w:t xml:space="preserve">can be further divided into two </w:t>
      </w:r>
      <w:r w:rsidR="00747942">
        <w:rPr>
          <w:rFonts w:ascii="Times New Roman" w:hAnsi="Times New Roman"/>
        </w:rPr>
        <w:t>end-member processes</w:t>
      </w:r>
      <w:r>
        <w:rPr>
          <w:rFonts w:ascii="Times New Roman" w:hAnsi="Times New Roman"/>
        </w:rPr>
        <w:t xml:space="preserve">, based on how the organism interacts with the sediment: biomixing and bioirrigation. Biomixing refers to the reworking of solid-state particles (e.g., mineral grains, particulate organic matter, microorganisms) as the animal moves through the sedimentary matrix </w:t>
      </w:r>
      <w:r w:rsidRPr="00C90DD4">
        <w:rPr>
          <w:rFonts w:ascii="Times New Roman" w:hAnsi="Times New Roman"/>
          <w:noProof/>
        </w:rPr>
        <w:t xml:space="preserve">(Kristensen </w:t>
      </w:r>
      <w:r w:rsidRPr="00C90DD4">
        <w:rPr>
          <w:rFonts w:ascii="Times New Roman" w:hAnsi="Times New Roman"/>
          <w:i/>
          <w:noProof/>
        </w:rPr>
        <w:t>et al.</w:t>
      </w:r>
      <w:r w:rsidRPr="00C90DD4">
        <w:rPr>
          <w:rFonts w:ascii="Times New Roman" w:hAnsi="Times New Roman"/>
          <w:noProof/>
        </w:rPr>
        <w:t xml:space="preserve"> 2012)</w:t>
      </w:r>
      <w:r>
        <w:rPr>
          <w:rFonts w:ascii="Times New Roman" w:hAnsi="Times New Roman"/>
        </w:rPr>
        <w:t xml:space="preserve">. Bioirrigation, on the other hand, refers to the enhanced transport of pore waters and solutes within the sediment </w:t>
      </w:r>
      <w:r w:rsidR="0057606F">
        <w:rPr>
          <w:rFonts w:ascii="Times New Roman" w:hAnsi="Times New Roman"/>
        </w:rPr>
        <w:t xml:space="preserve">itself </w:t>
      </w:r>
      <w:r>
        <w:rPr>
          <w:rFonts w:ascii="Times New Roman" w:hAnsi="Times New Roman"/>
        </w:rPr>
        <w:t xml:space="preserve">and between the sediment and overlying water column </w:t>
      </w:r>
      <w:r w:rsidRPr="00890758">
        <w:rPr>
          <w:rFonts w:ascii="Times New Roman" w:hAnsi="Times New Roman"/>
          <w:noProof/>
        </w:rPr>
        <w:t xml:space="preserve">(Kristensen </w:t>
      </w:r>
      <w:r w:rsidRPr="00890758">
        <w:rPr>
          <w:rFonts w:ascii="Times New Roman" w:hAnsi="Times New Roman"/>
          <w:i/>
          <w:noProof/>
        </w:rPr>
        <w:t>et al.</w:t>
      </w:r>
      <w:r w:rsidRPr="00890758">
        <w:rPr>
          <w:rFonts w:ascii="Times New Roman" w:hAnsi="Times New Roman"/>
          <w:noProof/>
        </w:rPr>
        <w:t xml:space="preserve"> 2012)</w:t>
      </w:r>
      <w:r>
        <w:rPr>
          <w:rFonts w:ascii="Times New Roman" w:hAnsi="Times New Roman"/>
        </w:rPr>
        <w:t>. Although in practice the construction of any burrow results in both biomixing and bioirrigation,</w:t>
      </w:r>
      <w:r w:rsidR="008E7862">
        <w:rPr>
          <w:rFonts w:ascii="Times New Roman" w:hAnsi="Times New Roman"/>
        </w:rPr>
        <w:t xml:space="preserve"> these two end-members are generally associated with specific feeding behaviours</w:t>
      </w:r>
      <w:r w:rsidR="0057606F">
        <w:rPr>
          <w:rFonts w:ascii="Times New Roman" w:hAnsi="Times New Roman"/>
        </w:rPr>
        <w:t xml:space="preserve"> and ecological strategies</w:t>
      </w:r>
      <w:r w:rsidR="008E7862">
        <w:rPr>
          <w:rFonts w:ascii="Times New Roman" w:hAnsi="Times New Roman"/>
        </w:rPr>
        <w:t>.</w:t>
      </w:r>
      <w:r>
        <w:rPr>
          <w:rFonts w:ascii="Times New Roman" w:hAnsi="Times New Roman"/>
        </w:rPr>
        <w:t xml:space="preserve"> </w:t>
      </w:r>
      <w:r w:rsidR="008E7862">
        <w:rPr>
          <w:rFonts w:ascii="Times New Roman" w:hAnsi="Times New Roman"/>
        </w:rPr>
        <w:t>D</w:t>
      </w:r>
      <w:r>
        <w:rPr>
          <w:rFonts w:ascii="Times New Roman" w:hAnsi="Times New Roman"/>
        </w:rPr>
        <w:t xml:space="preserve">eposit feeders and grazers tend to be more effective biomixers, while </w:t>
      </w:r>
      <w:r w:rsidR="0057606F">
        <w:rPr>
          <w:rFonts w:ascii="Times New Roman" w:hAnsi="Times New Roman"/>
        </w:rPr>
        <w:t>suspension feeders</w:t>
      </w:r>
      <w:r>
        <w:rPr>
          <w:rFonts w:ascii="Times New Roman" w:hAnsi="Times New Roman"/>
        </w:rPr>
        <w:t xml:space="preserve"> tend to be more effective bioirrigators </w:t>
      </w:r>
      <w:r w:rsidRPr="00345E6D">
        <w:rPr>
          <w:rFonts w:ascii="Times New Roman" w:hAnsi="Times New Roman"/>
          <w:noProof/>
        </w:rPr>
        <w:t xml:space="preserve">(Kristensen </w:t>
      </w:r>
      <w:r w:rsidRPr="00345E6D">
        <w:rPr>
          <w:rFonts w:ascii="Times New Roman" w:hAnsi="Times New Roman"/>
          <w:i/>
          <w:noProof/>
        </w:rPr>
        <w:t>et al.</w:t>
      </w:r>
      <w:r w:rsidRPr="00345E6D">
        <w:rPr>
          <w:rFonts w:ascii="Times New Roman" w:hAnsi="Times New Roman"/>
          <w:noProof/>
        </w:rPr>
        <w:t xml:space="preserve"> 2012)</w:t>
      </w:r>
      <w:r>
        <w:rPr>
          <w:rFonts w:ascii="Times New Roman" w:hAnsi="Times New Roman"/>
        </w:rPr>
        <w:t xml:space="preserve">. Biomixing and bioirrigation have been demonstrated to have variable, and even opposite, impacts on </w:t>
      </w:r>
      <w:r w:rsidR="0057606F">
        <w:rPr>
          <w:rFonts w:ascii="Times New Roman" w:hAnsi="Times New Roman"/>
        </w:rPr>
        <w:t>the</w:t>
      </w:r>
      <w:r>
        <w:rPr>
          <w:rFonts w:ascii="Times New Roman" w:hAnsi="Times New Roman"/>
        </w:rPr>
        <w:t xml:space="preserve"> cycling of key nutrients </w:t>
      </w:r>
      <w:r w:rsidR="0057606F">
        <w:rPr>
          <w:rFonts w:ascii="Times New Roman" w:hAnsi="Times New Roman"/>
        </w:rPr>
        <w:t xml:space="preserve">in benthic ecosystems </w:t>
      </w:r>
      <w:r w:rsidRPr="003C3FE2">
        <w:rPr>
          <w:rFonts w:ascii="Times New Roman" w:hAnsi="Times New Roman"/>
          <w:noProof/>
        </w:rPr>
        <w:t xml:space="preserve">(van de Velde &amp; Meysman 2016; van de Velde </w:t>
      </w:r>
      <w:r w:rsidRPr="003C3FE2">
        <w:rPr>
          <w:rFonts w:ascii="Times New Roman" w:hAnsi="Times New Roman"/>
          <w:i/>
          <w:noProof/>
        </w:rPr>
        <w:t>et al.</w:t>
      </w:r>
      <w:r w:rsidRPr="003C3FE2">
        <w:rPr>
          <w:rFonts w:ascii="Times New Roman" w:hAnsi="Times New Roman"/>
          <w:noProof/>
        </w:rPr>
        <w:t xml:space="preserve"> 2020; Tarhan </w:t>
      </w:r>
      <w:r w:rsidRPr="003C3FE2">
        <w:rPr>
          <w:rFonts w:ascii="Times New Roman" w:hAnsi="Times New Roman"/>
          <w:i/>
          <w:noProof/>
        </w:rPr>
        <w:t>et al.</w:t>
      </w:r>
      <w:r w:rsidRPr="003C3FE2">
        <w:rPr>
          <w:rFonts w:ascii="Times New Roman" w:hAnsi="Times New Roman"/>
          <w:noProof/>
        </w:rPr>
        <w:t xml:space="preserve"> 2021; Cribb </w:t>
      </w:r>
      <w:r w:rsidRPr="003C3FE2">
        <w:rPr>
          <w:rFonts w:ascii="Times New Roman" w:hAnsi="Times New Roman"/>
          <w:i/>
          <w:noProof/>
        </w:rPr>
        <w:t>et al.</w:t>
      </w:r>
      <w:r w:rsidRPr="003C3FE2">
        <w:rPr>
          <w:rFonts w:ascii="Times New Roman" w:hAnsi="Times New Roman"/>
          <w:noProof/>
        </w:rPr>
        <w:t xml:space="preserve"> 2023)</w:t>
      </w:r>
      <w:r>
        <w:rPr>
          <w:rFonts w:ascii="Times New Roman" w:hAnsi="Times New Roman"/>
        </w:rPr>
        <w:t xml:space="preserve">. Therefore, ecosystem engineering impacts are not equal between all infauna, </w:t>
      </w:r>
      <w:r w:rsidR="00F830DF">
        <w:rPr>
          <w:rFonts w:ascii="Times New Roman" w:hAnsi="Times New Roman"/>
        </w:rPr>
        <w:t xml:space="preserve">but are </w:t>
      </w:r>
      <w:r>
        <w:rPr>
          <w:rFonts w:ascii="Times New Roman" w:hAnsi="Times New Roman"/>
        </w:rPr>
        <w:lastRenderedPageBreak/>
        <w:t>instead a function of the bioturbator’s</w:t>
      </w:r>
      <w:r w:rsidR="00801C5F">
        <w:rPr>
          <w:rFonts w:ascii="Times New Roman" w:hAnsi="Times New Roman"/>
        </w:rPr>
        <w:t xml:space="preserve"> potential for mixing intensity, </w:t>
      </w:r>
      <w:r>
        <w:rPr>
          <w:rFonts w:ascii="Times New Roman" w:hAnsi="Times New Roman"/>
        </w:rPr>
        <w:t>mode of locomotion</w:t>
      </w:r>
      <w:r w:rsidR="00F85010">
        <w:rPr>
          <w:rFonts w:ascii="Times New Roman" w:hAnsi="Times New Roman"/>
        </w:rPr>
        <w:t>,</w:t>
      </w:r>
      <w:r>
        <w:rPr>
          <w:rFonts w:ascii="Times New Roman" w:hAnsi="Times New Roman"/>
        </w:rPr>
        <w:t xml:space="preserve"> and</w:t>
      </w:r>
      <w:r w:rsidR="00801C5F">
        <w:rPr>
          <w:rFonts w:ascii="Times New Roman" w:hAnsi="Times New Roman"/>
        </w:rPr>
        <w:t xml:space="preserve"> </w:t>
      </w:r>
      <w:r>
        <w:rPr>
          <w:rFonts w:ascii="Times New Roman" w:hAnsi="Times New Roman"/>
        </w:rPr>
        <w:t xml:space="preserve">feeding behaviour </w:t>
      </w:r>
      <w:r w:rsidRPr="00BC7FB7">
        <w:rPr>
          <w:rFonts w:ascii="Times New Roman" w:hAnsi="Times New Roman"/>
          <w:noProof/>
        </w:rPr>
        <w:t xml:space="preserve">(Herringshaw </w:t>
      </w:r>
      <w:r w:rsidRPr="00BC7FB7">
        <w:rPr>
          <w:rFonts w:ascii="Times New Roman" w:hAnsi="Times New Roman"/>
          <w:i/>
          <w:noProof/>
        </w:rPr>
        <w:t>et al.</w:t>
      </w:r>
      <w:r w:rsidRPr="00BC7FB7">
        <w:rPr>
          <w:rFonts w:ascii="Times New Roman" w:hAnsi="Times New Roman"/>
          <w:noProof/>
        </w:rPr>
        <w:t xml:space="preserve"> 2017)</w:t>
      </w:r>
      <w:r>
        <w:rPr>
          <w:rFonts w:ascii="Times New Roman" w:hAnsi="Times New Roman"/>
        </w:rPr>
        <w:t>.</w:t>
      </w:r>
    </w:p>
    <w:p w14:paraId="45B7D26F" w14:textId="77777777" w:rsidR="00F31C5D" w:rsidRDefault="00F31C5D" w:rsidP="007D64AD">
      <w:pPr>
        <w:spacing w:line="480" w:lineRule="auto"/>
        <w:rPr>
          <w:rFonts w:ascii="Times New Roman" w:hAnsi="Times New Roman"/>
        </w:rPr>
      </w:pPr>
    </w:p>
    <w:p w14:paraId="3810D7D9" w14:textId="77777777" w:rsidR="00A3008C" w:rsidRDefault="00983967" w:rsidP="001C40BC">
      <w:pPr>
        <w:spacing w:line="480" w:lineRule="auto"/>
        <w:rPr>
          <w:rFonts w:ascii="Times New Roman" w:hAnsi="Times New Roman"/>
        </w:rPr>
      </w:pPr>
      <w:r w:rsidRPr="00784008">
        <w:rPr>
          <w:rFonts w:ascii="Times New Roman" w:hAnsi="Times New Roman"/>
          <w:b/>
          <w:i/>
        </w:rPr>
        <w:t>Reef building.</w:t>
      </w:r>
      <w:r>
        <w:rPr>
          <w:rFonts w:ascii="Times New Roman" w:hAnsi="Times New Roman"/>
        </w:rPr>
        <w:t xml:space="preserve"> – </w:t>
      </w:r>
      <w:r w:rsidRPr="00983967">
        <w:rPr>
          <w:rFonts w:ascii="Times New Roman" w:hAnsi="Times New Roman"/>
          <w:lang w:val="en-US"/>
        </w:rPr>
        <w:t>Reef</w:t>
      </w:r>
      <w:r w:rsidR="00FF0D45">
        <w:rPr>
          <w:rFonts w:ascii="Times New Roman" w:hAnsi="Times New Roman"/>
          <w:lang w:val="en-US"/>
        </w:rPr>
        <w:t>-builders</w:t>
      </w:r>
      <w:r w:rsidRPr="00983967">
        <w:rPr>
          <w:rFonts w:ascii="Times New Roman" w:hAnsi="Times New Roman"/>
          <w:lang w:val="en-US"/>
        </w:rPr>
        <w:t xml:space="preserve"> are among the most important ecosystem engineers in modern oceans, responsible for creating </w:t>
      </w:r>
      <w:r w:rsidR="0069797F">
        <w:rPr>
          <w:rFonts w:ascii="Times New Roman" w:hAnsi="Times New Roman"/>
          <w:lang w:val="en-US"/>
        </w:rPr>
        <w:t>three-dimensional</w:t>
      </w:r>
      <w:r w:rsidRPr="00983967">
        <w:rPr>
          <w:rFonts w:ascii="Times New Roman" w:hAnsi="Times New Roman"/>
          <w:lang w:val="en-US"/>
        </w:rPr>
        <w:t xml:space="preserve"> structures that support a wide diversity of other taxa, perform vital biogeochemical functions, and produce hydrodynamic patterns that create unique habitats and influence resource flows</w:t>
      </w:r>
      <w:r>
        <w:rPr>
          <w:rFonts w:ascii="Times New Roman" w:hAnsi="Times New Roman"/>
          <w:lang w:val="en-US"/>
        </w:rPr>
        <w:t xml:space="preserve"> </w:t>
      </w:r>
      <w:r w:rsidR="001F0B66" w:rsidRPr="001F0B66">
        <w:rPr>
          <w:rFonts w:ascii="Times New Roman" w:hAnsi="Times New Roman"/>
          <w:noProof/>
          <w:lang w:val="en-US"/>
        </w:rPr>
        <w:t xml:space="preserve">(Sebens </w:t>
      </w:r>
      <w:r w:rsidR="001F0B66" w:rsidRPr="001F0B66">
        <w:rPr>
          <w:rFonts w:ascii="Times New Roman" w:hAnsi="Times New Roman"/>
          <w:i/>
          <w:noProof/>
          <w:lang w:val="en-US"/>
        </w:rPr>
        <w:t>et al.</w:t>
      </w:r>
      <w:r w:rsidR="001F0B66" w:rsidRPr="001F0B66">
        <w:rPr>
          <w:rFonts w:ascii="Times New Roman" w:hAnsi="Times New Roman"/>
          <w:noProof/>
          <w:lang w:val="en-US"/>
        </w:rPr>
        <w:t xml:space="preserve"> 1998; Monismith 2007; Wild </w:t>
      </w:r>
      <w:r w:rsidR="001F0B66" w:rsidRPr="001F0B66">
        <w:rPr>
          <w:rFonts w:ascii="Times New Roman" w:hAnsi="Times New Roman"/>
          <w:i/>
          <w:noProof/>
          <w:lang w:val="en-US"/>
        </w:rPr>
        <w:t>et al.</w:t>
      </w:r>
      <w:r w:rsidR="001F0B66" w:rsidRPr="001F0B66">
        <w:rPr>
          <w:rFonts w:ascii="Times New Roman" w:hAnsi="Times New Roman"/>
          <w:noProof/>
          <w:lang w:val="en-US"/>
        </w:rPr>
        <w:t xml:space="preserve"> 2011; Davis </w:t>
      </w:r>
      <w:r w:rsidR="001F0B66" w:rsidRPr="001F0B66">
        <w:rPr>
          <w:rFonts w:ascii="Times New Roman" w:hAnsi="Times New Roman"/>
          <w:i/>
          <w:noProof/>
          <w:lang w:val="en-US"/>
        </w:rPr>
        <w:t>et al.</w:t>
      </w:r>
      <w:r w:rsidR="001F0B66" w:rsidRPr="001F0B66">
        <w:rPr>
          <w:rFonts w:ascii="Times New Roman" w:hAnsi="Times New Roman"/>
          <w:noProof/>
          <w:lang w:val="en-US"/>
        </w:rPr>
        <w:t xml:space="preserve"> 2021)</w:t>
      </w:r>
      <w:r w:rsidR="001F0B66">
        <w:rPr>
          <w:rFonts w:ascii="Times New Roman" w:hAnsi="Times New Roman"/>
          <w:lang w:val="en-US"/>
        </w:rPr>
        <w:t>.</w:t>
      </w:r>
      <w:r>
        <w:rPr>
          <w:rFonts w:ascii="Times New Roman" w:hAnsi="Times New Roman"/>
          <w:lang w:val="en-US"/>
        </w:rPr>
        <w:t xml:space="preserve"> </w:t>
      </w:r>
      <w:r>
        <w:rPr>
          <w:rFonts w:ascii="Times New Roman" w:hAnsi="Times New Roman"/>
        </w:rPr>
        <w:t xml:space="preserve">Today, Scleractinia are the dominant </w:t>
      </w:r>
      <w:r w:rsidR="003B3219">
        <w:rPr>
          <w:rFonts w:ascii="Times New Roman" w:hAnsi="Times New Roman"/>
        </w:rPr>
        <w:t xml:space="preserve">coral </w:t>
      </w:r>
      <w:r>
        <w:rPr>
          <w:rFonts w:ascii="Times New Roman" w:hAnsi="Times New Roman"/>
        </w:rPr>
        <w:t>reef</w:t>
      </w:r>
      <w:r w:rsidR="0069797F">
        <w:rPr>
          <w:rFonts w:ascii="Times New Roman" w:hAnsi="Times New Roman"/>
        </w:rPr>
        <w:t>-</w:t>
      </w:r>
      <w:r>
        <w:rPr>
          <w:rFonts w:ascii="Times New Roman" w:hAnsi="Times New Roman"/>
        </w:rPr>
        <w:t xml:space="preserve">builders in the ocean, but other taxonomic groups have occupied that role throughout Earth history. Organisms have been constructing reefs for billions of years, starting with the formation of stromatolite reef complexes in the Early Archaean </w:t>
      </w:r>
      <w:r w:rsidRPr="00C505BF">
        <w:rPr>
          <w:rFonts w:ascii="Times New Roman" w:hAnsi="Times New Roman"/>
          <w:noProof/>
        </w:rPr>
        <w:t xml:space="preserve">(Allwood </w:t>
      </w:r>
      <w:r w:rsidRPr="00C505BF">
        <w:rPr>
          <w:rFonts w:ascii="Times New Roman" w:hAnsi="Times New Roman"/>
          <w:i/>
          <w:noProof/>
        </w:rPr>
        <w:t>et al.</w:t>
      </w:r>
      <w:r w:rsidRPr="00C505BF">
        <w:rPr>
          <w:rFonts w:ascii="Times New Roman" w:hAnsi="Times New Roman"/>
          <w:noProof/>
        </w:rPr>
        <w:t xml:space="preserve"> 2006)</w:t>
      </w:r>
      <w:r>
        <w:rPr>
          <w:rFonts w:ascii="Times New Roman" w:hAnsi="Times New Roman"/>
        </w:rPr>
        <w:t xml:space="preserve">. Metazoan reefs developed much later </w:t>
      </w:r>
      <w:r w:rsidR="00852970">
        <w:rPr>
          <w:rFonts w:ascii="Times New Roman" w:hAnsi="Times New Roman"/>
        </w:rPr>
        <w:t xml:space="preserve">with the colonization of reef-top settings by the enigmatic and biomineralizing taxa </w:t>
      </w:r>
      <w:proofErr w:type="spellStart"/>
      <w:r>
        <w:rPr>
          <w:rFonts w:ascii="Times New Roman" w:hAnsi="Times New Roman"/>
          <w:i/>
          <w:iCs/>
        </w:rPr>
        <w:t>Cloudina</w:t>
      </w:r>
      <w:proofErr w:type="spellEnd"/>
      <w:r>
        <w:rPr>
          <w:rFonts w:ascii="Times New Roman" w:hAnsi="Times New Roman"/>
          <w:i/>
          <w:iCs/>
        </w:rPr>
        <w:t xml:space="preserve"> </w:t>
      </w:r>
      <w:r w:rsidR="00852970">
        <w:rPr>
          <w:rFonts w:ascii="Times New Roman" w:hAnsi="Times New Roman"/>
        </w:rPr>
        <w:t xml:space="preserve">and </w:t>
      </w:r>
      <w:proofErr w:type="spellStart"/>
      <w:r w:rsidR="00852970" w:rsidRPr="001C40BC">
        <w:rPr>
          <w:rFonts w:ascii="Times New Roman" w:hAnsi="Times New Roman"/>
          <w:i/>
          <w:iCs/>
        </w:rPr>
        <w:t>Namacalathus</w:t>
      </w:r>
      <w:proofErr w:type="spellEnd"/>
      <w:r w:rsidR="00852970">
        <w:rPr>
          <w:rFonts w:ascii="Times New Roman" w:hAnsi="Times New Roman"/>
        </w:rPr>
        <w:t xml:space="preserve"> in </w:t>
      </w:r>
      <w:r>
        <w:rPr>
          <w:rFonts w:ascii="Times New Roman" w:hAnsi="Times New Roman"/>
        </w:rPr>
        <w:t xml:space="preserve">the Ediacaran </w:t>
      </w:r>
      <w:r w:rsidRPr="00C505BF">
        <w:rPr>
          <w:rFonts w:ascii="Times New Roman" w:hAnsi="Times New Roman"/>
          <w:noProof/>
        </w:rPr>
        <w:t xml:space="preserve">(Penny </w:t>
      </w:r>
      <w:r w:rsidRPr="00C505BF">
        <w:rPr>
          <w:rFonts w:ascii="Times New Roman" w:hAnsi="Times New Roman"/>
          <w:i/>
          <w:noProof/>
        </w:rPr>
        <w:t>et al.</w:t>
      </w:r>
      <w:r w:rsidRPr="00C505BF">
        <w:rPr>
          <w:rFonts w:ascii="Times New Roman" w:hAnsi="Times New Roman"/>
          <w:noProof/>
        </w:rPr>
        <w:t xml:space="preserve"> 2014)</w:t>
      </w:r>
      <w:r>
        <w:rPr>
          <w:rFonts w:ascii="Times New Roman" w:hAnsi="Times New Roman"/>
        </w:rPr>
        <w:t xml:space="preserve">. The taxonomic diversity of metazoan-reef builders increased dramatically throughout the Phanerozoic, with sponges, bivalves, brachiopods, bryozoans, gastropods, tube worms, and corals constructing major Phanerozoic reefs at various intervals throughout Earth history </w:t>
      </w:r>
      <w:r w:rsidR="00586741" w:rsidRPr="00586741">
        <w:rPr>
          <w:rFonts w:ascii="Times New Roman" w:hAnsi="Times New Roman"/>
          <w:noProof/>
        </w:rPr>
        <w:t>(Wood 1993; Kiessling 2002, 2009)</w:t>
      </w:r>
      <w:r>
        <w:rPr>
          <w:rFonts w:ascii="Times New Roman" w:hAnsi="Times New Roman"/>
        </w:rPr>
        <w:t xml:space="preserve">. </w:t>
      </w:r>
    </w:p>
    <w:p w14:paraId="79356C68" w14:textId="77777777" w:rsidR="00983967" w:rsidRPr="00784008" w:rsidRDefault="00983967" w:rsidP="00983967">
      <w:pPr>
        <w:spacing w:line="480" w:lineRule="auto"/>
        <w:ind w:firstLine="720"/>
        <w:rPr>
          <w:rFonts w:ascii="Times New Roman" w:hAnsi="Times New Roman"/>
          <w:lang w:val="en-US"/>
        </w:rPr>
      </w:pPr>
      <w:r>
        <w:rPr>
          <w:rFonts w:ascii="Times New Roman" w:hAnsi="Times New Roman"/>
        </w:rPr>
        <w:t xml:space="preserve">Reef-builders generate habitat complexity, and greater </w:t>
      </w:r>
      <w:proofErr w:type="spellStart"/>
      <w:r>
        <w:rPr>
          <w:rFonts w:ascii="Times New Roman" w:hAnsi="Times New Roman"/>
        </w:rPr>
        <w:t>reefal</w:t>
      </w:r>
      <w:proofErr w:type="spellEnd"/>
      <w:r>
        <w:rPr>
          <w:rFonts w:ascii="Times New Roman" w:hAnsi="Times New Roman"/>
        </w:rPr>
        <w:t xml:space="preserve"> habitat complexity is positively associated with biodiversity, speciation, and ecosystem resilience </w:t>
      </w:r>
      <w:r w:rsidRPr="00FF15AF">
        <w:rPr>
          <w:rFonts w:ascii="Times New Roman" w:hAnsi="Times New Roman"/>
          <w:noProof/>
        </w:rPr>
        <w:t xml:space="preserve">(Kiessling </w:t>
      </w:r>
      <w:r w:rsidRPr="00FF15AF">
        <w:rPr>
          <w:rFonts w:ascii="Times New Roman" w:hAnsi="Times New Roman"/>
          <w:i/>
          <w:noProof/>
        </w:rPr>
        <w:t>et al.</w:t>
      </w:r>
      <w:r w:rsidRPr="00FF15AF">
        <w:rPr>
          <w:rFonts w:ascii="Times New Roman" w:hAnsi="Times New Roman"/>
          <w:noProof/>
        </w:rPr>
        <w:t xml:space="preserve"> 2010; Wild </w:t>
      </w:r>
      <w:r w:rsidRPr="00FF15AF">
        <w:rPr>
          <w:rFonts w:ascii="Times New Roman" w:hAnsi="Times New Roman"/>
          <w:i/>
          <w:noProof/>
        </w:rPr>
        <w:t>et al.</w:t>
      </w:r>
      <w:r w:rsidRPr="00FF15AF">
        <w:rPr>
          <w:rFonts w:ascii="Times New Roman" w:hAnsi="Times New Roman"/>
          <w:noProof/>
        </w:rPr>
        <w:t xml:space="preserve"> 2011; Cheung </w:t>
      </w:r>
      <w:r w:rsidRPr="00FF15AF">
        <w:rPr>
          <w:rFonts w:ascii="Times New Roman" w:hAnsi="Times New Roman"/>
          <w:i/>
          <w:noProof/>
        </w:rPr>
        <w:t>et al.</w:t>
      </w:r>
      <w:r w:rsidRPr="00FF15AF">
        <w:rPr>
          <w:rFonts w:ascii="Times New Roman" w:hAnsi="Times New Roman"/>
          <w:noProof/>
        </w:rPr>
        <w:t xml:space="preserve"> 2021)</w:t>
      </w:r>
      <w:r>
        <w:rPr>
          <w:rFonts w:ascii="Times New Roman" w:hAnsi="Times New Roman"/>
        </w:rPr>
        <w:t xml:space="preserve">. Therefore, groups of reef-builders that contribute to greater habitat complexity are, in theory, more effective ecosystem engineers. True reef-builders, </w:t>
      </w:r>
      <w:r w:rsidR="0069797F">
        <w:rPr>
          <w:rFonts w:ascii="Times New Roman" w:hAnsi="Times New Roman"/>
        </w:rPr>
        <w:t xml:space="preserve">such as scleractinian corals </w:t>
      </w:r>
      <w:r>
        <w:rPr>
          <w:rFonts w:ascii="Times New Roman" w:hAnsi="Times New Roman"/>
        </w:rPr>
        <w:t>which form rigid frameworks with significant relief above the seafloor, are presumably more effective ecosystem engineers than</w:t>
      </w:r>
      <w:r w:rsidR="0069797F">
        <w:rPr>
          <w:rFonts w:ascii="Times New Roman" w:hAnsi="Times New Roman"/>
        </w:rPr>
        <w:t>, for example,</w:t>
      </w:r>
      <w:r>
        <w:rPr>
          <w:rFonts w:ascii="Times New Roman" w:hAnsi="Times New Roman"/>
        </w:rPr>
        <w:t xml:space="preserve"> biostrome-builders, which form dense skeletal material on the seafloor with little to no topographic relief. However, a framework of ancient reef ecosystem engineering impact </w:t>
      </w:r>
      <w:r>
        <w:rPr>
          <w:rFonts w:ascii="Times New Roman" w:hAnsi="Times New Roman"/>
        </w:rPr>
        <w:lastRenderedPageBreak/>
        <w:t>(</w:t>
      </w:r>
      <w:proofErr w:type="gramStart"/>
      <w:r>
        <w:rPr>
          <w:rFonts w:ascii="Times New Roman" w:hAnsi="Times New Roman"/>
        </w:rPr>
        <w:t>similar to</w:t>
      </w:r>
      <w:proofErr w:type="gramEnd"/>
      <w:r>
        <w:rPr>
          <w:rFonts w:ascii="Times New Roman" w:hAnsi="Times New Roman"/>
        </w:rPr>
        <w:t xml:space="preserve"> Herringshaw </w:t>
      </w:r>
      <w:r>
        <w:rPr>
          <w:rFonts w:ascii="Times New Roman" w:hAnsi="Times New Roman"/>
          <w:i/>
          <w:iCs/>
        </w:rPr>
        <w:t xml:space="preserve">et al. </w:t>
      </w:r>
      <w:r>
        <w:rPr>
          <w:rFonts w:ascii="Times New Roman" w:hAnsi="Times New Roman"/>
        </w:rPr>
        <w:t xml:space="preserve">2017 for </w:t>
      </w:r>
      <w:r w:rsidR="00726120">
        <w:rPr>
          <w:rFonts w:ascii="Times New Roman" w:hAnsi="Times New Roman"/>
        </w:rPr>
        <w:t>bioturbation impact</w:t>
      </w:r>
      <w:r>
        <w:rPr>
          <w:rFonts w:ascii="Times New Roman" w:hAnsi="Times New Roman"/>
        </w:rPr>
        <w:t xml:space="preserve"> based on trace fossils) which incorporates various classification models of reef structure is an important avenue for future research.</w:t>
      </w:r>
    </w:p>
    <w:p w14:paraId="118CC40D" w14:textId="77777777" w:rsidR="00377B23" w:rsidRDefault="00377B23" w:rsidP="00220DEC">
      <w:pPr>
        <w:spacing w:line="480" w:lineRule="auto"/>
        <w:ind w:firstLine="720"/>
        <w:rPr>
          <w:rFonts w:ascii="Times New Roman" w:hAnsi="Times New Roman"/>
        </w:rPr>
      </w:pPr>
    </w:p>
    <w:p w14:paraId="6049DA59" w14:textId="77777777" w:rsidR="0052362B" w:rsidRDefault="00F31C5D" w:rsidP="00784008">
      <w:pPr>
        <w:spacing w:line="480" w:lineRule="auto"/>
        <w:rPr>
          <w:rFonts w:ascii="Times New Roman" w:hAnsi="Times New Roman"/>
          <w:b/>
          <w:bCs/>
          <w:i/>
        </w:rPr>
      </w:pPr>
      <w:r w:rsidRPr="00784008">
        <w:rPr>
          <w:rFonts w:ascii="Times New Roman" w:hAnsi="Times New Roman"/>
          <w:b/>
        </w:rPr>
        <w:t>Methods</w:t>
      </w:r>
    </w:p>
    <w:p w14:paraId="0C4A67F2" w14:textId="221160B6" w:rsidR="0060004A" w:rsidRDefault="00377B23" w:rsidP="00784008">
      <w:pPr>
        <w:spacing w:line="480" w:lineRule="auto"/>
        <w:rPr>
          <w:rFonts w:ascii="Times New Roman" w:hAnsi="Times New Roman"/>
        </w:rPr>
      </w:pPr>
      <w:r w:rsidRPr="00784008">
        <w:rPr>
          <w:rFonts w:ascii="Times New Roman" w:hAnsi="Times New Roman"/>
          <w:b/>
          <w:bCs/>
          <w:i/>
        </w:rPr>
        <w:t>Dataset assembly</w:t>
      </w:r>
      <w:r w:rsidR="00F31C5D">
        <w:rPr>
          <w:rFonts w:ascii="Times New Roman" w:hAnsi="Times New Roman"/>
        </w:rPr>
        <w:t xml:space="preserve">. – </w:t>
      </w:r>
      <w:r w:rsidR="008B65C3">
        <w:rPr>
          <w:rFonts w:ascii="Times New Roman" w:hAnsi="Times New Roman"/>
        </w:rPr>
        <w:t xml:space="preserve">Marine </w:t>
      </w:r>
      <w:r w:rsidR="00D426D6">
        <w:rPr>
          <w:rFonts w:ascii="Times New Roman" w:hAnsi="Times New Roman"/>
        </w:rPr>
        <w:t xml:space="preserve">body </w:t>
      </w:r>
      <w:r w:rsidR="008B65C3">
        <w:rPr>
          <w:rFonts w:ascii="Times New Roman" w:hAnsi="Times New Roman"/>
        </w:rPr>
        <w:t>fossil occurrence</w:t>
      </w:r>
      <w:r w:rsidR="00A444BE">
        <w:rPr>
          <w:rFonts w:ascii="Times New Roman" w:hAnsi="Times New Roman"/>
        </w:rPr>
        <w:t xml:space="preserve">s were </w:t>
      </w:r>
      <w:r w:rsidR="008B65C3">
        <w:rPr>
          <w:rFonts w:ascii="Times New Roman" w:hAnsi="Times New Roman"/>
        </w:rPr>
        <w:t>downloaded from the Paleobiology Database</w:t>
      </w:r>
      <w:r w:rsidR="00697ADF">
        <w:rPr>
          <w:rFonts w:ascii="Times New Roman" w:hAnsi="Times New Roman"/>
        </w:rPr>
        <w:t>.</w:t>
      </w:r>
      <w:r w:rsidR="008B65C3">
        <w:rPr>
          <w:rFonts w:ascii="Times New Roman" w:hAnsi="Times New Roman"/>
        </w:rPr>
        <w:t xml:space="preserve"> </w:t>
      </w:r>
      <w:r w:rsidR="00697ADF">
        <w:rPr>
          <w:rFonts w:ascii="Times New Roman" w:hAnsi="Times New Roman"/>
        </w:rPr>
        <w:t xml:space="preserve">The data were downloaded on 1 November 2023, using the following parameters: time intervals = Cambrian through Holocene; environment = “any marine”; additional output blocks = </w:t>
      </w:r>
      <w:r w:rsidR="003759E0">
        <w:rPr>
          <w:rFonts w:ascii="Times New Roman" w:hAnsi="Times New Roman"/>
        </w:rPr>
        <w:t>“ecospace”, “stratigraphy”, “</w:t>
      </w:r>
      <w:r w:rsidR="003E1079">
        <w:rPr>
          <w:rFonts w:ascii="Times New Roman" w:hAnsi="Times New Roman"/>
        </w:rPr>
        <w:t>stratigraphy</w:t>
      </w:r>
      <w:r w:rsidR="003759E0">
        <w:rPr>
          <w:rFonts w:ascii="Times New Roman" w:hAnsi="Times New Roman"/>
        </w:rPr>
        <w:t xml:space="preserve"> ext.” “geological context”, “lithology”, “lithology ext.”</w:t>
      </w:r>
      <w:r w:rsidR="003A7501">
        <w:rPr>
          <w:rFonts w:ascii="Times New Roman" w:hAnsi="Times New Roman"/>
        </w:rPr>
        <w:t>.</w:t>
      </w:r>
      <w:r w:rsidR="00697ADF">
        <w:rPr>
          <w:rFonts w:ascii="Times New Roman" w:hAnsi="Times New Roman"/>
        </w:rPr>
        <w:t xml:space="preserve"> </w:t>
      </w:r>
      <w:r w:rsidR="00356CBA">
        <w:rPr>
          <w:rFonts w:ascii="Times New Roman" w:hAnsi="Times New Roman"/>
        </w:rPr>
        <w:t xml:space="preserve">The dataset was </w:t>
      </w:r>
      <w:r w:rsidR="00063F04">
        <w:rPr>
          <w:rFonts w:ascii="Times New Roman" w:hAnsi="Times New Roman"/>
        </w:rPr>
        <w:t xml:space="preserve">filtered and cleaned </w:t>
      </w:r>
      <w:r w:rsidR="00356CBA">
        <w:rPr>
          <w:rFonts w:ascii="Times New Roman" w:hAnsi="Times New Roman"/>
        </w:rPr>
        <w:t xml:space="preserve">to remove uncertain taxonomic assignments, ichnotaxa, and form taxa, </w:t>
      </w:r>
      <w:r w:rsidR="006F2E01">
        <w:rPr>
          <w:rFonts w:ascii="Times New Roman" w:hAnsi="Times New Roman"/>
        </w:rPr>
        <w:t xml:space="preserve">as well as fossil occurrences that had no formation assignments or ambiguous formation assignments (i.e., formation names </w:t>
      </w:r>
      <w:r w:rsidR="006D5223">
        <w:rPr>
          <w:rFonts w:ascii="Times New Roman" w:hAnsi="Times New Roman"/>
        </w:rPr>
        <w:t>that are</w:t>
      </w:r>
      <w:r w:rsidR="006F2E01">
        <w:rPr>
          <w:rFonts w:ascii="Times New Roman" w:hAnsi="Times New Roman"/>
        </w:rPr>
        <w:t xml:space="preserve"> simple lithological descriptions spanning across time and space). We stratigraphically binned the cleaned dataset into stages using the R package </w:t>
      </w:r>
      <w:proofErr w:type="spellStart"/>
      <w:r w:rsidR="006F2E01">
        <w:rPr>
          <w:rFonts w:ascii="Times New Roman" w:hAnsi="Times New Roman"/>
        </w:rPr>
        <w:t>divDyn</w:t>
      </w:r>
      <w:proofErr w:type="spellEnd"/>
      <w:r w:rsidR="00537436">
        <w:rPr>
          <w:rFonts w:ascii="Times New Roman" w:hAnsi="Times New Roman"/>
        </w:rPr>
        <w:t xml:space="preserve"> (v0.8.2)</w:t>
      </w:r>
      <w:r w:rsidR="006F2E01">
        <w:rPr>
          <w:rFonts w:ascii="Times New Roman" w:hAnsi="Times New Roman"/>
        </w:rPr>
        <w:t xml:space="preserve"> following </w:t>
      </w:r>
      <w:r w:rsidR="00356CBA" w:rsidRPr="00356CBA">
        <w:rPr>
          <w:rFonts w:ascii="Times New Roman" w:hAnsi="Times New Roman"/>
          <w:noProof/>
        </w:rPr>
        <w:t xml:space="preserve">Kocsis </w:t>
      </w:r>
      <w:r w:rsidR="00356CBA" w:rsidRPr="00356CBA">
        <w:rPr>
          <w:rFonts w:ascii="Times New Roman" w:hAnsi="Times New Roman"/>
          <w:i/>
          <w:noProof/>
        </w:rPr>
        <w:t>et al.</w:t>
      </w:r>
      <w:r w:rsidR="00356CBA" w:rsidRPr="00356CBA">
        <w:rPr>
          <w:rFonts w:ascii="Times New Roman" w:hAnsi="Times New Roman"/>
          <w:noProof/>
        </w:rPr>
        <w:t xml:space="preserve"> </w:t>
      </w:r>
      <w:r w:rsidR="00356CBA">
        <w:rPr>
          <w:rFonts w:ascii="Times New Roman" w:hAnsi="Times New Roman"/>
          <w:noProof/>
        </w:rPr>
        <w:t>(</w:t>
      </w:r>
      <w:r w:rsidR="00356CBA" w:rsidRPr="00356CBA">
        <w:rPr>
          <w:rFonts w:ascii="Times New Roman" w:hAnsi="Times New Roman"/>
          <w:noProof/>
        </w:rPr>
        <w:t>2019)</w:t>
      </w:r>
      <w:r w:rsidR="006F2E01">
        <w:rPr>
          <w:rFonts w:ascii="Times New Roman" w:hAnsi="Times New Roman"/>
        </w:rPr>
        <w:t xml:space="preserve"> and removed any fossil occurrences for which a stage could not be assigned</w:t>
      </w:r>
      <w:r w:rsidR="00356CBA">
        <w:rPr>
          <w:rFonts w:ascii="Times New Roman" w:hAnsi="Times New Roman"/>
        </w:rPr>
        <w:t>.</w:t>
      </w:r>
      <w:r w:rsidR="00F474E7">
        <w:rPr>
          <w:rFonts w:ascii="Times New Roman" w:hAnsi="Times New Roman"/>
        </w:rPr>
        <w:t xml:space="preserve"> The entire cleaned PBDB dataset consists of </w:t>
      </w:r>
      <w:r w:rsidR="0093435C">
        <w:rPr>
          <w:rFonts w:ascii="Times New Roman" w:hAnsi="Times New Roman"/>
        </w:rPr>
        <w:t>565,014</w:t>
      </w:r>
      <w:r w:rsidR="00F474E7">
        <w:rPr>
          <w:rFonts w:ascii="Times New Roman" w:hAnsi="Times New Roman"/>
        </w:rPr>
        <w:t xml:space="preserve"> fossil occurrences representing </w:t>
      </w:r>
      <w:r w:rsidR="0093435C">
        <w:rPr>
          <w:rFonts w:ascii="Times New Roman" w:hAnsi="Times New Roman"/>
        </w:rPr>
        <w:t xml:space="preserve">27,501 </w:t>
      </w:r>
      <w:r w:rsidR="00F474E7">
        <w:rPr>
          <w:rFonts w:ascii="Times New Roman" w:hAnsi="Times New Roman"/>
        </w:rPr>
        <w:t>genera</w:t>
      </w:r>
      <w:r w:rsidR="00E7196D">
        <w:rPr>
          <w:rFonts w:ascii="Times New Roman" w:hAnsi="Times New Roman"/>
        </w:rPr>
        <w:t xml:space="preserve">. </w:t>
      </w:r>
      <w:r w:rsidR="00345866">
        <w:rPr>
          <w:rFonts w:ascii="Times New Roman" w:hAnsi="Times New Roman"/>
        </w:rPr>
        <w:t>Fossil occurrences were classified as</w:t>
      </w:r>
      <w:r w:rsidR="00775924">
        <w:rPr>
          <w:rFonts w:ascii="Times New Roman" w:hAnsi="Times New Roman"/>
        </w:rPr>
        <w:t xml:space="preserve"> bioturbat</w:t>
      </w:r>
      <w:r w:rsidR="00106C42">
        <w:rPr>
          <w:rFonts w:ascii="Times New Roman" w:hAnsi="Times New Roman"/>
        </w:rPr>
        <w:t>ors</w:t>
      </w:r>
      <w:r w:rsidR="00775924">
        <w:rPr>
          <w:rFonts w:ascii="Times New Roman" w:hAnsi="Times New Roman"/>
        </w:rPr>
        <w:t xml:space="preserve"> </w:t>
      </w:r>
      <w:r w:rsidR="00345866">
        <w:rPr>
          <w:rFonts w:ascii="Times New Roman" w:hAnsi="Times New Roman"/>
        </w:rPr>
        <w:t>and</w:t>
      </w:r>
      <w:r w:rsidR="00775924">
        <w:rPr>
          <w:rFonts w:ascii="Times New Roman" w:hAnsi="Times New Roman"/>
        </w:rPr>
        <w:t xml:space="preserve"> reef-</w:t>
      </w:r>
      <w:r w:rsidR="00106C42">
        <w:rPr>
          <w:rFonts w:ascii="Times New Roman" w:hAnsi="Times New Roman"/>
        </w:rPr>
        <w:t>builders</w:t>
      </w:r>
      <w:r w:rsidR="00775924">
        <w:rPr>
          <w:rFonts w:ascii="Times New Roman" w:hAnsi="Times New Roman"/>
        </w:rPr>
        <w:t xml:space="preserve"> based on </w:t>
      </w:r>
      <w:r w:rsidR="00DE3E50">
        <w:rPr>
          <w:rFonts w:ascii="Times New Roman" w:hAnsi="Times New Roman"/>
        </w:rPr>
        <w:t>the</w:t>
      </w:r>
      <w:r w:rsidR="00442CEE">
        <w:rPr>
          <w:rFonts w:ascii="Times New Roman" w:hAnsi="Times New Roman"/>
        </w:rPr>
        <w:t xml:space="preserve"> </w:t>
      </w:r>
      <w:r w:rsidR="004A7E75">
        <w:rPr>
          <w:rFonts w:ascii="Times New Roman" w:hAnsi="Times New Roman"/>
        </w:rPr>
        <w:t xml:space="preserve">inferred </w:t>
      </w:r>
      <w:r w:rsidR="00442CEE">
        <w:rPr>
          <w:rFonts w:ascii="Times New Roman" w:hAnsi="Times New Roman"/>
        </w:rPr>
        <w:t>propensity for the</w:t>
      </w:r>
      <w:r w:rsidR="00DE3E50">
        <w:rPr>
          <w:rFonts w:ascii="Times New Roman" w:hAnsi="Times New Roman"/>
        </w:rPr>
        <w:t xml:space="preserve"> fossilized </w:t>
      </w:r>
      <w:r w:rsidR="00442CEE">
        <w:rPr>
          <w:rFonts w:ascii="Times New Roman" w:hAnsi="Times New Roman"/>
        </w:rPr>
        <w:t>animal</w:t>
      </w:r>
      <w:r w:rsidR="00356CBA">
        <w:rPr>
          <w:rFonts w:ascii="Times New Roman" w:hAnsi="Times New Roman"/>
        </w:rPr>
        <w:t xml:space="preserve"> to do either ecosystem engineering behaviour (as opposed to, for example, occurrences of trace fossils to document the rise of bioturbation). </w:t>
      </w:r>
      <w:r w:rsidR="00884331">
        <w:rPr>
          <w:rFonts w:ascii="Times New Roman" w:hAnsi="Times New Roman"/>
        </w:rPr>
        <w:t>We use bioturbation to broadly include both biomixers and bioirrigators, as both process</w:t>
      </w:r>
      <w:r w:rsidR="006841A4">
        <w:rPr>
          <w:rFonts w:ascii="Times New Roman" w:hAnsi="Times New Roman"/>
        </w:rPr>
        <w:t>es</w:t>
      </w:r>
      <w:r w:rsidR="00884331">
        <w:rPr>
          <w:rFonts w:ascii="Times New Roman" w:hAnsi="Times New Roman"/>
        </w:rPr>
        <w:t xml:space="preserve"> have important ecosystem engineering impacts </w:t>
      </w:r>
      <w:r w:rsidR="00884331" w:rsidRPr="00884331">
        <w:rPr>
          <w:rFonts w:ascii="Times New Roman" w:hAnsi="Times New Roman"/>
          <w:noProof/>
        </w:rPr>
        <w:t xml:space="preserve">(Meysman </w:t>
      </w:r>
      <w:r w:rsidR="00884331" w:rsidRPr="00884331">
        <w:rPr>
          <w:rFonts w:ascii="Times New Roman" w:hAnsi="Times New Roman"/>
          <w:i/>
          <w:noProof/>
        </w:rPr>
        <w:t>et al.</w:t>
      </w:r>
      <w:r w:rsidR="00884331" w:rsidRPr="00884331">
        <w:rPr>
          <w:rFonts w:ascii="Times New Roman" w:hAnsi="Times New Roman"/>
          <w:noProof/>
        </w:rPr>
        <w:t xml:space="preserve"> 2006)</w:t>
      </w:r>
      <w:r w:rsidR="00884331">
        <w:rPr>
          <w:rFonts w:ascii="Times New Roman" w:hAnsi="Times New Roman"/>
        </w:rPr>
        <w:t xml:space="preserve">. </w:t>
      </w:r>
      <w:r w:rsidR="00356CBA">
        <w:rPr>
          <w:rFonts w:ascii="Times New Roman" w:hAnsi="Times New Roman"/>
        </w:rPr>
        <w:t>The dataset of bioturbating ecosystem engineers was constructed by collating occurrences of all infauna</w:t>
      </w:r>
      <w:r w:rsidR="00E02959">
        <w:rPr>
          <w:rFonts w:ascii="Times New Roman" w:hAnsi="Times New Roman"/>
        </w:rPr>
        <w:t>l</w:t>
      </w:r>
      <w:r w:rsidR="00356CBA">
        <w:rPr>
          <w:rFonts w:ascii="Times New Roman" w:hAnsi="Times New Roman"/>
        </w:rPr>
        <w:t xml:space="preserve"> genera (identified based </w:t>
      </w:r>
      <w:r w:rsidR="00DE3E50">
        <w:rPr>
          <w:rFonts w:ascii="Times New Roman" w:hAnsi="Times New Roman"/>
        </w:rPr>
        <w:t xml:space="preserve">on </w:t>
      </w:r>
      <w:r w:rsidR="00356CBA">
        <w:rPr>
          <w:rFonts w:ascii="Times New Roman" w:hAnsi="Times New Roman"/>
        </w:rPr>
        <w:t>“life habit”</w:t>
      </w:r>
      <w:r w:rsidR="00DE3E50">
        <w:rPr>
          <w:rFonts w:ascii="Times New Roman" w:hAnsi="Times New Roman"/>
        </w:rPr>
        <w:t xml:space="preserve"> information in the PBDB that references infaunal tiering) and sediment bulldozing genera (identified based on “life habit” information in the PBDB that references epifaunal, actively mobile, grazers and deposit feeders). </w:t>
      </w:r>
      <w:r w:rsidR="00AD00E7">
        <w:rPr>
          <w:rFonts w:ascii="Times New Roman" w:hAnsi="Times New Roman"/>
        </w:rPr>
        <w:t xml:space="preserve">This collated </w:t>
      </w:r>
      <w:r w:rsidR="006D5223">
        <w:rPr>
          <w:rFonts w:ascii="Times New Roman" w:hAnsi="Times New Roman"/>
        </w:rPr>
        <w:lastRenderedPageBreak/>
        <w:t xml:space="preserve">dataset </w:t>
      </w:r>
      <w:r w:rsidR="00AD00E7">
        <w:rPr>
          <w:rFonts w:ascii="Times New Roman" w:hAnsi="Times New Roman"/>
        </w:rPr>
        <w:t>was then</w:t>
      </w:r>
      <w:r w:rsidR="00492130">
        <w:rPr>
          <w:rFonts w:ascii="Times New Roman" w:hAnsi="Times New Roman"/>
        </w:rPr>
        <w:t xml:space="preserve"> further</w:t>
      </w:r>
      <w:r w:rsidR="00AD00E7">
        <w:rPr>
          <w:rFonts w:ascii="Times New Roman" w:hAnsi="Times New Roman"/>
        </w:rPr>
        <w:t xml:space="preserve"> </w:t>
      </w:r>
      <w:r w:rsidR="005146EF">
        <w:rPr>
          <w:rFonts w:ascii="Times New Roman" w:hAnsi="Times New Roman"/>
        </w:rPr>
        <w:t xml:space="preserve">manually </w:t>
      </w:r>
      <w:r w:rsidR="00AD00E7">
        <w:rPr>
          <w:rFonts w:ascii="Times New Roman" w:hAnsi="Times New Roman"/>
        </w:rPr>
        <w:t>cleaned to remove taxonomic groups which are known to not be solitary and</w:t>
      </w:r>
      <w:r w:rsidR="00E02959">
        <w:rPr>
          <w:rFonts w:ascii="Times New Roman" w:hAnsi="Times New Roman"/>
        </w:rPr>
        <w:t>/or</w:t>
      </w:r>
      <w:r w:rsidR="00AD00E7">
        <w:rPr>
          <w:rFonts w:ascii="Times New Roman" w:hAnsi="Times New Roman"/>
        </w:rPr>
        <w:t xml:space="preserve"> not bioturbators. The </w:t>
      </w:r>
      <w:r w:rsidR="00E02959">
        <w:rPr>
          <w:rFonts w:ascii="Times New Roman" w:hAnsi="Times New Roman"/>
        </w:rPr>
        <w:t xml:space="preserve">resulting </w:t>
      </w:r>
      <w:r w:rsidR="00D426D6">
        <w:rPr>
          <w:rFonts w:ascii="Times New Roman" w:hAnsi="Times New Roman"/>
        </w:rPr>
        <w:t xml:space="preserve">bioturbator </w:t>
      </w:r>
      <w:r w:rsidR="00AD00E7">
        <w:rPr>
          <w:rFonts w:ascii="Times New Roman" w:hAnsi="Times New Roman"/>
        </w:rPr>
        <w:t>dataset consists of 130,406 fossil occurrences representing 4,173 unique genera over the Phanerozoic</w:t>
      </w:r>
      <w:r w:rsidR="005273B7">
        <w:rPr>
          <w:rFonts w:ascii="Times New Roman" w:hAnsi="Times New Roman"/>
        </w:rPr>
        <w:t xml:space="preserve">. </w:t>
      </w:r>
      <w:r w:rsidR="00967421">
        <w:rPr>
          <w:rFonts w:ascii="Times New Roman" w:hAnsi="Times New Roman"/>
        </w:rPr>
        <w:t>To construct our reef-building dataset, w</w:t>
      </w:r>
      <w:r w:rsidR="00181E74">
        <w:rPr>
          <w:rFonts w:ascii="Times New Roman" w:hAnsi="Times New Roman"/>
        </w:rPr>
        <w:t xml:space="preserve">e </w:t>
      </w:r>
      <w:r w:rsidR="00967421">
        <w:rPr>
          <w:rFonts w:ascii="Times New Roman" w:hAnsi="Times New Roman"/>
        </w:rPr>
        <w:t>focus</w:t>
      </w:r>
      <w:r w:rsidR="00181E74">
        <w:rPr>
          <w:rFonts w:ascii="Times New Roman" w:hAnsi="Times New Roman"/>
        </w:rPr>
        <w:t xml:space="preserve"> here specifically on metazoan reef-builders</w:t>
      </w:r>
      <w:r w:rsidR="003D4EED">
        <w:rPr>
          <w:rFonts w:ascii="Times New Roman" w:hAnsi="Times New Roman"/>
        </w:rPr>
        <w:t xml:space="preserve"> and ignoring </w:t>
      </w:r>
      <w:r w:rsidR="00823FCA">
        <w:rPr>
          <w:rFonts w:ascii="Times New Roman" w:hAnsi="Times New Roman"/>
        </w:rPr>
        <w:t xml:space="preserve">structures such as </w:t>
      </w:r>
      <w:proofErr w:type="spellStart"/>
      <w:r w:rsidR="003D4EED">
        <w:rPr>
          <w:rFonts w:ascii="Times New Roman" w:hAnsi="Times New Roman"/>
        </w:rPr>
        <w:t>microbialite</w:t>
      </w:r>
      <w:proofErr w:type="spellEnd"/>
      <w:r w:rsidR="003D4EED">
        <w:rPr>
          <w:rFonts w:ascii="Times New Roman" w:hAnsi="Times New Roman"/>
        </w:rPr>
        <w:t xml:space="preserve"> </w:t>
      </w:r>
      <w:r w:rsidR="00823FCA">
        <w:rPr>
          <w:rFonts w:ascii="Times New Roman" w:hAnsi="Times New Roman"/>
        </w:rPr>
        <w:t xml:space="preserve">and algal </w:t>
      </w:r>
      <w:r w:rsidR="003D4EED">
        <w:rPr>
          <w:rFonts w:ascii="Times New Roman" w:hAnsi="Times New Roman"/>
        </w:rPr>
        <w:t>reef structures</w:t>
      </w:r>
      <w:r w:rsidR="00181E74">
        <w:rPr>
          <w:rFonts w:ascii="Times New Roman" w:hAnsi="Times New Roman"/>
        </w:rPr>
        <w:t xml:space="preserve">. </w:t>
      </w:r>
      <w:r w:rsidR="00FD0E7E">
        <w:rPr>
          <w:rFonts w:ascii="Times New Roman" w:hAnsi="Times New Roman"/>
        </w:rPr>
        <w:t xml:space="preserve">We broadly include reef-building taxa that construct the four reef types </w:t>
      </w:r>
      <w:r w:rsidR="00967421">
        <w:rPr>
          <w:rFonts w:ascii="Times New Roman" w:hAnsi="Times New Roman"/>
        </w:rPr>
        <w:t xml:space="preserve">defined by </w:t>
      </w:r>
      <w:r w:rsidR="00430B12" w:rsidRPr="00430B12">
        <w:rPr>
          <w:rFonts w:ascii="Times New Roman" w:hAnsi="Times New Roman"/>
          <w:noProof/>
        </w:rPr>
        <w:t xml:space="preserve">Kiessling &amp; Flugel </w:t>
      </w:r>
      <w:r w:rsidR="00430B12">
        <w:rPr>
          <w:rFonts w:ascii="Times New Roman" w:hAnsi="Times New Roman"/>
          <w:noProof/>
        </w:rPr>
        <w:t>(</w:t>
      </w:r>
      <w:r w:rsidR="00430B12" w:rsidRPr="00430B12">
        <w:rPr>
          <w:rFonts w:ascii="Times New Roman" w:hAnsi="Times New Roman"/>
          <w:noProof/>
        </w:rPr>
        <w:t>2002)</w:t>
      </w:r>
      <w:r w:rsidR="00967421">
        <w:rPr>
          <w:rFonts w:ascii="Times New Roman" w:hAnsi="Times New Roman"/>
        </w:rPr>
        <w:t> – true reefs, reef mounds, mud mounds, and bio</w:t>
      </w:r>
      <w:r w:rsidR="00FD0E7E">
        <w:rPr>
          <w:rFonts w:ascii="Times New Roman" w:hAnsi="Times New Roman"/>
        </w:rPr>
        <w:t>stromes</w:t>
      </w:r>
      <w:r w:rsidR="00967421">
        <w:rPr>
          <w:rFonts w:ascii="Times New Roman" w:hAnsi="Times New Roman"/>
        </w:rPr>
        <w:t xml:space="preserve"> – as all four types of reefs will have some ecosystem engineering impact from constructing three-dimension structures with topographic relief above to seafloor to impacting the physical characteristics of the seafloor. Ultimately, </w:t>
      </w:r>
      <w:r w:rsidR="009E3671">
        <w:rPr>
          <w:rFonts w:ascii="Times New Roman" w:hAnsi="Times New Roman"/>
        </w:rPr>
        <w:t>we construct our reef-builder dataset to focus on</w:t>
      </w:r>
      <w:r w:rsidR="00967421">
        <w:rPr>
          <w:rFonts w:ascii="Times New Roman" w:hAnsi="Times New Roman"/>
        </w:rPr>
        <w:t xml:space="preserve"> 10 major reef-building metazoan groups that have been previously identified as major reef-builders throughout Earth history</w:t>
      </w:r>
      <w:r w:rsidR="00C85578">
        <w:rPr>
          <w:rFonts w:ascii="Times New Roman" w:hAnsi="Times New Roman"/>
        </w:rPr>
        <w:t xml:space="preserve"> (</w:t>
      </w:r>
      <w:proofErr w:type="spellStart"/>
      <w:r w:rsidR="00C85578">
        <w:rPr>
          <w:rFonts w:ascii="Times New Roman" w:hAnsi="Times New Roman"/>
        </w:rPr>
        <w:t>Kiessling</w:t>
      </w:r>
      <w:proofErr w:type="spellEnd"/>
      <w:r w:rsidR="00C85578">
        <w:rPr>
          <w:rFonts w:ascii="Times New Roman" w:hAnsi="Times New Roman"/>
        </w:rPr>
        <w:t xml:space="preserve"> &amp; Flugel 2002)</w:t>
      </w:r>
      <w:r w:rsidR="00967421">
        <w:rPr>
          <w:rFonts w:ascii="Times New Roman" w:hAnsi="Times New Roman"/>
        </w:rPr>
        <w:t xml:space="preserve">: </w:t>
      </w:r>
      <w:r w:rsidR="00C2362B">
        <w:rPr>
          <w:rFonts w:ascii="Times New Roman" w:hAnsi="Times New Roman"/>
        </w:rPr>
        <w:t>a</w:t>
      </w:r>
      <w:r w:rsidR="0042386C">
        <w:rPr>
          <w:rFonts w:ascii="Times New Roman" w:hAnsi="Times New Roman"/>
        </w:rPr>
        <w:t xml:space="preserve">rchaeocyathids, stromatoporoids, glass sponges (hexactinellids), </w:t>
      </w:r>
      <w:proofErr w:type="spellStart"/>
      <w:r w:rsidR="0042386C">
        <w:rPr>
          <w:rFonts w:ascii="Times New Roman" w:hAnsi="Times New Roman"/>
        </w:rPr>
        <w:t>rudist</w:t>
      </w:r>
      <w:proofErr w:type="spellEnd"/>
      <w:r w:rsidR="0042386C">
        <w:rPr>
          <w:rFonts w:ascii="Times New Roman" w:hAnsi="Times New Roman"/>
        </w:rPr>
        <w:t xml:space="preserve"> bivalves, hydrozoan</w:t>
      </w:r>
      <w:r w:rsidR="00E02959">
        <w:rPr>
          <w:rFonts w:ascii="Times New Roman" w:hAnsi="Times New Roman"/>
        </w:rPr>
        <w:t>s</w:t>
      </w:r>
      <w:r w:rsidR="0042386C">
        <w:rPr>
          <w:rFonts w:ascii="Times New Roman" w:hAnsi="Times New Roman"/>
        </w:rPr>
        <w:t>, chaetetids, tube worms, tabulate corals, rugose corals, and scleractinian corals.</w:t>
      </w:r>
      <w:r w:rsidR="00F474E7">
        <w:rPr>
          <w:rFonts w:ascii="Times New Roman" w:hAnsi="Times New Roman"/>
        </w:rPr>
        <w:t xml:space="preserve"> This reef dataset </w:t>
      </w:r>
      <w:r w:rsidR="00E10451">
        <w:rPr>
          <w:rFonts w:ascii="Times New Roman" w:hAnsi="Times New Roman"/>
        </w:rPr>
        <w:t>comprises</w:t>
      </w:r>
      <w:r w:rsidR="00F474E7">
        <w:rPr>
          <w:rFonts w:ascii="Times New Roman" w:hAnsi="Times New Roman"/>
        </w:rPr>
        <w:t xml:space="preserve"> 54,722 fossil occurrences representing 2,268 genera over the Phanerozoic</w:t>
      </w:r>
      <w:r w:rsidR="005273B7">
        <w:rPr>
          <w:rFonts w:ascii="Times New Roman" w:hAnsi="Times New Roman"/>
        </w:rPr>
        <w:t>.</w:t>
      </w:r>
      <w:r w:rsidR="00967421">
        <w:rPr>
          <w:rFonts w:ascii="Times New Roman" w:hAnsi="Times New Roman"/>
        </w:rPr>
        <w:t xml:space="preserve"> The majority (81%) of these fossil occurrences are </w:t>
      </w:r>
      <w:r w:rsidR="00821141">
        <w:rPr>
          <w:rFonts w:ascii="Times New Roman" w:hAnsi="Times New Roman"/>
        </w:rPr>
        <w:t>corals.</w:t>
      </w:r>
      <w:r w:rsidR="00967421">
        <w:rPr>
          <w:rFonts w:ascii="Times New Roman" w:hAnsi="Times New Roman"/>
        </w:rPr>
        <w:t xml:space="preserve"> </w:t>
      </w:r>
    </w:p>
    <w:p w14:paraId="1D8259B3" w14:textId="77777777" w:rsidR="00A444BE" w:rsidRDefault="00A444BE" w:rsidP="00A444BE">
      <w:pPr>
        <w:spacing w:line="480" w:lineRule="auto"/>
        <w:rPr>
          <w:rFonts w:ascii="Times New Roman" w:hAnsi="Times New Roman"/>
        </w:rPr>
      </w:pPr>
    </w:p>
    <w:p w14:paraId="2CB7F701" w14:textId="77777777" w:rsidR="00BD4247" w:rsidRDefault="00A444BE" w:rsidP="00784008">
      <w:pPr>
        <w:spacing w:line="480" w:lineRule="auto"/>
        <w:rPr>
          <w:rFonts w:ascii="Times New Roman" w:hAnsi="Times New Roman"/>
        </w:rPr>
      </w:pPr>
      <w:r w:rsidRPr="00784008">
        <w:rPr>
          <w:rFonts w:ascii="Times New Roman" w:hAnsi="Times New Roman"/>
          <w:b/>
          <w:i/>
        </w:rPr>
        <w:t>Analyses</w:t>
      </w:r>
      <w:r>
        <w:rPr>
          <w:rFonts w:ascii="Times New Roman" w:hAnsi="Times New Roman"/>
        </w:rPr>
        <w:t xml:space="preserve">. – </w:t>
      </w:r>
      <w:r w:rsidR="005C29A2">
        <w:rPr>
          <w:rFonts w:ascii="Times New Roman" w:hAnsi="Times New Roman"/>
        </w:rPr>
        <w:t xml:space="preserve">For both bioturbators and reef-builders, we reconstructed </w:t>
      </w:r>
      <w:r w:rsidR="00210474">
        <w:rPr>
          <w:rFonts w:ascii="Times New Roman" w:hAnsi="Times New Roman"/>
        </w:rPr>
        <w:t xml:space="preserve">the </w:t>
      </w:r>
      <w:r w:rsidR="00C62487">
        <w:rPr>
          <w:rFonts w:ascii="Times New Roman" w:hAnsi="Times New Roman"/>
        </w:rPr>
        <w:t>dominance of environments impacted by ecosystem engineers</w:t>
      </w:r>
      <w:r w:rsidR="00EC7C41">
        <w:rPr>
          <w:rFonts w:ascii="Times New Roman" w:hAnsi="Times New Roman"/>
        </w:rPr>
        <w:t xml:space="preserve"> through </w:t>
      </w:r>
      <w:r w:rsidR="005C198D">
        <w:rPr>
          <w:rFonts w:ascii="Times New Roman" w:hAnsi="Times New Roman"/>
        </w:rPr>
        <w:t>the Phanerozoic</w:t>
      </w:r>
      <w:r w:rsidR="00EC7C41">
        <w:rPr>
          <w:rFonts w:ascii="Times New Roman" w:hAnsi="Times New Roman"/>
        </w:rPr>
        <w:t xml:space="preserve"> by calculating the proportion of formations that contain at least one ecosystem engineering </w:t>
      </w:r>
      <w:r w:rsidR="00FD528E">
        <w:rPr>
          <w:rFonts w:ascii="Times New Roman" w:hAnsi="Times New Roman"/>
        </w:rPr>
        <w:t>bioturbator or reef-builder</w:t>
      </w:r>
      <w:r w:rsidR="00EC7C41">
        <w:rPr>
          <w:rFonts w:ascii="Times New Roman" w:hAnsi="Times New Roman"/>
        </w:rPr>
        <w:t xml:space="preserve"> in each stage</w:t>
      </w:r>
      <w:r w:rsidR="0020072F">
        <w:rPr>
          <w:rFonts w:ascii="Times New Roman" w:hAnsi="Times New Roman"/>
        </w:rPr>
        <w:t xml:space="preserve">. </w:t>
      </w:r>
      <w:r w:rsidR="00EC7C41">
        <w:rPr>
          <w:rFonts w:ascii="Times New Roman" w:hAnsi="Times New Roman"/>
        </w:rPr>
        <w:t xml:space="preserve">We also reconstructed how dominant ecosystem engineers </w:t>
      </w:r>
      <w:r w:rsidR="00711852">
        <w:rPr>
          <w:rFonts w:ascii="Times New Roman" w:hAnsi="Times New Roman"/>
        </w:rPr>
        <w:t>we</w:t>
      </w:r>
      <w:r w:rsidR="00EC7C41">
        <w:rPr>
          <w:rFonts w:ascii="Times New Roman" w:hAnsi="Times New Roman"/>
        </w:rPr>
        <w:t>re within their own environments</w:t>
      </w:r>
      <w:r w:rsidR="0020072F">
        <w:rPr>
          <w:rFonts w:ascii="Times New Roman" w:hAnsi="Times New Roman"/>
        </w:rPr>
        <w:t xml:space="preserve"> by calculating the average proportion of fossil occurrences that are ecosystem engineers across all formations for each stage. </w:t>
      </w:r>
      <w:r w:rsidR="00A218C9">
        <w:rPr>
          <w:rFonts w:ascii="Times New Roman" w:hAnsi="Times New Roman"/>
        </w:rPr>
        <w:t>Finally, we</w:t>
      </w:r>
      <w:r w:rsidR="0020072F">
        <w:rPr>
          <w:rFonts w:ascii="Times New Roman" w:hAnsi="Times New Roman"/>
        </w:rPr>
        <w:t xml:space="preserve"> reconstructed the relative abundance of bioturbation feeding modes and phyla and reef-building</w:t>
      </w:r>
      <w:r w:rsidR="00907E41">
        <w:rPr>
          <w:rFonts w:ascii="Times New Roman" w:hAnsi="Times New Roman"/>
        </w:rPr>
        <w:t xml:space="preserve"> taxonomic</w:t>
      </w:r>
      <w:r w:rsidR="0020072F">
        <w:rPr>
          <w:rFonts w:ascii="Times New Roman" w:hAnsi="Times New Roman"/>
        </w:rPr>
        <w:t xml:space="preserve"> groups in each stage, also </w:t>
      </w:r>
      <w:r w:rsidR="00495CB1">
        <w:rPr>
          <w:rFonts w:ascii="Times New Roman" w:hAnsi="Times New Roman"/>
        </w:rPr>
        <w:t>identif</w:t>
      </w:r>
      <w:r w:rsidR="0020072F">
        <w:rPr>
          <w:rFonts w:ascii="Times New Roman" w:hAnsi="Times New Roman"/>
        </w:rPr>
        <w:t>ying</w:t>
      </w:r>
      <w:r w:rsidR="00495CB1">
        <w:rPr>
          <w:rFonts w:ascii="Times New Roman" w:hAnsi="Times New Roman"/>
        </w:rPr>
        <w:t xml:space="preserve"> the main </w:t>
      </w:r>
      <w:r w:rsidR="00E25A3B">
        <w:rPr>
          <w:rFonts w:ascii="Times New Roman" w:hAnsi="Times New Roman"/>
        </w:rPr>
        <w:t>bioturbation feeding mode or reef-builder group</w:t>
      </w:r>
      <w:r w:rsidR="00C04167">
        <w:rPr>
          <w:rFonts w:ascii="Times New Roman" w:hAnsi="Times New Roman"/>
        </w:rPr>
        <w:t xml:space="preserve"> </w:t>
      </w:r>
      <w:r w:rsidR="00495CB1">
        <w:rPr>
          <w:rFonts w:ascii="Times New Roman" w:hAnsi="Times New Roman"/>
        </w:rPr>
        <w:t>in each stage</w:t>
      </w:r>
      <w:r w:rsidR="00A218C9">
        <w:rPr>
          <w:rFonts w:ascii="Times New Roman" w:hAnsi="Times New Roman"/>
        </w:rPr>
        <w:t xml:space="preserve"> to identify major changes in ecosystem engineering </w:t>
      </w:r>
      <w:r w:rsidR="00D464B2">
        <w:rPr>
          <w:rFonts w:ascii="Times New Roman" w:hAnsi="Times New Roman"/>
        </w:rPr>
        <w:t>regimes</w:t>
      </w:r>
      <w:r w:rsidR="00495CB1">
        <w:rPr>
          <w:rFonts w:ascii="Times New Roman" w:hAnsi="Times New Roman"/>
        </w:rPr>
        <w:t xml:space="preserve">. For </w:t>
      </w:r>
      <w:r w:rsidR="00495CB1">
        <w:rPr>
          <w:rFonts w:ascii="Times New Roman" w:hAnsi="Times New Roman"/>
        </w:rPr>
        <w:lastRenderedPageBreak/>
        <w:t>bioturbators</w:t>
      </w:r>
      <w:r w:rsidR="002E3DCE">
        <w:rPr>
          <w:rFonts w:ascii="Times New Roman" w:hAnsi="Times New Roman"/>
        </w:rPr>
        <w:t xml:space="preserve"> </w:t>
      </w:r>
      <w:r w:rsidR="00E10451">
        <w:rPr>
          <w:rFonts w:ascii="Times New Roman" w:hAnsi="Times New Roman"/>
        </w:rPr>
        <w:t>we focused on the</w:t>
      </w:r>
      <w:r w:rsidR="00495CB1">
        <w:rPr>
          <w:rFonts w:ascii="Times New Roman" w:hAnsi="Times New Roman"/>
        </w:rPr>
        <w:t xml:space="preserve"> dominant feeding behaviour</w:t>
      </w:r>
      <w:r w:rsidR="00DC1E2A">
        <w:rPr>
          <w:rFonts w:ascii="Times New Roman" w:hAnsi="Times New Roman"/>
        </w:rPr>
        <w:t xml:space="preserve"> because it is </w:t>
      </w:r>
      <w:proofErr w:type="spellStart"/>
      <w:r w:rsidR="00495CB1">
        <w:rPr>
          <w:rFonts w:ascii="Times New Roman" w:hAnsi="Times New Roman"/>
        </w:rPr>
        <w:t>is</w:t>
      </w:r>
      <w:proofErr w:type="spellEnd"/>
      <w:r w:rsidR="00495CB1">
        <w:rPr>
          <w:rFonts w:ascii="Times New Roman" w:hAnsi="Times New Roman"/>
        </w:rPr>
        <w:t xml:space="preserve"> most closely linked with bioturbation mode </w:t>
      </w:r>
      <w:r w:rsidR="00331879">
        <w:rPr>
          <w:rFonts w:ascii="Times New Roman" w:hAnsi="Times New Roman"/>
        </w:rPr>
        <w:t xml:space="preserve">(biomixing or bioirrigation) </w:t>
      </w:r>
      <w:r w:rsidR="00495CB1">
        <w:rPr>
          <w:rFonts w:ascii="Times New Roman" w:hAnsi="Times New Roman"/>
        </w:rPr>
        <w:t xml:space="preserve">and ecosystem engineering impact </w:t>
      </w:r>
      <w:r w:rsidR="00495CB1" w:rsidRPr="00495CB1">
        <w:rPr>
          <w:rFonts w:ascii="Times New Roman" w:hAnsi="Times New Roman"/>
          <w:noProof/>
        </w:rPr>
        <w:t>(</w:t>
      </w:r>
      <w:r w:rsidR="00495CB1">
        <w:rPr>
          <w:rFonts w:ascii="Times New Roman" w:hAnsi="Times New Roman"/>
          <w:noProof/>
        </w:rPr>
        <w:t xml:space="preserve">e.g., </w:t>
      </w:r>
      <w:r w:rsidR="00495CB1" w:rsidRPr="00495CB1">
        <w:rPr>
          <w:rFonts w:ascii="Times New Roman" w:hAnsi="Times New Roman"/>
          <w:noProof/>
        </w:rPr>
        <w:t xml:space="preserve">Kristensen 2000; Herringshaw </w:t>
      </w:r>
      <w:r w:rsidR="00495CB1" w:rsidRPr="00495CB1">
        <w:rPr>
          <w:rFonts w:ascii="Times New Roman" w:hAnsi="Times New Roman"/>
          <w:i/>
          <w:noProof/>
        </w:rPr>
        <w:t>et al.</w:t>
      </w:r>
      <w:r w:rsidR="00495CB1" w:rsidRPr="00495CB1">
        <w:rPr>
          <w:rFonts w:ascii="Times New Roman" w:hAnsi="Times New Roman"/>
          <w:noProof/>
        </w:rPr>
        <w:t xml:space="preserve"> 2017; Minter </w:t>
      </w:r>
      <w:r w:rsidR="00495CB1" w:rsidRPr="00495CB1">
        <w:rPr>
          <w:rFonts w:ascii="Times New Roman" w:hAnsi="Times New Roman"/>
          <w:i/>
          <w:noProof/>
        </w:rPr>
        <w:t>et al.</w:t>
      </w:r>
      <w:r w:rsidR="00495CB1" w:rsidRPr="00495CB1">
        <w:rPr>
          <w:rFonts w:ascii="Times New Roman" w:hAnsi="Times New Roman"/>
          <w:noProof/>
        </w:rPr>
        <w:t xml:space="preserve"> 2017)</w:t>
      </w:r>
      <w:r w:rsidR="00495CB1">
        <w:rPr>
          <w:rFonts w:ascii="Times New Roman" w:hAnsi="Times New Roman"/>
        </w:rPr>
        <w:t xml:space="preserve">. For reef-builders, </w:t>
      </w:r>
      <w:r w:rsidR="002E3DCE">
        <w:rPr>
          <w:rFonts w:ascii="Times New Roman" w:hAnsi="Times New Roman"/>
        </w:rPr>
        <w:t xml:space="preserve">we </w:t>
      </w:r>
      <w:r w:rsidR="00E10451">
        <w:rPr>
          <w:rFonts w:ascii="Times New Roman" w:hAnsi="Times New Roman"/>
        </w:rPr>
        <w:t>used the</w:t>
      </w:r>
      <w:r w:rsidR="00495CB1">
        <w:rPr>
          <w:rFonts w:ascii="Times New Roman" w:hAnsi="Times New Roman"/>
        </w:rPr>
        <w:t xml:space="preserve"> dominant</w:t>
      </w:r>
      <w:r w:rsidR="00E852CE">
        <w:rPr>
          <w:rFonts w:ascii="Times New Roman" w:hAnsi="Times New Roman"/>
        </w:rPr>
        <w:t xml:space="preserve"> </w:t>
      </w:r>
      <w:r w:rsidR="00D464B2">
        <w:rPr>
          <w:rFonts w:ascii="Times New Roman" w:hAnsi="Times New Roman"/>
        </w:rPr>
        <w:t>group</w:t>
      </w:r>
      <w:r w:rsidR="00E852CE">
        <w:rPr>
          <w:rFonts w:ascii="Times New Roman" w:hAnsi="Times New Roman"/>
        </w:rPr>
        <w:t xml:space="preserve"> out of the 10 taxonomic groups listed previously</w:t>
      </w:r>
      <w:r w:rsidR="002E3DCE">
        <w:rPr>
          <w:rFonts w:ascii="Times New Roman" w:hAnsi="Times New Roman"/>
        </w:rPr>
        <w:t xml:space="preserve"> </w:t>
      </w:r>
      <w:r w:rsidR="00FD02B7" w:rsidRPr="00FD02B7">
        <w:rPr>
          <w:rFonts w:ascii="Times New Roman" w:hAnsi="Times New Roman"/>
          <w:noProof/>
        </w:rPr>
        <w:t>(</w:t>
      </w:r>
      <w:r w:rsidR="002E3DCE">
        <w:rPr>
          <w:rFonts w:ascii="Times New Roman" w:hAnsi="Times New Roman"/>
          <w:noProof/>
        </w:rPr>
        <w:t xml:space="preserve">see </w:t>
      </w:r>
      <w:r w:rsidR="00FD02B7" w:rsidRPr="00FD02B7">
        <w:rPr>
          <w:rFonts w:ascii="Times New Roman" w:hAnsi="Times New Roman"/>
          <w:noProof/>
        </w:rPr>
        <w:t>Kiessling &amp; Flugel 2002)</w:t>
      </w:r>
      <w:r w:rsidR="0042467A">
        <w:rPr>
          <w:rFonts w:ascii="Times New Roman" w:hAnsi="Times New Roman"/>
        </w:rPr>
        <w:t xml:space="preserve">. </w:t>
      </w:r>
    </w:p>
    <w:p w14:paraId="288BA613" w14:textId="52BE3818" w:rsidR="00FB3792" w:rsidRPr="00E82D1D" w:rsidRDefault="00582927" w:rsidP="0044098C">
      <w:pPr>
        <w:spacing w:line="480" w:lineRule="auto"/>
        <w:rPr>
          <w:rFonts w:ascii="Times New Roman" w:hAnsi="Times New Roman"/>
        </w:rPr>
      </w:pPr>
      <w:r>
        <w:rPr>
          <w:rFonts w:ascii="Times New Roman" w:hAnsi="Times New Roman"/>
        </w:rPr>
        <w:tab/>
        <w:t xml:space="preserve">To account for unequal </w:t>
      </w:r>
      <w:r w:rsidR="005F74AC">
        <w:rPr>
          <w:rFonts w:ascii="Times New Roman" w:hAnsi="Times New Roman"/>
        </w:rPr>
        <w:t>numbers of fossils</w:t>
      </w:r>
      <w:r>
        <w:rPr>
          <w:rFonts w:ascii="Times New Roman" w:hAnsi="Times New Roman"/>
        </w:rPr>
        <w:t xml:space="preserve"> </w:t>
      </w:r>
      <w:r w:rsidR="0066718F">
        <w:rPr>
          <w:rFonts w:ascii="Times New Roman" w:hAnsi="Times New Roman"/>
        </w:rPr>
        <w:t>in different</w:t>
      </w:r>
      <w:r w:rsidR="005F74AC">
        <w:rPr>
          <w:rFonts w:ascii="Times New Roman" w:hAnsi="Times New Roman"/>
        </w:rPr>
        <w:t xml:space="preserve"> geological </w:t>
      </w:r>
      <w:r w:rsidR="0066718F">
        <w:rPr>
          <w:rFonts w:ascii="Times New Roman" w:hAnsi="Times New Roman"/>
        </w:rPr>
        <w:t>s</w:t>
      </w:r>
      <w:r w:rsidR="005F74AC">
        <w:rPr>
          <w:rFonts w:ascii="Times New Roman" w:hAnsi="Times New Roman"/>
        </w:rPr>
        <w:t xml:space="preserve">tages, we applied a subsampling method using </w:t>
      </w:r>
      <w:r w:rsidR="007416F6">
        <w:rPr>
          <w:rFonts w:ascii="Times New Roman" w:hAnsi="Times New Roman"/>
        </w:rPr>
        <w:t>a</w:t>
      </w:r>
      <w:r w:rsidR="00B42DD1">
        <w:rPr>
          <w:rFonts w:ascii="Times New Roman" w:hAnsi="Times New Roman"/>
        </w:rPr>
        <w:t>n</w:t>
      </w:r>
      <w:r w:rsidR="007416F6">
        <w:rPr>
          <w:rFonts w:ascii="Times New Roman" w:hAnsi="Times New Roman"/>
        </w:rPr>
        <w:t xml:space="preserve"> </w:t>
      </w:r>
      <w:r w:rsidR="003D6A5F">
        <w:rPr>
          <w:rFonts w:ascii="Times New Roman" w:hAnsi="Times New Roman"/>
        </w:rPr>
        <w:t>occurrence</w:t>
      </w:r>
      <w:r w:rsidR="007416F6">
        <w:rPr>
          <w:rFonts w:ascii="Times New Roman" w:hAnsi="Times New Roman"/>
        </w:rPr>
        <w:t>-level bootstrap protocol</w:t>
      </w:r>
      <w:r w:rsidR="005F74AC">
        <w:rPr>
          <w:rFonts w:ascii="Times New Roman" w:hAnsi="Times New Roman"/>
        </w:rPr>
        <w:t>. To determine the proportion of formations possessing ecosystem engineers, we iteratively (1000</w:t>
      </w:r>
      <w:r w:rsidR="005E0DF5">
        <w:rPr>
          <w:rFonts w:ascii="Times New Roman" w:hAnsi="Times New Roman"/>
        </w:rPr>
        <w:t xml:space="preserve"> times</w:t>
      </w:r>
      <w:r w:rsidR="005F74AC">
        <w:rPr>
          <w:rFonts w:ascii="Times New Roman" w:hAnsi="Times New Roman"/>
        </w:rPr>
        <w:t>) subsampled</w:t>
      </w:r>
      <w:r w:rsidR="005F74AC" w:rsidRPr="005F74AC">
        <w:rPr>
          <w:rFonts w:ascii="Times New Roman" w:hAnsi="Times New Roman"/>
          <w:i/>
          <w:iCs/>
        </w:rPr>
        <w:t xml:space="preserve"> </w:t>
      </w:r>
      <w:r w:rsidR="005F74AC">
        <w:rPr>
          <w:rFonts w:ascii="Times New Roman" w:hAnsi="Times New Roman"/>
          <w:i/>
          <w:iCs/>
        </w:rPr>
        <w:t>n</w:t>
      </w:r>
      <w:r w:rsidR="005F74AC">
        <w:rPr>
          <w:rFonts w:ascii="Times New Roman" w:hAnsi="Times New Roman"/>
        </w:rPr>
        <w:t>=</w:t>
      </w:r>
      <w:r w:rsidR="00453407">
        <w:rPr>
          <w:rFonts w:ascii="Times New Roman" w:hAnsi="Times New Roman"/>
        </w:rPr>
        <w:t>7</w:t>
      </w:r>
      <w:r w:rsidR="00023E50">
        <w:rPr>
          <w:rFonts w:ascii="Times New Roman" w:hAnsi="Times New Roman"/>
        </w:rPr>
        <w:t>5</w:t>
      </w:r>
      <w:r w:rsidR="00453407">
        <w:rPr>
          <w:rFonts w:ascii="Times New Roman" w:hAnsi="Times New Roman"/>
        </w:rPr>
        <w:t>0</w:t>
      </w:r>
      <w:r w:rsidR="005F74AC">
        <w:rPr>
          <w:rFonts w:ascii="Times New Roman" w:hAnsi="Times New Roman"/>
        </w:rPr>
        <w:t xml:space="preserve"> occurrences per stage for our entire PBDB dataset, </w:t>
      </w:r>
      <w:r w:rsidR="00A645FD">
        <w:rPr>
          <w:rFonts w:ascii="Times New Roman" w:hAnsi="Times New Roman"/>
        </w:rPr>
        <w:t xml:space="preserve">divided the data into ecosystem engineering (reef-building or bioturbating) and non-ecosystem engineering, and </w:t>
      </w:r>
      <w:r w:rsidR="009A2382">
        <w:rPr>
          <w:rFonts w:ascii="Times New Roman" w:hAnsi="Times New Roman"/>
        </w:rPr>
        <w:t>calculated the proportion of formations that contain at least one ecosystem engineer out of all fossiliferous formations</w:t>
      </w:r>
      <w:r w:rsidR="00EC2806">
        <w:rPr>
          <w:rFonts w:ascii="Times New Roman" w:hAnsi="Times New Roman"/>
        </w:rPr>
        <w:t xml:space="preserve"> in</w:t>
      </w:r>
      <w:r w:rsidR="005028A2">
        <w:rPr>
          <w:rFonts w:ascii="Times New Roman" w:hAnsi="Times New Roman"/>
        </w:rPr>
        <w:t xml:space="preserve"> t</w:t>
      </w:r>
      <w:r w:rsidR="00EC2806">
        <w:rPr>
          <w:rFonts w:ascii="Times New Roman" w:hAnsi="Times New Roman"/>
        </w:rPr>
        <w:t>hat stage</w:t>
      </w:r>
      <w:r w:rsidR="00A645FD">
        <w:rPr>
          <w:rFonts w:ascii="Times New Roman" w:hAnsi="Times New Roman"/>
        </w:rPr>
        <w:t>. To determine the proportion of ecosystem engineers within their own formations, we also iteratively (1000</w:t>
      </w:r>
      <w:r w:rsidR="005E0DF5">
        <w:rPr>
          <w:rFonts w:ascii="Times New Roman" w:hAnsi="Times New Roman"/>
        </w:rPr>
        <w:t xml:space="preserve"> times</w:t>
      </w:r>
      <w:r w:rsidR="00A645FD">
        <w:rPr>
          <w:rFonts w:ascii="Times New Roman" w:hAnsi="Times New Roman"/>
        </w:rPr>
        <w:t>)</w:t>
      </w:r>
      <w:r w:rsidR="00A645FD" w:rsidRPr="00146AF0">
        <w:rPr>
          <w:rFonts w:ascii="Times New Roman" w:hAnsi="Times New Roman"/>
        </w:rPr>
        <w:t xml:space="preserve"> subsample</w:t>
      </w:r>
      <w:r w:rsidR="00A645FD" w:rsidRPr="001C40BC">
        <w:rPr>
          <w:rFonts w:ascii="Times New Roman" w:hAnsi="Times New Roman"/>
        </w:rPr>
        <w:t xml:space="preserve"> </w:t>
      </w:r>
      <w:r w:rsidR="00A645FD" w:rsidRPr="001C40BC">
        <w:rPr>
          <w:rFonts w:ascii="Times New Roman" w:hAnsi="Times New Roman"/>
          <w:i/>
          <w:iCs/>
        </w:rPr>
        <w:t>n</w:t>
      </w:r>
      <w:r w:rsidR="00A645FD" w:rsidRPr="001C40BC">
        <w:rPr>
          <w:rFonts w:ascii="Times New Roman" w:hAnsi="Times New Roman"/>
        </w:rPr>
        <w:t>=7</w:t>
      </w:r>
      <w:r w:rsidR="00D5072F">
        <w:rPr>
          <w:rFonts w:ascii="Times New Roman" w:hAnsi="Times New Roman"/>
        </w:rPr>
        <w:t>5</w:t>
      </w:r>
      <w:r w:rsidR="00A645FD" w:rsidRPr="001C40BC">
        <w:rPr>
          <w:rFonts w:ascii="Times New Roman" w:hAnsi="Times New Roman"/>
        </w:rPr>
        <w:t>0 occurrences per stage, further</w:t>
      </w:r>
      <w:r w:rsidR="00A645FD" w:rsidRPr="00146AF0">
        <w:rPr>
          <w:rFonts w:ascii="Times New Roman" w:hAnsi="Times New Roman"/>
        </w:rPr>
        <w:t xml:space="preserve"> </w:t>
      </w:r>
      <w:r w:rsidR="00A645FD">
        <w:rPr>
          <w:rFonts w:ascii="Times New Roman" w:hAnsi="Times New Roman"/>
        </w:rPr>
        <w:t xml:space="preserve">subsampled each formation containing ecosystem engineers to 20 occurrences per formation to minimize biases arising from uneven </w:t>
      </w:r>
      <w:r w:rsidR="00C03412">
        <w:rPr>
          <w:rFonts w:ascii="Times New Roman" w:hAnsi="Times New Roman"/>
        </w:rPr>
        <w:t>collection</w:t>
      </w:r>
      <w:r w:rsidR="00A645FD">
        <w:rPr>
          <w:rFonts w:ascii="Times New Roman" w:hAnsi="Times New Roman"/>
        </w:rPr>
        <w:t xml:space="preserve"> efforts, calculated the proportion taxa in each formation that are ecosystem engineers, and then took the mean proportion across </w:t>
      </w:r>
      <w:proofErr w:type="gramStart"/>
      <w:r w:rsidR="00A645FD">
        <w:rPr>
          <w:rFonts w:ascii="Times New Roman" w:hAnsi="Times New Roman"/>
        </w:rPr>
        <w:t xml:space="preserve">all </w:t>
      </w:r>
      <w:r w:rsidR="00FF560B">
        <w:rPr>
          <w:rFonts w:ascii="Times New Roman" w:hAnsi="Times New Roman"/>
        </w:rPr>
        <w:t>of</w:t>
      </w:r>
      <w:proofErr w:type="gramEnd"/>
      <w:r w:rsidR="00FF560B">
        <w:rPr>
          <w:rFonts w:ascii="Times New Roman" w:hAnsi="Times New Roman"/>
        </w:rPr>
        <w:t xml:space="preserve"> those </w:t>
      </w:r>
      <w:r w:rsidR="00D7443C">
        <w:rPr>
          <w:rFonts w:ascii="Times New Roman" w:hAnsi="Times New Roman"/>
        </w:rPr>
        <w:t>formations</w:t>
      </w:r>
      <w:r w:rsidR="00FF560B">
        <w:rPr>
          <w:rFonts w:ascii="Times New Roman" w:hAnsi="Times New Roman"/>
        </w:rPr>
        <w:t xml:space="preserve"> in that stage</w:t>
      </w:r>
      <w:r w:rsidR="00D7443C">
        <w:rPr>
          <w:rFonts w:ascii="Times New Roman" w:hAnsi="Times New Roman"/>
        </w:rPr>
        <w:t>. To</w:t>
      </w:r>
      <w:r w:rsidR="005F74AC">
        <w:rPr>
          <w:rFonts w:ascii="Times New Roman" w:hAnsi="Times New Roman"/>
        </w:rPr>
        <w:t xml:space="preserve"> determine the relative abundance of different taxonomic groups contributing to reef-building and bioturbation, we restricted the entire dataset to just those </w:t>
      </w:r>
      <w:r w:rsidR="0066718F">
        <w:rPr>
          <w:rFonts w:ascii="Times New Roman" w:hAnsi="Times New Roman"/>
        </w:rPr>
        <w:t>containing either bioturbators or reef-builders, iteratively (1000</w:t>
      </w:r>
      <w:r w:rsidR="005E0DF5">
        <w:rPr>
          <w:rFonts w:ascii="Times New Roman" w:hAnsi="Times New Roman"/>
        </w:rPr>
        <w:t xml:space="preserve"> times</w:t>
      </w:r>
      <w:r w:rsidR="0066718F">
        <w:rPr>
          <w:rFonts w:ascii="Times New Roman" w:hAnsi="Times New Roman"/>
        </w:rPr>
        <w:t xml:space="preserve">) subsampled </w:t>
      </w:r>
      <w:r w:rsidR="0066718F" w:rsidRPr="001C40BC">
        <w:rPr>
          <w:rFonts w:ascii="Times New Roman" w:hAnsi="Times New Roman"/>
          <w:i/>
          <w:iCs/>
        </w:rPr>
        <w:t>n</w:t>
      </w:r>
      <w:r w:rsidR="0066718F">
        <w:rPr>
          <w:rFonts w:ascii="Times New Roman" w:hAnsi="Times New Roman"/>
        </w:rPr>
        <w:t>=</w:t>
      </w:r>
      <w:r w:rsidR="007416F6">
        <w:rPr>
          <w:rFonts w:ascii="Times New Roman" w:hAnsi="Times New Roman"/>
        </w:rPr>
        <w:t xml:space="preserve">250 </w:t>
      </w:r>
      <w:r w:rsidR="00536289">
        <w:rPr>
          <w:rFonts w:ascii="Times New Roman" w:hAnsi="Times New Roman"/>
        </w:rPr>
        <w:t>occurrences</w:t>
      </w:r>
      <w:r w:rsidR="0066718F">
        <w:rPr>
          <w:rFonts w:ascii="Times New Roman" w:hAnsi="Times New Roman"/>
        </w:rPr>
        <w:t xml:space="preserve"> from these </w:t>
      </w:r>
      <w:proofErr w:type="gramStart"/>
      <w:r w:rsidR="0066718F">
        <w:rPr>
          <w:rFonts w:ascii="Times New Roman" w:hAnsi="Times New Roman"/>
        </w:rPr>
        <w:t>datasets</w:t>
      </w:r>
      <w:r w:rsidR="009B54F8">
        <w:rPr>
          <w:rFonts w:ascii="Times New Roman" w:hAnsi="Times New Roman"/>
        </w:rPr>
        <w:t>, and</w:t>
      </w:r>
      <w:proofErr w:type="gramEnd"/>
      <w:r w:rsidR="009B54F8">
        <w:rPr>
          <w:rFonts w:ascii="Times New Roman" w:hAnsi="Times New Roman"/>
        </w:rPr>
        <w:t xml:space="preserve"> calculated the proportion of fossils belonging to each bioturbation feeding mode or phylum and reef-builder group in each stage</w:t>
      </w:r>
      <w:r w:rsidR="0066718F">
        <w:rPr>
          <w:rFonts w:ascii="Times New Roman" w:hAnsi="Times New Roman"/>
        </w:rPr>
        <w:t xml:space="preserve">. Our subsampling protocol thus broadly controls for unequal numbers of fossils through </w:t>
      </w:r>
      <w:proofErr w:type="gramStart"/>
      <w:r w:rsidR="0066718F">
        <w:rPr>
          <w:rFonts w:ascii="Times New Roman" w:hAnsi="Times New Roman"/>
        </w:rPr>
        <w:t xml:space="preserve">time, </w:t>
      </w:r>
      <w:r w:rsidR="001900D0">
        <w:rPr>
          <w:rFonts w:ascii="Times New Roman" w:hAnsi="Times New Roman"/>
        </w:rPr>
        <w:t>but</w:t>
      </w:r>
      <w:proofErr w:type="gramEnd"/>
      <w:r w:rsidR="0066718F">
        <w:rPr>
          <w:rFonts w:ascii="Times New Roman" w:hAnsi="Times New Roman"/>
        </w:rPr>
        <w:t xml:space="preserve"> does not account for unequal numbers of formations and or sampled rock volume through time; however, because we express results as proportions (e.g., the proportion of formations possessing ecosystem engineers), we do not believe this to </w:t>
      </w:r>
      <w:r w:rsidR="0066718F">
        <w:rPr>
          <w:rFonts w:ascii="Times New Roman" w:hAnsi="Times New Roman"/>
        </w:rPr>
        <w:lastRenderedPageBreak/>
        <w:t>be a substantial source of bias (see also Heim and Peters, 2011). By performing our subsampling routines</w:t>
      </w:r>
      <w:r w:rsidR="00CC7586">
        <w:rPr>
          <w:rFonts w:ascii="Times New Roman" w:hAnsi="Times New Roman"/>
        </w:rPr>
        <w:t xml:space="preserve">, </w:t>
      </w:r>
      <w:r w:rsidR="0066718F">
        <w:rPr>
          <w:rFonts w:ascii="Times New Roman" w:hAnsi="Times New Roman"/>
        </w:rPr>
        <w:t xml:space="preserve">we create a distribution of results that represents a sample-standardized estimate of </w:t>
      </w:r>
      <w:r w:rsidR="00AC649D">
        <w:rPr>
          <w:rFonts w:ascii="Times New Roman" w:hAnsi="Times New Roman"/>
        </w:rPr>
        <w:t>the relative prevalence of ecosystem engineers through time. In our figures illustrating these data, we show the</w:t>
      </w:r>
      <w:r w:rsidR="00A44013">
        <w:rPr>
          <w:rFonts w:ascii="Times New Roman" w:hAnsi="Times New Roman"/>
        </w:rPr>
        <w:t xml:space="preserve"> mean value </w:t>
      </w:r>
      <w:r w:rsidR="00AC649D">
        <w:rPr>
          <w:rFonts w:ascii="Times New Roman" w:hAnsi="Times New Roman"/>
        </w:rPr>
        <w:t>of these distributions in each stage.</w:t>
      </w:r>
      <w:r w:rsidR="00D464B2">
        <w:rPr>
          <w:rFonts w:ascii="Times New Roman" w:hAnsi="Times New Roman"/>
        </w:rPr>
        <w:t xml:space="preserve"> </w:t>
      </w:r>
    </w:p>
    <w:p w14:paraId="106EF009" w14:textId="77777777" w:rsidR="00FB3792" w:rsidRDefault="00FB3792" w:rsidP="00AB4110">
      <w:pPr>
        <w:spacing w:line="480" w:lineRule="auto"/>
        <w:rPr>
          <w:rFonts w:ascii="Times New Roman" w:hAnsi="Times New Roman"/>
          <w:b/>
          <w:bCs/>
        </w:rPr>
      </w:pPr>
    </w:p>
    <w:p w14:paraId="0AFB478A" w14:textId="77777777" w:rsidR="00F31C5D" w:rsidRDefault="00F31C5D" w:rsidP="00AB4110">
      <w:pPr>
        <w:spacing w:line="480" w:lineRule="auto"/>
        <w:rPr>
          <w:rFonts w:ascii="Times New Roman" w:hAnsi="Times New Roman"/>
          <w:b/>
          <w:bCs/>
        </w:rPr>
      </w:pPr>
      <w:r>
        <w:rPr>
          <w:rFonts w:ascii="Times New Roman" w:hAnsi="Times New Roman"/>
          <w:b/>
          <w:bCs/>
        </w:rPr>
        <w:t>Results</w:t>
      </w:r>
    </w:p>
    <w:p w14:paraId="64F42A6F" w14:textId="77777777" w:rsidR="00702A4D" w:rsidRDefault="00702A4D" w:rsidP="00702A4D">
      <w:pPr>
        <w:spacing w:line="480" w:lineRule="auto"/>
        <w:rPr>
          <w:rFonts w:ascii="Times New Roman" w:hAnsi="Times New Roman"/>
        </w:rPr>
      </w:pPr>
      <w:r w:rsidRPr="00784008">
        <w:rPr>
          <w:rFonts w:ascii="Times New Roman" w:hAnsi="Times New Roman"/>
          <w:b/>
          <w:bCs/>
          <w:i/>
        </w:rPr>
        <w:t>Phanerozoic trends in bioturbation</w:t>
      </w:r>
      <w:r>
        <w:rPr>
          <w:rFonts w:ascii="Times New Roman" w:hAnsi="Times New Roman"/>
          <w:b/>
          <w:bCs/>
        </w:rPr>
        <w:t xml:space="preserve">. – </w:t>
      </w:r>
      <w:r>
        <w:rPr>
          <w:rFonts w:ascii="Times New Roman" w:hAnsi="Times New Roman"/>
        </w:rPr>
        <w:t>There is a general positive trend in how common formations that contain bioturbators are throughout the Phanerozoic (Figure 1). The proportion of fossiliferous formations that preserve bioturbating taxa is initially very high in the Cambrian</w:t>
      </w:r>
      <w:r w:rsidR="006B521D">
        <w:rPr>
          <w:rFonts w:ascii="Times New Roman" w:hAnsi="Times New Roman"/>
        </w:rPr>
        <w:t xml:space="preserve"> (for example, 41.9±5</w:t>
      </w:r>
      <w:r w:rsidR="00857989">
        <w:rPr>
          <w:rFonts w:ascii="Times New Roman" w:hAnsi="Times New Roman"/>
        </w:rPr>
        <w:t>.19</w:t>
      </w:r>
      <w:r w:rsidR="006B521D">
        <w:rPr>
          <w:rFonts w:ascii="Times New Roman" w:hAnsi="Times New Roman"/>
        </w:rPr>
        <w:t xml:space="preserve">% of Stage 2 fossiliferous formations preserve </w:t>
      </w:r>
      <w:r w:rsidR="006156D9">
        <w:rPr>
          <w:rFonts w:ascii="Times New Roman" w:hAnsi="Times New Roman"/>
        </w:rPr>
        <w:t>bioturbators</w:t>
      </w:r>
      <w:r w:rsidR="006B521D">
        <w:rPr>
          <w:rFonts w:ascii="Times New Roman" w:hAnsi="Times New Roman"/>
        </w:rPr>
        <w:t>)</w:t>
      </w:r>
      <w:r>
        <w:rPr>
          <w:rFonts w:ascii="Times New Roman" w:hAnsi="Times New Roman"/>
        </w:rPr>
        <w:t xml:space="preserve">, but then declines to low proportions throughout the remainder of the early Paleozoic. At the </w:t>
      </w:r>
      <w:r w:rsidR="000D1D6C">
        <w:rPr>
          <w:rFonts w:ascii="Times New Roman" w:hAnsi="Times New Roman"/>
        </w:rPr>
        <w:t>beginning</w:t>
      </w:r>
      <w:r>
        <w:rPr>
          <w:rFonts w:ascii="Times New Roman" w:hAnsi="Times New Roman"/>
        </w:rPr>
        <w:t xml:space="preserve"> of the Carboniferous, this proportion begins steadily increasing for the remainder of the Phanerozoic. In other words, the </w:t>
      </w:r>
      <w:r w:rsidR="006156D9">
        <w:rPr>
          <w:rFonts w:ascii="Times New Roman" w:hAnsi="Times New Roman"/>
        </w:rPr>
        <w:t>prevalence</w:t>
      </w:r>
      <w:r>
        <w:rPr>
          <w:rFonts w:ascii="Times New Roman" w:hAnsi="Times New Roman"/>
        </w:rPr>
        <w:t xml:space="preserve"> of communities that </w:t>
      </w:r>
      <w:r w:rsidR="000D1D6C">
        <w:rPr>
          <w:rFonts w:ascii="Times New Roman" w:hAnsi="Times New Roman"/>
        </w:rPr>
        <w:t>are</w:t>
      </w:r>
      <w:r>
        <w:rPr>
          <w:rFonts w:ascii="Times New Roman" w:hAnsi="Times New Roman"/>
        </w:rPr>
        <w:t xml:space="preserve"> impacted by bioturbating ecosystem engineers has been steadily increasing throughout the Phanerozoic, most </w:t>
      </w:r>
      <w:r w:rsidR="000D1D6C">
        <w:rPr>
          <w:rFonts w:ascii="Times New Roman" w:hAnsi="Times New Roman"/>
        </w:rPr>
        <w:t>significantly since the Carboniferous</w:t>
      </w:r>
      <w:r>
        <w:rPr>
          <w:rFonts w:ascii="Times New Roman" w:hAnsi="Times New Roman"/>
        </w:rPr>
        <w:t xml:space="preserve"> (Figure 1). This </w:t>
      </w:r>
      <w:r w:rsidR="00E87817">
        <w:rPr>
          <w:rFonts w:ascii="Times New Roman" w:hAnsi="Times New Roman"/>
        </w:rPr>
        <w:t xml:space="preserve">positive trend since the Carboniferous </w:t>
      </w:r>
      <w:r w:rsidR="00E836D7">
        <w:rPr>
          <w:rFonts w:ascii="Times New Roman" w:hAnsi="Times New Roman"/>
        </w:rPr>
        <w:t>broadly</w:t>
      </w:r>
      <w:r>
        <w:rPr>
          <w:rFonts w:ascii="Times New Roman" w:hAnsi="Times New Roman"/>
        </w:rPr>
        <w:t xml:space="preserve"> persists even with analyses are constrained within equal palaeoenvironments</w:t>
      </w:r>
      <w:r w:rsidR="0014696D">
        <w:rPr>
          <w:rFonts w:ascii="Times New Roman" w:hAnsi="Times New Roman"/>
        </w:rPr>
        <w:t xml:space="preserve"> </w:t>
      </w:r>
      <w:r>
        <w:rPr>
          <w:rFonts w:ascii="Times New Roman" w:hAnsi="Times New Roman"/>
        </w:rPr>
        <w:t>(</w:t>
      </w:r>
      <w:r w:rsidR="004813F9">
        <w:rPr>
          <w:rFonts w:ascii="Times New Roman" w:hAnsi="Times New Roman"/>
        </w:rPr>
        <w:t>Supplementary Figure 1</w:t>
      </w:r>
      <w:r>
        <w:rPr>
          <w:rFonts w:ascii="Times New Roman" w:hAnsi="Times New Roman"/>
        </w:rPr>
        <w:t xml:space="preserve">). This positive trend is slightly stronger in shallow </w:t>
      </w:r>
      <w:proofErr w:type="spellStart"/>
      <w:r>
        <w:rPr>
          <w:rFonts w:ascii="Times New Roman" w:hAnsi="Times New Roman"/>
        </w:rPr>
        <w:t>siliciclastics</w:t>
      </w:r>
      <w:proofErr w:type="spellEnd"/>
      <w:r>
        <w:rPr>
          <w:rFonts w:ascii="Times New Roman" w:hAnsi="Times New Roman"/>
        </w:rPr>
        <w:t>, which have greater proportions of formations containing bioturbating taxa in the Mesozoic and Cenozoic</w:t>
      </w:r>
      <w:r w:rsidR="004813F9">
        <w:rPr>
          <w:rFonts w:ascii="Times New Roman" w:hAnsi="Times New Roman"/>
        </w:rPr>
        <w:t xml:space="preserve">. </w:t>
      </w:r>
      <w:r>
        <w:rPr>
          <w:rFonts w:ascii="Times New Roman" w:hAnsi="Times New Roman"/>
        </w:rPr>
        <w:t>There are also more dynamic changes around this upward trajectory in the deep siliciclastic and carbonate facies, although the upward trend still broadly persist</w:t>
      </w:r>
      <w:r w:rsidR="004813F9">
        <w:rPr>
          <w:rFonts w:ascii="Times New Roman" w:hAnsi="Times New Roman"/>
        </w:rPr>
        <w:t xml:space="preserve">s. </w:t>
      </w:r>
      <w:r w:rsidR="00B118E2">
        <w:rPr>
          <w:rFonts w:ascii="Times New Roman" w:hAnsi="Times New Roman"/>
        </w:rPr>
        <w:t>Across all environments, t</w:t>
      </w:r>
      <w:r w:rsidR="00857989">
        <w:rPr>
          <w:rFonts w:ascii="Times New Roman" w:hAnsi="Times New Roman"/>
        </w:rPr>
        <w:t>here are notable decreases in the proportion of formations that contain bioturbators which punctuate this upwards trend, most notably at the Carboniferous-Permian boundary, between the Induan and Olenekian in the wake of the end-Permian mass extinction, at the Triassic-Jurassic boundary, at the end of the Jurassic during the Tithonian, and between the Aptian and Albian during the Cretaceous (Figure 1).</w:t>
      </w:r>
    </w:p>
    <w:p w14:paraId="060CD219" w14:textId="77777777" w:rsidR="00702A4D" w:rsidRPr="003B69AF" w:rsidRDefault="00702A4D" w:rsidP="00702A4D">
      <w:pPr>
        <w:spacing w:line="480" w:lineRule="auto"/>
        <w:rPr>
          <w:rFonts w:ascii="Times New Roman" w:hAnsi="Times New Roman"/>
        </w:rPr>
      </w:pPr>
      <w:r>
        <w:rPr>
          <w:rFonts w:ascii="Times New Roman" w:hAnsi="Times New Roman"/>
        </w:rPr>
        <w:lastRenderedPageBreak/>
        <w:tab/>
        <w:t>Similarly, there is a positive trend in how dominant bioturbating ecosystem engineers are within their own ecosystems (Figure 1). In the early Paleozoic, the proportion of taxa that are bioturbators within their own formations (i.e.,</w:t>
      </w:r>
      <w:r w:rsidR="006156D9">
        <w:rPr>
          <w:rFonts w:ascii="Times New Roman" w:hAnsi="Times New Roman"/>
        </w:rPr>
        <w:t xml:space="preserve"> </w:t>
      </w:r>
      <w:r>
        <w:rPr>
          <w:rFonts w:ascii="Times New Roman" w:hAnsi="Times New Roman"/>
        </w:rPr>
        <w:t>dominance within their own communities)  increases through the early Cambrian, followed by a small decrease through the end of the Cambrian</w:t>
      </w:r>
      <w:r w:rsidR="0001089A">
        <w:rPr>
          <w:rFonts w:ascii="Times New Roman" w:hAnsi="Times New Roman"/>
        </w:rPr>
        <w:t xml:space="preserve"> followed by a peak in dominance in Stage 10 (55.6±7.94% of occurrences)</w:t>
      </w:r>
      <w:r>
        <w:rPr>
          <w:rFonts w:ascii="Times New Roman" w:hAnsi="Times New Roman"/>
        </w:rPr>
        <w:t xml:space="preserve">, and then fell to an all-Phanerozoic low </w:t>
      </w:r>
      <w:r w:rsidR="0001089A">
        <w:rPr>
          <w:rFonts w:ascii="Times New Roman" w:hAnsi="Times New Roman"/>
        </w:rPr>
        <w:t>in</w:t>
      </w:r>
      <w:r>
        <w:rPr>
          <w:rFonts w:ascii="Times New Roman" w:hAnsi="Times New Roman"/>
        </w:rPr>
        <w:t xml:space="preserve"> Silurian</w:t>
      </w:r>
      <w:r w:rsidR="0001089A">
        <w:rPr>
          <w:rFonts w:ascii="Times New Roman" w:hAnsi="Times New Roman"/>
        </w:rPr>
        <w:t xml:space="preserve"> during the Homerian (4.24±2.07%)</w:t>
      </w:r>
      <w:r>
        <w:rPr>
          <w:rFonts w:ascii="Times New Roman" w:hAnsi="Times New Roman"/>
        </w:rPr>
        <w:t xml:space="preserve"> (Figure 1). From the Devonian onwards, bioturbators have become increasingly </w:t>
      </w:r>
      <w:r w:rsidR="00D9444B">
        <w:rPr>
          <w:rFonts w:ascii="Times New Roman" w:hAnsi="Times New Roman"/>
        </w:rPr>
        <w:t>dominant</w:t>
      </w:r>
      <w:r>
        <w:rPr>
          <w:rFonts w:ascii="Times New Roman" w:hAnsi="Times New Roman"/>
        </w:rPr>
        <w:t xml:space="preserve"> within the formations in which they are preserved</w:t>
      </w:r>
      <w:r w:rsidR="006156D9">
        <w:rPr>
          <w:rFonts w:ascii="Times New Roman" w:hAnsi="Times New Roman"/>
        </w:rPr>
        <w:t xml:space="preserve"> </w:t>
      </w:r>
      <w:r>
        <w:rPr>
          <w:rFonts w:ascii="Times New Roman" w:hAnsi="Times New Roman"/>
        </w:rPr>
        <w:t>(Figure 1). This upward trajectory of within-formation dominance persists even when analyses are constrained within individual palaeoenvironments, although the proportion of taxa that are bioturbators within these formations has been subtly declining during the Cenozoic for carbonate facies (</w:t>
      </w:r>
      <w:r w:rsidR="009674E7">
        <w:rPr>
          <w:rFonts w:ascii="Times New Roman" w:hAnsi="Times New Roman"/>
        </w:rPr>
        <w:t>Supplementary Figure 2</w:t>
      </w:r>
      <w:r>
        <w:rPr>
          <w:rFonts w:ascii="Times New Roman" w:hAnsi="Times New Roman"/>
        </w:rPr>
        <w:t>).</w:t>
      </w:r>
    </w:p>
    <w:p w14:paraId="34E4C088" w14:textId="77777777" w:rsidR="00702A4D" w:rsidRDefault="00702A4D" w:rsidP="00702A4D">
      <w:pPr>
        <w:spacing w:line="480" w:lineRule="auto"/>
        <w:ind w:firstLine="720"/>
        <w:rPr>
          <w:rFonts w:ascii="Times New Roman" w:hAnsi="Times New Roman"/>
        </w:rPr>
      </w:pPr>
      <w:r>
        <w:rPr>
          <w:rFonts w:ascii="Times New Roman" w:hAnsi="Times New Roman"/>
        </w:rPr>
        <w:t xml:space="preserve">Meanwhile, there are shifts in the ecological and taxonomic </w:t>
      </w:r>
      <w:r w:rsidR="00253092">
        <w:rPr>
          <w:rFonts w:ascii="Times New Roman" w:hAnsi="Times New Roman"/>
        </w:rPr>
        <w:t>composition</w:t>
      </w:r>
      <w:r>
        <w:rPr>
          <w:rFonts w:ascii="Times New Roman" w:hAnsi="Times New Roman"/>
        </w:rPr>
        <w:t xml:space="preserve"> of bioturbating ecosystem engineers. Grazers </w:t>
      </w:r>
      <w:r w:rsidR="00CC7C89">
        <w:rPr>
          <w:rFonts w:ascii="Times New Roman" w:hAnsi="Times New Roman"/>
        </w:rPr>
        <w:t>were the most common group</w:t>
      </w:r>
      <w:r>
        <w:rPr>
          <w:rFonts w:ascii="Times New Roman" w:hAnsi="Times New Roman"/>
        </w:rPr>
        <w:t xml:space="preserve"> for most of the Cambrian (Figures 1,</w:t>
      </w:r>
      <w:r w:rsidR="00EC6A56">
        <w:rPr>
          <w:rFonts w:ascii="Times New Roman" w:hAnsi="Times New Roman"/>
        </w:rPr>
        <w:t>2</w:t>
      </w:r>
      <w:r>
        <w:rPr>
          <w:rFonts w:ascii="Times New Roman" w:hAnsi="Times New Roman"/>
        </w:rPr>
        <w:t xml:space="preserve">), primarily represented by molluscs (Figure </w:t>
      </w:r>
      <w:r w:rsidR="00EC6A56">
        <w:rPr>
          <w:rFonts w:ascii="Times New Roman" w:hAnsi="Times New Roman"/>
        </w:rPr>
        <w:t>2)</w:t>
      </w:r>
      <w:r>
        <w:rPr>
          <w:rFonts w:ascii="Times New Roman" w:hAnsi="Times New Roman"/>
        </w:rPr>
        <w:t xml:space="preserve">. For the rest of the early Paleozoic, suspension feeders were dominant until the late Silurian (Figure 1), with increases in the relative abundance of predators and deposit feeders (Figure </w:t>
      </w:r>
      <w:r w:rsidR="00EC6A56">
        <w:rPr>
          <w:rFonts w:ascii="Times New Roman" w:hAnsi="Times New Roman"/>
        </w:rPr>
        <w:t>2</w:t>
      </w:r>
      <w:r>
        <w:rPr>
          <w:rFonts w:ascii="Times New Roman" w:hAnsi="Times New Roman"/>
        </w:rPr>
        <w:t xml:space="preserve">) concurrent with increases in the relative abundance of brachiopods, arthropods, and annelids (Figure </w:t>
      </w:r>
      <w:r w:rsidR="00725C6A">
        <w:rPr>
          <w:rFonts w:ascii="Times New Roman" w:hAnsi="Times New Roman"/>
        </w:rPr>
        <w:t>3</w:t>
      </w:r>
      <w:r>
        <w:rPr>
          <w:rFonts w:ascii="Times New Roman" w:hAnsi="Times New Roman"/>
        </w:rPr>
        <w:t>).  Grazers then became the dominant feeding behaviour through the remainder of the Silurian, the Devonian, and the early Carboniferous, after which the dominant feeding behaviour changed between suspension feeders, deposit feeders, and grazers up until the start of the Triassic (Figures 1,</w:t>
      </w:r>
      <w:r w:rsidR="0025565C">
        <w:rPr>
          <w:rFonts w:ascii="Times New Roman" w:hAnsi="Times New Roman"/>
        </w:rPr>
        <w:t>2</w:t>
      </w:r>
      <w:r>
        <w:rPr>
          <w:rFonts w:ascii="Times New Roman" w:hAnsi="Times New Roman"/>
        </w:rPr>
        <w:t xml:space="preserve">). During this time interval, molluscs were still the dominant bioturbators, but arthropods began to make up a significant portion of bioturbating ecosystem engineers as brachiopods had significantly declined (Figure </w:t>
      </w:r>
      <w:r w:rsidR="00D42B9D">
        <w:rPr>
          <w:rFonts w:ascii="Times New Roman" w:hAnsi="Times New Roman"/>
        </w:rPr>
        <w:t>3</w:t>
      </w:r>
      <w:r>
        <w:rPr>
          <w:rFonts w:ascii="Times New Roman" w:hAnsi="Times New Roman"/>
        </w:rPr>
        <w:t xml:space="preserve">). For the remainder of the Phanerozoic, suspension feeders were the dominant feeding behaviour among bioturbators, </w:t>
      </w:r>
      <w:r>
        <w:rPr>
          <w:rFonts w:ascii="Times New Roman" w:hAnsi="Times New Roman"/>
        </w:rPr>
        <w:lastRenderedPageBreak/>
        <w:t xml:space="preserve">other than for brief intervals in the Jurassic and Cretaceous when grazers regained dominance (Figures 1, </w:t>
      </w:r>
      <w:r w:rsidR="0019203D">
        <w:rPr>
          <w:rFonts w:ascii="Times New Roman" w:hAnsi="Times New Roman"/>
        </w:rPr>
        <w:t>2</w:t>
      </w:r>
      <w:r>
        <w:rPr>
          <w:rFonts w:ascii="Times New Roman" w:hAnsi="Times New Roman"/>
        </w:rPr>
        <w:t xml:space="preserve">). From the Triassic onwards, molluscs were the dominant bioturbating phylum, with arthropods and echinoderms representing the majority of the remaining bioturbators (Figure </w:t>
      </w:r>
      <w:r w:rsidR="0019203D">
        <w:rPr>
          <w:rFonts w:ascii="Times New Roman" w:hAnsi="Times New Roman"/>
        </w:rPr>
        <w:t>3</w:t>
      </w:r>
      <w:r>
        <w:rPr>
          <w:rFonts w:ascii="Times New Roman" w:hAnsi="Times New Roman"/>
        </w:rPr>
        <w:t xml:space="preserve">). During the intervals in the Jurassic and Cretaceous when grazing was the dominant feeding behaviour, arthropods and echinoderms significantly increased in their relative abundance of bioturbating ecosystem engineers (Figure </w:t>
      </w:r>
      <w:r w:rsidR="0019203D">
        <w:rPr>
          <w:rFonts w:ascii="Times New Roman" w:hAnsi="Times New Roman"/>
        </w:rPr>
        <w:t>3</w:t>
      </w:r>
      <w:r>
        <w:rPr>
          <w:rFonts w:ascii="Times New Roman" w:hAnsi="Times New Roman"/>
        </w:rPr>
        <w:t xml:space="preserve">). </w:t>
      </w:r>
    </w:p>
    <w:p w14:paraId="46BAE4C4" w14:textId="77777777" w:rsidR="00702A4D" w:rsidRPr="007754C0" w:rsidRDefault="00702A4D" w:rsidP="00702A4D">
      <w:pPr>
        <w:spacing w:line="480" w:lineRule="auto"/>
        <w:rPr>
          <w:rFonts w:ascii="Times New Roman" w:hAnsi="Times New Roman"/>
        </w:rPr>
      </w:pPr>
    </w:p>
    <w:p w14:paraId="0AE7185C" w14:textId="77777777" w:rsidR="00CE7711" w:rsidRDefault="00702A4D" w:rsidP="0032698B">
      <w:pPr>
        <w:spacing w:line="480" w:lineRule="auto"/>
        <w:rPr>
          <w:rFonts w:ascii="Times New Roman" w:hAnsi="Times New Roman"/>
        </w:rPr>
      </w:pPr>
      <w:r w:rsidRPr="00784008">
        <w:rPr>
          <w:rFonts w:ascii="Times New Roman" w:hAnsi="Times New Roman"/>
          <w:b/>
          <w:bCs/>
          <w:i/>
        </w:rPr>
        <w:t>Phanerozoic trends in reef-building.</w:t>
      </w:r>
      <w:r>
        <w:rPr>
          <w:rFonts w:ascii="Times New Roman" w:hAnsi="Times New Roman"/>
          <w:b/>
          <w:bCs/>
        </w:rPr>
        <w:t xml:space="preserve"> – </w:t>
      </w:r>
      <w:r>
        <w:rPr>
          <w:rFonts w:ascii="Times New Roman" w:hAnsi="Times New Roman"/>
        </w:rPr>
        <w:t xml:space="preserve">Formations preserving reef-building ecosystem </w:t>
      </w:r>
      <w:r w:rsidR="00CF63E4">
        <w:rPr>
          <w:rFonts w:ascii="Times New Roman" w:hAnsi="Times New Roman"/>
        </w:rPr>
        <w:t xml:space="preserve">engineers </w:t>
      </w:r>
      <w:r w:rsidR="00A00FCD">
        <w:rPr>
          <w:rFonts w:ascii="Times New Roman" w:hAnsi="Times New Roman"/>
        </w:rPr>
        <w:t xml:space="preserve">become more common through the early Paleozoic, reaching a peak in the Devonian, and then declining to </w:t>
      </w:r>
      <w:r>
        <w:rPr>
          <w:rFonts w:ascii="Times New Roman" w:hAnsi="Times New Roman"/>
        </w:rPr>
        <w:t xml:space="preserve">remain relatively </w:t>
      </w:r>
      <w:r w:rsidR="00A00FCD">
        <w:rPr>
          <w:rFonts w:ascii="Times New Roman" w:hAnsi="Times New Roman"/>
        </w:rPr>
        <w:t>stable</w:t>
      </w:r>
      <w:r>
        <w:rPr>
          <w:rFonts w:ascii="Times New Roman" w:hAnsi="Times New Roman"/>
        </w:rPr>
        <w:t xml:space="preserve"> up until the Holocen</w:t>
      </w:r>
      <w:r w:rsidR="00A00FCD">
        <w:rPr>
          <w:rFonts w:ascii="Times New Roman" w:hAnsi="Times New Roman"/>
        </w:rPr>
        <w:t>e</w:t>
      </w:r>
      <w:r w:rsidR="00EF40EA">
        <w:rPr>
          <w:rFonts w:ascii="Times New Roman" w:hAnsi="Times New Roman"/>
        </w:rPr>
        <w:t xml:space="preserve"> (Figure 4)</w:t>
      </w:r>
      <w:r w:rsidR="00A00FCD">
        <w:rPr>
          <w:rFonts w:ascii="Times New Roman" w:hAnsi="Times New Roman"/>
        </w:rPr>
        <w:t>.</w:t>
      </w:r>
      <w:r>
        <w:rPr>
          <w:rFonts w:ascii="Times New Roman" w:hAnsi="Times New Roman"/>
        </w:rPr>
        <w:t xml:space="preserve"> </w:t>
      </w:r>
      <w:r w:rsidR="00A00FCD">
        <w:rPr>
          <w:rFonts w:ascii="Times New Roman" w:hAnsi="Times New Roman"/>
        </w:rPr>
        <w:t>Overall, there is</w:t>
      </w:r>
      <w:r>
        <w:rPr>
          <w:rFonts w:ascii="Times New Roman" w:hAnsi="Times New Roman"/>
        </w:rPr>
        <w:t xml:space="preserve"> </w:t>
      </w:r>
      <w:r w:rsidR="00A00FCD">
        <w:rPr>
          <w:rFonts w:ascii="Times New Roman" w:hAnsi="Times New Roman"/>
        </w:rPr>
        <w:t xml:space="preserve">no </w:t>
      </w:r>
      <w:r>
        <w:rPr>
          <w:rFonts w:ascii="Times New Roman" w:hAnsi="Times New Roman"/>
        </w:rPr>
        <w:t>strong directional trend through the entire Phanerozoic. During the Cambrian, reef-builders are present</w:t>
      </w:r>
      <w:r w:rsidR="00680088">
        <w:rPr>
          <w:rFonts w:ascii="Times New Roman" w:hAnsi="Times New Roman"/>
        </w:rPr>
        <w:t xml:space="preserve"> in around 8%</w:t>
      </w:r>
      <w:r>
        <w:rPr>
          <w:rFonts w:ascii="Times New Roman" w:hAnsi="Times New Roman"/>
        </w:rPr>
        <w:t xml:space="preserve"> of all fossiliferous formations, then decreasing towards a reef gap during Stage 10. Between the Ordovician and end of the Devonian, the proportion of formations containing reef-builders increased through to the Frasnian, when the dominance of reef-builder formations reached an all-Phanerozoic peak</w:t>
      </w:r>
      <w:r w:rsidR="00680088">
        <w:rPr>
          <w:rFonts w:ascii="Times New Roman" w:hAnsi="Times New Roman"/>
        </w:rPr>
        <w:t xml:space="preserve"> where they are present in 45.7±2.87% of all fossiliferous formations.</w:t>
      </w:r>
      <w:r>
        <w:rPr>
          <w:rFonts w:ascii="Times New Roman" w:hAnsi="Times New Roman"/>
        </w:rPr>
        <w:t xml:space="preserve"> (Figure </w:t>
      </w:r>
      <w:r w:rsidR="00F37D3A">
        <w:rPr>
          <w:rFonts w:ascii="Times New Roman" w:hAnsi="Times New Roman"/>
        </w:rPr>
        <w:t>4</w:t>
      </w:r>
      <w:r>
        <w:rPr>
          <w:rFonts w:ascii="Times New Roman" w:hAnsi="Times New Roman"/>
        </w:rPr>
        <w:t>). This dominance sharply decline</w:t>
      </w:r>
      <w:r w:rsidR="00B24E66">
        <w:rPr>
          <w:rFonts w:ascii="Times New Roman" w:hAnsi="Times New Roman"/>
        </w:rPr>
        <w:t>s</w:t>
      </w:r>
      <w:r>
        <w:rPr>
          <w:rFonts w:ascii="Times New Roman" w:hAnsi="Times New Roman"/>
        </w:rPr>
        <w:t xml:space="preserve"> into the Famennian coincident with the end-Devonian mass extinction, and broadly gradually decline</w:t>
      </w:r>
      <w:r w:rsidR="00B24E66">
        <w:rPr>
          <w:rFonts w:ascii="Times New Roman" w:hAnsi="Times New Roman"/>
        </w:rPr>
        <w:t>s</w:t>
      </w:r>
      <w:r>
        <w:rPr>
          <w:rFonts w:ascii="Times New Roman" w:hAnsi="Times New Roman"/>
        </w:rPr>
        <w:t xml:space="preserve"> through the remainer of the Phanerozoic. Following a sharp decline at the Permian-Triassic boundary concurrent with the end-Permian mass extinction, the proportion of fossiliferous formations that contain reef-builders is dynamic but generally </w:t>
      </w:r>
      <w:r w:rsidR="00D10BA7">
        <w:rPr>
          <w:rFonts w:ascii="Times New Roman" w:hAnsi="Times New Roman"/>
        </w:rPr>
        <w:t>non-trending up or down</w:t>
      </w:r>
      <w:r>
        <w:rPr>
          <w:rFonts w:ascii="Times New Roman" w:hAnsi="Times New Roman"/>
        </w:rPr>
        <w:t xml:space="preserve">, oscillating </w:t>
      </w:r>
      <w:r w:rsidR="00680088">
        <w:rPr>
          <w:rFonts w:ascii="Times New Roman" w:hAnsi="Times New Roman"/>
        </w:rPr>
        <w:t>around approximate</w:t>
      </w:r>
      <w:r w:rsidR="00316916">
        <w:rPr>
          <w:rFonts w:ascii="Times New Roman" w:hAnsi="Times New Roman"/>
        </w:rPr>
        <w:t>ly</w:t>
      </w:r>
      <w:r w:rsidR="00680088">
        <w:rPr>
          <w:rFonts w:ascii="Times New Roman" w:hAnsi="Times New Roman"/>
        </w:rPr>
        <w:t xml:space="preserve"> 15%.</w:t>
      </w:r>
      <w:r>
        <w:rPr>
          <w:rFonts w:ascii="Times New Roman" w:hAnsi="Times New Roman"/>
        </w:rPr>
        <w:t xml:space="preserve"> There are notable peaks during in the </w:t>
      </w:r>
      <w:r w:rsidR="003A2DDB">
        <w:rPr>
          <w:rFonts w:ascii="Times New Roman" w:hAnsi="Times New Roman"/>
        </w:rPr>
        <w:t>Norian in the late Triassic (23.9±2.55%)</w:t>
      </w:r>
      <w:r>
        <w:rPr>
          <w:rFonts w:ascii="Times New Roman" w:hAnsi="Times New Roman"/>
        </w:rPr>
        <w:t xml:space="preserve">, </w:t>
      </w:r>
      <w:r w:rsidR="003A2DDB">
        <w:rPr>
          <w:rFonts w:ascii="Times New Roman" w:hAnsi="Times New Roman"/>
        </w:rPr>
        <w:t>Oxfordian in the Jurassic (32.5±2.61%)</w:t>
      </w:r>
      <w:r>
        <w:rPr>
          <w:rFonts w:ascii="Times New Roman" w:hAnsi="Times New Roman"/>
        </w:rPr>
        <w:t>, and Holocene</w:t>
      </w:r>
      <w:r w:rsidR="003A2DDB">
        <w:rPr>
          <w:rFonts w:ascii="Times New Roman" w:hAnsi="Times New Roman"/>
        </w:rPr>
        <w:t xml:space="preserve"> (34.0±2.50%)</w:t>
      </w:r>
      <w:r>
        <w:rPr>
          <w:rFonts w:ascii="Times New Roman" w:hAnsi="Times New Roman"/>
        </w:rPr>
        <w:t xml:space="preserve">, and significant declines during the early Jurassic and at the Jurassic-Cretaceous boundary (Figure </w:t>
      </w:r>
      <w:r w:rsidR="00B032E0">
        <w:rPr>
          <w:rFonts w:ascii="Times New Roman" w:hAnsi="Times New Roman"/>
        </w:rPr>
        <w:t>4</w:t>
      </w:r>
      <w:r>
        <w:rPr>
          <w:rFonts w:ascii="Times New Roman" w:hAnsi="Times New Roman"/>
        </w:rPr>
        <w:t>).</w:t>
      </w:r>
      <w:r w:rsidR="006947CC">
        <w:rPr>
          <w:rFonts w:ascii="Times New Roman" w:hAnsi="Times New Roman"/>
        </w:rPr>
        <w:t xml:space="preserve"> These trends generally follow the proportion of reef facies out of total fossiliferous formations throughout the </w:t>
      </w:r>
      <w:r w:rsidR="006947CC">
        <w:rPr>
          <w:rFonts w:ascii="Times New Roman" w:hAnsi="Times New Roman"/>
        </w:rPr>
        <w:lastRenderedPageBreak/>
        <w:t xml:space="preserve">Phanerozoic (Supplementary Figure </w:t>
      </w:r>
      <w:r w:rsidR="006F1858">
        <w:rPr>
          <w:rFonts w:ascii="Times New Roman" w:hAnsi="Times New Roman"/>
        </w:rPr>
        <w:t>3</w:t>
      </w:r>
      <w:r w:rsidR="006947CC">
        <w:rPr>
          <w:rFonts w:ascii="Times New Roman" w:hAnsi="Times New Roman"/>
        </w:rPr>
        <w:t>).</w:t>
      </w:r>
      <w:r>
        <w:rPr>
          <w:rFonts w:ascii="Times New Roman" w:hAnsi="Times New Roman"/>
        </w:rPr>
        <w:t xml:space="preserve"> Comparing only within similar environments, these trends of a Devonian peak and subsequent dynamic but non-trending dominance persist in most facies. Significant peaks in the Ordovician arise in shallow and deep siliciclastic facies and during the Miocene in deep carbonate facies, although this is almost certainly driven by the small </w:t>
      </w:r>
      <w:r w:rsidR="004D3342">
        <w:rPr>
          <w:rFonts w:ascii="Times New Roman" w:hAnsi="Times New Roman"/>
        </w:rPr>
        <w:t>number</w:t>
      </w:r>
      <w:r w:rsidR="001D4C6C">
        <w:rPr>
          <w:rFonts w:ascii="Times New Roman" w:hAnsi="Times New Roman"/>
        </w:rPr>
        <w:t xml:space="preserve"> of</w:t>
      </w:r>
      <w:r>
        <w:rPr>
          <w:rFonts w:ascii="Times New Roman" w:hAnsi="Times New Roman"/>
        </w:rPr>
        <w:t xml:space="preserve"> </w:t>
      </w:r>
      <w:r w:rsidR="001D4C6C">
        <w:rPr>
          <w:rFonts w:ascii="Times New Roman" w:hAnsi="Times New Roman"/>
        </w:rPr>
        <w:t>total deep environments</w:t>
      </w:r>
      <w:r>
        <w:rPr>
          <w:rFonts w:ascii="Times New Roman" w:hAnsi="Times New Roman"/>
        </w:rPr>
        <w:t xml:space="preserve"> containing reef-builders during those intervals. Additionally, the Devonian peak is less significant in carbonate</w:t>
      </w:r>
      <w:r w:rsidR="00AD7EC1">
        <w:rPr>
          <w:rFonts w:ascii="Times New Roman" w:hAnsi="Times New Roman"/>
        </w:rPr>
        <w:t>s</w:t>
      </w:r>
      <w:r>
        <w:rPr>
          <w:rFonts w:ascii="Times New Roman" w:hAnsi="Times New Roman"/>
        </w:rPr>
        <w:t xml:space="preserve">, as the proportion of carbonate fossiliferous formations are nearly as </w:t>
      </w:r>
      <w:r w:rsidR="00316916">
        <w:rPr>
          <w:rFonts w:ascii="Times New Roman" w:hAnsi="Times New Roman"/>
        </w:rPr>
        <w:t>high</w:t>
      </w:r>
      <w:r>
        <w:rPr>
          <w:rFonts w:ascii="Times New Roman" w:hAnsi="Times New Roman"/>
        </w:rPr>
        <w:t xml:space="preserve"> in several intervals throughout the Mesozoic and Cenozoic (</w:t>
      </w:r>
      <w:r w:rsidR="00991AE0">
        <w:rPr>
          <w:rFonts w:ascii="Times New Roman" w:hAnsi="Times New Roman"/>
        </w:rPr>
        <w:t xml:space="preserve">Supplementary Figure </w:t>
      </w:r>
      <w:r w:rsidR="006F1858">
        <w:rPr>
          <w:rFonts w:ascii="Times New Roman" w:hAnsi="Times New Roman"/>
        </w:rPr>
        <w:t>4</w:t>
      </w:r>
      <w:r>
        <w:rPr>
          <w:rFonts w:ascii="Times New Roman" w:hAnsi="Times New Roman"/>
        </w:rPr>
        <w:t xml:space="preserve">). </w:t>
      </w:r>
    </w:p>
    <w:p w14:paraId="5E9E3D23" w14:textId="145B89CE" w:rsidR="00E97556" w:rsidRPr="00967421" w:rsidRDefault="0022209E" w:rsidP="001C40BC">
      <w:pPr>
        <w:spacing w:line="480" w:lineRule="auto"/>
        <w:ind w:firstLine="720"/>
        <w:rPr>
          <w:rFonts w:ascii="Times New Roman" w:hAnsi="Times New Roman"/>
        </w:rPr>
      </w:pPr>
      <w:r>
        <w:rPr>
          <w:rFonts w:ascii="Times New Roman" w:hAnsi="Times New Roman"/>
        </w:rPr>
        <w:t>The dominance of reef-builders within their own environments follow</w:t>
      </w:r>
      <w:r w:rsidR="00414EE8">
        <w:rPr>
          <w:rFonts w:ascii="Times New Roman" w:hAnsi="Times New Roman"/>
        </w:rPr>
        <w:t>s</w:t>
      </w:r>
      <w:r>
        <w:rPr>
          <w:rFonts w:ascii="Times New Roman" w:hAnsi="Times New Roman"/>
        </w:rPr>
        <w:t xml:space="preserve"> similar but far more dynamic trends through the Phanerozoic (Figure </w:t>
      </w:r>
      <w:r w:rsidR="005D5165">
        <w:rPr>
          <w:rFonts w:ascii="Times New Roman" w:hAnsi="Times New Roman"/>
        </w:rPr>
        <w:t>4</w:t>
      </w:r>
      <w:r>
        <w:rPr>
          <w:rFonts w:ascii="Times New Roman" w:hAnsi="Times New Roman"/>
        </w:rPr>
        <w:t xml:space="preserve">). </w:t>
      </w:r>
      <w:r w:rsidR="005D5165">
        <w:rPr>
          <w:rFonts w:ascii="Times New Roman" w:hAnsi="Times New Roman"/>
        </w:rPr>
        <w:t xml:space="preserve">During the Cambrian and early Ordovician, the average proportion of taxa that are reef-building ecosystem engineers across formations is particularly high during the Fortunian (58.3±18.2%), Tremadocian (45.5±23.3%), Dapingian (38.1±35.1%), and </w:t>
      </w:r>
      <w:proofErr w:type="spellStart"/>
      <w:r w:rsidR="005D5165">
        <w:rPr>
          <w:rFonts w:ascii="Times New Roman" w:hAnsi="Times New Roman"/>
        </w:rPr>
        <w:t>Darriwillian</w:t>
      </w:r>
      <w:proofErr w:type="spellEnd"/>
      <w:r w:rsidR="005D5165">
        <w:rPr>
          <w:rFonts w:ascii="Times New Roman" w:hAnsi="Times New Roman"/>
        </w:rPr>
        <w:t xml:space="preserve"> (39.6±16.2%), although with very high uncertainty arising from the large variance in the number of reef-builders that are present in different formations (Figure 4).</w:t>
      </w:r>
      <w:r w:rsidR="00610090">
        <w:rPr>
          <w:rFonts w:ascii="Times New Roman" w:hAnsi="Times New Roman"/>
        </w:rPr>
        <w:t xml:space="preserve"> This uncertainty reflects </w:t>
      </w:r>
      <w:r w:rsidR="0006786A">
        <w:rPr>
          <w:rFonts w:ascii="Times New Roman" w:hAnsi="Times New Roman"/>
        </w:rPr>
        <w:t xml:space="preserve">that some reef communities are primarily composed of reef-builders and some communities are composed of other taxa interacting with only a few reef-builders. </w:t>
      </w:r>
      <w:r w:rsidR="00294C9F">
        <w:rPr>
          <w:rFonts w:ascii="Times New Roman" w:hAnsi="Times New Roman"/>
        </w:rPr>
        <w:t xml:space="preserve">The dominance of reef-builders within their own formations rises to the Devonian, when on average over two-thirds of taxa in reef formations are reef-builders during the </w:t>
      </w:r>
      <w:proofErr w:type="spellStart"/>
      <w:r w:rsidR="00294C9F">
        <w:rPr>
          <w:rFonts w:ascii="Times New Roman" w:hAnsi="Times New Roman"/>
        </w:rPr>
        <w:t>Eifelian</w:t>
      </w:r>
      <w:proofErr w:type="spellEnd"/>
      <w:r w:rsidR="00294C9F">
        <w:rPr>
          <w:rFonts w:ascii="Times New Roman" w:hAnsi="Times New Roman"/>
        </w:rPr>
        <w:t xml:space="preserve">, </w:t>
      </w:r>
      <w:proofErr w:type="spellStart"/>
      <w:r w:rsidR="00294C9F">
        <w:rPr>
          <w:rFonts w:ascii="Times New Roman" w:hAnsi="Times New Roman"/>
        </w:rPr>
        <w:t>Givetian</w:t>
      </w:r>
      <w:proofErr w:type="spellEnd"/>
      <w:r w:rsidR="00294C9F">
        <w:rPr>
          <w:rFonts w:ascii="Times New Roman" w:hAnsi="Times New Roman"/>
        </w:rPr>
        <w:t xml:space="preserve">, and Frasnian (Figure 4). The dominance of reef-builders within their communities then declines towards the end of the Permian, with punctuated increases during the middle of the Carboniferous and early Permian, but ultimately culminating in </w:t>
      </w:r>
      <w:r w:rsidR="003A6827">
        <w:rPr>
          <w:rFonts w:ascii="Times New Roman" w:hAnsi="Times New Roman"/>
        </w:rPr>
        <w:t xml:space="preserve">a crash at the end-Permian mass extinction. After declining through the Permian, reef-builders only constituted less than 5% of the taxa in their formations during the Induan, although they recovered quickly to early Permian levels by the Anisian. A second significant decline occurred during the Toarcian. The remainder of the </w:t>
      </w:r>
      <w:r w:rsidR="003A6827">
        <w:rPr>
          <w:rFonts w:ascii="Times New Roman" w:hAnsi="Times New Roman"/>
        </w:rPr>
        <w:lastRenderedPageBreak/>
        <w:t xml:space="preserve">Phanerozoic has no clear upwards trend, despite notable peaks in the </w:t>
      </w:r>
      <w:proofErr w:type="spellStart"/>
      <w:r w:rsidR="003A6827">
        <w:rPr>
          <w:rFonts w:ascii="Times New Roman" w:hAnsi="Times New Roman"/>
        </w:rPr>
        <w:t>Berriasian</w:t>
      </w:r>
      <w:proofErr w:type="spellEnd"/>
      <w:r w:rsidR="003A6827">
        <w:rPr>
          <w:rFonts w:ascii="Times New Roman" w:hAnsi="Times New Roman"/>
        </w:rPr>
        <w:t xml:space="preserve"> (83.8±17.5%), Coniacian (75.9±7.51%), and Holocene (85.6±2.41%).</w:t>
      </w:r>
      <w:r w:rsidR="002D3F69">
        <w:rPr>
          <w:rFonts w:ascii="Times New Roman" w:hAnsi="Times New Roman"/>
        </w:rPr>
        <w:t xml:space="preserve"> These trends are most consistent when constrained within shallow and carbonate facies, while deep and </w:t>
      </w:r>
      <w:proofErr w:type="spellStart"/>
      <w:r w:rsidR="002D3F69">
        <w:rPr>
          <w:rFonts w:ascii="Times New Roman" w:hAnsi="Times New Roman"/>
        </w:rPr>
        <w:t>silisiclastic</w:t>
      </w:r>
      <w:proofErr w:type="spellEnd"/>
      <w:r w:rsidR="002D3F69">
        <w:rPr>
          <w:rFonts w:ascii="Times New Roman" w:hAnsi="Times New Roman"/>
        </w:rPr>
        <w:t xml:space="preserve"> facies exhibit different and highly dynamic trends that most likely arise due to small sample sizes (Supplementary Figure </w:t>
      </w:r>
      <w:r w:rsidR="006F1858">
        <w:rPr>
          <w:rFonts w:ascii="Times New Roman" w:hAnsi="Times New Roman"/>
        </w:rPr>
        <w:t>5</w:t>
      </w:r>
      <w:r w:rsidR="002D3F69">
        <w:rPr>
          <w:rFonts w:ascii="Times New Roman" w:hAnsi="Times New Roman"/>
        </w:rPr>
        <w:t xml:space="preserve">). However, in no environment do we observe any strong </w:t>
      </w:r>
      <w:r w:rsidR="00414EE8">
        <w:rPr>
          <w:rFonts w:ascii="Times New Roman" w:hAnsi="Times New Roman"/>
        </w:rPr>
        <w:t xml:space="preserve">positive or negative Phanerozoic </w:t>
      </w:r>
      <w:r w:rsidR="002D3F69">
        <w:rPr>
          <w:rFonts w:ascii="Times New Roman" w:hAnsi="Times New Roman"/>
        </w:rPr>
        <w:t xml:space="preserve">trend in the dominance of reef-builders within their own formations (Supplementary Figure 4).   </w:t>
      </w:r>
    </w:p>
    <w:p w14:paraId="779C5EFF" w14:textId="77777777" w:rsidR="00702A4D" w:rsidRDefault="00702A4D" w:rsidP="00702A4D">
      <w:pPr>
        <w:spacing w:line="480" w:lineRule="auto"/>
        <w:rPr>
          <w:rFonts w:ascii="Times New Roman" w:hAnsi="Times New Roman"/>
        </w:rPr>
      </w:pPr>
      <w:r>
        <w:rPr>
          <w:rFonts w:ascii="Times New Roman" w:hAnsi="Times New Roman"/>
        </w:rPr>
        <w:tab/>
        <w:t>Finally, there are clear shifts in the dominant reef-builder groups through the Phanerozoic (</w:t>
      </w:r>
      <w:r w:rsidR="00CE7711">
        <w:rPr>
          <w:rFonts w:ascii="Times New Roman" w:hAnsi="Times New Roman"/>
        </w:rPr>
        <w:t>Figures 4,5</w:t>
      </w:r>
      <w:r>
        <w:rPr>
          <w:rFonts w:ascii="Times New Roman" w:hAnsi="Times New Roman"/>
        </w:rPr>
        <w:t xml:space="preserve">). During the Cambrian and early Ordovician, sponge reef-builders were dominant, with archaeocyathids and glass sponge reefs representing </w:t>
      </w:r>
      <w:r w:rsidR="00B820DE">
        <w:rPr>
          <w:rFonts w:ascii="Times New Roman" w:hAnsi="Times New Roman"/>
        </w:rPr>
        <w:t>most</w:t>
      </w:r>
      <w:r>
        <w:rPr>
          <w:rFonts w:ascii="Times New Roman" w:hAnsi="Times New Roman"/>
        </w:rPr>
        <w:t xml:space="preserve"> reef-builders (Figure 5). </w:t>
      </w:r>
      <w:r w:rsidR="00465009">
        <w:rPr>
          <w:rFonts w:ascii="Times New Roman" w:hAnsi="Times New Roman"/>
        </w:rPr>
        <w:t>Following a reef gap during Stage 10, t</w:t>
      </w:r>
      <w:r>
        <w:rPr>
          <w:rFonts w:ascii="Times New Roman" w:hAnsi="Times New Roman"/>
        </w:rPr>
        <w:t xml:space="preserve">he rest of the Phanerozoic is dominated by coral reef ecosystem engineers. There is a transition from sponge reefs to tabulate and rugose coral reefs through the Ordovician, Silurian, and Devonian. During these periods, tabulate corals were initially dominant – reaching their acme in Silurian – while rugose corals were on the rise. At the same time, the relative abundance of stromatoporoids increased into the Devonian. Through the rest of the Paleozoic, rugose corals became dominant, representing </w:t>
      </w:r>
      <w:r w:rsidR="00602349">
        <w:rPr>
          <w:rFonts w:ascii="Times New Roman" w:hAnsi="Times New Roman"/>
        </w:rPr>
        <w:t>most</w:t>
      </w:r>
      <w:r>
        <w:rPr>
          <w:rFonts w:ascii="Times New Roman" w:hAnsi="Times New Roman"/>
        </w:rPr>
        <w:t xml:space="preserve"> reef-builders by the end of the Permian. There is a stark shift across the Permian-Triassic boundary coincident with the EPME, where tube worms and hydrozoan reefs become briefly dominant during the Induan (reflecting patterns noted by </w:t>
      </w:r>
      <w:r w:rsidRPr="00A42185">
        <w:rPr>
          <w:rFonts w:ascii="Times New Roman" w:hAnsi="Times New Roman"/>
          <w:noProof/>
        </w:rPr>
        <w:t xml:space="preserve">Pruss &amp; Bottjer </w:t>
      </w:r>
      <w:r>
        <w:rPr>
          <w:rFonts w:ascii="Times New Roman" w:hAnsi="Times New Roman"/>
          <w:noProof/>
        </w:rPr>
        <w:t>(</w:t>
      </w:r>
      <w:r w:rsidRPr="00A42185">
        <w:rPr>
          <w:rFonts w:ascii="Times New Roman" w:hAnsi="Times New Roman"/>
          <w:noProof/>
        </w:rPr>
        <w:t>2005</w:t>
      </w:r>
      <w:r>
        <w:rPr>
          <w:rFonts w:ascii="Times New Roman" w:hAnsi="Times New Roman"/>
          <w:noProof/>
        </w:rPr>
        <w:t>),</w:t>
      </w:r>
      <w:r w:rsidRPr="00A42185">
        <w:rPr>
          <w:rFonts w:ascii="Times New Roman" w:hAnsi="Times New Roman"/>
          <w:noProof/>
        </w:rPr>
        <w:t xml:space="preserve"> Wu </w:t>
      </w:r>
      <w:r w:rsidRPr="00A42185">
        <w:rPr>
          <w:rFonts w:ascii="Times New Roman" w:hAnsi="Times New Roman"/>
          <w:i/>
          <w:noProof/>
        </w:rPr>
        <w:t>et al.</w:t>
      </w:r>
      <w:r w:rsidRPr="00A42185">
        <w:rPr>
          <w:rFonts w:ascii="Times New Roman" w:hAnsi="Times New Roman"/>
          <w:noProof/>
        </w:rPr>
        <w:t xml:space="preserve"> </w:t>
      </w:r>
      <w:r>
        <w:rPr>
          <w:rFonts w:ascii="Times New Roman" w:hAnsi="Times New Roman"/>
          <w:noProof/>
        </w:rPr>
        <w:t>(</w:t>
      </w:r>
      <w:r w:rsidRPr="00A42185">
        <w:rPr>
          <w:rFonts w:ascii="Times New Roman" w:hAnsi="Times New Roman"/>
          <w:noProof/>
        </w:rPr>
        <w:t>2007</w:t>
      </w:r>
      <w:r>
        <w:rPr>
          <w:rFonts w:ascii="Times New Roman" w:hAnsi="Times New Roman"/>
          <w:noProof/>
        </w:rPr>
        <w:t>), and</w:t>
      </w:r>
      <w:r w:rsidRPr="00A42185">
        <w:rPr>
          <w:rFonts w:ascii="Times New Roman" w:hAnsi="Times New Roman"/>
          <w:noProof/>
        </w:rPr>
        <w:t xml:space="preserve"> He </w:t>
      </w:r>
      <w:r w:rsidRPr="00A42185">
        <w:rPr>
          <w:rFonts w:ascii="Times New Roman" w:hAnsi="Times New Roman"/>
          <w:i/>
          <w:noProof/>
        </w:rPr>
        <w:t>et al.</w:t>
      </w:r>
      <w:r w:rsidRPr="00A42185">
        <w:rPr>
          <w:rFonts w:ascii="Times New Roman" w:hAnsi="Times New Roman"/>
          <w:noProof/>
        </w:rPr>
        <w:t xml:space="preserve"> </w:t>
      </w:r>
      <w:r>
        <w:rPr>
          <w:rFonts w:ascii="Times New Roman" w:hAnsi="Times New Roman"/>
          <w:noProof/>
        </w:rPr>
        <w:t>(</w:t>
      </w:r>
      <w:r w:rsidRPr="00A42185">
        <w:rPr>
          <w:rFonts w:ascii="Times New Roman" w:hAnsi="Times New Roman"/>
          <w:noProof/>
        </w:rPr>
        <w:t>2013)</w:t>
      </w:r>
      <w:r>
        <w:rPr>
          <w:rFonts w:ascii="Times New Roman" w:hAnsi="Times New Roman"/>
        </w:rPr>
        <w:t xml:space="preserve">) followed by the rapid rise of Scleractinia for the remainder of the Phanerozoic (Figure 5). This trend of the rise of the stony corals is only punctuated by a surge in the dominance of tube worms during the Jurassic and a surge in </w:t>
      </w:r>
      <w:proofErr w:type="spellStart"/>
      <w:r>
        <w:rPr>
          <w:rFonts w:ascii="Times New Roman" w:hAnsi="Times New Roman"/>
        </w:rPr>
        <w:t>rudist</w:t>
      </w:r>
      <w:proofErr w:type="spellEnd"/>
      <w:r>
        <w:rPr>
          <w:rFonts w:ascii="Times New Roman" w:hAnsi="Times New Roman"/>
        </w:rPr>
        <w:t xml:space="preserve"> bivalves and glass sponges at the end of the Cretaceous (Figure 5). Unsurprisingly, nearly all reef-builders </w:t>
      </w:r>
      <w:r w:rsidR="00D62BE4">
        <w:rPr>
          <w:rFonts w:ascii="Times New Roman" w:hAnsi="Times New Roman"/>
        </w:rPr>
        <w:t xml:space="preserve">in our dataset </w:t>
      </w:r>
      <w:r w:rsidR="00AE287F">
        <w:rPr>
          <w:rFonts w:ascii="Times New Roman" w:hAnsi="Times New Roman"/>
        </w:rPr>
        <w:t>during</w:t>
      </w:r>
      <w:r>
        <w:rPr>
          <w:rFonts w:ascii="Times New Roman" w:hAnsi="Times New Roman"/>
        </w:rPr>
        <w:t xml:space="preserve"> the Holocene are scleractinian corals. </w:t>
      </w:r>
    </w:p>
    <w:p w14:paraId="44F5636F" w14:textId="77777777" w:rsidR="00FF70DD" w:rsidRPr="006B3E7D" w:rsidRDefault="00FF70DD" w:rsidP="006B3E7D">
      <w:pPr>
        <w:spacing w:line="480" w:lineRule="auto"/>
        <w:rPr>
          <w:rFonts w:ascii="Times New Roman" w:hAnsi="Times New Roman"/>
        </w:rPr>
      </w:pPr>
    </w:p>
    <w:p w14:paraId="14F46A79" w14:textId="77777777" w:rsidR="00D11192" w:rsidRDefault="008F5C41" w:rsidP="00964491">
      <w:pPr>
        <w:spacing w:line="480" w:lineRule="auto"/>
        <w:rPr>
          <w:rFonts w:ascii="Times New Roman" w:hAnsi="Times New Roman"/>
          <w:b/>
          <w:bCs/>
          <w:i/>
          <w:iCs/>
        </w:rPr>
      </w:pPr>
      <w:r>
        <w:rPr>
          <w:rFonts w:ascii="Times New Roman" w:hAnsi="Times New Roman"/>
          <w:b/>
          <w:bCs/>
        </w:rPr>
        <w:lastRenderedPageBreak/>
        <w:t>Discussion</w:t>
      </w:r>
    </w:p>
    <w:p w14:paraId="7FA572EE" w14:textId="77777777" w:rsidR="00D11192" w:rsidRPr="001C40BC" w:rsidRDefault="005126E8" w:rsidP="00964491">
      <w:pPr>
        <w:spacing w:line="480" w:lineRule="auto"/>
        <w:rPr>
          <w:rFonts w:ascii="Times New Roman" w:hAnsi="Times New Roman"/>
        </w:rPr>
      </w:pPr>
      <w:r>
        <w:rPr>
          <w:rFonts w:ascii="Times New Roman" w:hAnsi="Times New Roman"/>
          <w:b/>
          <w:bCs/>
          <w:i/>
          <w:iCs/>
        </w:rPr>
        <w:t>The rise and fall of marine ecosystem engineers. –</w:t>
      </w:r>
      <w:r w:rsidR="00964491">
        <w:rPr>
          <w:rFonts w:ascii="Times New Roman" w:hAnsi="Times New Roman"/>
          <w:b/>
          <w:bCs/>
          <w:i/>
          <w:iCs/>
        </w:rPr>
        <w:t xml:space="preserve"> </w:t>
      </w:r>
      <w:r>
        <w:rPr>
          <w:rFonts w:ascii="Times New Roman" w:hAnsi="Times New Roman"/>
        </w:rPr>
        <w:t xml:space="preserve">In reconstructing the rise to dominance of </w:t>
      </w:r>
      <w:r w:rsidR="00237568">
        <w:rPr>
          <w:rFonts w:ascii="Times New Roman" w:hAnsi="Times New Roman"/>
        </w:rPr>
        <w:t>marine</w:t>
      </w:r>
      <w:r>
        <w:rPr>
          <w:rFonts w:ascii="Times New Roman" w:hAnsi="Times New Roman"/>
        </w:rPr>
        <w:t xml:space="preserve"> ecosystem engineers through the Phanerozoic, </w:t>
      </w:r>
      <w:proofErr w:type="gramStart"/>
      <w:r w:rsidR="00237568">
        <w:rPr>
          <w:rFonts w:ascii="Times New Roman" w:hAnsi="Times New Roman"/>
        </w:rPr>
        <w:t>it is clear that bioturbators</w:t>
      </w:r>
      <w:proofErr w:type="gramEnd"/>
      <w:r w:rsidR="00237568">
        <w:rPr>
          <w:rFonts w:ascii="Times New Roman" w:hAnsi="Times New Roman"/>
        </w:rPr>
        <w:t xml:space="preserve"> and reef-building ecosystem engineers have had different </w:t>
      </w:r>
      <w:r w:rsidR="00BE59A8">
        <w:rPr>
          <w:rFonts w:ascii="Times New Roman" w:hAnsi="Times New Roman"/>
        </w:rPr>
        <w:t>trajectories</w:t>
      </w:r>
      <w:r w:rsidR="00F760F2">
        <w:rPr>
          <w:rFonts w:ascii="Times New Roman" w:hAnsi="Times New Roman"/>
        </w:rPr>
        <w:t xml:space="preserve"> over geological time</w:t>
      </w:r>
      <w:r w:rsidR="00237568">
        <w:rPr>
          <w:rFonts w:ascii="Times New Roman" w:hAnsi="Times New Roman"/>
        </w:rPr>
        <w:t>. Bioturbating ecosystem engineers had a strong start in the early Cambrian</w:t>
      </w:r>
      <w:r w:rsidR="00115265">
        <w:rPr>
          <w:rFonts w:ascii="Times New Roman" w:hAnsi="Times New Roman"/>
        </w:rPr>
        <w:t xml:space="preserve">, dominated by molluscan </w:t>
      </w:r>
      <w:r w:rsidR="003C1505">
        <w:rPr>
          <w:rFonts w:ascii="Times New Roman" w:hAnsi="Times New Roman"/>
        </w:rPr>
        <w:t xml:space="preserve">surficial </w:t>
      </w:r>
      <w:r w:rsidR="00115265">
        <w:rPr>
          <w:rFonts w:ascii="Times New Roman" w:hAnsi="Times New Roman"/>
        </w:rPr>
        <w:t>grazer</w:t>
      </w:r>
      <w:r w:rsidR="00F57444">
        <w:rPr>
          <w:rFonts w:ascii="Times New Roman" w:hAnsi="Times New Roman"/>
        </w:rPr>
        <w:t>s</w:t>
      </w:r>
      <w:r w:rsidR="00CD0E88">
        <w:rPr>
          <w:rFonts w:ascii="Times New Roman" w:hAnsi="Times New Roman"/>
        </w:rPr>
        <w:t xml:space="preserve"> </w:t>
      </w:r>
      <w:r w:rsidR="00CD0E88" w:rsidRPr="00CD0E88">
        <w:rPr>
          <w:rFonts w:ascii="Times New Roman" w:hAnsi="Times New Roman"/>
          <w:noProof/>
        </w:rPr>
        <w:t>(Mángano &amp; Buatois 2017)</w:t>
      </w:r>
      <w:r w:rsidR="00CD0E88">
        <w:rPr>
          <w:rFonts w:ascii="Times New Roman" w:hAnsi="Times New Roman"/>
        </w:rPr>
        <w:t xml:space="preserve"> (Figures</w:t>
      </w:r>
      <w:r w:rsidR="00382B17">
        <w:rPr>
          <w:rFonts w:ascii="Times New Roman" w:hAnsi="Times New Roman"/>
        </w:rPr>
        <w:t xml:space="preserve"> 4-5</w:t>
      </w:r>
      <w:r w:rsidR="00CD0E88">
        <w:rPr>
          <w:rFonts w:ascii="Times New Roman" w:hAnsi="Times New Roman"/>
        </w:rPr>
        <w:t xml:space="preserve">), </w:t>
      </w:r>
      <w:r w:rsidR="00115265">
        <w:rPr>
          <w:rFonts w:ascii="Times New Roman" w:hAnsi="Times New Roman"/>
        </w:rPr>
        <w:t xml:space="preserve">followed by their decline and replacement by other taxonomic and ecological groups through the Ordovician and Silurian. The strong start in the earliest stages of the Cambrian reflects the Cambrian Substrate Revolution </w:t>
      </w:r>
      <w:r w:rsidR="00115265" w:rsidRPr="00115265">
        <w:rPr>
          <w:rFonts w:ascii="Times New Roman" w:hAnsi="Times New Roman"/>
          <w:noProof/>
        </w:rPr>
        <w:t xml:space="preserve">(Bottjer </w:t>
      </w:r>
      <w:r w:rsidR="00115265" w:rsidRPr="00115265">
        <w:rPr>
          <w:rFonts w:ascii="Times New Roman" w:hAnsi="Times New Roman"/>
          <w:i/>
          <w:noProof/>
        </w:rPr>
        <w:t>et al.</w:t>
      </w:r>
      <w:r w:rsidR="00115265" w:rsidRPr="00115265">
        <w:rPr>
          <w:rFonts w:ascii="Times New Roman" w:hAnsi="Times New Roman"/>
          <w:noProof/>
        </w:rPr>
        <w:t xml:space="preserve"> 2000)</w:t>
      </w:r>
      <w:r w:rsidR="007512CE">
        <w:rPr>
          <w:rFonts w:ascii="Times New Roman" w:hAnsi="Times New Roman"/>
        </w:rPr>
        <w:t>. Simple, horizontal bioturbating ecosystem engineers representing grazers and deposit feeders were already on the rise in</w:t>
      </w:r>
      <w:r w:rsidR="00EC68ED">
        <w:rPr>
          <w:rFonts w:ascii="Times New Roman" w:hAnsi="Times New Roman"/>
        </w:rPr>
        <w:t xml:space="preserve"> the late</w:t>
      </w:r>
      <w:r w:rsidR="007512CE">
        <w:rPr>
          <w:rFonts w:ascii="Times New Roman" w:hAnsi="Times New Roman"/>
        </w:rPr>
        <w:t xml:space="preserve"> Ediacaran, adapted to microbial-mat rich food sources </w:t>
      </w:r>
      <w:r w:rsidR="00D17B89" w:rsidRPr="00D17B89">
        <w:rPr>
          <w:rFonts w:ascii="Times New Roman" w:hAnsi="Times New Roman"/>
          <w:noProof/>
        </w:rPr>
        <w:t xml:space="preserve">(Herringshaw </w:t>
      </w:r>
      <w:r w:rsidR="00D17B89" w:rsidRPr="00D17B89">
        <w:rPr>
          <w:rFonts w:ascii="Times New Roman" w:hAnsi="Times New Roman"/>
          <w:i/>
          <w:noProof/>
        </w:rPr>
        <w:t>et al.</w:t>
      </w:r>
      <w:r w:rsidR="00D17B89" w:rsidRPr="00D17B89">
        <w:rPr>
          <w:rFonts w:ascii="Times New Roman" w:hAnsi="Times New Roman"/>
          <w:noProof/>
        </w:rPr>
        <w:t xml:space="preserve"> 2017; Mángano &amp; Buatois 2017; Cribb </w:t>
      </w:r>
      <w:r w:rsidR="00D17B89" w:rsidRPr="00D17B89">
        <w:rPr>
          <w:rFonts w:ascii="Times New Roman" w:hAnsi="Times New Roman"/>
          <w:i/>
          <w:noProof/>
        </w:rPr>
        <w:t>et al.</w:t>
      </w:r>
      <w:r w:rsidR="00D17B89" w:rsidRPr="00D17B89">
        <w:rPr>
          <w:rFonts w:ascii="Times New Roman" w:hAnsi="Times New Roman"/>
          <w:noProof/>
        </w:rPr>
        <w:t xml:space="preserve"> 2019; Darroch </w:t>
      </w:r>
      <w:r w:rsidR="00D17B89" w:rsidRPr="00D17B89">
        <w:rPr>
          <w:rFonts w:ascii="Times New Roman" w:hAnsi="Times New Roman"/>
          <w:i/>
          <w:noProof/>
        </w:rPr>
        <w:t>et al.</w:t>
      </w:r>
      <w:r w:rsidR="00D17B89" w:rsidRPr="00D17B89">
        <w:rPr>
          <w:rFonts w:ascii="Times New Roman" w:hAnsi="Times New Roman"/>
          <w:noProof/>
        </w:rPr>
        <w:t xml:space="preserve"> 2021)</w:t>
      </w:r>
      <w:r w:rsidR="00EC68ED">
        <w:rPr>
          <w:rFonts w:ascii="Times New Roman" w:hAnsi="Times New Roman"/>
        </w:rPr>
        <w:t xml:space="preserve">. As these microbial </w:t>
      </w:r>
      <w:proofErr w:type="spellStart"/>
      <w:r w:rsidR="00EC68ED">
        <w:rPr>
          <w:rFonts w:ascii="Times New Roman" w:hAnsi="Times New Roman"/>
        </w:rPr>
        <w:t>matgrounds</w:t>
      </w:r>
      <w:proofErr w:type="spellEnd"/>
      <w:r w:rsidR="00EC68ED">
        <w:rPr>
          <w:rFonts w:ascii="Times New Roman" w:hAnsi="Times New Roman"/>
        </w:rPr>
        <w:t xml:space="preserve"> persisted into the early Cambrian </w:t>
      </w:r>
      <w:r w:rsidR="00EC68ED" w:rsidRPr="00EC68ED">
        <w:rPr>
          <w:rFonts w:ascii="Times New Roman" w:hAnsi="Times New Roman"/>
          <w:noProof/>
        </w:rPr>
        <w:t xml:space="preserve">(Buatois </w:t>
      </w:r>
      <w:r w:rsidR="00EC68ED" w:rsidRPr="00EC68ED">
        <w:rPr>
          <w:rFonts w:ascii="Times New Roman" w:hAnsi="Times New Roman"/>
          <w:i/>
          <w:noProof/>
        </w:rPr>
        <w:t>et al.</w:t>
      </w:r>
      <w:r w:rsidR="00EC68ED" w:rsidRPr="00EC68ED">
        <w:rPr>
          <w:rFonts w:ascii="Times New Roman" w:hAnsi="Times New Roman"/>
          <w:noProof/>
        </w:rPr>
        <w:t xml:space="preserve"> 2014)</w:t>
      </w:r>
      <w:r w:rsidR="00EC68ED">
        <w:rPr>
          <w:rFonts w:ascii="Times New Roman" w:hAnsi="Times New Roman"/>
        </w:rPr>
        <w:t xml:space="preserve">, as did these grazing </w:t>
      </w:r>
      <w:r w:rsidR="002F6C81">
        <w:rPr>
          <w:rFonts w:ascii="Times New Roman" w:hAnsi="Times New Roman"/>
        </w:rPr>
        <w:t xml:space="preserve">and deposit feeding </w:t>
      </w:r>
      <w:r w:rsidR="00EC68ED">
        <w:rPr>
          <w:rFonts w:ascii="Times New Roman" w:hAnsi="Times New Roman"/>
        </w:rPr>
        <w:t>ecosystem engineers</w:t>
      </w:r>
      <w:r w:rsidR="00A06E05">
        <w:rPr>
          <w:rFonts w:ascii="Times New Roman" w:hAnsi="Times New Roman"/>
        </w:rPr>
        <w:t xml:space="preserve"> and their </w:t>
      </w:r>
      <w:r w:rsidR="0091109C">
        <w:rPr>
          <w:rFonts w:ascii="Times New Roman" w:hAnsi="Times New Roman"/>
        </w:rPr>
        <w:t>presence in a high number of</w:t>
      </w:r>
      <w:r w:rsidR="000A7EFA">
        <w:rPr>
          <w:rFonts w:ascii="Times New Roman" w:hAnsi="Times New Roman"/>
        </w:rPr>
        <w:t xml:space="preserve"> loc</w:t>
      </w:r>
      <w:r w:rsidR="00411433">
        <w:rPr>
          <w:rFonts w:ascii="Times New Roman" w:hAnsi="Times New Roman"/>
        </w:rPr>
        <w:t>al</w:t>
      </w:r>
      <w:r w:rsidR="0091109C">
        <w:rPr>
          <w:rFonts w:ascii="Times New Roman" w:hAnsi="Times New Roman"/>
        </w:rPr>
        <w:t xml:space="preserve"> communities</w:t>
      </w:r>
      <w:r w:rsidR="00EC68ED">
        <w:rPr>
          <w:rFonts w:ascii="Times New Roman" w:hAnsi="Times New Roman"/>
        </w:rPr>
        <w:t>. However, as benthic food sources changed</w:t>
      </w:r>
      <w:r w:rsidR="00CD0E88">
        <w:rPr>
          <w:rFonts w:ascii="Times New Roman" w:hAnsi="Times New Roman"/>
        </w:rPr>
        <w:t xml:space="preserve"> due to the decline of microbial mats </w:t>
      </w:r>
      <w:r w:rsidR="00EC68ED">
        <w:rPr>
          <w:rFonts w:ascii="Times New Roman" w:hAnsi="Times New Roman"/>
        </w:rPr>
        <w:t xml:space="preserve">– perhaps, in part, due to the bioturbating ecosystem engineers </w:t>
      </w:r>
      <w:r w:rsidR="00CD0E88">
        <w:rPr>
          <w:rFonts w:ascii="Times New Roman" w:hAnsi="Times New Roman"/>
        </w:rPr>
        <w:t>themselves</w:t>
      </w:r>
      <w:r w:rsidR="003C1505">
        <w:rPr>
          <w:rFonts w:ascii="Times New Roman" w:hAnsi="Times New Roman"/>
        </w:rPr>
        <w:t xml:space="preserve"> </w:t>
      </w:r>
      <w:r w:rsidR="00CD0E88" w:rsidRPr="00CD0E88">
        <w:rPr>
          <w:rFonts w:ascii="Times New Roman" w:hAnsi="Times New Roman"/>
          <w:noProof/>
        </w:rPr>
        <w:t xml:space="preserve">(Bottjer </w:t>
      </w:r>
      <w:r w:rsidR="00CD0E88" w:rsidRPr="00CD0E88">
        <w:rPr>
          <w:rFonts w:ascii="Times New Roman" w:hAnsi="Times New Roman"/>
          <w:i/>
          <w:noProof/>
        </w:rPr>
        <w:t>et al.</w:t>
      </w:r>
      <w:r w:rsidR="00CD0E88" w:rsidRPr="00CD0E88">
        <w:rPr>
          <w:rFonts w:ascii="Times New Roman" w:hAnsi="Times New Roman"/>
          <w:noProof/>
        </w:rPr>
        <w:t xml:space="preserve"> 2000)</w:t>
      </w:r>
      <w:r w:rsidR="00D17B89">
        <w:rPr>
          <w:rFonts w:ascii="Times New Roman" w:hAnsi="Times New Roman"/>
        </w:rPr>
        <w:t xml:space="preserve"> –</w:t>
      </w:r>
      <w:r w:rsidR="00CD0E88">
        <w:rPr>
          <w:rFonts w:ascii="Times New Roman" w:hAnsi="Times New Roman"/>
        </w:rPr>
        <w:t xml:space="preserve"> </w:t>
      </w:r>
      <w:r w:rsidR="00EC68ED">
        <w:rPr>
          <w:rFonts w:ascii="Times New Roman" w:hAnsi="Times New Roman"/>
        </w:rPr>
        <w:t xml:space="preserve">these ecosystem engineers </w:t>
      </w:r>
      <w:r w:rsidR="00A032DE">
        <w:rPr>
          <w:rFonts w:ascii="Times New Roman" w:hAnsi="Times New Roman"/>
        </w:rPr>
        <w:t xml:space="preserve">also </w:t>
      </w:r>
      <w:r w:rsidR="00EC68ED">
        <w:rPr>
          <w:rFonts w:ascii="Times New Roman" w:hAnsi="Times New Roman"/>
        </w:rPr>
        <w:t>began to decline</w:t>
      </w:r>
      <w:r w:rsidR="00DE02D2">
        <w:rPr>
          <w:rFonts w:ascii="Times New Roman" w:hAnsi="Times New Roman"/>
        </w:rPr>
        <w:t xml:space="preserve"> (Figure 1</w:t>
      </w:r>
      <w:proofErr w:type="gramStart"/>
      <w:r w:rsidR="00DE02D2">
        <w:rPr>
          <w:rFonts w:ascii="Times New Roman" w:hAnsi="Times New Roman"/>
        </w:rPr>
        <w:t>)</w:t>
      </w:r>
      <w:proofErr w:type="gramEnd"/>
      <w:r w:rsidR="00EC68ED">
        <w:rPr>
          <w:rFonts w:ascii="Times New Roman" w:hAnsi="Times New Roman"/>
        </w:rPr>
        <w:t xml:space="preserve"> an</w:t>
      </w:r>
      <w:r w:rsidR="003C1505">
        <w:rPr>
          <w:rFonts w:ascii="Times New Roman" w:hAnsi="Times New Roman"/>
        </w:rPr>
        <w:t>d</w:t>
      </w:r>
      <w:r w:rsidR="00FD4C50">
        <w:rPr>
          <w:rFonts w:ascii="Times New Roman" w:hAnsi="Times New Roman"/>
        </w:rPr>
        <w:t xml:space="preserve"> ecological strategies </w:t>
      </w:r>
      <w:r w:rsidR="003C1505">
        <w:rPr>
          <w:rFonts w:ascii="Times New Roman" w:hAnsi="Times New Roman"/>
        </w:rPr>
        <w:t>shifted</w:t>
      </w:r>
      <w:r w:rsidR="00EC68ED">
        <w:rPr>
          <w:rFonts w:ascii="Times New Roman" w:hAnsi="Times New Roman"/>
        </w:rPr>
        <w:t xml:space="preserve"> (Figure </w:t>
      </w:r>
      <w:r w:rsidR="001F6735">
        <w:rPr>
          <w:rFonts w:ascii="Times New Roman" w:hAnsi="Times New Roman"/>
        </w:rPr>
        <w:t>4</w:t>
      </w:r>
      <w:r w:rsidR="00EC68ED">
        <w:rPr>
          <w:rFonts w:ascii="Times New Roman" w:hAnsi="Times New Roman"/>
        </w:rPr>
        <w:t>).</w:t>
      </w:r>
      <w:r w:rsidR="00C13335">
        <w:rPr>
          <w:rFonts w:ascii="Times New Roman" w:hAnsi="Times New Roman"/>
        </w:rPr>
        <w:t xml:space="preserve"> </w:t>
      </w:r>
      <w:r w:rsidR="00A032DE">
        <w:rPr>
          <w:rFonts w:ascii="Times New Roman" w:hAnsi="Times New Roman"/>
        </w:rPr>
        <w:t>Importantly</w:t>
      </w:r>
      <w:r w:rsidR="00BF1966">
        <w:rPr>
          <w:rFonts w:ascii="Times New Roman" w:hAnsi="Times New Roman"/>
        </w:rPr>
        <w:t>,</w:t>
      </w:r>
      <w:r w:rsidR="00A032DE">
        <w:rPr>
          <w:rFonts w:ascii="Times New Roman" w:hAnsi="Times New Roman"/>
        </w:rPr>
        <w:t xml:space="preserve"> our data suggest that</w:t>
      </w:r>
      <w:r w:rsidR="00BF1966">
        <w:rPr>
          <w:rFonts w:ascii="Times New Roman" w:hAnsi="Times New Roman"/>
        </w:rPr>
        <w:t xml:space="preserve"> bioturbating ecosystem engineers in the </w:t>
      </w:r>
      <w:r w:rsidR="00FF7FB6">
        <w:rPr>
          <w:rFonts w:ascii="Times New Roman" w:hAnsi="Times New Roman"/>
        </w:rPr>
        <w:t>Cambrian</w:t>
      </w:r>
      <w:r w:rsidR="00BF1966">
        <w:rPr>
          <w:rFonts w:ascii="Times New Roman" w:hAnsi="Times New Roman"/>
        </w:rPr>
        <w:t xml:space="preserve"> were </w:t>
      </w:r>
      <w:r w:rsidR="00FF7FB6">
        <w:rPr>
          <w:rFonts w:ascii="Times New Roman" w:hAnsi="Times New Roman"/>
        </w:rPr>
        <w:t xml:space="preserve">not as dominant within their own communities as bioturbators were pervasive in different </w:t>
      </w:r>
      <w:proofErr w:type="spellStart"/>
      <w:r w:rsidR="00FF7FB6">
        <w:rPr>
          <w:rFonts w:ascii="Times New Roman" w:hAnsi="Times New Roman"/>
        </w:rPr>
        <w:t>communitie</w:t>
      </w:r>
      <w:proofErr w:type="spellEnd"/>
      <w:r w:rsidR="00FF7FB6">
        <w:rPr>
          <w:rFonts w:ascii="Times New Roman" w:hAnsi="Times New Roman"/>
        </w:rPr>
        <w:t>.</w:t>
      </w:r>
    </w:p>
    <w:p w14:paraId="0936FF8A" w14:textId="1A8ED139" w:rsidR="00BF1966" w:rsidRDefault="00386DC9" w:rsidP="001D6163">
      <w:pPr>
        <w:spacing w:line="480" w:lineRule="auto"/>
        <w:ind w:firstLine="720"/>
        <w:rPr>
          <w:rFonts w:ascii="Times New Roman" w:hAnsi="Times New Roman"/>
        </w:rPr>
      </w:pPr>
      <w:r>
        <w:rPr>
          <w:rFonts w:ascii="Times New Roman" w:hAnsi="Times New Roman"/>
        </w:rPr>
        <w:t xml:space="preserve">The number of formations possessing bioturbators began rising in the Carboniferous, while the dominance of bioturbators withing these formations began to rise slightly earlier, during the Devonian. </w:t>
      </w:r>
      <w:r w:rsidR="007C6571">
        <w:rPr>
          <w:rFonts w:ascii="Times New Roman" w:hAnsi="Times New Roman"/>
        </w:rPr>
        <w:t>That b</w:t>
      </w:r>
      <w:r w:rsidR="00BE1F7D">
        <w:rPr>
          <w:rFonts w:ascii="Times New Roman" w:hAnsi="Times New Roman"/>
        </w:rPr>
        <w:t xml:space="preserve">ioturbating ecosystem engineers begin to appear in an increasingly higher proportion of formations through the </w:t>
      </w:r>
      <w:r w:rsidR="00C30270">
        <w:rPr>
          <w:rFonts w:ascii="Times New Roman" w:hAnsi="Times New Roman"/>
        </w:rPr>
        <w:t xml:space="preserve">Paleozoic </w:t>
      </w:r>
      <w:r w:rsidR="007C6571">
        <w:rPr>
          <w:rFonts w:ascii="Times New Roman" w:hAnsi="Times New Roman"/>
        </w:rPr>
        <w:t xml:space="preserve">likely reflects </w:t>
      </w:r>
      <w:r w:rsidR="00BE1F7D">
        <w:rPr>
          <w:rFonts w:ascii="Times New Roman" w:hAnsi="Times New Roman"/>
        </w:rPr>
        <w:t>an increase in environments that are habitable for bioturbati</w:t>
      </w:r>
      <w:r w:rsidR="002F6C81">
        <w:rPr>
          <w:rFonts w:ascii="Times New Roman" w:hAnsi="Times New Roman"/>
        </w:rPr>
        <w:t>ng</w:t>
      </w:r>
      <w:r w:rsidR="00BE1F7D">
        <w:rPr>
          <w:rFonts w:ascii="Times New Roman" w:hAnsi="Times New Roman"/>
        </w:rPr>
        <w:t xml:space="preserve"> ecosystem engineers. Given a concurrent </w:t>
      </w:r>
      <w:r w:rsidR="00BE1F7D">
        <w:rPr>
          <w:rFonts w:ascii="Times New Roman" w:hAnsi="Times New Roman"/>
        </w:rPr>
        <w:lastRenderedPageBreak/>
        <w:t xml:space="preserve">shift to a greater relative abundance of suspension feeders over grazers (Figures 1-2), this may reflect changes in benthic food sources associated with changes in the biological pump and food webs </w:t>
      </w:r>
      <w:r w:rsidR="00BE1F7D" w:rsidRPr="00C566F8">
        <w:rPr>
          <w:rFonts w:ascii="Times New Roman" w:hAnsi="Times New Roman"/>
          <w:noProof/>
        </w:rPr>
        <w:t>(Bambach 1993)</w:t>
      </w:r>
      <w:r w:rsidR="00BE1F7D">
        <w:rPr>
          <w:rFonts w:ascii="Times New Roman" w:hAnsi="Times New Roman"/>
        </w:rPr>
        <w:t>. The dominance of bioturbating ecosystem engineers w</w:t>
      </w:r>
      <w:r w:rsidR="00C30270">
        <w:rPr>
          <w:rFonts w:ascii="Times New Roman" w:hAnsi="Times New Roman"/>
        </w:rPr>
        <w:t>ould have</w:t>
      </w:r>
      <w:r w:rsidR="00BE1F7D">
        <w:rPr>
          <w:rFonts w:ascii="Times New Roman" w:hAnsi="Times New Roman"/>
        </w:rPr>
        <w:t xml:space="preserve"> then</w:t>
      </w:r>
      <w:r w:rsidR="00C30270">
        <w:rPr>
          <w:rFonts w:ascii="Times New Roman" w:hAnsi="Times New Roman"/>
        </w:rPr>
        <w:t xml:space="preserve"> been</w:t>
      </w:r>
      <w:r w:rsidR="00BE1F7D">
        <w:rPr>
          <w:rFonts w:ascii="Times New Roman" w:hAnsi="Times New Roman"/>
        </w:rPr>
        <w:t xml:space="preserve"> further fuelled by the Mesozoic Marine Revolution (MMR), which saw a shift to </w:t>
      </w:r>
      <w:proofErr w:type="gramStart"/>
      <w:r w:rsidR="00BE1F7D">
        <w:rPr>
          <w:rFonts w:ascii="Times New Roman" w:hAnsi="Times New Roman"/>
        </w:rPr>
        <w:t>modern-style</w:t>
      </w:r>
      <w:proofErr w:type="gramEnd"/>
      <w:r w:rsidR="00BE1F7D">
        <w:rPr>
          <w:rFonts w:ascii="Times New Roman" w:hAnsi="Times New Roman"/>
        </w:rPr>
        <w:t xml:space="preserve"> bioturbating behaviours and taxa as benthic prey developed better burrowing defence strategies </w:t>
      </w:r>
      <w:r w:rsidR="00BE1F7D" w:rsidRPr="00C566F8">
        <w:rPr>
          <w:rFonts w:ascii="Times New Roman" w:hAnsi="Times New Roman"/>
          <w:noProof/>
        </w:rPr>
        <w:t>(Vermeij 1977; Tackett &amp; Bottjer 2012; Buatois &amp; Mángano 2018)</w:t>
      </w:r>
      <w:r w:rsidR="00BE1F7D">
        <w:rPr>
          <w:rFonts w:ascii="Times New Roman" w:hAnsi="Times New Roman"/>
        </w:rPr>
        <w:t>. The continued increase in dominance of bioturbators through</w:t>
      </w:r>
      <w:r w:rsidR="00FA5347">
        <w:rPr>
          <w:rFonts w:ascii="Times New Roman" w:hAnsi="Times New Roman"/>
        </w:rPr>
        <w:t xml:space="preserve"> to</w:t>
      </w:r>
      <w:r w:rsidR="00BE1F7D">
        <w:rPr>
          <w:rFonts w:ascii="Times New Roman" w:hAnsi="Times New Roman"/>
        </w:rPr>
        <w:t xml:space="preserve"> the Holocene suggests that they may have engineered their own continued success. As the deep-tier and intense-reworking burrowing behaviours were selected for during the MMR, these ecosystem engineers may have triggered their own positive feedback loop </w:t>
      </w:r>
      <w:r w:rsidR="00BE1F7D" w:rsidRPr="00AB1D88">
        <w:rPr>
          <w:rFonts w:ascii="Times New Roman" w:hAnsi="Times New Roman"/>
          <w:noProof/>
        </w:rPr>
        <w:t xml:space="preserve">(Jones </w:t>
      </w:r>
      <w:r w:rsidR="00BE1F7D" w:rsidRPr="00AB1D88">
        <w:rPr>
          <w:rFonts w:ascii="Times New Roman" w:hAnsi="Times New Roman"/>
          <w:i/>
          <w:noProof/>
        </w:rPr>
        <w:t>et al.</w:t>
      </w:r>
      <w:r w:rsidR="00BE1F7D" w:rsidRPr="00AB1D88">
        <w:rPr>
          <w:rFonts w:ascii="Times New Roman" w:hAnsi="Times New Roman"/>
          <w:noProof/>
        </w:rPr>
        <w:t xml:space="preserve"> 2010)</w:t>
      </w:r>
      <w:r w:rsidR="00BE1F7D">
        <w:rPr>
          <w:rFonts w:ascii="Times New Roman" w:hAnsi="Times New Roman"/>
        </w:rPr>
        <w:t>, stimulating nutrient cycling and increased resource availability</w:t>
      </w:r>
      <w:r w:rsidR="007D325A">
        <w:rPr>
          <w:rFonts w:ascii="Times New Roman" w:hAnsi="Times New Roman"/>
        </w:rPr>
        <w:t xml:space="preserve"> for other organisms in their environments</w:t>
      </w:r>
      <w:r w:rsidR="00BE1F7D">
        <w:rPr>
          <w:rFonts w:ascii="Times New Roman" w:hAnsi="Times New Roman"/>
        </w:rPr>
        <w:t>,</w:t>
      </w:r>
      <w:r w:rsidR="007D325A">
        <w:rPr>
          <w:rFonts w:ascii="Times New Roman" w:hAnsi="Times New Roman"/>
        </w:rPr>
        <w:t xml:space="preserve"> and</w:t>
      </w:r>
      <w:r w:rsidR="00BE1F7D">
        <w:rPr>
          <w:rFonts w:ascii="Times New Roman" w:hAnsi="Times New Roman"/>
        </w:rPr>
        <w:t xml:space="preserve"> in turn supporting even stronger and more effective burrowing behaviours </w:t>
      </w:r>
      <w:r w:rsidR="00BE1F7D" w:rsidRPr="00562E96">
        <w:rPr>
          <w:rFonts w:ascii="Times New Roman" w:hAnsi="Times New Roman"/>
          <w:noProof/>
        </w:rPr>
        <w:t>(McIlroy &amp; Logan 1999)</w:t>
      </w:r>
      <w:r w:rsidR="00BE1F7D">
        <w:rPr>
          <w:rFonts w:ascii="Times New Roman" w:hAnsi="Times New Roman"/>
        </w:rPr>
        <w:t>. Finally,</w:t>
      </w:r>
      <w:r w:rsidR="0054451E">
        <w:rPr>
          <w:rFonts w:ascii="Times New Roman" w:hAnsi="Times New Roman"/>
        </w:rPr>
        <w:t xml:space="preserve"> while there were significant decreases in the proportion of communities impacted by bioturbating ecosystem engineers around mass extinctions and hyperthermal events in the Mesozoic (Figure 1), these were not catastrophic in the sense that bioturbator-influenced communities beca</w:t>
      </w:r>
      <w:r w:rsidR="00972334">
        <w:rPr>
          <w:rFonts w:ascii="Times New Roman" w:hAnsi="Times New Roman"/>
        </w:rPr>
        <w:t>me</w:t>
      </w:r>
      <w:r w:rsidR="0054451E">
        <w:rPr>
          <w:rFonts w:ascii="Times New Roman" w:hAnsi="Times New Roman"/>
        </w:rPr>
        <w:t xml:space="preserve"> rare.</w:t>
      </w:r>
      <w:r w:rsidR="00A844A4">
        <w:rPr>
          <w:rFonts w:ascii="Times New Roman" w:hAnsi="Times New Roman"/>
        </w:rPr>
        <w:t xml:space="preserve"> Moreover, there are no major impacts to the dominance of bioturbators within their own communities across warming-driven extinction events like the </w:t>
      </w:r>
      <w:r w:rsidR="00972334">
        <w:rPr>
          <w:rFonts w:ascii="Times New Roman" w:hAnsi="Times New Roman"/>
        </w:rPr>
        <w:t>end-Permian or end-Triassic mass extinctions</w:t>
      </w:r>
      <w:r w:rsidR="00A844A4">
        <w:rPr>
          <w:rFonts w:ascii="Times New Roman" w:hAnsi="Times New Roman"/>
        </w:rPr>
        <w:t xml:space="preserve"> (Figure 1). </w:t>
      </w:r>
      <w:r w:rsidR="0054451E">
        <w:rPr>
          <w:rFonts w:ascii="Times New Roman" w:hAnsi="Times New Roman"/>
        </w:rPr>
        <w:t>This is perhaps</w:t>
      </w:r>
      <w:r w:rsidR="00BE1F7D">
        <w:rPr>
          <w:rFonts w:ascii="Times New Roman" w:hAnsi="Times New Roman"/>
        </w:rPr>
        <w:t xml:space="preserve"> surprising</w:t>
      </w:r>
      <w:r w:rsidR="0054451E">
        <w:rPr>
          <w:rFonts w:ascii="Times New Roman" w:hAnsi="Times New Roman"/>
        </w:rPr>
        <w:t xml:space="preserve"> given previous observations about the severe effects of mass extinctions on bioturbator activities</w:t>
      </w:r>
      <w:r w:rsidR="00D55A12">
        <w:rPr>
          <w:rFonts w:ascii="Times New Roman" w:hAnsi="Times New Roman"/>
        </w:rPr>
        <w:t xml:space="preserve"> (e.g., </w:t>
      </w:r>
      <w:r w:rsidR="00D55A12" w:rsidRPr="00D55A12">
        <w:rPr>
          <w:rFonts w:ascii="Times New Roman" w:hAnsi="Times New Roman"/>
          <w:noProof/>
        </w:rPr>
        <w:t xml:space="preserve">Hofmann </w:t>
      </w:r>
      <w:r w:rsidR="00D55A12" w:rsidRPr="00D55A12">
        <w:rPr>
          <w:rFonts w:ascii="Times New Roman" w:hAnsi="Times New Roman"/>
          <w:i/>
          <w:noProof/>
        </w:rPr>
        <w:t>et al.</w:t>
      </w:r>
      <w:r w:rsidR="00D55A12" w:rsidRPr="00D55A12">
        <w:rPr>
          <w:rFonts w:ascii="Times New Roman" w:hAnsi="Times New Roman"/>
          <w:noProof/>
        </w:rPr>
        <w:t xml:space="preserve"> 2015)</w:t>
      </w:r>
      <w:r w:rsidR="00BE1F7D">
        <w:rPr>
          <w:rFonts w:ascii="Times New Roman" w:hAnsi="Times New Roman"/>
        </w:rPr>
        <w:t xml:space="preserve">, although previous work has documented the persistence and resilience of </w:t>
      </w:r>
      <w:r w:rsidR="00D64280">
        <w:rPr>
          <w:rFonts w:ascii="Times New Roman" w:hAnsi="Times New Roman"/>
        </w:rPr>
        <w:t>bioturbators</w:t>
      </w:r>
      <w:r w:rsidR="00BE1F7D">
        <w:rPr>
          <w:rFonts w:ascii="Times New Roman" w:hAnsi="Times New Roman"/>
        </w:rPr>
        <w:t xml:space="preserve"> in the wake of the end-Permian mass extinction </w:t>
      </w:r>
      <w:r w:rsidR="00BE1F7D" w:rsidRPr="00E35046">
        <w:rPr>
          <w:rFonts w:ascii="Times New Roman" w:hAnsi="Times New Roman"/>
          <w:noProof/>
        </w:rPr>
        <w:t xml:space="preserve">(Cribb &amp; Bottjer 2020; Feng </w:t>
      </w:r>
      <w:r w:rsidR="00BE1F7D" w:rsidRPr="00E35046">
        <w:rPr>
          <w:rFonts w:ascii="Times New Roman" w:hAnsi="Times New Roman"/>
          <w:i/>
          <w:noProof/>
        </w:rPr>
        <w:t>et al.</w:t>
      </w:r>
      <w:r w:rsidR="00BE1F7D" w:rsidRPr="00E35046">
        <w:rPr>
          <w:rFonts w:ascii="Times New Roman" w:hAnsi="Times New Roman"/>
          <w:noProof/>
        </w:rPr>
        <w:t xml:space="preserve"> 2022)</w:t>
      </w:r>
      <w:r w:rsidR="00BE1F7D">
        <w:rPr>
          <w:rFonts w:ascii="Times New Roman" w:hAnsi="Times New Roman"/>
        </w:rPr>
        <w:t xml:space="preserve">. Given that ecosystem engineers are effective at ameliorating environmental stress </w:t>
      </w:r>
      <w:r w:rsidR="00BE1F7D" w:rsidRPr="000E7C51">
        <w:rPr>
          <w:rFonts w:ascii="Times New Roman" w:hAnsi="Times New Roman"/>
          <w:noProof/>
        </w:rPr>
        <w:t xml:space="preserve">(Byers </w:t>
      </w:r>
      <w:r w:rsidR="00BE1F7D" w:rsidRPr="000E7C51">
        <w:rPr>
          <w:rFonts w:ascii="Times New Roman" w:hAnsi="Times New Roman"/>
          <w:i/>
          <w:noProof/>
        </w:rPr>
        <w:t>et al.</w:t>
      </w:r>
      <w:r w:rsidR="00BE1F7D" w:rsidRPr="000E7C51">
        <w:rPr>
          <w:rFonts w:ascii="Times New Roman" w:hAnsi="Times New Roman"/>
          <w:noProof/>
        </w:rPr>
        <w:t xml:space="preserve"> 2006)</w:t>
      </w:r>
      <w:r w:rsidR="00BE1F7D">
        <w:rPr>
          <w:rFonts w:ascii="Times New Roman" w:hAnsi="Times New Roman"/>
        </w:rPr>
        <w:t xml:space="preserve">, bioturbators may have been able to engineer their own refugia and maintain resource availability </w:t>
      </w:r>
      <w:proofErr w:type="gramStart"/>
      <w:r w:rsidR="00BE1F7D">
        <w:rPr>
          <w:rFonts w:ascii="Times New Roman" w:hAnsi="Times New Roman"/>
        </w:rPr>
        <w:t>in spite of</w:t>
      </w:r>
      <w:proofErr w:type="gramEnd"/>
      <w:r w:rsidR="00BE1F7D">
        <w:rPr>
          <w:rFonts w:ascii="Times New Roman" w:hAnsi="Times New Roman"/>
        </w:rPr>
        <w:t xml:space="preserve"> climate-related stressors, buffering them from the strong effects of mass extinction events. </w:t>
      </w:r>
    </w:p>
    <w:p w14:paraId="1DF5F3FA" w14:textId="77777777" w:rsidR="00BE1F7D" w:rsidRDefault="00BE1F7D" w:rsidP="00102251">
      <w:pPr>
        <w:spacing w:line="480" w:lineRule="auto"/>
        <w:ind w:firstLine="720"/>
        <w:rPr>
          <w:rFonts w:ascii="Times New Roman" w:hAnsi="Times New Roman"/>
        </w:rPr>
      </w:pPr>
      <w:r>
        <w:rPr>
          <w:rFonts w:ascii="Times New Roman" w:hAnsi="Times New Roman"/>
        </w:rPr>
        <w:lastRenderedPageBreak/>
        <w:t xml:space="preserve">Meanwhile, reef-building ecosystem engineers did not experience as strong a rise to dominance through the Phanerozoic. </w:t>
      </w:r>
      <w:r w:rsidR="001C7BD6">
        <w:rPr>
          <w:rFonts w:ascii="Times New Roman" w:hAnsi="Times New Roman"/>
        </w:rPr>
        <w:t xml:space="preserve">Reef-builder influenced </w:t>
      </w:r>
      <w:r>
        <w:rPr>
          <w:rFonts w:ascii="Times New Roman" w:hAnsi="Times New Roman"/>
        </w:rPr>
        <w:t>communities were relatively common in the early Cambrian</w:t>
      </w:r>
      <w:r w:rsidR="008871A6">
        <w:rPr>
          <w:rFonts w:ascii="Times New Roman" w:hAnsi="Times New Roman"/>
        </w:rPr>
        <w:t xml:space="preserve"> compared to their Ordovician counterparts</w:t>
      </w:r>
      <w:r w:rsidR="00CD3F14">
        <w:rPr>
          <w:rFonts w:ascii="Times New Roman" w:hAnsi="Times New Roman"/>
        </w:rPr>
        <w:t xml:space="preserve">, </w:t>
      </w:r>
      <w:r w:rsidR="00AD0A15">
        <w:rPr>
          <w:rFonts w:ascii="Times New Roman" w:hAnsi="Times New Roman"/>
        </w:rPr>
        <w:t>with</w:t>
      </w:r>
      <w:r w:rsidR="00CD3F14">
        <w:rPr>
          <w:rFonts w:ascii="Times New Roman" w:hAnsi="Times New Roman"/>
        </w:rPr>
        <w:t xml:space="preserve"> </w:t>
      </w:r>
      <w:r w:rsidR="00FE2CAC">
        <w:rPr>
          <w:rFonts w:ascii="Times New Roman" w:hAnsi="Times New Roman"/>
        </w:rPr>
        <w:t>high but very dynamic</w:t>
      </w:r>
      <w:r w:rsidR="00CD3F14">
        <w:rPr>
          <w:rFonts w:ascii="Times New Roman" w:hAnsi="Times New Roman"/>
        </w:rPr>
        <w:t xml:space="preserve"> dominance within their own communities</w:t>
      </w:r>
      <w:r>
        <w:rPr>
          <w:rFonts w:ascii="Times New Roman" w:hAnsi="Times New Roman"/>
        </w:rPr>
        <w:t xml:space="preserve"> (Figure </w:t>
      </w:r>
      <w:r w:rsidR="005436F6">
        <w:rPr>
          <w:rFonts w:ascii="Times New Roman" w:hAnsi="Times New Roman"/>
        </w:rPr>
        <w:t>4</w:t>
      </w:r>
      <w:r>
        <w:rPr>
          <w:rFonts w:ascii="Times New Roman" w:hAnsi="Times New Roman"/>
        </w:rPr>
        <w:t xml:space="preserve">). </w:t>
      </w:r>
      <w:r w:rsidR="00754A58">
        <w:rPr>
          <w:rFonts w:ascii="Times New Roman" w:hAnsi="Times New Roman"/>
        </w:rPr>
        <w:t>Cambrian</w:t>
      </w:r>
      <w:r>
        <w:rPr>
          <w:rFonts w:ascii="Times New Roman" w:hAnsi="Times New Roman"/>
        </w:rPr>
        <w:t xml:space="preserve"> reef-building ecosystem engineers were sponges – primarily hexactinellid</w:t>
      </w:r>
      <w:r w:rsidR="006F6803">
        <w:rPr>
          <w:rFonts w:ascii="Times New Roman" w:hAnsi="Times New Roman"/>
        </w:rPr>
        <w:t>s, w</w:t>
      </w:r>
      <w:r w:rsidR="00CA7F37">
        <w:rPr>
          <w:rFonts w:ascii="Times New Roman" w:hAnsi="Times New Roman"/>
        </w:rPr>
        <w:t>ith</w:t>
      </w:r>
      <w:r>
        <w:rPr>
          <w:rFonts w:ascii="Times New Roman" w:hAnsi="Times New Roman"/>
        </w:rPr>
        <w:t xml:space="preserve"> archaeocyathids</w:t>
      </w:r>
      <w:r w:rsidR="006F6803">
        <w:rPr>
          <w:rFonts w:ascii="Times New Roman" w:hAnsi="Times New Roman"/>
        </w:rPr>
        <w:t xml:space="preserve"> comprising significant proportions during Stage 3 and Stage 4</w:t>
      </w:r>
      <w:r>
        <w:rPr>
          <w:rFonts w:ascii="Times New Roman" w:hAnsi="Times New Roman"/>
        </w:rPr>
        <w:t xml:space="preserve">. These sponge reefs would have been vital ecosystem engineers, ventilating the water columns through passive and active suspension feeding </w:t>
      </w:r>
      <w:r w:rsidRPr="00BE1F7D">
        <w:rPr>
          <w:rFonts w:ascii="Times New Roman" w:hAnsi="Times New Roman"/>
          <w:noProof/>
        </w:rPr>
        <w:t xml:space="preserve">(Pratt </w:t>
      </w:r>
      <w:r w:rsidRPr="00BE1F7D">
        <w:rPr>
          <w:rFonts w:ascii="Times New Roman" w:hAnsi="Times New Roman"/>
          <w:i/>
          <w:noProof/>
        </w:rPr>
        <w:t>et al.</w:t>
      </w:r>
      <w:r w:rsidRPr="00BE1F7D">
        <w:rPr>
          <w:rFonts w:ascii="Times New Roman" w:hAnsi="Times New Roman"/>
          <w:noProof/>
        </w:rPr>
        <w:t xml:space="preserve"> 2000; Gibson </w:t>
      </w:r>
      <w:r w:rsidRPr="00BE1F7D">
        <w:rPr>
          <w:rFonts w:ascii="Times New Roman" w:hAnsi="Times New Roman"/>
          <w:i/>
          <w:noProof/>
        </w:rPr>
        <w:t>et al.</w:t>
      </w:r>
      <w:r w:rsidRPr="00BE1F7D">
        <w:rPr>
          <w:rFonts w:ascii="Times New Roman" w:hAnsi="Times New Roman"/>
          <w:noProof/>
        </w:rPr>
        <w:t xml:space="preserve"> 2023)</w:t>
      </w:r>
      <w:r w:rsidR="000C0F3E">
        <w:rPr>
          <w:rFonts w:ascii="Times New Roman" w:hAnsi="Times New Roman"/>
        </w:rPr>
        <w:t xml:space="preserve">, </w:t>
      </w:r>
      <w:r>
        <w:rPr>
          <w:rFonts w:ascii="Times New Roman" w:hAnsi="Times New Roman"/>
        </w:rPr>
        <w:t xml:space="preserve">and building an early global sponge pump that would have been a major component of carbon and silica cycling </w:t>
      </w:r>
      <w:r w:rsidRPr="00AD629D">
        <w:rPr>
          <w:rFonts w:ascii="Times New Roman" w:hAnsi="Times New Roman"/>
          <w:noProof/>
        </w:rPr>
        <w:t>(Erwin &amp; Tweedt 2011)</w:t>
      </w:r>
      <w:r>
        <w:rPr>
          <w:rFonts w:ascii="Times New Roman" w:hAnsi="Times New Roman"/>
        </w:rPr>
        <w:t xml:space="preserve">. However, we note that the strength of sponge pump impacts would have been a function of body size </w:t>
      </w:r>
      <w:r w:rsidRPr="00EB1AF5">
        <w:rPr>
          <w:rFonts w:ascii="Times New Roman" w:hAnsi="Times New Roman"/>
          <w:noProof/>
        </w:rPr>
        <w:t>(Aragonés Suarez &amp; Leys 2022)</w:t>
      </w:r>
      <w:r>
        <w:rPr>
          <w:rFonts w:ascii="Times New Roman" w:hAnsi="Times New Roman"/>
        </w:rPr>
        <w:t xml:space="preserve">. Reef-building ecosystem engineers are most dominant during the cool middle Devonian </w:t>
      </w:r>
      <w:r w:rsidRPr="00115390">
        <w:rPr>
          <w:rFonts w:ascii="Times New Roman" w:hAnsi="Times New Roman"/>
          <w:noProof/>
        </w:rPr>
        <w:t xml:space="preserve">(Joachimski </w:t>
      </w:r>
      <w:r w:rsidRPr="00115390">
        <w:rPr>
          <w:rFonts w:ascii="Times New Roman" w:hAnsi="Times New Roman"/>
          <w:i/>
          <w:noProof/>
        </w:rPr>
        <w:t>et al.</w:t>
      </w:r>
      <w:r w:rsidRPr="00115390">
        <w:rPr>
          <w:rFonts w:ascii="Times New Roman" w:hAnsi="Times New Roman"/>
          <w:noProof/>
        </w:rPr>
        <w:t xml:space="preserve"> 2009)</w:t>
      </w:r>
      <w:r>
        <w:rPr>
          <w:rFonts w:ascii="Times New Roman" w:hAnsi="Times New Roman"/>
        </w:rPr>
        <w:t>, both in terms of how common reef ecosystem engineered-environments were, and how common reef-builders were in their own environments. After the reef collapse coincident with the Late Devonian mass extinction</w:t>
      </w:r>
      <w:r w:rsidR="00CA7F37">
        <w:rPr>
          <w:rFonts w:ascii="Times New Roman" w:hAnsi="Times New Roman"/>
        </w:rPr>
        <w:t>,</w:t>
      </w:r>
      <w:r>
        <w:rPr>
          <w:rFonts w:ascii="Times New Roman" w:hAnsi="Times New Roman"/>
        </w:rPr>
        <w:t xml:space="preserve"> reef</w:t>
      </w:r>
      <w:r w:rsidR="00F44D1F">
        <w:rPr>
          <w:rFonts w:ascii="Times New Roman" w:hAnsi="Times New Roman"/>
        </w:rPr>
        <w:t>-builders</w:t>
      </w:r>
      <w:r>
        <w:rPr>
          <w:rFonts w:ascii="Times New Roman" w:hAnsi="Times New Roman"/>
        </w:rPr>
        <w:t xml:space="preserve"> never regain their prior dominance</w:t>
      </w:r>
      <w:r w:rsidR="00F44D1F">
        <w:rPr>
          <w:rFonts w:ascii="Times New Roman" w:hAnsi="Times New Roman"/>
        </w:rPr>
        <w:t xml:space="preserve"> in terms of how many communities they influence, but they do become more dominant within their own communities</w:t>
      </w:r>
      <w:r w:rsidR="00990195">
        <w:rPr>
          <w:rFonts w:ascii="Times New Roman" w:hAnsi="Times New Roman"/>
        </w:rPr>
        <w:t xml:space="preserve"> at times</w:t>
      </w:r>
      <w:r w:rsidR="00F44D1F">
        <w:rPr>
          <w:rFonts w:ascii="Times New Roman" w:hAnsi="Times New Roman"/>
        </w:rPr>
        <w:t xml:space="preserve"> during the Mesozoic and Cenozoic</w:t>
      </w:r>
      <w:r>
        <w:rPr>
          <w:rFonts w:ascii="Times New Roman" w:hAnsi="Times New Roman"/>
        </w:rPr>
        <w:t xml:space="preserve"> (Figure </w:t>
      </w:r>
      <w:r w:rsidR="00E636B8">
        <w:rPr>
          <w:rFonts w:ascii="Times New Roman" w:hAnsi="Times New Roman"/>
        </w:rPr>
        <w:t>4</w:t>
      </w:r>
      <w:r>
        <w:rPr>
          <w:rFonts w:ascii="Times New Roman" w:hAnsi="Times New Roman"/>
        </w:rPr>
        <w:t xml:space="preserve">). Following the </w:t>
      </w:r>
      <w:r w:rsidR="00CA7F37">
        <w:rPr>
          <w:rFonts w:ascii="Times New Roman" w:hAnsi="Times New Roman"/>
        </w:rPr>
        <w:t xml:space="preserve">EPME </w:t>
      </w:r>
      <w:r>
        <w:rPr>
          <w:rFonts w:ascii="Times New Roman" w:hAnsi="Times New Roman"/>
        </w:rPr>
        <w:t xml:space="preserve">and the associated </w:t>
      </w:r>
      <w:r w:rsidR="00CA7F37">
        <w:rPr>
          <w:rFonts w:ascii="Times New Roman" w:hAnsi="Times New Roman"/>
        </w:rPr>
        <w:t>coral</w:t>
      </w:r>
      <w:r>
        <w:rPr>
          <w:rFonts w:ascii="Times New Roman" w:hAnsi="Times New Roman"/>
        </w:rPr>
        <w:t xml:space="preserve"> reef gap, when hydrozoan and tube worms are dominant in the Induan</w:t>
      </w:r>
      <w:r w:rsidR="00150526">
        <w:rPr>
          <w:rFonts w:ascii="Times New Roman" w:hAnsi="Times New Roman"/>
        </w:rPr>
        <w:t xml:space="preserve">, </w:t>
      </w:r>
      <w:proofErr w:type="gramStart"/>
      <w:r w:rsidR="00ED55FE">
        <w:rPr>
          <w:rFonts w:ascii="Times New Roman" w:hAnsi="Times New Roman"/>
        </w:rPr>
        <w:t>modern-type</w:t>
      </w:r>
      <w:proofErr w:type="gramEnd"/>
      <w:r w:rsidR="00ED55FE">
        <w:rPr>
          <w:rFonts w:ascii="Times New Roman" w:hAnsi="Times New Roman"/>
        </w:rPr>
        <w:t xml:space="preserve"> scleractinian corals </w:t>
      </w:r>
      <w:r>
        <w:rPr>
          <w:rFonts w:ascii="Times New Roman" w:hAnsi="Times New Roman"/>
        </w:rPr>
        <w:t xml:space="preserve">rapidly rise to dominance </w:t>
      </w:r>
      <w:r w:rsidRPr="00EB1AF5">
        <w:rPr>
          <w:rFonts w:ascii="Times New Roman" w:hAnsi="Times New Roman"/>
          <w:noProof/>
        </w:rPr>
        <w:t>(Kiessling &amp; Flugel 2002)</w:t>
      </w:r>
      <w:r w:rsidR="00150526">
        <w:rPr>
          <w:rFonts w:ascii="Times New Roman" w:hAnsi="Times New Roman"/>
        </w:rPr>
        <w:t xml:space="preserve"> (Figures 4,5)</w:t>
      </w:r>
      <w:r>
        <w:rPr>
          <w:rFonts w:ascii="Times New Roman" w:hAnsi="Times New Roman"/>
        </w:rPr>
        <w:t xml:space="preserve">. </w:t>
      </w:r>
      <w:r w:rsidR="00102251">
        <w:rPr>
          <w:rFonts w:ascii="Times New Roman" w:hAnsi="Times New Roman"/>
        </w:rPr>
        <w:t xml:space="preserve">However, the rise of stony corals is not associated with an upward trend in dominance, and the Mesozoic and Cenozoic trends in the dominance of reef-builders across formations and within their own communities is highly dynamic and subject to numerous significant declines (Figure 4). </w:t>
      </w:r>
      <w:r>
        <w:rPr>
          <w:rFonts w:ascii="Times New Roman" w:hAnsi="Times New Roman"/>
        </w:rPr>
        <w:t>Despite the strong ecosystem engineering effect of scleractinian corals today in creating biodiversity hotspots, this trend may reflect the environmental sensitivity of stony corals and their inability to establish</w:t>
      </w:r>
      <w:r w:rsidR="00CC50B7">
        <w:rPr>
          <w:rFonts w:ascii="Times New Roman" w:hAnsi="Times New Roman"/>
        </w:rPr>
        <w:t xml:space="preserve"> resilient</w:t>
      </w:r>
      <w:r>
        <w:rPr>
          <w:rFonts w:ascii="Times New Roman" w:hAnsi="Times New Roman"/>
        </w:rPr>
        <w:t xml:space="preserve"> reef-</w:t>
      </w:r>
      <w:r>
        <w:rPr>
          <w:rFonts w:ascii="Times New Roman" w:hAnsi="Times New Roman"/>
        </w:rPr>
        <w:lastRenderedPageBreak/>
        <w:t xml:space="preserve">environments in the Mesozoic and Early Cenozoic hothouse climates </w:t>
      </w:r>
      <w:r w:rsidRPr="006A446F">
        <w:rPr>
          <w:rFonts w:ascii="Times New Roman" w:hAnsi="Times New Roman"/>
          <w:noProof/>
        </w:rPr>
        <w:t xml:space="preserve">(Scotese </w:t>
      </w:r>
      <w:r w:rsidRPr="006A446F">
        <w:rPr>
          <w:rFonts w:ascii="Times New Roman" w:hAnsi="Times New Roman"/>
          <w:i/>
          <w:noProof/>
        </w:rPr>
        <w:t>et al.</w:t>
      </w:r>
      <w:r w:rsidRPr="006A446F">
        <w:rPr>
          <w:rFonts w:ascii="Times New Roman" w:hAnsi="Times New Roman"/>
          <w:noProof/>
        </w:rPr>
        <w:t xml:space="preserve"> 2021)</w:t>
      </w:r>
      <w:r>
        <w:rPr>
          <w:rFonts w:ascii="Times New Roman" w:hAnsi="Times New Roman"/>
        </w:rPr>
        <w:t xml:space="preserve">. Relatedly, reef-builders clearly lose dominance </w:t>
      </w:r>
      <w:r w:rsidR="00512446">
        <w:rPr>
          <w:rFonts w:ascii="Times New Roman" w:hAnsi="Times New Roman"/>
        </w:rPr>
        <w:t xml:space="preserve">associated with the end-Permian mass extinction, end-Triassic mass extinction, and Toarcian Ocean Anoxia Event </w:t>
      </w:r>
      <w:r>
        <w:rPr>
          <w:rFonts w:ascii="Times New Roman" w:hAnsi="Times New Roman"/>
        </w:rPr>
        <w:t xml:space="preserve">(Figure </w:t>
      </w:r>
      <w:r w:rsidR="002A5AA5">
        <w:rPr>
          <w:rFonts w:ascii="Times New Roman" w:hAnsi="Times New Roman"/>
        </w:rPr>
        <w:t>4</w:t>
      </w:r>
      <w:r>
        <w:rPr>
          <w:rFonts w:ascii="Times New Roman" w:hAnsi="Times New Roman"/>
        </w:rPr>
        <w:t xml:space="preserve">), reflecting the suppression </w:t>
      </w:r>
      <w:r w:rsidR="00303ED3">
        <w:rPr>
          <w:rFonts w:ascii="Times New Roman" w:hAnsi="Times New Roman"/>
        </w:rPr>
        <w:t xml:space="preserve">of </w:t>
      </w:r>
      <w:r>
        <w:rPr>
          <w:rFonts w:ascii="Times New Roman" w:hAnsi="Times New Roman"/>
        </w:rPr>
        <w:t>reef-building ecosystem engineers by rapid climate warming events</w:t>
      </w:r>
      <w:r w:rsidR="00303ED3">
        <w:rPr>
          <w:rFonts w:ascii="Times New Roman" w:hAnsi="Times New Roman"/>
        </w:rPr>
        <w:t xml:space="preserve"> </w:t>
      </w:r>
      <w:r w:rsidR="00303ED3" w:rsidRPr="00303ED3">
        <w:rPr>
          <w:rFonts w:ascii="Times New Roman" w:hAnsi="Times New Roman"/>
          <w:noProof/>
        </w:rPr>
        <w:t xml:space="preserve">(Wild </w:t>
      </w:r>
      <w:r w:rsidR="00303ED3" w:rsidRPr="00303ED3">
        <w:rPr>
          <w:rFonts w:ascii="Times New Roman" w:hAnsi="Times New Roman"/>
          <w:i/>
          <w:noProof/>
        </w:rPr>
        <w:t>et al.</w:t>
      </w:r>
      <w:r w:rsidR="00303ED3" w:rsidRPr="00303ED3">
        <w:rPr>
          <w:rFonts w:ascii="Times New Roman" w:hAnsi="Times New Roman"/>
          <w:noProof/>
        </w:rPr>
        <w:t xml:space="preserve"> 2011)</w:t>
      </w:r>
      <w:r w:rsidR="00303ED3">
        <w:rPr>
          <w:rFonts w:ascii="Times New Roman" w:hAnsi="Times New Roman"/>
        </w:rPr>
        <w:t>.</w:t>
      </w:r>
    </w:p>
    <w:p w14:paraId="7F9D830D" w14:textId="77777777" w:rsidR="00DD6623" w:rsidRDefault="00DD6623" w:rsidP="00BE1F7D">
      <w:pPr>
        <w:spacing w:line="480" w:lineRule="auto"/>
        <w:ind w:firstLine="720"/>
        <w:rPr>
          <w:rFonts w:ascii="Times New Roman" w:hAnsi="Times New Roman"/>
          <w:b/>
          <w:bCs/>
        </w:rPr>
      </w:pPr>
    </w:p>
    <w:p w14:paraId="58B983A1" w14:textId="77777777" w:rsidR="008F5C41" w:rsidRPr="00416FA2" w:rsidRDefault="008F5C41" w:rsidP="00AB4110">
      <w:pPr>
        <w:spacing w:line="480" w:lineRule="auto"/>
        <w:rPr>
          <w:rFonts w:ascii="Times New Roman" w:hAnsi="Times New Roman"/>
          <w:b/>
          <w:bCs/>
          <w:i/>
          <w:iCs/>
        </w:rPr>
      </w:pPr>
      <w:r>
        <w:rPr>
          <w:rFonts w:ascii="Times New Roman" w:hAnsi="Times New Roman"/>
          <w:b/>
          <w:bCs/>
          <w:i/>
          <w:iCs/>
        </w:rPr>
        <w:t>Ecosystem engineering regime shifts. –</w:t>
      </w:r>
    </w:p>
    <w:p w14:paraId="5FFBA5B5" w14:textId="77777777" w:rsidR="004C25BF" w:rsidRDefault="004C25BF" w:rsidP="00FC6D14">
      <w:pPr>
        <w:spacing w:line="480" w:lineRule="auto"/>
        <w:ind w:firstLine="720"/>
        <w:rPr>
          <w:rFonts w:ascii="Times New Roman" w:hAnsi="Times New Roman"/>
          <w:bCs/>
        </w:rPr>
      </w:pPr>
      <w:r w:rsidRPr="005A2F09">
        <w:rPr>
          <w:rFonts w:ascii="Times New Roman" w:hAnsi="Times New Roman"/>
          <w:bCs/>
          <w:iCs/>
        </w:rPr>
        <w:t xml:space="preserve">Our </w:t>
      </w:r>
      <w:r w:rsidR="00066748">
        <w:rPr>
          <w:rFonts w:ascii="Times New Roman" w:hAnsi="Times New Roman"/>
          <w:bCs/>
          <w:iCs/>
        </w:rPr>
        <w:t xml:space="preserve">results </w:t>
      </w:r>
      <w:r w:rsidR="00FC78FF">
        <w:rPr>
          <w:rFonts w:ascii="Times New Roman" w:hAnsi="Times New Roman"/>
          <w:bCs/>
          <w:iCs/>
        </w:rPr>
        <w:t>suggest the presence of</w:t>
      </w:r>
      <w:r>
        <w:rPr>
          <w:rFonts w:ascii="Times New Roman" w:hAnsi="Times New Roman"/>
          <w:bCs/>
        </w:rPr>
        <w:t xml:space="preserve"> distinct ecosystem engineering regimes, and regime shifts, throughout the Phanerozoic associated with the rise and fall of different behaviours</w:t>
      </w:r>
      <w:r w:rsidR="00C77913">
        <w:rPr>
          <w:rFonts w:ascii="Times New Roman" w:hAnsi="Times New Roman"/>
          <w:bCs/>
        </w:rPr>
        <w:t xml:space="preserve"> and groups</w:t>
      </w:r>
      <w:r>
        <w:rPr>
          <w:rFonts w:ascii="Times New Roman" w:hAnsi="Times New Roman"/>
          <w:bCs/>
        </w:rPr>
        <w:t xml:space="preserve">. For bioturbating ecosystem engineers, these regime shifts occur </w:t>
      </w:r>
      <w:r w:rsidR="00C77913">
        <w:rPr>
          <w:rFonts w:ascii="Times New Roman" w:hAnsi="Times New Roman"/>
          <w:bCs/>
        </w:rPr>
        <w:t xml:space="preserve">most clearly </w:t>
      </w:r>
      <w:r>
        <w:rPr>
          <w:rFonts w:ascii="Times New Roman" w:hAnsi="Times New Roman"/>
          <w:bCs/>
        </w:rPr>
        <w:t xml:space="preserve">with changes in dominant feeding modes. </w:t>
      </w:r>
      <w:r w:rsidR="00F73D5C">
        <w:rPr>
          <w:rFonts w:ascii="Times New Roman" w:hAnsi="Times New Roman"/>
          <w:bCs/>
        </w:rPr>
        <w:t xml:space="preserve">The first Phanerozoic bioturbating ecosystem engineering </w:t>
      </w:r>
      <w:r w:rsidR="001F5E95">
        <w:rPr>
          <w:rFonts w:ascii="Times New Roman" w:hAnsi="Times New Roman"/>
          <w:bCs/>
        </w:rPr>
        <w:t xml:space="preserve">regime </w:t>
      </w:r>
      <w:r w:rsidR="00F73D5C">
        <w:rPr>
          <w:rFonts w:ascii="Times New Roman" w:hAnsi="Times New Roman"/>
          <w:bCs/>
        </w:rPr>
        <w:t>is present in the Cambrian</w:t>
      </w:r>
      <w:r>
        <w:rPr>
          <w:rFonts w:ascii="Times New Roman" w:hAnsi="Times New Roman"/>
          <w:bCs/>
        </w:rPr>
        <w:t xml:space="preserve">, characterized by the grazers that were initially present in a high proportion of environments, broadly reflecting the Cambrian Evolutionary Fauna </w:t>
      </w:r>
      <w:r w:rsidRPr="001B0B50">
        <w:rPr>
          <w:rFonts w:ascii="Times New Roman" w:hAnsi="Times New Roman"/>
          <w:bCs/>
          <w:noProof/>
        </w:rPr>
        <w:t>(Sepkoski 1981)</w:t>
      </w:r>
      <w:r>
        <w:rPr>
          <w:rFonts w:ascii="Times New Roman" w:hAnsi="Times New Roman"/>
          <w:bCs/>
        </w:rPr>
        <w:t xml:space="preserve">. </w:t>
      </w:r>
      <w:r w:rsidR="00BD018E">
        <w:rPr>
          <w:rFonts w:ascii="Times New Roman" w:hAnsi="Times New Roman"/>
          <w:bCs/>
        </w:rPr>
        <w:t>T</w:t>
      </w:r>
      <w:r>
        <w:rPr>
          <w:rFonts w:ascii="Times New Roman" w:hAnsi="Times New Roman"/>
          <w:bCs/>
        </w:rPr>
        <w:t xml:space="preserve">hese small, surficial grazing bioturbators have been noted to have had minimal impact on substrate rheology and biogeochemical cycling of key nutrients </w:t>
      </w:r>
      <w:r w:rsidRPr="00C65F27">
        <w:rPr>
          <w:rFonts w:ascii="Times New Roman" w:hAnsi="Times New Roman"/>
          <w:bCs/>
          <w:noProof/>
        </w:rPr>
        <w:t xml:space="preserve">(Tarhan </w:t>
      </w:r>
      <w:r w:rsidRPr="00C65F27">
        <w:rPr>
          <w:rFonts w:ascii="Times New Roman" w:hAnsi="Times New Roman"/>
          <w:bCs/>
          <w:i/>
          <w:noProof/>
        </w:rPr>
        <w:t>et al.</w:t>
      </w:r>
      <w:r w:rsidRPr="00C65F27">
        <w:rPr>
          <w:rFonts w:ascii="Times New Roman" w:hAnsi="Times New Roman"/>
          <w:bCs/>
          <w:noProof/>
        </w:rPr>
        <w:t xml:space="preserve"> 2015; Tarhan 2018; Cribb </w:t>
      </w:r>
      <w:r w:rsidRPr="00C65F27">
        <w:rPr>
          <w:rFonts w:ascii="Times New Roman" w:hAnsi="Times New Roman"/>
          <w:bCs/>
          <w:i/>
          <w:noProof/>
        </w:rPr>
        <w:t>et al.</w:t>
      </w:r>
      <w:r w:rsidRPr="00C65F27">
        <w:rPr>
          <w:rFonts w:ascii="Times New Roman" w:hAnsi="Times New Roman"/>
          <w:bCs/>
          <w:noProof/>
        </w:rPr>
        <w:t xml:space="preserve"> 2023)</w:t>
      </w:r>
      <w:r w:rsidR="007E3454">
        <w:rPr>
          <w:rFonts w:ascii="Times New Roman" w:hAnsi="Times New Roman"/>
          <w:bCs/>
        </w:rPr>
        <w:t xml:space="preserve"> despite the presence of complex small ecosystem engineering behaviours that evolved in the Ediacaran </w:t>
      </w:r>
      <w:r w:rsidR="007E3454" w:rsidRPr="007E3454">
        <w:rPr>
          <w:rFonts w:ascii="Times New Roman" w:hAnsi="Times New Roman"/>
          <w:bCs/>
          <w:noProof/>
        </w:rPr>
        <w:t xml:space="preserve">(Cribb </w:t>
      </w:r>
      <w:r w:rsidR="007E3454" w:rsidRPr="007E3454">
        <w:rPr>
          <w:rFonts w:ascii="Times New Roman" w:hAnsi="Times New Roman"/>
          <w:bCs/>
          <w:i/>
          <w:noProof/>
        </w:rPr>
        <w:t>et al.</w:t>
      </w:r>
      <w:r w:rsidR="007E3454" w:rsidRPr="007E3454">
        <w:rPr>
          <w:rFonts w:ascii="Times New Roman" w:hAnsi="Times New Roman"/>
          <w:bCs/>
          <w:noProof/>
        </w:rPr>
        <w:t xml:space="preserve"> 2019; Darroch </w:t>
      </w:r>
      <w:r w:rsidR="007E3454" w:rsidRPr="007E3454">
        <w:rPr>
          <w:rFonts w:ascii="Times New Roman" w:hAnsi="Times New Roman"/>
          <w:bCs/>
          <w:i/>
          <w:noProof/>
        </w:rPr>
        <w:t>et al.</w:t>
      </w:r>
      <w:r w:rsidR="007E3454" w:rsidRPr="007E3454">
        <w:rPr>
          <w:rFonts w:ascii="Times New Roman" w:hAnsi="Times New Roman"/>
          <w:bCs/>
          <w:noProof/>
        </w:rPr>
        <w:t xml:space="preserve"> 2021)</w:t>
      </w:r>
      <w:r>
        <w:rPr>
          <w:rFonts w:ascii="Times New Roman" w:hAnsi="Times New Roman"/>
          <w:bCs/>
        </w:rPr>
        <w:t>. Therefore, this was most likely an initially weak ecosystem engineering regime</w:t>
      </w:r>
      <w:r w:rsidR="00675849">
        <w:rPr>
          <w:rFonts w:ascii="Times New Roman" w:hAnsi="Times New Roman"/>
          <w:bCs/>
        </w:rPr>
        <w:t xml:space="preserve"> in comparison to those that follow</w:t>
      </w:r>
      <w:r>
        <w:rPr>
          <w:rFonts w:ascii="Times New Roman" w:hAnsi="Times New Roman"/>
          <w:bCs/>
        </w:rPr>
        <w:t>.</w:t>
      </w:r>
      <w:r w:rsidR="001F5E95">
        <w:rPr>
          <w:rFonts w:ascii="Times New Roman" w:hAnsi="Times New Roman"/>
          <w:bCs/>
        </w:rPr>
        <w:t xml:space="preserve"> This Cambrian regime </w:t>
      </w:r>
      <w:r w:rsidR="0024716F">
        <w:rPr>
          <w:rFonts w:ascii="Times New Roman" w:hAnsi="Times New Roman"/>
          <w:bCs/>
        </w:rPr>
        <w:t>would have relatively</w:t>
      </w:r>
      <w:r w:rsidR="001F5E95">
        <w:rPr>
          <w:rFonts w:ascii="Times New Roman" w:hAnsi="Times New Roman"/>
          <w:bCs/>
        </w:rPr>
        <w:t xml:space="preserve"> ecologically </w:t>
      </w:r>
      <w:proofErr w:type="gramStart"/>
      <w:r w:rsidR="001F5E95">
        <w:rPr>
          <w:rFonts w:ascii="Times New Roman" w:hAnsi="Times New Roman"/>
          <w:bCs/>
        </w:rPr>
        <w:t>similar to</w:t>
      </w:r>
      <w:proofErr w:type="gramEnd"/>
      <w:r w:rsidR="001F5E95">
        <w:rPr>
          <w:rFonts w:ascii="Times New Roman" w:hAnsi="Times New Roman"/>
          <w:bCs/>
        </w:rPr>
        <w:t xml:space="preserve"> the Ediacaran, when surficial deposit feeding and grazing trace fossils were most common</w:t>
      </w:r>
      <w:r w:rsidR="00845D9A">
        <w:rPr>
          <w:rFonts w:ascii="Times New Roman" w:hAnsi="Times New Roman"/>
          <w:bCs/>
        </w:rPr>
        <w:t xml:space="preserve"> </w:t>
      </w:r>
      <w:r w:rsidR="00845D9A" w:rsidRPr="00845D9A">
        <w:rPr>
          <w:rFonts w:ascii="Times New Roman" w:hAnsi="Times New Roman"/>
          <w:bCs/>
          <w:noProof/>
        </w:rPr>
        <w:t xml:space="preserve">(Mángano &amp; Buatois 2020; Cribb </w:t>
      </w:r>
      <w:r w:rsidR="00845D9A" w:rsidRPr="00845D9A">
        <w:rPr>
          <w:rFonts w:ascii="Times New Roman" w:hAnsi="Times New Roman"/>
          <w:bCs/>
          <w:i/>
          <w:noProof/>
        </w:rPr>
        <w:t>et al.</w:t>
      </w:r>
      <w:r w:rsidR="00845D9A" w:rsidRPr="00845D9A">
        <w:rPr>
          <w:rFonts w:ascii="Times New Roman" w:hAnsi="Times New Roman"/>
          <w:bCs/>
          <w:noProof/>
        </w:rPr>
        <w:t xml:space="preserve"> 2023)</w:t>
      </w:r>
      <w:r w:rsidR="001F5E95">
        <w:rPr>
          <w:rFonts w:ascii="Times New Roman" w:hAnsi="Times New Roman"/>
          <w:bCs/>
        </w:rPr>
        <w:t xml:space="preserve">. Future research integrating global Ediacaran body fossil datasets with Phanerozoic PBDB data will be useful to quantify how similar Ediacaran bioturbating ecosystem engineers were to their Cambrian successors.  </w:t>
      </w:r>
    </w:p>
    <w:p w14:paraId="5410F203" w14:textId="77777777" w:rsidR="004C25BF" w:rsidRDefault="004C25BF" w:rsidP="004C25BF">
      <w:pPr>
        <w:spacing w:line="480" w:lineRule="auto"/>
        <w:ind w:firstLine="720"/>
        <w:rPr>
          <w:rFonts w:ascii="Times New Roman" w:hAnsi="Times New Roman"/>
          <w:bCs/>
        </w:rPr>
      </w:pPr>
      <w:r>
        <w:rPr>
          <w:rFonts w:ascii="Times New Roman" w:hAnsi="Times New Roman"/>
          <w:bCs/>
        </w:rPr>
        <w:lastRenderedPageBreak/>
        <w:t xml:space="preserve">Within the Paleozoic Evolutionary Fauna </w:t>
      </w:r>
      <w:r w:rsidRPr="00DF07D2">
        <w:rPr>
          <w:rFonts w:ascii="Times New Roman" w:hAnsi="Times New Roman"/>
          <w:bCs/>
          <w:noProof/>
        </w:rPr>
        <w:t>(Sepkoski 1981)</w:t>
      </w:r>
      <w:r>
        <w:rPr>
          <w:rFonts w:ascii="Times New Roman" w:hAnsi="Times New Roman"/>
          <w:bCs/>
        </w:rPr>
        <w:t xml:space="preserve">, a second bioturbating ecosystem engineering regime can perhaps be identified between the late Cambrian and </w:t>
      </w:r>
      <w:r w:rsidR="00601593">
        <w:rPr>
          <w:rFonts w:ascii="Times New Roman" w:hAnsi="Times New Roman"/>
          <w:bCs/>
        </w:rPr>
        <w:t>end of the</w:t>
      </w:r>
      <w:r>
        <w:rPr>
          <w:rFonts w:ascii="Times New Roman" w:hAnsi="Times New Roman"/>
          <w:bCs/>
        </w:rPr>
        <w:t xml:space="preserve"> Silurian, when grazing bioturbators decline and suspension feeders and deposit feeders become more abundant with the rise of brachiopods and arthropods (Figures 2</w:t>
      </w:r>
      <w:r w:rsidR="00B3724A">
        <w:rPr>
          <w:rFonts w:ascii="Times New Roman" w:hAnsi="Times New Roman"/>
          <w:bCs/>
        </w:rPr>
        <w:t>,</w:t>
      </w:r>
      <w:r w:rsidR="00A72E42">
        <w:rPr>
          <w:rFonts w:ascii="Times New Roman" w:hAnsi="Times New Roman"/>
          <w:bCs/>
        </w:rPr>
        <w:t>3</w:t>
      </w:r>
      <w:r>
        <w:rPr>
          <w:rFonts w:ascii="Times New Roman" w:hAnsi="Times New Roman"/>
          <w:bCs/>
        </w:rPr>
        <w:t xml:space="preserve">). Although bioturbation was still relatively weak in terms of sediment reworking and mixed layer development during this time interval </w:t>
      </w:r>
      <w:r w:rsidRPr="00070AE5">
        <w:rPr>
          <w:rFonts w:ascii="Times New Roman" w:hAnsi="Times New Roman"/>
          <w:bCs/>
          <w:noProof/>
        </w:rPr>
        <w:t>(Tarhan 2018)</w:t>
      </w:r>
      <w:r>
        <w:rPr>
          <w:rFonts w:ascii="Times New Roman" w:hAnsi="Times New Roman"/>
          <w:bCs/>
        </w:rPr>
        <w:t xml:space="preserve">, this shift away from grazing would have had major consequences for bioturbators’ ecosystem engineering impacts. A rise in suspension feeding would have caused stronger ventilation of the water column and oxygenation of the seafloor, while the rise in deposit feeding would have caused greater recycling of key nutrients such as organic matter and phosphorus </w:t>
      </w:r>
      <w:r w:rsidRPr="00DF07D2">
        <w:rPr>
          <w:rFonts w:ascii="Times New Roman" w:hAnsi="Times New Roman"/>
          <w:bCs/>
          <w:noProof/>
        </w:rPr>
        <w:t xml:space="preserve">(van de Velde </w:t>
      </w:r>
      <w:r w:rsidRPr="00DF07D2">
        <w:rPr>
          <w:rFonts w:ascii="Times New Roman" w:hAnsi="Times New Roman"/>
          <w:bCs/>
          <w:i/>
          <w:noProof/>
        </w:rPr>
        <w:t>et al.</w:t>
      </w:r>
      <w:r w:rsidRPr="00DF07D2">
        <w:rPr>
          <w:rFonts w:ascii="Times New Roman" w:hAnsi="Times New Roman"/>
          <w:bCs/>
          <w:noProof/>
        </w:rPr>
        <w:t xml:space="preserve"> 2018; Tarhan </w:t>
      </w:r>
      <w:r w:rsidRPr="00DF07D2">
        <w:rPr>
          <w:rFonts w:ascii="Times New Roman" w:hAnsi="Times New Roman"/>
          <w:bCs/>
          <w:i/>
          <w:noProof/>
        </w:rPr>
        <w:t>et al.</w:t>
      </w:r>
      <w:r w:rsidRPr="00DF07D2">
        <w:rPr>
          <w:rFonts w:ascii="Times New Roman" w:hAnsi="Times New Roman"/>
          <w:bCs/>
          <w:noProof/>
        </w:rPr>
        <w:t xml:space="preserve"> 2021; Cribb </w:t>
      </w:r>
      <w:r w:rsidRPr="00DF07D2">
        <w:rPr>
          <w:rFonts w:ascii="Times New Roman" w:hAnsi="Times New Roman"/>
          <w:bCs/>
          <w:i/>
          <w:noProof/>
        </w:rPr>
        <w:t>et al.</w:t>
      </w:r>
      <w:r w:rsidRPr="00DF07D2">
        <w:rPr>
          <w:rFonts w:ascii="Times New Roman" w:hAnsi="Times New Roman"/>
          <w:bCs/>
          <w:noProof/>
        </w:rPr>
        <w:t xml:space="preserve"> 2023)</w:t>
      </w:r>
      <w:r>
        <w:rPr>
          <w:rFonts w:ascii="Times New Roman" w:hAnsi="Times New Roman"/>
          <w:bCs/>
        </w:rPr>
        <w:t xml:space="preserve">. </w:t>
      </w:r>
      <w:r w:rsidRPr="00C915D7">
        <w:rPr>
          <w:rFonts w:ascii="Times New Roman" w:hAnsi="Times New Roman"/>
          <w:bCs/>
        </w:rPr>
        <w:t>A third ecosystem engineering regime follow</w:t>
      </w:r>
      <w:r>
        <w:rPr>
          <w:rFonts w:ascii="Times New Roman" w:hAnsi="Times New Roman"/>
          <w:bCs/>
        </w:rPr>
        <w:t>s</w:t>
      </w:r>
      <w:r w:rsidRPr="00C915D7">
        <w:rPr>
          <w:rFonts w:ascii="Times New Roman" w:hAnsi="Times New Roman"/>
          <w:bCs/>
        </w:rPr>
        <w:t xml:space="preserve"> between the Devonian and Permian, with a second rise of grazing bioturbators</w:t>
      </w:r>
      <w:r w:rsidRPr="00416FA2">
        <w:rPr>
          <w:rFonts w:ascii="Times New Roman" w:hAnsi="Times New Roman"/>
          <w:bCs/>
        </w:rPr>
        <w:t xml:space="preserve"> and a </w:t>
      </w:r>
      <w:r>
        <w:rPr>
          <w:rFonts w:ascii="Times New Roman" w:hAnsi="Times New Roman"/>
          <w:bCs/>
        </w:rPr>
        <w:t xml:space="preserve">sustained </w:t>
      </w:r>
      <w:r w:rsidR="005A5FAE">
        <w:rPr>
          <w:rFonts w:ascii="Times New Roman" w:hAnsi="Times New Roman"/>
          <w:bCs/>
        </w:rPr>
        <w:t>dominance</w:t>
      </w:r>
      <w:r w:rsidR="005A5FAE" w:rsidRPr="00416FA2">
        <w:rPr>
          <w:rFonts w:ascii="Times New Roman" w:hAnsi="Times New Roman"/>
          <w:bCs/>
        </w:rPr>
        <w:t xml:space="preserve"> </w:t>
      </w:r>
      <w:r w:rsidR="0007282A">
        <w:rPr>
          <w:rFonts w:ascii="Times New Roman" w:hAnsi="Times New Roman"/>
          <w:bCs/>
        </w:rPr>
        <w:t>of</w:t>
      </w:r>
      <w:r w:rsidRPr="00416FA2">
        <w:rPr>
          <w:rFonts w:ascii="Times New Roman" w:hAnsi="Times New Roman"/>
          <w:bCs/>
        </w:rPr>
        <w:t xml:space="preserve"> suspension feeders</w:t>
      </w:r>
      <w:r w:rsidRPr="00C915D7">
        <w:rPr>
          <w:rFonts w:ascii="Times New Roman" w:hAnsi="Times New Roman"/>
          <w:bCs/>
        </w:rPr>
        <w:t xml:space="preserve"> (Figure 2).</w:t>
      </w:r>
      <w:r>
        <w:rPr>
          <w:rFonts w:ascii="Times New Roman" w:hAnsi="Times New Roman"/>
          <w:bCs/>
        </w:rPr>
        <w:t xml:space="preserve"> This ecosystem engineering regime represents relatively diverse ecosystem engineering behaviours and processes, as suspension feeders, deposit feeders, and surficial grazers together would likely have resulted in differential impacts to benthic nutrient cycling, substrate characteristics, and resource availability. Given the diversity of these behaviours, bioturbation ecosystem engineering in this third regime likely resulted in significant habitat heterogeneity, thus potentially driving increased biodiversity on the seafloor </w:t>
      </w:r>
      <w:r w:rsidRPr="00036188">
        <w:rPr>
          <w:rFonts w:ascii="Times New Roman" w:hAnsi="Times New Roman"/>
          <w:bCs/>
          <w:noProof/>
        </w:rPr>
        <w:t>(Erwin 2008)</w:t>
      </w:r>
      <w:r>
        <w:rPr>
          <w:rFonts w:ascii="Times New Roman" w:hAnsi="Times New Roman"/>
          <w:bCs/>
        </w:rPr>
        <w:t>.</w:t>
      </w:r>
    </w:p>
    <w:p w14:paraId="29212E17" w14:textId="77777777" w:rsidR="004C25BF" w:rsidRDefault="004C25BF" w:rsidP="00F73B71">
      <w:pPr>
        <w:spacing w:line="480" w:lineRule="auto"/>
        <w:ind w:firstLine="720"/>
        <w:rPr>
          <w:rFonts w:ascii="Times New Roman" w:hAnsi="Times New Roman"/>
          <w:bCs/>
        </w:rPr>
      </w:pPr>
      <w:r>
        <w:rPr>
          <w:rFonts w:ascii="Times New Roman" w:hAnsi="Times New Roman"/>
          <w:bCs/>
        </w:rPr>
        <w:t xml:space="preserve">Representing the Modern Evolutionary Fauna </w:t>
      </w:r>
      <w:r w:rsidRPr="00036188">
        <w:rPr>
          <w:rFonts w:ascii="Times New Roman" w:hAnsi="Times New Roman"/>
          <w:bCs/>
          <w:noProof/>
        </w:rPr>
        <w:t>(Sepkoski 1981)</w:t>
      </w:r>
      <w:r>
        <w:rPr>
          <w:rFonts w:ascii="Times New Roman" w:hAnsi="Times New Roman"/>
          <w:bCs/>
        </w:rPr>
        <w:t xml:space="preserve">, a </w:t>
      </w:r>
      <w:r w:rsidR="00F73B71">
        <w:rPr>
          <w:rFonts w:ascii="Times New Roman" w:hAnsi="Times New Roman"/>
          <w:bCs/>
        </w:rPr>
        <w:t xml:space="preserve">fourth </w:t>
      </w:r>
      <w:r>
        <w:rPr>
          <w:rFonts w:ascii="Times New Roman" w:hAnsi="Times New Roman"/>
          <w:bCs/>
        </w:rPr>
        <w:t xml:space="preserve">bioturbation ecosystem engineering regime appears at the onset of the Mesozoic and persists </w:t>
      </w:r>
      <w:r w:rsidR="00F73B71">
        <w:rPr>
          <w:rFonts w:ascii="Times New Roman" w:hAnsi="Times New Roman"/>
          <w:bCs/>
        </w:rPr>
        <w:t xml:space="preserve">during the Triassic and Jurassic. </w:t>
      </w:r>
      <w:r>
        <w:rPr>
          <w:rFonts w:ascii="Times New Roman" w:hAnsi="Times New Roman"/>
          <w:bCs/>
        </w:rPr>
        <w:t>This regime is characterized by the dominance of suspension feeders (Figures 1</w:t>
      </w:r>
      <w:r w:rsidR="00F73B71">
        <w:rPr>
          <w:rFonts w:ascii="Times New Roman" w:hAnsi="Times New Roman"/>
          <w:bCs/>
        </w:rPr>
        <w:t>,</w:t>
      </w:r>
      <w:r>
        <w:rPr>
          <w:rFonts w:ascii="Times New Roman" w:hAnsi="Times New Roman"/>
          <w:bCs/>
        </w:rPr>
        <w:t>2) and a shift in which arthropods became a smaller component of bioturbating taxa, while echinoderms gradually became more common, and molluscs remained the dominant bioturbating group (Figure 3).</w:t>
      </w:r>
      <w:r w:rsidR="004F163E">
        <w:rPr>
          <w:rFonts w:ascii="Times New Roman" w:hAnsi="Times New Roman"/>
          <w:bCs/>
        </w:rPr>
        <w:t xml:space="preserve"> Finally, at the start of the Cretaceous and persisting </w:t>
      </w:r>
      <w:r w:rsidR="004F163E">
        <w:rPr>
          <w:rFonts w:ascii="Times New Roman" w:hAnsi="Times New Roman"/>
          <w:bCs/>
        </w:rPr>
        <w:lastRenderedPageBreak/>
        <w:t>through the remainder of the Phanerozoic, a final regime arises as deposit feeders (Figure 2) and echinoderms (Figure 3)</w:t>
      </w:r>
      <w:r>
        <w:rPr>
          <w:rFonts w:ascii="Times New Roman" w:hAnsi="Times New Roman"/>
          <w:bCs/>
        </w:rPr>
        <w:t xml:space="preserve"> </w:t>
      </w:r>
      <w:r w:rsidR="004F163E">
        <w:rPr>
          <w:rFonts w:ascii="Times New Roman" w:hAnsi="Times New Roman"/>
          <w:bCs/>
        </w:rPr>
        <w:t>gain dominance.</w:t>
      </w:r>
      <w:r w:rsidR="00FA238B">
        <w:rPr>
          <w:rFonts w:ascii="Times New Roman" w:hAnsi="Times New Roman"/>
          <w:bCs/>
        </w:rPr>
        <w:t xml:space="preserve"> Although suspension feeders were still dominant, the greater evenness in feeding ecologies during this final regime would likely have contributed to a higher degree of habitat heterogeneity</w:t>
      </w:r>
      <w:r w:rsidR="004D3D09">
        <w:rPr>
          <w:rFonts w:ascii="Times New Roman" w:hAnsi="Times New Roman"/>
          <w:bCs/>
        </w:rPr>
        <w:t xml:space="preserve"> and, potentially, a higher degree of geographic provincialism associated with unique ecosystem engineering assemblages</w:t>
      </w:r>
      <w:r w:rsidR="00FA238B">
        <w:rPr>
          <w:rFonts w:ascii="Times New Roman" w:hAnsi="Times New Roman"/>
          <w:bCs/>
        </w:rPr>
        <w:t>.</w:t>
      </w:r>
      <w:r w:rsidR="004F163E">
        <w:rPr>
          <w:rFonts w:ascii="Times New Roman" w:hAnsi="Times New Roman"/>
          <w:bCs/>
        </w:rPr>
        <w:t xml:space="preserve"> </w:t>
      </w:r>
      <w:r>
        <w:rPr>
          <w:rFonts w:ascii="Times New Roman" w:hAnsi="Times New Roman"/>
          <w:bCs/>
        </w:rPr>
        <w:t>The onset of th</w:t>
      </w:r>
      <w:r w:rsidR="004F163E">
        <w:rPr>
          <w:rFonts w:ascii="Times New Roman" w:hAnsi="Times New Roman"/>
          <w:bCs/>
        </w:rPr>
        <w:t>ese final</w:t>
      </w:r>
      <w:r>
        <w:rPr>
          <w:rFonts w:ascii="Times New Roman" w:hAnsi="Times New Roman"/>
          <w:bCs/>
        </w:rPr>
        <w:t xml:space="preserve"> regime</w:t>
      </w:r>
      <w:r w:rsidR="004F163E">
        <w:rPr>
          <w:rFonts w:ascii="Times New Roman" w:hAnsi="Times New Roman"/>
          <w:bCs/>
        </w:rPr>
        <w:t>s</w:t>
      </w:r>
      <w:r>
        <w:rPr>
          <w:rFonts w:ascii="Times New Roman" w:hAnsi="Times New Roman"/>
          <w:bCs/>
        </w:rPr>
        <w:t xml:space="preserve"> corresponds to start of the </w:t>
      </w:r>
      <w:r w:rsidR="00601593">
        <w:rPr>
          <w:rFonts w:ascii="Times New Roman" w:hAnsi="Times New Roman"/>
          <w:bCs/>
        </w:rPr>
        <w:t>MMR</w:t>
      </w:r>
      <w:r>
        <w:rPr>
          <w:rFonts w:ascii="Times New Roman" w:hAnsi="Times New Roman"/>
          <w:bCs/>
        </w:rPr>
        <w:t>, which saw the rise of intense and modern-</w:t>
      </w:r>
      <w:r w:rsidR="00601593">
        <w:rPr>
          <w:rFonts w:ascii="Times New Roman" w:hAnsi="Times New Roman"/>
          <w:bCs/>
        </w:rPr>
        <w:t>type</w:t>
      </w:r>
      <w:r>
        <w:rPr>
          <w:rFonts w:ascii="Times New Roman" w:hAnsi="Times New Roman"/>
          <w:bCs/>
        </w:rPr>
        <w:t xml:space="preserve"> bioturbati</w:t>
      </w:r>
      <w:r w:rsidR="007045C8">
        <w:rPr>
          <w:rFonts w:ascii="Times New Roman" w:hAnsi="Times New Roman"/>
          <w:bCs/>
        </w:rPr>
        <w:t>on</w:t>
      </w:r>
      <w:r>
        <w:rPr>
          <w:rFonts w:ascii="Times New Roman" w:hAnsi="Times New Roman"/>
          <w:bCs/>
        </w:rPr>
        <w:t xml:space="preserve"> behaviours that are characterized by deeper, more complex infaunal burrowing </w:t>
      </w:r>
      <w:r w:rsidRPr="00586741">
        <w:rPr>
          <w:rFonts w:ascii="Times New Roman" w:hAnsi="Times New Roman"/>
          <w:bCs/>
          <w:noProof/>
        </w:rPr>
        <w:t>(Buatois &amp; Mángano 2018)</w:t>
      </w:r>
      <w:r>
        <w:rPr>
          <w:rFonts w:ascii="Times New Roman" w:hAnsi="Times New Roman"/>
          <w:bCs/>
        </w:rPr>
        <w:t xml:space="preserve">. These final bioturbating ecosystem engineers – both environmentally pervasive and dominant in their own communities – would likely have exerted even stronger impacts on their benthic environments than previously in the Phanerozoic. </w:t>
      </w:r>
    </w:p>
    <w:p w14:paraId="78F1E964" w14:textId="77777777" w:rsidR="004C25BF" w:rsidRPr="00416FA2" w:rsidRDefault="00021861" w:rsidP="004C25BF">
      <w:pPr>
        <w:spacing w:line="480" w:lineRule="auto"/>
        <w:rPr>
          <w:rFonts w:ascii="Times New Roman" w:hAnsi="Times New Roman"/>
          <w:bCs/>
          <w:i/>
          <w:iCs/>
        </w:rPr>
      </w:pPr>
      <w:r>
        <w:rPr>
          <w:rFonts w:ascii="Times New Roman" w:hAnsi="Times New Roman"/>
          <w:bCs/>
        </w:rPr>
        <w:tab/>
      </w:r>
      <w:r w:rsidR="004C25BF">
        <w:rPr>
          <w:rFonts w:ascii="Times New Roman" w:hAnsi="Times New Roman"/>
          <w:bCs/>
        </w:rPr>
        <w:t xml:space="preserve">Reef-building ecosystem engineers also exhibit clear regime shifts that strongly reflect the Cambrian, Paleozoic, and Modern Evolutionary Faunas </w:t>
      </w:r>
      <w:r w:rsidR="004C25BF" w:rsidRPr="00586741">
        <w:rPr>
          <w:rFonts w:ascii="Times New Roman" w:hAnsi="Times New Roman"/>
          <w:bCs/>
          <w:noProof/>
        </w:rPr>
        <w:t>(Sepkoski 1981)</w:t>
      </w:r>
      <w:r w:rsidR="004C25BF">
        <w:rPr>
          <w:rFonts w:ascii="Times New Roman" w:hAnsi="Times New Roman"/>
          <w:bCs/>
        </w:rPr>
        <w:t xml:space="preserve">. The </w:t>
      </w:r>
      <w:r w:rsidR="000D6385">
        <w:rPr>
          <w:rFonts w:ascii="Times New Roman" w:hAnsi="Times New Roman"/>
          <w:bCs/>
        </w:rPr>
        <w:t xml:space="preserve">first Phanerozoic </w:t>
      </w:r>
      <w:r w:rsidR="004C25BF">
        <w:rPr>
          <w:rFonts w:ascii="Times New Roman" w:hAnsi="Times New Roman"/>
          <w:bCs/>
        </w:rPr>
        <w:t xml:space="preserve">reef-building ecosystem engineering regime </w:t>
      </w:r>
      <w:r w:rsidR="000D6385">
        <w:rPr>
          <w:rFonts w:ascii="Times New Roman" w:hAnsi="Times New Roman"/>
          <w:bCs/>
        </w:rPr>
        <w:t>wa</w:t>
      </w:r>
      <w:r w:rsidR="004C25BF">
        <w:rPr>
          <w:rFonts w:ascii="Times New Roman" w:hAnsi="Times New Roman"/>
          <w:bCs/>
        </w:rPr>
        <w:t>s dominantly built by hexactinellid sponges, with archaeocyathids briefly rising to prominence between Cambrian Stage 3 and Stage 4 (Figures 4</w:t>
      </w:r>
      <w:r w:rsidR="00CE4507">
        <w:rPr>
          <w:rFonts w:ascii="Times New Roman" w:hAnsi="Times New Roman"/>
          <w:bCs/>
        </w:rPr>
        <w:t>, 5</w:t>
      </w:r>
      <w:r w:rsidR="004C25BF">
        <w:rPr>
          <w:rFonts w:ascii="Times New Roman" w:hAnsi="Times New Roman"/>
          <w:bCs/>
        </w:rPr>
        <w:t xml:space="preserve">). Cambrian sponge reef-builders have been noted to have been high-tiering reefs, reaching tens of </w:t>
      </w:r>
      <w:r w:rsidR="0071589F">
        <w:rPr>
          <w:rFonts w:ascii="Times New Roman" w:hAnsi="Times New Roman"/>
          <w:bCs/>
        </w:rPr>
        <w:t>centimetres</w:t>
      </w:r>
      <w:r w:rsidR="004C25BF">
        <w:rPr>
          <w:rFonts w:ascii="Times New Roman" w:hAnsi="Times New Roman"/>
          <w:bCs/>
        </w:rPr>
        <w:t xml:space="preserve"> </w:t>
      </w:r>
      <w:proofErr w:type="gramStart"/>
      <w:r w:rsidR="004C25BF">
        <w:rPr>
          <w:rFonts w:ascii="Times New Roman" w:hAnsi="Times New Roman"/>
          <w:bCs/>
        </w:rPr>
        <w:t>off of</w:t>
      </w:r>
      <w:proofErr w:type="gramEnd"/>
      <w:r w:rsidR="004C25BF">
        <w:rPr>
          <w:rFonts w:ascii="Times New Roman" w:hAnsi="Times New Roman"/>
          <w:bCs/>
        </w:rPr>
        <w:t xml:space="preserve"> the seafloor </w:t>
      </w:r>
      <w:r w:rsidR="004C25BF" w:rsidRPr="00D73C74">
        <w:rPr>
          <w:rFonts w:ascii="Times New Roman" w:hAnsi="Times New Roman"/>
          <w:bCs/>
          <w:noProof/>
        </w:rPr>
        <w:t xml:space="preserve">(Yuan </w:t>
      </w:r>
      <w:r w:rsidR="004C25BF" w:rsidRPr="00D73C74">
        <w:rPr>
          <w:rFonts w:ascii="Times New Roman" w:hAnsi="Times New Roman"/>
          <w:bCs/>
          <w:i/>
          <w:noProof/>
        </w:rPr>
        <w:t>et al.</w:t>
      </w:r>
      <w:r w:rsidR="004C25BF" w:rsidRPr="00D73C74">
        <w:rPr>
          <w:rFonts w:ascii="Times New Roman" w:hAnsi="Times New Roman"/>
          <w:bCs/>
          <w:noProof/>
        </w:rPr>
        <w:t xml:space="preserve"> 2002; Wu </w:t>
      </w:r>
      <w:r w:rsidR="004C25BF" w:rsidRPr="00D73C74">
        <w:rPr>
          <w:rFonts w:ascii="Times New Roman" w:hAnsi="Times New Roman"/>
          <w:bCs/>
          <w:i/>
          <w:noProof/>
        </w:rPr>
        <w:t>et al.</w:t>
      </w:r>
      <w:r w:rsidR="004C25BF" w:rsidRPr="00D73C74">
        <w:rPr>
          <w:rFonts w:ascii="Times New Roman" w:hAnsi="Times New Roman"/>
          <w:bCs/>
          <w:noProof/>
        </w:rPr>
        <w:t xml:space="preserve"> 2014)</w:t>
      </w:r>
      <w:r w:rsidR="004C25BF">
        <w:rPr>
          <w:rFonts w:ascii="Times New Roman" w:hAnsi="Times New Roman"/>
          <w:bCs/>
        </w:rPr>
        <w:t xml:space="preserve">, and thus would have been important for establishing ecosystem complexity and opening new ecospace </w:t>
      </w:r>
      <w:r w:rsidR="004C25BF" w:rsidRPr="00D73C74">
        <w:rPr>
          <w:rFonts w:ascii="Times New Roman" w:hAnsi="Times New Roman"/>
          <w:bCs/>
          <w:noProof/>
        </w:rPr>
        <w:t xml:space="preserve">(Ausich &amp; Bottjer 1982; Erwin </w:t>
      </w:r>
      <w:r w:rsidR="004C25BF" w:rsidRPr="00D73C74">
        <w:rPr>
          <w:rFonts w:ascii="Times New Roman" w:hAnsi="Times New Roman"/>
          <w:bCs/>
          <w:i/>
          <w:noProof/>
        </w:rPr>
        <w:t>et al.</w:t>
      </w:r>
      <w:r w:rsidR="004C25BF" w:rsidRPr="00D73C74">
        <w:rPr>
          <w:rFonts w:ascii="Times New Roman" w:hAnsi="Times New Roman"/>
          <w:bCs/>
          <w:noProof/>
        </w:rPr>
        <w:t xml:space="preserve"> 2011)</w:t>
      </w:r>
      <w:r w:rsidR="004C25BF">
        <w:rPr>
          <w:rFonts w:ascii="Times New Roman" w:hAnsi="Times New Roman"/>
          <w:bCs/>
        </w:rPr>
        <w:t xml:space="preserve">. Furthermore, sponge reef-builders’ topographic relief above the seafloor may have contributed to controls on hydrodynamic flow in their habitats, which is a major effect of reef ecosystem engineering </w:t>
      </w:r>
      <w:r w:rsidR="001705AC" w:rsidRPr="001705AC">
        <w:rPr>
          <w:rFonts w:ascii="Times New Roman" w:hAnsi="Times New Roman"/>
          <w:bCs/>
          <w:noProof/>
        </w:rPr>
        <w:t xml:space="preserve">(Jones </w:t>
      </w:r>
      <w:r w:rsidR="001705AC" w:rsidRPr="001705AC">
        <w:rPr>
          <w:rFonts w:ascii="Times New Roman" w:hAnsi="Times New Roman"/>
          <w:bCs/>
          <w:i/>
          <w:noProof/>
        </w:rPr>
        <w:t>et al.</w:t>
      </w:r>
      <w:r w:rsidR="001705AC" w:rsidRPr="001705AC">
        <w:rPr>
          <w:rFonts w:ascii="Times New Roman" w:hAnsi="Times New Roman"/>
          <w:bCs/>
          <w:noProof/>
        </w:rPr>
        <w:t xml:space="preserve"> 1994; Monismith 2007; Davis </w:t>
      </w:r>
      <w:r w:rsidR="001705AC" w:rsidRPr="001705AC">
        <w:rPr>
          <w:rFonts w:ascii="Times New Roman" w:hAnsi="Times New Roman"/>
          <w:bCs/>
          <w:i/>
          <w:noProof/>
        </w:rPr>
        <w:t>et al.</w:t>
      </w:r>
      <w:r w:rsidR="001705AC" w:rsidRPr="001705AC">
        <w:rPr>
          <w:rFonts w:ascii="Times New Roman" w:hAnsi="Times New Roman"/>
          <w:bCs/>
          <w:noProof/>
        </w:rPr>
        <w:t xml:space="preserve"> 2021)</w:t>
      </w:r>
      <w:r w:rsidR="004C25BF">
        <w:rPr>
          <w:rFonts w:ascii="Times New Roman" w:hAnsi="Times New Roman"/>
          <w:bCs/>
        </w:rPr>
        <w:t xml:space="preserve">. Archaeocyathids </w:t>
      </w:r>
      <w:proofErr w:type="gramStart"/>
      <w:r w:rsidR="004C25BF">
        <w:rPr>
          <w:rFonts w:ascii="Times New Roman" w:hAnsi="Times New Roman"/>
          <w:bCs/>
        </w:rPr>
        <w:t>in particular would</w:t>
      </w:r>
      <w:proofErr w:type="gramEnd"/>
      <w:r w:rsidR="004C25BF">
        <w:rPr>
          <w:rFonts w:ascii="Times New Roman" w:hAnsi="Times New Roman"/>
          <w:bCs/>
        </w:rPr>
        <w:t xml:space="preserve"> have likely been significant ecosystem engineers</w:t>
      </w:r>
      <w:r w:rsidR="00366DC8">
        <w:rPr>
          <w:rFonts w:ascii="Times New Roman" w:hAnsi="Times New Roman"/>
          <w:bCs/>
        </w:rPr>
        <w:t xml:space="preserve"> during Stage 3 and Stage 4</w:t>
      </w:r>
      <w:r w:rsidR="004C25BF">
        <w:rPr>
          <w:rFonts w:ascii="Times New Roman" w:hAnsi="Times New Roman"/>
          <w:bCs/>
        </w:rPr>
        <w:t xml:space="preserve">, not only as effective active suspension feeders </w:t>
      </w:r>
      <w:r w:rsidR="004C25BF" w:rsidRPr="00415855">
        <w:rPr>
          <w:rFonts w:ascii="Times New Roman" w:hAnsi="Times New Roman"/>
          <w:bCs/>
          <w:noProof/>
        </w:rPr>
        <w:t xml:space="preserve">(Gibson </w:t>
      </w:r>
      <w:r w:rsidR="004C25BF" w:rsidRPr="00415855">
        <w:rPr>
          <w:rFonts w:ascii="Times New Roman" w:hAnsi="Times New Roman"/>
          <w:bCs/>
          <w:i/>
          <w:noProof/>
        </w:rPr>
        <w:t>et al.</w:t>
      </w:r>
      <w:r w:rsidR="004C25BF" w:rsidRPr="00415855">
        <w:rPr>
          <w:rFonts w:ascii="Times New Roman" w:hAnsi="Times New Roman"/>
          <w:bCs/>
          <w:noProof/>
        </w:rPr>
        <w:t xml:space="preserve"> 2023)</w:t>
      </w:r>
      <w:r w:rsidR="004C25BF">
        <w:rPr>
          <w:rFonts w:ascii="Times New Roman" w:hAnsi="Times New Roman"/>
          <w:bCs/>
        </w:rPr>
        <w:t xml:space="preserve">, but also in creating significant physical heterogeneity on the seafloor and creating expansive reef area </w:t>
      </w:r>
      <w:r w:rsidR="004C25BF" w:rsidRPr="00415855">
        <w:rPr>
          <w:rFonts w:ascii="Times New Roman" w:hAnsi="Times New Roman"/>
          <w:bCs/>
          <w:noProof/>
        </w:rPr>
        <w:t xml:space="preserve">(Manzuk </w:t>
      </w:r>
      <w:r w:rsidR="004C25BF" w:rsidRPr="00415855">
        <w:rPr>
          <w:rFonts w:ascii="Times New Roman" w:hAnsi="Times New Roman"/>
          <w:bCs/>
          <w:i/>
          <w:noProof/>
        </w:rPr>
        <w:t>et al.</w:t>
      </w:r>
      <w:r w:rsidR="004C25BF" w:rsidRPr="00415855">
        <w:rPr>
          <w:rFonts w:ascii="Times New Roman" w:hAnsi="Times New Roman"/>
          <w:bCs/>
          <w:noProof/>
        </w:rPr>
        <w:t xml:space="preserve"> 2023)</w:t>
      </w:r>
      <w:r w:rsidR="004C25BF">
        <w:rPr>
          <w:rFonts w:ascii="Times New Roman" w:hAnsi="Times New Roman"/>
          <w:bCs/>
        </w:rPr>
        <w:t xml:space="preserve">. </w:t>
      </w:r>
    </w:p>
    <w:p w14:paraId="739394A4" w14:textId="77777777" w:rsidR="004C25BF" w:rsidRPr="005273B7" w:rsidRDefault="004C25BF" w:rsidP="000138A1">
      <w:pPr>
        <w:spacing w:line="480" w:lineRule="auto"/>
        <w:ind w:firstLine="720"/>
        <w:rPr>
          <w:rFonts w:ascii="Times New Roman" w:hAnsi="Times New Roman"/>
          <w:bCs/>
        </w:rPr>
      </w:pPr>
      <w:r>
        <w:rPr>
          <w:rFonts w:ascii="Times New Roman" w:hAnsi="Times New Roman"/>
          <w:bCs/>
        </w:rPr>
        <w:lastRenderedPageBreak/>
        <w:t>The subsequent gradual transition to a second ecosystem engineering regime between the Ordovician and Permian broadly reflects the Paleozoic Evolutionary Fauna (</w:t>
      </w:r>
      <w:proofErr w:type="spellStart"/>
      <w:r>
        <w:rPr>
          <w:rFonts w:ascii="Times New Roman" w:hAnsi="Times New Roman"/>
          <w:bCs/>
        </w:rPr>
        <w:t>Sepkoski</w:t>
      </w:r>
      <w:proofErr w:type="spellEnd"/>
      <w:r>
        <w:rPr>
          <w:rFonts w:ascii="Times New Roman" w:hAnsi="Times New Roman"/>
          <w:bCs/>
        </w:rPr>
        <w:t xml:space="preserve"> 1981). This regime is characterized by the rise of tabulate and rugose corals. Sponge reef-builders persist</w:t>
      </w:r>
      <w:r w:rsidR="0071589F">
        <w:rPr>
          <w:rFonts w:ascii="Times New Roman" w:hAnsi="Times New Roman"/>
          <w:bCs/>
        </w:rPr>
        <w:t>ed</w:t>
      </w:r>
      <w:r>
        <w:rPr>
          <w:rFonts w:ascii="Times New Roman" w:hAnsi="Times New Roman"/>
          <w:bCs/>
        </w:rPr>
        <w:t xml:space="preserve">, but </w:t>
      </w:r>
      <w:r w:rsidR="000138A1">
        <w:rPr>
          <w:rFonts w:ascii="Times New Roman" w:hAnsi="Times New Roman"/>
          <w:bCs/>
        </w:rPr>
        <w:t>now dominantly constructed</w:t>
      </w:r>
      <w:r>
        <w:rPr>
          <w:rFonts w:ascii="Times New Roman" w:hAnsi="Times New Roman"/>
          <w:bCs/>
        </w:rPr>
        <w:t xml:space="preserve"> by stromatoporoids, as </w:t>
      </w:r>
      <w:proofErr w:type="spellStart"/>
      <w:r>
        <w:rPr>
          <w:rFonts w:ascii="Times New Roman" w:hAnsi="Times New Roman"/>
          <w:bCs/>
        </w:rPr>
        <w:t>archaeocythids</w:t>
      </w:r>
      <w:proofErr w:type="spellEnd"/>
      <w:r>
        <w:rPr>
          <w:rFonts w:ascii="Times New Roman" w:hAnsi="Times New Roman"/>
          <w:bCs/>
        </w:rPr>
        <w:t xml:space="preserve"> went extinct and hexactinellid glass sponges nearly disappeared (Figure 5). The initial turnover in this regime to tabulate corals may have been significant for facilitating the rise of reef-building ecosystem engineers through the Devonian </w:t>
      </w:r>
      <w:r w:rsidRPr="00FF2EFA">
        <w:rPr>
          <w:rFonts w:ascii="Times New Roman" w:hAnsi="Times New Roman"/>
          <w:bCs/>
          <w:noProof/>
        </w:rPr>
        <w:t>(Dhungana &amp; Mitchell 2021)</w:t>
      </w:r>
      <w:r>
        <w:rPr>
          <w:rFonts w:ascii="Times New Roman" w:hAnsi="Times New Roman"/>
          <w:bCs/>
        </w:rPr>
        <w:t>. This Devonian peak in reef-building ecosystem engineering dominance is most likely the result of high diversity in metazoan reef-builders during this interval, reflected in the relatively even proportions of stromatoporoids, rugose corals, and tabulate corals (Figures 4</w:t>
      </w:r>
      <w:r w:rsidR="00384454">
        <w:rPr>
          <w:rFonts w:ascii="Times New Roman" w:hAnsi="Times New Roman"/>
          <w:bCs/>
        </w:rPr>
        <w:t xml:space="preserve">, </w:t>
      </w:r>
      <w:r>
        <w:rPr>
          <w:rFonts w:ascii="Times New Roman" w:hAnsi="Times New Roman"/>
          <w:bCs/>
        </w:rPr>
        <w:t>5). If stromatoporoids, rugose corals, and tabulate corals ha</w:t>
      </w:r>
      <w:r w:rsidR="006B77D7">
        <w:rPr>
          <w:rFonts w:ascii="Times New Roman" w:hAnsi="Times New Roman"/>
          <w:bCs/>
        </w:rPr>
        <w:t>d</w:t>
      </w:r>
      <w:r>
        <w:rPr>
          <w:rFonts w:ascii="Times New Roman" w:hAnsi="Times New Roman"/>
          <w:bCs/>
        </w:rPr>
        <w:t xml:space="preserve"> different environmental preferences and climatic tolerances, this would allow reef-building ecosystem engineers to proliferate into a variety of habitats across the oceans. Moreover, this would have contributed to an increase in environmental heterogeneity as different reef-builders create new types of reefs, thus allowing for increases in biodiversity as resource availability and habitat differentiation increased. This would have been particularly impactful if stromatoporoids, rugose corals, and tabulate corals possessed a range of different ecosystem engineering impacts. The fall in reef-builder dominance coincided with rise of rugose corals, as stromatoporoids disappeared and tabulate corals significantly declined. This </w:t>
      </w:r>
      <w:r w:rsidR="008D15C4">
        <w:rPr>
          <w:rFonts w:ascii="Times New Roman" w:hAnsi="Times New Roman"/>
          <w:bCs/>
        </w:rPr>
        <w:t xml:space="preserve">fall in reef dominance </w:t>
      </w:r>
      <w:r>
        <w:rPr>
          <w:rFonts w:ascii="Times New Roman" w:hAnsi="Times New Roman"/>
          <w:bCs/>
        </w:rPr>
        <w:t xml:space="preserve">is likely driven by environmental factors </w:t>
      </w:r>
      <w:r w:rsidR="00DC62AF" w:rsidRPr="00DC62AF">
        <w:rPr>
          <w:rFonts w:ascii="Times New Roman" w:hAnsi="Times New Roman"/>
          <w:bCs/>
          <w:noProof/>
        </w:rPr>
        <w:t xml:space="preserve">(Joachimski </w:t>
      </w:r>
      <w:r w:rsidR="00DC62AF" w:rsidRPr="00DC62AF">
        <w:rPr>
          <w:rFonts w:ascii="Times New Roman" w:hAnsi="Times New Roman"/>
          <w:bCs/>
          <w:i/>
          <w:noProof/>
        </w:rPr>
        <w:t>et al.</w:t>
      </w:r>
      <w:r w:rsidR="00DC62AF" w:rsidRPr="00DC62AF">
        <w:rPr>
          <w:rFonts w:ascii="Times New Roman" w:hAnsi="Times New Roman"/>
          <w:bCs/>
          <w:noProof/>
        </w:rPr>
        <w:t xml:space="preserve"> 2009; Kiessling 2009</w:t>
      </w:r>
      <w:proofErr w:type="gramStart"/>
      <w:r w:rsidR="00DC62AF" w:rsidRPr="00DC62AF">
        <w:rPr>
          <w:rFonts w:ascii="Times New Roman" w:hAnsi="Times New Roman"/>
          <w:bCs/>
          <w:noProof/>
        </w:rPr>
        <w:t>)</w:t>
      </w:r>
      <w:r w:rsidR="00D31550">
        <w:rPr>
          <w:rFonts w:ascii="Times New Roman" w:hAnsi="Times New Roman"/>
          <w:bCs/>
        </w:rPr>
        <w:t>,</w:t>
      </w:r>
      <w:r>
        <w:rPr>
          <w:rFonts w:ascii="Times New Roman" w:hAnsi="Times New Roman"/>
          <w:bCs/>
        </w:rPr>
        <w:t xml:space="preserve"> but</w:t>
      </w:r>
      <w:proofErr w:type="gramEnd"/>
      <w:r>
        <w:rPr>
          <w:rFonts w:ascii="Times New Roman" w:hAnsi="Times New Roman"/>
          <w:bCs/>
        </w:rPr>
        <w:t xml:space="preserve"> may also reflect a reduction in viable marine habitat space as the environmental tolerance of reef-building ecosystem engineers would have been almost exclusively a function </w:t>
      </w:r>
      <w:r w:rsidR="008D15C4">
        <w:rPr>
          <w:rFonts w:ascii="Times New Roman" w:hAnsi="Times New Roman"/>
          <w:bCs/>
        </w:rPr>
        <w:t>of a single reef-building group – rugose corals –</w:t>
      </w:r>
      <w:r>
        <w:rPr>
          <w:rFonts w:ascii="Times New Roman" w:hAnsi="Times New Roman"/>
          <w:bCs/>
        </w:rPr>
        <w:t xml:space="preserve"> by the end of the Carboniferous (Figure 5). We note that if tabulate and rugose corals ha</w:t>
      </w:r>
      <w:r w:rsidR="002B6604">
        <w:rPr>
          <w:rFonts w:ascii="Times New Roman" w:hAnsi="Times New Roman"/>
          <w:bCs/>
        </w:rPr>
        <w:t>d</w:t>
      </w:r>
      <w:r>
        <w:rPr>
          <w:rFonts w:ascii="Times New Roman" w:hAnsi="Times New Roman"/>
          <w:bCs/>
        </w:rPr>
        <w:t xml:space="preserve"> significantly different ecosystem engineering effects, this regime may </w:t>
      </w:r>
      <w:r>
        <w:rPr>
          <w:rFonts w:ascii="Times New Roman" w:hAnsi="Times New Roman"/>
          <w:bCs/>
        </w:rPr>
        <w:lastRenderedPageBreak/>
        <w:t xml:space="preserve">more be appropriately divided into </w:t>
      </w:r>
      <w:r w:rsidR="00AC5895">
        <w:rPr>
          <w:rFonts w:ascii="Times New Roman" w:hAnsi="Times New Roman"/>
          <w:bCs/>
        </w:rPr>
        <w:t xml:space="preserve">a </w:t>
      </w:r>
      <w:r>
        <w:rPr>
          <w:rFonts w:ascii="Times New Roman" w:hAnsi="Times New Roman"/>
          <w:bCs/>
        </w:rPr>
        <w:t>tabulate coral</w:t>
      </w:r>
      <w:r w:rsidR="00DC62AF">
        <w:rPr>
          <w:rFonts w:ascii="Times New Roman" w:hAnsi="Times New Roman"/>
          <w:bCs/>
        </w:rPr>
        <w:t>-</w:t>
      </w:r>
      <w:r>
        <w:rPr>
          <w:rFonts w:ascii="Times New Roman" w:hAnsi="Times New Roman"/>
          <w:bCs/>
        </w:rPr>
        <w:t xml:space="preserve"> and stromatoporoid-dominated</w:t>
      </w:r>
      <w:r w:rsidR="00AC5895">
        <w:rPr>
          <w:rFonts w:ascii="Times New Roman" w:hAnsi="Times New Roman"/>
          <w:bCs/>
        </w:rPr>
        <w:t xml:space="preserve"> regime</w:t>
      </w:r>
      <w:r>
        <w:rPr>
          <w:rFonts w:ascii="Times New Roman" w:hAnsi="Times New Roman"/>
          <w:bCs/>
        </w:rPr>
        <w:t xml:space="preserve"> and</w:t>
      </w:r>
      <w:r w:rsidR="00AC5895">
        <w:rPr>
          <w:rFonts w:ascii="Times New Roman" w:hAnsi="Times New Roman"/>
          <w:bCs/>
        </w:rPr>
        <w:t xml:space="preserve"> a</w:t>
      </w:r>
      <w:r>
        <w:rPr>
          <w:rFonts w:ascii="Times New Roman" w:hAnsi="Times New Roman"/>
          <w:bCs/>
        </w:rPr>
        <w:t xml:space="preserve"> rugose coral-dominated regime near the Devonian-Carboniferous boundary.</w:t>
      </w:r>
    </w:p>
    <w:p w14:paraId="7FBA4665" w14:textId="77777777" w:rsidR="004C25BF" w:rsidRDefault="004C25BF" w:rsidP="004C25BF">
      <w:pPr>
        <w:spacing w:line="480" w:lineRule="auto"/>
        <w:ind w:firstLine="720"/>
        <w:rPr>
          <w:rFonts w:ascii="Times New Roman" w:hAnsi="Times New Roman"/>
          <w:bCs/>
        </w:rPr>
      </w:pPr>
      <w:r>
        <w:rPr>
          <w:rFonts w:ascii="Times New Roman" w:hAnsi="Times New Roman"/>
          <w:bCs/>
        </w:rPr>
        <w:t>Finally, a third reef-building ecosystem engineering</w:t>
      </w:r>
      <w:r w:rsidR="008D6EBD">
        <w:rPr>
          <w:rFonts w:ascii="Times New Roman" w:hAnsi="Times New Roman"/>
          <w:bCs/>
        </w:rPr>
        <w:t xml:space="preserve"> regime</w:t>
      </w:r>
      <w:r>
        <w:rPr>
          <w:rFonts w:ascii="Times New Roman" w:hAnsi="Times New Roman"/>
          <w:bCs/>
        </w:rPr>
        <w:t xml:space="preserve"> arises in the Triassic and persists for the remainder of the Phanerozoic, reflecting the rise of the Modern Evolutionary Fauna (</w:t>
      </w:r>
      <w:proofErr w:type="spellStart"/>
      <w:r>
        <w:rPr>
          <w:rFonts w:ascii="Times New Roman" w:hAnsi="Times New Roman"/>
          <w:bCs/>
        </w:rPr>
        <w:t>Sepkoski</w:t>
      </w:r>
      <w:proofErr w:type="spellEnd"/>
      <w:r>
        <w:rPr>
          <w:rFonts w:ascii="Times New Roman" w:hAnsi="Times New Roman"/>
          <w:bCs/>
        </w:rPr>
        <w:t xml:space="preserve"> 1981). There is a gap between the second and third reef ecosystem engineering regimes that reflect the EPME and subsequent “coral reef gap” </w:t>
      </w:r>
      <w:r w:rsidRPr="00586741">
        <w:rPr>
          <w:rFonts w:ascii="Times New Roman" w:hAnsi="Times New Roman"/>
          <w:bCs/>
          <w:noProof/>
        </w:rPr>
        <w:t xml:space="preserve">(Kiessling 2009; Martindale </w:t>
      </w:r>
      <w:r w:rsidRPr="00586741">
        <w:rPr>
          <w:rFonts w:ascii="Times New Roman" w:hAnsi="Times New Roman"/>
          <w:bCs/>
          <w:i/>
          <w:noProof/>
        </w:rPr>
        <w:t>et al.</w:t>
      </w:r>
      <w:r w:rsidRPr="00586741">
        <w:rPr>
          <w:rFonts w:ascii="Times New Roman" w:hAnsi="Times New Roman"/>
          <w:bCs/>
          <w:noProof/>
        </w:rPr>
        <w:t xml:space="preserve"> 2019)</w:t>
      </w:r>
      <w:r>
        <w:rPr>
          <w:rFonts w:ascii="Times New Roman" w:hAnsi="Times New Roman"/>
          <w:bCs/>
        </w:rPr>
        <w:t>. In the earliest Triassic stages following the extinction, hydrozoans, hexactinellid sponges, and tube worms occup</w:t>
      </w:r>
      <w:r w:rsidR="00DC0BAA">
        <w:rPr>
          <w:rFonts w:ascii="Times New Roman" w:hAnsi="Times New Roman"/>
          <w:bCs/>
        </w:rPr>
        <w:t>ied</w:t>
      </w:r>
      <w:r>
        <w:rPr>
          <w:rFonts w:ascii="Times New Roman" w:hAnsi="Times New Roman"/>
          <w:bCs/>
        </w:rPr>
        <w:t xml:space="preserve"> the role of reef-builders, but quickly los</w:t>
      </w:r>
      <w:r w:rsidR="002557BD">
        <w:rPr>
          <w:rFonts w:ascii="Times New Roman" w:hAnsi="Times New Roman"/>
          <w:bCs/>
        </w:rPr>
        <w:t xml:space="preserve">t </w:t>
      </w:r>
      <w:r>
        <w:rPr>
          <w:rFonts w:ascii="Times New Roman" w:hAnsi="Times New Roman"/>
          <w:bCs/>
        </w:rPr>
        <w:t>dominance as ecosystems recover</w:t>
      </w:r>
      <w:r w:rsidR="004E7B66">
        <w:rPr>
          <w:rFonts w:ascii="Times New Roman" w:hAnsi="Times New Roman"/>
          <w:bCs/>
        </w:rPr>
        <w:t>ed</w:t>
      </w:r>
      <w:r>
        <w:rPr>
          <w:rFonts w:ascii="Times New Roman" w:hAnsi="Times New Roman"/>
          <w:bCs/>
        </w:rPr>
        <w:t xml:space="preserve"> in the wake of the EPME. Most significantly, this regime sees the </w:t>
      </w:r>
      <w:r w:rsidR="00B1654F">
        <w:rPr>
          <w:rFonts w:ascii="Times New Roman" w:hAnsi="Times New Roman"/>
          <w:bCs/>
        </w:rPr>
        <w:t>evolution</w:t>
      </w:r>
      <w:r>
        <w:rPr>
          <w:rFonts w:ascii="Times New Roman" w:hAnsi="Times New Roman"/>
          <w:bCs/>
        </w:rPr>
        <w:t xml:space="preserve"> of modern-type </w:t>
      </w:r>
      <w:r w:rsidR="00461197">
        <w:rPr>
          <w:rFonts w:ascii="Times New Roman" w:hAnsi="Times New Roman"/>
          <w:bCs/>
        </w:rPr>
        <w:t xml:space="preserve">coral </w:t>
      </w:r>
      <w:r>
        <w:rPr>
          <w:rFonts w:ascii="Times New Roman" w:hAnsi="Times New Roman"/>
          <w:bCs/>
        </w:rPr>
        <w:t xml:space="preserve">reef-building ecosystem engineering with the rapid rise and prolonged dominance of scleractinian corals. The dominance of these “true reef” ecosystem engineers would have created the uniquely complex reef habitats that host biodiversity hotspots today </w:t>
      </w:r>
      <w:r w:rsidR="001705AC" w:rsidRPr="001705AC">
        <w:rPr>
          <w:rFonts w:ascii="Times New Roman" w:hAnsi="Times New Roman"/>
          <w:bCs/>
          <w:noProof/>
        </w:rPr>
        <w:t xml:space="preserve">(Jones </w:t>
      </w:r>
      <w:r w:rsidR="001705AC" w:rsidRPr="001705AC">
        <w:rPr>
          <w:rFonts w:ascii="Times New Roman" w:hAnsi="Times New Roman"/>
          <w:bCs/>
          <w:i/>
          <w:noProof/>
        </w:rPr>
        <w:t>et al.</w:t>
      </w:r>
      <w:r w:rsidR="001705AC" w:rsidRPr="001705AC">
        <w:rPr>
          <w:rFonts w:ascii="Times New Roman" w:hAnsi="Times New Roman"/>
          <w:bCs/>
          <w:noProof/>
        </w:rPr>
        <w:t xml:space="preserve"> 1994; Wild </w:t>
      </w:r>
      <w:r w:rsidR="001705AC" w:rsidRPr="001705AC">
        <w:rPr>
          <w:rFonts w:ascii="Times New Roman" w:hAnsi="Times New Roman"/>
          <w:bCs/>
          <w:i/>
          <w:noProof/>
        </w:rPr>
        <w:t>et al.</w:t>
      </w:r>
      <w:r w:rsidR="001705AC" w:rsidRPr="001705AC">
        <w:rPr>
          <w:rFonts w:ascii="Times New Roman" w:hAnsi="Times New Roman"/>
          <w:bCs/>
          <w:noProof/>
        </w:rPr>
        <w:t xml:space="preserve"> 2011)</w:t>
      </w:r>
      <w:r>
        <w:rPr>
          <w:rFonts w:ascii="Times New Roman" w:hAnsi="Times New Roman"/>
          <w:bCs/>
        </w:rPr>
        <w:t xml:space="preserve">. While other reefs have been shown to have functioned as evolutionary cradles earlier in the Phanerozoic </w:t>
      </w:r>
      <w:r w:rsidRPr="00AB1D88">
        <w:rPr>
          <w:rFonts w:ascii="Times New Roman" w:hAnsi="Times New Roman"/>
          <w:bCs/>
          <w:noProof/>
        </w:rPr>
        <w:t xml:space="preserve">(Kiessling </w:t>
      </w:r>
      <w:r w:rsidRPr="00AB1D88">
        <w:rPr>
          <w:rFonts w:ascii="Times New Roman" w:hAnsi="Times New Roman"/>
          <w:bCs/>
          <w:i/>
          <w:noProof/>
        </w:rPr>
        <w:t>et al.</w:t>
      </w:r>
      <w:r w:rsidRPr="00AB1D88">
        <w:rPr>
          <w:rFonts w:ascii="Times New Roman" w:hAnsi="Times New Roman"/>
          <w:bCs/>
          <w:noProof/>
        </w:rPr>
        <w:t xml:space="preserve"> 2010)</w:t>
      </w:r>
      <w:r>
        <w:rPr>
          <w:rFonts w:ascii="Times New Roman" w:hAnsi="Times New Roman"/>
          <w:bCs/>
        </w:rPr>
        <w:t>, the complexity associated with three-dimension</w:t>
      </w:r>
      <w:r w:rsidR="00861646">
        <w:rPr>
          <w:rFonts w:ascii="Times New Roman" w:hAnsi="Times New Roman"/>
          <w:bCs/>
        </w:rPr>
        <w:t>al</w:t>
      </w:r>
      <w:r>
        <w:rPr>
          <w:rFonts w:ascii="Times New Roman" w:hAnsi="Times New Roman"/>
          <w:bCs/>
        </w:rPr>
        <w:t xml:space="preserve"> reef structures and elevated nutrient cycling associated with scleractinian corals </w:t>
      </w:r>
      <w:r w:rsidR="001705AC" w:rsidRPr="001705AC">
        <w:rPr>
          <w:rFonts w:ascii="Times New Roman" w:hAnsi="Times New Roman"/>
          <w:bCs/>
          <w:noProof/>
        </w:rPr>
        <w:t xml:space="preserve">(Jones </w:t>
      </w:r>
      <w:r w:rsidR="001705AC" w:rsidRPr="001705AC">
        <w:rPr>
          <w:rFonts w:ascii="Times New Roman" w:hAnsi="Times New Roman"/>
          <w:bCs/>
          <w:i/>
          <w:noProof/>
        </w:rPr>
        <w:t>et al.</w:t>
      </w:r>
      <w:r w:rsidR="001705AC" w:rsidRPr="001705AC">
        <w:rPr>
          <w:rFonts w:ascii="Times New Roman" w:hAnsi="Times New Roman"/>
          <w:bCs/>
          <w:noProof/>
        </w:rPr>
        <w:t xml:space="preserve"> 1994; Wild </w:t>
      </w:r>
      <w:r w:rsidR="001705AC" w:rsidRPr="001705AC">
        <w:rPr>
          <w:rFonts w:ascii="Times New Roman" w:hAnsi="Times New Roman"/>
          <w:bCs/>
          <w:i/>
          <w:noProof/>
        </w:rPr>
        <w:t>et al.</w:t>
      </w:r>
      <w:r w:rsidR="001705AC" w:rsidRPr="001705AC">
        <w:rPr>
          <w:rFonts w:ascii="Times New Roman" w:hAnsi="Times New Roman"/>
          <w:bCs/>
          <w:noProof/>
        </w:rPr>
        <w:t xml:space="preserve"> 2011)</w:t>
      </w:r>
      <w:r>
        <w:rPr>
          <w:rFonts w:ascii="Times New Roman" w:hAnsi="Times New Roman"/>
          <w:bCs/>
        </w:rPr>
        <w:t xml:space="preserve"> likely make them uniquely powerful ecosystem engineers. </w:t>
      </w:r>
      <w:r w:rsidR="00B1654F">
        <w:rPr>
          <w:rFonts w:ascii="Times New Roman" w:hAnsi="Times New Roman"/>
          <w:bCs/>
        </w:rPr>
        <w:t>During the Mesozoic, t</w:t>
      </w:r>
      <w:r>
        <w:rPr>
          <w:rFonts w:ascii="Times New Roman" w:hAnsi="Times New Roman"/>
          <w:bCs/>
        </w:rPr>
        <w:t>his regime also</w:t>
      </w:r>
      <w:r w:rsidR="00B1654F">
        <w:rPr>
          <w:rFonts w:ascii="Times New Roman" w:hAnsi="Times New Roman"/>
          <w:bCs/>
        </w:rPr>
        <w:t xml:space="preserve"> occasionally</w:t>
      </w:r>
      <w:r>
        <w:rPr>
          <w:rFonts w:ascii="Times New Roman" w:hAnsi="Times New Roman"/>
          <w:bCs/>
        </w:rPr>
        <w:t xml:space="preserve"> sees the loss of scleractinian coral dominance, giving way to tube</w:t>
      </w:r>
      <w:r w:rsidR="0024426A">
        <w:rPr>
          <w:rFonts w:ascii="Times New Roman" w:hAnsi="Times New Roman"/>
          <w:bCs/>
        </w:rPr>
        <w:t xml:space="preserve"> </w:t>
      </w:r>
      <w:r>
        <w:rPr>
          <w:rFonts w:ascii="Times New Roman" w:hAnsi="Times New Roman"/>
          <w:bCs/>
        </w:rPr>
        <w:t xml:space="preserve">worm and bivalve reef-builders (and coinciding with mass extinctions and ocean anoxic events) (Figure 5). Given the turnover to non-coral reef-builders, these intervals likely </w:t>
      </w:r>
      <w:r w:rsidR="00B1654F">
        <w:rPr>
          <w:rFonts w:ascii="Times New Roman" w:hAnsi="Times New Roman"/>
          <w:bCs/>
        </w:rPr>
        <w:t xml:space="preserve">represent </w:t>
      </w:r>
      <w:r>
        <w:rPr>
          <w:rFonts w:ascii="Times New Roman" w:hAnsi="Times New Roman"/>
          <w:bCs/>
        </w:rPr>
        <w:t xml:space="preserve">rapid shifts between entirely new ecosystem engineering modes. </w:t>
      </w:r>
    </w:p>
    <w:p w14:paraId="282B8369" w14:textId="77777777" w:rsidR="004C25BF" w:rsidRDefault="004C25BF" w:rsidP="004C25BF">
      <w:pPr>
        <w:spacing w:line="480" w:lineRule="auto"/>
        <w:ind w:firstLine="720"/>
        <w:rPr>
          <w:rFonts w:ascii="Times New Roman" w:hAnsi="Times New Roman"/>
          <w:bCs/>
        </w:rPr>
      </w:pPr>
      <w:r>
        <w:rPr>
          <w:rFonts w:ascii="Times New Roman" w:hAnsi="Times New Roman"/>
          <w:bCs/>
        </w:rPr>
        <w:t>Finally, there is a Holocene peak in reef dominance w</w:t>
      </w:r>
      <w:r w:rsidR="00B1654F">
        <w:rPr>
          <w:rFonts w:ascii="Times New Roman" w:hAnsi="Times New Roman"/>
          <w:bCs/>
        </w:rPr>
        <w:t>hen</w:t>
      </w:r>
      <w:r>
        <w:rPr>
          <w:rFonts w:ascii="Times New Roman" w:hAnsi="Times New Roman"/>
          <w:bCs/>
        </w:rPr>
        <w:t xml:space="preserve"> scleractinian corals represent </w:t>
      </w:r>
      <w:proofErr w:type="gramStart"/>
      <w:r>
        <w:rPr>
          <w:rFonts w:ascii="Times New Roman" w:hAnsi="Times New Roman"/>
          <w:bCs/>
        </w:rPr>
        <w:t>the vast majority of</w:t>
      </w:r>
      <w:proofErr w:type="gramEnd"/>
      <w:r>
        <w:rPr>
          <w:rFonts w:ascii="Times New Roman" w:hAnsi="Times New Roman"/>
          <w:bCs/>
        </w:rPr>
        <w:t xml:space="preserve"> reef-building ecosystem engineers (Figur</w:t>
      </w:r>
      <w:r w:rsidR="00EB795A">
        <w:rPr>
          <w:rFonts w:ascii="Times New Roman" w:hAnsi="Times New Roman"/>
          <w:bCs/>
        </w:rPr>
        <w:t>es 4,5</w:t>
      </w:r>
      <w:r>
        <w:rPr>
          <w:rFonts w:ascii="Times New Roman" w:hAnsi="Times New Roman"/>
          <w:bCs/>
        </w:rPr>
        <w:t>)</w:t>
      </w:r>
      <w:r w:rsidR="00B1654F">
        <w:rPr>
          <w:rFonts w:ascii="Times New Roman" w:hAnsi="Times New Roman"/>
          <w:bCs/>
        </w:rPr>
        <w:t>. Despite their strength, this lack of redundancy in reef-builder ecosystem engineering groups</w:t>
      </w:r>
      <w:r>
        <w:rPr>
          <w:rFonts w:ascii="Times New Roman" w:hAnsi="Times New Roman"/>
          <w:bCs/>
        </w:rPr>
        <w:t xml:space="preserve"> highligh</w:t>
      </w:r>
      <w:r w:rsidR="00B1654F">
        <w:rPr>
          <w:rFonts w:ascii="Times New Roman" w:hAnsi="Times New Roman"/>
          <w:bCs/>
        </w:rPr>
        <w:t>ts</w:t>
      </w:r>
      <w:r>
        <w:rPr>
          <w:rFonts w:ascii="Times New Roman" w:hAnsi="Times New Roman"/>
          <w:bCs/>
        </w:rPr>
        <w:t xml:space="preserve"> our current state of vulnerability in losing reef-hosted biodiversity hotspots. Without a diverse </w:t>
      </w:r>
      <w:r>
        <w:rPr>
          <w:rFonts w:ascii="Times New Roman" w:hAnsi="Times New Roman"/>
          <w:bCs/>
        </w:rPr>
        <w:lastRenderedPageBreak/>
        <w:t>group of reef-building ecosystem engineers in our oceans</w:t>
      </w:r>
      <w:r w:rsidR="00B1654F">
        <w:rPr>
          <w:rFonts w:ascii="Times New Roman" w:hAnsi="Times New Roman"/>
          <w:bCs/>
        </w:rPr>
        <w:t>,</w:t>
      </w:r>
      <w:r>
        <w:rPr>
          <w:rFonts w:ascii="Times New Roman" w:hAnsi="Times New Roman"/>
          <w:bCs/>
        </w:rPr>
        <w:t xml:space="preserve"> as has been present for the majority of the Phanerozoic, the loss of scleractinian coral reefs may see a</w:t>
      </w:r>
      <w:r w:rsidR="00EB795A">
        <w:rPr>
          <w:rFonts w:ascii="Times New Roman" w:hAnsi="Times New Roman"/>
          <w:bCs/>
        </w:rPr>
        <w:t>nother</w:t>
      </w:r>
      <w:r>
        <w:rPr>
          <w:rFonts w:ascii="Times New Roman" w:hAnsi="Times New Roman"/>
          <w:bCs/>
        </w:rPr>
        <w:t xml:space="preserve"> future</w:t>
      </w:r>
      <w:r w:rsidR="00151764">
        <w:rPr>
          <w:rFonts w:ascii="Times New Roman" w:hAnsi="Times New Roman"/>
          <w:bCs/>
        </w:rPr>
        <w:t xml:space="preserve"> coral</w:t>
      </w:r>
      <w:r>
        <w:rPr>
          <w:rFonts w:ascii="Times New Roman" w:hAnsi="Times New Roman"/>
          <w:bCs/>
        </w:rPr>
        <w:t xml:space="preserve"> reef gap</w:t>
      </w:r>
      <w:r w:rsidR="00B1654F">
        <w:rPr>
          <w:rFonts w:ascii="Times New Roman" w:hAnsi="Times New Roman"/>
          <w:bCs/>
        </w:rPr>
        <w:t>.</w:t>
      </w:r>
      <w:r>
        <w:rPr>
          <w:rFonts w:ascii="Times New Roman" w:hAnsi="Times New Roman"/>
          <w:bCs/>
        </w:rPr>
        <w:t xml:space="preserve"> </w:t>
      </w:r>
      <w:r w:rsidR="00B1654F">
        <w:rPr>
          <w:rFonts w:ascii="Times New Roman" w:hAnsi="Times New Roman"/>
          <w:bCs/>
        </w:rPr>
        <w:t>As occurred in the wake of the EPME, this may be followed by</w:t>
      </w:r>
      <w:r>
        <w:rPr>
          <w:rFonts w:ascii="Times New Roman" w:hAnsi="Times New Roman"/>
          <w:bCs/>
        </w:rPr>
        <w:t xml:space="preserve"> a turnover to an entirely new reef-building ecosystem engineering regime</w:t>
      </w:r>
      <w:r w:rsidR="00B1654F">
        <w:rPr>
          <w:rFonts w:ascii="Times New Roman" w:hAnsi="Times New Roman"/>
          <w:bCs/>
        </w:rPr>
        <w:t>,</w:t>
      </w:r>
      <w:r>
        <w:rPr>
          <w:rFonts w:ascii="Times New Roman" w:hAnsi="Times New Roman"/>
          <w:bCs/>
        </w:rPr>
        <w:t xml:space="preserve"> threatening the maintenance of our biodiversity hotspots on geologic timescales. </w:t>
      </w:r>
    </w:p>
    <w:p w14:paraId="285D0A38" w14:textId="77777777" w:rsidR="008A275D" w:rsidRDefault="008A275D" w:rsidP="001C40BC">
      <w:pPr>
        <w:spacing w:line="480" w:lineRule="auto"/>
        <w:rPr>
          <w:rFonts w:ascii="Times New Roman" w:hAnsi="Times New Roman"/>
          <w:b/>
          <w:bCs/>
        </w:rPr>
      </w:pPr>
    </w:p>
    <w:p w14:paraId="145DCD3B" w14:textId="11E540E3" w:rsidR="008A275D" w:rsidRPr="001C40BC" w:rsidRDefault="008A275D" w:rsidP="008A275D">
      <w:pPr>
        <w:spacing w:line="480" w:lineRule="auto"/>
        <w:rPr>
          <w:rFonts w:ascii="Times New Roman" w:hAnsi="Times New Roman"/>
        </w:rPr>
      </w:pPr>
      <w:r>
        <w:rPr>
          <w:rFonts w:ascii="Times New Roman" w:hAnsi="Times New Roman"/>
          <w:b/>
          <w:bCs/>
          <w:i/>
          <w:iCs/>
        </w:rPr>
        <w:t>Abundance v</w:t>
      </w:r>
      <w:r w:rsidR="00E50FCD">
        <w:rPr>
          <w:rFonts w:ascii="Times New Roman" w:hAnsi="Times New Roman"/>
          <w:b/>
          <w:bCs/>
          <w:i/>
          <w:iCs/>
        </w:rPr>
        <w:t>ersus</w:t>
      </w:r>
      <w:r>
        <w:rPr>
          <w:rFonts w:ascii="Times New Roman" w:hAnsi="Times New Roman"/>
          <w:b/>
          <w:bCs/>
          <w:i/>
          <w:iCs/>
        </w:rPr>
        <w:t xml:space="preserve"> impact in ecosystem engineering on geological timescales. –</w:t>
      </w:r>
      <w:r w:rsidR="008B7E1B">
        <w:rPr>
          <w:rFonts w:ascii="Times New Roman" w:hAnsi="Times New Roman"/>
        </w:rPr>
        <w:t xml:space="preserve"> </w:t>
      </w:r>
      <w:r w:rsidRPr="001C40BC">
        <w:rPr>
          <w:rFonts w:ascii="Times New Roman" w:hAnsi="Times New Roman"/>
        </w:rPr>
        <w:t xml:space="preserve">Our study </w:t>
      </w:r>
      <w:r>
        <w:rPr>
          <w:rFonts w:ascii="Times New Roman" w:hAnsi="Times New Roman"/>
        </w:rPr>
        <w:t xml:space="preserve">quantifies changes in the proportion of </w:t>
      </w:r>
      <w:r w:rsidR="007767EE">
        <w:rPr>
          <w:rFonts w:ascii="Times New Roman" w:hAnsi="Times New Roman"/>
        </w:rPr>
        <w:t>environments and communities</w:t>
      </w:r>
      <w:r>
        <w:rPr>
          <w:rFonts w:ascii="Times New Roman" w:hAnsi="Times New Roman"/>
        </w:rPr>
        <w:t xml:space="preserve"> possessing reef-building and bioturbating ecosystem engineers through time</w:t>
      </w:r>
      <w:r w:rsidR="00D97F31">
        <w:rPr>
          <w:rFonts w:ascii="Times New Roman" w:hAnsi="Times New Roman"/>
        </w:rPr>
        <w:t>. H</w:t>
      </w:r>
      <w:r>
        <w:rPr>
          <w:rFonts w:ascii="Times New Roman" w:hAnsi="Times New Roman"/>
        </w:rPr>
        <w:t xml:space="preserve">owever, </w:t>
      </w:r>
      <w:r w:rsidR="005260B5">
        <w:rPr>
          <w:rFonts w:ascii="Times New Roman" w:hAnsi="Times New Roman"/>
        </w:rPr>
        <w:t xml:space="preserve">clear mechanistic links between the rise of these ecosystem engineers and changes in ecology and biodiversity in their communities are yet to be drawn. </w:t>
      </w:r>
      <w:r>
        <w:rPr>
          <w:rFonts w:ascii="Times New Roman" w:hAnsi="Times New Roman"/>
        </w:rPr>
        <w:t xml:space="preserve">In this context, a crucial question is: to what extent </w:t>
      </w:r>
      <w:r w:rsidR="0011291E">
        <w:rPr>
          <w:rFonts w:ascii="Times New Roman" w:hAnsi="Times New Roman"/>
        </w:rPr>
        <w:t xml:space="preserve">did the </w:t>
      </w:r>
      <w:r w:rsidR="005C5AF2">
        <w:rPr>
          <w:rFonts w:ascii="Times New Roman" w:hAnsi="Times New Roman"/>
        </w:rPr>
        <w:t>changes in ecosystem engineering abundance and ecologies documented here</w:t>
      </w:r>
      <w:r w:rsidR="0011291E">
        <w:rPr>
          <w:rFonts w:ascii="Times New Roman" w:hAnsi="Times New Roman"/>
        </w:rPr>
        <w:t xml:space="preserve"> lead to more habitable environments </w:t>
      </w:r>
      <w:r w:rsidR="0058081A">
        <w:rPr>
          <w:rFonts w:ascii="Times New Roman" w:hAnsi="Times New Roman"/>
        </w:rPr>
        <w:t>that could</w:t>
      </w:r>
      <w:r w:rsidR="0011291E">
        <w:rPr>
          <w:rFonts w:ascii="Times New Roman" w:hAnsi="Times New Roman"/>
        </w:rPr>
        <w:t xml:space="preserve"> host greater </w:t>
      </w:r>
      <w:r w:rsidR="004E6C42">
        <w:rPr>
          <w:rFonts w:ascii="Times New Roman" w:hAnsi="Times New Roman"/>
        </w:rPr>
        <w:t xml:space="preserve">marine </w:t>
      </w:r>
      <w:r w:rsidR="0011291E">
        <w:rPr>
          <w:rFonts w:ascii="Times New Roman" w:hAnsi="Times New Roman"/>
        </w:rPr>
        <w:t>biodiversity</w:t>
      </w:r>
      <w:r>
        <w:rPr>
          <w:rFonts w:ascii="Times New Roman" w:hAnsi="Times New Roman"/>
        </w:rPr>
        <w:t>?</w:t>
      </w:r>
      <w:r w:rsidR="00975C44">
        <w:rPr>
          <w:rFonts w:ascii="Times New Roman" w:hAnsi="Times New Roman"/>
        </w:rPr>
        <w:t xml:space="preserve"> In theory, the “strength” of an ecosystem engineer depends on three factors: the intensity and effectiveness of the behaviour, the abundance of taxa that perform that behaviour, and the potential for co-existing organisms to be impacted by the environmental changes arising from those behaviours. These factors are unlikely to always be linear. Consider, for example, the</w:t>
      </w:r>
      <w:r w:rsidR="00FE403D">
        <w:rPr>
          <w:rFonts w:ascii="Times New Roman" w:hAnsi="Times New Roman"/>
        </w:rPr>
        <w:t xml:space="preserve"> “complex” ecosystem engineering behaviours</w:t>
      </w:r>
      <w:r w:rsidR="00DB2770">
        <w:rPr>
          <w:rFonts w:ascii="Times New Roman" w:hAnsi="Times New Roman"/>
        </w:rPr>
        <w:t xml:space="preserve"> in the form of</w:t>
      </w:r>
      <w:r w:rsidR="00FE403D">
        <w:rPr>
          <w:rFonts w:ascii="Times New Roman" w:hAnsi="Times New Roman"/>
        </w:rPr>
        <w:t xml:space="preserve"> deep network burrowing</w:t>
      </w:r>
      <w:r w:rsidR="00DB2770">
        <w:rPr>
          <w:rFonts w:ascii="Times New Roman" w:hAnsi="Times New Roman"/>
        </w:rPr>
        <w:t xml:space="preserve"> that locally persist</w:t>
      </w:r>
      <w:r w:rsidR="00FE403D">
        <w:rPr>
          <w:rFonts w:ascii="Times New Roman" w:hAnsi="Times New Roman"/>
        </w:rPr>
        <w:t xml:space="preserve"> in the wake of the end-Permian mass extinction </w:t>
      </w:r>
      <w:r w:rsidR="00FE403D" w:rsidRPr="00FE403D">
        <w:rPr>
          <w:rFonts w:ascii="Times New Roman" w:hAnsi="Times New Roman"/>
          <w:noProof/>
        </w:rPr>
        <w:t xml:space="preserve">(Cribb &amp; Bottjer 2020; Feng </w:t>
      </w:r>
      <w:r w:rsidR="00FE403D" w:rsidRPr="00FE403D">
        <w:rPr>
          <w:rFonts w:ascii="Times New Roman" w:hAnsi="Times New Roman"/>
          <w:i/>
          <w:noProof/>
        </w:rPr>
        <w:t>et al.</w:t>
      </w:r>
      <w:r w:rsidR="00FE403D" w:rsidRPr="00FE403D">
        <w:rPr>
          <w:rFonts w:ascii="Times New Roman" w:hAnsi="Times New Roman"/>
          <w:noProof/>
        </w:rPr>
        <w:t xml:space="preserve"> 2022)</w:t>
      </w:r>
      <w:r w:rsidR="00B72B31">
        <w:rPr>
          <w:rFonts w:ascii="Times New Roman" w:hAnsi="Times New Roman"/>
        </w:rPr>
        <w:t>, represented here by the persistence of bioturbator dominance across the Permian-Triassic boundary (Figure 1)</w:t>
      </w:r>
      <w:r w:rsidR="00FE403D">
        <w:rPr>
          <w:rFonts w:ascii="Times New Roman" w:hAnsi="Times New Roman"/>
        </w:rPr>
        <w:t xml:space="preserve">. </w:t>
      </w:r>
      <w:r w:rsidR="00981178">
        <w:rPr>
          <w:rFonts w:ascii="Times New Roman" w:hAnsi="Times New Roman"/>
        </w:rPr>
        <w:t>Although the persistence of burrowing behaviours with complex vertical components might be expected to have strong ecosystem engineering impacts, it remains unclear w</w:t>
      </w:r>
      <w:r w:rsidR="00272D13">
        <w:rPr>
          <w:rFonts w:ascii="Times New Roman" w:hAnsi="Times New Roman"/>
        </w:rPr>
        <w:t>hat</w:t>
      </w:r>
      <w:r w:rsidR="00981178">
        <w:rPr>
          <w:rFonts w:ascii="Times New Roman" w:hAnsi="Times New Roman"/>
        </w:rPr>
        <w:t xml:space="preserve"> the precise ecological impacts of these behaviours were in the context of potentially creating and maintaining Early Triassic refugia. While these complex bioturbation ecosystem engineering behaviours have been linked with stimulated </w:t>
      </w:r>
      <w:r w:rsidR="00981178">
        <w:rPr>
          <w:rFonts w:ascii="Times New Roman" w:hAnsi="Times New Roman"/>
        </w:rPr>
        <w:lastRenderedPageBreak/>
        <w:t>nutrient recycling</w:t>
      </w:r>
      <w:r w:rsidR="00D4522C">
        <w:rPr>
          <w:rFonts w:ascii="Times New Roman" w:hAnsi="Times New Roman"/>
        </w:rPr>
        <w:t xml:space="preserve"> </w:t>
      </w:r>
      <w:r w:rsidR="00D4522C" w:rsidRPr="00D4522C">
        <w:rPr>
          <w:rFonts w:ascii="Times New Roman" w:hAnsi="Times New Roman"/>
          <w:noProof/>
        </w:rPr>
        <w:t>(Cribb &amp; Bottjer 2020)</w:t>
      </w:r>
      <w:r w:rsidR="00981178">
        <w:rPr>
          <w:rFonts w:ascii="Times New Roman" w:hAnsi="Times New Roman"/>
        </w:rPr>
        <w:t xml:space="preserve">, more recent work has highlighted the extremely </w:t>
      </w:r>
      <w:proofErr w:type="gramStart"/>
      <w:r w:rsidR="00981178">
        <w:rPr>
          <w:rFonts w:ascii="Times New Roman" w:hAnsi="Times New Roman"/>
        </w:rPr>
        <w:t>environmentally-dependent</w:t>
      </w:r>
      <w:proofErr w:type="gramEnd"/>
      <w:r w:rsidR="00981178">
        <w:rPr>
          <w:rFonts w:ascii="Times New Roman" w:hAnsi="Times New Roman"/>
        </w:rPr>
        <w:t xml:space="preserve"> effects of bioturbator</w:t>
      </w:r>
      <w:r w:rsidR="00641943">
        <w:rPr>
          <w:rFonts w:ascii="Times New Roman" w:hAnsi="Times New Roman"/>
        </w:rPr>
        <w:t xml:space="preserve">s as modulators of nutrient cycling </w:t>
      </w:r>
      <w:r w:rsidR="00641943" w:rsidRPr="00641943">
        <w:rPr>
          <w:rFonts w:ascii="Times New Roman" w:hAnsi="Times New Roman"/>
          <w:noProof/>
        </w:rPr>
        <w:t xml:space="preserve">(van de Velde </w:t>
      </w:r>
      <w:r w:rsidR="00641943" w:rsidRPr="00641943">
        <w:rPr>
          <w:rFonts w:ascii="Times New Roman" w:hAnsi="Times New Roman"/>
          <w:i/>
          <w:noProof/>
        </w:rPr>
        <w:t>et al.</w:t>
      </w:r>
      <w:r w:rsidR="00641943" w:rsidRPr="00641943">
        <w:rPr>
          <w:rFonts w:ascii="Times New Roman" w:hAnsi="Times New Roman"/>
          <w:noProof/>
        </w:rPr>
        <w:t xml:space="preserve"> 2021; Cribb </w:t>
      </w:r>
      <w:r w:rsidR="00641943" w:rsidRPr="00641943">
        <w:rPr>
          <w:rFonts w:ascii="Times New Roman" w:hAnsi="Times New Roman"/>
          <w:i/>
          <w:noProof/>
        </w:rPr>
        <w:t>et al.</w:t>
      </w:r>
      <w:r w:rsidR="00641943" w:rsidRPr="00641943">
        <w:rPr>
          <w:rFonts w:ascii="Times New Roman" w:hAnsi="Times New Roman"/>
          <w:noProof/>
        </w:rPr>
        <w:t xml:space="preserve"> 2023)</w:t>
      </w:r>
      <w:r w:rsidR="00641943">
        <w:rPr>
          <w:rFonts w:ascii="Times New Roman" w:hAnsi="Times New Roman"/>
        </w:rPr>
        <w:t xml:space="preserve">. </w:t>
      </w:r>
      <w:r w:rsidR="005C7232">
        <w:rPr>
          <w:rFonts w:ascii="Times New Roman" w:hAnsi="Times New Roman"/>
        </w:rPr>
        <w:t xml:space="preserve">Similarly, the collapse of the Early Triassic mixed layer depth </w:t>
      </w:r>
      <w:r w:rsidR="005C7232" w:rsidRPr="005C7232">
        <w:rPr>
          <w:rFonts w:ascii="Times New Roman" w:hAnsi="Times New Roman"/>
          <w:noProof/>
        </w:rPr>
        <w:t xml:space="preserve">(Hofmann </w:t>
      </w:r>
      <w:r w:rsidR="005C7232" w:rsidRPr="005C7232">
        <w:rPr>
          <w:rFonts w:ascii="Times New Roman" w:hAnsi="Times New Roman"/>
          <w:i/>
          <w:noProof/>
        </w:rPr>
        <w:t>et al.</w:t>
      </w:r>
      <w:r w:rsidR="005C7232" w:rsidRPr="005C7232">
        <w:rPr>
          <w:rFonts w:ascii="Times New Roman" w:hAnsi="Times New Roman"/>
          <w:noProof/>
        </w:rPr>
        <w:t xml:space="preserve"> 2015)</w:t>
      </w:r>
      <w:r w:rsidR="005C7232">
        <w:rPr>
          <w:rFonts w:ascii="Times New Roman" w:hAnsi="Times New Roman"/>
        </w:rPr>
        <w:t xml:space="preserve"> may have had little ecological consequence in the context of catastrophic </w:t>
      </w:r>
      <w:proofErr w:type="gramStart"/>
      <w:r w:rsidR="005C7232">
        <w:rPr>
          <w:rFonts w:ascii="Times New Roman" w:hAnsi="Times New Roman"/>
        </w:rPr>
        <w:t>physiologically-driven</w:t>
      </w:r>
      <w:proofErr w:type="gramEnd"/>
      <w:r w:rsidR="005C7232">
        <w:rPr>
          <w:rFonts w:ascii="Times New Roman" w:hAnsi="Times New Roman"/>
        </w:rPr>
        <w:t xml:space="preserve"> extinction </w:t>
      </w:r>
      <w:r w:rsidR="005C7232" w:rsidRPr="005C7232">
        <w:rPr>
          <w:rFonts w:ascii="Times New Roman" w:hAnsi="Times New Roman"/>
          <w:noProof/>
        </w:rPr>
        <w:t xml:space="preserve">(Penn </w:t>
      </w:r>
      <w:r w:rsidR="005C7232" w:rsidRPr="005C7232">
        <w:rPr>
          <w:rFonts w:ascii="Times New Roman" w:hAnsi="Times New Roman"/>
          <w:i/>
          <w:noProof/>
        </w:rPr>
        <w:t>et al.</w:t>
      </w:r>
      <w:r w:rsidR="005C7232" w:rsidRPr="005C7232">
        <w:rPr>
          <w:rFonts w:ascii="Times New Roman" w:hAnsi="Times New Roman"/>
          <w:noProof/>
        </w:rPr>
        <w:t xml:space="preserve"> 2018)</w:t>
      </w:r>
      <w:r w:rsidR="005C7232">
        <w:rPr>
          <w:rFonts w:ascii="Times New Roman" w:hAnsi="Times New Roman"/>
        </w:rPr>
        <w:t>, which would have acted as the primary top-down driver of ecosystem collapse</w:t>
      </w:r>
      <w:r w:rsidR="009136DE">
        <w:rPr>
          <w:rFonts w:ascii="Times New Roman" w:hAnsi="Times New Roman"/>
        </w:rPr>
        <w:t xml:space="preserve"> and supressed recovery</w:t>
      </w:r>
      <w:r w:rsidR="005C7232">
        <w:rPr>
          <w:rFonts w:ascii="Times New Roman" w:hAnsi="Times New Roman"/>
        </w:rPr>
        <w:t xml:space="preserve">. </w:t>
      </w:r>
      <w:r w:rsidR="00981178">
        <w:rPr>
          <w:rFonts w:ascii="Times New Roman" w:hAnsi="Times New Roman"/>
        </w:rPr>
        <w:t>There is, therefore, a crucial missing link between ecosystem engineering abundance and impact: the environmental context in which the community exists. W</w:t>
      </w:r>
      <w:r w:rsidR="00FC6D14">
        <w:rPr>
          <w:rFonts w:ascii="Times New Roman" w:hAnsi="Times New Roman"/>
        </w:rPr>
        <w:t xml:space="preserve">hile this study quantifies the changing proportion of different ecosystem engineering processes </w:t>
      </w:r>
      <w:r w:rsidR="00841834">
        <w:rPr>
          <w:rFonts w:ascii="Times New Roman" w:hAnsi="Times New Roman"/>
        </w:rPr>
        <w:t>through the Phanerozoic</w:t>
      </w:r>
      <w:r w:rsidR="00FC6D14">
        <w:rPr>
          <w:rFonts w:ascii="Times New Roman" w:hAnsi="Times New Roman"/>
        </w:rPr>
        <w:t>,</w:t>
      </w:r>
      <w:r w:rsidR="000B4113">
        <w:rPr>
          <w:rFonts w:ascii="Times New Roman" w:hAnsi="Times New Roman"/>
        </w:rPr>
        <w:t xml:space="preserve"> there</w:t>
      </w:r>
      <w:r w:rsidR="00FA5CEE">
        <w:rPr>
          <w:rFonts w:ascii="Times New Roman" w:hAnsi="Times New Roman"/>
        </w:rPr>
        <w:t xml:space="preserve"> </w:t>
      </w:r>
      <w:r w:rsidR="000B4113">
        <w:rPr>
          <w:rFonts w:ascii="Times New Roman" w:hAnsi="Times New Roman"/>
        </w:rPr>
        <w:t>is</w:t>
      </w:r>
      <w:r w:rsidR="00FA5CEE">
        <w:rPr>
          <w:rFonts w:ascii="Times New Roman" w:hAnsi="Times New Roman"/>
        </w:rPr>
        <w:t xml:space="preserve"> substantial work</w:t>
      </w:r>
      <w:r w:rsidR="000B4113">
        <w:rPr>
          <w:rFonts w:ascii="Times New Roman" w:hAnsi="Times New Roman"/>
        </w:rPr>
        <w:t xml:space="preserve"> still</w:t>
      </w:r>
      <w:r w:rsidR="00FA5CEE">
        <w:rPr>
          <w:rFonts w:ascii="Times New Roman" w:hAnsi="Times New Roman"/>
        </w:rPr>
        <w:t xml:space="preserve"> to be done </w:t>
      </w:r>
      <w:r w:rsidR="000B4113">
        <w:rPr>
          <w:rFonts w:ascii="Times New Roman" w:hAnsi="Times New Roman"/>
        </w:rPr>
        <w:t xml:space="preserve">in </w:t>
      </w:r>
      <w:r w:rsidR="00FA5CEE">
        <w:rPr>
          <w:rFonts w:ascii="Times New Roman" w:hAnsi="Times New Roman"/>
        </w:rPr>
        <w:t xml:space="preserve">linking </w:t>
      </w:r>
      <w:r w:rsidR="00FC6D14">
        <w:rPr>
          <w:rFonts w:ascii="Times New Roman" w:hAnsi="Times New Roman"/>
        </w:rPr>
        <w:t>these</w:t>
      </w:r>
      <w:r w:rsidR="000B4113">
        <w:rPr>
          <w:rFonts w:ascii="Times New Roman" w:hAnsi="Times New Roman"/>
        </w:rPr>
        <w:t xml:space="preserve"> </w:t>
      </w:r>
      <w:r w:rsidR="00B6260D">
        <w:rPr>
          <w:rFonts w:ascii="Times New Roman" w:hAnsi="Times New Roman"/>
        </w:rPr>
        <w:t>processes</w:t>
      </w:r>
      <w:r w:rsidR="00FA5CEE">
        <w:rPr>
          <w:rFonts w:ascii="Times New Roman" w:hAnsi="Times New Roman"/>
        </w:rPr>
        <w:t xml:space="preserve"> </w:t>
      </w:r>
      <w:r w:rsidR="000B4113">
        <w:rPr>
          <w:rFonts w:ascii="Times New Roman" w:hAnsi="Times New Roman"/>
        </w:rPr>
        <w:t>with their consequences</w:t>
      </w:r>
      <w:r w:rsidR="00675849">
        <w:rPr>
          <w:rFonts w:ascii="Times New Roman" w:hAnsi="Times New Roman"/>
        </w:rPr>
        <w:t xml:space="preserve"> </w:t>
      </w:r>
      <w:r w:rsidR="006E7ED3">
        <w:rPr>
          <w:rFonts w:ascii="Times New Roman" w:hAnsi="Times New Roman"/>
        </w:rPr>
        <w:t xml:space="preserve">for </w:t>
      </w:r>
      <w:r w:rsidR="00D51D28">
        <w:rPr>
          <w:rFonts w:ascii="Times New Roman" w:hAnsi="Times New Roman"/>
        </w:rPr>
        <w:t>biodiversity</w:t>
      </w:r>
      <w:r w:rsidR="00953789">
        <w:rPr>
          <w:rFonts w:ascii="Times New Roman" w:hAnsi="Times New Roman"/>
        </w:rPr>
        <w:t>.</w:t>
      </w:r>
    </w:p>
    <w:p w14:paraId="6D96FD77" w14:textId="77777777" w:rsidR="008A275D" w:rsidRDefault="008A275D" w:rsidP="00416FA2">
      <w:pPr>
        <w:spacing w:line="480" w:lineRule="auto"/>
        <w:rPr>
          <w:rFonts w:ascii="Times New Roman" w:hAnsi="Times New Roman"/>
          <w:b/>
          <w:bCs/>
        </w:rPr>
      </w:pPr>
    </w:p>
    <w:p w14:paraId="54869E70" w14:textId="77777777" w:rsidR="00E9473E" w:rsidRDefault="0013299A" w:rsidP="00E6599B">
      <w:pPr>
        <w:spacing w:line="480" w:lineRule="auto"/>
        <w:rPr>
          <w:rFonts w:ascii="Times New Roman" w:hAnsi="Times New Roman"/>
          <w:b/>
          <w:bCs/>
        </w:rPr>
      </w:pPr>
      <w:r>
        <w:rPr>
          <w:rFonts w:ascii="Times New Roman" w:hAnsi="Times New Roman"/>
          <w:b/>
          <w:bCs/>
        </w:rPr>
        <w:t>Conclusions</w:t>
      </w:r>
    </w:p>
    <w:p w14:paraId="4B791138" w14:textId="77777777" w:rsidR="003D18A9" w:rsidRDefault="004F54D0" w:rsidP="001C40BC">
      <w:pPr>
        <w:spacing w:line="480" w:lineRule="auto"/>
        <w:ind w:firstLine="720"/>
        <w:rPr>
          <w:rFonts w:ascii="Times New Roman" w:hAnsi="Times New Roman"/>
          <w:b/>
          <w:bCs/>
        </w:rPr>
      </w:pPr>
      <w:r>
        <w:rPr>
          <w:rFonts w:ascii="Times New Roman" w:hAnsi="Times New Roman"/>
        </w:rPr>
        <w:t xml:space="preserve">The evolutionary history of ecosystem engineers is a major yet underexplored aspect of what has driven changes in biodiversity over the course of Earth history. Focusing specifically on marine bioturbation and reef-building, we have identified unique </w:t>
      </w:r>
      <w:r w:rsidR="00732201">
        <w:rPr>
          <w:rFonts w:ascii="Times New Roman" w:hAnsi="Times New Roman"/>
        </w:rPr>
        <w:t xml:space="preserve">temporal trends </w:t>
      </w:r>
      <w:r>
        <w:rPr>
          <w:rFonts w:ascii="Times New Roman" w:hAnsi="Times New Roman"/>
        </w:rPr>
        <w:t>in different groups of ecosystem engineers. While b</w:t>
      </w:r>
      <w:r w:rsidRPr="005B0CB6">
        <w:rPr>
          <w:rFonts w:ascii="Times New Roman" w:hAnsi="Times New Roman"/>
        </w:rPr>
        <w:t>ioturbators have experienced a continuous upward trend for the majority of the Phanerozoic,</w:t>
      </w:r>
      <w:r>
        <w:rPr>
          <w:rFonts w:ascii="Times New Roman" w:hAnsi="Times New Roman"/>
        </w:rPr>
        <w:t xml:space="preserve"> reef-builders reached their peak in the early Devonian and have shown little overall change since the Triassic. Unique ecosystem engineering regimes seem to exist for both bioturbators and reef-builders, that broadly reflect the Cambrian, Palaeozoic, and Modern Evolutionary Faunas. This would suggest that ma</w:t>
      </w:r>
      <w:r w:rsidR="00985E6E">
        <w:rPr>
          <w:rFonts w:ascii="Times New Roman" w:hAnsi="Times New Roman"/>
        </w:rPr>
        <w:t xml:space="preserve">jor </w:t>
      </w:r>
      <w:r>
        <w:rPr>
          <w:rFonts w:ascii="Times New Roman" w:hAnsi="Times New Roman"/>
        </w:rPr>
        <w:t>evolutionary intervals that are known to trigger</w:t>
      </w:r>
      <w:r w:rsidR="00985E6E">
        <w:rPr>
          <w:rFonts w:ascii="Times New Roman" w:hAnsi="Times New Roman"/>
        </w:rPr>
        <w:t xml:space="preserve"> profound</w:t>
      </w:r>
      <w:r>
        <w:rPr>
          <w:rFonts w:ascii="Times New Roman" w:hAnsi="Times New Roman"/>
        </w:rPr>
        <w:t xml:space="preserve"> taxonomic and ecological restructuring, such as evolutionary radiations and extinction events,</w:t>
      </w:r>
      <w:r w:rsidR="0065606A">
        <w:rPr>
          <w:rFonts w:ascii="Times New Roman" w:hAnsi="Times New Roman"/>
        </w:rPr>
        <w:t xml:space="preserve"> can</w:t>
      </w:r>
      <w:r>
        <w:rPr>
          <w:rFonts w:ascii="Times New Roman" w:hAnsi="Times New Roman"/>
        </w:rPr>
        <w:t xml:space="preserve"> also trigger the rise of </w:t>
      </w:r>
      <w:r w:rsidR="00985E6E">
        <w:rPr>
          <w:rFonts w:ascii="Times New Roman" w:hAnsi="Times New Roman"/>
        </w:rPr>
        <w:t xml:space="preserve">new </w:t>
      </w:r>
      <w:r>
        <w:rPr>
          <w:rFonts w:ascii="Times New Roman" w:hAnsi="Times New Roman"/>
        </w:rPr>
        <w:t>ecosystem engineering</w:t>
      </w:r>
      <w:r w:rsidR="00985E6E">
        <w:rPr>
          <w:rFonts w:ascii="Times New Roman" w:hAnsi="Times New Roman"/>
        </w:rPr>
        <w:t xml:space="preserve"> processes and outcomes</w:t>
      </w:r>
      <w:r>
        <w:rPr>
          <w:rFonts w:ascii="Times New Roman" w:hAnsi="Times New Roman"/>
        </w:rPr>
        <w:t>. Unsurprisingly, the present-day mode</w:t>
      </w:r>
      <w:r w:rsidR="00FD58DF">
        <w:rPr>
          <w:rFonts w:ascii="Times New Roman" w:hAnsi="Times New Roman"/>
        </w:rPr>
        <w:t>s</w:t>
      </w:r>
      <w:r>
        <w:rPr>
          <w:rFonts w:ascii="Times New Roman" w:hAnsi="Times New Roman"/>
        </w:rPr>
        <w:t xml:space="preserve"> of marine ecosystem engineering seem to have evolved in the </w:t>
      </w:r>
      <w:r w:rsidR="005E2AB1">
        <w:rPr>
          <w:rFonts w:ascii="Times New Roman" w:hAnsi="Times New Roman"/>
        </w:rPr>
        <w:t xml:space="preserve">Mesozoic </w:t>
      </w:r>
      <w:r w:rsidR="005E2AB1">
        <w:rPr>
          <w:rFonts w:ascii="Times New Roman" w:hAnsi="Times New Roman"/>
        </w:rPr>
        <w:lastRenderedPageBreak/>
        <w:t xml:space="preserve">and persisted until the present day. </w:t>
      </w:r>
      <w:r>
        <w:rPr>
          <w:rFonts w:ascii="Times New Roman" w:hAnsi="Times New Roman"/>
        </w:rPr>
        <w:t xml:space="preserve">Future work is needed to determine the spectrum </w:t>
      </w:r>
      <w:r w:rsidR="008121AD">
        <w:rPr>
          <w:rFonts w:ascii="Times New Roman" w:hAnsi="Times New Roman"/>
        </w:rPr>
        <w:t xml:space="preserve">and strength </w:t>
      </w:r>
      <w:r>
        <w:rPr>
          <w:rFonts w:ascii="Times New Roman" w:hAnsi="Times New Roman"/>
        </w:rPr>
        <w:t xml:space="preserve">of impacts for groups of ancient ecosystem engineers (particularly in reef-building groups). Overall, these results shed new light on how the pervasiveness, dominance, and </w:t>
      </w:r>
      <w:r w:rsidR="0065606A">
        <w:rPr>
          <w:rFonts w:ascii="Times New Roman" w:hAnsi="Times New Roman"/>
        </w:rPr>
        <w:t xml:space="preserve">ecology </w:t>
      </w:r>
      <w:r>
        <w:rPr>
          <w:rFonts w:ascii="Times New Roman" w:hAnsi="Times New Roman"/>
        </w:rPr>
        <w:t xml:space="preserve">of ecosystem engineering behaviours have changed through time, and </w:t>
      </w:r>
      <w:r w:rsidR="001F47BE">
        <w:rPr>
          <w:rFonts w:ascii="Times New Roman" w:hAnsi="Times New Roman"/>
        </w:rPr>
        <w:t xml:space="preserve">they </w:t>
      </w:r>
      <w:r>
        <w:rPr>
          <w:rFonts w:ascii="Times New Roman" w:hAnsi="Times New Roman"/>
        </w:rPr>
        <w:t>will be important for linking ecosystem engineering to the changes in biodiversity over the course of Earth history.</w:t>
      </w:r>
    </w:p>
    <w:p w14:paraId="7E9665B6" w14:textId="77777777" w:rsidR="003B289C" w:rsidRDefault="003B289C" w:rsidP="00416FA2">
      <w:pPr>
        <w:spacing w:line="480" w:lineRule="auto"/>
        <w:rPr>
          <w:rFonts w:ascii="Times New Roman" w:hAnsi="Times New Roman"/>
          <w:b/>
          <w:bCs/>
        </w:rPr>
      </w:pPr>
    </w:p>
    <w:p w14:paraId="6AC8E52F" w14:textId="77777777" w:rsidR="003B289C" w:rsidRDefault="003B289C" w:rsidP="00416FA2">
      <w:pPr>
        <w:spacing w:line="480" w:lineRule="auto"/>
        <w:rPr>
          <w:rFonts w:ascii="Times New Roman" w:hAnsi="Times New Roman"/>
          <w:b/>
          <w:bCs/>
        </w:rPr>
      </w:pPr>
      <w:r>
        <w:rPr>
          <w:rFonts w:ascii="Times New Roman" w:hAnsi="Times New Roman"/>
          <w:b/>
          <w:bCs/>
        </w:rPr>
        <w:t>Data archiving statement</w:t>
      </w:r>
    </w:p>
    <w:p w14:paraId="380D35D5" w14:textId="77777777" w:rsidR="003B289C" w:rsidRPr="001C40BC" w:rsidRDefault="003B289C" w:rsidP="00416FA2">
      <w:pPr>
        <w:spacing w:line="480" w:lineRule="auto"/>
        <w:rPr>
          <w:rFonts w:ascii="Times New Roman" w:hAnsi="Times New Roman"/>
        </w:rPr>
      </w:pPr>
      <w:r>
        <w:rPr>
          <w:rFonts w:ascii="Times New Roman" w:hAnsi="Times New Roman"/>
        </w:rPr>
        <w:t xml:space="preserve">Data for this study are available in the GitHub Repository: </w:t>
      </w:r>
      <w:hyperlink r:id="rId7" w:history="1">
        <w:r w:rsidRPr="007661D7">
          <w:rPr>
            <w:rStyle w:val="Hyperlink"/>
            <w:rFonts w:ascii="Times New Roman" w:hAnsi="Times New Roman"/>
          </w:rPr>
          <w:t>https://github.com/atcribb/Rise-of-the-Ecosystem-Engineers</w:t>
        </w:r>
      </w:hyperlink>
      <w:r>
        <w:rPr>
          <w:rFonts w:ascii="Times New Roman" w:hAnsi="Times New Roman"/>
        </w:rPr>
        <w:t>. This repository contains the full Phanerozoic fossil dataset, bioturbators dataset, and reef-builders dataset, the R scripts needed to reproduce each analysis in the paper, the output files used as the results for this paper, and the R scripts needed to produce the main text and supplemental figures.</w:t>
      </w:r>
    </w:p>
    <w:p w14:paraId="6DD70CA9" w14:textId="77777777" w:rsidR="0073139F" w:rsidRDefault="0073139F" w:rsidP="00416FA2">
      <w:pPr>
        <w:spacing w:line="480" w:lineRule="auto"/>
        <w:rPr>
          <w:rFonts w:ascii="Times New Roman" w:hAnsi="Times New Roman"/>
          <w:b/>
          <w:bCs/>
        </w:rPr>
      </w:pPr>
    </w:p>
    <w:p w14:paraId="6E0D98E4" w14:textId="77777777" w:rsidR="0003538E" w:rsidRDefault="0003538E" w:rsidP="00416FA2">
      <w:pPr>
        <w:spacing w:line="480" w:lineRule="auto"/>
        <w:rPr>
          <w:rFonts w:ascii="Times New Roman" w:hAnsi="Times New Roman"/>
          <w:b/>
          <w:bCs/>
        </w:rPr>
      </w:pPr>
      <w:r>
        <w:rPr>
          <w:rFonts w:ascii="Times New Roman" w:hAnsi="Times New Roman"/>
          <w:b/>
          <w:bCs/>
        </w:rPr>
        <w:t>Author contribution</w:t>
      </w:r>
      <w:r w:rsidR="00032791">
        <w:rPr>
          <w:rFonts w:ascii="Times New Roman" w:hAnsi="Times New Roman"/>
          <w:b/>
          <w:bCs/>
        </w:rPr>
        <w:t xml:space="preserve"> statement</w:t>
      </w:r>
    </w:p>
    <w:p w14:paraId="1AAF5971" w14:textId="77777777" w:rsidR="00CC50C9" w:rsidRPr="0003538E" w:rsidRDefault="00CC50C9" w:rsidP="00416FA2">
      <w:pPr>
        <w:spacing w:line="480" w:lineRule="auto"/>
        <w:rPr>
          <w:rFonts w:ascii="Times New Roman" w:hAnsi="Times New Roman"/>
        </w:rPr>
      </w:pPr>
      <w:r>
        <w:rPr>
          <w:rFonts w:ascii="Times New Roman" w:hAnsi="Times New Roman"/>
          <w:b/>
          <w:bCs/>
        </w:rPr>
        <w:t xml:space="preserve">Conceptualization </w:t>
      </w:r>
      <w:r>
        <w:rPr>
          <w:rFonts w:ascii="Times New Roman" w:hAnsi="Times New Roman"/>
        </w:rPr>
        <w:t>A Cribb (ATC</w:t>
      </w:r>
      <w:r w:rsidR="003F77FE">
        <w:rPr>
          <w:rFonts w:ascii="Times New Roman" w:hAnsi="Times New Roman"/>
        </w:rPr>
        <w:t>);</w:t>
      </w:r>
      <w:r>
        <w:rPr>
          <w:rFonts w:ascii="Times New Roman" w:hAnsi="Times New Roman"/>
        </w:rPr>
        <w:t xml:space="preserve"> </w:t>
      </w:r>
      <w:r>
        <w:rPr>
          <w:rFonts w:ascii="Times New Roman" w:hAnsi="Times New Roman"/>
          <w:b/>
          <w:bCs/>
        </w:rPr>
        <w:t xml:space="preserve">Data curation </w:t>
      </w:r>
      <w:r>
        <w:rPr>
          <w:rFonts w:ascii="Times New Roman" w:hAnsi="Times New Roman"/>
        </w:rPr>
        <w:t xml:space="preserve">A Cribb (ATC); </w:t>
      </w:r>
      <w:r>
        <w:rPr>
          <w:rFonts w:ascii="Times New Roman" w:hAnsi="Times New Roman"/>
          <w:b/>
          <w:bCs/>
        </w:rPr>
        <w:t xml:space="preserve">Formal analysis </w:t>
      </w:r>
      <w:r>
        <w:rPr>
          <w:rFonts w:ascii="Times New Roman" w:hAnsi="Times New Roman"/>
        </w:rPr>
        <w:t xml:space="preserve">A Cribb (ATC); </w:t>
      </w:r>
      <w:r w:rsidR="00DE6986">
        <w:rPr>
          <w:rFonts w:ascii="Times New Roman" w:hAnsi="Times New Roman"/>
          <w:b/>
          <w:bCs/>
        </w:rPr>
        <w:t xml:space="preserve">Funding Acquisition </w:t>
      </w:r>
      <w:r w:rsidR="00DE6986">
        <w:rPr>
          <w:rFonts w:ascii="Times New Roman" w:hAnsi="Times New Roman"/>
        </w:rPr>
        <w:t>A Cribb (ATC), S Darroch (SAFD);</w:t>
      </w:r>
      <w:r w:rsidR="00DE6986">
        <w:rPr>
          <w:rFonts w:ascii="Times New Roman" w:hAnsi="Times New Roman"/>
          <w:b/>
          <w:bCs/>
        </w:rPr>
        <w:t xml:space="preserve"> </w:t>
      </w:r>
      <w:r>
        <w:rPr>
          <w:rFonts w:ascii="Times New Roman" w:hAnsi="Times New Roman"/>
          <w:b/>
          <w:bCs/>
        </w:rPr>
        <w:t xml:space="preserve">Investigation </w:t>
      </w:r>
      <w:r>
        <w:rPr>
          <w:rFonts w:ascii="Times New Roman" w:hAnsi="Times New Roman"/>
        </w:rPr>
        <w:t xml:space="preserve">A Cribb (ATC); </w:t>
      </w:r>
      <w:r>
        <w:rPr>
          <w:rFonts w:ascii="Times New Roman" w:hAnsi="Times New Roman"/>
          <w:b/>
          <w:bCs/>
        </w:rPr>
        <w:t xml:space="preserve">Methodology </w:t>
      </w:r>
      <w:r>
        <w:rPr>
          <w:rFonts w:ascii="Times New Roman" w:hAnsi="Times New Roman"/>
        </w:rPr>
        <w:t xml:space="preserve">A Cribb (ATC); </w:t>
      </w:r>
      <w:r>
        <w:rPr>
          <w:rFonts w:ascii="Times New Roman" w:hAnsi="Times New Roman"/>
          <w:b/>
          <w:bCs/>
        </w:rPr>
        <w:t xml:space="preserve">Visualisation </w:t>
      </w:r>
      <w:r w:rsidR="00032791">
        <w:rPr>
          <w:rFonts w:ascii="Times New Roman" w:hAnsi="Times New Roman"/>
        </w:rPr>
        <w:t xml:space="preserve">A Cribb (ATC); </w:t>
      </w:r>
      <w:r w:rsidR="00032791">
        <w:rPr>
          <w:rFonts w:ascii="Times New Roman" w:hAnsi="Times New Roman"/>
          <w:b/>
          <w:bCs/>
        </w:rPr>
        <w:t xml:space="preserve">Writing – Original Draft Preparation </w:t>
      </w:r>
      <w:r w:rsidR="00032791">
        <w:rPr>
          <w:rFonts w:ascii="Times New Roman" w:hAnsi="Times New Roman"/>
        </w:rPr>
        <w:t xml:space="preserve">A Cribb (ATC), S Darroch (SAFD); </w:t>
      </w:r>
      <w:r w:rsidR="00032791">
        <w:rPr>
          <w:rFonts w:ascii="Times New Roman" w:hAnsi="Times New Roman"/>
          <w:b/>
          <w:bCs/>
        </w:rPr>
        <w:t xml:space="preserve">Writing – Review &amp; Editing </w:t>
      </w:r>
      <w:r w:rsidR="00032791">
        <w:rPr>
          <w:rFonts w:ascii="Times New Roman" w:hAnsi="Times New Roman"/>
        </w:rPr>
        <w:t>A Cribb (ATC), S Darroch (SAFD).</w:t>
      </w:r>
    </w:p>
    <w:p w14:paraId="54070C35" w14:textId="77777777" w:rsidR="0003538E" w:rsidRDefault="0003538E" w:rsidP="00416FA2">
      <w:pPr>
        <w:spacing w:line="480" w:lineRule="auto"/>
        <w:rPr>
          <w:rFonts w:ascii="Times New Roman" w:hAnsi="Times New Roman"/>
          <w:b/>
          <w:bCs/>
        </w:rPr>
      </w:pPr>
    </w:p>
    <w:p w14:paraId="2D6C2406" w14:textId="77777777" w:rsidR="00E6599B" w:rsidRDefault="00E6599B" w:rsidP="00E6599B">
      <w:pPr>
        <w:spacing w:line="480" w:lineRule="auto"/>
        <w:rPr>
          <w:rFonts w:ascii="Times New Roman" w:hAnsi="Times New Roman"/>
          <w:b/>
          <w:bCs/>
        </w:rPr>
      </w:pPr>
      <w:r w:rsidRPr="00391459">
        <w:rPr>
          <w:rFonts w:ascii="Times New Roman" w:hAnsi="Times New Roman"/>
          <w:b/>
          <w:bCs/>
        </w:rPr>
        <w:t>Acknowledgements</w:t>
      </w:r>
    </w:p>
    <w:p w14:paraId="28AEBAB2" w14:textId="21045AF3" w:rsidR="00FB3792" w:rsidRPr="001C40BC" w:rsidRDefault="00751573" w:rsidP="00AB4110">
      <w:pPr>
        <w:spacing w:line="480" w:lineRule="auto"/>
        <w:rPr>
          <w:rFonts w:ascii="Times New Roman" w:hAnsi="Times New Roman"/>
        </w:rPr>
      </w:pPr>
      <w:r>
        <w:rPr>
          <w:rFonts w:ascii="Times New Roman" w:hAnsi="Times New Roman"/>
        </w:rPr>
        <w:t xml:space="preserve">We thank the many people who have entered the data into the Paleobiology Database that are used in this manuscript (please see </w:t>
      </w:r>
      <w:r w:rsidR="005414F7">
        <w:rPr>
          <w:rFonts w:ascii="Times New Roman" w:hAnsi="Times New Roman"/>
        </w:rPr>
        <w:t>our</w:t>
      </w:r>
      <w:r>
        <w:rPr>
          <w:rFonts w:ascii="Times New Roman" w:hAnsi="Times New Roman"/>
        </w:rPr>
        <w:t xml:space="preserve"> Supplementary Data for the list of enterers). A</w:t>
      </w:r>
      <w:r w:rsidR="00032791">
        <w:rPr>
          <w:rFonts w:ascii="Times New Roman" w:hAnsi="Times New Roman"/>
        </w:rPr>
        <w:t>TC</w:t>
      </w:r>
      <w:r w:rsidR="00E6599B" w:rsidRPr="00E9473E">
        <w:rPr>
          <w:rFonts w:ascii="Times New Roman" w:hAnsi="Times New Roman"/>
        </w:rPr>
        <w:t xml:space="preserve"> </w:t>
      </w:r>
      <w:r w:rsidR="00E9473E" w:rsidRPr="00E9473E">
        <w:rPr>
          <w:rFonts w:ascii="Times New Roman" w:hAnsi="Times New Roman"/>
        </w:rPr>
        <w:t xml:space="preserve">thanks the Royal Commission for the 1851 Exhibition for funding that supported this </w:t>
      </w:r>
      <w:r w:rsidR="00E9473E" w:rsidRPr="00E9473E">
        <w:rPr>
          <w:rFonts w:ascii="Times New Roman" w:hAnsi="Times New Roman"/>
        </w:rPr>
        <w:lastRenderedPageBreak/>
        <w:t xml:space="preserve">research. </w:t>
      </w:r>
      <w:r w:rsidR="00032791">
        <w:rPr>
          <w:rFonts w:ascii="Times New Roman" w:hAnsi="Times New Roman"/>
        </w:rPr>
        <w:t>ATC</w:t>
      </w:r>
      <w:r w:rsidR="006F3B4D">
        <w:rPr>
          <w:rFonts w:ascii="Times New Roman" w:hAnsi="Times New Roman"/>
        </w:rPr>
        <w:t xml:space="preserve"> and </w:t>
      </w:r>
      <w:r w:rsidR="00032791">
        <w:rPr>
          <w:rFonts w:ascii="Times New Roman" w:hAnsi="Times New Roman"/>
        </w:rPr>
        <w:t>SAFD</w:t>
      </w:r>
      <w:r w:rsidR="00E9473E" w:rsidRPr="00E9473E">
        <w:rPr>
          <w:rFonts w:ascii="Times New Roman" w:hAnsi="Times New Roman"/>
        </w:rPr>
        <w:t xml:space="preserve"> </w:t>
      </w:r>
      <w:r w:rsidR="006F3B4D">
        <w:rPr>
          <w:rFonts w:ascii="Times New Roman" w:hAnsi="Times New Roman"/>
        </w:rPr>
        <w:t>were also supported by grant</w:t>
      </w:r>
      <w:r w:rsidR="00E9473E" w:rsidRPr="00416FA2">
        <w:rPr>
          <w:rFonts w:ascii="Times New Roman" w:hAnsi="Times New Roman"/>
        </w:rPr>
        <w:t xml:space="preserve"> </w:t>
      </w:r>
      <w:r w:rsidR="006F3B4D">
        <w:rPr>
          <w:rFonts w:ascii="Times New Roman" w:hAnsi="Times New Roman"/>
        </w:rPr>
        <w:t>#</w:t>
      </w:r>
      <w:r w:rsidR="00E9473E" w:rsidRPr="00416FA2">
        <w:rPr>
          <w:rFonts w:ascii="Times New Roman" w:hAnsi="Times New Roman"/>
        </w:rPr>
        <w:t xml:space="preserve">NSF-DEB 2051255. This is E6 (Ecological and Evolutionary Effects of Extinction and Ecosystem Engineers RCN) </w:t>
      </w:r>
      <w:r w:rsidR="00E9473E" w:rsidRPr="003D18A9">
        <w:rPr>
          <w:rFonts w:ascii="Times New Roman" w:hAnsi="Times New Roman"/>
        </w:rPr>
        <w:t>publication #</w:t>
      </w:r>
      <w:r w:rsidR="00914072">
        <w:rPr>
          <w:rFonts w:ascii="Times New Roman" w:hAnsi="Times New Roman"/>
        </w:rPr>
        <w:t>8</w:t>
      </w:r>
      <w:r w:rsidR="00E9473E" w:rsidRPr="00416FA2">
        <w:rPr>
          <w:rFonts w:ascii="Times New Roman" w:hAnsi="Times New Roman"/>
        </w:rPr>
        <w:t>.</w:t>
      </w:r>
      <w:r w:rsidR="003D18A9">
        <w:rPr>
          <w:rFonts w:ascii="Times New Roman" w:hAnsi="Times New Roman"/>
        </w:rPr>
        <w:t xml:space="preserve"> This is Paleobiology Database publication #</w:t>
      </w:r>
      <w:r w:rsidR="00914072">
        <w:rPr>
          <w:rFonts w:ascii="Times New Roman" w:hAnsi="Times New Roman"/>
        </w:rPr>
        <w:t>499.</w:t>
      </w:r>
      <w:r w:rsidR="00914072">
        <w:rPr>
          <w:rFonts w:ascii="Times New Roman" w:hAnsi="Times New Roman"/>
          <w:b/>
          <w:bCs/>
        </w:rPr>
        <w:t xml:space="preserve"> </w:t>
      </w:r>
      <w:r w:rsidR="00C37949">
        <w:rPr>
          <w:rFonts w:ascii="Times New Roman" w:hAnsi="Times New Roman"/>
          <w:b/>
          <w:bCs/>
        </w:rPr>
        <w:br w:type="page"/>
      </w:r>
      <w:r w:rsidR="00C37949">
        <w:rPr>
          <w:rFonts w:ascii="Times New Roman" w:hAnsi="Times New Roman"/>
          <w:b/>
          <w:bCs/>
        </w:rPr>
        <w:lastRenderedPageBreak/>
        <w:t>References</w:t>
      </w:r>
    </w:p>
    <w:p w14:paraId="523D0133" w14:textId="720798C0"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ALBERTSON, L. K., SKLAR, L. S., TUMOLO, B. B., CROSS, W. F., COLLINS, S. F. and WOODS, H. A. 202</w:t>
      </w:r>
      <w:r w:rsidR="00574126">
        <w:rPr>
          <w:rFonts w:ascii="Times New Roman" w:hAnsi="Times New Roman"/>
          <w:noProof/>
          <w:kern w:val="0"/>
        </w:rPr>
        <w:t>4.</w:t>
      </w:r>
      <w:r w:rsidRPr="00D2783E">
        <w:rPr>
          <w:rFonts w:ascii="Times New Roman" w:hAnsi="Times New Roman"/>
          <w:noProof/>
          <w:kern w:val="0"/>
        </w:rPr>
        <w:t xml:space="preserve"> The ghosts of ecosystem engineers: Legacy effects of biogenic modifications. </w:t>
      </w:r>
      <w:r w:rsidRPr="00D2783E">
        <w:rPr>
          <w:rFonts w:ascii="Times New Roman" w:hAnsi="Times New Roman"/>
          <w:i/>
          <w:iCs/>
          <w:noProof/>
          <w:kern w:val="0"/>
        </w:rPr>
        <w:t>Functional Ecology</w:t>
      </w:r>
      <w:r w:rsidRPr="00D2783E">
        <w:rPr>
          <w:rFonts w:ascii="Times New Roman" w:hAnsi="Times New Roman"/>
          <w:noProof/>
          <w:kern w:val="0"/>
        </w:rPr>
        <w:t xml:space="preserve">, </w:t>
      </w:r>
      <w:r w:rsidR="00574126" w:rsidRPr="00574126">
        <w:rPr>
          <w:rFonts w:ascii="Times New Roman" w:hAnsi="Times New Roman"/>
          <w:b/>
          <w:bCs/>
          <w:noProof/>
          <w:kern w:val="0"/>
        </w:rPr>
        <w:t>38</w:t>
      </w:r>
      <w:r w:rsidR="00574126">
        <w:rPr>
          <w:rFonts w:ascii="Times New Roman" w:hAnsi="Times New Roman"/>
          <w:noProof/>
          <w:kern w:val="0"/>
        </w:rPr>
        <w:t>, 52–72.</w:t>
      </w:r>
    </w:p>
    <w:p w14:paraId="0963E6C2"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ALLWOOD, A. C., WALTER, M. R., KAMBER, B. S., MARSHALL, C. P. and BURCH, I. W. 2006. Stromatolite reef from the Early Archaean era of Australia. </w:t>
      </w:r>
      <w:r w:rsidRPr="00D2783E">
        <w:rPr>
          <w:rFonts w:ascii="Times New Roman" w:hAnsi="Times New Roman"/>
          <w:i/>
          <w:iCs/>
          <w:noProof/>
          <w:kern w:val="0"/>
        </w:rPr>
        <w:t>Nature</w:t>
      </w:r>
      <w:r w:rsidRPr="00D2783E">
        <w:rPr>
          <w:rFonts w:ascii="Times New Roman" w:hAnsi="Times New Roman"/>
          <w:noProof/>
          <w:kern w:val="0"/>
        </w:rPr>
        <w:t xml:space="preserve">, </w:t>
      </w:r>
      <w:r w:rsidRPr="00D2783E">
        <w:rPr>
          <w:rFonts w:ascii="Times New Roman" w:hAnsi="Times New Roman"/>
          <w:b/>
          <w:bCs/>
          <w:noProof/>
          <w:kern w:val="0"/>
        </w:rPr>
        <w:t>441</w:t>
      </w:r>
      <w:r w:rsidRPr="00D2783E">
        <w:rPr>
          <w:rFonts w:ascii="Times New Roman" w:hAnsi="Times New Roman"/>
          <w:noProof/>
          <w:kern w:val="0"/>
        </w:rPr>
        <w:t>, 714–718.</w:t>
      </w:r>
    </w:p>
    <w:p w14:paraId="58986329"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ALROY, J. 2008. Dynamics of origination and extinction in the marine fossil record. </w:t>
      </w:r>
      <w:r w:rsidRPr="00D2783E">
        <w:rPr>
          <w:rFonts w:ascii="Times New Roman" w:hAnsi="Times New Roman"/>
          <w:i/>
          <w:iCs/>
          <w:noProof/>
          <w:kern w:val="0"/>
        </w:rPr>
        <w:t>Proceedings of the National Academy of Sciences</w:t>
      </w:r>
      <w:r w:rsidRPr="00D2783E">
        <w:rPr>
          <w:rFonts w:ascii="Times New Roman" w:hAnsi="Times New Roman"/>
          <w:noProof/>
          <w:kern w:val="0"/>
        </w:rPr>
        <w:t xml:space="preserve">, </w:t>
      </w:r>
      <w:r w:rsidRPr="00D2783E">
        <w:rPr>
          <w:rFonts w:ascii="Times New Roman" w:hAnsi="Times New Roman"/>
          <w:b/>
          <w:bCs/>
          <w:noProof/>
          <w:kern w:val="0"/>
        </w:rPr>
        <w:t>105</w:t>
      </w:r>
      <w:r w:rsidRPr="00D2783E">
        <w:rPr>
          <w:rFonts w:ascii="Times New Roman" w:hAnsi="Times New Roman"/>
          <w:noProof/>
          <w:kern w:val="0"/>
        </w:rPr>
        <w:t>, 11536–11542.</w:t>
      </w:r>
    </w:p>
    <w:p w14:paraId="69210F0F"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ARAGONÉS SUAREZ, P. and LEYS, S. P. 2022. The sponge pump as a morphological character in the fossil record. </w:t>
      </w:r>
      <w:r w:rsidRPr="00D2783E">
        <w:rPr>
          <w:rFonts w:ascii="Times New Roman" w:hAnsi="Times New Roman"/>
          <w:i/>
          <w:iCs/>
          <w:noProof/>
          <w:kern w:val="0"/>
        </w:rPr>
        <w:t>Paleobiology</w:t>
      </w:r>
      <w:r w:rsidRPr="00D2783E">
        <w:rPr>
          <w:rFonts w:ascii="Times New Roman" w:hAnsi="Times New Roman"/>
          <w:noProof/>
          <w:kern w:val="0"/>
        </w:rPr>
        <w:t xml:space="preserve">, </w:t>
      </w:r>
      <w:r w:rsidRPr="00D2783E">
        <w:rPr>
          <w:rFonts w:ascii="Times New Roman" w:hAnsi="Times New Roman"/>
          <w:b/>
          <w:bCs/>
          <w:noProof/>
          <w:kern w:val="0"/>
        </w:rPr>
        <w:t>48</w:t>
      </w:r>
      <w:r w:rsidRPr="00D2783E">
        <w:rPr>
          <w:rFonts w:ascii="Times New Roman" w:hAnsi="Times New Roman"/>
          <w:noProof/>
          <w:kern w:val="0"/>
        </w:rPr>
        <w:t>, 446–461.</w:t>
      </w:r>
    </w:p>
    <w:p w14:paraId="344B9342"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AUSICH, W. I. and BOTTJER, D. J. 1982. Tiering in suspension-feeding communities on soft substrata throughout the Phanerozoic. </w:t>
      </w:r>
      <w:r w:rsidRPr="00D2783E">
        <w:rPr>
          <w:rFonts w:ascii="Times New Roman" w:hAnsi="Times New Roman"/>
          <w:i/>
          <w:iCs/>
          <w:noProof/>
          <w:kern w:val="0"/>
        </w:rPr>
        <w:t>Science</w:t>
      </w:r>
      <w:r w:rsidRPr="00D2783E">
        <w:rPr>
          <w:rFonts w:ascii="Times New Roman" w:hAnsi="Times New Roman"/>
          <w:noProof/>
          <w:kern w:val="0"/>
        </w:rPr>
        <w:t xml:space="preserve">, </w:t>
      </w:r>
      <w:r w:rsidRPr="00D2783E">
        <w:rPr>
          <w:rFonts w:ascii="Times New Roman" w:hAnsi="Times New Roman"/>
          <w:b/>
          <w:bCs/>
          <w:noProof/>
          <w:kern w:val="0"/>
        </w:rPr>
        <w:t>216</w:t>
      </w:r>
      <w:r w:rsidRPr="00D2783E">
        <w:rPr>
          <w:rFonts w:ascii="Times New Roman" w:hAnsi="Times New Roman"/>
          <w:noProof/>
          <w:kern w:val="0"/>
        </w:rPr>
        <w:t>, 173–174.</w:t>
      </w:r>
    </w:p>
    <w:p w14:paraId="525D1887"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BAMBACH, R. K. 1993. Seafood through time: Changes in biomass, energetics, and productivity in the marine ecosystem. </w:t>
      </w:r>
      <w:r w:rsidRPr="00D2783E">
        <w:rPr>
          <w:rFonts w:ascii="Times New Roman" w:hAnsi="Times New Roman"/>
          <w:i/>
          <w:iCs/>
          <w:noProof/>
          <w:kern w:val="0"/>
        </w:rPr>
        <w:t>Paleobiology</w:t>
      </w:r>
      <w:r w:rsidRPr="00D2783E">
        <w:rPr>
          <w:rFonts w:ascii="Times New Roman" w:hAnsi="Times New Roman"/>
          <w:noProof/>
          <w:kern w:val="0"/>
        </w:rPr>
        <w:t xml:space="preserve">, </w:t>
      </w:r>
      <w:r w:rsidRPr="00D2783E">
        <w:rPr>
          <w:rFonts w:ascii="Times New Roman" w:hAnsi="Times New Roman"/>
          <w:b/>
          <w:bCs/>
          <w:noProof/>
          <w:kern w:val="0"/>
        </w:rPr>
        <w:t>19</w:t>
      </w:r>
      <w:r w:rsidRPr="00D2783E">
        <w:rPr>
          <w:rFonts w:ascii="Times New Roman" w:hAnsi="Times New Roman"/>
          <w:noProof/>
          <w:kern w:val="0"/>
        </w:rPr>
        <w:t>, 372–397.</w:t>
      </w:r>
    </w:p>
    <w:p w14:paraId="5882CCCE"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BERKE, S. K. 2010. Functional Groups of Ecosystem Engineers: A Proposed Classification with Comments on Current Issues. </w:t>
      </w:r>
      <w:r w:rsidRPr="00D2783E">
        <w:rPr>
          <w:rFonts w:ascii="Times New Roman" w:hAnsi="Times New Roman"/>
          <w:i/>
          <w:iCs/>
          <w:noProof/>
          <w:kern w:val="0"/>
        </w:rPr>
        <w:t>Integrative and Comparative Biology</w:t>
      </w:r>
      <w:r w:rsidRPr="00D2783E">
        <w:rPr>
          <w:rFonts w:ascii="Times New Roman" w:hAnsi="Times New Roman"/>
          <w:noProof/>
          <w:kern w:val="0"/>
        </w:rPr>
        <w:t xml:space="preserve">, </w:t>
      </w:r>
      <w:r w:rsidRPr="00D2783E">
        <w:rPr>
          <w:rFonts w:ascii="Times New Roman" w:hAnsi="Times New Roman"/>
          <w:b/>
          <w:bCs/>
          <w:noProof/>
          <w:kern w:val="0"/>
        </w:rPr>
        <w:t>50</w:t>
      </w:r>
      <w:r w:rsidRPr="00D2783E">
        <w:rPr>
          <w:rFonts w:ascii="Times New Roman" w:hAnsi="Times New Roman"/>
          <w:noProof/>
          <w:kern w:val="0"/>
        </w:rPr>
        <w:t>, 147–157.</w:t>
      </w:r>
    </w:p>
    <w:p w14:paraId="2CF7EBE7"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BOTTJER, D. J., HAGADORN, J. W. and DORNBOS, S. Q. 2000. The Cambrian Substrate Revolution. </w:t>
      </w:r>
      <w:r w:rsidRPr="00D2783E">
        <w:rPr>
          <w:rFonts w:ascii="Times New Roman" w:hAnsi="Times New Roman"/>
          <w:i/>
          <w:iCs/>
          <w:noProof/>
          <w:kern w:val="0"/>
        </w:rPr>
        <w:t>GSA Today</w:t>
      </w:r>
      <w:r w:rsidRPr="00D2783E">
        <w:rPr>
          <w:rFonts w:ascii="Times New Roman" w:hAnsi="Times New Roman"/>
          <w:noProof/>
          <w:kern w:val="0"/>
        </w:rPr>
        <w:t xml:space="preserve">, </w:t>
      </w:r>
      <w:r w:rsidRPr="00D2783E">
        <w:rPr>
          <w:rFonts w:ascii="Times New Roman" w:hAnsi="Times New Roman"/>
          <w:b/>
          <w:bCs/>
          <w:noProof/>
          <w:kern w:val="0"/>
        </w:rPr>
        <w:t>10</w:t>
      </w:r>
      <w:r w:rsidRPr="00D2783E">
        <w:rPr>
          <w:rFonts w:ascii="Times New Roman" w:hAnsi="Times New Roman"/>
          <w:noProof/>
          <w:kern w:val="0"/>
        </w:rPr>
        <w:t>, 1–7.</w:t>
      </w:r>
    </w:p>
    <w:p w14:paraId="3E21DA6E"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BUATOIS, L. A. and MÁNGANO, M. G. 2018. The other biodiversity record: Innovations in animal-substrate interactions through geologic time. </w:t>
      </w:r>
      <w:r w:rsidRPr="00D2783E">
        <w:rPr>
          <w:rFonts w:ascii="Times New Roman" w:hAnsi="Times New Roman"/>
          <w:i/>
          <w:iCs/>
          <w:noProof/>
          <w:kern w:val="0"/>
        </w:rPr>
        <w:t>GSA Today</w:t>
      </w:r>
      <w:r w:rsidRPr="00D2783E">
        <w:rPr>
          <w:rFonts w:ascii="Times New Roman" w:hAnsi="Times New Roman"/>
          <w:noProof/>
          <w:kern w:val="0"/>
        </w:rPr>
        <w:t xml:space="preserve">, </w:t>
      </w:r>
      <w:r w:rsidRPr="00D2783E">
        <w:rPr>
          <w:rFonts w:ascii="Times New Roman" w:hAnsi="Times New Roman"/>
          <w:b/>
          <w:bCs/>
          <w:noProof/>
          <w:kern w:val="0"/>
        </w:rPr>
        <w:t>28</w:t>
      </w:r>
      <w:r w:rsidRPr="00D2783E">
        <w:rPr>
          <w:rFonts w:ascii="Times New Roman" w:hAnsi="Times New Roman"/>
          <w:noProof/>
          <w:kern w:val="0"/>
        </w:rPr>
        <w:t>, 4–10.</w:t>
      </w:r>
    </w:p>
    <w:p w14:paraId="33C57BD0" w14:textId="30A66700" w:rsidR="00D2783E" w:rsidRPr="00D2783E" w:rsidRDefault="00A00815"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BUATOIS, L. A.</w:t>
      </w:r>
      <w:r w:rsidR="00D2783E" w:rsidRPr="00D2783E">
        <w:rPr>
          <w:rFonts w:ascii="Times New Roman" w:hAnsi="Times New Roman"/>
          <w:noProof/>
          <w:kern w:val="0"/>
        </w:rPr>
        <w:t xml:space="preserve">, NARBONNE, G. M., MÁNGANO, M. G., CARMONA, N. B. and MYROW, P. 2014. Ediacaran matground ecology persisted into the earliest Cambrian. </w:t>
      </w:r>
      <w:r w:rsidR="00D2783E" w:rsidRPr="00D2783E">
        <w:rPr>
          <w:rFonts w:ascii="Times New Roman" w:hAnsi="Times New Roman"/>
          <w:i/>
          <w:iCs/>
          <w:noProof/>
          <w:kern w:val="0"/>
        </w:rPr>
        <w:t>Nature Communications</w:t>
      </w:r>
      <w:r w:rsidR="00D2783E" w:rsidRPr="00D2783E">
        <w:rPr>
          <w:rFonts w:ascii="Times New Roman" w:hAnsi="Times New Roman"/>
          <w:noProof/>
          <w:kern w:val="0"/>
        </w:rPr>
        <w:t xml:space="preserve">, </w:t>
      </w:r>
      <w:r w:rsidR="00D2783E" w:rsidRPr="00D2783E">
        <w:rPr>
          <w:rFonts w:ascii="Times New Roman" w:hAnsi="Times New Roman"/>
          <w:b/>
          <w:bCs/>
          <w:noProof/>
          <w:kern w:val="0"/>
        </w:rPr>
        <w:t>5</w:t>
      </w:r>
      <w:r w:rsidR="00D2783E" w:rsidRPr="00D2783E">
        <w:rPr>
          <w:rFonts w:ascii="Times New Roman" w:hAnsi="Times New Roman"/>
          <w:noProof/>
          <w:kern w:val="0"/>
        </w:rPr>
        <w:t>, 1–5.</w:t>
      </w:r>
    </w:p>
    <w:p w14:paraId="3A2BA9D6"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BUTTERFIELD, N. J. 2011. Animals and the invention of the Phanerozoic Earth system. </w:t>
      </w:r>
      <w:r w:rsidRPr="00D2783E">
        <w:rPr>
          <w:rFonts w:ascii="Times New Roman" w:hAnsi="Times New Roman"/>
          <w:i/>
          <w:iCs/>
          <w:noProof/>
          <w:kern w:val="0"/>
        </w:rPr>
        <w:lastRenderedPageBreak/>
        <w:t>Trends in Ecology &amp; Evolution</w:t>
      </w:r>
      <w:r w:rsidRPr="00D2783E">
        <w:rPr>
          <w:rFonts w:ascii="Times New Roman" w:hAnsi="Times New Roman"/>
          <w:noProof/>
          <w:kern w:val="0"/>
        </w:rPr>
        <w:t xml:space="preserve">, </w:t>
      </w:r>
      <w:r w:rsidRPr="00D2783E">
        <w:rPr>
          <w:rFonts w:ascii="Times New Roman" w:hAnsi="Times New Roman"/>
          <w:b/>
          <w:bCs/>
          <w:noProof/>
          <w:kern w:val="0"/>
        </w:rPr>
        <w:t>26</w:t>
      </w:r>
      <w:r w:rsidRPr="00D2783E">
        <w:rPr>
          <w:rFonts w:ascii="Times New Roman" w:hAnsi="Times New Roman"/>
          <w:noProof/>
          <w:kern w:val="0"/>
        </w:rPr>
        <w:t>, 81–87.</w:t>
      </w:r>
    </w:p>
    <w:p w14:paraId="381F5753"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BYERS, J. E., CUDDINGTON, K., JONES, C. G., TALLEY, T. S., HASTINGS, A., LAMBRINOS, J. G., CROOKS, J. A. and WILSON, W. G. 2006. Using ecosystem engineers to restore ecological systems. </w:t>
      </w:r>
      <w:r w:rsidRPr="00D2783E">
        <w:rPr>
          <w:rFonts w:ascii="Times New Roman" w:hAnsi="Times New Roman"/>
          <w:i/>
          <w:iCs/>
          <w:noProof/>
          <w:kern w:val="0"/>
        </w:rPr>
        <w:t>Trends in Ecology and Evolution</w:t>
      </w:r>
      <w:r w:rsidRPr="00D2783E">
        <w:rPr>
          <w:rFonts w:ascii="Times New Roman" w:hAnsi="Times New Roman"/>
          <w:noProof/>
          <w:kern w:val="0"/>
        </w:rPr>
        <w:t xml:space="preserve">, </w:t>
      </w:r>
      <w:r w:rsidRPr="00D2783E">
        <w:rPr>
          <w:rFonts w:ascii="Times New Roman" w:hAnsi="Times New Roman"/>
          <w:b/>
          <w:bCs/>
          <w:noProof/>
          <w:kern w:val="0"/>
        </w:rPr>
        <w:t>21</w:t>
      </w:r>
      <w:r w:rsidRPr="00D2783E">
        <w:rPr>
          <w:rFonts w:ascii="Times New Roman" w:hAnsi="Times New Roman"/>
          <w:noProof/>
          <w:kern w:val="0"/>
        </w:rPr>
        <w:t>, 493–500.</w:t>
      </w:r>
    </w:p>
    <w:p w14:paraId="2565EA2A"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CHEUNG, P., NOZAWA, Y. and MIKI, T. 2021. Ecosystem engineering structures facilitate ecological resilience: A coral reef model. </w:t>
      </w:r>
      <w:r w:rsidRPr="00D2783E">
        <w:rPr>
          <w:rFonts w:ascii="Times New Roman" w:hAnsi="Times New Roman"/>
          <w:i/>
          <w:iCs/>
          <w:noProof/>
          <w:kern w:val="0"/>
        </w:rPr>
        <w:t>Ecological Research</w:t>
      </w:r>
      <w:r w:rsidRPr="00D2783E">
        <w:rPr>
          <w:rFonts w:ascii="Times New Roman" w:hAnsi="Times New Roman"/>
          <w:noProof/>
          <w:kern w:val="0"/>
        </w:rPr>
        <w:t xml:space="preserve">, </w:t>
      </w:r>
      <w:r w:rsidRPr="00D2783E">
        <w:rPr>
          <w:rFonts w:ascii="Times New Roman" w:hAnsi="Times New Roman"/>
          <w:b/>
          <w:bCs/>
          <w:noProof/>
          <w:kern w:val="0"/>
        </w:rPr>
        <w:t>36</w:t>
      </w:r>
      <w:r w:rsidRPr="00D2783E">
        <w:rPr>
          <w:rFonts w:ascii="Times New Roman" w:hAnsi="Times New Roman"/>
          <w:noProof/>
          <w:kern w:val="0"/>
        </w:rPr>
        <w:t>, 673–685.</w:t>
      </w:r>
    </w:p>
    <w:p w14:paraId="51D50D05"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CRIBB, A. T. and BOTTJER, D. J. 2020. Complex marine bioturbation ecosystem engineering behaviors persisted in the wake of the end-Permian mass extinction. </w:t>
      </w:r>
      <w:r w:rsidRPr="00D2783E">
        <w:rPr>
          <w:rFonts w:ascii="Times New Roman" w:hAnsi="Times New Roman"/>
          <w:i/>
          <w:iCs/>
          <w:noProof/>
          <w:kern w:val="0"/>
        </w:rPr>
        <w:t>Scientific Reports</w:t>
      </w:r>
      <w:r w:rsidRPr="00D2783E">
        <w:rPr>
          <w:rFonts w:ascii="Times New Roman" w:hAnsi="Times New Roman"/>
          <w:noProof/>
          <w:kern w:val="0"/>
        </w:rPr>
        <w:t xml:space="preserve">, </w:t>
      </w:r>
      <w:r w:rsidRPr="00D2783E">
        <w:rPr>
          <w:rFonts w:ascii="Times New Roman" w:hAnsi="Times New Roman"/>
          <w:b/>
          <w:bCs/>
          <w:noProof/>
          <w:kern w:val="0"/>
        </w:rPr>
        <w:t>10</w:t>
      </w:r>
      <w:r w:rsidRPr="00D2783E">
        <w:rPr>
          <w:rFonts w:ascii="Times New Roman" w:hAnsi="Times New Roman"/>
          <w:noProof/>
          <w:kern w:val="0"/>
        </w:rPr>
        <w:t>, 1–8.</w:t>
      </w:r>
    </w:p>
    <w:p w14:paraId="756168C2" w14:textId="0580E8BF" w:rsidR="00D2783E" w:rsidRPr="00F64C5B" w:rsidRDefault="00A25B86"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CRIBB, A. T.</w:t>
      </w:r>
      <w:r>
        <w:rPr>
          <w:rFonts w:ascii="Times New Roman" w:hAnsi="Times New Roman"/>
          <w:noProof/>
          <w:kern w:val="0"/>
        </w:rPr>
        <w:t>,</w:t>
      </w:r>
      <w:r w:rsidR="00D2783E" w:rsidRPr="00D2783E">
        <w:rPr>
          <w:rFonts w:ascii="Times New Roman" w:hAnsi="Times New Roman"/>
          <w:noProof/>
          <w:kern w:val="0"/>
        </w:rPr>
        <w:t xml:space="preserve"> VAN DE VELDE, S. J., BERELSON, W. M., BOTTJER, D. J. and CORSETTI, F. A. 2023. Ediacaran–Cambrian bioturbation did not extensively oxygenate sediments in shallow marine ecosystems. </w:t>
      </w:r>
      <w:r w:rsidR="00D2783E" w:rsidRPr="00D2783E">
        <w:rPr>
          <w:rFonts w:ascii="Times New Roman" w:hAnsi="Times New Roman"/>
          <w:i/>
          <w:iCs/>
          <w:noProof/>
          <w:kern w:val="0"/>
        </w:rPr>
        <w:t>Geobiology</w:t>
      </w:r>
      <w:r w:rsidR="00D2783E" w:rsidRPr="00D2783E">
        <w:rPr>
          <w:rFonts w:ascii="Times New Roman" w:hAnsi="Times New Roman"/>
          <w:noProof/>
          <w:kern w:val="0"/>
        </w:rPr>
        <w:t xml:space="preserve">, </w:t>
      </w:r>
      <w:r w:rsidR="00D2783E" w:rsidRPr="00D2783E">
        <w:rPr>
          <w:rFonts w:ascii="Times New Roman" w:hAnsi="Times New Roman"/>
          <w:b/>
          <w:bCs/>
          <w:noProof/>
          <w:kern w:val="0"/>
        </w:rPr>
        <w:t>21</w:t>
      </w:r>
      <w:r w:rsidR="00F64C5B">
        <w:rPr>
          <w:rFonts w:ascii="Times New Roman" w:hAnsi="Times New Roman"/>
          <w:noProof/>
          <w:kern w:val="0"/>
        </w:rPr>
        <w:t>, 435</w:t>
      </w:r>
      <w:r w:rsidR="00011946">
        <w:rPr>
          <w:rFonts w:ascii="Times New Roman" w:hAnsi="Times New Roman"/>
          <w:noProof/>
          <w:kern w:val="0"/>
        </w:rPr>
        <w:t>–</w:t>
      </w:r>
      <w:r w:rsidR="00F64C5B">
        <w:rPr>
          <w:rFonts w:ascii="Times New Roman" w:hAnsi="Times New Roman"/>
          <w:noProof/>
          <w:kern w:val="0"/>
        </w:rPr>
        <w:t>453.</w:t>
      </w:r>
    </w:p>
    <w:p w14:paraId="34FCC28E" w14:textId="0C0DE500" w:rsidR="00D2783E" w:rsidRPr="00D2783E" w:rsidRDefault="000825A3"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CRIBB, A. T.</w:t>
      </w:r>
      <w:r>
        <w:rPr>
          <w:rFonts w:ascii="Times New Roman" w:hAnsi="Times New Roman"/>
          <w:noProof/>
          <w:kern w:val="0"/>
        </w:rPr>
        <w:t>,</w:t>
      </w:r>
      <w:r w:rsidR="00D2783E" w:rsidRPr="00D2783E">
        <w:rPr>
          <w:rFonts w:ascii="Times New Roman" w:hAnsi="Times New Roman"/>
          <w:noProof/>
          <w:kern w:val="0"/>
        </w:rPr>
        <w:t xml:space="preserve"> KENCHINGTON, C. G., KOESTER, B., GIBSON, B. M., BOAG, T. H., RACICOT, R. A., MOCKE, H., LAFLAMME, M. and DARROCH, S. A. F. 2019. Increase in metazoan ecosystem engineering prior to the Ediacaran–Cambrian boundary in the Nama Group, Namibia. </w:t>
      </w:r>
      <w:r w:rsidR="00D2783E" w:rsidRPr="00D2783E">
        <w:rPr>
          <w:rFonts w:ascii="Times New Roman" w:hAnsi="Times New Roman"/>
          <w:i/>
          <w:iCs/>
          <w:noProof/>
          <w:kern w:val="0"/>
        </w:rPr>
        <w:t>Royal Society Open Science</w:t>
      </w:r>
      <w:r w:rsidR="00D2783E" w:rsidRPr="00D2783E">
        <w:rPr>
          <w:rFonts w:ascii="Times New Roman" w:hAnsi="Times New Roman"/>
          <w:noProof/>
          <w:kern w:val="0"/>
        </w:rPr>
        <w:t xml:space="preserve">, </w:t>
      </w:r>
      <w:r w:rsidR="00D2783E" w:rsidRPr="00D2783E">
        <w:rPr>
          <w:rFonts w:ascii="Times New Roman" w:hAnsi="Times New Roman"/>
          <w:b/>
          <w:bCs/>
          <w:noProof/>
          <w:kern w:val="0"/>
        </w:rPr>
        <w:t>6</w:t>
      </w:r>
      <w:r w:rsidR="00D2783E" w:rsidRPr="00D2783E">
        <w:rPr>
          <w:rFonts w:ascii="Times New Roman" w:hAnsi="Times New Roman"/>
          <w:noProof/>
          <w:kern w:val="0"/>
        </w:rPr>
        <w:t>, 190548.</w:t>
      </w:r>
    </w:p>
    <w:p w14:paraId="5FC08099"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DARROCH, S. A. F., CRIBB, A. T., BUATOIS, L. A., GERMS, G. J. B., KENCHINGTON, C. G., SMITH, E. F., MOCKE, H., O’NEIL, G. R., SCHIFFBAUER, J. D., MALONEY, K. M., RACICOT, R. A., TURK, K. A., GIBSON, B. M., ALMOND, J., KOESTER, B., BOAG, T. H., TWEEDT, S. M. and LAFLAMME, M. 2021. The trace fossil record of the Nama Group, Namibia: Exploring the terminal Ediacaran roots of the Cambrian explosion. </w:t>
      </w:r>
      <w:r w:rsidRPr="00D2783E">
        <w:rPr>
          <w:rFonts w:ascii="Times New Roman" w:hAnsi="Times New Roman"/>
          <w:i/>
          <w:iCs/>
          <w:noProof/>
          <w:kern w:val="0"/>
        </w:rPr>
        <w:t>Earth-Science Reviews</w:t>
      </w:r>
      <w:r w:rsidRPr="00D2783E">
        <w:rPr>
          <w:rFonts w:ascii="Times New Roman" w:hAnsi="Times New Roman"/>
          <w:noProof/>
          <w:kern w:val="0"/>
        </w:rPr>
        <w:t xml:space="preserve">, </w:t>
      </w:r>
      <w:r w:rsidRPr="00D2783E">
        <w:rPr>
          <w:rFonts w:ascii="Times New Roman" w:hAnsi="Times New Roman"/>
          <w:b/>
          <w:bCs/>
          <w:noProof/>
          <w:kern w:val="0"/>
        </w:rPr>
        <w:t>212</w:t>
      </w:r>
      <w:r w:rsidRPr="00D2783E">
        <w:rPr>
          <w:rFonts w:ascii="Times New Roman" w:hAnsi="Times New Roman"/>
          <w:noProof/>
          <w:kern w:val="0"/>
        </w:rPr>
        <w:t>, 103435.</w:t>
      </w:r>
    </w:p>
    <w:p w14:paraId="77126491"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DAVIS, E. B. 2005. Mammalian beta diversity in the Great Basin, western USA: Palaeontological data suggest deep origin of modern macroecological structure. </w:t>
      </w:r>
      <w:r w:rsidRPr="00D2783E">
        <w:rPr>
          <w:rFonts w:ascii="Times New Roman" w:hAnsi="Times New Roman"/>
          <w:i/>
          <w:iCs/>
          <w:noProof/>
          <w:kern w:val="0"/>
        </w:rPr>
        <w:t>Global Ecology and Biogeography</w:t>
      </w:r>
      <w:r w:rsidRPr="00D2783E">
        <w:rPr>
          <w:rFonts w:ascii="Times New Roman" w:hAnsi="Times New Roman"/>
          <w:noProof/>
          <w:kern w:val="0"/>
        </w:rPr>
        <w:t xml:space="preserve">, </w:t>
      </w:r>
      <w:r w:rsidRPr="00D2783E">
        <w:rPr>
          <w:rFonts w:ascii="Times New Roman" w:hAnsi="Times New Roman"/>
          <w:b/>
          <w:bCs/>
          <w:noProof/>
          <w:kern w:val="0"/>
        </w:rPr>
        <w:t>14</w:t>
      </w:r>
      <w:r w:rsidRPr="00D2783E">
        <w:rPr>
          <w:rFonts w:ascii="Times New Roman" w:hAnsi="Times New Roman"/>
          <w:noProof/>
          <w:kern w:val="0"/>
        </w:rPr>
        <w:t>, 479–490.</w:t>
      </w:r>
    </w:p>
    <w:p w14:paraId="17A8F99A"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lastRenderedPageBreak/>
        <w:t xml:space="preserve">DAVIS, K. A., PAWLAK, G. and MONISMITH, S. G. 2021. Turbulence and coral reefs. </w:t>
      </w:r>
      <w:r w:rsidRPr="00D2783E">
        <w:rPr>
          <w:rFonts w:ascii="Times New Roman" w:hAnsi="Times New Roman"/>
          <w:i/>
          <w:iCs/>
          <w:noProof/>
          <w:kern w:val="0"/>
        </w:rPr>
        <w:t>Annual Review of Marine Science</w:t>
      </w:r>
      <w:r w:rsidRPr="00D2783E">
        <w:rPr>
          <w:rFonts w:ascii="Times New Roman" w:hAnsi="Times New Roman"/>
          <w:noProof/>
          <w:kern w:val="0"/>
        </w:rPr>
        <w:t xml:space="preserve">, </w:t>
      </w:r>
      <w:r w:rsidRPr="00D2783E">
        <w:rPr>
          <w:rFonts w:ascii="Times New Roman" w:hAnsi="Times New Roman"/>
          <w:b/>
          <w:bCs/>
          <w:noProof/>
          <w:kern w:val="0"/>
        </w:rPr>
        <w:t>13</w:t>
      </w:r>
      <w:r w:rsidRPr="00D2783E">
        <w:rPr>
          <w:rFonts w:ascii="Times New Roman" w:hAnsi="Times New Roman"/>
          <w:noProof/>
          <w:kern w:val="0"/>
        </w:rPr>
        <w:t>, 343–373.</w:t>
      </w:r>
    </w:p>
    <w:p w14:paraId="487C4437"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DHUNGANA, A. and MITCHELL, E. G. 2021. Facilitating corals in an early Silurian deep‐water assemblage. </w:t>
      </w:r>
      <w:r w:rsidRPr="00D2783E">
        <w:rPr>
          <w:rFonts w:ascii="Times New Roman" w:hAnsi="Times New Roman"/>
          <w:i/>
          <w:iCs/>
          <w:noProof/>
          <w:kern w:val="0"/>
        </w:rPr>
        <w:t>Palaeontology</w:t>
      </w:r>
      <w:r w:rsidRPr="00D2783E">
        <w:rPr>
          <w:rFonts w:ascii="Times New Roman" w:hAnsi="Times New Roman"/>
          <w:noProof/>
          <w:kern w:val="0"/>
        </w:rPr>
        <w:t xml:space="preserve">, </w:t>
      </w:r>
      <w:r w:rsidRPr="00D2783E">
        <w:rPr>
          <w:rFonts w:ascii="Times New Roman" w:hAnsi="Times New Roman"/>
          <w:b/>
          <w:bCs/>
          <w:noProof/>
          <w:kern w:val="0"/>
        </w:rPr>
        <w:t>64</w:t>
      </w:r>
      <w:r w:rsidRPr="00D2783E">
        <w:rPr>
          <w:rFonts w:ascii="Times New Roman" w:hAnsi="Times New Roman"/>
          <w:noProof/>
          <w:kern w:val="0"/>
        </w:rPr>
        <w:t>, 359–370.</w:t>
      </w:r>
    </w:p>
    <w:p w14:paraId="6251BF74"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ERWIN, D. H. 2008. Macroevolution of ecosystem engineering, niche construction and diversity. </w:t>
      </w:r>
      <w:r w:rsidRPr="00D2783E">
        <w:rPr>
          <w:rFonts w:ascii="Times New Roman" w:hAnsi="Times New Roman"/>
          <w:i/>
          <w:iCs/>
          <w:noProof/>
          <w:kern w:val="0"/>
        </w:rPr>
        <w:t>Trends in Ecology &amp; Evolution</w:t>
      </w:r>
      <w:r w:rsidRPr="00D2783E">
        <w:rPr>
          <w:rFonts w:ascii="Times New Roman" w:hAnsi="Times New Roman"/>
          <w:noProof/>
          <w:kern w:val="0"/>
        </w:rPr>
        <w:t xml:space="preserve">, </w:t>
      </w:r>
      <w:r w:rsidRPr="00D2783E">
        <w:rPr>
          <w:rFonts w:ascii="Times New Roman" w:hAnsi="Times New Roman"/>
          <w:b/>
          <w:bCs/>
          <w:noProof/>
          <w:kern w:val="0"/>
        </w:rPr>
        <w:t>23</w:t>
      </w:r>
      <w:r w:rsidRPr="00D2783E">
        <w:rPr>
          <w:rFonts w:ascii="Times New Roman" w:hAnsi="Times New Roman"/>
          <w:noProof/>
          <w:kern w:val="0"/>
        </w:rPr>
        <w:t>, 304–310.</w:t>
      </w:r>
    </w:p>
    <w:p w14:paraId="752ABE4C"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ERWIN, D. H. and TWEEDT, S. M. 2011. Ecosystem engineering and the Ediacaran-Ordovician diversification of Metazoa. </w:t>
      </w:r>
      <w:r w:rsidRPr="00D2783E">
        <w:rPr>
          <w:rFonts w:ascii="Times New Roman" w:hAnsi="Times New Roman"/>
          <w:i/>
          <w:iCs/>
          <w:noProof/>
          <w:kern w:val="0"/>
        </w:rPr>
        <w:t>Evolutionary Ecology</w:t>
      </w:r>
      <w:r w:rsidRPr="00D2783E">
        <w:rPr>
          <w:rFonts w:ascii="Times New Roman" w:hAnsi="Times New Roman"/>
          <w:noProof/>
          <w:kern w:val="0"/>
        </w:rPr>
        <w:t xml:space="preserve">, </w:t>
      </w:r>
      <w:r w:rsidRPr="00D2783E">
        <w:rPr>
          <w:rFonts w:ascii="Times New Roman" w:hAnsi="Times New Roman"/>
          <w:b/>
          <w:bCs/>
          <w:noProof/>
          <w:kern w:val="0"/>
        </w:rPr>
        <w:t>26</w:t>
      </w:r>
      <w:r w:rsidRPr="00D2783E">
        <w:rPr>
          <w:rFonts w:ascii="Times New Roman" w:hAnsi="Times New Roman"/>
          <w:noProof/>
          <w:kern w:val="0"/>
        </w:rPr>
        <w:t>, 417–433.</w:t>
      </w:r>
    </w:p>
    <w:p w14:paraId="03D35ECD"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ERWIN, D. H., LAFLAMME, M., TWEEDT, S. M., SPERLING, E. A., PISANI, D. and PETERSON, K. J. 2011. The Cambrian conundrum: Early divergence and later ecological success in the early history of animals. </w:t>
      </w:r>
      <w:r w:rsidRPr="00D2783E">
        <w:rPr>
          <w:rFonts w:ascii="Times New Roman" w:hAnsi="Times New Roman"/>
          <w:i/>
          <w:iCs/>
          <w:noProof/>
          <w:kern w:val="0"/>
        </w:rPr>
        <w:t>Science</w:t>
      </w:r>
      <w:r w:rsidRPr="00D2783E">
        <w:rPr>
          <w:rFonts w:ascii="Times New Roman" w:hAnsi="Times New Roman"/>
          <w:noProof/>
          <w:kern w:val="0"/>
        </w:rPr>
        <w:t xml:space="preserve">, </w:t>
      </w:r>
      <w:r w:rsidRPr="00D2783E">
        <w:rPr>
          <w:rFonts w:ascii="Times New Roman" w:hAnsi="Times New Roman"/>
          <w:b/>
          <w:bCs/>
          <w:noProof/>
          <w:kern w:val="0"/>
        </w:rPr>
        <w:t>334</w:t>
      </w:r>
      <w:r w:rsidRPr="00D2783E">
        <w:rPr>
          <w:rFonts w:ascii="Times New Roman" w:hAnsi="Times New Roman"/>
          <w:noProof/>
          <w:kern w:val="0"/>
        </w:rPr>
        <w:t>, 1091–1097.</w:t>
      </w:r>
    </w:p>
    <w:p w14:paraId="5EE8953E"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FENG, X., CHEN, Z.-Q., BENTON, M. J., SU, C., BOTTJER, D. J., CRIBB, A. T., LI, Z., ZHAO, L., ZHU, G., HUANG, Y. and GUO, Z. 2022. Resilience of infaunal ecosystems during the Early Triassic greenhouse Earth. </w:t>
      </w:r>
      <w:r w:rsidRPr="00D2783E">
        <w:rPr>
          <w:rFonts w:ascii="Times New Roman" w:hAnsi="Times New Roman"/>
          <w:i/>
          <w:iCs/>
          <w:noProof/>
          <w:kern w:val="0"/>
        </w:rPr>
        <w:t>Science Advances</w:t>
      </w:r>
      <w:r w:rsidRPr="00D2783E">
        <w:rPr>
          <w:rFonts w:ascii="Times New Roman" w:hAnsi="Times New Roman"/>
          <w:noProof/>
          <w:kern w:val="0"/>
        </w:rPr>
        <w:t xml:space="preserve">, </w:t>
      </w:r>
      <w:r w:rsidRPr="00D2783E">
        <w:rPr>
          <w:rFonts w:ascii="Times New Roman" w:hAnsi="Times New Roman"/>
          <w:b/>
          <w:bCs/>
          <w:noProof/>
          <w:kern w:val="0"/>
        </w:rPr>
        <w:t>8</w:t>
      </w:r>
      <w:r w:rsidRPr="00D2783E">
        <w:rPr>
          <w:rFonts w:ascii="Times New Roman" w:hAnsi="Times New Roman"/>
          <w:noProof/>
          <w:kern w:val="0"/>
        </w:rPr>
        <w:t>.</w:t>
      </w:r>
    </w:p>
    <w:p w14:paraId="1BB26343" w14:textId="35B5B0B1"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7273B8">
        <w:rPr>
          <w:rFonts w:ascii="Times New Roman" w:hAnsi="Times New Roman"/>
          <w:noProof/>
          <w:kern w:val="0"/>
        </w:rPr>
        <w:t>GEARTY, W. 2023. Willgearty/deeptime: V1.</w:t>
      </w:r>
      <w:r w:rsidR="007273B8" w:rsidRPr="007273B8">
        <w:rPr>
          <w:rFonts w:ascii="Times New Roman" w:hAnsi="Times New Roman"/>
          <w:noProof/>
          <w:kern w:val="0"/>
        </w:rPr>
        <w:t>1.1. https://williamgearty.com/deeptime/</w:t>
      </w:r>
    </w:p>
    <w:p w14:paraId="2596BEDC"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GIBSON, B. M., CHIPMAN, M., ATTANASIO, P., QURESHI, Z., DARROCH, S. A. F., RAHMAN, I. A. and LAFLAMME, M. 2023. Reconstructing the feeding ecology of Cambrian sponge reefs: the case for active suspension feeding in Archaeocyatha. </w:t>
      </w:r>
      <w:r w:rsidRPr="00D2783E">
        <w:rPr>
          <w:rFonts w:ascii="Times New Roman" w:hAnsi="Times New Roman"/>
          <w:i/>
          <w:iCs/>
          <w:noProof/>
          <w:kern w:val="0"/>
        </w:rPr>
        <w:t>Royal Society Open Science</w:t>
      </w:r>
      <w:r w:rsidRPr="00D2783E">
        <w:rPr>
          <w:rFonts w:ascii="Times New Roman" w:hAnsi="Times New Roman"/>
          <w:noProof/>
          <w:kern w:val="0"/>
        </w:rPr>
        <w:t xml:space="preserve">, </w:t>
      </w:r>
      <w:r w:rsidRPr="00D2783E">
        <w:rPr>
          <w:rFonts w:ascii="Times New Roman" w:hAnsi="Times New Roman"/>
          <w:b/>
          <w:bCs/>
          <w:noProof/>
          <w:kern w:val="0"/>
        </w:rPr>
        <w:t>10</w:t>
      </w:r>
      <w:r w:rsidRPr="00D2783E">
        <w:rPr>
          <w:rFonts w:ascii="Times New Roman" w:hAnsi="Times New Roman"/>
          <w:noProof/>
          <w:kern w:val="0"/>
        </w:rPr>
        <w:t>.</w:t>
      </w:r>
    </w:p>
    <w:p w14:paraId="2324B645"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GUY‐HAIM, T., LYONS, D. A., KOTTA, J., OJAVEER, H., QUEIRÓS, A. M., CHATZINIKOLAOU, E., ARVANITIDIS, C., COMO, S., MAGNI, P., BLIGHT, A. J., ORAV‐KOTTA, H., SOMERFIELD, P. J., CROWE, T. P. and RILOV, G. 2018. Diverse effects of invasive ecosystem engineers on marine biodiversity and ecosystem functions: A global review and meta‐analysis. </w:t>
      </w:r>
      <w:r w:rsidRPr="00D2783E">
        <w:rPr>
          <w:rFonts w:ascii="Times New Roman" w:hAnsi="Times New Roman"/>
          <w:i/>
          <w:iCs/>
          <w:noProof/>
          <w:kern w:val="0"/>
        </w:rPr>
        <w:t>Global Change Biology</w:t>
      </w:r>
      <w:r w:rsidRPr="00D2783E">
        <w:rPr>
          <w:rFonts w:ascii="Times New Roman" w:hAnsi="Times New Roman"/>
          <w:noProof/>
          <w:kern w:val="0"/>
        </w:rPr>
        <w:t xml:space="preserve">, </w:t>
      </w:r>
      <w:r w:rsidRPr="00D2783E">
        <w:rPr>
          <w:rFonts w:ascii="Times New Roman" w:hAnsi="Times New Roman"/>
          <w:b/>
          <w:bCs/>
          <w:noProof/>
          <w:kern w:val="0"/>
        </w:rPr>
        <w:t>24</w:t>
      </w:r>
      <w:r w:rsidRPr="00D2783E">
        <w:rPr>
          <w:rFonts w:ascii="Times New Roman" w:hAnsi="Times New Roman"/>
          <w:noProof/>
          <w:kern w:val="0"/>
        </w:rPr>
        <w:t>, 906–924.</w:t>
      </w:r>
    </w:p>
    <w:p w14:paraId="52713F52"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HASTINGS, A., BYERS, J. E., CROOKS, J. A., CUDDINGTON, K., JONES, C. G., </w:t>
      </w:r>
      <w:r w:rsidRPr="00D2783E">
        <w:rPr>
          <w:rFonts w:ascii="Times New Roman" w:hAnsi="Times New Roman"/>
          <w:noProof/>
          <w:kern w:val="0"/>
        </w:rPr>
        <w:lastRenderedPageBreak/>
        <w:t xml:space="preserve">LAMBRINOS, J. G., TALLEY, T. S. and WILSON, W. G. 2007. Ecosystem engineering in space and time. </w:t>
      </w:r>
      <w:r w:rsidRPr="00D2783E">
        <w:rPr>
          <w:rFonts w:ascii="Times New Roman" w:hAnsi="Times New Roman"/>
          <w:i/>
          <w:iCs/>
          <w:noProof/>
          <w:kern w:val="0"/>
        </w:rPr>
        <w:t>Ecology Letters</w:t>
      </w:r>
      <w:r w:rsidRPr="00D2783E">
        <w:rPr>
          <w:rFonts w:ascii="Times New Roman" w:hAnsi="Times New Roman"/>
          <w:noProof/>
          <w:kern w:val="0"/>
        </w:rPr>
        <w:t xml:space="preserve">, </w:t>
      </w:r>
      <w:r w:rsidRPr="00D2783E">
        <w:rPr>
          <w:rFonts w:ascii="Times New Roman" w:hAnsi="Times New Roman"/>
          <w:b/>
          <w:bCs/>
          <w:noProof/>
          <w:kern w:val="0"/>
        </w:rPr>
        <w:t>10</w:t>
      </w:r>
      <w:r w:rsidRPr="00D2783E">
        <w:rPr>
          <w:rFonts w:ascii="Times New Roman" w:hAnsi="Times New Roman"/>
          <w:noProof/>
          <w:kern w:val="0"/>
        </w:rPr>
        <w:t>, 153–164.</w:t>
      </w:r>
    </w:p>
    <w:p w14:paraId="5D9706DA"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HE, L., WANG, Y., WOODS, A., LI, G., YANG, H. and LIAO, W. 2013. Calcareous tubeworms as disaster forms after the end-Permian mass extinction in South China. </w:t>
      </w:r>
      <w:r w:rsidRPr="00D2783E">
        <w:rPr>
          <w:rFonts w:ascii="Times New Roman" w:hAnsi="Times New Roman"/>
          <w:i/>
          <w:iCs/>
          <w:noProof/>
          <w:kern w:val="0"/>
        </w:rPr>
        <w:t>Palaios</w:t>
      </w:r>
      <w:r w:rsidRPr="00D2783E">
        <w:rPr>
          <w:rFonts w:ascii="Times New Roman" w:hAnsi="Times New Roman"/>
          <w:noProof/>
          <w:kern w:val="0"/>
        </w:rPr>
        <w:t xml:space="preserve">, </w:t>
      </w:r>
      <w:r w:rsidRPr="00D2783E">
        <w:rPr>
          <w:rFonts w:ascii="Times New Roman" w:hAnsi="Times New Roman"/>
          <w:b/>
          <w:bCs/>
          <w:noProof/>
          <w:kern w:val="0"/>
        </w:rPr>
        <w:t>27</w:t>
      </w:r>
      <w:r w:rsidRPr="00D2783E">
        <w:rPr>
          <w:rFonts w:ascii="Times New Roman" w:hAnsi="Times New Roman"/>
          <w:noProof/>
          <w:kern w:val="0"/>
        </w:rPr>
        <w:t>, 878–886.</w:t>
      </w:r>
    </w:p>
    <w:p w14:paraId="05EEBFC7"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HEIM, N. A. and PETERS, S. E. 2011. Covariation in macrostratigraphic and macroevolutionary patterns in the marine record of North America. </w:t>
      </w:r>
      <w:r w:rsidRPr="00D2783E">
        <w:rPr>
          <w:rFonts w:ascii="Times New Roman" w:hAnsi="Times New Roman"/>
          <w:i/>
          <w:iCs/>
          <w:noProof/>
          <w:kern w:val="0"/>
        </w:rPr>
        <w:t>Geological Society of America Bulletin</w:t>
      </w:r>
      <w:r w:rsidRPr="00D2783E">
        <w:rPr>
          <w:rFonts w:ascii="Times New Roman" w:hAnsi="Times New Roman"/>
          <w:noProof/>
          <w:kern w:val="0"/>
        </w:rPr>
        <w:t xml:space="preserve">, </w:t>
      </w:r>
      <w:r w:rsidRPr="00D2783E">
        <w:rPr>
          <w:rFonts w:ascii="Times New Roman" w:hAnsi="Times New Roman"/>
          <w:b/>
          <w:bCs/>
          <w:noProof/>
          <w:kern w:val="0"/>
        </w:rPr>
        <w:t>123</w:t>
      </w:r>
      <w:r w:rsidRPr="00D2783E">
        <w:rPr>
          <w:rFonts w:ascii="Times New Roman" w:hAnsi="Times New Roman"/>
          <w:noProof/>
          <w:kern w:val="0"/>
        </w:rPr>
        <w:t>, 620–630.</w:t>
      </w:r>
    </w:p>
    <w:p w14:paraId="333FDBF5"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HERRINGSHAW, L. G., CALLOW, R. H. T. and MCILROY, D. 2017. Engineering the Cambrian explosion: the earliest bioturbators as ecosystem engineers. </w:t>
      </w:r>
      <w:r w:rsidRPr="00D2783E">
        <w:rPr>
          <w:rFonts w:ascii="Times New Roman" w:hAnsi="Times New Roman"/>
          <w:i/>
          <w:iCs/>
          <w:noProof/>
          <w:kern w:val="0"/>
        </w:rPr>
        <w:t>Geological Society, London, Special Publications</w:t>
      </w:r>
      <w:r w:rsidRPr="00D2783E">
        <w:rPr>
          <w:rFonts w:ascii="Times New Roman" w:hAnsi="Times New Roman"/>
          <w:noProof/>
          <w:kern w:val="0"/>
        </w:rPr>
        <w:t xml:space="preserve">, </w:t>
      </w:r>
      <w:r w:rsidRPr="00D2783E">
        <w:rPr>
          <w:rFonts w:ascii="Times New Roman" w:hAnsi="Times New Roman"/>
          <w:b/>
          <w:bCs/>
          <w:noProof/>
          <w:kern w:val="0"/>
        </w:rPr>
        <w:t>448</w:t>
      </w:r>
      <w:r w:rsidRPr="00D2783E">
        <w:rPr>
          <w:rFonts w:ascii="Times New Roman" w:hAnsi="Times New Roman"/>
          <w:noProof/>
          <w:kern w:val="0"/>
        </w:rPr>
        <w:t>, 369–382.</w:t>
      </w:r>
    </w:p>
    <w:p w14:paraId="33E6155B"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HOFMANN, R., BUATOIS, L. A., MACNAUGHTON, R. B. and MÁNGANO, M. G. 2015. Loss of the sedimentary mixed layer as a result of the end-Permian extinction. </w:t>
      </w:r>
      <w:r w:rsidRPr="00D2783E">
        <w:rPr>
          <w:rFonts w:ascii="Times New Roman" w:hAnsi="Times New Roman"/>
          <w:i/>
          <w:iCs/>
          <w:noProof/>
          <w:kern w:val="0"/>
        </w:rPr>
        <w:t>Palaeogeography, Palaeoclimatology, Palaeoecology</w:t>
      </w:r>
      <w:r w:rsidRPr="00D2783E">
        <w:rPr>
          <w:rFonts w:ascii="Times New Roman" w:hAnsi="Times New Roman"/>
          <w:noProof/>
          <w:kern w:val="0"/>
        </w:rPr>
        <w:t xml:space="preserve">, </w:t>
      </w:r>
      <w:r w:rsidRPr="00D2783E">
        <w:rPr>
          <w:rFonts w:ascii="Times New Roman" w:hAnsi="Times New Roman"/>
          <w:b/>
          <w:bCs/>
          <w:noProof/>
          <w:kern w:val="0"/>
        </w:rPr>
        <w:t>428</w:t>
      </w:r>
      <w:r w:rsidRPr="00D2783E">
        <w:rPr>
          <w:rFonts w:ascii="Times New Roman" w:hAnsi="Times New Roman"/>
          <w:noProof/>
          <w:kern w:val="0"/>
        </w:rPr>
        <w:t>, 1–11.</w:t>
      </w:r>
    </w:p>
    <w:p w14:paraId="1CCE0540"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JOACHIMSKI, M. M., BREISIG, S., BUGGISCH, W., TALENT, J. A., MAWSON, R., GEREKE, M., MORROW, J. R., DAY, J. and WEDDIGE, K. 2009. Devonian climate and reef evolution: Insights from oxygen isotopes in apatite. </w:t>
      </w:r>
      <w:r w:rsidRPr="00D2783E">
        <w:rPr>
          <w:rFonts w:ascii="Times New Roman" w:hAnsi="Times New Roman"/>
          <w:i/>
          <w:iCs/>
          <w:noProof/>
          <w:kern w:val="0"/>
        </w:rPr>
        <w:t>Earth and Planetary Science Letters</w:t>
      </w:r>
      <w:r w:rsidRPr="00D2783E">
        <w:rPr>
          <w:rFonts w:ascii="Times New Roman" w:hAnsi="Times New Roman"/>
          <w:noProof/>
          <w:kern w:val="0"/>
        </w:rPr>
        <w:t xml:space="preserve">, </w:t>
      </w:r>
      <w:r w:rsidRPr="00D2783E">
        <w:rPr>
          <w:rFonts w:ascii="Times New Roman" w:hAnsi="Times New Roman"/>
          <w:b/>
          <w:bCs/>
          <w:noProof/>
          <w:kern w:val="0"/>
        </w:rPr>
        <w:t>284</w:t>
      </w:r>
      <w:r w:rsidRPr="00D2783E">
        <w:rPr>
          <w:rFonts w:ascii="Times New Roman" w:hAnsi="Times New Roman"/>
          <w:noProof/>
          <w:kern w:val="0"/>
        </w:rPr>
        <w:t>, 599–609.</w:t>
      </w:r>
    </w:p>
    <w:p w14:paraId="26AC1CC7"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JONES, C. G., LAWTON, J. H. and SHACHAK, M. 1994. Organisms as Ecosystem Engineers. </w:t>
      </w:r>
      <w:r w:rsidRPr="00D2783E">
        <w:rPr>
          <w:rFonts w:ascii="Times New Roman" w:hAnsi="Times New Roman"/>
          <w:i/>
          <w:iCs/>
          <w:noProof/>
          <w:kern w:val="0"/>
        </w:rPr>
        <w:t>Oikos</w:t>
      </w:r>
      <w:r w:rsidRPr="00D2783E">
        <w:rPr>
          <w:rFonts w:ascii="Times New Roman" w:hAnsi="Times New Roman"/>
          <w:noProof/>
          <w:kern w:val="0"/>
        </w:rPr>
        <w:t xml:space="preserve">, </w:t>
      </w:r>
      <w:r w:rsidRPr="00D2783E">
        <w:rPr>
          <w:rFonts w:ascii="Times New Roman" w:hAnsi="Times New Roman"/>
          <w:b/>
          <w:bCs/>
          <w:noProof/>
          <w:kern w:val="0"/>
        </w:rPr>
        <w:t>69</w:t>
      </w:r>
      <w:r w:rsidRPr="00D2783E">
        <w:rPr>
          <w:rFonts w:ascii="Times New Roman" w:hAnsi="Times New Roman"/>
          <w:noProof/>
          <w:kern w:val="0"/>
        </w:rPr>
        <w:t>, 373.</w:t>
      </w:r>
    </w:p>
    <w:p w14:paraId="33D8BE6F" w14:textId="01743107" w:rsidR="00D2783E" w:rsidRPr="00D2783E" w:rsidRDefault="00085917"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JONES, C. G., </w:t>
      </w:r>
      <w:r w:rsidR="00D2783E" w:rsidRPr="00D2783E">
        <w:rPr>
          <w:rFonts w:ascii="Times New Roman" w:hAnsi="Times New Roman"/>
          <w:noProof/>
          <w:kern w:val="0"/>
        </w:rPr>
        <w:t xml:space="preserve">GUTIÉRREZ, J. L., BYERS, J. E., CROOKS, J. A., LAMBRINOS, J. G. and TALLEY, T. S. 2010. A framework for understanding physical ecosystem engineering by organisms. </w:t>
      </w:r>
      <w:r w:rsidR="00D2783E" w:rsidRPr="00D2783E">
        <w:rPr>
          <w:rFonts w:ascii="Times New Roman" w:hAnsi="Times New Roman"/>
          <w:i/>
          <w:iCs/>
          <w:noProof/>
          <w:kern w:val="0"/>
        </w:rPr>
        <w:t>Oikos</w:t>
      </w:r>
      <w:r w:rsidR="00D2783E" w:rsidRPr="00D2783E">
        <w:rPr>
          <w:rFonts w:ascii="Times New Roman" w:hAnsi="Times New Roman"/>
          <w:noProof/>
          <w:kern w:val="0"/>
        </w:rPr>
        <w:t xml:space="preserve">, </w:t>
      </w:r>
      <w:r w:rsidR="00D2783E" w:rsidRPr="00D2783E">
        <w:rPr>
          <w:rFonts w:ascii="Times New Roman" w:hAnsi="Times New Roman"/>
          <w:b/>
          <w:bCs/>
          <w:noProof/>
          <w:kern w:val="0"/>
        </w:rPr>
        <w:t>119</w:t>
      </w:r>
      <w:r w:rsidR="00D2783E" w:rsidRPr="00D2783E">
        <w:rPr>
          <w:rFonts w:ascii="Times New Roman" w:hAnsi="Times New Roman"/>
          <w:noProof/>
          <w:kern w:val="0"/>
        </w:rPr>
        <w:t>, 1862–1869.</w:t>
      </w:r>
    </w:p>
    <w:p w14:paraId="1D0E6E62"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KIESSLING, W. 2002. Secular variations in the Phanerozoic reef ecosystem. </w:t>
      </w:r>
      <w:r w:rsidRPr="00D2783E">
        <w:rPr>
          <w:rFonts w:ascii="Times New Roman" w:hAnsi="Times New Roman"/>
          <w:i/>
          <w:iCs/>
          <w:noProof/>
          <w:kern w:val="0"/>
        </w:rPr>
        <w:t>In</w:t>
      </w:r>
      <w:r w:rsidRPr="00D2783E">
        <w:rPr>
          <w:rFonts w:ascii="Times New Roman" w:hAnsi="Times New Roman"/>
          <w:noProof/>
          <w:kern w:val="0"/>
        </w:rPr>
        <w:t xml:space="preserve"> </w:t>
      </w:r>
      <w:r w:rsidRPr="00D2783E">
        <w:rPr>
          <w:rFonts w:ascii="Times New Roman" w:hAnsi="Times New Roman"/>
          <w:i/>
          <w:iCs/>
          <w:noProof/>
          <w:kern w:val="0"/>
        </w:rPr>
        <w:t>SEPM Special Publications: Phanerozoic Reef Patterns</w:t>
      </w:r>
      <w:r w:rsidRPr="00D2783E">
        <w:rPr>
          <w:rFonts w:ascii="Times New Roman" w:hAnsi="Times New Roman"/>
          <w:noProof/>
          <w:kern w:val="0"/>
        </w:rPr>
        <w:t xml:space="preserve">, SEPM (Society for Sedimentary </w:t>
      </w:r>
      <w:r w:rsidRPr="00D2783E">
        <w:rPr>
          <w:rFonts w:ascii="Times New Roman" w:hAnsi="Times New Roman"/>
          <w:noProof/>
          <w:kern w:val="0"/>
        </w:rPr>
        <w:lastRenderedPageBreak/>
        <w:t>Geology), 625–690 pp.</w:t>
      </w:r>
    </w:p>
    <w:p w14:paraId="4DAD7912" w14:textId="4DF6EF67" w:rsidR="00D2783E" w:rsidRPr="00D2783E" w:rsidRDefault="00B7751C"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KIESSLING, W. </w:t>
      </w:r>
      <w:r w:rsidR="00D2783E" w:rsidRPr="00D2783E">
        <w:rPr>
          <w:rFonts w:ascii="Times New Roman" w:hAnsi="Times New Roman"/>
          <w:noProof/>
          <w:kern w:val="0"/>
        </w:rPr>
        <w:t xml:space="preserve">2009. Geologic and biologic controls on the evolution of reefs. </w:t>
      </w:r>
      <w:r w:rsidR="00D2783E" w:rsidRPr="00D2783E">
        <w:rPr>
          <w:rFonts w:ascii="Times New Roman" w:hAnsi="Times New Roman"/>
          <w:i/>
          <w:iCs/>
          <w:noProof/>
          <w:kern w:val="0"/>
        </w:rPr>
        <w:t>Annual Review of Ecology, Evolution, and Systematics</w:t>
      </w:r>
      <w:r w:rsidR="00D2783E" w:rsidRPr="00D2783E">
        <w:rPr>
          <w:rFonts w:ascii="Times New Roman" w:hAnsi="Times New Roman"/>
          <w:noProof/>
          <w:kern w:val="0"/>
        </w:rPr>
        <w:t xml:space="preserve">, </w:t>
      </w:r>
      <w:r w:rsidR="00D2783E" w:rsidRPr="00D2783E">
        <w:rPr>
          <w:rFonts w:ascii="Times New Roman" w:hAnsi="Times New Roman"/>
          <w:b/>
          <w:bCs/>
          <w:noProof/>
          <w:kern w:val="0"/>
        </w:rPr>
        <w:t>40</w:t>
      </w:r>
      <w:r w:rsidR="00D2783E" w:rsidRPr="00D2783E">
        <w:rPr>
          <w:rFonts w:ascii="Times New Roman" w:hAnsi="Times New Roman"/>
          <w:noProof/>
          <w:kern w:val="0"/>
        </w:rPr>
        <w:t>, 173–192.</w:t>
      </w:r>
    </w:p>
    <w:p w14:paraId="130A8EB8" w14:textId="63C3690F" w:rsidR="00D2783E" w:rsidRPr="00D2783E" w:rsidRDefault="00B7751C"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KIESSLING, W. </w:t>
      </w:r>
      <w:r w:rsidR="00D2783E" w:rsidRPr="00D2783E">
        <w:rPr>
          <w:rFonts w:ascii="Times New Roman" w:hAnsi="Times New Roman"/>
          <w:noProof/>
          <w:kern w:val="0"/>
        </w:rPr>
        <w:t xml:space="preserve"> and FLUGEL, E. 2002. Paleoreefs–A database on Phanerozoic reefs. </w:t>
      </w:r>
      <w:r w:rsidR="00D2783E" w:rsidRPr="00D2783E">
        <w:rPr>
          <w:rFonts w:ascii="Times New Roman" w:hAnsi="Times New Roman"/>
          <w:i/>
          <w:iCs/>
          <w:noProof/>
          <w:kern w:val="0"/>
        </w:rPr>
        <w:t>In</w:t>
      </w:r>
      <w:r w:rsidR="00D2783E" w:rsidRPr="00D2783E">
        <w:rPr>
          <w:rFonts w:ascii="Times New Roman" w:hAnsi="Times New Roman"/>
          <w:noProof/>
          <w:kern w:val="0"/>
        </w:rPr>
        <w:t xml:space="preserve"> KIESSLING, W., FLUGEL, E. and GOLONKA, J. (eds.) </w:t>
      </w:r>
      <w:r w:rsidR="00D2783E" w:rsidRPr="00D2783E">
        <w:rPr>
          <w:rFonts w:ascii="Times New Roman" w:hAnsi="Times New Roman"/>
          <w:i/>
          <w:iCs/>
          <w:noProof/>
          <w:kern w:val="0"/>
        </w:rPr>
        <w:t>Phanerozoic Reef Patterns</w:t>
      </w:r>
      <w:r w:rsidR="00D2783E" w:rsidRPr="00D2783E">
        <w:rPr>
          <w:rFonts w:ascii="Times New Roman" w:hAnsi="Times New Roman"/>
          <w:noProof/>
          <w:kern w:val="0"/>
        </w:rPr>
        <w:t>, SEPM (Society for Sedimentary Geology), 77–92 pp.</w:t>
      </w:r>
    </w:p>
    <w:p w14:paraId="1711E0E5" w14:textId="787DCD4B" w:rsidR="00D2783E" w:rsidRPr="00537436" w:rsidRDefault="00B7751C"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KIESSLING, W.</w:t>
      </w:r>
      <w:r>
        <w:rPr>
          <w:rFonts w:ascii="Times New Roman" w:hAnsi="Times New Roman"/>
          <w:noProof/>
          <w:kern w:val="0"/>
        </w:rPr>
        <w:t>,</w:t>
      </w:r>
      <w:r w:rsidR="00D2783E" w:rsidRPr="00D2783E">
        <w:rPr>
          <w:rFonts w:ascii="Times New Roman" w:hAnsi="Times New Roman"/>
          <w:noProof/>
          <w:kern w:val="0"/>
        </w:rPr>
        <w:t xml:space="preserve"> SIMPSON, C. and FOOTE, M. 2010. Reefs as cradles of evolution and </w:t>
      </w:r>
      <w:r w:rsidR="00D2783E" w:rsidRPr="00537436">
        <w:rPr>
          <w:rFonts w:ascii="Times New Roman" w:hAnsi="Times New Roman"/>
          <w:noProof/>
          <w:kern w:val="0"/>
        </w:rPr>
        <w:t xml:space="preserve">sources of biodiversity in the Phanerozoic. </w:t>
      </w:r>
      <w:r w:rsidR="00D2783E" w:rsidRPr="00537436">
        <w:rPr>
          <w:rFonts w:ascii="Times New Roman" w:hAnsi="Times New Roman"/>
          <w:i/>
          <w:iCs/>
          <w:noProof/>
          <w:kern w:val="0"/>
        </w:rPr>
        <w:t>Science</w:t>
      </w:r>
      <w:r w:rsidR="00D2783E" w:rsidRPr="00537436">
        <w:rPr>
          <w:rFonts w:ascii="Times New Roman" w:hAnsi="Times New Roman"/>
          <w:noProof/>
          <w:kern w:val="0"/>
        </w:rPr>
        <w:t xml:space="preserve">, </w:t>
      </w:r>
      <w:r w:rsidR="00D2783E" w:rsidRPr="00537436">
        <w:rPr>
          <w:rFonts w:ascii="Times New Roman" w:hAnsi="Times New Roman"/>
          <w:b/>
          <w:bCs/>
          <w:noProof/>
          <w:kern w:val="0"/>
        </w:rPr>
        <w:t>327</w:t>
      </w:r>
      <w:r w:rsidR="00D2783E" w:rsidRPr="00537436">
        <w:rPr>
          <w:rFonts w:ascii="Times New Roman" w:hAnsi="Times New Roman"/>
          <w:noProof/>
          <w:kern w:val="0"/>
        </w:rPr>
        <w:t>, 196–198.</w:t>
      </w:r>
    </w:p>
    <w:p w14:paraId="23ED5F93" w14:textId="061D37D5"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537436">
        <w:rPr>
          <w:rFonts w:ascii="Times New Roman" w:hAnsi="Times New Roman"/>
          <w:noProof/>
          <w:kern w:val="0"/>
        </w:rPr>
        <w:t xml:space="preserve">KOCSIS, Á. T., REDDIN, C. J., ALROY, J. and KIESSLING, W. 2019. The R package divDyn for quantifying diversity dynamics using fossil sampling data. </w:t>
      </w:r>
      <w:r w:rsidRPr="00537436">
        <w:rPr>
          <w:rFonts w:ascii="Times New Roman" w:hAnsi="Times New Roman"/>
          <w:i/>
          <w:iCs/>
          <w:noProof/>
          <w:kern w:val="0"/>
        </w:rPr>
        <w:t>Methods in Ecology and Evolution</w:t>
      </w:r>
      <w:r w:rsidRPr="00537436">
        <w:rPr>
          <w:rFonts w:ascii="Times New Roman" w:hAnsi="Times New Roman"/>
          <w:noProof/>
          <w:kern w:val="0"/>
        </w:rPr>
        <w:t xml:space="preserve">, </w:t>
      </w:r>
      <w:r w:rsidRPr="00537436">
        <w:rPr>
          <w:rFonts w:ascii="Times New Roman" w:hAnsi="Times New Roman"/>
          <w:b/>
          <w:bCs/>
          <w:noProof/>
          <w:kern w:val="0"/>
        </w:rPr>
        <w:t>10</w:t>
      </w:r>
      <w:r w:rsidRPr="00537436">
        <w:rPr>
          <w:rFonts w:ascii="Times New Roman" w:hAnsi="Times New Roman"/>
          <w:noProof/>
          <w:kern w:val="0"/>
        </w:rPr>
        <w:t>, 735–743.</w:t>
      </w:r>
    </w:p>
    <w:p w14:paraId="64784E96"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KRISTENSEN, E. 2000. Organic matter diagenesis at the oxic/anoxic interface in coastal marine sediments, with emphasis on the role of burrowing animals. </w:t>
      </w:r>
      <w:r w:rsidRPr="00D2783E">
        <w:rPr>
          <w:rFonts w:ascii="Times New Roman" w:hAnsi="Times New Roman"/>
          <w:i/>
          <w:iCs/>
          <w:noProof/>
          <w:kern w:val="0"/>
        </w:rPr>
        <w:t>Life at Interfaces and Under Extreme Conditions</w:t>
      </w:r>
      <w:r w:rsidRPr="00D2783E">
        <w:rPr>
          <w:rFonts w:ascii="Times New Roman" w:hAnsi="Times New Roman"/>
          <w:noProof/>
          <w:kern w:val="0"/>
        </w:rPr>
        <w:t xml:space="preserve">, </w:t>
      </w:r>
      <w:r w:rsidRPr="00D2783E">
        <w:rPr>
          <w:rFonts w:ascii="Times New Roman" w:hAnsi="Times New Roman"/>
          <w:b/>
          <w:bCs/>
          <w:noProof/>
          <w:kern w:val="0"/>
        </w:rPr>
        <w:t>426</w:t>
      </w:r>
      <w:r w:rsidRPr="00D2783E">
        <w:rPr>
          <w:rFonts w:ascii="Times New Roman" w:hAnsi="Times New Roman"/>
          <w:noProof/>
          <w:kern w:val="0"/>
        </w:rPr>
        <w:t>, 1–24.</w:t>
      </w:r>
    </w:p>
    <w:p w14:paraId="766BB591"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KRISTENSEN, E., PENHA-LOPES, G., DELEFOSSE, M., VALDEMARSEN, T., QUINTANA, C. and BANTA, G. 2012. What is bioturbation? The need for a precise definition for fauna in aquatic sciences. </w:t>
      </w:r>
      <w:r w:rsidRPr="00D2783E">
        <w:rPr>
          <w:rFonts w:ascii="Times New Roman" w:hAnsi="Times New Roman"/>
          <w:i/>
          <w:iCs/>
          <w:noProof/>
          <w:kern w:val="0"/>
        </w:rPr>
        <w:t>Marine Ecology Progress Series</w:t>
      </w:r>
      <w:r w:rsidRPr="00D2783E">
        <w:rPr>
          <w:rFonts w:ascii="Times New Roman" w:hAnsi="Times New Roman"/>
          <w:noProof/>
          <w:kern w:val="0"/>
        </w:rPr>
        <w:t xml:space="preserve">, </w:t>
      </w:r>
      <w:r w:rsidRPr="00D2783E">
        <w:rPr>
          <w:rFonts w:ascii="Times New Roman" w:hAnsi="Times New Roman"/>
          <w:b/>
          <w:bCs/>
          <w:noProof/>
          <w:kern w:val="0"/>
        </w:rPr>
        <w:t>446</w:t>
      </w:r>
      <w:r w:rsidRPr="00D2783E">
        <w:rPr>
          <w:rFonts w:ascii="Times New Roman" w:hAnsi="Times New Roman"/>
          <w:noProof/>
          <w:kern w:val="0"/>
        </w:rPr>
        <w:t>, 285–302.</w:t>
      </w:r>
    </w:p>
    <w:p w14:paraId="1D217D28"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LOVELOCK, J. E. 1972. Gaia as seen through the atmosphere. </w:t>
      </w:r>
      <w:r w:rsidRPr="00D2783E">
        <w:rPr>
          <w:rFonts w:ascii="Times New Roman" w:hAnsi="Times New Roman"/>
          <w:i/>
          <w:iCs/>
          <w:noProof/>
          <w:kern w:val="0"/>
        </w:rPr>
        <w:t>Atmospheric Environment (1967)</w:t>
      </w:r>
      <w:r w:rsidRPr="00D2783E">
        <w:rPr>
          <w:rFonts w:ascii="Times New Roman" w:hAnsi="Times New Roman"/>
          <w:noProof/>
          <w:kern w:val="0"/>
        </w:rPr>
        <w:t xml:space="preserve">, </w:t>
      </w:r>
      <w:r w:rsidRPr="00D2783E">
        <w:rPr>
          <w:rFonts w:ascii="Times New Roman" w:hAnsi="Times New Roman"/>
          <w:b/>
          <w:bCs/>
          <w:noProof/>
          <w:kern w:val="0"/>
        </w:rPr>
        <w:t>6</w:t>
      </w:r>
      <w:r w:rsidRPr="00D2783E">
        <w:rPr>
          <w:rFonts w:ascii="Times New Roman" w:hAnsi="Times New Roman"/>
          <w:noProof/>
          <w:kern w:val="0"/>
        </w:rPr>
        <w:t>, 579–580.</w:t>
      </w:r>
    </w:p>
    <w:p w14:paraId="28CB1637"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LOVELOCK, J. E. 1995. </w:t>
      </w:r>
      <w:r w:rsidRPr="00D2783E">
        <w:rPr>
          <w:rFonts w:ascii="Times New Roman" w:hAnsi="Times New Roman"/>
          <w:i/>
          <w:iCs/>
          <w:noProof/>
          <w:kern w:val="0"/>
        </w:rPr>
        <w:t>The Ages of Gaia: A Biography of Our Living Earth</w:t>
      </w:r>
      <w:r w:rsidRPr="00D2783E">
        <w:rPr>
          <w:rFonts w:ascii="Times New Roman" w:hAnsi="Times New Roman"/>
          <w:noProof/>
          <w:kern w:val="0"/>
        </w:rPr>
        <w:t>. Norton, New York, NY.</w:t>
      </w:r>
    </w:p>
    <w:p w14:paraId="121FF5AE"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LOVELOCK, J. E. and MARGULIS, L. 1974. Atmospheric homeostasis by and for the biosphere: The Gaia hypothesis. </w:t>
      </w:r>
      <w:r w:rsidRPr="00D2783E">
        <w:rPr>
          <w:rFonts w:ascii="Times New Roman" w:hAnsi="Times New Roman"/>
          <w:i/>
          <w:iCs/>
          <w:noProof/>
          <w:kern w:val="0"/>
        </w:rPr>
        <w:t>Tellus</w:t>
      </w:r>
      <w:r w:rsidRPr="00D2783E">
        <w:rPr>
          <w:rFonts w:ascii="Times New Roman" w:hAnsi="Times New Roman"/>
          <w:noProof/>
          <w:kern w:val="0"/>
        </w:rPr>
        <w:t xml:space="preserve">, </w:t>
      </w:r>
      <w:r w:rsidRPr="00D2783E">
        <w:rPr>
          <w:rFonts w:ascii="Times New Roman" w:hAnsi="Times New Roman"/>
          <w:b/>
          <w:bCs/>
          <w:noProof/>
          <w:kern w:val="0"/>
        </w:rPr>
        <w:t>26</w:t>
      </w:r>
      <w:r w:rsidRPr="00D2783E">
        <w:rPr>
          <w:rFonts w:ascii="Times New Roman" w:hAnsi="Times New Roman"/>
          <w:noProof/>
          <w:kern w:val="0"/>
        </w:rPr>
        <w:t>, 2–10.</w:t>
      </w:r>
    </w:p>
    <w:p w14:paraId="6F20C270"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MÁNGANO, M. G. and BUATOIS, L. A. 2017. The Cambrian revolutions: Trace-fossil record, timing, links and geobiological impact. </w:t>
      </w:r>
      <w:r w:rsidRPr="00D2783E">
        <w:rPr>
          <w:rFonts w:ascii="Times New Roman" w:hAnsi="Times New Roman"/>
          <w:i/>
          <w:iCs/>
          <w:noProof/>
          <w:kern w:val="0"/>
        </w:rPr>
        <w:t>Earth-Science Reviews</w:t>
      </w:r>
      <w:r w:rsidRPr="00D2783E">
        <w:rPr>
          <w:rFonts w:ascii="Times New Roman" w:hAnsi="Times New Roman"/>
          <w:noProof/>
          <w:kern w:val="0"/>
        </w:rPr>
        <w:t xml:space="preserve">, </w:t>
      </w:r>
      <w:r w:rsidRPr="00D2783E">
        <w:rPr>
          <w:rFonts w:ascii="Times New Roman" w:hAnsi="Times New Roman"/>
          <w:b/>
          <w:bCs/>
          <w:noProof/>
          <w:kern w:val="0"/>
        </w:rPr>
        <w:t>173</w:t>
      </w:r>
      <w:r w:rsidRPr="00D2783E">
        <w:rPr>
          <w:rFonts w:ascii="Times New Roman" w:hAnsi="Times New Roman"/>
          <w:noProof/>
          <w:kern w:val="0"/>
        </w:rPr>
        <w:t>, 96–108.</w:t>
      </w:r>
    </w:p>
    <w:p w14:paraId="56D045A9"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lastRenderedPageBreak/>
        <w:t xml:space="preserve">MÁNGANO, M. G. and BUATOIS, L. A. 2020. The rise and early evolution of animals: Where do we stand from a trace-fossil perspective? </w:t>
      </w:r>
      <w:r w:rsidRPr="00D2783E">
        <w:rPr>
          <w:rFonts w:ascii="Times New Roman" w:hAnsi="Times New Roman"/>
          <w:i/>
          <w:iCs/>
          <w:noProof/>
          <w:kern w:val="0"/>
        </w:rPr>
        <w:t>Interface Focus</w:t>
      </w:r>
      <w:r w:rsidRPr="00D2783E">
        <w:rPr>
          <w:rFonts w:ascii="Times New Roman" w:hAnsi="Times New Roman"/>
          <w:noProof/>
          <w:kern w:val="0"/>
        </w:rPr>
        <w:t xml:space="preserve">, </w:t>
      </w:r>
      <w:r w:rsidRPr="00D2783E">
        <w:rPr>
          <w:rFonts w:ascii="Times New Roman" w:hAnsi="Times New Roman"/>
          <w:b/>
          <w:bCs/>
          <w:noProof/>
          <w:kern w:val="0"/>
        </w:rPr>
        <w:t>10</w:t>
      </w:r>
      <w:r w:rsidRPr="00D2783E">
        <w:rPr>
          <w:rFonts w:ascii="Times New Roman" w:hAnsi="Times New Roman"/>
          <w:noProof/>
          <w:kern w:val="0"/>
        </w:rPr>
        <w:t>, 20190103.</w:t>
      </w:r>
    </w:p>
    <w:p w14:paraId="0F0D51B8"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MANZUK, R. A., MALOOF, A. C., KAANDORP, J. A. and WEBSTER, M. 2023. Branching archaeocyaths as ecosystem engineers during the Cambrian radiation. </w:t>
      </w:r>
      <w:r w:rsidRPr="00D2783E">
        <w:rPr>
          <w:rFonts w:ascii="Times New Roman" w:hAnsi="Times New Roman"/>
          <w:i/>
          <w:iCs/>
          <w:noProof/>
          <w:kern w:val="0"/>
        </w:rPr>
        <w:t>Geobiology</w:t>
      </w:r>
      <w:r w:rsidRPr="00D2783E">
        <w:rPr>
          <w:rFonts w:ascii="Times New Roman" w:hAnsi="Times New Roman"/>
          <w:noProof/>
          <w:kern w:val="0"/>
        </w:rPr>
        <w:t xml:space="preserve">, </w:t>
      </w:r>
      <w:r w:rsidRPr="00D2783E">
        <w:rPr>
          <w:rFonts w:ascii="Times New Roman" w:hAnsi="Times New Roman"/>
          <w:b/>
          <w:bCs/>
          <w:noProof/>
          <w:kern w:val="0"/>
        </w:rPr>
        <w:t>21</w:t>
      </w:r>
      <w:r w:rsidRPr="00D2783E">
        <w:rPr>
          <w:rFonts w:ascii="Times New Roman" w:hAnsi="Times New Roman"/>
          <w:noProof/>
          <w:kern w:val="0"/>
        </w:rPr>
        <w:t>, 66–85.</w:t>
      </w:r>
    </w:p>
    <w:p w14:paraId="0D04B3D9"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MARTINDALE, R. C., FOSTER, W. J. and VELLEDITS, F. 2019. The survival, recovery, and diversification of metazoan reef ecosystems following the end-Permian mass extinction event. </w:t>
      </w:r>
      <w:r w:rsidRPr="00D2783E">
        <w:rPr>
          <w:rFonts w:ascii="Times New Roman" w:hAnsi="Times New Roman"/>
          <w:i/>
          <w:iCs/>
          <w:noProof/>
          <w:kern w:val="0"/>
        </w:rPr>
        <w:t>Palaeogeography, Palaeoclimatology, Palaeoecology</w:t>
      </w:r>
      <w:r w:rsidRPr="00D2783E">
        <w:rPr>
          <w:rFonts w:ascii="Times New Roman" w:hAnsi="Times New Roman"/>
          <w:noProof/>
          <w:kern w:val="0"/>
        </w:rPr>
        <w:t xml:space="preserve">, </w:t>
      </w:r>
      <w:r w:rsidRPr="00D2783E">
        <w:rPr>
          <w:rFonts w:ascii="Times New Roman" w:hAnsi="Times New Roman"/>
          <w:b/>
          <w:bCs/>
          <w:noProof/>
          <w:kern w:val="0"/>
        </w:rPr>
        <w:t>513</w:t>
      </w:r>
      <w:r w:rsidRPr="00D2783E">
        <w:rPr>
          <w:rFonts w:ascii="Times New Roman" w:hAnsi="Times New Roman"/>
          <w:noProof/>
          <w:kern w:val="0"/>
        </w:rPr>
        <w:t>, 100–115.</w:t>
      </w:r>
    </w:p>
    <w:p w14:paraId="0874418F"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MCILROY, D. and LOGAN, G. A. 1999. The impact of bioturbation on infaunal ecology and evolution during the Proterozoic-Cambrian transition. </w:t>
      </w:r>
      <w:r w:rsidRPr="00D2783E">
        <w:rPr>
          <w:rFonts w:ascii="Times New Roman" w:hAnsi="Times New Roman"/>
          <w:i/>
          <w:iCs/>
          <w:noProof/>
          <w:kern w:val="0"/>
        </w:rPr>
        <w:t>PALAIOS</w:t>
      </w:r>
      <w:r w:rsidRPr="00D2783E">
        <w:rPr>
          <w:rFonts w:ascii="Times New Roman" w:hAnsi="Times New Roman"/>
          <w:noProof/>
          <w:kern w:val="0"/>
        </w:rPr>
        <w:t xml:space="preserve">, </w:t>
      </w:r>
      <w:r w:rsidRPr="00D2783E">
        <w:rPr>
          <w:rFonts w:ascii="Times New Roman" w:hAnsi="Times New Roman"/>
          <w:b/>
          <w:bCs/>
          <w:noProof/>
          <w:kern w:val="0"/>
        </w:rPr>
        <w:t>14</w:t>
      </w:r>
      <w:r w:rsidRPr="00D2783E">
        <w:rPr>
          <w:rFonts w:ascii="Times New Roman" w:hAnsi="Times New Roman"/>
          <w:noProof/>
          <w:kern w:val="0"/>
        </w:rPr>
        <w:t>, 58–72.</w:t>
      </w:r>
    </w:p>
    <w:p w14:paraId="6F03C77D"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MEYSMAN, F. J. R., MIDDELBURG, J. J. and HEIP, C. H. R. 2006. Bioturbation: a fresh look at Darwin’s last idea. </w:t>
      </w:r>
      <w:r w:rsidRPr="00D2783E">
        <w:rPr>
          <w:rFonts w:ascii="Times New Roman" w:hAnsi="Times New Roman"/>
          <w:i/>
          <w:iCs/>
          <w:noProof/>
          <w:kern w:val="0"/>
        </w:rPr>
        <w:t>Trends in Ecology &amp; Evolution</w:t>
      </w:r>
      <w:r w:rsidRPr="00D2783E">
        <w:rPr>
          <w:rFonts w:ascii="Times New Roman" w:hAnsi="Times New Roman"/>
          <w:noProof/>
          <w:kern w:val="0"/>
        </w:rPr>
        <w:t xml:space="preserve">, </w:t>
      </w:r>
      <w:r w:rsidRPr="00D2783E">
        <w:rPr>
          <w:rFonts w:ascii="Times New Roman" w:hAnsi="Times New Roman"/>
          <w:b/>
          <w:bCs/>
          <w:noProof/>
          <w:kern w:val="0"/>
        </w:rPr>
        <w:t>21</w:t>
      </w:r>
      <w:r w:rsidRPr="00D2783E">
        <w:rPr>
          <w:rFonts w:ascii="Times New Roman" w:hAnsi="Times New Roman"/>
          <w:noProof/>
          <w:kern w:val="0"/>
        </w:rPr>
        <w:t>, 688–695.</w:t>
      </w:r>
    </w:p>
    <w:p w14:paraId="7F08FD9E"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MINTER, N. J., BUATOIS, L. A., MÁNGANO, M. G., DAVIES, N. S., GIBLING, M. R., MACNAUGHTON, R. B. and LABANDEIRA, C. C. 2017. Early bursts of diversification defined the faunal colonization of land. </w:t>
      </w:r>
      <w:r w:rsidRPr="00D2783E">
        <w:rPr>
          <w:rFonts w:ascii="Times New Roman" w:hAnsi="Times New Roman"/>
          <w:i/>
          <w:iCs/>
          <w:noProof/>
          <w:kern w:val="0"/>
        </w:rPr>
        <w:t>Nature Ecology &amp; Evolution</w:t>
      </w:r>
      <w:r w:rsidRPr="00D2783E">
        <w:rPr>
          <w:rFonts w:ascii="Times New Roman" w:hAnsi="Times New Roman"/>
          <w:noProof/>
          <w:kern w:val="0"/>
        </w:rPr>
        <w:t xml:space="preserve">, </w:t>
      </w:r>
      <w:r w:rsidRPr="00D2783E">
        <w:rPr>
          <w:rFonts w:ascii="Times New Roman" w:hAnsi="Times New Roman"/>
          <w:b/>
          <w:bCs/>
          <w:noProof/>
          <w:kern w:val="0"/>
        </w:rPr>
        <w:t>1</w:t>
      </w:r>
      <w:r w:rsidRPr="00D2783E">
        <w:rPr>
          <w:rFonts w:ascii="Times New Roman" w:hAnsi="Times New Roman"/>
          <w:noProof/>
          <w:kern w:val="0"/>
        </w:rPr>
        <w:t>, 0175.</w:t>
      </w:r>
    </w:p>
    <w:p w14:paraId="16F6964E"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MONISMITH, S. G. 2007. Hydrodynamics of Coral Reefs. </w:t>
      </w:r>
      <w:r w:rsidRPr="00D2783E">
        <w:rPr>
          <w:rFonts w:ascii="Times New Roman" w:hAnsi="Times New Roman"/>
          <w:i/>
          <w:iCs/>
          <w:noProof/>
          <w:kern w:val="0"/>
        </w:rPr>
        <w:t>Annual Review of Fluid Mechanics</w:t>
      </w:r>
      <w:r w:rsidRPr="00D2783E">
        <w:rPr>
          <w:rFonts w:ascii="Times New Roman" w:hAnsi="Times New Roman"/>
          <w:noProof/>
          <w:kern w:val="0"/>
        </w:rPr>
        <w:t xml:space="preserve">, </w:t>
      </w:r>
      <w:r w:rsidRPr="00D2783E">
        <w:rPr>
          <w:rFonts w:ascii="Times New Roman" w:hAnsi="Times New Roman"/>
          <w:b/>
          <w:bCs/>
          <w:noProof/>
          <w:kern w:val="0"/>
        </w:rPr>
        <w:t>39</w:t>
      </w:r>
      <w:r w:rsidRPr="00D2783E">
        <w:rPr>
          <w:rFonts w:ascii="Times New Roman" w:hAnsi="Times New Roman"/>
          <w:noProof/>
          <w:kern w:val="0"/>
        </w:rPr>
        <w:t>, 37–55.</w:t>
      </w:r>
    </w:p>
    <w:p w14:paraId="0CF0E436"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MORRIS, J. L., LEAKE, J. R., STEIN, W. E., BERRY, C. M., MARSHALL, J. E. A., WELLMAN, C. H., MILTON, J. A., HILLIER, S., MANNOLINI, F., QUIRK, J. and BEERLING, D. J. 2015. Investigating Devonian trees as geo‐engineers of past climates: Linking palaeosols to palaeobotany and experimental geobiology. </w:t>
      </w:r>
      <w:r w:rsidRPr="00D2783E">
        <w:rPr>
          <w:rFonts w:ascii="Times New Roman" w:hAnsi="Times New Roman"/>
          <w:i/>
          <w:iCs/>
          <w:noProof/>
          <w:kern w:val="0"/>
        </w:rPr>
        <w:t>Palaeontology</w:t>
      </w:r>
      <w:r w:rsidRPr="00D2783E">
        <w:rPr>
          <w:rFonts w:ascii="Times New Roman" w:hAnsi="Times New Roman"/>
          <w:noProof/>
          <w:kern w:val="0"/>
        </w:rPr>
        <w:t xml:space="preserve">, </w:t>
      </w:r>
      <w:r w:rsidRPr="00D2783E">
        <w:rPr>
          <w:rFonts w:ascii="Times New Roman" w:hAnsi="Times New Roman"/>
          <w:b/>
          <w:bCs/>
          <w:noProof/>
          <w:kern w:val="0"/>
        </w:rPr>
        <w:t>58</w:t>
      </w:r>
      <w:r w:rsidRPr="00D2783E">
        <w:rPr>
          <w:rFonts w:ascii="Times New Roman" w:hAnsi="Times New Roman"/>
          <w:noProof/>
          <w:kern w:val="0"/>
        </w:rPr>
        <w:t>, 787–801.</w:t>
      </w:r>
    </w:p>
    <w:p w14:paraId="106FB619" w14:textId="1EBCB2E6" w:rsidR="00D2783E" w:rsidRPr="00116C1A" w:rsidRDefault="00D2783E" w:rsidP="00D2783E">
      <w:pPr>
        <w:widowControl w:val="0"/>
        <w:autoSpaceDE w:val="0"/>
        <w:autoSpaceDN w:val="0"/>
        <w:adjustRightInd w:val="0"/>
        <w:spacing w:line="480" w:lineRule="auto"/>
        <w:ind w:left="480" w:hanging="480"/>
        <w:rPr>
          <w:rFonts w:ascii="Times New Roman" w:hAnsi="Times New Roman"/>
          <w:b/>
          <w:bCs/>
          <w:noProof/>
          <w:kern w:val="0"/>
        </w:rPr>
      </w:pPr>
      <w:r w:rsidRPr="00D2783E">
        <w:rPr>
          <w:rFonts w:ascii="Times New Roman" w:hAnsi="Times New Roman"/>
          <w:noProof/>
          <w:kern w:val="0"/>
        </w:rPr>
        <w:t xml:space="preserve">PENN, J. L., DEUTSCH, C., PAYNE, J. L. and SPERLING, E. A. 2018. Temperature-dependent hypoxia explains biogeography and severity of end-Permian marine mass </w:t>
      </w:r>
      <w:r w:rsidRPr="00D2783E">
        <w:rPr>
          <w:rFonts w:ascii="Times New Roman" w:hAnsi="Times New Roman"/>
          <w:noProof/>
          <w:kern w:val="0"/>
        </w:rPr>
        <w:lastRenderedPageBreak/>
        <w:t xml:space="preserve">extinction. </w:t>
      </w:r>
      <w:r w:rsidRPr="00D2783E">
        <w:rPr>
          <w:rFonts w:ascii="Times New Roman" w:hAnsi="Times New Roman"/>
          <w:i/>
          <w:iCs/>
          <w:noProof/>
          <w:kern w:val="0"/>
        </w:rPr>
        <w:t>Science</w:t>
      </w:r>
      <w:r w:rsidRPr="00D2783E">
        <w:rPr>
          <w:rFonts w:ascii="Times New Roman" w:hAnsi="Times New Roman"/>
          <w:noProof/>
          <w:kern w:val="0"/>
        </w:rPr>
        <w:t xml:space="preserve">, </w:t>
      </w:r>
      <w:r w:rsidRPr="00D2783E">
        <w:rPr>
          <w:rFonts w:ascii="Times New Roman" w:hAnsi="Times New Roman"/>
          <w:b/>
          <w:bCs/>
          <w:noProof/>
          <w:kern w:val="0"/>
        </w:rPr>
        <w:t>362</w:t>
      </w:r>
      <w:r w:rsidR="00116C1A" w:rsidRPr="00116C1A">
        <w:rPr>
          <w:rFonts w:ascii="Times New Roman" w:hAnsi="Times New Roman"/>
          <w:noProof/>
          <w:kern w:val="0"/>
        </w:rPr>
        <w:t>, eaat1327.</w:t>
      </w:r>
    </w:p>
    <w:p w14:paraId="28A9A5B0"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PENNY, A. M., WOOD, R., CURTIS, A., BOWYER, F., TOSTEVIN, R. and HOFFMAN, K. H. 2014. Ediacaran metazoan reefs from the Nama Group, Namibia. </w:t>
      </w:r>
      <w:r w:rsidRPr="00D2783E">
        <w:rPr>
          <w:rFonts w:ascii="Times New Roman" w:hAnsi="Times New Roman"/>
          <w:i/>
          <w:iCs/>
          <w:noProof/>
          <w:kern w:val="0"/>
        </w:rPr>
        <w:t>Science</w:t>
      </w:r>
      <w:r w:rsidRPr="00D2783E">
        <w:rPr>
          <w:rFonts w:ascii="Times New Roman" w:hAnsi="Times New Roman"/>
          <w:noProof/>
          <w:kern w:val="0"/>
        </w:rPr>
        <w:t xml:space="preserve">, </w:t>
      </w:r>
      <w:r w:rsidRPr="00D2783E">
        <w:rPr>
          <w:rFonts w:ascii="Times New Roman" w:hAnsi="Times New Roman"/>
          <w:b/>
          <w:bCs/>
          <w:noProof/>
          <w:kern w:val="0"/>
        </w:rPr>
        <w:t>344</w:t>
      </w:r>
      <w:r w:rsidRPr="00D2783E">
        <w:rPr>
          <w:rFonts w:ascii="Times New Roman" w:hAnsi="Times New Roman"/>
          <w:noProof/>
          <w:kern w:val="0"/>
        </w:rPr>
        <w:t>, 1504–1506.</w:t>
      </w:r>
    </w:p>
    <w:p w14:paraId="0F462B28"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PRATT, B. R., SPINCER, B. R., WOOD, R. A. and ZHURAVLEV, A. Y. 2000. Ecology and Evolution of Cambrian Reefs. </w:t>
      </w:r>
      <w:r w:rsidRPr="00D2783E">
        <w:rPr>
          <w:rFonts w:ascii="Times New Roman" w:hAnsi="Times New Roman"/>
          <w:i/>
          <w:iCs/>
          <w:noProof/>
          <w:kern w:val="0"/>
        </w:rPr>
        <w:t>In</w:t>
      </w:r>
      <w:r w:rsidRPr="00D2783E">
        <w:rPr>
          <w:rFonts w:ascii="Times New Roman" w:hAnsi="Times New Roman"/>
          <w:noProof/>
          <w:kern w:val="0"/>
        </w:rPr>
        <w:t xml:space="preserve"> </w:t>
      </w:r>
      <w:r w:rsidRPr="00D2783E">
        <w:rPr>
          <w:rFonts w:ascii="Times New Roman" w:hAnsi="Times New Roman"/>
          <w:i/>
          <w:iCs/>
          <w:noProof/>
          <w:kern w:val="0"/>
        </w:rPr>
        <w:t>The Ecology of the Cambrian Radiation</w:t>
      </w:r>
      <w:r w:rsidRPr="00D2783E">
        <w:rPr>
          <w:rFonts w:ascii="Times New Roman" w:hAnsi="Times New Roman"/>
          <w:noProof/>
          <w:kern w:val="0"/>
        </w:rPr>
        <w:t>, Columbia University Press, 254–274 pp.</w:t>
      </w:r>
    </w:p>
    <w:p w14:paraId="11F24552"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PRUSS, S. B. and BOTTJER, D. J. 2005. The reorganization of reef communities following the end-Permian mass extinction. </w:t>
      </w:r>
      <w:r w:rsidRPr="00D2783E">
        <w:rPr>
          <w:rFonts w:ascii="Times New Roman" w:hAnsi="Times New Roman"/>
          <w:i/>
          <w:iCs/>
          <w:noProof/>
          <w:kern w:val="0"/>
        </w:rPr>
        <w:t>Comptes Rendus Palevol</w:t>
      </w:r>
      <w:r w:rsidRPr="00D2783E">
        <w:rPr>
          <w:rFonts w:ascii="Times New Roman" w:hAnsi="Times New Roman"/>
          <w:noProof/>
          <w:kern w:val="0"/>
        </w:rPr>
        <w:t xml:space="preserve">, </w:t>
      </w:r>
      <w:r w:rsidRPr="00D2783E">
        <w:rPr>
          <w:rFonts w:ascii="Times New Roman" w:hAnsi="Times New Roman"/>
          <w:b/>
          <w:bCs/>
          <w:noProof/>
          <w:kern w:val="0"/>
        </w:rPr>
        <w:t>4</w:t>
      </w:r>
      <w:r w:rsidRPr="00D2783E">
        <w:rPr>
          <w:rFonts w:ascii="Times New Roman" w:hAnsi="Times New Roman"/>
          <w:noProof/>
          <w:kern w:val="0"/>
        </w:rPr>
        <w:t>, 553–568.</w:t>
      </w:r>
    </w:p>
    <w:p w14:paraId="165A1F93"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REICHMAN, O. . and SEABLOOM, E. W. 2002. Ecosystem engineering: a trivialized concept? </w:t>
      </w:r>
      <w:r w:rsidRPr="00D2783E">
        <w:rPr>
          <w:rFonts w:ascii="Times New Roman" w:hAnsi="Times New Roman"/>
          <w:i/>
          <w:iCs/>
          <w:noProof/>
          <w:kern w:val="0"/>
        </w:rPr>
        <w:t>Trends in Ecology &amp; Evolution</w:t>
      </w:r>
      <w:r w:rsidRPr="00D2783E">
        <w:rPr>
          <w:rFonts w:ascii="Times New Roman" w:hAnsi="Times New Roman"/>
          <w:noProof/>
          <w:kern w:val="0"/>
        </w:rPr>
        <w:t xml:space="preserve">, </w:t>
      </w:r>
      <w:r w:rsidRPr="00D2783E">
        <w:rPr>
          <w:rFonts w:ascii="Times New Roman" w:hAnsi="Times New Roman"/>
          <w:b/>
          <w:bCs/>
          <w:noProof/>
          <w:kern w:val="0"/>
        </w:rPr>
        <w:t>17</w:t>
      </w:r>
      <w:r w:rsidRPr="00D2783E">
        <w:rPr>
          <w:rFonts w:ascii="Times New Roman" w:hAnsi="Times New Roman"/>
          <w:noProof/>
          <w:kern w:val="0"/>
        </w:rPr>
        <w:t>, 308.</w:t>
      </w:r>
    </w:p>
    <w:p w14:paraId="1A7A1A81"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ROMERO, G. Q., GONÇALVES-SOUZA, T., VIEIRA, C. and KORICHEVA, J. 2015. Ecosystem engineering effects on species diversity across ecosystems: a meta-analysis. </w:t>
      </w:r>
      <w:r w:rsidRPr="00D2783E">
        <w:rPr>
          <w:rFonts w:ascii="Times New Roman" w:hAnsi="Times New Roman"/>
          <w:i/>
          <w:iCs/>
          <w:noProof/>
          <w:kern w:val="0"/>
        </w:rPr>
        <w:t>Biological Reviews</w:t>
      </w:r>
      <w:r w:rsidRPr="00D2783E">
        <w:rPr>
          <w:rFonts w:ascii="Times New Roman" w:hAnsi="Times New Roman"/>
          <w:noProof/>
          <w:kern w:val="0"/>
        </w:rPr>
        <w:t xml:space="preserve">, </w:t>
      </w:r>
      <w:r w:rsidRPr="00D2783E">
        <w:rPr>
          <w:rFonts w:ascii="Times New Roman" w:hAnsi="Times New Roman"/>
          <w:b/>
          <w:bCs/>
          <w:noProof/>
          <w:kern w:val="0"/>
        </w:rPr>
        <w:t>90</w:t>
      </w:r>
      <w:r w:rsidRPr="00D2783E">
        <w:rPr>
          <w:rFonts w:ascii="Times New Roman" w:hAnsi="Times New Roman"/>
          <w:noProof/>
          <w:kern w:val="0"/>
        </w:rPr>
        <w:t>, 877–890.</w:t>
      </w:r>
    </w:p>
    <w:p w14:paraId="59578102"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SCOTESE, C. R., SONG, H., MILLS, B. J. W. and VAN DER MEER, D. G. 2021. Phanerozoic paleotemperatures: The earth’s changing climate during the last 540 million years. </w:t>
      </w:r>
      <w:r w:rsidRPr="00D2783E">
        <w:rPr>
          <w:rFonts w:ascii="Times New Roman" w:hAnsi="Times New Roman"/>
          <w:i/>
          <w:iCs/>
          <w:noProof/>
          <w:kern w:val="0"/>
        </w:rPr>
        <w:t>Earth-Science Reviews</w:t>
      </w:r>
      <w:r w:rsidRPr="00D2783E">
        <w:rPr>
          <w:rFonts w:ascii="Times New Roman" w:hAnsi="Times New Roman"/>
          <w:noProof/>
          <w:kern w:val="0"/>
        </w:rPr>
        <w:t xml:space="preserve">, </w:t>
      </w:r>
      <w:r w:rsidRPr="00D2783E">
        <w:rPr>
          <w:rFonts w:ascii="Times New Roman" w:hAnsi="Times New Roman"/>
          <w:b/>
          <w:bCs/>
          <w:noProof/>
          <w:kern w:val="0"/>
        </w:rPr>
        <w:t>215</w:t>
      </w:r>
      <w:r w:rsidRPr="00D2783E">
        <w:rPr>
          <w:rFonts w:ascii="Times New Roman" w:hAnsi="Times New Roman"/>
          <w:noProof/>
          <w:kern w:val="0"/>
        </w:rPr>
        <w:t>, 103503.</w:t>
      </w:r>
    </w:p>
    <w:p w14:paraId="0CFD01C5"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SEBENS, K. P., GRACE, S. P., HELMUTH, B., MANEY JR., E. J. and MILES, J. S. 1998. Water flow and prey capture by three scleractinian corals, </w:t>
      </w:r>
      <w:r w:rsidRPr="00D2783E">
        <w:rPr>
          <w:rFonts w:ascii="Times New Roman" w:hAnsi="Times New Roman"/>
          <w:i/>
          <w:iCs/>
          <w:noProof/>
          <w:kern w:val="0"/>
        </w:rPr>
        <w:t>Madracis mirabilis</w:t>
      </w:r>
      <w:r w:rsidRPr="00D2783E">
        <w:rPr>
          <w:rFonts w:ascii="Times New Roman" w:hAnsi="Times New Roman"/>
          <w:noProof/>
          <w:kern w:val="0"/>
        </w:rPr>
        <w:t xml:space="preserve">, </w:t>
      </w:r>
      <w:r w:rsidRPr="00D2783E">
        <w:rPr>
          <w:rFonts w:ascii="Times New Roman" w:hAnsi="Times New Roman"/>
          <w:i/>
          <w:iCs/>
          <w:noProof/>
          <w:kern w:val="0"/>
        </w:rPr>
        <w:t>Montastrea cavernosa</w:t>
      </w:r>
      <w:r w:rsidRPr="00D2783E">
        <w:rPr>
          <w:rFonts w:ascii="Times New Roman" w:hAnsi="Times New Roman"/>
          <w:noProof/>
          <w:kern w:val="0"/>
        </w:rPr>
        <w:t xml:space="preserve"> and </w:t>
      </w:r>
      <w:r w:rsidRPr="00D2783E">
        <w:rPr>
          <w:rFonts w:ascii="Times New Roman" w:hAnsi="Times New Roman"/>
          <w:i/>
          <w:iCs/>
          <w:noProof/>
          <w:kern w:val="0"/>
        </w:rPr>
        <w:t>Porites porites</w:t>
      </w:r>
      <w:r w:rsidRPr="00D2783E">
        <w:rPr>
          <w:rFonts w:ascii="Times New Roman" w:hAnsi="Times New Roman"/>
          <w:noProof/>
          <w:kern w:val="0"/>
        </w:rPr>
        <w:t xml:space="preserve">, in a field enclosure. </w:t>
      </w:r>
      <w:r w:rsidRPr="00D2783E">
        <w:rPr>
          <w:rFonts w:ascii="Times New Roman" w:hAnsi="Times New Roman"/>
          <w:i/>
          <w:iCs/>
          <w:noProof/>
          <w:kern w:val="0"/>
        </w:rPr>
        <w:t>Marine Biology</w:t>
      </w:r>
      <w:r w:rsidRPr="00D2783E">
        <w:rPr>
          <w:rFonts w:ascii="Times New Roman" w:hAnsi="Times New Roman"/>
          <w:noProof/>
          <w:kern w:val="0"/>
        </w:rPr>
        <w:t xml:space="preserve">, </w:t>
      </w:r>
      <w:r w:rsidRPr="00D2783E">
        <w:rPr>
          <w:rFonts w:ascii="Times New Roman" w:hAnsi="Times New Roman"/>
          <w:b/>
          <w:bCs/>
          <w:noProof/>
          <w:kern w:val="0"/>
        </w:rPr>
        <w:t>131</w:t>
      </w:r>
      <w:r w:rsidRPr="00D2783E">
        <w:rPr>
          <w:rFonts w:ascii="Times New Roman" w:hAnsi="Times New Roman"/>
          <w:noProof/>
          <w:kern w:val="0"/>
        </w:rPr>
        <w:t>, 347–360.</w:t>
      </w:r>
    </w:p>
    <w:p w14:paraId="6139A673"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SEPKOSKI, J. J. 1981. A factor analytic description of the Phanerozoic marine fossil record. </w:t>
      </w:r>
      <w:r w:rsidRPr="00D2783E">
        <w:rPr>
          <w:rFonts w:ascii="Times New Roman" w:hAnsi="Times New Roman"/>
          <w:i/>
          <w:iCs/>
          <w:noProof/>
          <w:kern w:val="0"/>
        </w:rPr>
        <w:t>Paleobiology</w:t>
      </w:r>
      <w:r w:rsidRPr="00D2783E">
        <w:rPr>
          <w:rFonts w:ascii="Times New Roman" w:hAnsi="Times New Roman"/>
          <w:noProof/>
          <w:kern w:val="0"/>
        </w:rPr>
        <w:t xml:space="preserve">, </w:t>
      </w:r>
      <w:r w:rsidRPr="00D2783E">
        <w:rPr>
          <w:rFonts w:ascii="Times New Roman" w:hAnsi="Times New Roman"/>
          <w:b/>
          <w:bCs/>
          <w:noProof/>
          <w:kern w:val="0"/>
        </w:rPr>
        <w:t>7</w:t>
      </w:r>
      <w:r w:rsidRPr="00D2783E">
        <w:rPr>
          <w:rFonts w:ascii="Times New Roman" w:hAnsi="Times New Roman"/>
          <w:noProof/>
          <w:kern w:val="0"/>
        </w:rPr>
        <w:t>, 36–53.</w:t>
      </w:r>
    </w:p>
    <w:p w14:paraId="7BB37958" w14:textId="7DB54575"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SMILEY, T. M., BAHADORI, A., RASBURY, E. T., HOLT, W. E. and BADGLEY, C. 2024. Tectonic extension and paleoelevation influence mammalian diversity dynamics </w:t>
      </w:r>
      <w:r w:rsidRPr="00D2783E">
        <w:rPr>
          <w:rFonts w:ascii="Times New Roman" w:hAnsi="Times New Roman"/>
          <w:noProof/>
          <w:kern w:val="0"/>
        </w:rPr>
        <w:lastRenderedPageBreak/>
        <w:t xml:space="preserve">in the Basin and Range Province of western North America. </w:t>
      </w:r>
      <w:r w:rsidRPr="00D2783E">
        <w:rPr>
          <w:rFonts w:ascii="Times New Roman" w:hAnsi="Times New Roman"/>
          <w:i/>
          <w:iCs/>
          <w:noProof/>
          <w:kern w:val="0"/>
        </w:rPr>
        <w:t>Science Advances</w:t>
      </w:r>
      <w:r w:rsidRPr="00D2783E">
        <w:rPr>
          <w:rFonts w:ascii="Times New Roman" w:hAnsi="Times New Roman"/>
          <w:noProof/>
          <w:kern w:val="0"/>
        </w:rPr>
        <w:t xml:space="preserve">, </w:t>
      </w:r>
      <w:r w:rsidRPr="00D2783E">
        <w:rPr>
          <w:rFonts w:ascii="Times New Roman" w:hAnsi="Times New Roman"/>
          <w:b/>
          <w:bCs/>
          <w:noProof/>
          <w:kern w:val="0"/>
        </w:rPr>
        <w:t>10</w:t>
      </w:r>
      <w:r w:rsidR="007363F1">
        <w:rPr>
          <w:rFonts w:ascii="Times New Roman" w:hAnsi="Times New Roman"/>
          <w:noProof/>
          <w:kern w:val="0"/>
        </w:rPr>
        <w:t xml:space="preserve">, </w:t>
      </w:r>
      <w:r w:rsidR="007363F1" w:rsidRPr="007363F1">
        <w:rPr>
          <w:rFonts w:ascii="Times New Roman" w:hAnsi="Times New Roman"/>
          <w:noProof/>
          <w:kern w:val="0"/>
        </w:rPr>
        <w:t>eadn6842</w:t>
      </w:r>
      <w:r w:rsidR="007363F1">
        <w:rPr>
          <w:rFonts w:ascii="Times New Roman" w:hAnsi="Times New Roman"/>
          <w:noProof/>
          <w:kern w:val="0"/>
        </w:rPr>
        <w:t>.</w:t>
      </w:r>
    </w:p>
    <w:p w14:paraId="2F431091"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STANLEY, S. M. 2006. Influence of seawater chemistry on biomineralization throughout phanerozoic time: Paleontological and experimental evidence. </w:t>
      </w:r>
      <w:r w:rsidRPr="00D2783E">
        <w:rPr>
          <w:rFonts w:ascii="Times New Roman" w:hAnsi="Times New Roman"/>
          <w:i/>
          <w:iCs/>
          <w:noProof/>
          <w:kern w:val="0"/>
        </w:rPr>
        <w:t>Palaeogeography, Palaeoclimatology, Palaeoecology</w:t>
      </w:r>
      <w:r w:rsidRPr="00D2783E">
        <w:rPr>
          <w:rFonts w:ascii="Times New Roman" w:hAnsi="Times New Roman"/>
          <w:noProof/>
          <w:kern w:val="0"/>
        </w:rPr>
        <w:t xml:space="preserve">, </w:t>
      </w:r>
      <w:r w:rsidRPr="00D2783E">
        <w:rPr>
          <w:rFonts w:ascii="Times New Roman" w:hAnsi="Times New Roman"/>
          <w:b/>
          <w:bCs/>
          <w:noProof/>
          <w:kern w:val="0"/>
        </w:rPr>
        <w:t>232</w:t>
      </w:r>
      <w:r w:rsidRPr="00D2783E">
        <w:rPr>
          <w:rFonts w:ascii="Times New Roman" w:hAnsi="Times New Roman"/>
          <w:noProof/>
          <w:kern w:val="0"/>
        </w:rPr>
        <w:t>, 214–236.</w:t>
      </w:r>
    </w:p>
    <w:p w14:paraId="3ADF5E39"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TACKETT, L. S. and BOTTJER, D. J. 2012. Faunal succession of Norian (Late Triassic) level-bottom benthos in the Lombardian basin: Implications for the timing, rate, and nature of the early Mesozoic Marine Revolution. </w:t>
      </w:r>
      <w:r w:rsidRPr="00D2783E">
        <w:rPr>
          <w:rFonts w:ascii="Times New Roman" w:hAnsi="Times New Roman"/>
          <w:i/>
          <w:iCs/>
          <w:noProof/>
          <w:kern w:val="0"/>
        </w:rPr>
        <w:t>Palaios</w:t>
      </w:r>
      <w:r w:rsidRPr="00D2783E">
        <w:rPr>
          <w:rFonts w:ascii="Times New Roman" w:hAnsi="Times New Roman"/>
          <w:noProof/>
          <w:kern w:val="0"/>
        </w:rPr>
        <w:t xml:space="preserve">, </w:t>
      </w:r>
      <w:r w:rsidRPr="00D2783E">
        <w:rPr>
          <w:rFonts w:ascii="Times New Roman" w:hAnsi="Times New Roman"/>
          <w:b/>
          <w:bCs/>
          <w:noProof/>
          <w:kern w:val="0"/>
        </w:rPr>
        <w:t>27</w:t>
      </w:r>
      <w:r w:rsidRPr="00D2783E">
        <w:rPr>
          <w:rFonts w:ascii="Times New Roman" w:hAnsi="Times New Roman"/>
          <w:noProof/>
          <w:kern w:val="0"/>
        </w:rPr>
        <w:t>, 585–593.</w:t>
      </w:r>
    </w:p>
    <w:p w14:paraId="262E787E"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TARHAN, L. G. 2018. The early Paleozoic development of bioturbation—Evolutionary and geobiological consequences. </w:t>
      </w:r>
      <w:r w:rsidRPr="00D2783E">
        <w:rPr>
          <w:rFonts w:ascii="Times New Roman" w:hAnsi="Times New Roman"/>
          <w:i/>
          <w:iCs/>
          <w:noProof/>
          <w:kern w:val="0"/>
        </w:rPr>
        <w:t>Earth-Science Reviews</w:t>
      </w:r>
      <w:r w:rsidRPr="00D2783E">
        <w:rPr>
          <w:rFonts w:ascii="Times New Roman" w:hAnsi="Times New Roman"/>
          <w:noProof/>
          <w:kern w:val="0"/>
        </w:rPr>
        <w:t xml:space="preserve">, </w:t>
      </w:r>
      <w:r w:rsidRPr="00D2783E">
        <w:rPr>
          <w:rFonts w:ascii="Times New Roman" w:hAnsi="Times New Roman"/>
          <w:b/>
          <w:bCs/>
          <w:noProof/>
          <w:kern w:val="0"/>
        </w:rPr>
        <w:t>178</w:t>
      </w:r>
      <w:r w:rsidRPr="00D2783E">
        <w:rPr>
          <w:rFonts w:ascii="Times New Roman" w:hAnsi="Times New Roman"/>
          <w:noProof/>
          <w:kern w:val="0"/>
        </w:rPr>
        <w:t>, 177–207.</w:t>
      </w:r>
    </w:p>
    <w:p w14:paraId="5FD12DB2" w14:textId="3CCE6482" w:rsidR="00D2783E" w:rsidRPr="00D2783E" w:rsidRDefault="006E7B19"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TARHAN, L. G.</w:t>
      </w:r>
      <w:r w:rsidR="00D2783E" w:rsidRPr="00D2783E">
        <w:rPr>
          <w:rFonts w:ascii="Times New Roman" w:hAnsi="Times New Roman"/>
          <w:noProof/>
          <w:kern w:val="0"/>
        </w:rPr>
        <w:t xml:space="preserve">, ZHAO, M. and PLANAVSKY, N. J. 2021. Bioturbation feedbacks on the phosphorus cycle. </w:t>
      </w:r>
      <w:r w:rsidR="00D2783E" w:rsidRPr="00D2783E">
        <w:rPr>
          <w:rFonts w:ascii="Times New Roman" w:hAnsi="Times New Roman"/>
          <w:i/>
          <w:iCs/>
          <w:noProof/>
          <w:kern w:val="0"/>
        </w:rPr>
        <w:t>Earth and Planetary Science Letters</w:t>
      </w:r>
      <w:r w:rsidR="00D2783E" w:rsidRPr="00D2783E">
        <w:rPr>
          <w:rFonts w:ascii="Times New Roman" w:hAnsi="Times New Roman"/>
          <w:noProof/>
          <w:kern w:val="0"/>
        </w:rPr>
        <w:t xml:space="preserve">, </w:t>
      </w:r>
      <w:r w:rsidR="00D2783E" w:rsidRPr="00D2783E">
        <w:rPr>
          <w:rFonts w:ascii="Times New Roman" w:hAnsi="Times New Roman"/>
          <w:b/>
          <w:bCs/>
          <w:noProof/>
          <w:kern w:val="0"/>
        </w:rPr>
        <w:t>566</w:t>
      </w:r>
      <w:r w:rsidR="00D2783E" w:rsidRPr="00D2783E">
        <w:rPr>
          <w:rFonts w:ascii="Times New Roman" w:hAnsi="Times New Roman"/>
          <w:noProof/>
          <w:kern w:val="0"/>
        </w:rPr>
        <w:t>, 116961.</w:t>
      </w:r>
    </w:p>
    <w:p w14:paraId="76D30125" w14:textId="7B41FAF4" w:rsidR="00D2783E" w:rsidRPr="00D2783E" w:rsidRDefault="006E7B19"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TARHAN, L. G.</w:t>
      </w:r>
      <w:r w:rsidR="00D2783E" w:rsidRPr="00D2783E">
        <w:rPr>
          <w:rFonts w:ascii="Times New Roman" w:hAnsi="Times New Roman"/>
          <w:noProof/>
          <w:kern w:val="0"/>
        </w:rPr>
        <w:t xml:space="preserve">, DROSER, M. L., PLANAVSKY, N. J. and JOHNSTON, D. T. 2015. Protracted development of bioturbation through the early Palaeozoic Era. </w:t>
      </w:r>
      <w:r w:rsidR="00D2783E" w:rsidRPr="00D2783E">
        <w:rPr>
          <w:rFonts w:ascii="Times New Roman" w:hAnsi="Times New Roman"/>
          <w:i/>
          <w:iCs/>
          <w:noProof/>
          <w:kern w:val="0"/>
        </w:rPr>
        <w:t>Nature Geoscience</w:t>
      </w:r>
      <w:r w:rsidR="00D2783E" w:rsidRPr="00D2783E">
        <w:rPr>
          <w:rFonts w:ascii="Times New Roman" w:hAnsi="Times New Roman"/>
          <w:noProof/>
          <w:kern w:val="0"/>
        </w:rPr>
        <w:t xml:space="preserve">, </w:t>
      </w:r>
      <w:r w:rsidR="00D2783E" w:rsidRPr="00D2783E">
        <w:rPr>
          <w:rFonts w:ascii="Times New Roman" w:hAnsi="Times New Roman"/>
          <w:b/>
          <w:bCs/>
          <w:noProof/>
          <w:kern w:val="0"/>
        </w:rPr>
        <w:t>8</w:t>
      </w:r>
      <w:r w:rsidR="00D2783E" w:rsidRPr="00D2783E">
        <w:rPr>
          <w:rFonts w:ascii="Times New Roman" w:hAnsi="Times New Roman"/>
          <w:noProof/>
          <w:kern w:val="0"/>
        </w:rPr>
        <w:t>, 865–869.</w:t>
      </w:r>
    </w:p>
    <w:p w14:paraId="17DFCF78"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TREPEL, J., LE ROUX, E., ABRAHAM, A. J., BUITENWERF, R., KAMP, J., KRISTENSEN, J. A., TIETJE, M., LUNDGREN, E. J. and SVENNING, J.-C. 2024. Meta-analysis shows that wild large herbivores shape ecosystem properties and promote spatial heterogeneity. </w:t>
      </w:r>
      <w:r w:rsidRPr="00D2783E">
        <w:rPr>
          <w:rFonts w:ascii="Times New Roman" w:hAnsi="Times New Roman"/>
          <w:i/>
          <w:iCs/>
          <w:noProof/>
          <w:kern w:val="0"/>
        </w:rPr>
        <w:t>Nature Ecology &amp; Evolution</w:t>
      </w:r>
      <w:r w:rsidRPr="00D2783E">
        <w:rPr>
          <w:rFonts w:ascii="Times New Roman" w:hAnsi="Times New Roman"/>
          <w:noProof/>
          <w:kern w:val="0"/>
        </w:rPr>
        <w:t xml:space="preserve">, </w:t>
      </w:r>
      <w:r w:rsidRPr="00D2783E">
        <w:rPr>
          <w:rFonts w:ascii="Times New Roman" w:hAnsi="Times New Roman"/>
          <w:b/>
          <w:bCs/>
          <w:noProof/>
          <w:kern w:val="0"/>
        </w:rPr>
        <w:t>8</w:t>
      </w:r>
      <w:r w:rsidRPr="00D2783E">
        <w:rPr>
          <w:rFonts w:ascii="Times New Roman" w:hAnsi="Times New Roman"/>
          <w:noProof/>
          <w:kern w:val="0"/>
        </w:rPr>
        <w:t>, 705–716.</w:t>
      </w:r>
    </w:p>
    <w:p w14:paraId="0026FF25"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VAN DE VELDE, S. J., JAMES, R. K., CALLEBAUT, I., HIDALGO-MARTINEZ, S. and MEYSMAN, F. J. R. 2021. Bioturbation has a limited effect on phosphorus burial in salt marsh sediments. </w:t>
      </w:r>
      <w:r w:rsidRPr="00D2783E">
        <w:rPr>
          <w:rFonts w:ascii="Times New Roman" w:hAnsi="Times New Roman"/>
          <w:i/>
          <w:iCs/>
          <w:noProof/>
          <w:kern w:val="0"/>
        </w:rPr>
        <w:t>Biogeosciences</w:t>
      </w:r>
      <w:r w:rsidRPr="00D2783E">
        <w:rPr>
          <w:rFonts w:ascii="Times New Roman" w:hAnsi="Times New Roman"/>
          <w:noProof/>
          <w:kern w:val="0"/>
        </w:rPr>
        <w:t xml:space="preserve">, </w:t>
      </w:r>
      <w:r w:rsidRPr="00D2783E">
        <w:rPr>
          <w:rFonts w:ascii="Times New Roman" w:hAnsi="Times New Roman"/>
          <w:b/>
          <w:bCs/>
          <w:noProof/>
          <w:kern w:val="0"/>
        </w:rPr>
        <w:t>18</w:t>
      </w:r>
      <w:r w:rsidRPr="00D2783E">
        <w:rPr>
          <w:rFonts w:ascii="Times New Roman" w:hAnsi="Times New Roman"/>
          <w:noProof/>
          <w:kern w:val="0"/>
        </w:rPr>
        <w:t>, 1451–1461.</w:t>
      </w:r>
    </w:p>
    <w:p w14:paraId="7316EC08" w14:textId="40F6A916" w:rsidR="00D2783E" w:rsidRPr="00D2783E" w:rsidRDefault="006E7B19"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VAN DE VELDE, S. J</w:t>
      </w:r>
      <w:r>
        <w:rPr>
          <w:rFonts w:ascii="Times New Roman" w:hAnsi="Times New Roman"/>
          <w:noProof/>
          <w:kern w:val="0"/>
        </w:rPr>
        <w:t>.</w:t>
      </w:r>
      <w:r w:rsidR="00D2783E" w:rsidRPr="00D2783E">
        <w:rPr>
          <w:rFonts w:ascii="Times New Roman" w:hAnsi="Times New Roman"/>
          <w:noProof/>
          <w:kern w:val="0"/>
        </w:rPr>
        <w:t xml:space="preserve">, HIDALGO-MARTINEZ, S., CALLEBAUT, I., ANTLER, G., JAMES, R. K., LEERMAKERS, M. and MEYSMAN, F. J. R. 2020. Burrowing fauna mediate alternative stable states in the redox cycling of salt marsh sediments. </w:t>
      </w:r>
      <w:r w:rsidR="00D2783E" w:rsidRPr="00D2783E">
        <w:rPr>
          <w:rFonts w:ascii="Times New Roman" w:hAnsi="Times New Roman"/>
          <w:i/>
          <w:iCs/>
          <w:noProof/>
          <w:kern w:val="0"/>
        </w:rPr>
        <w:lastRenderedPageBreak/>
        <w:t>Geochimica et Cosmochimica Acta</w:t>
      </w:r>
      <w:r w:rsidR="00D2783E" w:rsidRPr="00D2783E">
        <w:rPr>
          <w:rFonts w:ascii="Times New Roman" w:hAnsi="Times New Roman"/>
          <w:noProof/>
          <w:kern w:val="0"/>
        </w:rPr>
        <w:t xml:space="preserve">, </w:t>
      </w:r>
      <w:r w:rsidR="00D2783E" w:rsidRPr="00D2783E">
        <w:rPr>
          <w:rFonts w:ascii="Times New Roman" w:hAnsi="Times New Roman"/>
          <w:b/>
          <w:bCs/>
          <w:noProof/>
          <w:kern w:val="0"/>
        </w:rPr>
        <w:t>276</w:t>
      </w:r>
      <w:r w:rsidR="00D2783E" w:rsidRPr="00D2783E">
        <w:rPr>
          <w:rFonts w:ascii="Times New Roman" w:hAnsi="Times New Roman"/>
          <w:noProof/>
          <w:kern w:val="0"/>
        </w:rPr>
        <w:t>, 31–49.</w:t>
      </w:r>
    </w:p>
    <w:p w14:paraId="5169D496"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VAN DE VELDE, S. and MEYSMAN, F. J. R. 2016. The influence of bioturbation on iron and sulphur cycling in marine sediments: A model analysis. </w:t>
      </w:r>
      <w:r w:rsidRPr="00D2783E">
        <w:rPr>
          <w:rFonts w:ascii="Times New Roman" w:hAnsi="Times New Roman"/>
          <w:i/>
          <w:iCs/>
          <w:noProof/>
          <w:kern w:val="0"/>
        </w:rPr>
        <w:t>Aquatic Geochemistry</w:t>
      </w:r>
      <w:r w:rsidRPr="00D2783E">
        <w:rPr>
          <w:rFonts w:ascii="Times New Roman" w:hAnsi="Times New Roman"/>
          <w:noProof/>
          <w:kern w:val="0"/>
        </w:rPr>
        <w:t xml:space="preserve">, </w:t>
      </w:r>
      <w:r w:rsidRPr="00D2783E">
        <w:rPr>
          <w:rFonts w:ascii="Times New Roman" w:hAnsi="Times New Roman"/>
          <w:b/>
          <w:bCs/>
          <w:noProof/>
          <w:kern w:val="0"/>
        </w:rPr>
        <w:t>22</w:t>
      </w:r>
      <w:r w:rsidRPr="00D2783E">
        <w:rPr>
          <w:rFonts w:ascii="Times New Roman" w:hAnsi="Times New Roman"/>
          <w:noProof/>
          <w:kern w:val="0"/>
        </w:rPr>
        <w:t>, 469–504.</w:t>
      </w:r>
    </w:p>
    <w:p w14:paraId="640D52EF" w14:textId="2F39D8B0" w:rsidR="00D2783E" w:rsidRPr="00D2783E" w:rsidRDefault="00CC6DBF"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VAN DE VELDE, S. J</w:t>
      </w:r>
      <w:r>
        <w:rPr>
          <w:rFonts w:ascii="Times New Roman" w:hAnsi="Times New Roman"/>
          <w:noProof/>
          <w:kern w:val="0"/>
        </w:rPr>
        <w:t>.</w:t>
      </w:r>
      <w:r w:rsidR="00D2783E" w:rsidRPr="00D2783E">
        <w:rPr>
          <w:rFonts w:ascii="Times New Roman" w:hAnsi="Times New Roman"/>
          <w:noProof/>
          <w:kern w:val="0"/>
        </w:rPr>
        <w:t xml:space="preserve">, MILLS, B. J. W., MEYSMAN, F. J. R., LENTON, T. M. and POULTON, S. W. 2018. Early Palaeozoic ocean anoxia and global warming driven by the evolution of shallow burrowing. </w:t>
      </w:r>
      <w:r w:rsidR="00D2783E" w:rsidRPr="00D2783E">
        <w:rPr>
          <w:rFonts w:ascii="Times New Roman" w:hAnsi="Times New Roman"/>
          <w:i/>
          <w:iCs/>
          <w:noProof/>
          <w:kern w:val="0"/>
        </w:rPr>
        <w:t>Nature Communications</w:t>
      </w:r>
      <w:r w:rsidR="00D2783E" w:rsidRPr="00D2783E">
        <w:rPr>
          <w:rFonts w:ascii="Times New Roman" w:hAnsi="Times New Roman"/>
          <w:noProof/>
          <w:kern w:val="0"/>
        </w:rPr>
        <w:t xml:space="preserve">, </w:t>
      </w:r>
      <w:r w:rsidR="00D2783E" w:rsidRPr="00D2783E">
        <w:rPr>
          <w:rFonts w:ascii="Times New Roman" w:hAnsi="Times New Roman"/>
          <w:b/>
          <w:bCs/>
          <w:noProof/>
          <w:kern w:val="0"/>
        </w:rPr>
        <w:t>9</w:t>
      </w:r>
      <w:r w:rsidR="00D2783E" w:rsidRPr="00D2783E">
        <w:rPr>
          <w:rFonts w:ascii="Times New Roman" w:hAnsi="Times New Roman"/>
          <w:noProof/>
          <w:kern w:val="0"/>
        </w:rPr>
        <w:t>, 2554.</w:t>
      </w:r>
    </w:p>
    <w:p w14:paraId="6E338FDC"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VERMEIJ, G. J. 1977. The Mesozoic marine revolution: evidence from snails, predators and grazers. </w:t>
      </w:r>
      <w:r w:rsidRPr="00D2783E">
        <w:rPr>
          <w:rFonts w:ascii="Times New Roman" w:hAnsi="Times New Roman"/>
          <w:i/>
          <w:iCs/>
          <w:noProof/>
          <w:kern w:val="0"/>
        </w:rPr>
        <w:t>Paleobiology</w:t>
      </w:r>
      <w:r w:rsidRPr="00D2783E">
        <w:rPr>
          <w:rFonts w:ascii="Times New Roman" w:hAnsi="Times New Roman"/>
          <w:noProof/>
          <w:kern w:val="0"/>
        </w:rPr>
        <w:t xml:space="preserve">, </w:t>
      </w:r>
      <w:r w:rsidRPr="00D2783E">
        <w:rPr>
          <w:rFonts w:ascii="Times New Roman" w:hAnsi="Times New Roman"/>
          <w:b/>
          <w:bCs/>
          <w:noProof/>
          <w:kern w:val="0"/>
        </w:rPr>
        <w:t>3</w:t>
      </w:r>
      <w:r w:rsidRPr="00D2783E">
        <w:rPr>
          <w:rFonts w:ascii="Times New Roman" w:hAnsi="Times New Roman"/>
          <w:noProof/>
          <w:kern w:val="0"/>
        </w:rPr>
        <w:t>, 245–258.</w:t>
      </w:r>
    </w:p>
    <w:p w14:paraId="4B22E07C"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WILD, C., HOEGH-GULDBERG, O., NAUMANN, M. S., COLOMBO-PALLOTTA, M. F., ATEWEBERHAN, M., FITT, W. K., IGLESIAS-PRIETO, R., PALMER, C., BYTHELL, J. C., ORTIZ, J. C., LOYA, Y. and VAN WOESIK, R. 2011. Climate change impedes scleractinian corals as primary reef ecosystem engineers. </w:t>
      </w:r>
      <w:r w:rsidRPr="00D2783E">
        <w:rPr>
          <w:rFonts w:ascii="Times New Roman" w:hAnsi="Times New Roman"/>
          <w:i/>
          <w:iCs/>
          <w:noProof/>
          <w:kern w:val="0"/>
        </w:rPr>
        <w:t>Marine and Freshwater Research</w:t>
      </w:r>
      <w:r w:rsidRPr="00D2783E">
        <w:rPr>
          <w:rFonts w:ascii="Times New Roman" w:hAnsi="Times New Roman"/>
          <w:noProof/>
          <w:kern w:val="0"/>
        </w:rPr>
        <w:t xml:space="preserve">, </w:t>
      </w:r>
      <w:r w:rsidRPr="00D2783E">
        <w:rPr>
          <w:rFonts w:ascii="Times New Roman" w:hAnsi="Times New Roman"/>
          <w:b/>
          <w:bCs/>
          <w:noProof/>
          <w:kern w:val="0"/>
        </w:rPr>
        <w:t>62</w:t>
      </w:r>
      <w:r w:rsidRPr="00D2783E">
        <w:rPr>
          <w:rFonts w:ascii="Times New Roman" w:hAnsi="Times New Roman"/>
          <w:noProof/>
          <w:kern w:val="0"/>
        </w:rPr>
        <w:t>, 205–215.</w:t>
      </w:r>
    </w:p>
    <w:p w14:paraId="140ACEBD"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WOOD, R. 1993. Nutrients, predation and the history of reef-building. </w:t>
      </w:r>
      <w:r w:rsidRPr="00D2783E">
        <w:rPr>
          <w:rFonts w:ascii="Times New Roman" w:hAnsi="Times New Roman"/>
          <w:i/>
          <w:iCs/>
          <w:noProof/>
          <w:kern w:val="0"/>
        </w:rPr>
        <w:t>Palaios</w:t>
      </w:r>
      <w:r w:rsidRPr="00D2783E">
        <w:rPr>
          <w:rFonts w:ascii="Times New Roman" w:hAnsi="Times New Roman"/>
          <w:noProof/>
          <w:kern w:val="0"/>
        </w:rPr>
        <w:t xml:space="preserve">, </w:t>
      </w:r>
      <w:r w:rsidRPr="00D2783E">
        <w:rPr>
          <w:rFonts w:ascii="Times New Roman" w:hAnsi="Times New Roman"/>
          <w:b/>
          <w:bCs/>
          <w:noProof/>
          <w:kern w:val="0"/>
        </w:rPr>
        <w:t>8</w:t>
      </w:r>
      <w:r w:rsidRPr="00D2783E">
        <w:rPr>
          <w:rFonts w:ascii="Times New Roman" w:hAnsi="Times New Roman"/>
          <w:noProof/>
          <w:kern w:val="0"/>
        </w:rPr>
        <w:t>, 526.</w:t>
      </w:r>
    </w:p>
    <w:p w14:paraId="7DA9EC64" w14:textId="2FB0E2C6" w:rsidR="00D2783E" w:rsidRPr="00D2783E" w:rsidRDefault="00590161"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WOOD, R. </w:t>
      </w:r>
      <w:r w:rsidR="00D2783E" w:rsidRPr="00D2783E">
        <w:rPr>
          <w:rFonts w:ascii="Times New Roman" w:hAnsi="Times New Roman"/>
          <w:noProof/>
          <w:kern w:val="0"/>
        </w:rPr>
        <w:t xml:space="preserve">and ERWIN, D. H. 2018. Innovation not recovery: dynamic redox promotes metazoan radiations. </w:t>
      </w:r>
      <w:r w:rsidR="00D2783E" w:rsidRPr="00D2783E">
        <w:rPr>
          <w:rFonts w:ascii="Times New Roman" w:hAnsi="Times New Roman"/>
          <w:i/>
          <w:iCs/>
          <w:noProof/>
          <w:kern w:val="0"/>
        </w:rPr>
        <w:t>Biological Reviews</w:t>
      </w:r>
      <w:r w:rsidR="00D2783E" w:rsidRPr="00D2783E">
        <w:rPr>
          <w:rFonts w:ascii="Times New Roman" w:hAnsi="Times New Roman"/>
          <w:noProof/>
          <w:kern w:val="0"/>
        </w:rPr>
        <w:t xml:space="preserve">, </w:t>
      </w:r>
      <w:r w:rsidR="00D2783E" w:rsidRPr="00D2783E">
        <w:rPr>
          <w:rFonts w:ascii="Times New Roman" w:hAnsi="Times New Roman"/>
          <w:b/>
          <w:bCs/>
          <w:noProof/>
          <w:kern w:val="0"/>
        </w:rPr>
        <w:t>93</w:t>
      </w:r>
      <w:r w:rsidR="00D2783E" w:rsidRPr="00D2783E">
        <w:rPr>
          <w:rFonts w:ascii="Times New Roman" w:hAnsi="Times New Roman"/>
          <w:noProof/>
          <w:kern w:val="0"/>
        </w:rPr>
        <w:t>, 863–873.</w:t>
      </w:r>
    </w:p>
    <w:p w14:paraId="7ADEC052"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WU, W., ZHU, M. and STEINER, M. 2014. Composition and tiering of the Cambrian sponge communities. </w:t>
      </w:r>
      <w:r w:rsidRPr="00D2783E">
        <w:rPr>
          <w:rFonts w:ascii="Times New Roman" w:hAnsi="Times New Roman"/>
          <w:i/>
          <w:iCs/>
          <w:noProof/>
          <w:kern w:val="0"/>
        </w:rPr>
        <w:t>Palaeogeography, Palaeoclimatology, Palaeoecology</w:t>
      </w:r>
      <w:r w:rsidRPr="00D2783E">
        <w:rPr>
          <w:rFonts w:ascii="Times New Roman" w:hAnsi="Times New Roman"/>
          <w:noProof/>
          <w:kern w:val="0"/>
        </w:rPr>
        <w:t xml:space="preserve">, </w:t>
      </w:r>
      <w:r w:rsidRPr="00D2783E">
        <w:rPr>
          <w:rFonts w:ascii="Times New Roman" w:hAnsi="Times New Roman"/>
          <w:b/>
          <w:bCs/>
          <w:noProof/>
          <w:kern w:val="0"/>
        </w:rPr>
        <w:t>398</w:t>
      </w:r>
      <w:r w:rsidRPr="00D2783E">
        <w:rPr>
          <w:rFonts w:ascii="Times New Roman" w:hAnsi="Times New Roman"/>
          <w:noProof/>
          <w:kern w:val="0"/>
        </w:rPr>
        <w:t>, 86–96.</w:t>
      </w:r>
    </w:p>
    <w:p w14:paraId="4E84FDB4" w14:textId="77777777"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kern w:val="0"/>
        </w:rPr>
      </w:pPr>
      <w:r w:rsidRPr="00D2783E">
        <w:rPr>
          <w:rFonts w:ascii="Times New Roman" w:hAnsi="Times New Roman"/>
          <w:noProof/>
          <w:kern w:val="0"/>
        </w:rPr>
        <w:t xml:space="preserve">WU, Y., FAN, J., JIANG, H. and YANG, W. 2007. Extinction pattern of reef ecosystems in latest Permian. </w:t>
      </w:r>
      <w:r w:rsidRPr="00D2783E">
        <w:rPr>
          <w:rFonts w:ascii="Times New Roman" w:hAnsi="Times New Roman"/>
          <w:i/>
          <w:iCs/>
          <w:noProof/>
          <w:kern w:val="0"/>
        </w:rPr>
        <w:t>Chinese Science Bulletin</w:t>
      </w:r>
      <w:r w:rsidRPr="00D2783E">
        <w:rPr>
          <w:rFonts w:ascii="Times New Roman" w:hAnsi="Times New Roman"/>
          <w:noProof/>
          <w:kern w:val="0"/>
        </w:rPr>
        <w:t xml:space="preserve">, </w:t>
      </w:r>
      <w:r w:rsidRPr="00D2783E">
        <w:rPr>
          <w:rFonts w:ascii="Times New Roman" w:hAnsi="Times New Roman"/>
          <w:b/>
          <w:bCs/>
          <w:noProof/>
          <w:kern w:val="0"/>
        </w:rPr>
        <w:t>52</w:t>
      </w:r>
      <w:r w:rsidRPr="00D2783E">
        <w:rPr>
          <w:rFonts w:ascii="Times New Roman" w:hAnsi="Times New Roman"/>
          <w:noProof/>
          <w:kern w:val="0"/>
        </w:rPr>
        <w:t>, 512–520.</w:t>
      </w:r>
    </w:p>
    <w:p w14:paraId="5F05BC3A" w14:textId="7592A8EB" w:rsidR="00D2783E" w:rsidRPr="00D2783E" w:rsidRDefault="00D2783E" w:rsidP="00D2783E">
      <w:pPr>
        <w:widowControl w:val="0"/>
        <w:autoSpaceDE w:val="0"/>
        <w:autoSpaceDN w:val="0"/>
        <w:adjustRightInd w:val="0"/>
        <w:spacing w:line="480" w:lineRule="auto"/>
        <w:ind w:left="480" w:hanging="480"/>
        <w:rPr>
          <w:rFonts w:ascii="Times New Roman" w:hAnsi="Times New Roman"/>
          <w:noProof/>
        </w:rPr>
      </w:pPr>
      <w:r w:rsidRPr="00D2783E">
        <w:rPr>
          <w:rFonts w:ascii="Times New Roman" w:hAnsi="Times New Roman"/>
          <w:noProof/>
          <w:kern w:val="0"/>
        </w:rPr>
        <w:t xml:space="preserve">YUAN, X., XIAO, S., PARSLEY, R. L., ZHOU, C., CHEN, Z. and HU, J. 2002. Towering sponges in an Early Cambrian Lagerstätte: Disparity between nonbilaterian and bilaterian epifaunal tierers at the Neoproterozoic-Cambrian transition. </w:t>
      </w:r>
      <w:r w:rsidRPr="00D2783E">
        <w:rPr>
          <w:rFonts w:ascii="Times New Roman" w:hAnsi="Times New Roman"/>
          <w:i/>
          <w:iCs/>
          <w:noProof/>
          <w:kern w:val="0"/>
        </w:rPr>
        <w:t>Geology</w:t>
      </w:r>
      <w:r w:rsidRPr="00D2783E">
        <w:rPr>
          <w:rFonts w:ascii="Times New Roman" w:hAnsi="Times New Roman"/>
          <w:noProof/>
          <w:kern w:val="0"/>
        </w:rPr>
        <w:t xml:space="preserve">, </w:t>
      </w:r>
      <w:r w:rsidRPr="00D2783E">
        <w:rPr>
          <w:rFonts w:ascii="Times New Roman" w:hAnsi="Times New Roman"/>
          <w:b/>
          <w:bCs/>
          <w:noProof/>
          <w:kern w:val="0"/>
        </w:rPr>
        <w:t>30</w:t>
      </w:r>
      <w:r w:rsidRPr="00D2783E">
        <w:rPr>
          <w:rFonts w:ascii="Times New Roman" w:hAnsi="Times New Roman"/>
          <w:noProof/>
          <w:kern w:val="0"/>
        </w:rPr>
        <w:t>, 363</w:t>
      </w:r>
      <w:r w:rsidR="00CC30E5">
        <w:rPr>
          <w:rFonts w:ascii="Times New Roman" w:hAnsi="Times New Roman"/>
          <w:noProof/>
          <w:kern w:val="0"/>
        </w:rPr>
        <w:t>–366.</w:t>
      </w:r>
    </w:p>
    <w:p w14:paraId="14F900D5" w14:textId="77777777" w:rsidR="00B03981" w:rsidRPr="001C40BC" w:rsidRDefault="00B03981" w:rsidP="00B65C07">
      <w:pPr>
        <w:widowControl w:val="0"/>
        <w:autoSpaceDE w:val="0"/>
        <w:autoSpaceDN w:val="0"/>
        <w:adjustRightInd w:val="0"/>
        <w:spacing w:line="480" w:lineRule="auto"/>
        <w:rPr>
          <w:rFonts w:ascii="Times New Roman" w:hAnsi="Times New Roman"/>
          <w:b/>
          <w:bCs/>
        </w:rPr>
      </w:pPr>
      <w:r>
        <w:rPr>
          <w:rFonts w:ascii="Times New Roman" w:hAnsi="Times New Roman"/>
          <w:b/>
          <w:bCs/>
        </w:rPr>
        <w:lastRenderedPageBreak/>
        <w:t>Figures</w:t>
      </w:r>
    </w:p>
    <w:p w14:paraId="2FA197BD" w14:textId="77777777" w:rsidR="00B03981" w:rsidRDefault="00771F18" w:rsidP="00B2360A">
      <w:pPr>
        <w:jc w:val="center"/>
      </w:pPr>
      <w:r w:rsidRPr="00E136F8">
        <w:rPr>
          <w:noProof/>
        </w:rPr>
        <w:drawing>
          <wp:inline distT="0" distB="0" distL="0" distR="0" wp14:anchorId="601F0C74" wp14:editId="2520B706">
            <wp:extent cx="3986784" cy="3986784"/>
            <wp:effectExtent l="0" t="0" r="1270"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6784" cy="3986784"/>
                    </a:xfrm>
                    <a:prstGeom prst="rect">
                      <a:avLst/>
                    </a:prstGeom>
                    <a:noFill/>
                    <a:ln>
                      <a:noFill/>
                    </a:ln>
                  </pic:spPr>
                </pic:pic>
              </a:graphicData>
            </a:graphic>
          </wp:inline>
        </w:drawing>
      </w:r>
    </w:p>
    <w:p w14:paraId="6546F584" w14:textId="6F1BD066" w:rsidR="00B03981" w:rsidRPr="001C40BC" w:rsidRDefault="00B03981" w:rsidP="001C40BC">
      <w:pPr>
        <w:widowControl w:val="0"/>
        <w:autoSpaceDE w:val="0"/>
        <w:autoSpaceDN w:val="0"/>
        <w:adjustRightInd w:val="0"/>
        <w:ind w:left="480" w:hanging="480"/>
        <w:rPr>
          <w:rFonts w:ascii="Times New Roman" w:hAnsi="Times New Roman"/>
        </w:rPr>
      </w:pPr>
      <w:r w:rsidRPr="00C36DD3">
        <w:rPr>
          <w:rFonts w:ascii="Times New Roman" w:hAnsi="Times New Roman"/>
          <w:b/>
          <w:bCs/>
        </w:rPr>
        <w:t xml:space="preserve">Figure 1: </w:t>
      </w:r>
      <w:r w:rsidRPr="00C36DD3">
        <w:rPr>
          <w:rFonts w:ascii="Times New Roman" w:hAnsi="Times New Roman"/>
        </w:rPr>
        <w:t xml:space="preserve">Dominance of bioturbating ecosystem engineers over the Phanerozoic in terms of </w:t>
      </w:r>
      <w:r>
        <w:rPr>
          <w:rFonts w:ascii="Times New Roman" w:hAnsi="Times New Roman"/>
        </w:rPr>
        <w:t xml:space="preserve">the number of formations globally (A) and within their own environments (B). </w:t>
      </w:r>
      <w:r>
        <w:rPr>
          <w:rFonts w:ascii="Times New Roman" w:hAnsi="Times New Roman"/>
          <w:i/>
          <w:iCs/>
        </w:rPr>
        <w:t>A</w:t>
      </w:r>
      <w:r>
        <w:rPr>
          <w:rFonts w:ascii="Times New Roman" w:hAnsi="Times New Roman"/>
        </w:rPr>
        <w:t xml:space="preserve">) </w:t>
      </w:r>
      <w:r w:rsidRPr="00C36DD3">
        <w:rPr>
          <w:rFonts w:ascii="Times New Roman" w:hAnsi="Times New Roman"/>
        </w:rPr>
        <w:t>Proportion of formations that contain at least one bioturbating ecosystem engineer per stage. Point colours correspond to period</w:t>
      </w:r>
      <w:r>
        <w:rPr>
          <w:rFonts w:ascii="Times New Roman" w:hAnsi="Times New Roman"/>
        </w:rPr>
        <w:t xml:space="preserve"> on the x-axis.</w:t>
      </w:r>
      <w:r>
        <w:rPr>
          <w:rFonts w:ascii="Times New Roman" w:hAnsi="Times New Roman"/>
          <w:i/>
          <w:iCs/>
        </w:rPr>
        <w:t xml:space="preserve"> B</w:t>
      </w:r>
      <w:r>
        <w:rPr>
          <w:rFonts w:ascii="Times New Roman" w:hAnsi="Times New Roman"/>
        </w:rPr>
        <w:t xml:space="preserve">) Average proportion of taxa that are bioturbators across all formations containing bioturbating ecosystem engineers, with points coloured to represent the dominant feeding mode in that stage. Point colours correspond to feeding mode in bottom legend. </w:t>
      </w:r>
      <w:r w:rsidRPr="00C36DD3">
        <w:rPr>
          <w:rFonts w:ascii="Times New Roman" w:hAnsi="Times New Roman"/>
        </w:rPr>
        <w:t>Data points are the average value of 1000 bootstrap subsampling iterations for each stage, and error bars are the 5</w:t>
      </w:r>
      <w:r w:rsidRPr="00C36DD3">
        <w:rPr>
          <w:rFonts w:ascii="Times New Roman" w:hAnsi="Times New Roman"/>
          <w:vertAlign w:val="superscript"/>
        </w:rPr>
        <w:t>th</w:t>
      </w:r>
      <w:r w:rsidRPr="00C36DD3">
        <w:rPr>
          <w:rFonts w:ascii="Times New Roman" w:hAnsi="Times New Roman"/>
        </w:rPr>
        <w:t xml:space="preserve"> and 95</w:t>
      </w:r>
      <w:r w:rsidRPr="00C36DD3">
        <w:rPr>
          <w:rFonts w:ascii="Times New Roman" w:hAnsi="Times New Roman"/>
          <w:vertAlign w:val="superscript"/>
        </w:rPr>
        <w:t>th</w:t>
      </w:r>
      <w:r w:rsidRPr="00C36DD3">
        <w:rPr>
          <w:rFonts w:ascii="Times New Roman" w:hAnsi="Times New Roman"/>
        </w:rPr>
        <w:t xml:space="preserve"> quantiles. Where error bars are not shown, point character size is larger than error. </w:t>
      </w:r>
      <w:r>
        <w:rPr>
          <w:rFonts w:ascii="Times New Roman" w:hAnsi="Times New Roman"/>
        </w:rPr>
        <w:t xml:space="preserve">Time scale abbreviations are: “Cm” = Cambrian; “O” = Ordovician; “S” = Silurian”; “D” = Devonian; “C” = Carboniferous; “P” = Permian; “Tr” = Triassic; “J” = Jurassic; “K” = Cretaceous; “Pg” = Paleogene; “Ng” = Neogene. Note that that Quaternary is too small to be labelled but represents the final two points on each panel. </w:t>
      </w:r>
      <w:r w:rsidR="00D2783E">
        <w:rPr>
          <w:rFonts w:ascii="Times New Roman" w:hAnsi="Times New Roman"/>
        </w:rPr>
        <w:t xml:space="preserve">Geologic timescale is visualized using the R package </w:t>
      </w:r>
      <w:proofErr w:type="spellStart"/>
      <w:r w:rsidR="00A02E3F">
        <w:rPr>
          <w:rFonts w:ascii="Times New Roman" w:hAnsi="Times New Roman"/>
        </w:rPr>
        <w:t>deeptime</w:t>
      </w:r>
      <w:proofErr w:type="spellEnd"/>
      <w:r w:rsidR="00A02E3F">
        <w:rPr>
          <w:rFonts w:ascii="Times New Roman" w:hAnsi="Times New Roman"/>
        </w:rPr>
        <w:t xml:space="preserve"> (v1.1.1)</w:t>
      </w:r>
      <w:r w:rsidR="00D2783E">
        <w:rPr>
          <w:rFonts w:ascii="Times New Roman" w:hAnsi="Times New Roman"/>
        </w:rPr>
        <w:t xml:space="preserve"> </w:t>
      </w:r>
      <w:r w:rsidR="00D2783E" w:rsidRPr="00D2783E">
        <w:rPr>
          <w:rFonts w:ascii="Times New Roman" w:hAnsi="Times New Roman"/>
          <w:noProof/>
        </w:rPr>
        <w:t>(Gearty 2023)</w:t>
      </w:r>
      <w:r w:rsidR="00D2783E">
        <w:rPr>
          <w:rFonts w:ascii="Times New Roman" w:hAnsi="Times New Roman"/>
        </w:rPr>
        <w:t>.</w:t>
      </w:r>
    </w:p>
    <w:p w14:paraId="6E45AA35" w14:textId="77777777" w:rsidR="00B03981" w:rsidRPr="00C36DD3" w:rsidRDefault="00B03981" w:rsidP="00B03981"/>
    <w:p w14:paraId="019FAA9E" w14:textId="77777777" w:rsidR="00B03981" w:rsidRDefault="00771F18" w:rsidP="00B03981">
      <w:pPr>
        <w:widowControl w:val="0"/>
        <w:autoSpaceDE w:val="0"/>
        <w:autoSpaceDN w:val="0"/>
        <w:adjustRightInd w:val="0"/>
        <w:ind w:left="480" w:hanging="480"/>
        <w:rPr>
          <w:rFonts w:ascii="Times New Roman" w:hAnsi="Times New Roman"/>
          <w:b/>
          <w:bCs/>
        </w:rPr>
      </w:pPr>
      <w:r w:rsidRPr="009A3252">
        <w:rPr>
          <w:b/>
          <w:noProof/>
        </w:rPr>
        <w:lastRenderedPageBreak/>
        <w:drawing>
          <wp:inline distT="0" distB="0" distL="0" distR="0" wp14:anchorId="49EFEC92" wp14:editId="1453803F">
            <wp:extent cx="5978525" cy="324739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8525" cy="3247390"/>
                    </a:xfrm>
                    <a:prstGeom prst="rect">
                      <a:avLst/>
                    </a:prstGeom>
                    <a:noFill/>
                    <a:ln>
                      <a:noFill/>
                    </a:ln>
                  </pic:spPr>
                </pic:pic>
              </a:graphicData>
            </a:graphic>
          </wp:inline>
        </w:drawing>
      </w:r>
    </w:p>
    <w:p w14:paraId="65613082" w14:textId="29328A0C" w:rsidR="009B4BA0" w:rsidRDefault="00B03981" w:rsidP="009B4BA0">
      <w:pPr>
        <w:widowControl w:val="0"/>
        <w:autoSpaceDE w:val="0"/>
        <w:autoSpaceDN w:val="0"/>
        <w:adjustRightInd w:val="0"/>
        <w:ind w:left="480" w:hanging="480"/>
        <w:rPr>
          <w:rFonts w:ascii="Times New Roman" w:hAnsi="Times New Roman"/>
        </w:rPr>
      </w:pPr>
      <w:r>
        <w:rPr>
          <w:rFonts w:ascii="Times New Roman" w:hAnsi="Times New Roman"/>
          <w:b/>
          <w:bCs/>
        </w:rPr>
        <w:t xml:space="preserve">Figure 2: </w:t>
      </w:r>
      <w:r>
        <w:rPr>
          <w:rFonts w:ascii="Times New Roman" w:hAnsi="Times New Roman"/>
        </w:rPr>
        <w:t xml:space="preserve">Relative abundance of feeding modes in bioturbating ecosystem engineers over the Phanerozoic. Ribbon colours correspond to six feeding modes in the bottom legend. Data shown is the average of 1000 bootstrap subsampling iterations for each stage. See Figure 1 for timescale abbreviations. </w:t>
      </w:r>
      <w:r w:rsidR="009B4BA0">
        <w:rPr>
          <w:rFonts w:ascii="Times New Roman" w:hAnsi="Times New Roman"/>
        </w:rPr>
        <w:t xml:space="preserve">Geologic timescale is visualized using the R package </w:t>
      </w:r>
      <w:proofErr w:type="spellStart"/>
      <w:r w:rsidR="00A02E3F">
        <w:rPr>
          <w:rFonts w:ascii="Times New Roman" w:hAnsi="Times New Roman"/>
        </w:rPr>
        <w:t>deeptime</w:t>
      </w:r>
      <w:proofErr w:type="spellEnd"/>
      <w:r w:rsidR="00A02E3F">
        <w:rPr>
          <w:rFonts w:ascii="Times New Roman" w:hAnsi="Times New Roman"/>
        </w:rPr>
        <w:t xml:space="preserve"> (v1.1.1)</w:t>
      </w:r>
      <w:r w:rsidR="009B4BA0">
        <w:rPr>
          <w:rFonts w:ascii="Times New Roman" w:hAnsi="Times New Roman"/>
        </w:rPr>
        <w:t xml:space="preserve"> </w:t>
      </w:r>
      <w:r w:rsidR="009B4BA0" w:rsidRPr="00D2783E">
        <w:rPr>
          <w:rFonts w:ascii="Times New Roman" w:hAnsi="Times New Roman"/>
          <w:noProof/>
        </w:rPr>
        <w:t>(Gearty 2023)</w:t>
      </w:r>
      <w:r w:rsidR="009B4BA0">
        <w:rPr>
          <w:rFonts w:ascii="Times New Roman" w:hAnsi="Times New Roman"/>
        </w:rPr>
        <w:t>.</w:t>
      </w:r>
    </w:p>
    <w:p w14:paraId="5C8EE582" w14:textId="77777777" w:rsidR="00B03981" w:rsidRDefault="00B03981" w:rsidP="00B03981">
      <w:pPr>
        <w:widowControl w:val="0"/>
        <w:autoSpaceDE w:val="0"/>
        <w:autoSpaceDN w:val="0"/>
        <w:adjustRightInd w:val="0"/>
        <w:ind w:left="480" w:hanging="480"/>
        <w:rPr>
          <w:rFonts w:ascii="Times New Roman" w:hAnsi="Times New Roman"/>
        </w:rPr>
      </w:pPr>
    </w:p>
    <w:p w14:paraId="7107A250" w14:textId="77777777" w:rsidR="00B03981" w:rsidRDefault="00B03981" w:rsidP="00B03981">
      <w:pPr>
        <w:widowControl w:val="0"/>
        <w:autoSpaceDE w:val="0"/>
        <w:autoSpaceDN w:val="0"/>
        <w:adjustRightInd w:val="0"/>
        <w:ind w:left="480" w:hanging="480"/>
        <w:rPr>
          <w:rFonts w:ascii="Times New Roman" w:hAnsi="Times New Roman"/>
        </w:rPr>
      </w:pPr>
    </w:p>
    <w:p w14:paraId="4CEABB17" w14:textId="77777777" w:rsidR="00B03981" w:rsidRDefault="00B03981" w:rsidP="00B03981">
      <w:pPr>
        <w:rPr>
          <w:rFonts w:ascii="Times New Roman" w:hAnsi="Times New Roman"/>
        </w:rPr>
      </w:pPr>
      <w:r>
        <w:rPr>
          <w:rFonts w:ascii="Times New Roman" w:hAnsi="Times New Roman"/>
        </w:rPr>
        <w:br w:type="page"/>
      </w:r>
    </w:p>
    <w:p w14:paraId="64184E13" w14:textId="77777777" w:rsidR="00B03981" w:rsidRPr="004634C4" w:rsidRDefault="00B03981" w:rsidP="00B03981">
      <w:pPr>
        <w:widowControl w:val="0"/>
        <w:autoSpaceDE w:val="0"/>
        <w:autoSpaceDN w:val="0"/>
        <w:adjustRightInd w:val="0"/>
        <w:ind w:left="480" w:hanging="480"/>
        <w:rPr>
          <w:rFonts w:ascii="Times New Roman" w:hAnsi="Times New Roman"/>
        </w:rPr>
      </w:pPr>
    </w:p>
    <w:p w14:paraId="13781E40" w14:textId="77777777" w:rsidR="00B03981" w:rsidRDefault="00771F18" w:rsidP="00B03981">
      <w:pPr>
        <w:rPr>
          <w:b/>
          <w:bCs/>
        </w:rPr>
      </w:pPr>
      <w:r w:rsidRPr="009A3252">
        <w:rPr>
          <w:b/>
          <w:noProof/>
        </w:rPr>
        <w:drawing>
          <wp:inline distT="0" distB="0" distL="0" distR="0" wp14:anchorId="626BB73E" wp14:editId="5961B4DE">
            <wp:extent cx="5978525" cy="287210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525" cy="2872105"/>
                    </a:xfrm>
                    <a:prstGeom prst="rect">
                      <a:avLst/>
                    </a:prstGeom>
                    <a:noFill/>
                    <a:ln>
                      <a:noFill/>
                    </a:ln>
                  </pic:spPr>
                </pic:pic>
              </a:graphicData>
            </a:graphic>
          </wp:inline>
        </w:drawing>
      </w:r>
    </w:p>
    <w:p w14:paraId="022D2D95" w14:textId="02C84541" w:rsidR="009B4BA0" w:rsidRDefault="00B03981" w:rsidP="009B4BA0">
      <w:pPr>
        <w:widowControl w:val="0"/>
        <w:autoSpaceDE w:val="0"/>
        <w:autoSpaceDN w:val="0"/>
        <w:adjustRightInd w:val="0"/>
        <w:ind w:left="480" w:hanging="480"/>
        <w:rPr>
          <w:rFonts w:ascii="Times New Roman" w:hAnsi="Times New Roman"/>
        </w:rPr>
      </w:pPr>
      <w:r>
        <w:rPr>
          <w:rFonts w:ascii="Times New Roman" w:hAnsi="Times New Roman"/>
          <w:b/>
          <w:bCs/>
        </w:rPr>
        <w:t xml:space="preserve">Figure 3: </w:t>
      </w:r>
      <w:r>
        <w:rPr>
          <w:rFonts w:ascii="Times New Roman" w:hAnsi="Times New Roman"/>
        </w:rPr>
        <w:t>Relative abundance of phyla in bioturbating ecosystem engineers over the Phanerozoic. Ribbon colours correspond to five phyla of bioturbators in the bottom legend. Data shown is the average of 1000 bootstrap subsampling iterations for each stage.</w:t>
      </w:r>
      <w:r w:rsidRPr="003E09CD">
        <w:rPr>
          <w:rFonts w:ascii="Times New Roman" w:hAnsi="Times New Roman"/>
        </w:rPr>
        <w:t xml:space="preserve"> </w:t>
      </w:r>
      <w:r>
        <w:rPr>
          <w:rFonts w:ascii="Times New Roman" w:hAnsi="Times New Roman"/>
        </w:rPr>
        <w:t>See Figure 1 for timescale abbreviations.</w:t>
      </w:r>
      <w:r w:rsidR="009B4BA0" w:rsidRPr="009B4BA0">
        <w:rPr>
          <w:rFonts w:ascii="Times New Roman" w:hAnsi="Times New Roman"/>
        </w:rPr>
        <w:t xml:space="preserve"> </w:t>
      </w:r>
      <w:r w:rsidR="009B4BA0">
        <w:rPr>
          <w:rFonts w:ascii="Times New Roman" w:hAnsi="Times New Roman"/>
        </w:rPr>
        <w:t xml:space="preserve">Geologic timescale is visualized using the R </w:t>
      </w:r>
      <w:r w:rsidR="00A02E3F">
        <w:rPr>
          <w:rFonts w:ascii="Times New Roman" w:hAnsi="Times New Roman"/>
        </w:rPr>
        <w:t xml:space="preserve">package </w:t>
      </w:r>
      <w:proofErr w:type="spellStart"/>
      <w:r w:rsidR="00A02E3F">
        <w:rPr>
          <w:rFonts w:ascii="Times New Roman" w:hAnsi="Times New Roman"/>
        </w:rPr>
        <w:t>deeptime</w:t>
      </w:r>
      <w:proofErr w:type="spellEnd"/>
      <w:r w:rsidR="00A02E3F">
        <w:rPr>
          <w:rFonts w:ascii="Times New Roman" w:hAnsi="Times New Roman"/>
        </w:rPr>
        <w:t xml:space="preserve"> (v1.1.1)</w:t>
      </w:r>
      <w:r w:rsidR="00A02E3F" w:rsidRPr="00D2783E">
        <w:rPr>
          <w:rFonts w:ascii="Times New Roman" w:hAnsi="Times New Roman"/>
          <w:noProof/>
        </w:rPr>
        <w:t xml:space="preserve"> </w:t>
      </w:r>
      <w:r w:rsidR="009B4BA0" w:rsidRPr="00D2783E">
        <w:rPr>
          <w:rFonts w:ascii="Times New Roman" w:hAnsi="Times New Roman"/>
          <w:noProof/>
        </w:rPr>
        <w:t>(Gearty 2023)</w:t>
      </w:r>
      <w:r w:rsidR="009B4BA0">
        <w:rPr>
          <w:rFonts w:ascii="Times New Roman" w:hAnsi="Times New Roman"/>
        </w:rPr>
        <w:t>.</w:t>
      </w:r>
    </w:p>
    <w:p w14:paraId="1A3A66AD" w14:textId="77777777" w:rsidR="00B03981" w:rsidRPr="00B02BC9" w:rsidRDefault="00B03981" w:rsidP="00B03981">
      <w:pPr>
        <w:widowControl w:val="0"/>
        <w:autoSpaceDE w:val="0"/>
        <w:autoSpaceDN w:val="0"/>
        <w:adjustRightInd w:val="0"/>
        <w:ind w:left="480" w:hanging="480"/>
        <w:rPr>
          <w:rFonts w:ascii="Times New Roman" w:hAnsi="Times New Roman"/>
          <w:b/>
          <w:bCs/>
        </w:rPr>
      </w:pPr>
    </w:p>
    <w:p w14:paraId="4D81C182" w14:textId="77777777" w:rsidR="00B03981" w:rsidRDefault="00B03981" w:rsidP="00B03981">
      <w:pPr>
        <w:rPr>
          <w:b/>
          <w:bCs/>
        </w:rPr>
      </w:pPr>
      <w:r>
        <w:rPr>
          <w:b/>
          <w:bCs/>
        </w:rPr>
        <w:br w:type="page"/>
      </w:r>
    </w:p>
    <w:p w14:paraId="05E96DB9" w14:textId="77777777" w:rsidR="00B03981" w:rsidRDefault="00771F18" w:rsidP="00891A6B">
      <w:pPr>
        <w:jc w:val="center"/>
        <w:rPr>
          <w:b/>
          <w:bCs/>
        </w:rPr>
      </w:pPr>
      <w:r w:rsidRPr="009A3252">
        <w:rPr>
          <w:b/>
          <w:noProof/>
        </w:rPr>
        <w:lastRenderedPageBreak/>
        <w:drawing>
          <wp:inline distT="0" distB="0" distL="0" distR="0" wp14:anchorId="14647F58" wp14:editId="0C7AE2C0">
            <wp:extent cx="3986784" cy="4276001"/>
            <wp:effectExtent l="0" t="0" r="1270" b="444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6784" cy="4276001"/>
                    </a:xfrm>
                    <a:prstGeom prst="rect">
                      <a:avLst/>
                    </a:prstGeom>
                    <a:noFill/>
                    <a:ln>
                      <a:noFill/>
                    </a:ln>
                  </pic:spPr>
                </pic:pic>
              </a:graphicData>
            </a:graphic>
          </wp:inline>
        </w:drawing>
      </w:r>
    </w:p>
    <w:p w14:paraId="67230F59" w14:textId="56D52F0B" w:rsidR="009B4BA0" w:rsidRDefault="00B03981" w:rsidP="009B4BA0">
      <w:pPr>
        <w:widowControl w:val="0"/>
        <w:autoSpaceDE w:val="0"/>
        <w:autoSpaceDN w:val="0"/>
        <w:adjustRightInd w:val="0"/>
        <w:ind w:left="480" w:hanging="480"/>
        <w:rPr>
          <w:rFonts w:ascii="Times New Roman" w:hAnsi="Times New Roman"/>
        </w:rPr>
      </w:pPr>
      <w:r>
        <w:rPr>
          <w:rFonts w:ascii="Times New Roman" w:hAnsi="Times New Roman"/>
          <w:b/>
          <w:bCs/>
        </w:rPr>
        <w:t xml:space="preserve">Figure 4: </w:t>
      </w:r>
      <w:r w:rsidRPr="00C36DD3">
        <w:rPr>
          <w:rFonts w:ascii="Times New Roman" w:hAnsi="Times New Roman"/>
        </w:rPr>
        <w:t xml:space="preserve">Dominance of </w:t>
      </w:r>
      <w:r>
        <w:rPr>
          <w:rFonts w:ascii="Times New Roman" w:hAnsi="Times New Roman"/>
        </w:rPr>
        <w:t>reef-building</w:t>
      </w:r>
      <w:r w:rsidRPr="00C36DD3">
        <w:rPr>
          <w:rFonts w:ascii="Times New Roman" w:hAnsi="Times New Roman"/>
        </w:rPr>
        <w:t xml:space="preserve"> ecosystem engineers over the Phanerozoic in terms of </w:t>
      </w:r>
      <w:r>
        <w:rPr>
          <w:rFonts w:ascii="Times New Roman" w:hAnsi="Times New Roman"/>
        </w:rPr>
        <w:t xml:space="preserve">the number of formations they are present in globally (A) and within their own environments (B). </w:t>
      </w:r>
      <w:r>
        <w:rPr>
          <w:rFonts w:ascii="Times New Roman" w:hAnsi="Times New Roman"/>
          <w:i/>
          <w:iCs/>
        </w:rPr>
        <w:t>A</w:t>
      </w:r>
      <w:r>
        <w:rPr>
          <w:rFonts w:ascii="Times New Roman" w:hAnsi="Times New Roman"/>
        </w:rPr>
        <w:t xml:space="preserve">) </w:t>
      </w:r>
      <w:r w:rsidRPr="00C36DD3">
        <w:rPr>
          <w:rFonts w:ascii="Times New Roman" w:hAnsi="Times New Roman"/>
        </w:rPr>
        <w:t xml:space="preserve">Proportion of formations that contain at least one </w:t>
      </w:r>
      <w:r>
        <w:rPr>
          <w:rFonts w:ascii="Times New Roman" w:hAnsi="Times New Roman"/>
        </w:rPr>
        <w:t>reef-building</w:t>
      </w:r>
      <w:r w:rsidRPr="00C36DD3">
        <w:rPr>
          <w:rFonts w:ascii="Times New Roman" w:hAnsi="Times New Roman"/>
        </w:rPr>
        <w:t xml:space="preserve"> ecosystem engineer per stage. Point colours correspond to period</w:t>
      </w:r>
      <w:r>
        <w:rPr>
          <w:rFonts w:ascii="Times New Roman" w:hAnsi="Times New Roman"/>
        </w:rPr>
        <w:t xml:space="preserve"> on the x-axis.</w:t>
      </w:r>
      <w:r>
        <w:rPr>
          <w:rFonts w:ascii="Times New Roman" w:hAnsi="Times New Roman"/>
          <w:i/>
          <w:iCs/>
        </w:rPr>
        <w:t xml:space="preserve"> B</w:t>
      </w:r>
      <w:r>
        <w:rPr>
          <w:rFonts w:ascii="Times New Roman" w:hAnsi="Times New Roman"/>
        </w:rPr>
        <w:t xml:space="preserve">) Average proportion of taxa that are reef-builders across all formations containing reef-building ecosystem engineers, with point colours representing the dominant reef-builder group in that </w:t>
      </w:r>
      <w:proofErr w:type="gramStart"/>
      <w:r>
        <w:rPr>
          <w:rFonts w:ascii="Times New Roman" w:hAnsi="Times New Roman"/>
        </w:rPr>
        <w:t>time period</w:t>
      </w:r>
      <w:proofErr w:type="gramEnd"/>
      <w:r>
        <w:rPr>
          <w:rFonts w:ascii="Times New Roman" w:hAnsi="Times New Roman"/>
        </w:rPr>
        <w:t xml:space="preserve">. Point colours correspond to reef builder groups in bottom legend. </w:t>
      </w:r>
      <w:r w:rsidRPr="00C36DD3">
        <w:rPr>
          <w:rFonts w:ascii="Times New Roman" w:hAnsi="Times New Roman"/>
        </w:rPr>
        <w:t>Data points are the average value of 1000 bootstrap subsampling iterations for each stage, and error bars are the 5</w:t>
      </w:r>
      <w:r w:rsidRPr="00C36DD3">
        <w:rPr>
          <w:rFonts w:ascii="Times New Roman" w:hAnsi="Times New Roman"/>
          <w:vertAlign w:val="superscript"/>
        </w:rPr>
        <w:t>th</w:t>
      </w:r>
      <w:r w:rsidRPr="00C36DD3">
        <w:rPr>
          <w:rFonts w:ascii="Times New Roman" w:hAnsi="Times New Roman"/>
        </w:rPr>
        <w:t xml:space="preserve"> and 95</w:t>
      </w:r>
      <w:r w:rsidRPr="00C36DD3">
        <w:rPr>
          <w:rFonts w:ascii="Times New Roman" w:hAnsi="Times New Roman"/>
          <w:vertAlign w:val="superscript"/>
        </w:rPr>
        <w:t>th</w:t>
      </w:r>
      <w:r w:rsidRPr="00C36DD3">
        <w:rPr>
          <w:rFonts w:ascii="Times New Roman" w:hAnsi="Times New Roman"/>
        </w:rPr>
        <w:t xml:space="preserve"> quantiles. Where error bars are not shown, point character size is larger than error.</w:t>
      </w:r>
      <w:r>
        <w:rPr>
          <w:rFonts w:ascii="Times New Roman" w:hAnsi="Times New Roman"/>
        </w:rPr>
        <w:t xml:space="preserve"> See Figure 1 for timescale abbreviations.</w:t>
      </w:r>
      <w:r w:rsidR="009B4BA0">
        <w:rPr>
          <w:rFonts w:ascii="Times New Roman" w:hAnsi="Times New Roman"/>
        </w:rPr>
        <w:t xml:space="preserve"> Geologic timescale is visualized using the R </w:t>
      </w:r>
      <w:r w:rsidR="00A02E3F">
        <w:rPr>
          <w:rFonts w:ascii="Times New Roman" w:hAnsi="Times New Roman"/>
        </w:rPr>
        <w:t xml:space="preserve">package </w:t>
      </w:r>
      <w:proofErr w:type="spellStart"/>
      <w:r w:rsidR="00A02E3F">
        <w:rPr>
          <w:rFonts w:ascii="Times New Roman" w:hAnsi="Times New Roman"/>
        </w:rPr>
        <w:t>deeptime</w:t>
      </w:r>
      <w:proofErr w:type="spellEnd"/>
      <w:r w:rsidR="00A02E3F">
        <w:rPr>
          <w:rFonts w:ascii="Times New Roman" w:hAnsi="Times New Roman"/>
        </w:rPr>
        <w:t xml:space="preserve"> (v1.1.1)</w:t>
      </w:r>
      <w:r w:rsidR="00A02E3F" w:rsidRPr="00D2783E">
        <w:rPr>
          <w:rFonts w:ascii="Times New Roman" w:hAnsi="Times New Roman"/>
          <w:noProof/>
        </w:rPr>
        <w:t xml:space="preserve"> </w:t>
      </w:r>
      <w:r w:rsidR="009B4BA0" w:rsidRPr="00D2783E">
        <w:rPr>
          <w:rFonts w:ascii="Times New Roman" w:hAnsi="Times New Roman"/>
          <w:noProof/>
        </w:rPr>
        <w:t>(Gearty 2023)</w:t>
      </w:r>
      <w:r w:rsidR="009B4BA0">
        <w:rPr>
          <w:rFonts w:ascii="Times New Roman" w:hAnsi="Times New Roman"/>
        </w:rPr>
        <w:t>.</w:t>
      </w:r>
    </w:p>
    <w:p w14:paraId="4710AB90" w14:textId="77777777" w:rsidR="00B03981" w:rsidRDefault="00B03981" w:rsidP="00B03981">
      <w:pPr>
        <w:widowControl w:val="0"/>
        <w:autoSpaceDE w:val="0"/>
        <w:autoSpaceDN w:val="0"/>
        <w:adjustRightInd w:val="0"/>
        <w:rPr>
          <w:rFonts w:ascii="Times New Roman" w:hAnsi="Times New Roman"/>
        </w:rPr>
      </w:pPr>
    </w:p>
    <w:p w14:paraId="6592922B" w14:textId="77777777" w:rsidR="00B03981" w:rsidRPr="001F0CAE" w:rsidRDefault="00B03981" w:rsidP="00B03981">
      <w:pPr>
        <w:rPr>
          <w:rFonts w:ascii="Times New Roman" w:hAnsi="Times New Roman"/>
        </w:rPr>
      </w:pPr>
      <w:r>
        <w:rPr>
          <w:rFonts w:ascii="Times New Roman" w:hAnsi="Times New Roman"/>
        </w:rPr>
        <w:br w:type="page"/>
      </w:r>
    </w:p>
    <w:p w14:paraId="42FE7A2D" w14:textId="77777777" w:rsidR="00B03981" w:rsidRDefault="00771F18" w:rsidP="00B03981">
      <w:pPr>
        <w:rPr>
          <w:b/>
          <w:bCs/>
        </w:rPr>
      </w:pPr>
      <w:r w:rsidRPr="009A3252">
        <w:rPr>
          <w:b/>
          <w:noProof/>
        </w:rPr>
        <w:lastRenderedPageBreak/>
        <w:drawing>
          <wp:inline distT="0" distB="0" distL="0" distR="0" wp14:anchorId="41CAEA9C" wp14:editId="2097479A">
            <wp:extent cx="5978525" cy="324739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8525" cy="3247390"/>
                    </a:xfrm>
                    <a:prstGeom prst="rect">
                      <a:avLst/>
                    </a:prstGeom>
                    <a:noFill/>
                    <a:ln>
                      <a:noFill/>
                    </a:ln>
                  </pic:spPr>
                </pic:pic>
              </a:graphicData>
            </a:graphic>
          </wp:inline>
        </w:drawing>
      </w:r>
    </w:p>
    <w:p w14:paraId="37A1E22C" w14:textId="7CBD9CC1" w:rsidR="009B4BA0" w:rsidRDefault="00B03981" w:rsidP="009B4BA0">
      <w:pPr>
        <w:widowControl w:val="0"/>
        <w:autoSpaceDE w:val="0"/>
        <w:autoSpaceDN w:val="0"/>
        <w:adjustRightInd w:val="0"/>
        <w:ind w:left="480" w:hanging="480"/>
        <w:rPr>
          <w:rFonts w:ascii="Times New Roman" w:hAnsi="Times New Roman"/>
        </w:rPr>
      </w:pPr>
      <w:r>
        <w:rPr>
          <w:rFonts w:ascii="Times New Roman" w:hAnsi="Times New Roman"/>
          <w:b/>
          <w:bCs/>
        </w:rPr>
        <w:t xml:space="preserve">Figure 5: </w:t>
      </w:r>
      <w:r>
        <w:rPr>
          <w:rFonts w:ascii="Times New Roman" w:hAnsi="Times New Roman"/>
        </w:rPr>
        <w:t>Relative abundance of reef-building ecosystem engineer groups over the Phanerozoic. Ribbon colours correspond to the 10 reef-builder groups in the bottom legend. Gray bar at the end of the Cambrian represents a reef gap that occurs in Stage 10. Data shown is the average of 1000 bootstrap subsampling iterations for each stage.</w:t>
      </w:r>
      <w:r w:rsidRPr="00496ED1">
        <w:rPr>
          <w:rFonts w:ascii="Times New Roman" w:hAnsi="Times New Roman"/>
        </w:rPr>
        <w:t xml:space="preserve"> </w:t>
      </w:r>
      <w:r>
        <w:rPr>
          <w:rFonts w:ascii="Times New Roman" w:hAnsi="Times New Roman"/>
        </w:rPr>
        <w:t>See Figure 1 for timescale abbreviations.</w:t>
      </w:r>
      <w:r w:rsidR="009B4BA0">
        <w:rPr>
          <w:rFonts w:ascii="Times New Roman" w:hAnsi="Times New Roman"/>
        </w:rPr>
        <w:t xml:space="preserve"> Geologic timescale is visualized using the R </w:t>
      </w:r>
      <w:r w:rsidR="00A02E3F">
        <w:rPr>
          <w:rFonts w:ascii="Times New Roman" w:hAnsi="Times New Roman"/>
        </w:rPr>
        <w:t xml:space="preserve">package </w:t>
      </w:r>
      <w:proofErr w:type="spellStart"/>
      <w:r w:rsidR="00A02E3F">
        <w:rPr>
          <w:rFonts w:ascii="Times New Roman" w:hAnsi="Times New Roman"/>
        </w:rPr>
        <w:t>deeptime</w:t>
      </w:r>
      <w:proofErr w:type="spellEnd"/>
      <w:r w:rsidR="00A02E3F">
        <w:rPr>
          <w:rFonts w:ascii="Times New Roman" w:hAnsi="Times New Roman"/>
        </w:rPr>
        <w:t xml:space="preserve"> (v1.1.1)</w:t>
      </w:r>
      <w:r w:rsidR="00A02E3F" w:rsidRPr="00D2783E">
        <w:rPr>
          <w:rFonts w:ascii="Times New Roman" w:hAnsi="Times New Roman"/>
          <w:noProof/>
        </w:rPr>
        <w:t xml:space="preserve"> </w:t>
      </w:r>
      <w:r w:rsidR="009B4BA0" w:rsidRPr="00D2783E">
        <w:rPr>
          <w:rFonts w:ascii="Times New Roman" w:hAnsi="Times New Roman"/>
          <w:noProof/>
        </w:rPr>
        <w:t>(Gearty 2023)</w:t>
      </w:r>
      <w:r w:rsidR="009B4BA0">
        <w:rPr>
          <w:rFonts w:ascii="Times New Roman" w:hAnsi="Times New Roman"/>
        </w:rPr>
        <w:t>.</w:t>
      </w:r>
    </w:p>
    <w:p w14:paraId="586E72F2" w14:textId="77777777" w:rsidR="00B03981" w:rsidRPr="00B02BC9" w:rsidRDefault="00B03981" w:rsidP="00B03981">
      <w:pPr>
        <w:widowControl w:val="0"/>
        <w:autoSpaceDE w:val="0"/>
        <w:autoSpaceDN w:val="0"/>
        <w:adjustRightInd w:val="0"/>
        <w:rPr>
          <w:rFonts w:ascii="Times New Roman" w:hAnsi="Times New Roman"/>
          <w:b/>
          <w:bCs/>
        </w:rPr>
      </w:pPr>
    </w:p>
    <w:p w14:paraId="203C9A43" w14:textId="77777777" w:rsidR="00B03981" w:rsidRPr="00C36DD3" w:rsidRDefault="00B03981" w:rsidP="00B03981">
      <w:pPr>
        <w:rPr>
          <w:b/>
          <w:bCs/>
        </w:rPr>
      </w:pPr>
    </w:p>
    <w:p w14:paraId="4FF6C8D7" w14:textId="77777777" w:rsidR="00B03981" w:rsidRDefault="00B03981" w:rsidP="005C7232">
      <w:pPr>
        <w:widowControl w:val="0"/>
        <w:autoSpaceDE w:val="0"/>
        <w:autoSpaceDN w:val="0"/>
        <w:adjustRightInd w:val="0"/>
        <w:spacing w:line="480" w:lineRule="auto"/>
        <w:ind w:left="480" w:hanging="480"/>
        <w:rPr>
          <w:rFonts w:ascii="Times New Roman" w:hAnsi="Times New Roman"/>
        </w:rPr>
      </w:pPr>
    </w:p>
    <w:p w14:paraId="4983CB67" w14:textId="77777777" w:rsidR="00B02BC9" w:rsidRPr="00B02BC9" w:rsidRDefault="00B02BC9" w:rsidP="001C40BC">
      <w:pPr>
        <w:widowControl w:val="0"/>
        <w:autoSpaceDE w:val="0"/>
        <w:autoSpaceDN w:val="0"/>
        <w:adjustRightInd w:val="0"/>
        <w:spacing w:line="480" w:lineRule="auto"/>
        <w:ind w:left="480" w:hanging="480"/>
        <w:rPr>
          <w:rFonts w:ascii="Times New Roman" w:hAnsi="Times New Roman"/>
          <w:b/>
          <w:bCs/>
        </w:rPr>
      </w:pPr>
    </w:p>
    <w:sectPr w:rsidR="00B02BC9" w:rsidRPr="00B02BC9" w:rsidSect="009D0C61">
      <w:pgSz w:w="11906" w:h="16838"/>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801"/>
    <w:multiLevelType w:val="hybridMultilevel"/>
    <w:tmpl w:val="AC281B48"/>
    <w:lvl w:ilvl="0" w:tplc="7714B3FE">
      <w:numFmt w:val="bullet"/>
      <w:lvlText w:val="-"/>
      <w:lvlJc w:val="left"/>
      <w:pPr>
        <w:ind w:left="1080" w:hanging="360"/>
      </w:pPr>
      <w:rPr>
        <w:rFonts w:ascii="Times New Roman" w:eastAsia="Calibr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750F39"/>
    <w:multiLevelType w:val="hybridMultilevel"/>
    <w:tmpl w:val="8B6C326C"/>
    <w:lvl w:ilvl="0" w:tplc="CBF2AC4C">
      <w:numFmt w:val="bullet"/>
      <w:lvlText w:val="-"/>
      <w:lvlJc w:val="left"/>
      <w:pPr>
        <w:ind w:left="1080" w:hanging="360"/>
      </w:pPr>
      <w:rPr>
        <w:rFonts w:ascii="Times New Roman" w:eastAsia="Calibri" w:hAnsi="Times New Roman" w:cs="Times New Roman" w:hint="default"/>
        <w:i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1F76A8"/>
    <w:multiLevelType w:val="hybridMultilevel"/>
    <w:tmpl w:val="98D6FA5C"/>
    <w:lvl w:ilvl="0" w:tplc="C1349CFA">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25C99"/>
    <w:multiLevelType w:val="hybridMultilevel"/>
    <w:tmpl w:val="678E1C00"/>
    <w:lvl w:ilvl="0" w:tplc="CE9EF876">
      <w:numFmt w:val="bullet"/>
      <w:lvlText w:val=""/>
      <w:lvlJc w:val="left"/>
      <w:pPr>
        <w:ind w:left="360" w:firstLine="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F23EE"/>
    <w:multiLevelType w:val="hybridMultilevel"/>
    <w:tmpl w:val="6B9CCBB4"/>
    <w:lvl w:ilvl="0" w:tplc="8FBECD5A">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589971">
    <w:abstractNumId w:val="4"/>
  </w:num>
  <w:num w:numId="2" w16cid:durableId="168061472">
    <w:abstractNumId w:val="2"/>
  </w:num>
  <w:num w:numId="3" w16cid:durableId="505943039">
    <w:abstractNumId w:val="1"/>
  </w:num>
  <w:num w:numId="4" w16cid:durableId="1412774264">
    <w:abstractNumId w:val="3"/>
  </w:num>
  <w:num w:numId="5" w16cid:durableId="159004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D5"/>
    <w:rsid w:val="00001261"/>
    <w:rsid w:val="00002DF9"/>
    <w:rsid w:val="0000306A"/>
    <w:rsid w:val="0000438E"/>
    <w:rsid w:val="0000669A"/>
    <w:rsid w:val="00010355"/>
    <w:rsid w:val="0001089A"/>
    <w:rsid w:val="00011946"/>
    <w:rsid w:val="000134D5"/>
    <w:rsid w:val="000138A1"/>
    <w:rsid w:val="0001668D"/>
    <w:rsid w:val="00021861"/>
    <w:rsid w:val="00022716"/>
    <w:rsid w:val="00023E50"/>
    <w:rsid w:val="00024FD4"/>
    <w:rsid w:val="00027019"/>
    <w:rsid w:val="00027298"/>
    <w:rsid w:val="000302AE"/>
    <w:rsid w:val="00031C08"/>
    <w:rsid w:val="000322C4"/>
    <w:rsid w:val="00032791"/>
    <w:rsid w:val="00033A74"/>
    <w:rsid w:val="0003538E"/>
    <w:rsid w:val="00036188"/>
    <w:rsid w:val="000404B2"/>
    <w:rsid w:val="0004109F"/>
    <w:rsid w:val="00052AA0"/>
    <w:rsid w:val="00054081"/>
    <w:rsid w:val="000549A5"/>
    <w:rsid w:val="00055F2E"/>
    <w:rsid w:val="00062329"/>
    <w:rsid w:val="00063F04"/>
    <w:rsid w:val="00064B3A"/>
    <w:rsid w:val="00065E90"/>
    <w:rsid w:val="00066748"/>
    <w:rsid w:val="0006786A"/>
    <w:rsid w:val="00070AE5"/>
    <w:rsid w:val="00071446"/>
    <w:rsid w:val="0007198D"/>
    <w:rsid w:val="0007282A"/>
    <w:rsid w:val="00073F1D"/>
    <w:rsid w:val="00074BDB"/>
    <w:rsid w:val="000779B9"/>
    <w:rsid w:val="00080BF1"/>
    <w:rsid w:val="000825A3"/>
    <w:rsid w:val="00082C4D"/>
    <w:rsid w:val="00085917"/>
    <w:rsid w:val="00087E7C"/>
    <w:rsid w:val="0009280F"/>
    <w:rsid w:val="00092F87"/>
    <w:rsid w:val="000A0204"/>
    <w:rsid w:val="000A06BC"/>
    <w:rsid w:val="000A5576"/>
    <w:rsid w:val="000A7EFA"/>
    <w:rsid w:val="000B3005"/>
    <w:rsid w:val="000B3C33"/>
    <w:rsid w:val="000B4113"/>
    <w:rsid w:val="000B43AE"/>
    <w:rsid w:val="000C0F3E"/>
    <w:rsid w:val="000C30E0"/>
    <w:rsid w:val="000C53D5"/>
    <w:rsid w:val="000D1D6C"/>
    <w:rsid w:val="000D599E"/>
    <w:rsid w:val="000D5DF0"/>
    <w:rsid w:val="000D6385"/>
    <w:rsid w:val="000E1D9A"/>
    <w:rsid w:val="000E7C51"/>
    <w:rsid w:val="000F3AAF"/>
    <w:rsid w:val="000F3B70"/>
    <w:rsid w:val="000F40FB"/>
    <w:rsid w:val="000F486D"/>
    <w:rsid w:val="000F4BDD"/>
    <w:rsid w:val="00102251"/>
    <w:rsid w:val="00103A69"/>
    <w:rsid w:val="0010507F"/>
    <w:rsid w:val="00106C42"/>
    <w:rsid w:val="001110FF"/>
    <w:rsid w:val="00111E1A"/>
    <w:rsid w:val="001126AC"/>
    <w:rsid w:val="0011291E"/>
    <w:rsid w:val="0011389E"/>
    <w:rsid w:val="0011433D"/>
    <w:rsid w:val="00114FA9"/>
    <w:rsid w:val="00115265"/>
    <w:rsid w:val="00115390"/>
    <w:rsid w:val="001160FB"/>
    <w:rsid w:val="00116C1A"/>
    <w:rsid w:val="001179AA"/>
    <w:rsid w:val="0012235D"/>
    <w:rsid w:val="00122DAB"/>
    <w:rsid w:val="001233CF"/>
    <w:rsid w:val="0012577B"/>
    <w:rsid w:val="0013299A"/>
    <w:rsid w:val="001402A4"/>
    <w:rsid w:val="00140F0F"/>
    <w:rsid w:val="00142EF7"/>
    <w:rsid w:val="001456D7"/>
    <w:rsid w:val="0014696D"/>
    <w:rsid w:val="00146AF0"/>
    <w:rsid w:val="00150526"/>
    <w:rsid w:val="00151764"/>
    <w:rsid w:val="00156D64"/>
    <w:rsid w:val="001705AC"/>
    <w:rsid w:val="00170821"/>
    <w:rsid w:val="00170B0B"/>
    <w:rsid w:val="00175819"/>
    <w:rsid w:val="001775B2"/>
    <w:rsid w:val="00177FDC"/>
    <w:rsid w:val="00180EF0"/>
    <w:rsid w:val="0018159C"/>
    <w:rsid w:val="00181E74"/>
    <w:rsid w:val="0018418F"/>
    <w:rsid w:val="001874CE"/>
    <w:rsid w:val="001900D0"/>
    <w:rsid w:val="00190350"/>
    <w:rsid w:val="0019203D"/>
    <w:rsid w:val="001A0D7C"/>
    <w:rsid w:val="001A4298"/>
    <w:rsid w:val="001A4660"/>
    <w:rsid w:val="001B0B50"/>
    <w:rsid w:val="001B1A37"/>
    <w:rsid w:val="001B1D97"/>
    <w:rsid w:val="001B2965"/>
    <w:rsid w:val="001B7160"/>
    <w:rsid w:val="001C1AE3"/>
    <w:rsid w:val="001C40BC"/>
    <w:rsid w:val="001C51B9"/>
    <w:rsid w:val="001C759A"/>
    <w:rsid w:val="001C7BD6"/>
    <w:rsid w:val="001D0E8B"/>
    <w:rsid w:val="001D1FCE"/>
    <w:rsid w:val="001D2132"/>
    <w:rsid w:val="001D3A61"/>
    <w:rsid w:val="001D464B"/>
    <w:rsid w:val="001D4C6C"/>
    <w:rsid w:val="001D6163"/>
    <w:rsid w:val="001D6792"/>
    <w:rsid w:val="001E5855"/>
    <w:rsid w:val="001E6C00"/>
    <w:rsid w:val="001F0845"/>
    <w:rsid w:val="001F0B66"/>
    <w:rsid w:val="001F1013"/>
    <w:rsid w:val="001F3943"/>
    <w:rsid w:val="001F3BC5"/>
    <w:rsid w:val="001F47BE"/>
    <w:rsid w:val="001F5E95"/>
    <w:rsid w:val="001F6735"/>
    <w:rsid w:val="0020072F"/>
    <w:rsid w:val="0020548F"/>
    <w:rsid w:val="00205E96"/>
    <w:rsid w:val="002069E5"/>
    <w:rsid w:val="00210474"/>
    <w:rsid w:val="00216449"/>
    <w:rsid w:val="00220DEC"/>
    <w:rsid w:val="0022209E"/>
    <w:rsid w:val="002225C9"/>
    <w:rsid w:val="00223292"/>
    <w:rsid w:val="00224945"/>
    <w:rsid w:val="00225CF6"/>
    <w:rsid w:val="00226752"/>
    <w:rsid w:val="00227724"/>
    <w:rsid w:val="00227EF1"/>
    <w:rsid w:val="002313F8"/>
    <w:rsid w:val="002353F7"/>
    <w:rsid w:val="00235BDC"/>
    <w:rsid w:val="00237167"/>
    <w:rsid w:val="00237568"/>
    <w:rsid w:val="002412F9"/>
    <w:rsid w:val="0024426A"/>
    <w:rsid w:val="0024716F"/>
    <w:rsid w:val="0024750B"/>
    <w:rsid w:val="00253092"/>
    <w:rsid w:val="0025418E"/>
    <w:rsid w:val="002554F9"/>
    <w:rsid w:val="0025565C"/>
    <w:rsid w:val="002557BD"/>
    <w:rsid w:val="00266997"/>
    <w:rsid w:val="002716AD"/>
    <w:rsid w:val="00271E60"/>
    <w:rsid w:val="00272D13"/>
    <w:rsid w:val="00272F41"/>
    <w:rsid w:val="00273B9B"/>
    <w:rsid w:val="00281A18"/>
    <w:rsid w:val="002860C5"/>
    <w:rsid w:val="00290475"/>
    <w:rsid w:val="00294C9F"/>
    <w:rsid w:val="00297A22"/>
    <w:rsid w:val="002A0CF7"/>
    <w:rsid w:val="002A31F6"/>
    <w:rsid w:val="002A488B"/>
    <w:rsid w:val="002A593D"/>
    <w:rsid w:val="002A5AA5"/>
    <w:rsid w:val="002B2222"/>
    <w:rsid w:val="002B3BCD"/>
    <w:rsid w:val="002B4878"/>
    <w:rsid w:val="002B55F3"/>
    <w:rsid w:val="002B5BD0"/>
    <w:rsid w:val="002B6604"/>
    <w:rsid w:val="002B678F"/>
    <w:rsid w:val="002B6A0B"/>
    <w:rsid w:val="002C434F"/>
    <w:rsid w:val="002C496D"/>
    <w:rsid w:val="002C761C"/>
    <w:rsid w:val="002D0E5B"/>
    <w:rsid w:val="002D3359"/>
    <w:rsid w:val="002D3AE8"/>
    <w:rsid w:val="002D3F69"/>
    <w:rsid w:val="002D7711"/>
    <w:rsid w:val="002E3DCE"/>
    <w:rsid w:val="002E5F6A"/>
    <w:rsid w:val="002F0812"/>
    <w:rsid w:val="002F281A"/>
    <w:rsid w:val="002F59F0"/>
    <w:rsid w:val="002F6C81"/>
    <w:rsid w:val="00303D64"/>
    <w:rsid w:val="00303ED3"/>
    <w:rsid w:val="00306B07"/>
    <w:rsid w:val="00307022"/>
    <w:rsid w:val="0030723A"/>
    <w:rsid w:val="00307AAB"/>
    <w:rsid w:val="00311206"/>
    <w:rsid w:val="00316916"/>
    <w:rsid w:val="003241C2"/>
    <w:rsid w:val="00325171"/>
    <w:rsid w:val="0032698B"/>
    <w:rsid w:val="00330DA5"/>
    <w:rsid w:val="00331879"/>
    <w:rsid w:val="00333E90"/>
    <w:rsid w:val="00335A75"/>
    <w:rsid w:val="00335A76"/>
    <w:rsid w:val="00337026"/>
    <w:rsid w:val="00341C78"/>
    <w:rsid w:val="003424A0"/>
    <w:rsid w:val="00342CAB"/>
    <w:rsid w:val="00344B3A"/>
    <w:rsid w:val="00345866"/>
    <w:rsid w:val="00345E6D"/>
    <w:rsid w:val="0035110A"/>
    <w:rsid w:val="00351DE4"/>
    <w:rsid w:val="00352699"/>
    <w:rsid w:val="003534ED"/>
    <w:rsid w:val="00354684"/>
    <w:rsid w:val="00355790"/>
    <w:rsid w:val="00356CBA"/>
    <w:rsid w:val="003575CB"/>
    <w:rsid w:val="00361F3B"/>
    <w:rsid w:val="0036512A"/>
    <w:rsid w:val="00366050"/>
    <w:rsid w:val="00366DC8"/>
    <w:rsid w:val="0037156A"/>
    <w:rsid w:val="0037223F"/>
    <w:rsid w:val="003759E0"/>
    <w:rsid w:val="00377B23"/>
    <w:rsid w:val="00382B17"/>
    <w:rsid w:val="00382B95"/>
    <w:rsid w:val="00384454"/>
    <w:rsid w:val="003866A4"/>
    <w:rsid w:val="00386DC9"/>
    <w:rsid w:val="00391459"/>
    <w:rsid w:val="00394576"/>
    <w:rsid w:val="003953AA"/>
    <w:rsid w:val="003A2DDB"/>
    <w:rsid w:val="003A6827"/>
    <w:rsid w:val="003A6DA5"/>
    <w:rsid w:val="003A7501"/>
    <w:rsid w:val="003A76F5"/>
    <w:rsid w:val="003B19DF"/>
    <w:rsid w:val="003B1B03"/>
    <w:rsid w:val="003B289C"/>
    <w:rsid w:val="003B3219"/>
    <w:rsid w:val="003B4D9F"/>
    <w:rsid w:val="003B7051"/>
    <w:rsid w:val="003C1505"/>
    <w:rsid w:val="003C1F3A"/>
    <w:rsid w:val="003C3FE2"/>
    <w:rsid w:val="003D18A9"/>
    <w:rsid w:val="003D4D9B"/>
    <w:rsid w:val="003D4EED"/>
    <w:rsid w:val="003D583E"/>
    <w:rsid w:val="003D6A5F"/>
    <w:rsid w:val="003E0555"/>
    <w:rsid w:val="003E0F6B"/>
    <w:rsid w:val="003E1079"/>
    <w:rsid w:val="003E57E7"/>
    <w:rsid w:val="003E6527"/>
    <w:rsid w:val="003F687D"/>
    <w:rsid w:val="003F73B2"/>
    <w:rsid w:val="003F77FE"/>
    <w:rsid w:val="004032DF"/>
    <w:rsid w:val="004079F0"/>
    <w:rsid w:val="00411433"/>
    <w:rsid w:val="00414EE8"/>
    <w:rsid w:val="00415855"/>
    <w:rsid w:val="00416FA2"/>
    <w:rsid w:val="0042013D"/>
    <w:rsid w:val="004219A9"/>
    <w:rsid w:val="0042268E"/>
    <w:rsid w:val="0042386C"/>
    <w:rsid w:val="004240AD"/>
    <w:rsid w:val="0042467A"/>
    <w:rsid w:val="004246AF"/>
    <w:rsid w:val="00430B12"/>
    <w:rsid w:val="004325E4"/>
    <w:rsid w:val="0044098C"/>
    <w:rsid w:val="00442CEE"/>
    <w:rsid w:val="00443D40"/>
    <w:rsid w:val="00443EDC"/>
    <w:rsid w:val="004459DE"/>
    <w:rsid w:val="004510A2"/>
    <w:rsid w:val="00453407"/>
    <w:rsid w:val="004550D6"/>
    <w:rsid w:val="00456FDE"/>
    <w:rsid w:val="00461197"/>
    <w:rsid w:val="00462F28"/>
    <w:rsid w:val="004634C4"/>
    <w:rsid w:val="00463E3A"/>
    <w:rsid w:val="00464827"/>
    <w:rsid w:val="00465009"/>
    <w:rsid w:val="00465FF2"/>
    <w:rsid w:val="00466339"/>
    <w:rsid w:val="00467F92"/>
    <w:rsid w:val="00470A2A"/>
    <w:rsid w:val="0047219F"/>
    <w:rsid w:val="00472B27"/>
    <w:rsid w:val="00475833"/>
    <w:rsid w:val="0047619D"/>
    <w:rsid w:val="004813F9"/>
    <w:rsid w:val="00481B10"/>
    <w:rsid w:val="00481D8C"/>
    <w:rsid w:val="00482FD3"/>
    <w:rsid w:val="004902F8"/>
    <w:rsid w:val="00490514"/>
    <w:rsid w:val="00492130"/>
    <w:rsid w:val="00495CB1"/>
    <w:rsid w:val="004A05CD"/>
    <w:rsid w:val="004A1F63"/>
    <w:rsid w:val="004A3093"/>
    <w:rsid w:val="004A7E75"/>
    <w:rsid w:val="004A7FB9"/>
    <w:rsid w:val="004B1D0F"/>
    <w:rsid w:val="004B22E9"/>
    <w:rsid w:val="004B380D"/>
    <w:rsid w:val="004B7301"/>
    <w:rsid w:val="004C25BF"/>
    <w:rsid w:val="004C3EE3"/>
    <w:rsid w:val="004C501A"/>
    <w:rsid w:val="004C64D4"/>
    <w:rsid w:val="004C707B"/>
    <w:rsid w:val="004C7767"/>
    <w:rsid w:val="004D022F"/>
    <w:rsid w:val="004D3342"/>
    <w:rsid w:val="004D371B"/>
    <w:rsid w:val="004D3D09"/>
    <w:rsid w:val="004D5BC1"/>
    <w:rsid w:val="004E6C42"/>
    <w:rsid w:val="004E7B66"/>
    <w:rsid w:val="004F0088"/>
    <w:rsid w:val="004F163E"/>
    <w:rsid w:val="004F2A94"/>
    <w:rsid w:val="004F2EFA"/>
    <w:rsid w:val="004F54D0"/>
    <w:rsid w:val="005025F4"/>
    <w:rsid w:val="005028A2"/>
    <w:rsid w:val="00503DBB"/>
    <w:rsid w:val="00510E31"/>
    <w:rsid w:val="00512446"/>
    <w:rsid w:val="005126E8"/>
    <w:rsid w:val="005146EF"/>
    <w:rsid w:val="00515E49"/>
    <w:rsid w:val="00516433"/>
    <w:rsid w:val="005205E0"/>
    <w:rsid w:val="0052362B"/>
    <w:rsid w:val="0052546C"/>
    <w:rsid w:val="00525531"/>
    <w:rsid w:val="005260B5"/>
    <w:rsid w:val="0052659C"/>
    <w:rsid w:val="005273B7"/>
    <w:rsid w:val="00534786"/>
    <w:rsid w:val="00536289"/>
    <w:rsid w:val="00536D1E"/>
    <w:rsid w:val="00537436"/>
    <w:rsid w:val="0054098C"/>
    <w:rsid w:val="005414F7"/>
    <w:rsid w:val="005436F6"/>
    <w:rsid w:val="0054451E"/>
    <w:rsid w:val="00545AC7"/>
    <w:rsid w:val="00550FF0"/>
    <w:rsid w:val="005512C0"/>
    <w:rsid w:val="00552E45"/>
    <w:rsid w:val="00556083"/>
    <w:rsid w:val="00556462"/>
    <w:rsid w:val="005570C3"/>
    <w:rsid w:val="00560041"/>
    <w:rsid w:val="0056095D"/>
    <w:rsid w:val="00562E96"/>
    <w:rsid w:val="005700F8"/>
    <w:rsid w:val="00570A51"/>
    <w:rsid w:val="00574126"/>
    <w:rsid w:val="00575B24"/>
    <w:rsid w:val="0057606F"/>
    <w:rsid w:val="0058081A"/>
    <w:rsid w:val="00582927"/>
    <w:rsid w:val="00583CEE"/>
    <w:rsid w:val="00586741"/>
    <w:rsid w:val="00587751"/>
    <w:rsid w:val="00590161"/>
    <w:rsid w:val="005963D9"/>
    <w:rsid w:val="005A2E17"/>
    <w:rsid w:val="005A5294"/>
    <w:rsid w:val="005A5FAE"/>
    <w:rsid w:val="005A71F7"/>
    <w:rsid w:val="005A7CAD"/>
    <w:rsid w:val="005B0CB6"/>
    <w:rsid w:val="005B16AA"/>
    <w:rsid w:val="005B3C3A"/>
    <w:rsid w:val="005B5973"/>
    <w:rsid w:val="005B746C"/>
    <w:rsid w:val="005C198D"/>
    <w:rsid w:val="005C29A2"/>
    <w:rsid w:val="005C32EC"/>
    <w:rsid w:val="005C5AF2"/>
    <w:rsid w:val="005C7232"/>
    <w:rsid w:val="005C732C"/>
    <w:rsid w:val="005C7530"/>
    <w:rsid w:val="005D3C61"/>
    <w:rsid w:val="005D4698"/>
    <w:rsid w:val="005D5165"/>
    <w:rsid w:val="005D7635"/>
    <w:rsid w:val="005D7C95"/>
    <w:rsid w:val="005E0DF5"/>
    <w:rsid w:val="005E1076"/>
    <w:rsid w:val="005E1DD1"/>
    <w:rsid w:val="005E29A2"/>
    <w:rsid w:val="005E2AB1"/>
    <w:rsid w:val="005E3664"/>
    <w:rsid w:val="005E3A4E"/>
    <w:rsid w:val="005F2A63"/>
    <w:rsid w:val="005F33D6"/>
    <w:rsid w:val="005F6A2A"/>
    <w:rsid w:val="005F72A3"/>
    <w:rsid w:val="005F74AC"/>
    <w:rsid w:val="0060004A"/>
    <w:rsid w:val="00601593"/>
    <w:rsid w:val="00602349"/>
    <w:rsid w:val="0060569F"/>
    <w:rsid w:val="00606BC0"/>
    <w:rsid w:val="00607B0C"/>
    <w:rsid w:val="00610090"/>
    <w:rsid w:val="00611283"/>
    <w:rsid w:val="00613483"/>
    <w:rsid w:val="006135E8"/>
    <w:rsid w:val="00614C7E"/>
    <w:rsid w:val="006156D9"/>
    <w:rsid w:val="00621777"/>
    <w:rsid w:val="006243DD"/>
    <w:rsid w:val="00624E58"/>
    <w:rsid w:val="006259E7"/>
    <w:rsid w:val="00633D0B"/>
    <w:rsid w:val="006378C8"/>
    <w:rsid w:val="00641943"/>
    <w:rsid w:val="006420B0"/>
    <w:rsid w:val="00645F71"/>
    <w:rsid w:val="0065606A"/>
    <w:rsid w:val="006601C7"/>
    <w:rsid w:val="00662C64"/>
    <w:rsid w:val="0066718F"/>
    <w:rsid w:val="00667C22"/>
    <w:rsid w:val="00670BDF"/>
    <w:rsid w:val="00675849"/>
    <w:rsid w:val="00680088"/>
    <w:rsid w:val="00682CCD"/>
    <w:rsid w:val="006841A4"/>
    <w:rsid w:val="006845AD"/>
    <w:rsid w:val="0068519F"/>
    <w:rsid w:val="00687BF8"/>
    <w:rsid w:val="006901F0"/>
    <w:rsid w:val="006901FC"/>
    <w:rsid w:val="006947CC"/>
    <w:rsid w:val="00695928"/>
    <w:rsid w:val="00697349"/>
    <w:rsid w:val="0069797F"/>
    <w:rsid w:val="00697ADF"/>
    <w:rsid w:val="006A333A"/>
    <w:rsid w:val="006A446F"/>
    <w:rsid w:val="006A723B"/>
    <w:rsid w:val="006B00C9"/>
    <w:rsid w:val="006B08F3"/>
    <w:rsid w:val="006B2EB2"/>
    <w:rsid w:val="006B3E7D"/>
    <w:rsid w:val="006B521D"/>
    <w:rsid w:val="006B77D7"/>
    <w:rsid w:val="006C2E10"/>
    <w:rsid w:val="006D3E66"/>
    <w:rsid w:val="006D5223"/>
    <w:rsid w:val="006D71CC"/>
    <w:rsid w:val="006D78BB"/>
    <w:rsid w:val="006E1939"/>
    <w:rsid w:val="006E28D4"/>
    <w:rsid w:val="006E68D4"/>
    <w:rsid w:val="006E7B19"/>
    <w:rsid w:val="006E7ED3"/>
    <w:rsid w:val="006F1858"/>
    <w:rsid w:val="006F2E01"/>
    <w:rsid w:val="006F366B"/>
    <w:rsid w:val="006F36F9"/>
    <w:rsid w:val="006F39EB"/>
    <w:rsid w:val="006F3B4D"/>
    <w:rsid w:val="006F4A37"/>
    <w:rsid w:val="006F6803"/>
    <w:rsid w:val="007011E0"/>
    <w:rsid w:val="00701A16"/>
    <w:rsid w:val="00702A4D"/>
    <w:rsid w:val="007045C8"/>
    <w:rsid w:val="00704ED6"/>
    <w:rsid w:val="007079E3"/>
    <w:rsid w:val="007109E3"/>
    <w:rsid w:val="00711852"/>
    <w:rsid w:val="0071589F"/>
    <w:rsid w:val="00716DA9"/>
    <w:rsid w:val="00720D16"/>
    <w:rsid w:val="007217F8"/>
    <w:rsid w:val="00725C6A"/>
    <w:rsid w:val="00726120"/>
    <w:rsid w:val="007273B8"/>
    <w:rsid w:val="00727687"/>
    <w:rsid w:val="0073047E"/>
    <w:rsid w:val="007304FE"/>
    <w:rsid w:val="0073139F"/>
    <w:rsid w:val="00732201"/>
    <w:rsid w:val="0073261C"/>
    <w:rsid w:val="007333BC"/>
    <w:rsid w:val="007363F1"/>
    <w:rsid w:val="007416F6"/>
    <w:rsid w:val="00747942"/>
    <w:rsid w:val="007512CE"/>
    <w:rsid w:val="00751573"/>
    <w:rsid w:val="00754A58"/>
    <w:rsid w:val="00760419"/>
    <w:rsid w:val="007611C2"/>
    <w:rsid w:val="00762A64"/>
    <w:rsid w:val="0076491F"/>
    <w:rsid w:val="00764D8C"/>
    <w:rsid w:val="00765187"/>
    <w:rsid w:val="00766787"/>
    <w:rsid w:val="00771F18"/>
    <w:rsid w:val="00774131"/>
    <w:rsid w:val="007754C0"/>
    <w:rsid w:val="00775924"/>
    <w:rsid w:val="007767CB"/>
    <w:rsid w:val="007767EE"/>
    <w:rsid w:val="00784008"/>
    <w:rsid w:val="00784B2C"/>
    <w:rsid w:val="00785CD5"/>
    <w:rsid w:val="00793113"/>
    <w:rsid w:val="0079467B"/>
    <w:rsid w:val="00795965"/>
    <w:rsid w:val="007A0E43"/>
    <w:rsid w:val="007A3706"/>
    <w:rsid w:val="007A4596"/>
    <w:rsid w:val="007A45F3"/>
    <w:rsid w:val="007A5B8F"/>
    <w:rsid w:val="007A5FCE"/>
    <w:rsid w:val="007A6FB5"/>
    <w:rsid w:val="007B55D0"/>
    <w:rsid w:val="007B7D65"/>
    <w:rsid w:val="007C10BE"/>
    <w:rsid w:val="007C4523"/>
    <w:rsid w:val="007C6571"/>
    <w:rsid w:val="007C7FE2"/>
    <w:rsid w:val="007D325A"/>
    <w:rsid w:val="007D479D"/>
    <w:rsid w:val="007D600E"/>
    <w:rsid w:val="007D64AD"/>
    <w:rsid w:val="007E3454"/>
    <w:rsid w:val="007E6BAA"/>
    <w:rsid w:val="007E6CBF"/>
    <w:rsid w:val="007F3554"/>
    <w:rsid w:val="007F5073"/>
    <w:rsid w:val="007F5CD9"/>
    <w:rsid w:val="00801C5F"/>
    <w:rsid w:val="008033EF"/>
    <w:rsid w:val="00810194"/>
    <w:rsid w:val="008121AD"/>
    <w:rsid w:val="0081265A"/>
    <w:rsid w:val="00814D4D"/>
    <w:rsid w:val="008153A9"/>
    <w:rsid w:val="008162E8"/>
    <w:rsid w:val="008172CD"/>
    <w:rsid w:val="00817CED"/>
    <w:rsid w:val="00821141"/>
    <w:rsid w:val="008214D2"/>
    <w:rsid w:val="00823FCA"/>
    <w:rsid w:val="008241C7"/>
    <w:rsid w:val="008258E9"/>
    <w:rsid w:val="00827A8A"/>
    <w:rsid w:val="00827CBB"/>
    <w:rsid w:val="00834C3D"/>
    <w:rsid w:val="0083701A"/>
    <w:rsid w:val="00840A35"/>
    <w:rsid w:val="00841834"/>
    <w:rsid w:val="00843DA5"/>
    <w:rsid w:val="00845D9A"/>
    <w:rsid w:val="00850E21"/>
    <w:rsid w:val="008517B8"/>
    <w:rsid w:val="00851EB4"/>
    <w:rsid w:val="00852970"/>
    <w:rsid w:val="008538D0"/>
    <w:rsid w:val="008560F1"/>
    <w:rsid w:val="00857989"/>
    <w:rsid w:val="00857A67"/>
    <w:rsid w:val="00861646"/>
    <w:rsid w:val="008620DE"/>
    <w:rsid w:val="00862129"/>
    <w:rsid w:val="00864739"/>
    <w:rsid w:val="00867D84"/>
    <w:rsid w:val="00880FDD"/>
    <w:rsid w:val="00884331"/>
    <w:rsid w:val="008871A6"/>
    <w:rsid w:val="00890758"/>
    <w:rsid w:val="00891A6B"/>
    <w:rsid w:val="008942A6"/>
    <w:rsid w:val="008A275D"/>
    <w:rsid w:val="008A42C9"/>
    <w:rsid w:val="008A447C"/>
    <w:rsid w:val="008A4BD5"/>
    <w:rsid w:val="008B0CA5"/>
    <w:rsid w:val="008B3FDE"/>
    <w:rsid w:val="008B65C3"/>
    <w:rsid w:val="008B7E1B"/>
    <w:rsid w:val="008C4986"/>
    <w:rsid w:val="008C51D7"/>
    <w:rsid w:val="008C74F1"/>
    <w:rsid w:val="008D15C4"/>
    <w:rsid w:val="008D37B4"/>
    <w:rsid w:val="008D4FC3"/>
    <w:rsid w:val="008D6EBD"/>
    <w:rsid w:val="008E2F57"/>
    <w:rsid w:val="008E7666"/>
    <w:rsid w:val="008E7862"/>
    <w:rsid w:val="008F11EA"/>
    <w:rsid w:val="008F4010"/>
    <w:rsid w:val="008F57AD"/>
    <w:rsid w:val="008F5C41"/>
    <w:rsid w:val="00900D10"/>
    <w:rsid w:val="0090251B"/>
    <w:rsid w:val="009038D2"/>
    <w:rsid w:val="00904110"/>
    <w:rsid w:val="0090649E"/>
    <w:rsid w:val="00907DD1"/>
    <w:rsid w:val="00907E41"/>
    <w:rsid w:val="00907E4A"/>
    <w:rsid w:val="00910F1E"/>
    <w:rsid w:val="0091109C"/>
    <w:rsid w:val="00911FAC"/>
    <w:rsid w:val="009136DE"/>
    <w:rsid w:val="00914072"/>
    <w:rsid w:val="00914BD4"/>
    <w:rsid w:val="0091610F"/>
    <w:rsid w:val="00916AA6"/>
    <w:rsid w:val="0091708D"/>
    <w:rsid w:val="00920401"/>
    <w:rsid w:val="00921150"/>
    <w:rsid w:val="009262D1"/>
    <w:rsid w:val="009319A4"/>
    <w:rsid w:val="00932D3D"/>
    <w:rsid w:val="009332D4"/>
    <w:rsid w:val="0093435C"/>
    <w:rsid w:val="0093520F"/>
    <w:rsid w:val="0093718A"/>
    <w:rsid w:val="00937F64"/>
    <w:rsid w:val="0094018B"/>
    <w:rsid w:val="00941FCC"/>
    <w:rsid w:val="00943022"/>
    <w:rsid w:val="009464CF"/>
    <w:rsid w:val="00946A99"/>
    <w:rsid w:val="00946B55"/>
    <w:rsid w:val="00953789"/>
    <w:rsid w:val="00964491"/>
    <w:rsid w:val="00966C0C"/>
    <w:rsid w:val="00967421"/>
    <w:rsid w:val="009674E7"/>
    <w:rsid w:val="00972299"/>
    <w:rsid w:val="00972334"/>
    <w:rsid w:val="009738A7"/>
    <w:rsid w:val="00975C44"/>
    <w:rsid w:val="00976749"/>
    <w:rsid w:val="00981178"/>
    <w:rsid w:val="00981962"/>
    <w:rsid w:val="00983967"/>
    <w:rsid w:val="0098483E"/>
    <w:rsid w:val="00984E08"/>
    <w:rsid w:val="00985E6E"/>
    <w:rsid w:val="00986709"/>
    <w:rsid w:val="0098761C"/>
    <w:rsid w:val="00990195"/>
    <w:rsid w:val="00990299"/>
    <w:rsid w:val="00991AE0"/>
    <w:rsid w:val="00996231"/>
    <w:rsid w:val="009A2382"/>
    <w:rsid w:val="009A3252"/>
    <w:rsid w:val="009A338E"/>
    <w:rsid w:val="009A6B3C"/>
    <w:rsid w:val="009A6E8A"/>
    <w:rsid w:val="009B0937"/>
    <w:rsid w:val="009B1DB0"/>
    <w:rsid w:val="009B4A9B"/>
    <w:rsid w:val="009B4BA0"/>
    <w:rsid w:val="009B53D8"/>
    <w:rsid w:val="009B54F8"/>
    <w:rsid w:val="009C1532"/>
    <w:rsid w:val="009C5191"/>
    <w:rsid w:val="009C5DE3"/>
    <w:rsid w:val="009D0C61"/>
    <w:rsid w:val="009E3671"/>
    <w:rsid w:val="009E5ACB"/>
    <w:rsid w:val="009F157B"/>
    <w:rsid w:val="009F4FFF"/>
    <w:rsid w:val="009F6078"/>
    <w:rsid w:val="00A00815"/>
    <w:rsid w:val="00A00FCD"/>
    <w:rsid w:val="00A02E3F"/>
    <w:rsid w:val="00A032DE"/>
    <w:rsid w:val="00A06579"/>
    <w:rsid w:val="00A06E05"/>
    <w:rsid w:val="00A15786"/>
    <w:rsid w:val="00A1699C"/>
    <w:rsid w:val="00A218C9"/>
    <w:rsid w:val="00A25B86"/>
    <w:rsid w:val="00A25D7F"/>
    <w:rsid w:val="00A3008C"/>
    <w:rsid w:val="00A30923"/>
    <w:rsid w:val="00A42185"/>
    <w:rsid w:val="00A44013"/>
    <w:rsid w:val="00A444BE"/>
    <w:rsid w:val="00A4585B"/>
    <w:rsid w:val="00A5161E"/>
    <w:rsid w:val="00A53DBA"/>
    <w:rsid w:val="00A56E83"/>
    <w:rsid w:val="00A57A4D"/>
    <w:rsid w:val="00A6231E"/>
    <w:rsid w:val="00A645FD"/>
    <w:rsid w:val="00A64D59"/>
    <w:rsid w:val="00A70724"/>
    <w:rsid w:val="00A72E42"/>
    <w:rsid w:val="00A731C8"/>
    <w:rsid w:val="00A777ED"/>
    <w:rsid w:val="00A82376"/>
    <w:rsid w:val="00A8360C"/>
    <w:rsid w:val="00A844A4"/>
    <w:rsid w:val="00A85200"/>
    <w:rsid w:val="00A86C61"/>
    <w:rsid w:val="00A87B4A"/>
    <w:rsid w:val="00AA130C"/>
    <w:rsid w:val="00AA2661"/>
    <w:rsid w:val="00AA41B2"/>
    <w:rsid w:val="00AA524C"/>
    <w:rsid w:val="00AA5BD1"/>
    <w:rsid w:val="00AA6673"/>
    <w:rsid w:val="00AA71E8"/>
    <w:rsid w:val="00AB1D88"/>
    <w:rsid w:val="00AB4110"/>
    <w:rsid w:val="00AB6112"/>
    <w:rsid w:val="00AC4ACD"/>
    <w:rsid w:val="00AC5895"/>
    <w:rsid w:val="00AC649D"/>
    <w:rsid w:val="00AD00E7"/>
    <w:rsid w:val="00AD0A15"/>
    <w:rsid w:val="00AD0F28"/>
    <w:rsid w:val="00AD275F"/>
    <w:rsid w:val="00AD308D"/>
    <w:rsid w:val="00AD5DCD"/>
    <w:rsid w:val="00AD629D"/>
    <w:rsid w:val="00AD7EC1"/>
    <w:rsid w:val="00AE287F"/>
    <w:rsid w:val="00AF0458"/>
    <w:rsid w:val="00AF0D19"/>
    <w:rsid w:val="00AF3A94"/>
    <w:rsid w:val="00AF5592"/>
    <w:rsid w:val="00AF56C0"/>
    <w:rsid w:val="00B02BC9"/>
    <w:rsid w:val="00B032E0"/>
    <w:rsid w:val="00B03981"/>
    <w:rsid w:val="00B05BA0"/>
    <w:rsid w:val="00B0695E"/>
    <w:rsid w:val="00B10571"/>
    <w:rsid w:val="00B118E2"/>
    <w:rsid w:val="00B14DA7"/>
    <w:rsid w:val="00B1654F"/>
    <w:rsid w:val="00B2360A"/>
    <w:rsid w:val="00B24E66"/>
    <w:rsid w:val="00B255B3"/>
    <w:rsid w:val="00B267FF"/>
    <w:rsid w:val="00B3036B"/>
    <w:rsid w:val="00B31F15"/>
    <w:rsid w:val="00B33668"/>
    <w:rsid w:val="00B33EA8"/>
    <w:rsid w:val="00B3444D"/>
    <w:rsid w:val="00B3451A"/>
    <w:rsid w:val="00B3462B"/>
    <w:rsid w:val="00B34BFB"/>
    <w:rsid w:val="00B36502"/>
    <w:rsid w:val="00B3724A"/>
    <w:rsid w:val="00B42DBD"/>
    <w:rsid w:val="00B42DD1"/>
    <w:rsid w:val="00B45D71"/>
    <w:rsid w:val="00B60900"/>
    <w:rsid w:val="00B6260D"/>
    <w:rsid w:val="00B65C07"/>
    <w:rsid w:val="00B7147B"/>
    <w:rsid w:val="00B72B31"/>
    <w:rsid w:val="00B75B3E"/>
    <w:rsid w:val="00B7751C"/>
    <w:rsid w:val="00B820DE"/>
    <w:rsid w:val="00B823B8"/>
    <w:rsid w:val="00B85B70"/>
    <w:rsid w:val="00B93D54"/>
    <w:rsid w:val="00BB2746"/>
    <w:rsid w:val="00BC0C55"/>
    <w:rsid w:val="00BC3402"/>
    <w:rsid w:val="00BC7FB7"/>
    <w:rsid w:val="00BD018E"/>
    <w:rsid w:val="00BD4247"/>
    <w:rsid w:val="00BD6570"/>
    <w:rsid w:val="00BD79BF"/>
    <w:rsid w:val="00BE1F7D"/>
    <w:rsid w:val="00BE2FB2"/>
    <w:rsid w:val="00BE55EB"/>
    <w:rsid w:val="00BE59A8"/>
    <w:rsid w:val="00BF1966"/>
    <w:rsid w:val="00C03412"/>
    <w:rsid w:val="00C04167"/>
    <w:rsid w:val="00C072F9"/>
    <w:rsid w:val="00C13335"/>
    <w:rsid w:val="00C152E2"/>
    <w:rsid w:val="00C15ECB"/>
    <w:rsid w:val="00C174A9"/>
    <w:rsid w:val="00C2362B"/>
    <w:rsid w:val="00C23B21"/>
    <w:rsid w:val="00C2580E"/>
    <w:rsid w:val="00C270F3"/>
    <w:rsid w:val="00C30270"/>
    <w:rsid w:val="00C3165F"/>
    <w:rsid w:val="00C35A50"/>
    <w:rsid w:val="00C35ABB"/>
    <w:rsid w:val="00C37949"/>
    <w:rsid w:val="00C40039"/>
    <w:rsid w:val="00C403E4"/>
    <w:rsid w:val="00C408EF"/>
    <w:rsid w:val="00C45E10"/>
    <w:rsid w:val="00C460FC"/>
    <w:rsid w:val="00C46F93"/>
    <w:rsid w:val="00C505BF"/>
    <w:rsid w:val="00C553CC"/>
    <w:rsid w:val="00C566F8"/>
    <w:rsid w:val="00C57958"/>
    <w:rsid w:val="00C61ED2"/>
    <w:rsid w:val="00C62487"/>
    <w:rsid w:val="00C65F27"/>
    <w:rsid w:val="00C65F33"/>
    <w:rsid w:val="00C65FBD"/>
    <w:rsid w:val="00C6720A"/>
    <w:rsid w:val="00C74724"/>
    <w:rsid w:val="00C77913"/>
    <w:rsid w:val="00C806B6"/>
    <w:rsid w:val="00C810C8"/>
    <w:rsid w:val="00C84679"/>
    <w:rsid w:val="00C85578"/>
    <w:rsid w:val="00C86483"/>
    <w:rsid w:val="00C86FB0"/>
    <w:rsid w:val="00C90DD4"/>
    <w:rsid w:val="00C915D7"/>
    <w:rsid w:val="00C9450C"/>
    <w:rsid w:val="00C97CBC"/>
    <w:rsid w:val="00CA2BB6"/>
    <w:rsid w:val="00CA30B1"/>
    <w:rsid w:val="00CA3F3C"/>
    <w:rsid w:val="00CA77BD"/>
    <w:rsid w:val="00CA7F37"/>
    <w:rsid w:val="00CB7B84"/>
    <w:rsid w:val="00CC14A3"/>
    <w:rsid w:val="00CC1F12"/>
    <w:rsid w:val="00CC2675"/>
    <w:rsid w:val="00CC30E5"/>
    <w:rsid w:val="00CC3402"/>
    <w:rsid w:val="00CC50B7"/>
    <w:rsid w:val="00CC50C9"/>
    <w:rsid w:val="00CC6DBF"/>
    <w:rsid w:val="00CC7586"/>
    <w:rsid w:val="00CC7C89"/>
    <w:rsid w:val="00CC7D0D"/>
    <w:rsid w:val="00CD0E88"/>
    <w:rsid w:val="00CD3AAB"/>
    <w:rsid w:val="00CD3F14"/>
    <w:rsid w:val="00CD5192"/>
    <w:rsid w:val="00CD749B"/>
    <w:rsid w:val="00CE04D9"/>
    <w:rsid w:val="00CE149B"/>
    <w:rsid w:val="00CE4507"/>
    <w:rsid w:val="00CE5A3D"/>
    <w:rsid w:val="00CE616A"/>
    <w:rsid w:val="00CE6193"/>
    <w:rsid w:val="00CE7693"/>
    <w:rsid w:val="00CE7711"/>
    <w:rsid w:val="00CF2C2B"/>
    <w:rsid w:val="00CF63E4"/>
    <w:rsid w:val="00CF755C"/>
    <w:rsid w:val="00D04B88"/>
    <w:rsid w:val="00D04E3A"/>
    <w:rsid w:val="00D0653C"/>
    <w:rsid w:val="00D10BA7"/>
    <w:rsid w:val="00D11192"/>
    <w:rsid w:val="00D156DC"/>
    <w:rsid w:val="00D17B89"/>
    <w:rsid w:val="00D206AC"/>
    <w:rsid w:val="00D238A0"/>
    <w:rsid w:val="00D24828"/>
    <w:rsid w:val="00D25104"/>
    <w:rsid w:val="00D2783E"/>
    <w:rsid w:val="00D307DF"/>
    <w:rsid w:val="00D31550"/>
    <w:rsid w:val="00D31EE7"/>
    <w:rsid w:val="00D320E5"/>
    <w:rsid w:val="00D32BC3"/>
    <w:rsid w:val="00D335F5"/>
    <w:rsid w:val="00D34562"/>
    <w:rsid w:val="00D364D2"/>
    <w:rsid w:val="00D369D6"/>
    <w:rsid w:val="00D426D6"/>
    <w:rsid w:val="00D42B9D"/>
    <w:rsid w:val="00D4522C"/>
    <w:rsid w:val="00D4603C"/>
    <w:rsid w:val="00D464B2"/>
    <w:rsid w:val="00D47E9B"/>
    <w:rsid w:val="00D501C3"/>
    <w:rsid w:val="00D5072F"/>
    <w:rsid w:val="00D51D28"/>
    <w:rsid w:val="00D545EF"/>
    <w:rsid w:val="00D55A12"/>
    <w:rsid w:val="00D57D05"/>
    <w:rsid w:val="00D6283C"/>
    <w:rsid w:val="00D62BE4"/>
    <w:rsid w:val="00D64280"/>
    <w:rsid w:val="00D64B17"/>
    <w:rsid w:val="00D73C74"/>
    <w:rsid w:val="00D74124"/>
    <w:rsid w:val="00D7443C"/>
    <w:rsid w:val="00D819F9"/>
    <w:rsid w:val="00D92DB2"/>
    <w:rsid w:val="00D9444B"/>
    <w:rsid w:val="00D96164"/>
    <w:rsid w:val="00D97F31"/>
    <w:rsid w:val="00DA391A"/>
    <w:rsid w:val="00DB0DE4"/>
    <w:rsid w:val="00DB2770"/>
    <w:rsid w:val="00DB2BF9"/>
    <w:rsid w:val="00DB2ED7"/>
    <w:rsid w:val="00DB4ED7"/>
    <w:rsid w:val="00DB7912"/>
    <w:rsid w:val="00DC0BAA"/>
    <w:rsid w:val="00DC1E2A"/>
    <w:rsid w:val="00DC62AF"/>
    <w:rsid w:val="00DD0A46"/>
    <w:rsid w:val="00DD0FB0"/>
    <w:rsid w:val="00DD1A46"/>
    <w:rsid w:val="00DD20AE"/>
    <w:rsid w:val="00DD318F"/>
    <w:rsid w:val="00DD6623"/>
    <w:rsid w:val="00DE02D2"/>
    <w:rsid w:val="00DE03A0"/>
    <w:rsid w:val="00DE1C0E"/>
    <w:rsid w:val="00DE3E50"/>
    <w:rsid w:val="00DE6986"/>
    <w:rsid w:val="00DE69C8"/>
    <w:rsid w:val="00DF0652"/>
    <w:rsid w:val="00DF074B"/>
    <w:rsid w:val="00DF07D2"/>
    <w:rsid w:val="00DF2AF7"/>
    <w:rsid w:val="00DF503E"/>
    <w:rsid w:val="00DF597F"/>
    <w:rsid w:val="00E02959"/>
    <w:rsid w:val="00E033D6"/>
    <w:rsid w:val="00E0435C"/>
    <w:rsid w:val="00E04E84"/>
    <w:rsid w:val="00E0501B"/>
    <w:rsid w:val="00E06249"/>
    <w:rsid w:val="00E06318"/>
    <w:rsid w:val="00E078C4"/>
    <w:rsid w:val="00E10451"/>
    <w:rsid w:val="00E1121D"/>
    <w:rsid w:val="00E16AF0"/>
    <w:rsid w:val="00E20F0C"/>
    <w:rsid w:val="00E233BA"/>
    <w:rsid w:val="00E2570B"/>
    <w:rsid w:val="00E25A3B"/>
    <w:rsid w:val="00E27991"/>
    <w:rsid w:val="00E330DD"/>
    <w:rsid w:val="00E35046"/>
    <w:rsid w:val="00E36FCD"/>
    <w:rsid w:val="00E42F7A"/>
    <w:rsid w:val="00E478E3"/>
    <w:rsid w:val="00E50FCD"/>
    <w:rsid w:val="00E51FFF"/>
    <w:rsid w:val="00E5202A"/>
    <w:rsid w:val="00E53B53"/>
    <w:rsid w:val="00E56EDB"/>
    <w:rsid w:val="00E56F8D"/>
    <w:rsid w:val="00E57E4A"/>
    <w:rsid w:val="00E634E0"/>
    <w:rsid w:val="00E636B8"/>
    <w:rsid w:val="00E6599B"/>
    <w:rsid w:val="00E7196D"/>
    <w:rsid w:val="00E726E5"/>
    <w:rsid w:val="00E777CE"/>
    <w:rsid w:val="00E82D1D"/>
    <w:rsid w:val="00E836D7"/>
    <w:rsid w:val="00E852CE"/>
    <w:rsid w:val="00E862C6"/>
    <w:rsid w:val="00E87817"/>
    <w:rsid w:val="00E90382"/>
    <w:rsid w:val="00E90C24"/>
    <w:rsid w:val="00E943F5"/>
    <w:rsid w:val="00E9473E"/>
    <w:rsid w:val="00E97556"/>
    <w:rsid w:val="00E97DAE"/>
    <w:rsid w:val="00EA18EA"/>
    <w:rsid w:val="00EB127A"/>
    <w:rsid w:val="00EB1AF5"/>
    <w:rsid w:val="00EB36C0"/>
    <w:rsid w:val="00EB47E8"/>
    <w:rsid w:val="00EB5901"/>
    <w:rsid w:val="00EB795A"/>
    <w:rsid w:val="00EB7E67"/>
    <w:rsid w:val="00EC0A31"/>
    <w:rsid w:val="00EC166E"/>
    <w:rsid w:val="00EC1B73"/>
    <w:rsid w:val="00EC1C5D"/>
    <w:rsid w:val="00EC2806"/>
    <w:rsid w:val="00EC68ED"/>
    <w:rsid w:val="00EC6A56"/>
    <w:rsid w:val="00EC7C41"/>
    <w:rsid w:val="00ED1752"/>
    <w:rsid w:val="00ED2C72"/>
    <w:rsid w:val="00ED51E2"/>
    <w:rsid w:val="00ED5307"/>
    <w:rsid w:val="00ED55FE"/>
    <w:rsid w:val="00ED56F3"/>
    <w:rsid w:val="00EE14FE"/>
    <w:rsid w:val="00EE36D4"/>
    <w:rsid w:val="00EE4AE3"/>
    <w:rsid w:val="00EE5B52"/>
    <w:rsid w:val="00EE61EF"/>
    <w:rsid w:val="00EF3F11"/>
    <w:rsid w:val="00EF40EA"/>
    <w:rsid w:val="00EF5404"/>
    <w:rsid w:val="00F01693"/>
    <w:rsid w:val="00F0573A"/>
    <w:rsid w:val="00F15B09"/>
    <w:rsid w:val="00F22227"/>
    <w:rsid w:val="00F26BFE"/>
    <w:rsid w:val="00F31C5D"/>
    <w:rsid w:val="00F34E84"/>
    <w:rsid w:val="00F37D3A"/>
    <w:rsid w:val="00F41630"/>
    <w:rsid w:val="00F43EE7"/>
    <w:rsid w:val="00F44D1F"/>
    <w:rsid w:val="00F45A97"/>
    <w:rsid w:val="00F4697E"/>
    <w:rsid w:val="00F474E7"/>
    <w:rsid w:val="00F500C3"/>
    <w:rsid w:val="00F55679"/>
    <w:rsid w:val="00F55BDF"/>
    <w:rsid w:val="00F56A39"/>
    <w:rsid w:val="00F56B39"/>
    <w:rsid w:val="00F57444"/>
    <w:rsid w:val="00F60730"/>
    <w:rsid w:val="00F6203A"/>
    <w:rsid w:val="00F63130"/>
    <w:rsid w:val="00F64C5B"/>
    <w:rsid w:val="00F718C2"/>
    <w:rsid w:val="00F73B71"/>
    <w:rsid w:val="00F73D5C"/>
    <w:rsid w:val="00F75C61"/>
    <w:rsid w:val="00F760F2"/>
    <w:rsid w:val="00F76C8D"/>
    <w:rsid w:val="00F7770E"/>
    <w:rsid w:val="00F81C06"/>
    <w:rsid w:val="00F830DF"/>
    <w:rsid w:val="00F85010"/>
    <w:rsid w:val="00F93B1F"/>
    <w:rsid w:val="00F95A26"/>
    <w:rsid w:val="00F966F3"/>
    <w:rsid w:val="00F974D2"/>
    <w:rsid w:val="00FA238B"/>
    <w:rsid w:val="00FA3CFC"/>
    <w:rsid w:val="00FA5347"/>
    <w:rsid w:val="00FA5CEE"/>
    <w:rsid w:val="00FB018B"/>
    <w:rsid w:val="00FB16CD"/>
    <w:rsid w:val="00FB1E3B"/>
    <w:rsid w:val="00FB2788"/>
    <w:rsid w:val="00FB372E"/>
    <w:rsid w:val="00FB3792"/>
    <w:rsid w:val="00FB6C4C"/>
    <w:rsid w:val="00FC26E5"/>
    <w:rsid w:val="00FC6D14"/>
    <w:rsid w:val="00FC6F27"/>
    <w:rsid w:val="00FC78FF"/>
    <w:rsid w:val="00FD004C"/>
    <w:rsid w:val="00FD02B7"/>
    <w:rsid w:val="00FD0E7E"/>
    <w:rsid w:val="00FD1648"/>
    <w:rsid w:val="00FD315A"/>
    <w:rsid w:val="00FD4C50"/>
    <w:rsid w:val="00FD528E"/>
    <w:rsid w:val="00FD58DF"/>
    <w:rsid w:val="00FD5C79"/>
    <w:rsid w:val="00FE0866"/>
    <w:rsid w:val="00FE1361"/>
    <w:rsid w:val="00FE13D9"/>
    <w:rsid w:val="00FE1A73"/>
    <w:rsid w:val="00FE2804"/>
    <w:rsid w:val="00FE2CAC"/>
    <w:rsid w:val="00FE35D7"/>
    <w:rsid w:val="00FE3618"/>
    <w:rsid w:val="00FE403D"/>
    <w:rsid w:val="00FF0647"/>
    <w:rsid w:val="00FF0D45"/>
    <w:rsid w:val="00FF14C1"/>
    <w:rsid w:val="00FF15AF"/>
    <w:rsid w:val="00FF2EFA"/>
    <w:rsid w:val="00FF303E"/>
    <w:rsid w:val="00FF46BF"/>
    <w:rsid w:val="00FF4B54"/>
    <w:rsid w:val="00FF560B"/>
    <w:rsid w:val="00FF70DD"/>
    <w:rsid w:val="00FF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202C"/>
  <w15:chartTrackingRefBased/>
  <w15:docId w15:val="{6958409F-1E63-9F4F-A7E9-E1BF2674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6C8D"/>
    <w:rPr>
      <w:color w:val="0563C1"/>
      <w:u w:val="single"/>
    </w:rPr>
  </w:style>
  <w:style w:type="character" w:styleId="UnresolvedMention">
    <w:name w:val="Unresolved Mention"/>
    <w:uiPriority w:val="99"/>
    <w:semiHidden/>
    <w:unhideWhenUsed/>
    <w:rsid w:val="00F76C8D"/>
    <w:rPr>
      <w:color w:val="605E5C"/>
      <w:shd w:val="clear" w:color="auto" w:fill="E1DFDD"/>
    </w:rPr>
  </w:style>
  <w:style w:type="character" w:styleId="CommentReference">
    <w:name w:val="annotation reference"/>
    <w:uiPriority w:val="99"/>
    <w:semiHidden/>
    <w:unhideWhenUsed/>
    <w:rsid w:val="00EE5B52"/>
    <w:rPr>
      <w:sz w:val="16"/>
      <w:szCs w:val="16"/>
    </w:rPr>
  </w:style>
  <w:style w:type="paragraph" w:styleId="CommentText">
    <w:name w:val="annotation text"/>
    <w:basedOn w:val="Normal"/>
    <w:link w:val="CommentTextChar"/>
    <w:uiPriority w:val="99"/>
    <w:semiHidden/>
    <w:unhideWhenUsed/>
    <w:rsid w:val="00EE5B52"/>
    <w:rPr>
      <w:sz w:val="20"/>
      <w:szCs w:val="20"/>
    </w:rPr>
  </w:style>
  <w:style w:type="character" w:customStyle="1" w:styleId="CommentTextChar">
    <w:name w:val="Comment Text Char"/>
    <w:link w:val="CommentText"/>
    <w:uiPriority w:val="99"/>
    <w:semiHidden/>
    <w:rsid w:val="00EE5B52"/>
    <w:rPr>
      <w:sz w:val="20"/>
      <w:szCs w:val="20"/>
    </w:rPr>
  </w:style>
  <w:style w:type="paragraph" w:styleId="CommentSubject">
    <w:name w:val="annotation subject"/>
    <w:basedOn w:val="CommentText"/>
    <w:next w:val="CommentText"/>
    <w:link w:val="CommentSubjectChar"/>
    <w:uiPriority w:val="99"/>
    <w:semiHidden/>
    <w:unhideWhenUsed/>
    <w:rsid w:val="00EE5B52"/>
    <w:rPr>
      <w:b/>
      <w:bCs/>
    </w:rPr>
  </w:style>
  <w:style w:type="character" w:customStyle="1" w:styleId="CommentSubjectChar">
    <w:name w:val="Comment Subject Char"/>
    <w:link w:val="CommentSubject"/>
    <w:uiPriority w:val="99"/>
    <w:semiHidden/>
    <w:rsid w:val="00EE5B52"/>
    <w:rPr>
      <w:b/>
      <w:bCs/>
      <w:sz w:val="20"/>
      <w:szCs w:val="20"/>
    </w:rPr>
  </w:style>
  <w:style w:type="paragraph" w:styleId="Revision">
    <w:name w:val="Revision"/>
    <w:hidden/>
    <w:uiPriority w:val="99"/>
    <w:semiHidden/>
    <w:rsid w:val="005C32EC"/>
    <w:rPr>
      <w:kern w:val="2"/>
      <w:sz w:val="24"/>
      <w:szCs w:val="24"/>
      <w:lang w:eastAsia="en-US"/>
    </w:rPr>
  </w:style>
  <w:style w:type="paragraph" w:styleId="ListParagraph">
    <w:name w:val="List Paragraph"/>
    <w:basedOn w:val="Normal"/>
    <w:uiPriority w:val="34"/>
    <w:qFormat/>
    <w:rsid w:val="00A64D59"/>
    <w:pPr>
      <w:ind w:left="720"/>
      <w:contextualSpacing/>
    </w:pPr>
  </w:style>
  <w:style w:type="paragraph" w:styleId="BalloonText">
    <w:name w:val="Balloon Text"/>
    <w:basedOn w:val="Normal"/>
    <w:link w:val="BalloonTextChar"/>
    <w:uiPriority w:val="99"/>
    <w:semiHidden/>
    <w:unhideWhenUsed/>
    <w:rsid w:val="005205E0"/>
    <w:rPr>
      <w:rFonts w:ascii="Times New Roman" w:hAnsi="Times New Roman"/>
      <w:sz w:val="18"/>
      <w:szCs w:val="18"/>
    </w:rPr>
  </w:style>
  <w:style w:type="character" w:customStyle="1" w:styleId="BalloonTextChar">
    <w:name w:val="Balloon Text Char"/>
    <w:link w:val="BalloonText"/>
    <w:uiPriority w:val="99"/>
    <w:semiHidden/>
    <w:rsid w:val="005205E0"/>
    <w:rPr>
      <w:rFonts w:ascii="Times New Roman" w:hAnsi="Times New Roman" w:cs="Times New Roman"/>
      <w:sz w:val="18"/>
      <w:szCs w:val="18"/>
    </w:rPr>
  </w:style>
  <w:style w:type="character" w:styleId="LineNumber">
    <w:name w:val="line number"/>
    <w:basedOn w:val="DefaultParagraphFont"/>
    <w:uiPriority w:val="99"/>
    <w:semiHidden/>
    <w:unhideWhenUsed/>
    <w:rsid w:val="005205E0"/>
  </w:style>
  <w:style w:type="paragraph" w:styleId="NormalWeb">
    <w:name w:val="Normal (Web)"/>
    <w:basedOn w:val="Normal"/>
    <w:uiPriority w:val="99"/>
    <w:semiHidden/>
    <w:unhideWhenUsed/>
    <w:rsid w:val="00E9473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85812">
      <w:bodyDiv w:val="1"/>
      <w:marLeft w:val="0"/>
      <w:marRight w:val="0"/>
      <w:marTop w:val="0"/>
      <w:marBottom w:val="0"/>
      <w:divBdr>
        <w:top w:val="none" w:sz="0" w:space="0" w:color="auto"/>
        <w:left w:val="none" w:sz="0" w:space="0" w:color="auto"/>
        <w:bottom w:val="none" w:sz="0" w:space="0" w:color="auto"/>
        <w:right w:val="none" w:sz="0" w:space="0" w:color="auto"/>
      </w:divBdr>
      <w:divsChild>
        <w:div w:id="1364749260">
          <w:marLeft w:val="0"/>
          <w:marRight w:val="0"/>
          <w:marTop w:val="0"/>
          <w:marBottom w:val="0"/>
          <w:divBdr>
            <w:top w:val="none" w:sz="0" w:space="0" w:color="auto"/>
            <w:left w:val="none" w:sz="0" w:space="0" w:color="auto"/>
            <w:bottom w:val="none" w:sz="0" w:space="0" w:color="auto"/>
            <w:right w:val="none" w:sz="0" w:space="0" w:color="auto"/>
          </w:divBdr>
          <w:divsChild>
            <w:div w:id="74519155">
              <w:marLeft w:val="0"/>
              <w:marRight w:val="0"/>
              <w:marTop w:val="0"/>
              <w:marBottom w:val="0"/>
              <w:divBdr>
                <w:top w:val="none" w:sz="0" w:space="0" w:color="auto"/>
                <w:left w:val="none" w:sz="0" w:space="0" w:color="auto"/>
                <w:bottom w:val="none" w:sz="0" w:space="0" w:color="auto"/>
                <w:right w:val="none" w:sz="0" w:space="0" w:color="auto"/>
              </w:divBdr>
              <w:divsChild>
                <w:div w:id="1650011082">
                  <w:marLeft w:val="0"/>
                  <w:marRight w:val="0"/>
                  <w:marTop w:val="0"/>
                  <w:marBottom w:val="0"/>
                  <w:divBdr>
                    <w:top w:val="none" w:sz="0" w:space="0" w:color="auto"/>
                    <w:left w:val="none" w:sz="0" w:space="0" w:color="auto"/>
                    <w:bottom w:val="none" w:sz="0" w:space="0" w:color="auto"/>
                    <w:right w:val="none" w:sz="0" w:space="0" w:color="auto"/>
                  </w:divBdr>
                  <w:divsChild>
                    <w:div w:id="16870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9646">
      <w:bodyDiv w:val="1"/>
      <w:marLeft w:val="0"/>
      <w:marRight w:val="0"/>
      <w:marTop w:val="0"/>
      <w:marBottom w:val="0"/>
      <w:divBdr>
        <w:top w:val="none" w:sz="0" w:space="0" w:color="auto"/>
        <w:left w:val="none" w:sz="0" w:space="0" w:color="auto"/>
        <w:bottom w:val="none" w:sz="0" w:space="0" w:color="auto"/>
        <w:right w:val="none" w:sz="0" w:space="0" w:color="auto"/>
      </w:divBdr>
      <w:divsChild>
        <w:div w:id="361788640">
          <w:marLeft w:val="0"/>
          <w:marRight w:val="0"/>
          <w:marTop w:val="0"/>
          <w:marBottom w:val="0"/>
          <w:divBdr>
            <w:top w:val="none" w:sz="0" w:space="0" w:color="auto"/>
            <w:left w:val="none" w:sz="0" w:space="0" w:color="auto"/>
            <w:bottom w:val="none" w:sz="0" w:space="0" w:color="auto"/>
            <w:right w:val="none" w:sz="0" w:space="0" w:color="auto"/>
          </w:divBdr>
          <w:divsChild>
            <w:div w:id="2093038740">
              <w:marLeft w:val="0"/>
              <w:marRight w:val="0"/>
              <w:marTop w:val="0"/>
              <w:marBottom w:val="0"/>
              <w:divBdr>
                <w:top w:val="none" w:sz="0" w:space="0" w:color="auto"/>
                <w:left w:val="none" w:sz="0" w:space="0" w:color="auto"/>
                <w:bottom w:val="none" w:sz="0" w:space="0" w:color="auto"/>
                <w:right w:val="none" w:sz="0" w:space="0" w:color="auto"/>
              </w:divBdr>
              <w:divsChild>
                <w:div w:id="2034304194">
                  <w:marLeft w:val="0"/>
                  <w:marRight w:val="0"/>
                  <w:marTop w:val="0"/>
                  <w:marBottom w:val="0"/>
                  <w:divBdr>
                    <w:top w:val="none" w:sz="0" w:space="0" w:color="auto"/>
                    <w:left w:val="none" w:sz="0" w:space="0" w:color="auto"/>
                    <w:bottom w:val="none" w:sz="0" w:space="0" w:color="auto"/>
                    <w:right w:val="none" w:sz="0" w:space="0" w:color="auto"/>
                  </w:divBdr>
                  <w:divsChild>
                    <w:div w:id="3481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01609">
      <w:bodyDiv w:val="1"/>
      <w:marLeft w:val="0"/>
      <w:marRight w:val="0"/>
      <w:marTop w:val="0"/>
      <w:marBottom w:val="0"/>
      <w:divBdr>
        <w:top w:val="none" w:sz="0" w:space="0" w:color="auto"/>
        <w:left w:val="none" w:sz="0" w:space="0" w:color="auto"/>
        <w:bottom w:val="none" w:sz="0" w:space="0" w:color="auto"/>
        <w:right w:val="none" w:sz="0" w:space="0" w:color="auto"/>
      </w:divBdr>
      <w:divsChild>
        <w:div w:id="385300771">
          <w:marLeft w:val="0"/>
          <w:marRight w:val="0"/>
          <w:marTop w:val="0"/>
          <w:marBottom w:val="0"/>
          <w:divBdr>
            <w:top w:val="none" w:sz="0" w:space="0" w:color="auto"/>
            <w:left w:val="none" w:sz="0" w:space="0" w:color="auto"/>
            <w:bottom w:val="none" w:sz="0" w:space="0" w:color="auto"/>
            <w:right w:val="none" w:sz="0" w:space="0" w:color="auto"/>
          </w:divBdr>
          <w:divsChild>
            <w:div w:id="1367945250">
              <w:marLeft w:val="0"/>
              <w:marRight w:val="0"/>
              <w:marTop w:val="0"/>
              <w:marBottom w:val="0"/>
              <w:divBdr>
                <w:top w:val="none" w:sz="0" w:space="0" w:color="auto"/>
                <w:left w:val="none" w:sz="0" w:space="0" w:color="auto"/>
                <w:bottom w:val="none" w:sz="0" w:space="0" w:color="auto"/>
                <w:right w:val="none" w:sz="0" w:space="0" w:color="auto"/>
              </w:divBdr>
              <w:divsChild>
                <w:div w:id="1596481038">
                  <w:marLeft w:val="0"/>
                  <w:marRight w:val="0"/>
                  <w:marTop w:val="0"/>
                  <w:marBottom w:val="0"/>
                  <w:divBdr>
                    <w:top w:val="none" w:sz="0" w:space="0" w:color="auto"/>
                    <w:left w:val="none" w:sz="0" w:space="0" w:color="auto"/>
                    <w:bottom w:val="none" w:sz="0" w:space="0" w:color="auto"/>
                    <w:right w:val="none" w:sz="0" w:space="0" w:color="auto"/>
                  </w:divBdr>
                  <w:divsChild>
                    <w:div w:id="9744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thub.com/atcribb/Rise-of-the-Ecosystem-Engineers" TargetMode="Externa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Cribb@soton.ac.uk"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4742-0CF5-4D48-B902-E1DBC79B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10602</Words>
  <Characters>60437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70898</CharactersWithSpaces>
  <SharedDoc>false</SharedDoc>
  <HLinks>
    <vt:vector size="12" baseType="variant">
      <vt:variant>
        <vt:i4>4063283</vt:i4>
      </vt:variant>
      <vt:variant>
        <vt:i4>3</vt:i4>
      </vt:variant>
      <vt:variant>
        <vt:i4>0</vt:i4>
      </vt:variant>
      <vt:variant>
        <vt:i4>5</vt:i4>
      </vt:variant>
      <vt:variant>
        <vt:lpwstr>https://github.com/atcribb/Rise-of-the-Ecosystem-Engineers</vt:lpwstr>
      </vt:variant>
      <vt:variant>
        <vt:lpwstr/>
      </vt:variant>
      <vt:variant>
        <vt:i4>5373986</vt:i4>
      </vt:variant>
      <vt:variant>
        <vt:i4>0</vt:i4>
      </vt:variant>
      <vt:variant>
        <vt:i4>0</vt:i4>
      </vt:variant>
      <vt:variant>
        <vt:i4>5</vt:i4>
      </vt:variant>
      <vt:variant>
        <vt:lpwstr>mailto:A.T.Cribb@soton.ac.uk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Cribb</dc:creator>
  <cp:keywords/>
  <dc:description/>
  <cp:lastModifiedBy>Alison Cribb</cp:lastModifiedBy>
  <cp:revision>2</cp:revision>
  <dcterms:created xsi:type="dcterms:W3CDTF">2024-08-27T09:46:00Z</dcterms:created>
  <dcterms:modified xsi:type="dcterms:W3CDTF">2024-08-27T09:46:00Z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http://www.zotero.org/styles/geobiology</vt:lpwstr>
  </property>
  <property fmtid="{D5CDD505-2E9C-101B-9397-08002B2CF9AE}" pid="7" name="Mendeley Recent Style Name 2_1">
    <vt:lpwstr>Geobiology</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http://www.zotero.org/styles/national-library-of-medicine</vt:lpwstr>
  </property>
  <property fmtid="{D5CDD505-2E9C-101B-9397-08002B2CF9AE}" pid="13" name="Mendeley Recent Style Name 5_1">
    <vt:lpwstr>National Library of Medicine</vt:lpwstr>
  </property>
  <property fmtid="{D5CDD505-2E9C-101B-9397-08002B2CF9AE}" pid="14" name="Mendeley Recent Style Id 6_1">
    <vt:lpwstr>http://www.zotero.org/styles/nature-geoscience</vt:lpwstr>
  </property>
  <property fmtid="{D5CDD505-2E9C-101B-9397-08002B2CF9AE}" pid="15" name="Mendeley Recent Style Name 6_1">
    <vt:lpwstr>Nature Geoscience</vt:lpwstr>
  </property>
  <property fmtid="{D5CDD505-2E9C-101B-9397-08002B2CF9AE}" pid="16" name="Mendeley Recent Style Id 7_1">
    <vt:lpwstr>http://www.zotero.org/styles/palaeogeography-palaeoclimatology-palaeoecology</vt:lpwstr>
  </property>
  <property fmtid="{D5CDD505-2E9C-101B-9397-08002B2CF9AE}" pid="17" name="Mendeley Recent Style Name 7_1">
    <vt:lpwstr>Palaeogeography, Palaeoclimatology, Palaeoecology</vt:lpwstr>
  </property>
  <property fmtid="{D5CDD505-2E9C-101B-9397-08002B2CF9AE}" pid="18" name="Mendeley Recent Style Id 8_1">
    <vt:lpwstr>http://www.zotero.org/styles/palaeontology</vt:lpwstr>
  </property>
  <property fmtid="{D5CDD505-2E9C-101B-9397-08002B2CF9AE}" pid="19" name="Mendeley Recent Style Name 8_1">
    <vt:lpwstr>Palaeontology</vt:lpwstr>
  </property>
  <property fmtid="{D5CDD505-2E9C-101B-9397-08002B2CF9AE}" pid="20" name="Mendeley Recent Style Id 9_1">
    <vt:lpwstr>http://www.zotero.org/styles/proceedings-of-the-royal-society-b</vt:lpwstr>
  </property>
  <property fmtid="{D5CDD505-2E9C-101B-9397-08002B2CF9AE}" pid="21" name="Mendeley Recent Style Name 9_1">
    <vt:lpwstr>Proceedings of the Royal Society B</vt:lpwstr>
  </property>
</Properties>
</file>