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0432" w14:textId="77777777" w:rsidR="008B4EDE" w:rsidRPr="008A7552" w:rsidRDefault="008B4EDE" w:rsidP="008B4EDE">
      <w:pPr>
        <w:spacing w:after="0" w:line="360" w:lineRule="auto"/>
        <w:ind w:left="720" w:hanging="360"/>
        <w:rPr>
          <w:rFonts w:ascii="Times New Roman" w:eastAsia="Times New Roman" w:hAnsi="Times New Roman" w:cs="Times New Roman"/>
          <w:sz w:val="24"/>
          <w:szCs w:val="24"/>
          <w:lang w:eastAsia="zh-CN"/>
        </w:rPr>
      </w:pPr>
    </w:p>
    <w:p w14:paraId="61041E02" w14:textId="77777777" w:rsidR="00815C31" w:rsidRPr="008A7552" w:rsidRDefault="00815C31" w:rsidP="008B4EDE">
      <w:pPr>
        <w:spacing w:after="0" w:line="360" w:lineRule="auto"/>
        <w:ind w:left="720" w:hanging="360"/>
        <w:rPr>
          <w:rFonts w:ascii="Times New Roman" w:eastAsia="Times New Roman" w:hAnsi="Times New Roman" w:cs="Times New Roman"/>
          <w:sz w:val="24"/>
          <w:szCs w:val="24"/>
          <w:lang w:eastAsia="zh-CN"/>
        </w:rPr>
      </w:pPr>
    </w:p>
    <w:p w14:paraId="76003001" w14:textId="77777777" w:rsidR="00815C31" w:rsidRPr="008A7552" w:rsidRDefault="00815C31" w:rsidP="008B4EDE">
      <w:pPr>
        <w:spacing w:after="0" w:line="360" w:lineRule="auto"/>
        <w:ind w:left="720" w:hanging="360"/>
        <w:rPr>
          <w:rFonts w:ascii="Times New Roman" w:eastAsia="Times New Roman" w:hAnsi="Times New Roman" w:cs="Times New Roman"/>
          <w:sz w:val="24"/>
          <w:szCs w:val="24"/>
          <w:lang w:eastAsia="zh-CN"/>
        </w:rPr>
      </w:pPr>
    </w:p>
    <w:p w14:paraId="35EDD0B9" w14:textId="77777777" w:rsidR="008B4EDE" w:rsidRPr="008A7552" w:rsidRDefault="008B4EDE" w:rsidP="008B4EDE">
      <w:pPr>
        <w:spacing w:after="0" w:line="360" w:lineRule="auto"/>
        <w:ind w:left="720" w:hanging="360"/>
        <w:rPr>
          <w:rFonts w:ascii="Times New Roman" w:eastAsia="Times New Roman" w:hAnsi="Times New Roman" w:cs="Times New Roman"/>
          <w:sz w:val="24"/>
          <w:szCs w:val="24"/>
          <w:lang w:eastAsia="zh-CN"/>
        </w:rPr>
      </w:pPr>
    </w:p>
    <w:p w14:paraId="7F6D2BE2" w14:textId="77777777" w:rsidR="008B4EDE" w:rsidRPr="008A7552" w:rsidRDefault="008B4EDE" w:rsidP="008B4EDE">
      <w:pPr>
        <w:spacing w:after="0" w:line="360" w:lineRule="auto"/>
        <w:rPr>
          <w:rFonts w:ascii="Times New Roman" w:eastAsia="Times New Roman" w:hAnsi="Times New Roman" w:cs="Times New Roman"/>
          <w:sz w:val="24"/>
          <w:szCs w:val="24"/>
          <w:lang w:eastAsia="zh-CN"/>
        </w:rPr>
      </w:pPr>
    </w:p>
    <w:p w14:paraId="1A3985C6" w14:textId="77777777" w:rsidR="008B4EDE" w:rsidRPr="008A7552" w:rsidRDefault="008B4EDE" w:rsidP="008B4EDE">
      <w:pPr>
        <w:spacing w:after="0" w:line="360" w:lineRule="auto"/>
        <w:ind w:left="720" w:hanging="360"/>
        <w:rPr>
          <w:rFonts w:ascii="Times New Roman" w:eastAsia="Times New Roman" w:hAnsi="Times New Roman" w:cs="Times New Roman"/>
          <w:sz w:val="24"/>
          <w:szCs w:val="24"/>
          <w:lang w:eastAsia="zh-CN"/>
        </w:rPr>
      </w:pPr>
    </w:p>
    <w:p w14:paraId="2BCDBC65" w14:textId="34868120" w:rsidR="008B4EDE" w:rsidRPr="00A45757" w:rsidRDefault="008B4EDE" w:rsidP="007A4A9B">
      <w:pPr>
        <w:spacing w:after="0" w:line="240" w:lineRule="auto"/>
        <w:jc w:val="center"/>
        <w:rPr>
          <w:rFonts w:ascii="Times New Roman" w:eastAsia="Times New Roman" w:hAnsi="Times New Roman" w:cs="Times New Roman"/>
          <w:b/>
          <w:bCs/>
          <w:sz w:val="24"/>
          <w:szCs w:val="24"/>
          <w:lang w:eastAsia="zh-CN"/>
        </w:rPr>
      </w:pPr>
      <w:r w:rsidRPr="00A45757">
        <w:rPr>
          <w:rFonts w:ascii="Times New Roman" w:eastAsia="Times New Roman" w:hAnsi="Times New Roman" w:cs="Times New Roman"/>
          <w:b/>
          <w:bCs/>
          <w:sz w:val="24"/>
          <w:szCs w:val="24"/>
          <w:lang w:eastAsia="zh-CN"/>
        </w:rPr>
        <w:t xml:space="preserve">CEO </w:t>
      </w:r>
      <w:r w:rsidR="00E70F94" w:rsidRPr="00A45757">
        <w:rPr>
          <w:rFonts w:ascii="Times New Roman" w:eastAsia="Times New Roman" w:hAnsi="Times New Roman" w:cs="Times New Roman"/>
          <w:b/>
          <w:bCs/>
          <w:sz w:val="24"/>
          <w:szCs w:val="24"/>
          <w:lang w:eastAsia="zh-CN"/>
        </w:rPr>
        <w:t xml:space="preserve">POWER </w:t>
      </w:r>
      <w:r w:rsidRPr="00A45757">
        <w:rPr>
          <w:rFonts w:ascii="Times New Roman" w:eastAsia="Times New Roman" w:hAnsi="Times New Roman" w:cs="Times New Roman"/>
          <w:b/>
          <w:bCs/>
          <w:sz w:val="24"/>
          <w:szCs w:val="24"/>
          <w:lang w:eastAsia="zh-CN"/>
        </w:rPr>
        <w:t xml:space="preserve">AND FIRM RISK AT THE ONSET OF THE </w:t>
      </w:r>
      <w:r w:rsidR="00E70F94" w:rsidRPr="00A45757">
        <w:rPr>
          <w:rFonts w:ascii="Times New Roman" w:eastAsia="Times New Roman" w:hAnsi="Times New Roman" w:cs="Times New Roman"/>
          <w:b/>
          <w:bCs/>
          <w:sz w:val="24"/>
          <w:szCs w:val="24"/>
          <w:lang w:eastAsia="zh-CN"/>
        </w:rPr>
        <w:t xml:space="preserve">2007 </w:t>
      </w:r>
      <w:r w:rsidRPr="00A45757">
        <w:rPr>
          <w:rFonts w:ascii="Times New Roman" w:eastAsia="Times New Roman" w:hAnsi="Times New Roman" w:cs="Times New Roman"/>
          <w:b/>
          <w:bCs/>
          <w:sz w:val="24"/>
          <w:szCs w:val="24"/>
          <w:lang w:eastAsia="zh-CN"/>
        </w:rPr>
        <w:t xml:space="preserve">FINANCIAL CRISIS AND THE COVID-19 </w:t>
      </w:r>
      <w:r w:rsidR="00663C80" w:rsidRPr="00A45757">
        <w:rPr>
          <w:rFonts w:ascii="Times New Roman" w:eastAsia="Times New Roman" w:hAnsi="Times New Roman" w:cs="Times New Roman"/>
          <w:b/>
          <w:bCs/>
          <w:sz w:val="24"/>
          <w:szCs w:val="24"/>
          <w:lang w:eastAsia="zh-CN"/>
        </w:rPr>
        <w:t xml:space="preserve">HEALTH </w:t>
      </w:r>
      <w:r w:rsidRPr="00A45757">
        <w:rPr>
          <w:rFonts w:ascii="Times New Roman" w:eastAsia="Times New Roman" w:hAnsi="Times New Roman" w:cs="Times New Roman"/>
          <w:b/>
          <w:bCs/>
          <w:sz w:val="24"/>
          <w:szCs w:val="24"/>
          <w:lang w:eastAsia="zh-CN"/>
        </w:rPr>
        <w:t>CRISIS:</w:t>
      </w:r>
      <w:r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b/>
          <w:bCs/>
          <w:sz w:val="24"/>
          <w:szCs w:val="24"/>
          <w:lang w:eastAsia="zh-CN"/>
        </w:rPr>
        <w:t xml:space="preserve">INTERNATIONAL EVIDENCE </w:t>
      </w:r>
    </w:p>
    <w:p w14:paraId="0EC142C4" w14:textId="77777777" w:rsidR="008B4EDE" w:rsidRPr="00A45757" w:rsidRDefault="008B4EDE" w:rsidP="008B4EDE">
      <w:pPr>
        <w:spacing w:after="0" w:line="360" w:lineRule="auto"/>
        <w:rPr>
          <w:rFonts w:ascii="Times New Roman" w:eastAsia="Times New Roman" w:hAnsi="Times New Roman" w:cs="Times New Roman"/>
          <w:b/>
          <w:bCs/>
          <w:sz w:val="32"/>
          <w:szCs w:val="32"/>
          <w:lang w:eastAsia="zh-CN"/>
        </w:rPr>
      </w:pPr>
    </w:p>
    <w:p w14:paraId="06EE7652" w14:textId="775BD0DD" w:rsidR="008B4EDE" w:rsidRPr="00A45757" w:rsidRDefault="00E70077" w:rsidP="00663C80">
      <w:pPr>
        <w:spacing w:after="0" w:line="360" w:lineRule="auto"/>
        <w:jc w:val="center"/>
        <w:rPr>
          <w:rFonts w:ascii="Times New Roman" w:eastAsia="Times New Roman" w:hAnsi="Times New Roman" w:cs="Times New Roman"/>
          <w:sz w:val="28"/>
          <w:szCs w:val="28"/>
          <w:lang w:eastAsia="zh-CN"/>
        </w:rPr>
      </w:pPr>
      <w:r w:rsidRPr="00A45757">
        <w:rPr>
          <w:rFonts w:ascii="Times New Roman" w:eastAsia="Times New Roman" w:hAnsi="Times New Roman" w:cs="Times New Roman"/>
          <w:bCs/>
          <w:sz w:val="32"/>
          <w:szCs w:val="32"/>
          <w:lang w:eastAsia="zh-CN"/>
        </w:rPr>
        <w:t>B</w:t>
      </w:r>
      <w:r w:rsidR="007A4A9B" w:rsidRPr="00A45757">
        <w:rPr>
          <w:rFonts w:ascii="Times New Roman" w:eastAsia="Times New Roman" w:hAnsi="Times New Roman" w:cs="Times New Roman"/>
          <w:bCs/>
          <w:sz w:val="32"/>
          <w:szCs w:val="32"/>
          <w:lang w:eastAsia="zh-CN"/>
        </w:rPr>
        <w:t>y</w:t>
      </w:r>
      <w:r w:rsidR="00663C80" w:rsidRPr="00A45757">
        <w:rPr>
          <w:rFonts w:ascii="Times New Roman" w:eastAsia="Times New Roman" w:hAnsi="Times New Roman" w:cs="Times New Roman"/>
          <w:bCs/>
          <w:sz w:val="32"/>
          <w:szCs w:val="32"/>
          <w:lang w:eastAsia="zh-CN"/>
        </w:rPr>
        <w:t xml:space="preserve"> </w:t>
      </w:r>
      <w:r w:rsidR="008B4EDE" w:rsidRPr="00A45757">
        <w:rPr>
          <w:rFonts w:ascii="Times New Roman" w:eastAsia="Times New Roman" w:hAnsi="Times New Roman" w:cs="Times New Roman"/>
          <w:sz w:val="28"/>
          <w:szCs w:val="28"/>
          <w:lang w:eastAsia="zh-CN"/>
        </w:rPr>
        <w:t>Hamad Aldawsari</w:t>
      </w:r>
      <w:r w:rsidR="007A4A9B" w:rsidRPr="00A45757">
        <w:rPr>
          <w:rFonts w:ascii="Times New Roman" w:eastAsia="Times New Roman" w:hAnsi="Times New Roman" w:cs="Times New Roman"/>
          <w:sz w:val="28"/>
          <w:szCs w:val="28"/>
          <w:lang w:eastAsia="zh-CN"/>
        </w:rPr>
        <w:t xml:space="preserve">, </w:t>
      </w:r>
      <w:r w:rsidR="008B4EDE" w:rsidRPr="00A45757">
        <w:rPr>
          <w:rFonts w:ascii="Times New Roman" w:eastAsia="Times New Roman" w:hAnsi="Times New Roman" w:cs="Times New Roman"/>
          <w:sz w:val="28"/>
          <w:szCs w:val="28"/>
          <w:lang w:eastAsia="zh-CN"/>
        </w:rPr>
        <w:t>Taufiq Choudhry</w:t>
      </w:r>
      <w:r w:rsidR="00960435" w:rsidRPr="00A45757">
        <w:rPr>
          <w:rFonts w:ascii="Times New Roman" w:eastAsia="Times New Roman" w:hAnsi="Times New Roman" w:cs="Times New Roman"/>
          <w:sz w:val="28"/>
          <w:szCs w:val="28"/>
          <w:lang w:eastAsia="zh-CN"/>
        </w:rPr>
        <w:t>,</w:t>
      </w:r>
      <w:r w:rsidR="007A4A9B" w:rsidRPr="00A45757">
        <w:rPr>
          <w:rFonts w:ascii="Times New Roman" w:eastAsia="Times New Roman" w:hAnsi="Times New Roman" w:cs="Times New Roman"/>
          <w:sz w:val="28"/>
          <w:szCs w:val="28"/>
          <w:lang w:eastAsia="zh-CN"/>
        </w:rPr>
        <w:t xml:space="preserve"> and </w:t>
      </w:r>
      <w:r w:rsidR="008B4EDE" w:rsidRPr="00A45757">
        <w:rPr>
          <w:rFonts w:ascii="Times New Roman" w:eastAsia="Times New Roman" w:hAnsi="Times New Roman" w:cs="Times New Roman"/>
          <w:sz w:val="28"/>
          <w:szCs w:val="28"/>
          <w:lang w:eastAsia="zh-CN"/>
        </w:rPr>
        <w:t>Di Luo</w:t>
      </w:r>
    </w:p>
    <w:p w14:paraId="310BD1A3" w14:textId="77777777" w:rsidR="008B4EDE" w:rsidRPr="00A45757" w:rsidRDefault="008B4EDE" w:rsidP="008B4EDE">
      <w:pPr>
        <w:spacing w:after="0" w:line="360" w:lineRule="auto"/>
        <w:jc w:val="center"/>
        <w:rPr>
          <w:rFonts w:ascii="Times New Roman" w:eastAsia="Times New Roman" w:hAnsi="Times New Roman" w:cs="Times New Roman"/>
          <w:sz w:val="24"/>
          <w:szCs w:val="24"/>
          <w:lang w:eastAsia="zh-CN"/>
        </w:rPr>
      </w:pPr>
    </w:p>
    <w:p w14:paraId="26230386" w14:textId="77777777" w:rsidR="008B4EDE" w:rsidRPr="00A45757" w:rsidRDefault="008B4EDE" w:rsidP="009876FB">
      <w:pPr>
        <w:spacing w:after="0" w:line="360" w:lineRule="auto"/>
        <w:jc w:val="center"/>
        <w:rPr>
          <w:rFonts w:ascii="Times New Roman" w:eastAsia="Times New Roman" w:hAnsi="Times New Roman" w:cs="Times New Roman"/>
          <w:b/>
          <w:bCs/>
          <w:color w:val="000000"/>
          <w:sz w:val="24"/>
          <w:szCs w:val="24"/>
          <w:shd w:val="clear" w:color="auto" w:fill="FFFFFF"/>
          <w:lang w:eastAsia="zh-CN"/>
        </w:rPr>
      </w:pPr>
      <w:bookmarkStart w:id="0" w:name="_Toc106903090"/>
      <w:r w:rsidRPr="00A45757">
        <w:rPr>
          <w:rFonts w:ascii="Times New Roman" w:eastAsia="Times New Roman" w:hAnsi="Times New Roman" w:cs="Times New Roman"/>
          <w:b/>
          <w:bCs/>
          <w:color w:val="000000"/>
          <w:sz w:val="24"/>
          <w:szCs w:val="24"/>
          <w:shd w:val="clear" w:color="auto" w:fill="FFFFFF"/>
          <w:lang w:eastAsia="zh-CN"/>
        </w:rPr>
        <w:t>Abstract</w:t>
      </w:r>
      <w:bookmarkEnd w:id="0"/>
    </w:p>
    <w:p w14:paraId="245E8652" w14:textId="77777777" w:rsidR="00C261F3" w:rsidRPr="00A45757" w:rsidRDefault="00C261F3" w:rsidP="00C261F3">
      <w:pPr>
        <w:spacing w:after="0" w:line="360" w:lineRule="auto"/>
        <w:jc w:val="both"/>
        <w:rPr>
          <w:rFonts w:ascii="Times New Roman" w:eastAsia="Times New Roman" w:hAnsi="Times New Roman" w:cs="Times New Roman"/>
          <w:color w:val="000000"/>
          <w:sz w:val="24"/>
          <w:szCs w:val="24"/>
          <w:shd w:val="clear" w:color="auto" w:fill="FFFFFF"/>
          <w:lang w:eastAsia="zh-CN"/>
        </w:rPr>
      </w:pPr>
    </w:p>
    <w:p w14:paraId="284AFE7A" w14:textId="21325E76" w:rsidR="008B4EDE" w:rsidRPr="00A45757" w:rsidRDefault="008B4EDE" w:rsidP="009876FB">
      <w:pPr>
        <w:spacing w:after="0" w:line="360" w:lineRule="auto"/>
        <w:jc w:val="both"/>
        <w:rPr>
          <w:rFonts w:ascii="Times New Roman" w:eastAsia="Times New Roman" w:hAnsi="Times New Roman" w:cs="Times New Roman"/>
          <w:color w:val="000000"/>
          <w:sz w:val="24"/>
          <w:szCs w:val="24"/>
          <w:shd w:val="clear" w:color="auto" w:fill="FFFFFF"/>
          <w:lang w:eastAsia="zh-CN"/>
        </w:rPr>
      </w:pPr>
      <w:r w:rsidRPr="00A45757">
        <w:rPr>
          <w:rFonts w:ascii="Times New Roman" w:eastAsia="Times New Roman" w:hAnsi="Times New Roman" w:cs="Times New Roman"/>
          <w:color w:val="000000"/>
          <w:sz w:val="24"/>
          <w:szCs w:val="24"/>
          <w:shd w:val="clear" w:color="auto" w:fill="FFFFFF"/>
          <w:lang w:eastAsia="zh-CN"/>
        </w:rPr>
        <w:t xml:space="preserve">We investigate the association between CEO power and firm risk at the onset of the global financial crisis </w:t>
      </w:r>
      <w:r w:rsidR="00E70F94" w:rsidRPr="00A45757">
        <w:rPr>
          <w:rFonts w:ascii="Times New Roman" w:eastAsia="Times New Roman" w:hAnsi="Times New Roman" w:cs="Times New Roman"/>
          <w:color w:val="000000"/>
          <w:sz w:val="24"/>
          <w:szCs w:val="24"/>
          <w:shd w:val="clear" w:color="auto" w:fill="FFFFFF"/>
          <w:lang w:eastAsia="zh-CN"/>
        </w:rPr>
        <w:t xml:space="preserve">in </w:t>
      </w:r>
      <w:r w:rsidRPr="00A45757">
        <w:rPr>
          <w:rFonts w:ascii="Times New Roman" w:eastAsia="Times New Roman" w:hAnsi="Times New Roman" w:cs="Times New Roman"/>
          <w:color w:val="000000"/>
          <w:sz w:val="24"/>
          <w:szCs w:val="24"/>
          <w:shd w:val="clear" w:color="auto" w:fill="FFFFFF"/>
          <w:lang w:eastAsia="zh-CN"/>
        </w:rPr>
        <w:t xml:space="preserve">2007 and the COVID-19 pandemic </w:t>
      </w:r>
      <w:r w:rsidR="00E70F94" w:rsidRPr="00A45757">
        <w:rPr>
          <w:rFonts w:ascii="Times New Roman" w:eastAsia="Times New Roman" w:hAnsi="Times New Roman" w:cs="Times New Roman"/>
          <w:color w:val="000000"/>
          <w:sz w:val="24"/>
          <w:szCs w:val="24"/>
          <w:shd w:val="clear" w:color="auto" w:fill="FFFFFF"/>
          <w:lang w:eastAsia="zh-CN"/>
        </w:rPr>
        <w:t xml:space="preserve">health crisis in </w:t>
      </w:r>
      <w:r w:rsidRPr="00A45757">
        <w:rPr>
          <w:rFonts w:ascii="Times New Roman" w:eastAsia="Times New Roman" w:hAnsi="Times New Roman" w:cs="Times New Roman"/>
          <w:color w:val="000000"/>
          <w:sz w:val="24"/>
          <w:szCs w:val="24"/>
          <w:shd w:val="clear" w:color="auto" w:fill="FFFFFF"/>
          <w:lang w:eastAsia="zh-CN"/>
        </w:rPr>
        <w:t xml:space="preserve">2020. Examining an international sample </w:t>
      </w:r>
      <w:r w:rsidR="0040429A" w:rsidRPr="00A45757">
        <w:rPr>
          <w:rFonts w:ascii="Times New Roman" w:eastAsia="Times New Roman" w:hAnsi="Times New Roman" w:cs="Times New Roman"/>
          <w:color w:val="000000"/>
          <w:sz w:val="24"/>
          <w:szCs w:val="24"/>
          <w:shd w:val="clear" w:color="auto" w:fill="FFFFFF"/>
          <w:lang w:eastAsia="zh-CN"/>
        </w:rPr>
        <w:t xml:space="preserve">of </w:t>
      </w:r>
      <w:r w:rsidRPr="00A45757">
        <w:rPr>
          <w:rFonts w:ascii="Times New Roman" w:eastAsia="Times New Roman" w:hAnsi="Times New Roman" w:cs="Times New Roman"/>
          <w:color w:val="000000"/>
          <w:sz w:val="24"/>
          <w:szCs w:val="24"/>
          <w:shd w:val="clear" w:color="auto" w:fill="FFFFFF"/>
          <w:lang w:eastAsia="zh-CN"/>
        </w:rPr>
        <w:t>public</w:t>
      </w:r>
      <w:r w:rsidR="00E70F94" w:rsidRPr="00A45757">
        <w:rPr>
          <w:rFonts w:ascii="Times New Roman" w:eastAsia="Times New Roman" w:hAnsi="Times New Roman" w:cs="Times New Roman"/>
          <w:color w:val="000000"/>
          <w:sz w:val="24"/>
          <w:szCs w:val="24"/>
          <w:shd w:val="clear" w:color="auto" w:fill="FFFFFF"/>
          <w:lang w:eastAsia="zh-CN"/>
        </w:rPr>
        <w:t>ly</w:t>
      </w:r>
      <w:r w:rsidRPr="00A45757">
        <w:rPr>
          <w:rFonts w:ascii="Times New Roman" w:eastAsia="Times New Roman" w:hAnsi="Times New Roman" w:cs="Times New Roman"/>
          <w:color w:val="000000"/>
          <w:sz w:val="24"/>
          <w:szCs w:val="24"/>
          <w:shd w:val="clear" w:color="auto" w:fill="FFFFFF"/>
          <w:lang w:eastAsia="zh-CN"/>
        </w:rPr>
        <w:t xml:space="preserve"> listed firms in the G7 nations between 2006 and 2021, we show that </w:t>
      </w:r>
      <w:bookmarkStart w:id="1" w:name="_Hlk106213440"/>
      <w:r w:rsidRPr="00A45757">
        <w:rPr>
          <w:rFonts w:ascii="Times New Roman" w:eastAsia="Times New Roman" w:hAnsi="Times New Roman" w:cs="Times New Roman"/>
          <w:color w:val="000000"/>
          <w:sz w:val="24"/>
          <w:szCs w:val="24"/>
          <w:shd w:val="clear" w:color="auto" w:fill="FFFFFF"/>
          <w:lang w:eastAsia="zh-CN"/>
        </w:rPr>
        <w:t xml:space="preserve">firms led by CEOs with greater power are exposed to higher risk </w:t>
      </w:r>
      <w:r w:rsidR="00E70F94" w:rsidRPr="00A45757">
        <w:rPr>
          <w:rFonts w:ascii="Times New Roman" w:eastAsia="Times New Roman" w:hAnsi="Times New Roman" w:cs="Times New Roman"/>
          <w:color w:val="000000"/>
          <w:sz w:val="24"/>
          <w:szCs w:val="24"/>
          <w:shd w:val="clear" w:color="auto" w:fill="FFFFFF"/>
          <w:lang w:eastAsia="zh-CN"/>
        </w:rPr>
        <w:t>than</w:t>
      </w:r>
      <w:r w:rsidRPr="00A45757">
        <w:rPr>
          <w:rFonts w:ascii="Times New Roman" w:eastAsia="Times New Roman" w:hAnsi="Times New Roman" w:cs="Times New Roman"/>
          <w:color w:val="000000"/>
          <w:sz w:val="24"/>
          <w:szCs w:val="24"/>
          <w:shd w:val="clear" w:color="auto" w:fill="FFFFFF"/>
          <w:lang w:eastAsia="zh-CN"/>
        </w:rPr>
        <w:t xml:space="preserve"> firms led by CEOs with less</w:t>
      </w:r>
      <w:r w:rsidR="00E70F94" w:rsidRPr="00A45757">
        <w:rPr>
          <w:rFonts w:ascii="Times New Roman" w:eastAsia="Times New Roman" w:hAnsi="Times New Roman" w:cs="Times New Roman"/>
          <w:color w:val="000000"/>
          <w:sz w:val="24"/>
          <w:szCs w:val="24"/>
          <w:shd w:val="clear" w:color="auto" w:fill="FFFFFF"/>
          <w:lang w:eastAsia="zh-CN"/>
        </w:rPr>
        <w:t>er</w:t>
      </w:r>
      <w:r w:rsidRPr="00A45757">
        <w:rPr>
          <w:rFonts w:ascii="Times New Roman" w:eastAsia="Times New Roman" w:hAnsi="Times New Roman" w:cs="Times New Roman"/>
          <w:color w:val="000000"/>
          <w:sz w:val="24"/>
          <w:szCs w:val="24"/>
          <w:shd w:val="clear" w:color="auto" w:fill="FFFFFF"/>
          <w:lang w:eastAsia="zh-CN"/>
        </w:rPr>
        <w:t xml:space="preserve"> power. The result is primarily driven by the impact of CEO power on idiosyncratic risk rather than systematic risk. Further, we find that powerful CEOs tend to be more cautious and conservative during crises that they have no reference </w:t>
      </w:r>
      <w:r w:rsidR="00E70F94" w:rsidRPr="00A45757">
        <w:rPr>
          <w:rFonts w:ascii="Times New Roman" w:eastAsia="Times New Roman" w:hAnsi="Times New Roman" w:cs="Times New Roman"/>
          <w:color w:val="000000"/>
          <w:sz w:val="24"/>
          <w:szCs w:val="24"/>
          <w:shd w:val="clear" w:color="auto" w:fill="FFFFFF"/>
          <w:lang w:eastAsia="zh-CN"/>
        </w:rPr>
        <w:t xml:space="preserve">for </w:t>
      </w:r>
      <w:r w:rsidRPr="00A45757">
        <w:rPr>
          <w:rFonts w:ascii="Times New Roman" w:eastAsia="Times New Roman" w:hAnsi="Times New Roman" w:cs="Times New Roman"/>
          <w:color w:val="000000"/>
          <w:sz w:val="24"/>
          <w:szCs w:val="24"/>
          <w:shd w:val="clear" w:color="auto" w:fill="FFFFFF"/>
          <w:lang w:eastAsia="zh-CN"/>
        </w:rPr>
        <w:t xml:space="preserve">or experience </w:t>
      </w:r>
      <w:r w:rsidR="00E70F94" w:rsidRPr="00A45757">
        <w:rPr>
          <w:rFonts w:ascii="Times New Roman" w:eastAsia="Times New Roman" w:hAnsi="Times New Roman" w:cs="Times New Roman"/>
          <w:color w:val="000000"/>
          <w:sz w:val="24"/>
          <w:szCs w:val="24"/>
          <w:shd w:val="clear" w:color="auto" w:fill="FFFFFF"/>
          <w:lang w:eastAsia="zh-CN"/>
        </w:rPr>
        <w:t>of,</w:t>
      </w:r>
      <w:r w:rsidRPr="00A45757">
        <w:rPr>
          <w:rFonts w:ascii="Times New Roman" w:eastAsia="Times New Roman" w:hAnsi="Times New Roman" w:cs="Times New Roman"/>
          <w:color w:val="000000"/>
          <w:sz w:val="24"/>
          <w:szCs w:val="24"/>
          <w:shd w:val="clear" w:color="auto" w:fill="FFFFFF"/>
          <w:lang w:eastAsia="zh-CN"/>
        </w:rPr>
        <w:t xml:space="preserve"> </w:t>
      </w:r>
      <w:r w:rsidR="00E70F94" w:rsidRPr="00A45757">
        <w:rPr>
          <w:rFonts w:ascii="Times New Roman" w:eastAsia="Times New Roman" w:hAnsi="Times New Roman" w:cs="Times New Roman"/>
          <w:color w:val="000000"/>
          <w:sz w:val="24"/>
          <w:szCs w:val="24"/>
          <w:shd w:val="clear" w:color="auto" w:fill="FFFFFF"/>
          <w:lang w:eastAsia="zh-CN"/>
        </w:rPr>
        <w:t xml:space="preserve">as in </w:t>
      </w:r>
      <w:r w:rsidRPr="00A45757">
        <w:rPr>
          <w:rFonts w:ascii="Times New Roman" w:eastAsia="Times New Roman" w:hAnsi="Times New Roman" w:cs="Times New Roman"/>
          <w:color w:val="000000"/>
          <w:sz w:val="24"/>
          <w:szCs w:val="24"/>
          <w:shd w:val="clear" w:color="auto" w:fill="FFFFFF"/>
          <w:lang w:eastAsia="zh-CN"/>
        </w:rPr>
        <w:t xml:space="preserve">the case of </w:t>
      </w:r>
      <w:r w:rsidR="00E70F94" w:rsidRPr="00A45757">
        <w:rPr>
          <w:rFonts w:ascii="Times New Roman" w:eastAsia="Times New Roman" w:hAnsi="Times New Roman" w:cs="Times New Roman"/>
          <w:color w:val="000000"/>
          <w:sz w:val="24"/>
          <w:szCs w:val="24"/>
          <w:shd w:val="clear" w:color="auto" w:fill="FFFFFF"/>
          <w:lang w:eastAsia="zh-CN"/>
        </w:rPr>
        <w:t>the pandemic</w:t>
      </w:r>
      <w:r w:rsidRPr="00A45757">
        <w:rPr>
          <w:rFonts w:ascii="Times New Roman" w:eastAsia="Times New Roman" w:hAnsi="Times New Roman" w:cs="Times New Roman"/>
          <w:color w:val="000000"/>
          <w:sz w:val="24"/>
          <w:szCs w:val="24"/>
          <w:shd w:val="clear" w:color="auto" w:fill="FFFFFF"/>
          <w:lang w:eastAsia="zh-CN"/>
        </w:rPr>
        <w:t xml:space="preserve">, </w:t>
      </w:r>
      <w:r w:rsidR="00E70F94" w:rsidRPr="00A45757">
        <w:rPr>
          <w:rFonts w:ascii="Times New Roman" w:eastAsia="Times New Roman" w:hAnsi="Times New Roman" w:cs="Times New Roman"/>
          <w:color w:val="000000"/>
          <w:sz w:val="24"/>
          <w:szCs w:val="24"/>
          <w:shd w:val="clear" w:color="auto" w:fill="FFFFFF"/>
          <w:lang w:eastAsia="zh-CN"/>
        </w:rPr>
        <w:t xml:space="preserve">during which </w:t>
      </w:r>
      <w:r w:rsidRPr="00A45757">
        <w:rPr>
          <w:rFonts w:ascii="Times New Roman" w:eastAsia="Times New Roman" w:hAnsi="Times New Roman" w:cs="Times New Roman"/>
          <w:color w:val="000000"/>
          <w:sz w:val="24"/>
          <w:szCs w:val="24"/>
          <w:shd w:val="clear" w:color="auto" w:fill="FFFFFF"/>
          <w:lang w:eastAsia="zh-CN"/>
        </w:rPr>
        <w:t xml:space="preserve">the positive power-risk associations are less pronounced. Nevertheless, the power-risk association remains relatively unchanged during the </w:t>
      </w:r>
      <w:r w:rsidR="00E70F94" w:rsidRPr="00A45757">
        <w:rPr>
          <w:rFonts w:ascii="Times New Roman" w:eastAsia="Times New Roman" w:hAnsi="Times New Roman" w:cs="Times New Roman"/>
          <w:color w:val="000000"/>
          <w:sz w:val="24"/>
          <w:szCs w:val="24"/>
          <w:shd w:val="clear" w:color="auto" w:fill="FFFFFF"/>
          <w:lang w:eastAsia="zh-CN"/>
        </w:rPr>
        <w:t xml:space="preserve">more </w:t>
      </w:r>
      <w:r w:rsidRPr="00A45757">
        <w:rPr>
          <w:rFonts w:ascii="Times New Roman" w:eastAsia="Times New Roman" w:hAnsi="Times New Roman" w:cs="Times New Roman"/>
          <w:color w:val="000000"/>
          <w:sz w:val="24"/>
          <w:szCs w:val="24"/>
          <w:shd w:val="clear" w:color="auto" w:fill="FFFFFF"/>
          <w:lang w:eastAsia="zh-CN"/>
        </w:rPr>
        <w:t>familiar financial crisis.</w:t>
      </w:r>
      <w:r w:rsidR="00562EB2" w:rsidRPr="00A45757">
        <w:rPr>
          <w:rFonts w:ascii="Times New Roman" w:eastAsia="Times New Roman" w:hAnsi="Times New Roman" w:cs="Times New Roman"/>
          <w:color w:val="000000"/>
          <w:sz w:val="24"/>
          <w:szCs w:val="24"/>
          <w:shd w:val="clear" w:color="auto" w:fill="FFFFFF"/>
          <w:lang w:eastAsia="zh-CN"/>
        </w:rPr>
        <w:t xml:space="preserve"> </w:t>
      </w:r>
      <w:r w:rsidR="0040429A" w:rsidRPr="00A45757">
        <w:rPr>
          <w:rFonts w:ascii="Times New Roman" w:eastAsia="Times New Roman" w:hAnsi="Times New Roman" w:cs="Times New Roman"/>
          <w:color w:val="000000"/>
          <w:sz w:val="24"/>
          <w:szCs w:val="24"/>
          <w:shd w:val="clear" w:color="auto" w:fill="FFFFFF"/>
          <w:lang w:eastAsia="zh-CN"/>
        </w:rPr>
        <w:t>This study has important implications for firms, investors, regulators, and policymakers.</w:t>
      </w:r>
    </w:p>
    <w:bookmarkEnd w:id="1"/>
    <w:p w14:paraId="60115D25" w14:textId="77777777" w:rsidR="008B4EDE" w:rsidRPr="00A45757" w:rsidRDefault="008B4EDE" w:rsidP="009876FB">
      <w:pPr>
        <w:spacing w:after="0" w:line="360" w:lineRule="auto"/>
        <w:jc w:val="both"/>
        <w:rPr>
          <w:rFonts w:ascii="Times New Roman" w:eastAsia="Times New Roman" w:hAnsi="Times New Roman" w:cs="Times New Roman"/>
          <w:color w:val="000000"/>
          <w:sz w:val="24"/>
          <w:szCs w:val="24"/>
          <w:shd w:val="clear" w:color="auto" w:fill="FFFFFF"/>
          <w:lang w:eastAsia="zh-CN"/>
        </w:rPr>
      </w:pPr>
    </w:p>
    <w:p w14:paraId="152F3195" w14:textId="7B83D8F2" w:rsidR="008B4EDE" w:rsidRPr="00A45757" w:rsidRDefault="00815C31" w:rsidP="009876FB">
      <w:pPr>
        <w:spacing w:after="0" w:line="360" w:lineRule="auto"/>
        <w:jc w:val="both"/>
        <w:rPr>
          <w:rFonts w:ascii="Times New Roman" w:eastAsia="Times New Roman" w:hAnsi="Times New Roman" w:cs="Times New Roman"/>
          <w:color w:val="000000"/>
          <w:sz w:val="24"/>
          <w:szCs w:val="24"/>
          <w:shd w:val="clear" w:color="auto" w:fill="FFFFFF"/>
          <w:lang w:eastAsia="zh-CN"/>
        </w:rPr>
      </w:pPr>
      <w:r w:rsidRPr="00A45757">
        <w:rPr>
          <w:rFonts w:ascii="Times New Roman" w:eastAsia="Times New Roman" w:hAnsi="Times New Roman" w:cs="Times New Roman"/>
          <w:color w:val="000000"/>
          <w:sz w:val="24"/>
          <w:szCs w:val="24"/>
          <w:shd w:val="clear" w:color="auto" w:fill="FFFFFF"/>
          <w:lang w:eastAsia="zh-CN"/>
        </w:rPr>
        <w:t>Key Words:</w:t>
      </w:r>
      <w:r w:rsidR="00693866" w:rsidRPr="00A45757">
        <w:rPr>
          <w:rFonts w:ascii="Times New Roman" w:eastAsia="Times New Roman" w:hAnsi="Times New Roman" w:cs="Times New Roman"/>
          <w:color w:val="000000"/>
          <w:sz w:val="24"/>
          <w:szCs w:val="24"/>
          <w:shd w:val="clear" w:color="auto" w:fill="FFFFFF"/>
          <w:lang w:eastAsia="zh-CN"/>
        </w:rPr>
        <w:t xml:space="preserve"> CEO power; Risk-taking; </w:t>
      </w:r>
      <w:r w:rsidR="00D158F3" w:rsidRPr="00A45757">
        <w:rPr>
          <w:rFonts w:ascii="Times New Roman" w:eastAsia="Times New Roman" w:hAnsi="Times New Roman" w:cs="Times New Roman"/>
          <w:color w:val="000000"/>
          <w:sz w:val="24"/>
          <w:szCs w:val="24"/>
          <w:shd w:val="clear" w:color="auto" w:fill="FFFFFF"/>
          <w:lang w:eastAsia="zh-CN"/>
        </w:rPr>
        <w:t>Financial crisis; COVID-19 pandemic</w:t>
      </w:r>
    </w:p>
    <w:p w14:paraId="4E8DCC23" w14:textId="25A16E4E" w:rsidR="008B4EDE" w:rsidRPr="00A45757" w:rsidRDefault="00815C31" w:rsidP="009876FB">
      <w:pPr>
        <w:spacing w:after="0" w:line="360" w:lineRule="auto"/>
        <w:jc w:val="both"/>
        <w:rPr>
          <w:rFonts w:ascii="Times New Roman" w:eastAsia="Times New Roman" w:hAnsi="Times New Roman" w:cs="Times New Roman"/>
          <w:color w:val="000000"/>
          <w:sz w:val="24"/>
          <w:szCs w:val="24"/>
          <w:shd w:val="clear" w:color="auto" w:fill="FFFFFF"/>
          <w:lang w:eastAsia="zh-CN"/>
        </w:rPr>
      </w:pPr>
      <w:r w:rsidRPr="00A45757">
        <w:rPr>
          <w:rFonts w:ascii="Times New Roman" w:eastAsia="Times New Roman" w:hAnsi="Times New Roman" w:cs="Times New Roman"/>
          <w:color w:val="000000"/>
          <w:sz w:val="24"/>
          <w:szCs w:val="24"/>
          <w:shd w:val="clear" w:color="auto" w:fill="FFFFFF"/>
          <w:lang w:eastAsia="zh-CN"/>
        </w:rPr>
        <w:t>JEL Classification:</w:t>
      </w:r>
      <w:r w:rsidR="00693866" w:rsidRPr="00A45757">
        <w:rPr>
          <w:rFonts w:ascii="Times New Roman" w:eastAsia="Times New Roman" w:hAnsi="Times New Roman" w:cs="Times New Roman"/>
          <w:color w:val="000000"/>
          <w:sz w:val="24"/>
          <w:szCs w:val="24"/>
          <w:shd w:val="clear" w:color="auto" w:fill="FFFFFF"/>
          <w:lang w:eastAsia="zh-CN"/>
        </w:rPr>
        <w:t xml:space="preserve"> G30; G32; G02; J33; G01; J16</w:t>
      </w:r>
    </w:p>
    <w:p w14:paraId="30DD3E98" w14:textId="77777777" w:rsidR="008B4EDE" w:rsidRPr="00A45757" w:rsidRDefault="008B4EDE" w:rsidP="008B4EDE">
      <w:pPr>
        <w:spacing w:after="0" w:line="480" w:lineRule="auto"/>
        <w:ind w:firstLine="720"/>
        <w:jc w:val="both"/>
        <w:rPr>
          <w:rFonts w:ascii="Times New Roman" w:eastAsia="Times New Roman" w:hAnsi="Times New Roman" w:cs="Times New Roman"/>
          <w:color w:val="000000"/>
          <w:sz w:val="24"/>
          <w:szCs w:val="24"/>
          <w:shd w:val="clear" w:color="auto" w:fill="FFFFFF"/>
          <w:lang w:eastAsia="zh-CN"/>
        </w:rPr>
      </w:pPr>
    </w:p>
    <w:p w14:paraId="32B72BEE" w14:textId="77777777" w:rsidR="008B4EDE" w:rsidRPr="00A45757" w:rsidRDefault="008B4EDE" w:rsidP="008B4EDE">
      <w:pPr>
        <w:spacing w:after="0" w:line="480" w:lineRule="auto"/>
        <w:ind w:firstLine="720"/>
        <w:jc w:val="both"/>
        <w:rPr>
          <w:rFonts w:ascii="Times New Roman" w:eastAsia="Times New Roman" w:hAnsi="Times New Roman" w:cs="Times New Roman"/>
          <w:color w:val="000000"/>
          <w:sz w:val="24"/>
          <w:szCs w:val="24"/>
          <w:shd w:val="clear" w:color="auto" w:fill="FFFFFF"/>
          <w:lang w:eastAsia="zh-CN"/>
        </w:rPr>
      </w:pPr>
    </w:p>
    <w:p w14:paraId="381D13B7" w14:textId="77777777" w:rsidR="008B4EDE" w:rsidRPr="00A45757" w:rsidRDefault="008B4EDE" w:rsidP="008B4EDE">
      <w:pPr>
        <w:spacing w:after="0" w:line="480" w:lineRule="auto"/>
        <w:ind w:firstLine="720"/>
        <w:jc w:val="both"/>
        <w:rPr>
          <w:rFonts w:ascii="Times New Roman" w:eastAsia="Times New Roman" w:hAnsi="Times New Roman" w:cs="Times New Roman"/>
          <w:color w:val="000000"/>
          <w:sz w:val="24"/>
          <w:szCs w:val="24"/>
          <w:shd w:val="clear" w:color="auto" w:fill="FFFFFF"/>
          <w:lang w:eastAsia="zh-CN"/>
        </w:rPr>
      </w:pPr>
    </w:p>
    <w:p w14:paraId="4E8A2D8B" w14:textId="77777777" w:rsidR="008B4EDE" w:rsidRPr="00A45757" w:rsidRDefault="008B4EDE" w:rsidP="008B4EDE">
      <w:pPr>
        <w:spacing w:after="0" w:line="480" w:lineRule="auto"/>
        <w:ind w:firstLine="720"/>
        <w:jc w:val="both"/>
        <w:rPr>
          <w:rFonts w:ascii="Times New Roman" w:eastAsia="Times New Roman" w:hAnsi="Times New Roman" w:cs="Times New Roman"/>
          <w:color w:val="000000"/>
          <w:sz w:val="24"/>
          <w:szCs w:val="24"/>
          <w:shd w:val="clear" w:color="auto" w:fill="FFFFFF"/>
          <w:lang w:eastAsia="zh-CN"/>
        </w:rPr>
      </w:pPr>
    </w:p>
    <w:p w14:paraId="26021413" w14:textId="77777777" w:rsidR="008B4EDE" w:rsidRPr="00A45757" w:rsidRDefault="008B4EDE" w:rsidP="008B4EDE">
      <w:pPr>
        <w:spacing w:after="0" w:line="480" w:lineRule="auto"/>
        <w:ind w:firstLine="720"/>
        <w:jc w:val="both"/>
        <w:rPr>
          <w:rFonts w:ascii="Times New Roman" w:eastAsia="Times New Roman" w:hAnsi="Times New Roman" w:cs="Times New Roman"/>
          <w:color w:val="000000"/>
          <w:sz w:val="24"/>
          <w:szCs w:val="24"/>
          <w:shd w:val="clear" w:color="auto" w:fill="FFFFFF"/>
          <w:lang w:eastAsia="zh-CN"/>
        </w:rPr>
      </w:pPr>
    </w:p>
    <w:p w14:paraId="70FC55CA" w14:textId="77777777" w:rsidR="008B4EDE" w:rsidRPr="00A45757" w:rsidRDefault="008B4EDE" w:rsidP="008B4EDE">
      <w:pPr>
        <w:keepNext/>
        <w:keepLines/>
        <w:numPr>
          <w:ilvl w:val="0"/>
          <w:numId w:val="1"/>
        </w:numPr>
        <w:spacing w:before="240" w:after="240" w:line="360" w:lineRule="auto"/>
        <w:outlineLvl w:val="0"/>
        <w:rPr>
          <w:rFonts w:ascii="Times New Roman" w:eastAsiaTheme="majorEastAsia" w:hAnsi="Times New Roman" w:cstheme="majorBidi"/>
          <w:b/>
          <w:color w:val="000000" w:themeColor="text1"/>
          <w:sz w:val="24"/>
          <w:szCs w:val="32"/>
        </w:rPr>
      </w:pPr>
      <w:bookmarkStart w:id="2" w:name="_Toc106903091"/>
      <w:r w:rsidRPr="00A45757">
        <w:rPr>
          <w:rFonts w:ascii="Times New Roman" w:eastAsiaTheme="majorEastAsia" w:hAnsi="Times New Roman" w:cstheme="majorBidi"/>
          <w:b/>
          <w:color w:val="000000" w:themeColor="text1"/>
          <w:sz w:val="24"/>
          <w:szCs w:val="32"/>
        </w:rPr>
        <w:lastRenderedPageBreak/>
        <w:t>INTRODUCTION</w:t>
      </w:r>
      <w:bookmarkEnd w:id="2"/>
    </w:p>
    <w:p w14:paraId="1B7419C6" w14:textId="65EA464F" w:rsidR="008B4EDE" w:rsidRPr="00A45757" w:rsidRDefault="008B4EDE" w:rsidP="008B4EDE">
      <w:pPr>
        <w:spacing w:after="0" w:line="360" w:lineRule="auto"/>
        <w:jc w:val="both"/>
        <w:rPr>
          <w:rFonts w:ascii="Times New Roman" w:eastAsia="Times New Roman" w:hAnsi="Times New Roman" w:cs="Times New Roman"/>
          <w:sz w:val="24"/>
          <w:szCs w:val="24"/>
          <w:lang w:eastAsia="zh-CN"/>
        </w:rPr>
      </w:pPr>
      <w:bookmarkStart w:id="3" w:name="_Hlk127263860"/>
      <w:r w:rsidRPr="00A45757">
        <w:rPr>
          <w:rFonts w:ascii="Times New Roman" w:eastAsia="Times New Roman" w:hAnsi="Times New Roman" w:cs="Times New Roman"/>
          <w:color w:val="000000"/>
          <w:sz w:val="24"/>
          <w:szCs w:val="24"/>
          <w:shd w:val="clear" w:color="auto" w:fill="FFFFFF"/>
          <w:lang w:eastAsia="zh-CN"/>
        </w:rPr>
        <w:t xml:space="preserve">Chief </w:t>
      </w:r>
      <w:r w:rsidR="00663C80" w:rsidRPr="00A45757">
        <w:rPr>
          <w:rFonts w:ascii="Times New Roman" w:eastAsia="Times New Roman" w:hAnsi="Times New Roman" w:cs="Times New Roman"/>
          <w:color w:val="000000"/>
          <w:sz w:val="24"/>
          <w:szCs w:val="24"/>
          <w:shd w:val="clear" w:color="auto" w:fill="FFFFFF"/>
          <w:lang w:eastAsia="zh-CN"/>
        </w:rPr>
        <w:t xml:space="preserve">executive officers </w:t>
      </w:r>
      <w:r w:rsidRPr="00A45757">
        <w:rPr>
          <w:rFonts w:ascii="Times New Roman" w:eastAsia="Times New Roman" w:hAnsi="Times New Roman" w:cs="Times New Roman"/>
          <w:color w:val="000000"/>
          <w:sz w:val="24"/>
          <w:szCs w:val="24"/>
          <w:shd w:val="clear" w:color="auto" w:fill="FFFFFF"/>
          <w:lang w:eastAsia="zh-CN"/>
        </w:rPr>
        <w:t xml:space="preserve">(CEOs), the </w:t>
      </w:r>
      <w:r w:rsidR="00663C80" w:rsidRPr="00A45757">
        <w:rPr>
          <w:rFonts w:ascii="Times New Roman" w:eastAsia="Times New Roman" w:hAnsi="Times New Roman" w:cs="Times New Roman"/>
          <w:color w:val="000000"/>
          <w:sz w:val="24"/>
          <w:szCs w:val="24"/>
          <w:shd w:val="clear" w:color="auto" w:fill="FFFFFF"/>
          <w:lang w:eastAsia="zh-CN"/>
        </w:rPr>
        <w:t>highest-level</w:t>
      </w:r>
      <w:r w:rsidRPr="00A45757">
        <w:rPr>
          <w:rFonts w:ascii="Times New Roman" w:eastAsia="Times New Roman" w:hAnsi="Times New Roman" w:cs="Times New Roman"/>
          <w:color w:val="000000"/>
          <w:sz w:val="24"/>
          <w:szCs w:val="24"/>
          <w:shd w:val="clear" w:color="auto" w:fill="FFFFFF"/>
          <w:lang w:eastAsia="zh-CN"/>
        </w:rPr>
        <w:t xml:space="preserve"> decision</w:t>
      </w:r>
      <w:r w:rsidR="00663C80" w:rsidRPr="00A45757">
        <w:rPr>
          <w:rFonts w:ascii="Times New Roman" w:eastAsia="Times New Roman" w:hAnsi="Times New Roman" w:cs="Times New Roman"/>
          <w:color w:val="000000"/>
          <w:sz w:val="24"/>
          <w:szCs w:val="24"/>
          <w:shd w:val="clear" w:color="auto" w:fill="FFFFFF"/>
          <w:lang w:eastAsia="zh-CN"/>
        </w:rPr>
        <w:t>-</w:t>
      </w:r>
      <w:r w:rsidRPr="00A45757">
        <w:rPr>
          <w:rFonts w:ascii="Times New Roman" w:eastAsia="Times New Roman" w:hAnsi="Times New Roman" w:cs="Times New Roman"/>
          <w:color w:val="000000"/>
          <w:sz w:val="24"/>
          <w:szCs w:val="24"/>
          <w:shd w:val="clear" w:color="auto" w:fill="FFFFFF"/>
          <w:lang w:eastAsia="zh-CN"/>
        </w:rPr>
        <w:t>makers</w:t>
      </w:r>
      <w:r w:rsidR="00CB484A" w:rsidRPr="00A45757">
        <w:rPr>
          <w:rFonts w:ascii="Times New Roman" w:eastAsia="Times New Roman" w:hAnsi="Times New Roman" w:cs="Times New Roman"/>
          <w:color w:val="000000"/>
          <w:sz w:val="24"/>
          <w:szCs w:val="24"/>
          <w:shd w:val="clear" w:color="auto" w:fill="FFFFFF"/>
          <w:lang w:eastAsia="zh-CN"/>
        </w:rPr>
        <w:t xml:space="preserve"> </w:t>
      </w:r>
      <w:r w:rsidR="00663C80" w:rsidRPr="00A45757">
        <w:rPr>
          <w:rFonts w:ascii="Times New Roman" w:eastAsia="Times New Roman" w:hAnsi="Times New Roman" w:cs="Times New Roman"/>
          <w:color w:val="000000"/>
          <w:sz w:val="24"/>
          <w:szCs w:val="24"/>
          <w:shd w:val="clear" w:color="auto" w:fill="FFFFFF"/>
          <w:lang w:eastAsia="zh-CN"/>
        </w:rPr>
        <w:t>in</w:t>
      </w:r>
      <w:r w:rsidR="00CB484A" w:rsidRPr="00A45757">
        <w:rPr>
          <w:rFonts w:ascii="Times New Roman" w:eastAsia="Times New Roman" w:hAnsi="Times New Roman" w:cs="Times New Roman"/>
          <w:color w:val="000000"/>
          <w:sz w:val="24"/>
          <w:szCs w:val="24"/>
          <w:shd w:val="clear" w:color="auto" w:fill="FFFFFF"/>
          <w:lang w:eastAsia="zh-CN"/>
        </w:rPr>
        <w:t xml:space="preserve"> corporations</w:t>
      </w:r>
      <w:r w:rsidR="00D610F9" w:rsidRPr="00A45757">
        <w:rPr>
          <w:rFonts w:ascii="Times New Roman" w:eastAsia="Times New Roman" w:hAnsi="Times New Roman" w:cs="Times New Roman"/>
          <w:color w:val="000000"/>
          <w:sz w:val="24"/>
          <w:szCs w:val="24"/>
          <w:shd w:val="clear" w:color="auto" w:fill="FFFFFF"/>
          <w:lang w:eastAsia="zh-CN"/>
        </w:rPr>
        <w:t>,</w:t>
      </w:r>
      <w:r w:rsidR="00CB484A" w:rsidRPr="00A45757">
        <w:rPr>
          <w:rFonts w:ascii="Times New Roman" w:eastAsia="Times New Roman" w:hAnsi="Times New Roman" w:cs="Times New Roman"/>
          <w:color w:val="000000"/>
          <w:sz w:val="24"/>
          <w:szCs w:val="24"/>
          <w:shd w:val="clear" w:color="auto" w:fill="FFFFFF"/>
          <w:lang w:eastAsia="zh-CN"/>
        </w:rPr>
        <w:t xml:space="preserve"> </w:t>
      </w:r>
      <w:r w:rsidRPr="00A45757">
        <w:rPr>
          <w:rFonts w:ascii="Times New Roman" w:eastAsia="Times New Roman" w:hAnsi="Times New Roman" w:cs="Times New Roman"/>
          <w:color w:val="000000"/>
          <w:sz w:val="24"/>
          <w:szCs w:val="24"/>
          <w:shd w:val="clear" w:color="auto" w:fill="FFFFFF"/>
          <w:lang w:eastAsia="zh-CN"/>
        </w:rPr>
        <w:t xml:space="preserve">are responsible for </w:t>
      </w:r>
      <w:r w:rsidR="00663C80" w:rsidRPr="00A45757">
        <w:rPr>
          <w:rFonts w:ascii="Times New Roman" w:eastAsia="Times New Roman" w:hAnsi="Times New Roman" w:cs="Times New Roman"/>
          <w:color w:val="000000"/>
          <w:sz w:val="24"/>
          <w:szCs w:val="24"/>
          <w:shd w:val="clear" w:color="auto" w:fill="FFFFFF"/>
          <w:lang w:eastAsia="zh-CN"/>
        </w:rPr>
        <w:t>a range of</w:t>
      </w:r>
      <w:r w:rsidRPr="00A45757">
        <w:rPr>
          <w:rFonts w:ascii="Times New Roman" w:eastAsia="Times New Roman" w:hAnsi="Times New Roman" w:cs="Times New Roman"/>
          <w:color w:val="000000"/>
          <w:sz w:val="24"/>
          <w:szCs w:val="24"/>
          <w:shd w:val="clear" w:color="auto" w:fill="FFFFFF"/>
          <w:lang w:eastAsia="zh-CN"/>
        </w:rPr>
        <w:t xml:space="preserve"> strategic duties. These include</w:t>
      </w:r>
      <w:r w:rsidR="00663C80" w:rsidRPr="00A45757">
        <w:rPr>
          <w:rFonts w:ascii="Times New Roman" w:eastAsia="Times New Roman" w:hAnsi="Times New Roman" w:cs="Times New Roman"/>
          <w:color w:val="000000"/>
          <w:sz w:val="24"/>
          <w:szCs w:val="24"/>
          <w:shd w:val="clear" w:color="auto" w:fill="FFFFFF"/>
          <w:lang w:eastAsia="zh-CN"/>
        </w:rPr>
        <w:t xml:space="preserve"> </w:t>
      </w:r>
      <w:r w:rsidRPr="00A45757">
        <w:rPr>
          <w:rFonts w:ascii="Times New Roman" w:eastAsia="Times New Roman" w:hAnsi="Times New Roman" w:cs="Times New Roman"/>
          <w:color w:val="000000"/>
          <w:sz w:val="24"/>
          <w:szCs w:val="24"/>
          <w:shd w:val="clear" w:color="auto" w:fill="FFFFFF"/>
          <w:lang w:eastAsia="zh-CN"/>
        </w:rPr>
        <w:t>decisions on strategic operations and planning; managing, reviewing</w:t>
      </w:r>
      <w:r w:rsidR="00D610F9" w:rsidRPr="00A45757">
        <w:rPr>
          <w:rFonts w:ascii="Times New Roman" w:eastAsia="Times New Roman" w:hAnsi="Times New Roman" w:cs="Times New Roman"/>
          <w:color w:val="000000"/>
          <w:sz w:val="24"/>
          <w:szCs w:val="24"/>
          <w:shd w:val="clear" w:color="auto" w:fill="FFFFFF"/>
          <w:lang w:eastAsia="zh-CN"/>
        </w:rPr>
        <w:t>,</w:t>
      </w:r>
      <w:r w:rsidRPr="00A45757">
        <w:rPr>
          <w:rFonts w:ascii="Times New Roman" w:eastAsia="Times New Roman" w:hAnsi="Times New Roman" w:cs="Times New Roman"/>
          <w:color w:val="000000"/>
          <w:sz w:val="24"/>
          <w:szCs w:val="24"/>
          <w:shd w:val="clear" w:color="auto" w:fill="FFFFFF"/>
          <w:lang w:eastAsia="zh-CN"/>
        </w:rPr>
        <w:t xml:space="preserve"> and revising </w:t>
      </w:r>
      <w:r w:rsidR="00D610F9" w:rsidRPr="00A45757">
        <w:rPr>
          <w:rFonts w:ascii="Times New Roman" w:eastAsia="Times New Roman" w:hAnsi="Times New Roman" w:cs="Times New Roman"/>
          <w:color w:val="000000"/>
          <w:sz w:val="24"/>
          <w:szCs w:val="24"/>
          <w:shd w:val="clear" w:color="auto" w:fill="FFFFFF"/>
          <w:lang w:eastAsia="zh-CN"/>
        </w:rPr>
        <w:t xml:space="preserve">organizational </w:t>
      </w:r>
      <w:r w:rsidRPr="00A45757">
        <w:rPr>
          <w:rFonts w:ascii="Times New Roman" w:eastAsia="Times New Roman" w:hAnsi="Times New Roman" w:cs="Times New Roman"/>
          <w:color w:val="000000"/>
          <w:sz w:val="24"/>
          <w:szCs w:val="24"/>
          <w:shd w:val="clear" w:color="auto" w:fill="FFFFFF"/>
          <w:lang w:eastAsia="zh-CN"/>
        </w:rPr>
        <w:t xml:space="preserve">structures; managing productivity and profitability; communicating and maintaining </w:t>
      </w:r>
      <w:r w:rsidR="00663C80" w:rsidRPr="00A45757">
        <w:rPr>
          <w:rFonts w:ascii="Times New Roman" w:eastAsia="Times New Roman" w:hAnsi="Times New Roman" w:cs="Times New Roman"/>
          <w:color w:val="000000"/>
          <w:sz w:val="24"/>
          <w:szCs w:val="24"/>
          <w:shd w:val="clear" w:color="auto" w:fill="FFFFFF"/>
          <w:lang w:eastAsia="zh-CN"/>
        </w:rPr>
        <w:t xml:space="preserve">stakeholder </w:t>
      </w:r>
      <w:r w:rsidRPr="00A45757">
        <w:rPr>
          <w:rFonts w:ascii="Times New Roman" w:eastAsia="Times New Roman" w:hAnsi="Times New Roman" w:cs="Times New Roman"/>
          <w:color w:val="000000"/>
          <w:sz w:val="24"/>
          <w:szCs w:val="24"/>
          <w:shd w:val="clear" w:color="auto" w:fill="FFFFFF"/>
          <w:lang w:eastAsia="zh-CN"/>
        </w:rPr>
        <w:t>relationships; and most importantly, controlling, assessing, and evaluating risk levels.</w:t>
      </w:r>
      <w:r w:rsidRPr="00A45757">
        <w:rPr>
          <w:rFonts w:ascii="Times New Roman" w:eastAsia="Times New Roman" w:hAnsi="Times New Roman" w:cs="Times New Roman"/>
          <w:color w:val="202124"/>
          <w:sz w:val="24"/>
          <w:szCs w:val="24"/>
          <w:lang w:eastAsia="zh-CN"/>
        </w:rPr>
        <w:t xml:space="preserve"> </w:t>
      </w:r>
      <w:r w:rsidRPr="00A45757">
        <w:rPr>
          <w:rFonts w:ascii="Times New Roman" w:eastAsia="Times New Roman" w:hAnsi="Times New Roman" w:cs="Times New Roman"/>
          <w:sz w:val="24"/>
          <w:szCs w:val="24"/>
          <w:lang w:eastAsia="zh-CN"/>
        </w:rPr>
        <w:t>Risk management is a fundamental aspect that directly influence</w:t>
      </w:r>
      <w:r w:rsidR="00D610F9"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firms’ financial performance, survival, and long-term growth</w:t>
      </w:r>
      <w:r w:rsidR="00663C80"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 xml:space="preserve">CEOs are the agents that </w:t>
      </w:r>
      <w:r w:rsidR="00663C80" w:rsidRPr="00A45757">
        <w:rPr>
          <w:rFonts w:ascii="Times New Roman" w:eastAsia="Times New Roman" w:hAnsi="Times New Roman" w:cs="Times New Roman"/>
          <w:sz w:val="24"/>
          <w:szCs w:val="24"/>
          <w:lang w:eastAsia="zh-CN"/>
        </w:rPr>
        <w:t>carry</w:t>
      </w:r>
      <w:r w:rsidRPr="00A45757">
        <w:rPr>
          <w:rFonts w:ascii="Times New Roman" w:eastAsia="Times New Roman" w:hAnsi="Times New Roman" w:cs="Times New Roman"/>
          <w:sz w:val="24"/>
          <w:szCs w:val="24"/>
          <w:lang w:eastAsia="zh-CN"/>
        </w:rPr>
        <w:t xml:space="preserve"> full responsibility </w:t>
      </w:r>
      <w:r w:rsidR="00D610F9" w:rsidRPr="00A45757">
        <w:rPr>
          <w:rFonts w:ascii="Times New Roman" w:eastAsia="Times New Roman" w:hAnsi="Times New Roman" w:cs="Times New Roman"/>
          <w:sz w:val="24"/>
          <w:szCs w:val="24"/>
          <w:lang w:eastAsia="zh-CN"/>
        </w:rPr>
        <w:t xml:space="preserve">for </w:t>
      </w:r>
      <w:r w:rsidRPr="00A45757">
        <w:rPr>
          <w:rFonts w:ascii="Times New Roman" w:eastAsia="Times New Roman" w:hAnsi="Times New Roman" w:cs="Times New Roman"/>
          <w:sz w:val="24"/>
          <w:szCs w:val="24"/>
          <w:lang w:eastAsia="zh-CN"/>
        </w:rPr>
        <w:t xml:space="preserve">this. </w:t>
      </w:r>
    </w:p>
    <w:p w14:paraId="3F57DCC2" w14:textId="77777777" w:rsidR="000E3518" w:rsidRPr="00A45757" w:rsidRDefault="008B4EDE" w:rsidP="008B4EDE">
      <w:pPr>
        <w:spacing w:after="0" w:line="360" w:lineRule="auto"/>
        <w:ind w:firstLine="720"/>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According to the risk-return framework of Markowitz (1952), higher risk is compensated </w:t>
      </w:r>
      <w:r w:rsidR="00663C80" w:rsidRPr="00A45757">
        <w:rPr>
          <w:rFonts w:ascii="Times New Roman" w:eastAsia="Times New Roman" w:hAnsi="Times New Roman" w:cs="Times New Roman"/>
          <w:sz w:val="24"/>
          <w:szCs w:val="24"/>
          <w:lang w:eastAsia="zh-CN"/>
        </w:rPr>
        <w:t xml:space="preserve">for </w:t>
      </w:r>
      <w:r w:rsidRPr="00A45757">
        <w:rPr>
          <w:rFonts w:ascii="Times New Roman" w:eastAsia="Times New Roman" w:hAnsi="Times New Roman" w:cs="Times New Roman"/>
          <w:sz w:val="24"/>
          <w:szCs w:val="24"/>
          <w:lang w:eastAsia="zh-CN"/>
        </w:rPr>
        <w:t xml:space="preserve">by </w:t>
      </w:r>
      <w:r w:rsidR="00663C80" w:rsidRPr="00A45757">
        <w:rPr>
          <w:rFonts w:ascii="Times New Roman" w:eastAsia="Times New Roman" w:hAnsi="Times New Roman" w:cs="Times New Roman"/>
          <w:sz w:val="24"/>
          <w:szCs w:val="24"/>
          <w:lang w:eastAsia="zh-CN"/>
        </w:rPr>
        <w:t xml:space="preserve">potentially </w:t>
      </w:r>
      <w:r w:rsidRPr="00A45757">
        <w:rPr>
          <w:rFonts w:ascii="Times New Roman" w:eastAsia="Times New Roman" w:hAnsi="Times New Roman" w:cs="Times New Roman"/>
          <w:sz w:val="24"/>
          <w:szCs w:val="24"/>
          <w:lang w:eastAsia="zh-CN"/>
        </w:rPr>
        <w:t xml:space="preserve">higher return. This implies that a higher risk level is not necessarily a suboptimal outcome if it yields better returns </w:t>
      </w:r>
      <w:r w:rsidR="00663C80" w:rsidRPr="00A45757">
        <w:rPr>
          <w:rFonts w:ascii="Times New Roman" w:eastAsia="Times New Roman" w:hAnsi="Times New Roman" w:cs="Times New Roman"/>
          <w:sz w:val="24"/>
          <w:szCs w:val="24"/>
          <w:lang w:eastAsia="zh-CN"/>
        </w:rPr>
        <w:t xml:space="preserve">that </w:t>
      </w:r>
      <w:r w:rsidRPr="00A45757">
        <w:rPr>
          <w:rFonts w:ascii="Times New Roman" w:eastAsia="Times New Roman" w:hAnsi="Times New Roman" w:cs="Times New Roman"/>
          <w:sz w:val="24"/>
          <w:szCs w:val="24"/>
          <w:lang w:eastAsia="zh-CN"/>
        </w:rPr>
        <w:t>assist</w:t>
      </w:r>
      <w:r w:rsidR="00663C80" w:rsidRPr="00A45757">
        <w:rPr>
          <w:rFonts w:ascii="Times New Roman" w:eastAsia="Times New Roman" w:hAnsi="Times New Roman" w:cs="Times New Roman"/>
          <w:sz w:val="24"/>
          <w:szCs w:val="24"/>
          <w:lang w:eastAsia="zh-CN"/>
        </w:rPr>
        <w:t xml:space="preserve"> in </w:t>
      </w:r>
      <w:r w:rsidRPr="00A45757">
        <w:rPr>
          <w:rFonts w:ascii="Times New Roman" w:eastAsia="Times New Roman" w:hAnsi="Times New Roman" w:cs="Times New Roman"/>
          <w:sz w:val="24"/>
          <w:szCs w:val="24"/>
          <w:lang w:eastAsia="zh-CN"/>
        </w:rPr>
        <w:t xml:space="preserve">shareholder wealth </w:t>
      </w:r>
      <w:r w:rsidR="00D610F9" w:rsidRPr="00A45757">
        <w:rPr>
          <w:rFonts w:ascii="Times New Roman" w:eastAsia="Times New Roman" w:hAnsi="Times New Roman" w:cs="Times New Roman"/>
          <w:sz w:val="24"/>
          <w:szCs w:val="24"/>
          <w:lang w:eastAsia="zh-CN"/>
        </w:rPr>
        <w:t>maximization</w:t>
      </w:r>
      <w:r w:rsidR="00663C80" w:rsidRPr="00A45757">
        <w:rPr>
          <w:rFonts w:ascii="Times New Roman" w:eastAsia="Times New Roman" w:hAnsi="Times New Roman" w:cs="Times New Roman"/>
          <w:sz w:val="24"/>
          <w:szCs w:val="24"/>
          <w:lang w:eastAsia="zh-CN"/>
        </w:rPr>
        <w:t xml:space="preserve"> as an</w:t>
      </w:r>
      <w:r w:rsidR="00D610F9"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 xml:space="preserve">objective. On the other hand, firms </w:t>
      </w:r>
      <w:r w:rsidR="00663C80" w:rsidRPr="00A45757">
        <w:rPr>
          <w:rFonts w:ascii="Times New Roman" w:eastAsia="Times New Roman" w:hAnsi="Times New Roman" w:cs="Times New Roman"/>
          <w:sz w:val="24"/>
          <w:szCs w:val="24"/>
          <w:lang w:eastAsia="zh-CN"/>
        </w:rPr>
        <w:t xml:space="preserve">acting conservatively </w:t>
      </w:r>
      <w:r w:rsidR="000126E5" w:rsidRPr="00A45757">
        <w:rPr>
          <w:rFonts w:ascii="Times New Roman" w:eastAsia="Times New Roman" w:hAnsi="Times New Roman" w:cs="Times New Roman"/>
          <w:sz w:val="24"/>
          <w:szCs w:val="24"/>
          <w:lang w:eastAsia="zh-CN"/>
        </w:rPr>
        <w:t xml:space="preserve">through carrying </w:t>
      </w:r>
      <w:r w:rsidRPr="00A45757">
        <w:rPr>
          <w:rFonts w:ascii="Times New Roman" w:eastAsia="Times New Roman" w:hAnsi="Times New Roman" w:cs="Times New Roman"/>
          <w:sz w:val="24"/>
          <w:szCs w:val="24"/>
          <w:lang w:eastAsia="zh-CN"/>
        </w:rPr>
        <w:t>too little risk</w:t>
      </w:r>
      <w:r w:rsidR="00663C80"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can irritate shareholders</w:t>
      </w:r>
      <w:r w:rsidR="00663C80"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who are often viewed as risk-seeking </w:t>
      </w:r>
      <w:r w:rsidR="00221397" w:rsidRPr="00A45757">
        <w:rPr>
          <w:rFonts w:ascii="Times New Roman" w:eastAsia="Times New Roman" w:hAnsi="Times New Roman" w:cs="Times New Roman"/>
          <w:sz w:val="24"/>
          <w:szCs w:val="24"/>
          <w:lang w:eastAsia="zh-CN"/>
        </w:rPr>
        <w:t>principals.</w:t>
      </w:r>
      <w:r w:rsidRPr="00A45757">
        <w:rPr>
          <w:rFonts w:ascii="Times New Roman" w:eastAsia="Times New Roman" w:hAnsi="Times New Roman" w:cs="Times New Roman"/>
          <w:sz w:val="24"/>
          <w:szCs w:val="24"/>
          <w:lang w:eastAsia="zh-CN"/>
        </w:rPr>
        <w:t xml:space="preserve"> This is because conservative managers may choose to forgo value-enhancing but risky projects and commit to safe</w:t>
      </w:r>
      <w:r w:rsidR="000E3518" w:rsidRPr="00A45757">
        <w:rPr>
          <w:rFonts w:ascii="Times New Roman" w:eastAsia="Times New Roman" w:hAnsi="Times New Roman" w:cs="Times New Roman"/>
          <w:sz w:val="24"/>
          <w:szCs w:val="24"/>
          <w:lang w:eastAsia="zh-CN"/>
        </w:rPr>
        <w:t>r</w:t>
      </w:r>
      <w:r w:rsidRPr="00A45757">
        <w:rPr>
          <w:rFonts w:ascii="Times New Roman" w:eastAsia="Times New Roman" w:hAnsi="Times New Roman" w:cs="Times New Roman"/>
          <w:sz w:val="24"/>
          <w:szCs w:val="24"/>
          <w:lang w:eastAsia="zh-CN"/>
        </w:rPr>
        <w:t xml:space="preserve"> </w:t>
      </w:r>
      <w:r w:rsidR="000E3518" w:rsidRPr="00A45757">
        <w:rPr>
          <w:rFonts w:ascii="Times New Roman" w:eastAsia="Times New Roman" w:hAnsi="Times New Roman" w:cs="Times New Roman"/>
          <w:sz w:val="24"/>
          <w:szCs w:val="24"/>
          <w:lang w:eastAsia="zh-CN"/>
        </w:rPr>
        <w:t xml:space="preserve">yet value-damaging </w:t>
      </w:r>
      <w:r w:rsidRPr="00A45757">
        <w:rPr>
          <w:rFonts w:ascii="Times New Roman" w:eastAsia="Times New Roman" w:hAnsi="Times New Roman" w:cs="Times New Roman"/>
          <w:sz w:val="24"/>
          <w:szCs w:val="24"/>
          <w:lang w:eastAsia="zh-CN"/>
        </w:rPr>
        <w:t xml:space="preserve">investment strategies. Consequently, </w:t>
      </w:r>
      <w:r w:rsidR="000E3518" w:rsidRPr="00A45757">
        <w:rPr>
          <w:rFonts w:ascii="Times New Roman" w:eastAsia="Times New Roman" w:hAnsi="Times New Roman" w:cs="Times New Roman"/>
          <w:sz w:val="24"/>
          <w:szCs w:val="24"/>
          <w:lang w:eastAsia="zh-CN"/>
        </w:rPr>
        <w:t>the</w:t>
      </w:r>
      <w:r w:rsidR="00221397"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 xml:space="preserve">risk management </w:t>
      </w:r>
      <w:r w:rsidR="000E3518" w:rsidRPr="00A45757">
        <w:rPr>
          <w:rFonts w:ascii="Times New Roman" w:eastAsia="Times New Roman" w:hAnsi="Times New Roman" w:cs="Times New Roman"/>
          <w:sz w:val="24"/>
          <w:szCs w:val="24"/>
          <w:lang w:eastAsia="zh-CN"/>
        </w:rPr>
        <w:t>role at</w:t>
      </w:r>
      <w:r w:rsidRPr="00A45757">
        <w:rPr>
          <w:rFonts w:ascii="Times New Roman" w:eastAsia="Times New Roman" w:hAnsi="Times New Roman" w:cs="Times New Roman"/>
          <w:sz w:val="24"/>
          <w:szCs w:val="24"/>
          <w:lang w:eastAsia="zh-CN"/>
        </w:rPr>
        <w:t xml:space="preserve"> CEO</w:t>
      </w:r>
      <w:r w:rsidR="000E3518" w:rsidRPr="00A45757">
        <w:rPr>
          <w:rFonts w:ascii="Times New Roman" w:eastAsia="Times New Roman" w:hAnsi="Times New Roman" w:cs="Times New Roman"/>
          <w:sz w:val="24"/>
          <w:szCs w:val="24"/>
          <w:lang w:eastAsia="zh-CN"/>
        </w:rPr>
        <w:t xml:space="preserve"> level</w:t>
      </w:r>
      <w:r w:rsidRPr="00A45757">
        <w:rPr>
          <w:rFonts w:ascii="Times New Roman" w:eastAsia="Times New Roman" w:hAnsi="Times New Roman" w:cs="Times New Roman"/>
          <w:sz w:val="24"/>
          <w:szCs w:val="24"/>
          <w:lang w:eastAsia="zh-CN"/>
        </w:rPr>
        <w:t xml:space="preserve"> is indeed challenging and effort-provoking. </w:t>
      </w:r>
    </w:p>
    <w:p w14:paraId="6C05B3B6" w14:textId="2C93A546" w:rsidR="008F68D6" w:rsidRPr="00A45757" w:rsidRDefault="008B4EDE" w:rsidP="008B4EDE">
      <w:pPr>
        <w:spacing w:after="0" w:line="360" w:lineRule="auto"/>
        <w:ind w:firstLine="720"/>
        <w:jc w:val="both"/>
        <w:rPr>
          <w:rFonts w:ascii="Times New Roman" w:eastAsia="Times New Roman" w:hAnsi="Times New Roman" w:cs="Times New Roman"/>
          <w:color w:val="000000"/>
          <w:sz w:val="24"/>
          <w:szCs w:val="24"/>
          <w:shd w:val="clear" w:color="auto" w:fill="FFFFFF"/>
          <w:lang w:eastAsia="zh-CN"/>
        </w:rPr>
      </w:pPr>
      <w:r w:rsidRPr="00A45757">
        <w:rPr>
          <w:rFonts w:ascii="Times New Roman" w:eastAsia="Times New Roman" w:hAnsi="Times New Roman" w:cs="Times New Roman"/>
          <w:sz w:val="24"/>
          <w:szCs w:val="24"/>
          <w:lang w:eastAsia="zh-CN"/>
        </w:rPr>
        <w:t>Given the significance, whether and how CEO characteristics impact firm risk-taking and firm risk outcomes have attracted extensive interest from</w:t>
      </w:r>
      <w:r w:rsidR="000E3518" w:rsidRPr="00A45757">
        <w:rPr>
          <w:rFonts w:ascii="Times New Roman" w:eastAsia="Times New Roman" w:hAnsi="Times New Roman" w:cs="Times New Roman"/>
          <w:sz w:val="24"/>
          <w:szCs w:val="24"/>
          <w:lang w:eastAsia="zh-CN"/>
        </w:rPr>
        <w:t xml:space="preserve"> both</w:t>
      </w:r>
      <w:r w:rsidRPr="00A45757">
        <w:rPr>
          <w:rFonts w:ascii="Times New Roman" w:eastAsia="Times New Roman" w:hAnsi="Times New Roman" w:cs="Times New Roman"/>
          <w:sz w:val="24"/>
          <w:szCs w:val="24"/>
          <w:lang w:eastAsia="zh-CN"/>
        </w:rPr>
        <w:t xml:space="preserve"> academic researchers and practitioners over </w:t>
      </w:r>
      <w:r w:rsidR="000E3518" w:rsidRPr="00A45757">
        <w:rPr>
          <w:rFonts w:ascii="Times New Roman" w:eastAsia="Times New Roman" w:hAnsi="Times New Roman" w:cs="Times New Roman"/>
          <w:sz w:val="24"/>
          <w:szCs w:val="24"/>
          <w:lang w:eastAsia="zh-CN"/>
        </w:rPr>
        <w:t>recent</w:t>
      </w:r>
      <w:r w:rsidRPr="00A45757">
        <w:rPr>
          <w:rFonts w:ascii="Times New Roman" w:eastAsia="Times New Roman" w:hAnsi="Times New Roman" w:cs="Times New Roman"/>
          <w:sz w:val="24"/>
          <w:szCs w:val="24"/>
          <w:lang w:eastAsia="zh-CN"/>
        </w:rPr>
        <w:t xml:space="preserve"> decades (e.g., </w:t>
      </w:r>
      <w:proofErr w:type="spellStart"/>
      <w:r w:rsidRPr="00A45757">
        <w:rPr>
          <w:rFonts w:asciiTheme="majorBidi" w:eastAsia="Times New Roman" w:hAnsiTheme="majorBidi" w:cstheme="majorBidi"/>
          <w:sz w:val="24"/>
          <w:szCs w:val="24"/>
          <w:shd w:val="clear" w:color="auto" w:fill="FFFFFF"/>
          <w:lang w:eastAsia="zh-CN"/>
        </w:rPr>
        <w:t>Çolak</w:t>
      </w:r>
      <w:proofErr w:type="spellEnd"/>
      <w:r w:rsidRPr="00A45757">
        <w:rPr>
          <w:rFonts w:asciiTheme="majorBidi" w:eastAsia="Times New Roman" w:hAnsiTheme="majorBidi" w:cstheme="majorBidi"/>
          <w:sz w:val="24"/>
          <w:szCs w:val="24"/>
          <w:shd w:val="clear" w:color="auto" w:fill="FFFFFF"/>
          <w:lang w:eastAsia="zh-CN"/>
        </w:rPr>
        <w:t xml:space="preserve"> and </w:t>
      </w:r>
      <w:proofErr w:type="spellStart"/>
      <w:r w:rsidRPr="00A45757">
        <w:rPr>
          <w:rFonts w:asciiTheme="majorBidi" w:eastAsia="Times New Roman" w:hAnsiTheme="majorBidi" w:cstheme="majorBidi"/>
          <w:sz w:val="24"/>
          <w:szCs w:val="24"/>
          <w:shd w:val="clear" w:color="auto" w:fill="FFFFFF"/>
          <w:lang w:eastAsia="zh-CN"/>
        </w:rPr>
        <w:t>Korkeamäki</w:t>
      </w:r>
      <w:proofErr w:type="spellEnd"/>
      <w:r w:rsidRPr="00A45757">
        <w:rPr>
          <w:rFonts w:asciiTheme="majorBidi" w:eastAsia="Times New Roman" w:hAnsiTheme="majorBidi" w:cstheme="majorBidi"/>
          <w:sz w:val="24"/>
          <w:szCs w:val="24"/>
          <w:shd w:val="clear" w:color="auto" w:fill="FFFFFF"/>
          <w:lang w:eastAsia="zh-CN"/>
        </w:rPr>
        <w:t xml:space="preserve">, 2021; </w:t>
      </w:r>
      <w:proofErr w:type="spellStart"/>
      <w:r w:rsidRPr="00A45757">
        <w:rPr>
          <w:rFonts w:ascii="Times New Roman" w:eastAsia="Times New Roman" w:hAnsi="Times New Roman" w:cs="Times New Roman"/>
          <w:sz w:val="24"/>
          <w:szCs w:val="24"/>
          <w:lang w:eastAsia="zh-CN"/>
        </w:rPr>
        <w:t>Brisley</w:t>
      </w:r>
      <w:proofErr w:type="spellEnd"/>
      <w:r w:rsidR="000E3518" w:rsidRPr="00A45757">
        <w:rPr>
          <w:rFonts w:ascii="Times New Roman" w:eastAsia="Times New Roman" w:hAnsi="Times New Roman" w:cs="Times New Roman"/>
          <w:sz w:val="24"/>
          <w:szCs w:val="24"/>
          <w:lang w:eastAsia="zh-CN"/>
        </w:rPr>
        <w:t xml:space="preserve"> et al.</w:t>
      </w:r>
      <w:r w:rsidRPr="00A45757">
        <w:rPr>
          <w:rFonts w:ascii="Times New Roman" w:eastAsia="Times New Roman" w:hAnsi="Times New Roman" w:cs="Times New Roman"/>
          <w:sz w:val="24"/>
          <w:szCs w:val="24"/>
          <w:lang w:eastAsia="zh-CN"/>
        </w:rPr>
        <w:t>, 2021; Fan</w:t>
      </w:r>
      <w:r w:rsidR="000E3518" w:rsidRPr="00A45757">
        <w:rPr>
          <w:rFonts w:ascii="Times New Roman" w:eastAsia="Times New Roman" w:hAnsi="Times New Roman" w:cs="Times New Roman"/>
          <w:sz w:val="24"/>
          <w:szCs w:val="24"/>
          <w:lang w:eastAsia="zh-CN"/>
        </w:rPr>
        <w:t xml:space="preserve"> et al.</w:t>
      </w:r>
      <w:r w:rsidRPr="00A45757">
        <w:rPr>
          <w:rFonts w:ascii="Times New Roman" w:eastAsia="Times New Roman" w:hAnsi="Times New Roman" w:cs="Times New Roman"/>
          <w:sz w:val="24"/>
          <w:szCs w:val="24"/>
          <w:lang w:eastAsia="zh-CN"/>
        </w:rPr>
        <w:t xml:space="preserve">, 2021; </w:t>
      </w:r>
      <w:proofErr w:type="spellStart"/>
      <w:r w:rsidRPr="00A45757">
        <w:rPr>
          <w:rFonts w:ascii="Times New Roman" w:eastAsia="Times New Roman" w:hAnsi="Times New Roman" w:cs="Times New Roman"/>
          <w:sz w:val="24"/>
          <w:szCs w:val="24"/>
          <w:lang w:eastAsia="zh-CN"/>
        </w:rPr>
        <w:t>Neyland</w:t>
      </w:r>
      <w:proofErr w:type="spellEnd"/>
      <w:r w:rsidRPr="00A45757">
        <w:rPr>
          <w:rFonts w:ascii="Times New Roman" w:eastAsia="Times New Roman" w:hAnsi="Times New Roman" w:cs="Times New Roman"/>
          <w:sz w:val="24"/>
          <w:szCs w:val="24"/>
          <w:lang w:eastAsia="zh-CN"/>
        </w:rPr>
        <w:t>, 2020</w:t>
      </w:r>
      <w:r w:rsidRPr="00A45757">
        <w:rPr>
          <w:rFonts w:asciiTheme="majorBidi" w:eastAsia="Times New Roman" w:hAnsiTheme="majorBidi" w:cstheme="majorBidi"/>
          <w:sz w:val="24"/>
          <w:szCs w:val="24"/>
          <w:shd w:val="clear" w:color="auto" w:fill="FFFFFF"/>
          <w:lang w:eastAsia="zh-CN"/>
        </w:rPr>
        <w:t>;</w:t>
      </w:r>
      <w:r w:rsidR="008C4181" w:rsidRPr="00A45757">
        <w:rPr>
          <w:rFonts w:asciiTheme="majorBidi" w:eastAsia="Times New Roman" w:hAnsiTheme="majorBidi" w:cstheme="majorBidi"/>
          <w:sz w:val="24"/>
          <w:szCs w:val="24"/>
          <w:shd w:val="clear" w:color="auto" w:fill="FFFFFF"/>
          <w:lang w:eastAsia="zh-CN"/>
        </w:rPr>
        <w:t xml:space="preserve"> </w:t>
      </w:r>
      <w:proofErr w:type="spellStart"/>
      <w:r w:rsidRPr="00A45757">
        <w:rPr>
          <w:rFonts w:asciiTheme="majorBidi" w:eastAsia="Times New Roman" w:hAnsiTheme="majorBidi" w:cstheme="majorBidi"/>
          <w:sz w:val="24"/>
          <w:szCs w:val="24"/>
          <w:lang w:eastAsia="zh-CN"/>
        </w:rPr>
        <w:t>Serfling</w:t>
      </w:r>
      <w:proofErr w:type="spellEnd"/>
      <w:r w:rsidRPr="00A45757">
        <w:rPr>
          <w:rFonts w:asciiTheme="majorBidi" w:eastAsia="Times New Roman" w:hAnsiTheme="majorBidi" w:cstheme="majorBidi"/>
          <w:sz w:val="24"/>
          <w:szCs w:val="24"/>
          <w:lang w:eastAsia="zh-CN"/>
        </w:rPr>
        <w:t>, 2014</w:t>
      </w:r>
      <w:r w:rsidRPr="00A45757">
        <w:rPr>
          <w:rFonts w:ascii="Times New Roman" w:eastAsia="Times New Roman" w:hAnsi="Times New Roman" w:cs="Times New Roman"/>
          <w:sz w:val="24"/>
          <w:szCs w:val="24"/>
          <w:lang w:eastAsia="zh-CN"/>
        </w:rPr>
        <w:t xml:space="preserve">). </w:t>
      </w:r>
      <w:r w:rsidR="00456F41" w:rsidRPr="00A45757">
        <w:rPr>
          <w:rFonts w:ascii="Times New Roman" w:eastAsia="Times New Roman" w:hAnsi="Times New Roman" w:cs="Times New Roman"/>
          <w:sz w:val="24"/>
          <w:szCs w:val="24"/>
          <w:lang w:eastAsia="zh-CN"/>
        </w:rPr>
        <w:t>A</w:t>
      </w:r>
      <w:r w:rsidRPr="00A45757">
        <w:rPr>
          <w:rFonts w:ascii="Times New Roman" w:eastAsia="Times New Roman" w:hAnsi="Times New Roman" w:cs="Times New Roman"/>
          <w:color w:val="000000"/>
          <w:sz w:val="24"/>
          <w:szCs w:val="24"/>
          <w:shd w:val="clear" w:color="auto" w:fill="FFFFFF"/>
          <w:lang w:eastAsia="zh-CN"/>
        </w:rPr>
        <w:t xml:space="preserve">mong </w:t>
      </w:r>
      <w:r w:rsidR="00960435" w:rsidRPr="00A45757">
        <w:rPr>
          <w:rFonts w:ascii="Times New Roman" w:eastAsia="Times New Roman" w:hAnsi="Times New Roman" w:cs="Times New Roman"/>
          <w:color w:val="000000"/>
          <w:sz w:val="24"/>
          <w:szCs w:val="24"/>
          <w:shd w:val="clear" w:color="auto" w:fill="FFFFFF"/>
          <w:lang w:eastAsia="zh-CN"/>
        </w:rPr>
        <w:t xml:space="preserve">the </w:t>
      </w:r>
      <w:r w:rsidRPr="00A45757">
        <w:rPr>
          <w:rFonts w:ascii="Times New Roman" w:eastAsia="Times New Roman" w:hAnsi="Times New Roman" w:cs="Times New Roman"/>
          <w:color w:val="000000"/>
          <w:sz w:val="24"/>
          <w:szCs w:val="24"/>
          <w:shd w:val="clear" w:color="auto" w:fill="FFFFFF"/>
          <w:lang w:eastAsia="zh-CN"/>
        </w:rPr>
        <w:t xml:space="preserve">many </w:t>
      </w:r>
      <w:r w:rsidR="00960435" w:rsidRPr="00A45757">
        <w:rPr>
          <w:rFonts w:ascii="Times New Roman" w:eastAsia="Times New Roman" w:hAnsi="Times New Roman" w:cs="Times New Roman"/>
          <w:color w:val="000000"/>
          <w:sz w:val="24"/>
          <w:szCs w:val="24"/>
          <w:shd w:val="clear" w:color="auto" w:fill="FFFFFF"/>
          <w:lang w:eastAsia="zh-CN"/>
        </w:rPr>
        <w:t xml:space="preserve">CEO role </w:t>
      </w:r>
      <w:r w:rsidRPr="00A45757">
        <w:rPr>
          <w:rFonts w:ascii="Times New Roman" w:eastAsia="Times New Roman" w:hAnsi="Times New Roman" w:cs="Times New Roman"/>
          <w:color w:val="000000"/>
          <w:sz w:val="24"/>
          <w:szCs w:val="24"/>
          <w:shd w:val="clear" w:color="auto" w:fill="FFFFFF"/>
          <w:lang w:eastAsia="zh-CN"/>
        </w:rPr>
        <w:t xml:space="preserve">characteristics, the institutional power </w:t>
      </w:r>
      <w:r w:rsidR="00960435" w:rsidRPr="00A45757">
        <w:rPr>
          <w:rFonts w:ascii="Times New Roman" w:eastAsia="Times New Roman" w:hAnsi="Times New Roman" w:cs="Times New Roman"/>
          <w:color w:val="000000"/>
          <w:sz w:val="24"/>
          <w:szCs w:val="24"/>
          <w:shd w:val="clear" w:color="auto" w:fill="FFFFFF"/>
          <w:lang w:eastAsia="zh-CN"/>
        </w:rPr>
        <w:t>they</w:t>
      </w:r>
      <w:r w:rsidRPr="00A45757">
        <w:rPr>
          <w:rFonts w:ascii="Times New Roman" w:eastAsia="Times New Roman" w:hAnsi="Times New Roman" w:cs="Times New Roman"/>
          <w:color w:val="000000"/>
          <w:sz w:val="24"/>
          <w:szCs w:val="24"/>
          <w:shd w:val="clear" w:color="auto" w:fill="FFFFFF"/>
          <w:lang w:eastAsia="zh-CN"/>
        </w:rPr>
        <w:t xml:space="preserve"> possess </w:t>
      </w:r>
      <w:r w:rsidR="00960435" w:rsidRPr="00A45757">
        <w:rPr>
          <w:rFonts w:ascii="Times New Roman" w:eastAsia="Times New Roman" w:hAnsi="Times New Roman" w:cs="Times New Roman"/>
          <w:color w:val="000000"/>
          <w:sz w:val="24"/>
          <w:szCs w:val="24"/>
          <w:shd w:val="clear" w:color="auto" w:fill="FFFFFF"/>
          <w:lang w:eastAsia="zh-CN"/>
        </w:rPr>
        <w:t xml:space="preserve">particularly </w:t>
      </w:r>
      <w:r w:rsidRPr="00A45757">
        <w:rPr>
          <w:rFonts w:ascii="Times New Roman" w:eastAsia="Times New Roman" w:hAnsi="Times New Roman" w:cs="Times New Roman"/>
          <w:color w:val="000000"/>
          <w:sz w:val="24"/>
          <w:szCs w:val="24"/>
          <w:shd w:val="clear" w:color="auto" w:fill="FFFFFF"/>
          <w:lang w:eastAsia="zh-CN"/>
        </w:rPr>
        <w:t>influences a firm</w:t>
      </w:r>
      <w:r w:rsidR="00B2792A" w:rsidRPr="00A45757">
        <w:rPr>
          <w:rFonts w:ascii="Times New Roman" w:eastAsia="Times New Roman" w:hAnsi="Times New Roman" w:cs="Times New Roman"/>
          <w:color w:val="000000"/>
          <w:sz w:val="24"/>
          <w:szCs w:val="24"/>
          <w:shd w:val="clear" w:color="auto" w:fill="FFFFFF"/>
          <w:lang w:eastAsia="zh-CN"/>
        </w:rPr>
        <w:t>’</w:t>
      </w:r>
      <w:r w:rsidRPr="00A45757">
        <w:rPr>
          <w:rFonts w:ascii="Times New Roman" w:eastAsia="Times New Roman" w:hAnsi="Times New Roman" w:cs="Times New Roman"/>
          <w:color w:val="000000"/>
          <w:sz w:val="24"/>
          <w:szCs w:val="24"/>
          <w:shd w:val="clear" w:color="auto" w:fill="FFFFFF"/>
          <w:lang w:eastAsia="zh-CN"/>
        </w:rPr>
        <w:t xml:space="preserve">s overall operations and strategic decisions (Grinstein and </w:t>
      </w:r>
      <w:proofErr w:type="spellStart"/>
      <w:r w:rsidRPr="00A45757">
        <w:rPr>
          <w:rFonts w:ascii="Times New Roman" w:eastAsia="Times New Roman" w:hAnsi="Times New Roman" w:cs="Times New Roman"/>
          <w:color w:val="000000"/>
          <w:sz w:val="24"/>
          <w:szCs w:val="24"/>
          <w:shd w:val="clear" w:color="auto" w:fill="FFFFFF"/>
          <w:lang w:eastAsia="zh-CN"/>
        </w:rPr>
        <w:t>Hribar</w:t>
      </w:r>
      <w:proofErr w:type="spellEnd"/>
      <w:r w:rsidRPr="00A45757">
        <w:rPr>
          <w:rFonts w:ascii="Times New Roman" w:eastAsia="Times New Roman" w:hAnsi="Times New Roman" w:cs="Times New Roman"/>
          <w:color w:val="000000"/>
          <w:sz w:val="24"/>
          <w:szCs w:val="24"/>
          <w:shd w:val="clear" w:color="auto" w:fill="FFFFFF"/>
          <w:lang w:eastAsia="zh-CN"/>
        </w:rPr>
        <w:t>, 2004; Lewellyn and Muller-Kahle, 2012; Sheikh, 2019), and especially firm risk (</w:t>
      </w:r>
      <w:r w:rsidR="004D24D4" w:rsidRPr="00A45757">
        <w:rPr>
          <w:rFonts w:ascii="Times New Roman" w:eastAsia="Times New Roman" w:hAnsi="Times New Roman" w:cs="Times New Roman"/>
          <w:sz w:val="24"/>
          <w:szCs w:val="24"/>
          <w:lang w:eastAsia="zh-CN"/>
        </w:rPr>
        <w:t>Fernandes</w:t>
      </w:r>
      <w:r w:rsidR="000E3518" w:rsidRPr="00A45757">
        <w:rPr>
          <w:rFonts w:ascii="Times New Roman" w:eastAsia="Times New Roman" w:hAnsi="Times New Roman" w:cs="Times New Roman"/>
          <w:sz w:val="24"/>
          <w:szCs w:val="24"/>
          <w:lang w:eastAsia="zh-CN"/>
        </w:rPr>
        <w:t xml:space="preserve"> et al.</w:t>
      </w:r>
      <w:r w:rsidR="004D24D4" w:rsidRPr="00A45757">
        <w:rPr>
          <w:rFonts w:ascii="Times New Roman" w:eastAsia="Times New Roman" w:hAnsi="Times New Roman" w:cs="Times New Roman"/>
          <w:sz w:val="24"/>
          <w:szCs w:val="24"/>
          <w:lang w:eastAsia="zh-CN"/>
        </w:rPr>
        <w:t>, 2021</w:t>
      </w:r>
      <w:r w:rsidRPr="00A45757">
        <w:rPr>
          <w:rFonts w:ascii="Times New Roman" w:eastAsia="Times New Roman" w:hAnsi="Times New Roman" w:cs="Times New Roman"/>
          <w:color w:val="000000" w:themeColor="text1"/>
          <w:sz w:val="24"/>
          <w:szCs w:val="24"/>
          <w:shd w:val="clear" w:color="auto" w:fill="FFFFFF"/>
          <w:lang w:eastAsia="zh-CN"/>
        </w:rPr>
        <w:t>; Pathan, 2009; Sheikh, 2019; Lewellyn and Muller-Kahle, 2012</w:t>
      </w:r>
      <w:r w:rsidRPr="00A45757">
        <w:rPr>
          <w:rFonts w:ascii="Times New Roman" w:eastAsia="Times New Roman" w:hAnsi="Times New Roman" w:cs="Times New Roman"/>
          <w:color w:val="000000"/>
          <w:sz w:val="24"/>
          <w:szCs w:val="24"/>
          <w:shd w:val="clear" w:color="auto" w:fill="FFFFFF"/>
          <w:lang w:eastAsia="zh-CN"/>
        </w:rPr>
        <w:t xml:space="preserve">). Extending the limited and inconclusive literature on the relation between CEO power and firm risk, this study aims to further investigate this relation on an international scale and in the face of economic, financial, and health turbulence. </w:t>
      </w:r>
      <w:r w:rsidR="007A4A9B" w:rsidRPr="00A45757">
        <w:rPr>
          <w:rFonts w:ascii="Times New Roman" w:eastAsia="Times New Roman" w:hAnsi="Times New Roman" w:cs="Times New Roman"/>
          <w:color w:val="000000"/>
          <w:sz w:val="24"/>
          <w:szCs w:val="24"/>
          <w:shd w:val="clear" w:color="auto" w:fill="FFFFFF"/>
          <w:lang w:eastAsia="zh-CN"/>
        </w:rPr>
        <w:t xml:space="preserve"> </w:t>
      </w:r>
    </w:p>
    <w:p w14:paraId="46CD43AD" w14:textId="64CD46F1" w:rsidR="007A4A9B" w:rsidRPr="00A45757" w:rsidRDefault="007A4A9B" w:rsidP="00815C31">
      <w:pPr>
        <w:spacing w:after="0" w:line="360" w:lineRule="auto"/>
        <w:ind w:firstLine="720"/>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Th</w:t>
      </w:r>
      <w:r w:rsidR="00884519">
        <w:rPr>
          <w:rFonts w:ascii="Times New Roman" w:eastAsia="Times New Roman" w:hAnsi="Times New Roman" w:cs="Times New Roman"/>
          <w:sz w:val="24"/>
          <w:szCs w:val="24"/>
          <w:lang w:eastAsia="zh-CN"/>
        </w:rPr>
        <w:t>is</w:t>
      </w:r>
      <w:r w:rsidRPr="00A45757">
        <w:rPr>
          <w:rFonts w:ascii="Times New Roman" w:eastAsia="Times New Roman" w:hAnsi="Times New Roman" w:cs="Times New Roman"/>
          <w:sz w:val="24"/>
          <w:szCs w:val="24"/>
          <w:lang w:eastAsia="zh-CN"/>
        </w:rPr>
        <w:t xml:space="preserve"> study employs a cross-country panel data sample containing public</w:t>
      </w:r>
      <w:r w:rsidR="00C261F3" w:rsidRPr="00A45757">
        <w:rPr>
          <w:rFonts w:ascii="Times New Roman" w:eastAsia="Times New Roman" w:hAnsi="Times New Roman" w:cs="Times New Roman"/>
          <w:sz w:val="24"/>
          <w:szCs w:val="24"/>
          <w:lang w:eastAsia="zh-CN"/>
        </w:rPr>
        <w:t>ly</w:t>
      </w:r>
      <w:r w:rsidRPr="00A45757">
        <w:rPr>
          <w:rFonts w:ascii="Times New Roman" w:eastAsia="Times New Roman" w:hAnsi="Times New Roman" w:cs="Times New Roman"/>
          <w:sz w:val="24"/>
          <w:szCs w:val="24"/>
          <w:lang w:eastAsia="zh-CN"/>
        </w:rPr>
        <w:t xml:space="preserve"> listed firms in </w:t>
      </w:r>
      <w:r w:rsidR="00C261F3" w:rsidRPr="00A45757">
        <w:rPr>
          <w:rFonts w:ascii="Times New Roman" w:eastAsia="Times New Roman" w:hAnsi="Times New Roman" w:cs="Times New Roman"/>
          <w:sz w:val="24"/>
          <w:szCs w:val="24"/>
          <w:lang w:eastAsia="zh-CN"/>
        </w:rPr>
        <w:t xml:space="preserve">the </w:t>
      </w:r>
      <w:r w:rsidRPr="00A45757">
        <w:rPr>
          <w:rFonts w:ascii="Times New Roman" w:eastAsia="Times New Roman" w:hAnsi="Times New Roman" w:cs="Times New Roman"/>
          <w:sz w:val="24"/>
          <w:szCs w:val="24"/>
          <w:lang w:eastAsia="zh-CN"/>
        </w:rPr>
        <w:t xml:space="preserve">G7 countries: the United States, United Kingdom, Germany, France, Italy, Canada, and Japan. The investigation covers a period from 2006 to 2021 with 12,836 firm-year observations. </w:t>
      </w:r>
      <w:r w:rsidR="00C261F3" w:rsidRPr="00A45757">
        <w:rPr>
          <w:rFonts w:ascii="Times New Roman" w:eastAsia="Times New Roman" w:hAnsi="Times New Roman" w:cs="Times New Roman"/>
          <w:sz w:val="24"/>
          <w:szCs w:val="24"/>
          <w:lang w:eastAsia="zh-CN"/>
        </w:rPr>
        <w:t>This</w:t>
      </w:r>
      <w:r w:rsidRPr="00A45757">
        <w:rPr>
          <w:rFonts w:ascii="Times New Roman" w:eastAsia="Times New Roman" w:hAnsi="Times New Roman" w:cs="Times New Roman"/>
          <w:sz w:val="24"/>
          <w:szCs w:val="24"/>
          <w:lang w:eastAsia="zh-CN"/>
        </w:rPr>
        <w:t xml:space="preserve"> period</w:t>
      </w:r>
      <w:r w:rsidR="00C261F3" w:rsidRPr="00A45757">
        <w:rPr>
          <w:rFonts w:ascii="Times New Roman" w:eastAsia="Times New Roman" w:hAnsi="Times New Roman" w:cs="Times New Roman"/>
          <w:sz w:val="24"/>
          <w:szCs w:val="24"/>
          <w:lang w:eastAsia="zh-CN"/>
        </w:rPr>
        <w:t xml:space="preserve"> saw the </w:t>
      </w:r>
      <w:r w:rsidRPr="00A45757">
        <w:rPr>
          <w:rFonts w:ascii="Times New Roman" w:eastAsia="Times New Roman" w:hAnsi="Times New Roman" w:cs="Times New Roman"/>
          <w:sz w:val="24"/>
          <w:szCs w:val="24"/>
          <w:lang w:eastAsia="zh-CN"/>
        </w:rPr>
        <w:t>global financial crisis</w:t>
      </w:r>
      <w:r w:rsidR="00C261F3" w:rsidRPr="00A45757">
        <w:rPr>
          <w:rFonts w:ascii="Times New Roman" w:eastAsia="Times New Roman" w:hAnsi="Times New Roman" w:cs="Times New Roman"/>
          <w:sz w:val="24"/>
          <w:szCs w:val="24"/>
          <w:lang w:eastAsia="zh-CN"/>
        </w:rPr>
        <w:t xml:space="preserve"> of</w:t>
      </w:r>
      <w:r w:rsidRPr="00A45757">
        <w:rPr>
          <w:rFonts w:ascii="Times New Roman" w:eastAsia="Times New Roman" w:hAnsi="Times New Roman" w:cs="Times New Roman"/>
          <w:sz w:val="24"/>
          <w:szCs w:val="24"/>
          <w:lang w:eastAsia="zh-CN"/>
        </w:rPr>
        <w:t xml:space="preserve"> 2007 and the COVID-19 </w:t>
      </w:r>
      <w:r w:rsidR="00C261F3" w:rsidRPr="00A45757">
        <w:rPr>
          <w:rFonts w:ascii="Times New Roman" w:eastAsia="Times New Roman" w:hAnsi="Times New Roman" w:cs="Times New Roman"/>
          <w:sz w:val="24"/>
          <w:szCs w:val="24"/>
          <w:lang w:eastAsia="zh-CN"/>
        </w:rPr>
        <w:t xml:space="preserve">health </w:t>
      </w:r>
      <w:r w:rsidRPr="00A45757">
        <w:rPr>
          <w:rFonts w:ascii="Times New Roman" w:eastAsia="Times New Roman" w:hAnsi="Times New Roman" w:cs="Times New Roman"/>
          <w:sz w:val="24"/>
          <w:szCs w:val="24"/>
          <w:lang w:eastAsia="zh-CN"/>
        </w:rPr>
        <w:t>crisis.</w:t>
      </w:r>
      <w:r w:rsidR="00CB484A" w:rsidRPr="00A45757">
        <w:rPr>
          <w:rFonts w:ascii="Times New Roman" w:eastAsia="Times New Roman" w:hAnsi="Times New Roman" w:cs="Times New Roman"/>
          <w:sz w:val="24"/>
          <w:szCs w:val="24"/>
          <w:lang w:eastAsia="zh-CN"/>
        </w:rPr>
        <w:t xml:space="preserve"> </w:t>
      </w:r>
      <w:r w:rsidRPr="00A45757">
        <w:rPr>
          <w:rFonts w:ascii="Times New Roman" w:eastAsia="Calibri" w:hAnsi="Times New Roman" w:cs="Times New Roman"/>
          <w:color w:val="000000"/>
          <w:sz w:val="24"/>
          <w:szCs w:val="24"/>
          <w:lang w:eastAsia="zh-CN"/>
        </w:rPr>
        <w:t xml:space="preserve">The G7 members represent more than 60% of the world’s net wealth and around 50% of the world’s gross domestic </w:t>
      </w:r>
      <w:r w:rsidRPr="00A45757">
        <w:rPr>
          <w:rFonts w:ascii="Times New Roman" w:eastAsia="Calibri" w:hAnsi="Times New Roman" w:cs="Times New Roman"/>
          <w:sz w:val="24"/>
          <w:szCs w:val="24"/>
          <w:lang w:eastAsia="zh-CN"/>
        </w:rPr>
        <w:t xml:space="preserve">product </w:t>
      </w:r>
      <w:r w:rsidR="00B2792A" w:rsidRPr="00A45757">
        <w:rPr>
          <w:rFonts w:ascii="Times New Roman" w:eastAsia="Calibri" w:hAnsi="Times New Roman" w:cs="Times New Roman"/>
          <w:sz w:val="24"/>
          <w:szCs w:val="24"/>
          <w:lang w:eastAsia="zh-CN"/>
        </w:rPr>
        <w:t>(</w:t>
      </w:r>
      <w:r w:rsidR="002C487A" w:rsidRPr="00A45757">
        <w:rPr>
          <w:rFonts w:ascii="Times New Roman" w:eastAsia="Calibri" w:hAnsi="Times New Roman" w:cs="Times New Roman"/>
          <w:sz w:val="24"/>
          <w:szCs w:val="24"/>
          <w:lang w:eastAsia="zh-CN"/>
        </w:rPr>
        <w:t>Climate Transparency</w:t>
      </w:r>
      <w:r w:rsidR="00B2792A" w:rsidRPr="00A45757">
        <w:rPr>
          <w:rFonts w:ascii="Times New Roman" w:eastAsia="Times New Roman" w:hAnsi="Times New Roman" w:cs="Times New Roman"/>
          <w:sz w:val="24"/>
          <w:szCs w:val="24"/>
          <w:shd w:val="clear" w:color="auto" w:fill="FFFFFF"/>
          <w:lang w:eastAsia="zh-CN"/>
        </w:rPr>
        <w:t xml:space="preserve">, </w:t>
      </w:r>
      <w:r w:rsidRPr="00A45757">
        <w:rPr>
          <w:rFonts w:ascii="Times New Roman" w:eastAsia="Times New Roman" w:hAnsi="Times New Roman" w:cs="Times New Roman"/>
          <w:sz w:val="24"/>
          <w:szCs w:val="24"/>
          <w:shd w:val="clear" w:color="auto" w:fill="FFFFFF"/>
          <w:lang w:eastAsia="zh-CN"/>
        </w:rPr>
        <w:t xml:space="preserve">2018). </w:t>
      </w:r>
      <w:r w:rsidRPr="00A45757">
        <w:rPr>
          <w:rFonts w:ascii="Times New Roman" w:eastAsia="Calibri" w:hAnsi="Times New Roman" w:cs="Times New Roman"/>
          <w:color w:val="000000"/>
          <w:sz w:val="24"/>
          <w:szCs w:val="24"/>
          <w:lang w:eastAsia="zh-CN"/>
        </w:rPr>
        <w:t xml:space="preserve">The considerable </w:t>
      </w:r>
      <w:r w:rsidR="007C09F5" w:rsidRPr="00A45757">
        <w:rPr>
          <w:rFonts w:ascii="Times New Roman" w:eastAsia="Calibri" w:hAnsi="Times New Roman" w:cs="Times New Roman"/>
          <w:color w:val="000000"/>
          <w:sz w:val="24"/>
          <w:szCs w:val="24"/>
          <w:lang w:eastAsia="zh-CN"/>
        </w:rPr>
        <w:t xml:space="preserve">population </w:t>
      </w:r>
      <w:r w:rsidRPr="00A45757">
        <w:rPr>
          <w:rFonts w:ascii="Times New Roman" w:eastAsia="Calibri" w:hAnsi="Times New Roman" w:cs="Times New Roman"/>
          <w:color w:val="000000"/>
          <w:sz w:val="24"/>
          <w:szCs w:val="24"/>
          <w:lang w:eastAsia="zh-CN"/>
        </w:rPr>
        <w:t>size</w:t>
      </w:r>
      <w:r w:rsidR="007C09F5" w:rsidRPr="00A45757">
        <w:rPr>
          <w:rFonts w:ascii="Times New Roman" w:eastAsia="Calibri" w:hAnsi="Times New Roman" w:cs="Times New Roman"/>
          <w:color w:val="000000"/>
          <w:sz w:val="24"/>
          <w:szCs w:val="24"/>
          <w:lang w:eastAsia="zh-CN"/>
        </w:rPr>
        <w:t>s</w:t>
      </w:r>
      <w:r w:rsidRPr="00A45757">
        <w:rPr>
          <w:rFonts w:ascii="Times New Roman" w:eastAsia="Calibri" w:hAnsi="Times New Roman" w:cs="Times New Roman"/>
          <w:color w:val="000000"/>
          <w:sz w:val="24"/>
          <w:szCs w:val="24"/>
          <w:lang w:eastAsia="zh-CN"/>
        </w:rPr>
        <w:t xml:space="preserve"> and solid economies give advantage to the participating G7 members to be key players in </w:t>
      </w:r>
      <w:r w:rsidRPr="00A45757">
        <w:rPr>
          <w:rFonts w:ascii="Times New Roman" w:eastAsia="Calibri" w:hAnsi="Times New Roman" w:cs="Times New Roman"/>
          <w:color w:val="000000"/>
          <w:sz w:val="24"/>
          <w:szCs w:val="24"/>
          <w:lang w:eastAsia="zh-CN"/>
        </w:rPr>
        <w:lastRenderedPageBreak/>
        <w:t>global market</w:t>
      </w:r>
      <w:r w:rsidR="008A7552" w:rsidRPr="00A45757">
        <w:rPr>
          <w:rFonts w:ascii="Times New Roman" w:eastAsia="Calibri" w:hAnsi="Times New Roman" w:cs="Times New Roman"/>
          <w:color w:val="000000"/>
          <w:sz w:val="24"/>
          <w:szCs w:val="24"/>
          <w:lang w:eastAsia="zh-CN"/>
        </w:rPr>
        <w:t>s</w:t>
      </w:r>
      <w:r w:rsidRPr="00A45757">
        <w:rPr>
          <w:rFonts w:ascii="Times New Roman" w:eastAsia="Calibri" w:hAnsi="Times New Roman" w:cs="Times New Roman"/>
          <w:color w:val="000000"/>
          <w:sz w:val="24"/>
          <w:szCs w:val="24"/>
          <w:lang w:eastAsia="zh-CN"/>
        </w:rPr>
        <w:t xml:space="preserve"> and maintain solid political, environmental, economic, cultural, and diplomatic relations to strengthen their economic situation</w:t>
      </w:r>
      <w:r w:rsidR="008A7552" w:rsidRPr="00A45757">
        <w:rPr>
          <w:rFonts w:ascii="Times New Roman" w:eastAsia="Calibri" w:hAnsi="Times New Roman" w:cs="Times New Roman"/>
          <w:color w:val="000000"/>
          <w:sz w:val="24"/>
          <w:szCs w:val="24"/>
          <w:lang w:eastAsia="zh-CN"/>
        </w:rPr>
        <w:t>s</w:t>
      </w:r>
      <w:r w:rsidRPr="00A45757">
        <w:rPr>
          <w:rFonts w:ascii="Times New Roman" w:eastAsia="Calibri" w:hAnsi="Times New Roman" w:cs="Times New Roman"/>
          <w:color w:val="000000"/>
          <w:sz w:val="24"/>
          <w:szCs w:val="24"/>
          <w:lang w:eastAsia="zh-CN"/>
        </w:rPr>
        <w:t xml:space="preserve"> and support the world</w:t>
      </w:r>
      <w:r w:rsidR="008A7552" w:rsidRPr="00A45757">
        <w:rPr>
          <w:rFonts w:ascii="Times New Roman" w:eastAsia="Calibri" w:hAnsi="Times New Roman" w:cs="Times New Roman"/>
          <w:color w:val="000000"/>
          <w:sz w:val="24"/>
          <w:szCs w:val="24"/>
          <w:lang w:eastAsia="zh-CN"/>
        </w:rPr>
        <w:t>’s</w:t>
      </w:r>
      <w:r w:rsidRPr="00A45757">
        <w:rPr>
          <w:rFonts w:ascii="Times New Roman" w:eastAsia="Calibri" w:hAnsi="Times New Roman" w:cs="Times New Roman"/>
          <w:color w:val="000000"/>
          <w:sz w:val="24"/>
          <w:szCs w:val="24"/>
          <w:lang w:eastAsia="zh-CN"/>
        </w:rPr>
        <w:t xml:space="preserve"> weake</w:t>
      </w:r>
      <w:r w:rsidR="0040429A" w:rsidRPr="00A45757">
        <w:rPr>
          <w:rFonts w:ascii="Times New Roman" w:eastAsia="Calibri" w:hAnsi="Times New Roman" w:cs="Times New Roman"/>
          <w:color w:val="000000"/>
          <w:sz w:val="24"/>
          <w:szCs w:val="24"/>
          <w:lang w:eastAsia="zh-CN"/>
        </w:rPr>
        <w:t>r</w:t>
      </w:r>
      <w:r w:rsidRPr="00A45757">
        <w:rPr>
          <w:rFonts w:ascii="Times New Roman" w:eastAsia="Calibri" w:hAnsi="Times New Roman" w:cs="Times New Roman"/>
          <w:color w:val="000000"/>
          <w:sz w:val="24"/>
          <w:szCs w:val="24"/>
          <w:lang w:eastAsia="zh-CN"/>
        </w:rPr>
        <w:t xml:space="preserve"> economies</w:t>
      </w:r>
      <w:r w:rsidR="008A7552" w:rsidRPr="00A45757">
        <w:rPr>
          <w:rFonts w:ascii="Times New Roman" w:eastAsia="Calibri" w:hAnsi="Times New Roman" w:cs="Times New Roman"/>
          <w:color w:val="000000"/>
          <w:sz w:val="24"/>
          <w:szCs w:val="24"/>
          <w:lang w:eastAsia="zh-CN"/>
        </w:rPr>
        <w:t xml:space="preserve">, given </w:t>
      </w:r>
      <w:r w:rsidRPr="00A45757">
        <w:rPr>
          <w:rFonts w:ascii="Times New Roman" w:eastAsia="Calibri" w:hAnsi="Times New Roman" w:cs="Times New Roman"/>
          <w:color w:val="000000"/>
          <w:sz w:val="24"/>
          <w:szCs w:val="24"/>
          <w:lang w:eastAsia="zh-CN"/>
        </w:rPr>
        <w:t xml:space="preserve">the availability of </w:t>
      </w:r>
      <w:r w:rsidR="008A7552" w:rsidRPr="00A45757">
        <w:rPr>
          <w:rFonts w:ascii="Times New Roman" w:eastAsia="Calibri" w:hAnsi="Times New Roman" w:cs="Times New Roman"/>
          <w:color w:val="000000"/>
          <w:sz w:val="24"/>
          <w:szCs w:val="24"/>
          <w:lang w:eastAsia="zh-CN"/>
        </w:rPr>
        <w:t xml:space="preserve">the </w:t>
      </w:r>
      <w:r w:rsidRPr="00A45757">
        <w:rPr>
          <w:rFonts w:ascii="Times New Roman" w:eastAsia="Calibri" w:hAnsi="Times New Roman" w:cs="Times New Roman"/>
          <w:color w:val="000000"/>
          <w:sz w:val="24"/>
          <w:szCs w:val="24"/>
          <w:lang w:eastAsia="zh-CN"/>
        </w:rPr>
        <w:t xml:space="preserve">means of production and manpower </w:t>
      </w:r>
      <w:r w:rsidR="008A7552" w:rsidRPr="00A45757">
        <w:rPr>
          <w:rFonts w:ascii="Times New Roman" w:eastAsia="Calibri" w:hAnsi="Times New Roman" w:cs="Times New Roman"/>
          <w:color w:val="000000"/>
          <w:sz w:val="24"/>
          <w:szCs w:val="24"/>
          <w:lang w:eastAsia="zh-CN"/>
        </w:rPr>
        <w:t>with</w:t>
      </w:r>
      <w:r w:rsidRPr="00A45757">
        <w:rPr>
          <w:rFonts w:ascii="Times New Roman" w:eastAsia="Calibri" w:hAnsi="Times New Roman" w:cs="Times New Roman"/>
          <w:color w:val="000000"/>
          <w:sz w:val="24"/>
          <w:szCs w:val="24"/>
          <w:lang w:eastAsia="zh-CN"/>
        </w:rPr>
        <w:t>in the</w:t>
      </w:r>
      <w:r w:rsidR="008A7552" w:rsidRPr="00A45757">
        <w:rPr>
          <w:rFonts w:ascii="Times New Roman" w:eastAsia="Calibri" w:hAnsi="Times New Roman" w:cs="Times New Roman"/>
          <w:color w:val="000000"/>
          <w:sz w:val="24"/>
          <w:szCs w:val="24"/>
          <w:lang w:eastAsia="zh-CN"/>
        </w:rPr>
        <w:t>ir</w:t>
      </w:r>
      <w:r w:rsidRPr="00A45757">
        <w:rPr>
          <w:rFonts w:ascii="Times New Roman" w:eastAsia="Calibri" w:hAnsi="Times New Roman" w:cs="Times New Roman"/>
          <w:color w:val="000000"/>
          <w:sz w:val="24"/>
          <w:szCs w:val="24"/>
          <w:lang w:eastAsia="zh-CN"/>
        </w:rPr>
        <w:t xml:space="preserve"> </w:t>
      </w:r>
      <w:r w:rsidR="008A7552" w:rsidRPr="00A45757">
        <w:rPr>
          <w:rFonts w:ascii="Times New Roman" w:eastAsia="Calibri" w:hAnsi="Times New Roman" w:cs="Times New Roman"/>
          <w:color w:val="000000"/>
          <w:sz w:val="24"/>
          <w:szCs w:val="24"/>
          <w:lang w:eastAsia="zh-CN"/>
        </w:rPr>
        <w:t>borders</w:t>
      </w:r>
      <w:r w:rsidRPr="00A45757">
        <w:rPr>
          <w:rFonts w:ascii="Times New Roman" w:eastAsia="Calibri" w:hAnsi="Times New Roman" w:cs="Times New Roman"/>
          <w:color w:val="000000"/>
          <w:sz w:val="24"/>
          <w:szCs w:val="24"/>
          <w:lang w:eastAsia="zh-CN"/>
        </w:rPr>
        <w:t xml:space="preserve">. </w:t>
      </w:r>
    </w:p>
    <w:p w14:paraId="3F3F99DB" w14:textId="4EF9FBC6" w:rsidR="008B4EDE" w:rsidRPr="00A45757" w:rsidRDefault="008B4EDE" w:rsidP="00676FA5">
      <w:pPr>
        <w:spacing w:after="0" w:line="360" w:lineRule="auto"/>
        <w:ind w:firstLine="720"/>
        <w:jc w:val="both"/>
        <w:rPr>
          <w:rFonts w:ascii="Times New Roman" w:eastAsia="Times New Roman" w:hAnsi="Times New Roman" w:cs="Times New Roman"/>
          <w:color w:val="000000" w:themeColor="text1"/>
          <w:sz w:val="24"/>
          <w:szCs w:val="24"/>
          <w:shd w:val="clear" w:color="auto" w:fill="FFFFFF"/>
          <w:lang w:eastAsia="zh-CN"/>
        </w:rPr>
      </w:pPr>
      <w:r w:rsidRPr="00A45757">
        <w:rPr>
          <w:rFonts w:ascii="Times New Roman" w:eastAsia="Times New Roman" w:hAnsi="Times New Roman" w:cs="Times New Roman"/>
          <w:color w:val="000000"/>
          <w:sz w:val="24"/>
          <w:szCs w:val="24"/>
          <w:shd w:val="clear" w:color="auto" w:fill="FFFFFF"/>
          <w:lang w:eastAsia="zh-CN"/>
        </w:rPr>
        <w:t xml:space="preserve">The association between CEO power and firm risk is built on the theory of </w:t>
      </w:r>
      <w:r w:rsidR="00BE5EA2" w:rsidRPr="00A45757">
        <w:rPr>
          <w:rFonts w:ascii="Times New Roman" w:eastAsia="Times New Roman" w:hAnsi="Times New Roman" w:cs="Times New Roman"/>
          <w:color w:val="000000"/>
          <w:sz w:val="24"/>
          <w:szCs w:val="24"/>
          <w:shd w:val="clear" w:color="auto" w:fill="FFFFFF"/>
          <w:lang w:eastAsia="zh-CN"/>
        </w:rPr>
        <w:t>behavioural</w:t>
      </w:r>
      <w:r w:rsidRPr="00A45757">
        <w:rPr>
          <w:rFonts w:ascii="Times New Roman" w:eastAsia="Times New Roman" w:hAnsi="Times New Roman" w:cs="Times New Roman"/>
          <w:color w:val="000000"/>
          <w:sz w:val="24"/>
          <w:szCs w:val="24"/>
          <w:shd w:val="clear" w:color="auto" w:fill="FFFFFF"/>
          <w:lang w:eastAsia="zh-CN"/>
        </w:rPr>
        <w:t xml:space="preserve"> agency (Wiseman and Gomez-Mejia, 1998) and</w:t>
      </w:r>
      <w:r w:rsidR="00686C1E" w:rsidRPr="00A45757">
        <w:rPr>
          <w:rFonts w:ascii="Times New Roman" w:eastAsia="Times New Roman" w:hAnsi="Times New Roman" w:cs="Times New Roman"/>
          <w:color w:val="000000"/>
          <w:sz w:val="24"/>
          <w:szCs w:val="24"/>
          <w:shd w:val="clear" w:color="auto" w:fill="FFFFFF"/>
          <w:lang w:eastAsia="zh-CN"/>
        </w:rPr>
        <w:t xml:space="preserve"> </w:t>
      </w:r>
      <w:r w:rsidRPr="00A45757">
        <w:rPr>
          <w:rFonts w:ascii="Times New Roman" w:eastAsia="Times New Roman" w:hAnsi="Times New Roman" w:cs="Times New Roman"/>
          <w:color w:val="000000"/>
          <w:sz w:val="24"/>
          <w:szCs w:val="24"/>
          <w:shd w:val="clear" w:color="auto" w:fill="FFFFFF"/>
          <w:lang w:eastAsia="zh-CN"/>
        </w:rPr>
        <w:t>the approach/inhibition theory of power (Keltner</w:t>
      </w:r>
      <w:r w:rsidR="000E3518" w:rsidRPr="00A45757">
        <w:rPr>
          <w:rFonts w:ascii="Times New Roman" w:eastAsia="Times New Roman" w:hAnsi="Times New Roman" w:cs="Times New Roman"/>
          <w:sz w:val="24"/>
          <w:szCs w:val="24"/>
          <w:lang w:eastAsia="zh-CN"/>
        </w:rPr>
        <w:t xml:space="preserve"> et al.</w:t>
      </w:r>
      <w:r w:rsidR="00D84852" w:rsidRPr="00A45757">
        <w:rPr>
          <w:rFonts w:ascii="Times New Roman" w:eastAsia="Times New Roman" w:hAnsi="Times New Roman" w:cs="Times New Roman"/>
          <w:sz w:val="24"/>
          <w:szCs w:val="24"/>
          <w:lang w:eastAsia="en-GB"/>
        </w:rPr>
        <w:t xml:space="preserve">, </w:t>
      </w:r>
      <w:r w:rsidRPr="00A45757">
        <w:rPr>
          <w:rFonts w:ascii="Times New Roman" w:eastAsia="Times New Roman" w:hAnsi="Times New Roman" w:cs="Times New Roman"/>
          <w:color w:val="000000"/>
          <w:sz w:val="24"/>
          <w:szCs w:val="24"/>
          <w:shd w:val="clear" w:color="auto" w:fill="FFFFFF"/>
          <w:lang w:eastAsia="zh-CN"/>
        </w:rPr>
        <w:t>2003). The former enhances the agency-based model (Wiseman and Gomez-Mejia, 1998) by suggesting that executives are not solely risk-averse agent</w:t>
      </w:r>
      <w:r w:rsidR="00221397" w:rsidRPr="00A45757">
        <w:rPr>
          <w:rFonts w:ascii="Times New Roman" w:eastAsia="Times New Roman" w:hAnsi="Times New Roman" w:cs="Times New Roman"/>
          <w:color w:val="000000"/>
          <w:sz w:val="24"/>
          <w:szCs w:val="24"/>
          <w:shd w:val="clear" w:color="auto" w:fill="FFFFFF"/>
          <w:lang w:eastAsia="zh-CN"/>
        </w:rPr>
        <w:t>s</w:t>
      </w:r>
      <w:r w:rsidRPr="00A45757">
        <w:rPr>
          <w:rFonts w:ascii="Times New Roman" w:eastAsia="Times New Roman" w:hAnsi="Times New Roman" w:cs="Times New Roman"/>
          <w:color w:val="000000"/>
          <w:sz w:val="24"/>
          <w:szCs w:val="24"/>
          <w:shd w:val="clear" w:color="auto" w:fill="FFFFFF"/>
          <w:lang w:eastAsia="zh-CN"/>
        </w:rPr>
        <w:t xml:space="preserve"> but can also exhibit risk-seeking attitudes and behavio</w:t>
      </w:r>
      <w:r w:rsidR="008A7552" w:rsidRPr="00A45757">
        <w:rPr>
          <w:rFonts w:ascii="Times New Roman" w:eastAsia="Times New Roman" w:hAnsi="Times New Roman" w:cs="Times New Roman"/>
          <w:color w:val="000000"/>
          <w:sz w:val="24"/>
          <w:szCs w:val="24"/>
          <w:shd w:val="clear" w:color="auto" w:fill="FFFFFF"/>
          <w:lang w:eastAsia="zh-CN"/>
        </w:rPr>
        <w:t>u</w:t>
      </w:r>
      <w:r w:rsidRPr="00A45757">
        <w:rPr>
          <w:rFonts w:ascii="Times New Roman" w:eastAsia="Times New Roman" w:hAnsi="Times New Roman" w:cs="Times New Roman"/>
          <w:color w:val="000000"/>
          <w:sz w:val="24"/>
          <w:szCs w:val="24"/>
          <w:shd w:val="clear" w:color="auto" w:fill="FFFFFF"/>
          <w:lang w:eastAsia="zh-CN"/>
        </w:rPr>
        <w:t xml:space="preserve">rs. Together with this view, the approach/inhibition model </w:t>
      </w:r>
      <w:r w:rsidR="00221397" w:rsidRPr="00A45757">
        <w:rPr>
          <w:rFonts w:ascii="Times New Roman" w:eastAsia="Times New Roman" w:hAnsi="Times New Roman" w:cs="Times New Roman"/>
          <w:color w:val="000000"/>
          <w:sz w:val="24"/>
          <w:szCs w:val="24"/>
          <w:shd w:val="clear" w:color="auto" w:fill="FFFFFF"/>
          <w:lang w:eastAsia="zh-CN"/>
        </w:rPr>
        <w:t xml:space="preserve">conceptualizes </w:t>
      </w:r>
      <w:r w:rsidRPr="00A45757">
        <w:rPr>
          <w:rFonts w:ascii="Times New Roman" w:eastAsia="Times New Roman" w:hAnsi="Times New Roman" w:cs="Times New Roman"/>
          <w:color w:val="000000"/>
          <w:sz w:val="24"/>
          <w:szCs w:val="24"/>
          <w:shd w:val="clear" w:color="auto" w:fill="FFFFFF"/>
          <w:lang w:eastAsia="zh-CN"/>
        </w:rPr>
        <w:t>that</w:t>
      </w:r>
      <w:r w:rsidR="00A81425" w:rsidRPr="00A45757">
        <w:rPr>
          <w:rFonts w:ascii="Times New Roman" w:eastAsia="Times New Roman" w:hAnsi="Times New Roman" w:cs="Times New Roman"/>
          <w:color w:val="000000"/>
          <w:sz w:val="24"/>
          <w:szCs w:val="24"/>
          <w:shd w:val="clear" w:color="auto" w:fill="FFFFFF"/>
          <w:lang w:eastAsia="zh-CN"/>
        </w:rPr>
        <w:t xml:space="preserve"> </w:t>
      </w:r>
      <w:r w:rsidRPr="00A45757">
        <w:rPr>
          <w:rFonts w:ascii="Times New Roman" w:eastAsia="Times New Roman" w:hAnsi="Times New Roman" w:cs="Times New Roman"/>
          <w:color w:val="000000"/>
          <w:sz w:val="24"/>
          <w:szCs w:val="24"/>
          <w:shd w:val="clear" w:color="auto" w:fill="FFFFFF"/>
          <w:lang w:eastAsia="zh-CN"/>
        </w:rPr>
        <w:t>executives with power tend to act following their behavio</w:t>
      </w:r>
      <w:r w:rsidR="008A7552" w:rsidRPr="00A45757">
        <w:rPr>
          <w:rFonts w:ascii="Times New Roman" w:eastAsia="Times New Roman" w:hAnsi="Times New Roman" w:cs="Times New Roman"/>
          <w:color w:val="000000"/>
          <w:sz w:val="24"/>
          <w:szCs w:val="24"/>
          <w:shd w:val="clear" w:color="auto" w:fill="FFFFFF"/>
          <w:lang w:eastAsia="zh-CN"/>
        </w:rPr>
        <w:t>u</w:t>
      </w:r>
      <w:r w:rsidRPr="00A45757">
        <w:rPr>
          <w:rFonts w:ascii="Times New Roman" w:eastAsia="Times New Roman" w:hAnsi="Times New Roman" w:cs="Times New Roman"/>
          <w:color w:val="000000"/>
          <w:sz w:val="24"/>
          <w:szCs w:val="24"/>
          <w:shd w:val="clear" w:color="auto" w:fill="FFFFFF"/>
          <w:lang w:eastAsia="zh-CN"/>
        </w:rPr>
        <w:t>ral approach system, triggering them to focus more on positive outcomes, such as winning, achievements</w:t>
      </w:r>
      <w:r w:rsidR="00221397" w:rsidRPr="00A45757">
        <w:rPr>
          <w:rFonts w:ascii="Times New Roman" w:eastAsia="Times New Roman" w:hAnsi="Times New Roman" w:cs="Times New Roman"/>
          <w:color w:val="000000"/>
          <w:sz w:val="24"/>
          <w:szCs w:val="24"/>
          <w:shd w:val="clear" w:color="auto" w:fill="FFFFFF"/>
          <w:lang w:eastAsia="zh-CN"/>
        </w:rPr>
        <w:t>,</w:t>
      </w:r>
      <w:r w:rsidRPr="00A45757">
        <w:rPr>
          <w:rFonts w:ascii="Times New Roman" w:eastAsia="Times New Roman" w:hAnsi="Times New Roman" w:cs="Times New Roman"/>
          <w:color w:val="000000"/>
          <w:sz w:val="24"/>
          <w:szCs w:val="24"/>
          <w:shd w:val="clear" w:color="auto" w:fill="FFFFFF"/>
          <w:lang w:eastAsia="zh-CN"/>
        </w:rPr>
        <w:t xml:space="preserve"> and rewards </w:t>
      </w:r>
      <w:r w:rsidRPr="00A45757">
        <w:rPr>
          <w:rFonts w:ascii="Times New Roman" w:eastAsia="Times New Roman" w:hAnsi="Times New Roman" w:cs="Times New Roman"/>
          <w:sz w:val="24"/>
          <w:szCs w:val="24"/>
          <w:lang w:eastAsia="zh-CN"/>
        </w:rPr>
        <w:t xml:space="preserve">(Magee and Galinsky, 2008; Keltner et al., 2003). </w:t>
      </w:r>
      <w:r w:rsidR="006A1D58" w:rsidRPr="00A45757">
        <w:rPr>
          <w:rFonts w:ascii="Times New Roman" w:eastAsia="Times New Roman" w:hAnsi="Times New Roman" w:cs="Times New Roman"/>
          <w:sz w:val="24"/>
          <w:szCs w:val="24"/>
          <w:lang w:eastAsia="zh-CN"/>
        </w:rPr>
        <w:t>Indeed, t</w:t>
      </w:r>
      <w:r w:rsidR="00676FA5" w:rsidRPr="00A45757">
        <w:rPr>
          <w:rFonts w:ascii="Times New Roman" w:eastAsia="Times New Roman" w:hAnsi="Times New Roman" w:cs="Times New Roman"/>
          <w:sz w:val="24"/>
          <w:szCs w:val="24"/>
          <w:lang w:eastAsia="zh-CN"/>
        </w:rPr>
        <w:t xml:space="preserve">he social psychology literature strongly supports the idea that CEO power </w:t>
      </w:r>
      <w:r w:rsidR="006F16EF" w:rsidRPr="00A45757">
        <w:rPr>
          <w:rFonts w:ascii="Times New Roman" w:eastAsia="Times New Roman" w:hAnsi="Times New Roman" w:cs="Times New Roman"/>
          <w:sz w:val="24"/>
          <w:szCs w:val="24"/>
          <w:lang w:eastAsia="zh-CN"/>
        </w:rPr>
        <w:t xml:space="preserve">is </w:t>
      </w:r>
      <w:r w:rsidR="00676FA5" w:rsidRPr="00A45757">
        <w:rPr>
          <w:rFonts w:ascii="Times New Roman" w:eastAsia="Times New Roman" w:hAnsi="Times New Roman" w:cs="Times New Roman"/>
          <w:sz w:val="24"/>
          <w:szCs w:val="24"/>
          <w:lang w:eastAsia="zh-CN"/>
        </w:rPr>
        <w:t>associated with higher risk-taking decisions as they are more optimistic and exposed to higher judgment error in their risk evaluation</w:t>
      </w:r>
      <w:r w:rsidR="003B1783"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(Adams</w:t>
      </w:r>
      <w:r w:rsidR="000E3518" w:rsidRPr="00A45757">
        <w:rPr>
          <w:rFonts w:ascii="Times New Roman" w:eastAsia="Times New Roman" w:hAnsi="Times New Roman" w:cs="Times New Roman"/>
          <w:sz w:val="24"/>
          <w:szCs w:val="24"/>
          <w:lang w:eastAsia="zh-CN"/>
        </w:rPr>
        <w:t xml:space="preserve"> et al.</w:t>
      </w:r>
      <w:r w:rsidRPr="00A45757">
        <w:rPr>
          <w:rFonts w:ascii="Times New Roman" w:eastAsia="Times New Roman" w:hAnsi="Times New Roman" w:cs="Times New Roman"/>
          <w:sz w:val="24"/>
          <w:szCs w:val="24"/>
          <w:lang w:eastAsia="zh-CN"/>
        </w:rPr>
        <w:t xml:space="preserve">, 2005; Sah </w:t>
      </w:r>
      <w:r w:rsidR="000E3518" w:rsidRPr="00A45757">
        <w:rPr>
          <w:rFonts w:ascii="Times New Roman" w:eastAsia="Times New Roman" w:hAnsi="Times New Roman" w:cs="Times New Roman"/>
          <w:sz w:val="24"/>
          <w:szCs w:val="24"/>
          <w:lang w:eastAsia="zh-CN"/>
        </w:rPr>
        <w:t>and</w:t>
      </w:r>
      <w:r w:rsidRPr="00A45757">
        <w:rPr>
          <w:rFonts w:ascii="Times New Roman" w:eastAsia="Times New Roman" w:hAnsi="Times New Roman" w:cs="Times New Roman"/>
          <w:sz w:val="24"/>
          <w:szCs w:val="24"/>
          <w:lang w:eastAsia="zh-CN"/>
        </w:rPr>
        <w:t xml:space="preserve"> Stiglitz, 1991; Anderson and Galinsky, 2006). Consequently, it is expected that firms led by more powerful CEOs have higher risk </w:t>
      </w:r>
      <w:r w:rsidR="00221397" w:rsidRPr="00A45757">
        <w:rPr>
          <w:rFonts w:ascii="Times New Roman" w:eastAsia="Times New Roman" w:hAnsi="Times New Roman" w:cs="Times New Roman"/>
          <w:sz w:val="24"/>
          <w:szCs w:val="24"/>
          <w:lang w:eastAsia="zh-CN"/>
        </w:rPr>
        <w:t xml:space="preserve">levels compared </w:t>
      </w:r>
      <w:r w:rsidRPr="00A45757">
        <w:rPr>
          <w:rFonts w:ascii="Times New Roman" w:eastAsia="Times New Roman" w:hAnsi="Times New Roman" w:cs="Times New Roman"/>
          <w:sz w:val="24"/>
          <w:szCs w:val="24"/>
          <w:lang w:eastAsia="zh-CN"/>
        </w:rPr>
        <w:t xml:space="preserve">to </w:t>
      </w:r>
      <w:r w:rsidR="006F16EF" w:rsidRPr="00A45757">
        <w:rPr>
          <w:rFonts w:ascii="Times New Roman" w:eastAsia="Times New Roman" w:hAnsi="Times New Roman" w:cs="Times New Roman"/>
          <w:sz w:val="24"/>
          <w:szCs w:val="24"/>
          <w:lang w:eastAsia="zh-CN"/>
        </w:rPr>
        <w:t xml:space="preserve">those </w:t>
      </w:r>
      <w:r w:rsidRPr="00A45757">
        <w:rPr>
          <w:rFonts w:ascii="Times New Roman" w:eastAsia="Times New Roman" w:hAnsi="Times New Roman" w:cs="Times New Roman"/>
          <w:sz w:val="24"/>
          <w:szCs w:val="24"/>
          <w:lang w:eastAsia="zh-CN"/>
        </w:rPr>
        <w:t xml:space="preserve">led by less powerful CEOs, indicating a positive association. Empirically, </w:t>
      </w:r>
      <w:r w:rsidR="006F16EF" w:rsidRPr="00A45757">
        <w:rPr>
          <w:rFonts w:ascii="Times New Roman" w:eastAsia="Times New Roman" w:hAnsi="Times New Roman" w:cs="Times New Roman"/>
          <w:sz w:val="24"/>
          <w:szCs w:val="24"/>
          <w:lang w:eastAsia="zh-CN"/>
        </w:rPr>
        <w:t xml:space="preserve">the </w:t>
      </w:r>
      <w:r w:rsidRPr="00A45757">
        <w:rPr>
          <w:rFonts w:ascii="Times New Roman" w:eastAsia="Times New Roman" w:hAnsi="Times New Roman" w:cs="Times New Roman"/>
          <w:sz w:val="24"/>
          <w:szCs w:val="24"/>
          <w:lang w:eastAsia="zh-CN"/>
        </w:rPr>
        <w:t xml:space="preserve">studies of </w:t>
      </w:r>
      <w:r w:rsidRPr="00A45757">
        <w:rPr>
          <w:rFonts w:ascii="Times New Roman" w:eastAsia="Times New Roman" w:hAnsi="Times New Roman" w:cs="Times New Roman"/>
          <w:color w:val="000000" w:themeColor="text1"/>
          <w:sz w:val="24"/>
          <w:szCs w:val="24"/>
          <w:shd w:val="clear" w:color="auto" w:fill="FFFFFF"/>
          <w:lang w:eastAsia="zh-CN"/>
        </w:rPr>
        <w:t>Sheikh (2019) and Lewellyn and Muller-Kahle (2012) support this view</w:t>
      </w:r>
      <w:r w:rsidR="006F16EF" w:rsidRPr="00A45757">
        <w:rPr>
          <w:rFonts w:ascii="Times New Roman" w:eastAsia="Times New Roman" w:hAnsi="Times New Roman" w:cs="Times New Roman"/>
          <w:color w:val="000000" w:themeColor="text1"/>
          <w:sz w:val="24"/>
          <w:szCs w:val="24"/>
          <w:shd w:val="clear" w:color="auto" w:fill="FFFFFF"/>
          <w:lang w:eastAsia="zh-CN"/>
        </w:rPr>
        <w:t>,</w:t>
      </w:r>
      <w:r w:rsidRPr="00A45757">
        <w:rPr>
          <w:rFonts w:ascii="Times New Roman" w:eastAsia="Times New Roman" w:hAnsi="Times New Roman" w:cs="Times New Roman"/>
          <w:color w:val="000000" w:themeColor="text1"/>
          <w:sz w:val="24"/>
          <w:szCs w:val="24"/>
          <w:shd w:val="clear" w:color="auto" w:fill="FFFFFF"/>
          <w:lang w:eastAsia="zh-CN"/>
        </w:rPr>
        <w:t xml:space="preserve"> using non-financial and non-banking samples.</w:t>
      </w:r>
    </w:p>
    <w:p w14:paraId="6539287B" w14:textId="39B5A534" w:rsidR="008F68D6" w:rsidRPr="00A45757" w:rsidRDefault="008F68D6" w:rsidP="008F68D6">
      <w:pPr>
        <w:spacing w:after="0" w:line="360" w:lineRule="auto"/>
        <w:ind w:firstLine="720"/>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Throughout and beyond the global financial crisis of 2007, risk management has received a crucial echo in the media (Huber and </w:t>
      </w:r>
      <w:proofErr w:type="spellStart"/>
      <w:r w:rsidRPr="00A45757">
        <w:rPr>
          <w:rFonts w:ascii="Times New Roman" w:eastAsia="Times New Roman" w:hAnsi="Times New Roman" w:cs="Times New Roman"/>
          <w:sz w:val="24"/>
          <w:szCs w:val="24"/>
          <w:lang w:eastAsia="zh-CN"/>
        </w:rPr>
        <w:t>Scheytt</w:t>
      </w:r>
      <w:proofErr w:type="spellEnd"/>
      <w:r w:rsidRPr="00A45757">
        <w:rPr>
          <w:rFonts w:ascii="Times New Roman" w:eastAsia="Times New Roman" w:hAnsi="Times New Roman" w:cs="Times New Roman"/>
          <w:sz w:val="24"/>
          <w:szCs w:val="24"/>
          <w:lang w:eastAsia="zh-CN"/>
        </w:rPr>
        <w:t>, 2013</w:t>
      </w:r>
      <w:r w:rsidRPr="00A45757" w:rsidDel="00D268BC">
        <w:rPr>
          <w:rFonts w:ascii="Times New Roman" w:eastAsia="Times New Roman" w:hAnsi="Times New Roman" w:cs="Times New Roman"/>
          <w:sz w:val="24"/>
          <w:szCs w:val="24"/>
          <w:lang w:eastAsia="zh-CN"/>
        </w:rPr>
        <w:t>)</w:t>
      </w:r>
      <w:r w:rsidR="006F16EF" w:rsidRPr="00A45757">
        <w:rPr>
          <w:rFonts w:ascii="Times New Roman" w:eastAsia="Times New Roman" w:hAnsi="Times New Roman" w:cs="Times New Roman"/>
          <w:sz w:val="24"/>
          <w:szCs w:val="24"/>
          <w:lang w:eastAsia="zh-CN"/>
        </w:rPr>
        <w:t>, with</w:t>
      </w:r>
      <w:r w:rsidRPr="00A45757">
        <w:rPr>
          <w:rFonts w:ascii="Times New Roman" w:eastAsia="Times New Roman" w:hAnsi="Times New Roman" w:cs="Times New Roman"/>
          <w:sz w:val="24"/>
          <w:szCs w:val="24"/>
          <w:lang w:eastAsia="zh-CN"/>
        </w:rPr>
        <w:t xml:space="preserve"> interest in </w:t>
      </w:r>
      <w:r w:rsidR="006F16EF" w:rsidRPr="00A45757">
        <w:rPr>
          <w:rFonts w:ascii="Times New Roman" w:eastAsia="Times New Roman" w:hAnsi="Times New Roman" w:cs="Times New Roman"/>
          <w:sz w:val="24"/>
          <w:szCs w:val="24"/>
          <w:lang w:eastAsia="zh-CN"/>
        </w:rPr>
        <w:t>it</w:t>
      </w:r>
      <w:r w:rsidRPr="00A45757">
        <w:rPr>
          <w:rFonts w:ascii="Times New Roman" w:eastAsia="Times New Roman" w:hAnsi="Times New Roman" w:cs="Times New Roman"/>
          <w:sz w:val="24"/>
          <w:szCs w:val="24"/>
          <w:lang w:eastAsia="zh-CN"/>
        </w:rPr>
        <w:t xml:space="preserve"> gradually increas</w:t>
      </w:r>
      <w:r w:rsidR="006F16EF" w:rsidRPr="00A45757">
        <w:rPr>
          <w:rFonts w:ascii="Times New Roman" w:eastAsia="Times New Roman" w:hAnsi="Times New Roman" w:cs="Times New Roman"/>
          <w:sz w:val="24"/>
          <w:szCs w:val="24"/>
          <w:lang w:eastAsia="zh-CN"/>
        </w:rPr>
        <w:t>ing through the 20 years leading up to the financial crisis</w:t>
      </w:r>
      <w:r w:rsidRPr="00A45757">
        <w:rPr>
          <w:rFonts w:ascii="Times New Roman" w:eastAsia="Times New Roman" w:hAnsi="Times New Roman" w:cs="Times New Roman"/>
          <w:sz w:val="24"/>
          <w:szCs w:val="24"/>
          <w:lang w:eastAsia="zh-CN"/>
        </w:rPr>
        <w:t xml:space="preserve">. Both instrumental and social discussions of risk and risk management practice have overwhelmed not only academic </w:t>
      </w:r>
      <w:r w:rsidR="005A502B" w:rsidRPr="00A45757">
        <w:rPr>
          <w:rFonts w:ascii="Times New Roman" w:eastAsia="Times New Roman" w:hAnsi="Times New Roman" w:cs="Times New Roman"/>
          <w:sz w:val="24"/>
          <w:szCs w:val="24"/>
          <w:lang w:eastAsia="zh-CN"/>
        </w:rPr>
        <w:t>journals,</w:t>
      </w:r>
      <w:r w:rsidRPr="00A45757">
        <w:rPr>
          <w:rFonts w:ascii="Times New Roman" w:eastAsia="Times New Roman" w:hAnsi="Times New Roman" w:cs="Times New Roman"/>
          <w:sz w:val="24"/>
          <w:szCs w:val="24"/>
          <w:lang w:eastAsia="zh-CN"/>
        </w:rPr>
        <w:t xml:space="preserve"> but also non-academic content published by practi</w:t>
      </w:r>
      <w:r w:rsidR="006F16EF" w:rsidRPr="00A45757">
        <w:rPr>
          <w:rFonts w:ascii="Times New Roman" w:eastAsia="Times New Roman" w:hAnsi="Times New Roman" w:cs="Times New Roman"/>
          <w:sz w:val="24"/>
          <w:szCs w:val="24"/>
          <w:lang w:eastAsia="zh-CN"/>
        </w:rPr>
        <w:t>tioners</w:t>
      </w:r>
      <w:r w:rsidRPr="00A45757">
        <w:rPr>
          <w:rFonts w:ascii="Times New Roman" w:eastAsia="Times New Roman" w:hAnsi="Times New Roman" w:cs="Times New Roman"/>
          <w:sz w:val="24"/>
          <w:szCs w:val="24"/>
          <w:lang w:eastAsia="zh-CN"/>
        </w:rPr>
        <w:t xml:space="preserve"> in the field, indicating that </w:t>
      </w:r>
      <w:r w:rsidR="006F16EF" w:rsidRPr="00A45757">
        <w:rPr>
          <w:rFonts w:ascii="Times New Roman" w:eastAsia="Times New Roman" w:hAnsi="Times New Roman" w:cs="Times New Roman"/>
          <w:sz w:val="24"/>
          <w:szCs w:val="24"/>
          <w:lang w:eastAsia="zh-CN"/>
        </w:rPr>
        <w:t>the practice</w:t>
      </w:r>
      <w:r w:rsidRPr="00A45757">
        <w:rPr>
          <w:rFonts w:ascii="Times New Roman" w:eastAsia="Times New Roman" w:hAnsi="Times New Roman" w:cs="Times New Roman"/>
          <w:sz w:val="24"/>
          <w:szCs w:val="24"/>
          <w:lang w:eastAsia="zh-CN"/>
        </w:rPr>
        <w:t xml:space="preserve"> has now become ubiquitous (</w:t>
      </w:r>
      <w:r w:rsidR="006F16EF" w:rsidRPr="00A45757">
        <w:rPr>
          <w:rFonts w:ascii="Times New Roman" w:eastAsia="Times New Roman" w:hAnsi="Times New Roman" w:cs="Times New Roman"/>
          <w:sz w:val="24"/>
          <w:szCs w:val="24"/>
          <w:lang w:eastAsia="zh-CN"/>
        </w:rPr>
        <w:t>ibid.</w:t>
      </w:r>
      <w:r w:rsidRPr="00A45757">
        <w:rPr>
          <w:rFonts w:ascii="Times New Roman" w:eastAsia="Times New Roman" w:hAnsi="Times New Roman" w:cs="Times New Roman"/>
          <w:sz w:val="24"/>
          <w:szCs w:val="24"/>
          <w:lang w:eastAsia="zh-CN"/>
        </w:rPr>
        <w:t xml:space="preserve">). </w:t>
      </w:r>
      <w:r w:rsidR="006F16EF" w:rsidRPr="00A45757">
        <w:rPr>
          <w:rFonts w:ascii="Times New Roman" w:eastAsia="Times New Roman" w:hAnsi="Times New Roman" w:cs="Times New Roman"/>
          <w:sz w:val="24"/>
          <w:szCs w:val="24"/>
          <w:lang w:eastAsia="zh-CN"/>
        </w:rPr>
        <w:t>Accordingly</w:t>
      </w:r>
      <w:r w:rsidRPr="00A45757">
        <w:rPr>
          <w:rFonts w:ascii="Times New Roman" w:eastAsia="Times New Roman" w:hAnsi="Times New Roman" w:cs="Times New Roman"/>
          <w:sz w:val="24"/>
          <w:szCs w:val="24"/>
          <w:lang w:eastAsia="zh-CN"/>
        </w:rPr>
        <w:t xml:space="preserve">, policymakers constantly attempt to develop conditions </w:t>
      </w:r>
      <w:r w:rsidR="006F16EF" w:rsidRPr="00A45757">
        <w:rPr>
          <w:rFonts w:ascii="Times New Roman" w:eastAsia="Times New Roman" w:hAnsi="Times New Roman" w:cs="Times New Roman"/>
          <w:sz w:val="24"/>
          <w:szCs w:val="24"/>
          <w:lang w:eastAsia="zh-CN"/>
        </w:rPr>
        <w:t xml:space="preserve">that </w:t>
      </w:r>
      <w:r w:rsidRPr="00A45757">
        <w:rPr>
          <w:rFonts w:ascii="Times New Roman" w:eastAsia="Times New Roman" w:hAnsi="Times New Roman" w:cs="Times New Roman"/>
          <w:sz w:val="24"/>
          <w:szCs w:val="24"/>
          <w:lang w:eastAsia="zh-CN"/>
        </w:rPr>
        <w:t xml:space="preserve">impose </w:t>
      </w:r>
      <w:r w:rsidR="006F16EF" w:rsidRPr="00A45757">
        <w:rPr>
          <w:rFonts w:ascii="Times New Roman" w:eastAsia="Times New Roman" w:hAnsi="Times New Roman" w:cs="Times New Roman"/>
          <w:sz w:val="24"/>
          <w:szCs w:val="24"/>
          <w:lang w:eastAsia="zh-CN"/>
        </w:rPr>
        <w:t xml:space="preserve">requirements to </w:t>
      </w:r>
      <w:r w:rsidRPr="00A45757">
        <w:rPr>
          <w:rFonts w:ascii="Times New Roman" w:eastAsia="Times New Roman" w:hAnsi="Times New Roman" w:cs="Times New Roman"/>
          <w:sz w:val="24"/>
          <w:szCs w:val="24"/>
          <w:lang w:eastAsia="zh-CN"/>
        </w:rPr>
        <w:t xml:space="preserve">monitor firm activities </w:t>
      </w:r>
      <w:r w:rsidR="006F16EF" w:rsidRPr="00A45757">
        <w:rPr>
          <w:rFonts w:ascii="Times New Roman" w:eastAsia="Times New Roman" w:hAnsi="Times New Roman" w:cs="Times New Roman"/>
          <w:sz w:val="24"/>
          <w:szCs w:val="24"/>
          <w:lang w:eastAsia="zh-CN"/>
        </w:rPr>
        <w:t xml:space="preserve">involving </w:t>
      </w:r>
      <w:r w:rsidRPr="00A45757">
        <w:rPr>
          <w:rFonts w:ascii="Times New Roman" w:eastAsia="Times New Roman" w:hAnsi="Times New Roman" w:cs="Times New Roman"/>
          <w:sz w:val="24"/>
          <w:szCs w:val="24"/>
          <w:lang w:eastAsia="zh-CN"/>
        </w:rPr>
        <w:t>risk (Sheikh, 2019), specifically during cris</w:t>
      </w:r>
      <w:r w:rsidR="00375FD7" w:rsidRPr="00A45757">
        <w:rPr>
          <w:rFonts w:ascii="Times New Roman" w:eastAsia="Times New Roman" w:hAnsi="Times New Roman" w:cs="Times New Roman"/>
          <w:sz w:val="24"/>
          <w:szCs w:val="24"/>
          <w:lang w:eastAsia="zh-CN"/>
        </w:rPr>
        <w:t>e</w:t>
      </w:r>
      <w:r w:rsidRPr="00A45757">
        <w:rPr>
          <w:rFonts w:ascii="Times New Roman" w:eastAsia="Times New Roman" w:hAnsi="Times New Roman" w:cs="Times New Roman"/>
          <w:sz w:val="24"/>
          <w:szCs w:val="24"/>
          <w:lang w:eastAsia="zh-CN"/>
        </w:rPr>
        <w:t xml:space="preserve">s. </w:t>
      </w:r>
      <w:r w:rsidR="00375FD7" w:rsidRPr="00A45757">
        <w:rPr>
          <w:rFonts w:ascii="Times New Roman" w:eastAsia="Times New Roman" w:hAnsi="Times New Roman" w:cs="Times New Roman"/>
          <w:sz w:val="24"/>
          <w:szCs w:val="24"/>
          <w:lang w:eastAsia="zh-CN"/>
        </w:rPr>
        <w:t>The</w:t>
      </w:r>
      <w:r w:rsidRPr="00A45757">
        <w:rPr>
          <w:rFonts w:ascii="Times New Roman" w:eastAsia="Times New Roman" w:hAnsi="Times New Roman" w:cs="Times New Roman"/>
          <w:sz w:val="24"/>
          <w:szCs w:val="24"/>
          <w:lang w:eastAsia="zh-CN"/>
        </w:rPr>
        <w:t xml:space="preserve"> financial crisis of 2007 and the pandemic of 2020 are considered the riskiest events </w:t>
      </w:r>
      <w:r w:rsidR="00375FD7" w:rsidRPr="00A45757">
        <w:rPr>
          <w:rFonts w:ascii="Times New Roman" w:eastAsia="Times New Roman" w:hAnsi="Times New Roman" w:cs="Times New Roman"/>
          <w:sz w:val="24"/>
          <w:szCs w:val="24"/>
          <w:lang w:eastAsia="zh-CN"/>
        </w:rPr>
        <w:t xml:space="preserve">to </w:t>
      </w:r>
      <w:r w:rsidRPr="00A45757">
        <w:rPr>
          <w:rFonts w:ascii="Times New Roman" w:eastAsia="Times New Roman" w:hAnsi="Times New Roman" w:cs="Times New Roman"/>
          <w:sz w:val="24"/>
          <w:szCs w:val="24"/>
          <w:lang w:eastAsia="zh-CN"/>
        </w:rPr>
        <w:t xml:space="preserve">impact the world’s economy </w:t>
      </w:r>
      <w:r w:rsidR="00375FD7" w:rsidRPr="00A45757">
        <w:rPr>
          <w:rFonts w:ascii="Times New Roman" w:eastAsia="Times New Roman" w:hAnsi="Times New Roman" w:cs="Times New Roman"/>
          <w:sz w:val="24"/>
          <w:szCs w:val="24"/>
          <w:lang w:eastAsia="zh-CN"/>
        </w:rPr>
        <w:t xml:space="preserve">since </w:t>
      </w:r>
      <w:r w:rsidRPr="00A45757">
        <w:rPr>
          <w:rFonts w:ascii="Times New Roman" w:eastAsia="Times New Roman" w:hAnsi="Times New Roman" w:cs="Times New Roman"/>
          <w:sz w:val="24"/>
          <w:szCs w:val="24"/>
          <w:lang w:eastAsia="zh-CN"/>
        </w:rPr>
        <w:t xml:space="preserve">the Great Depression </w:t>
      </w:r>
      <w:r w:rsidR="00375FD7" w:rsidRPr="00A45757">
        <w:rPr>
          <w:rFonts w:ascii="Times New Roman" w:eastAsia="Times New Roman" w:hAnsi="Times New Roman" w:cs="Times New Roman"/>
          <w:sz w:val="24"/>
          <w:szCs w:val="24"/>
          <w:lang w:eastAsia="zh-CN"/>
        </w:rPr>
        <w:t xml:space="preserve">of </w:t>
      </w:r>
      <w:r w:rsidRPr="00A45757">
        <w:rPr>
          <w:rFonts w:ascii="Times New Roman" w:eastAsia="Times New Roman" w:hAnsi="Times New Roman" w:cs="Times New Roman"/>
          <w:sz w:val="24"/>
          <w:szCs w:val="24"/>
          <w:lang w:eastAsia="zh-CN"/>
        </w:rPr>
        <w:t>1929</w:t>
      </w:r>
      <w:r w:rsidR="00375FD7"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1932 (</w:t>
      </w:r>
      <w:proofErr w:type="spellStart"/>
      <w:r w:rsidRPr="00A45757">
        <w:rPr>
          <w:rFonts w:ascii="Times New Roman" w:eastAsia="Times New Roman" w:hAnsi="Times New Roman" w:cs="Times New Roman"/>
          <w:sz w:val="24"/>
          <w:szCs w:val="24"/>
          <w:lang w:eastAsia="zh-CN"/>
        </w:rPr>
        <w:t>Moschonas</w:t>
      </w:r>
      <w:proofErr w:type="spellEnd"/>
      <w:r w:rsidRPr="00A45757">
        <w:rPr>
          <w:rFonts w:ascii="Times New Roman" w:eastAsia="Times New Roman" w:hAnsi="Times New Roman" w:cs="Times New Roman"/>
          <w:sz w:val="24"/>
          <w:szCs w:val="24"/>
          <w:lang w:eastAsia="zh-CN"/>
        </w:rPr>
        <w:t>, 2020). In this regard, both events have revealed the global economy</w:t>
      </w:r>
      <w:r w:rsidR="00375FD7"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s vulnerability and its impact on firms’ risk-taking. Therefore, it is necessary to continuously reassess the determinants of firm risk today more than ever before. </w:t>
      </w:r>
    </w:p>
    <w:p w14:paraId="5CD2D491" w14:textId="42425495" w:rsidR="008F68D6" w:rsidRPr="00A45757" w:rsidRDefault="008F68D6" w:rsidP="008F68D6">
      <w:pPr>
        <w:spacing w:after="0" w:line="360" w:lineRule="auto"/>
        <w:ind w:firstLine="720"/>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The topic of CEO power and corporate risk during and after both the financial and COVID-19 crises are important for different reasons. First, </w:t>
      </w:r>
      <w:r w:rsidR="00884519" w:rsidRPr="00A45757">
        <w:rPr>
          <w:rFonts w:ascii="Times New Roman" w:eastAsia="Times New Roman" w:hAnsi="Times New Roman" w:cs="Times New Roman"/>
          <w:sz w:val="24"/>
          <w:szCs w:val="24"/>
          <w:lang w:eastAsia="zh-CN"/>
        </w:rPr>
        <w:t>financial,</w:t>
      </w:r>
      <w:r w:rsidRPr="00A45757">
        <w:rPr>
          <w:rFonts w:ascii="Times New Roman" w:eastAsia="Times New Roman" w:hAnsi="Times New Roman" w:cs="Times New Roman"/>
          <w:sz w:val="24"/>
          <w:szCs w:val="24"/>
          <w:lang w:eastAsia="zh-CN"/>
        </w:rPr>
        <w:t xml:space="preserve"> and </w:t>
      </w:r>
      <w:r w:rsidR="00375FD7" w:rsidRPr="00A45757">
        <w:rPr>
          <w:rFonts w:ascii="Times New Roman" w:eastAsia="Times New Roman" w:hAnsi="Times New Roman" w:cs="Times New Roman"/>
          <w:sz w:val="24"/>
          <w:szCs w:val="24"/>
          <w:lang w:eastAsia="zh-CN"/>
        </w:rPr>
        <w:t xml:space="preserve">global health </w:t>
      </w:r>
      <w:r w:rsidRPr="00A45757">
        <w:rPr>
          <w:rFonts w:ascii="Times New Roman" w:eastAsia="Times New Roman" w:hAnsi="Times New Roman" w:cs="Times New Roman"/>
          <w:sz w:val="24"/>
          <w:szCs w:val="24"/>
          <w:lang w:eastAsia="zh-CN"/>
        </w:rPr>
        <w:t>crises can have dramatic economic and social impacts</w:t>
      </w:r>
      <w:r w:rsidR="00375FD7"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such as job loss</w:t>
      </w:r>
      <w:r w:rsidR="00375FD7" w:rsidRPr="00A45757">
        <w:rPr>
          <w:rFonts w:ascii="Times New Roman" w:eastAsia="Times New Roman" w:hAnsi="Times New Roman" w:cs="Times New Roman"/>
          <w:sz w:val="24"/>
          <w:szCs w:val="24"/>
          <w:lang w:eastAsia="zh-CN"/>
        </w:rPr>
        <w:t>es</w:t>
      </w:r>
      <w:r w:rsidRPr="00A45757">
        <w:rPr>
          <w:rFonts w:ascii="Times New Roman" w:eastAsia="Times New Roman" w:hAnsi="Times New Roman" w:cs="Times New Roman"/>
          <w:sz w:val="24"/>
          <w:szCs w:val="24"/>
          <w:lang w:eastAsia="zh-CN"/>
        </w:rPr>
        <w:t xml:space="preserve"> and economic hardship. Thus, understanding the relationship between CEO power and corporate risk-taking can </w:t>
      </w:r>
      <w:r w:rsidRPr="00A45757">
        <w:rPr>
          <w:rFonts w:ascii="Times New Roman" w:eastAsia="Times New Roman" w:hAnsi="Times New Roman" w:cs="Times New Roman"/>
          <w:sz w:val="24"/>
          <w:szCs w:val="24"/>
          <w:lang w:eastAsia="zh-CN"/>
        </w:rPr>
        <w:lastRenderedPageBreak/>
        <w:t xml:space="preserve">determine the required effort to reduce risk-taking and mitigate the impact of crises. Second, </w:t>
      </w:r>
      <w:r w:rsidR="00884519" w:rsidRPr="00A45757">
        <w:rPr>
          <w:rFonts w:ascii="Times New Roman" w:eastAsia="Times New Roman" w:hAnsi="Times New Roman" w:cs="Times New Roman"/>
          <w:sz w:val="24"/>
          <w:szCs w:val="24"/>
          <w:lang w:eastAsia="zh-CN"/>
        </w:rPr>
        <w:t>financial,</w:t>
      </w:r>
      <w:r w:rsidRPr="00A45757">
        <w:rPr>
          <w:rFonts w:ascii="Times New Roman" w:eastAsia="Times New Roman" w:hAnsi="Times New Roman" w:cs="Times New Roman"/>
          <w:sz w:val="24"/>
          <w:szCs w:val="24"/>
          <w:lang w:eastAsia="zh-CN"/>
        </w:rPr>
        <w:t xml:space="preserve"> and </w:t>
      </w:r>
      <w:r w:rsidR="00375FD7" w:rsidRPr="00A45757">
        <w:rPr>
          <w:rFonts w:ascii="Times New Roman" w:eastAsia="Times New Roman" w:hAnsi="Times New Roman" w:cs="Times New Roman"/>
          <w:sz w:val="24"/>
          <w:szCs w:val="24"/>
          <w:lang w:eastAsia="zh-CN"/>
        </w:rPr>
        <w:t xml:space="preserve">global health </w:t>
      </w:r>
      <w:r w:rsidRPr="00A45757">
        <w:rPr>
          <w:rFonts w:ascii="Times New Roman" w:eastAsia="Times New Roman" w:hAnsi="Times New Roman" w:cs="Times New Roman"/>
          <w:sz w:val="24"/>
          <w:szCs w:val="24"/>
          <w:lang w:eastAsia="zh-CN"/>
        </w:rPr>
        <w:t xml:space="preserve">crises can </w:t>
      </w:r>
      <w:r w:rsidR="00375FD7" w:rsidRPr="00A45757">
        <w:rPr>
          <w:rFonts w:ascii="Times New Roman" w:eastAsia="Times New Roman" w:hAnsi="Times New Roman" w:cs="Times New Roman"/>
          <w:sz w:val="24"/>
          <w:szCs w:val="24"/>
          <w:lang w:eastAsia="zh-CN"/>
        </w:rPr>
        <w:t xml:space="preserve">significantly </w:t>
      </w:r>
      <w:r w:rsidRPr="00A45757">
        <w:rPr>
          <w:rFonts w:ascii="Times New Roman" w:eastAsia="Times New Roman" w:hAnsi="Times New Roman" w:cs="Times New Roman"/>
          <w:sz w:val="24"/>
          <w:szCs w:val="24"/>
          <w:lang w:eastAsia="zh-CN"/>
        </w:rPr>
        <w:t xml:space="preserve">impact investors. Research on CEO power and corporate risk can help shape investment decisions. Third, financial and </w:t>
      </w:r>
      <w:r w:rsidR="00AA5781" w:rsidRPr="00A45757">
        <w:rPr>
          <w:rFonts w:ascii="Times New Roman" w:eastAsia="Times New Roman" w:hAnsi="Times New Roman" w:cs="Times New Roman"/>
          <w:sz w:val="24"/>
          <w:szCs w:val="24"/>
          <w:lang w:eastAsia="zh-CN"/>
        </w:rPr>
        <w:t xml:space="preserve">global health </w:t>
      </w:r>
      <w:r w:rsidRPr="00A45757">
        <w:rPr>
          <w:rFonts w:ascii="Times New Roman" w:eastAsia="Times New Roman" w:hAnsi="Times New Roman" w:cs="Times New Roman"/>
          <w:sz w:val="24"/>
          <w:szCs w:val="24"/>
          <w:lang w:eastAsia="zh-CN"/>
        </w:rPr>
        <w:t xml:space="preserve">crises can dramatically impact corporate leaders. For instance, studies have shown that firms with more powerful CEOs are more likely to engage in risky </w:t>
      </w:r>
      <w:r w:rsidR="005E1A29" w:rsidRPr="00A45757">
        <w:rPr>
          <w:rFonts w:ascii="Times New Roman" w:eastAsia="Times New Roman" w:hAnsi="Times New Roman" w:cs="Times New Roman"/>
          <w:sz w:val="24"/>
          <w:szCs w:val="24"/>
          <w:lang w:eastAsia="zh-CN"/>
        </w:rPr>
        <w:t>behaviours</w:t>
      </w:r>
      <w:r w:rsidRPr="00A45757">
        <w:rPr>
          <w:rFonts w:ascii="Times New Roman" w:eastAsia="Times New Roman" w:hAnsi="Times New Roman" w:cs="Times New Roman"/>
          <w:sz w:val="24"/>
          <w:szCs w:val="24"/>
          <w:lang w:eastAsia="zh-CN"/>
        </w:rPr>
        <w:t xml:space="preserve"> (Sheikh, 2019), which may result in negative consequences during a crisis. Hence, understanding the relationship between CEO power and corporate risk can provide insight into </w:t>
      </w:r>
      <w:r w:rsidR="00AA5781"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corporate leaders</w:t>
      </w:r>
      <w:r w:rsidR="00AA5781"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decisions to implement strategies that balance CEO power </w:t>
      </w:r>
      <w:proofErr w:type="gramStart"/>
      <w:r w:rsidR="00AA5781" w:rsidRPr="00A45757">
        <w:rPr>
          <w:rFonts w:ascii="Times New Roman" w:eastAsia="Times New Roman" w:hAnsi="Times New Roman" w:cs="Times New Roman"/>
          <w:sz w:val="24"/>
          <w:szCs w:val="24"/>
          <w:lang w:eastAsia="zh-CN"/>
        </w:rPr>
        <w:t xml:space="preserve">so as </w:t>
      </w:r>
      <w:r w:rsidRPr="00A45757">
        <w:rPr>
          <w:rFonts w:ascii="Times New Roman" w:eastAsia="Times New Roman" w:hAnsi="Times New Roman" w:cs="Times New Roman"/>
          <w:sz w:val="24"/>
          <w:szCs w:val="24"/>
          <w:lang w:eastAsia="zh-CN"/>
        </w:rPr>
        <w:t>to</w:t>
      </w:r>
      <w:proofErr w:type="gramEnd"/>
      <w:r w:rsidRPr="00A45757">
        <w:rPr>
          <w:rFonts w:ascii="Times New Roman" w:eastAsia="Times New Roman" w:hAnsi="Times New Roman" w:cs="Times New Roman"/>
          <w:sz w:val="24"/>
          <w:szCs w:val="24"/>
          <w:lang w:eastAsia="zh-CN"/>
        </w:rPr>
        <w:t xml:space="preserve"> alleviate risk and improve their firms</w:t>
      </w:r>
      <w:r w:rsidR="00AA5781"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resilience during a crisis. </w:t>
      </w:r>
    </w:p>
    <w:p w14:paraId="07DF24E0" w14:textId="07C354DC" w:rsidR="008B4EDE" w:rsidRPr="00A45757" w:rsidRDefault="0040429A" w:rsidP="007A4A9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In this paper</w:t>
      </w:r>
      <w:r w:rsidR="00AA5781"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w:t>
      </w:r>
      <w:r w:rsidR="005A502B" w:rsidRPr="00A45757">
        <w:rPr>
          <w:rFonts w:ascii="Times New Roman" w:eastAsia="Times New Roman" w:hAnsi="Times New Roman" w:cs="Times New Roman"/>
          <w:sz w:val="24"/>
          <w:szCs w:val="24"/>
          <w:lang w:eastAsia="zh-CN"/>
        </w:rPr>
        <w:t>to</w:t>
      </w:r>
      <w:r w:rsidRPr="00A45757">
        <w:rPr>
          <w:rFonts w:ascii="Times New Roman" w:eastAsia="Times New Roman" w:hAnsi="Times New Roman" w:cs="Times New Roman"/>
          <w:sz w:val="24"/>
          <w:szCs w:val="24"/>
          <w:lang w:eastAsia="zh-CN"/>
        </w:rPr>
        <w:t xml:space="preserve"> examine </w:t>
      </w:r>
      <w:r w:rsidR="008B4EDE" w:rsidRPr="00A45757">
        <w:rPr>
          <w:rFonts w:ascii="Times New Roman" w:eastAsia="Times New Roman" w:hAnsi="Times New Roman" w:cs="Times New Roman"/>
          <w:sz w:val="24"/>
          <w:szCs w:val="24"/>
          <w:lang w:eastAsia="zh-CN"/>
        </w:rPr>
        <w:t xml:space="preserve">the </w:t>
      </w:r>
      <w:r w:rsidR="00AA5781" w:rsidRPr="00A45757">
        <w:rPr>
          <w:rFonts w:ascii="Times New Roman" w:eastAsia="Times New Roman" w:hAnsi="Times New Roman" w:cs="Times New Roman"/>
          <w:sz w:val="24"/>
          <w:szCs w:val="24"/>
          <w:lang w:eastAsia="zh-CN"/>
        </w:rPr>
        <w:t xml:space="preserve">impact of </w:t>
      </w:r>
      <w:r w:rsidR="008B4EDE" w:rsidRPr="00A45757">
        <w:rPr>
          <w:rFonts w:ascii="Times New Roman" w:eastAsia="Times New Roman" w:hAnsi="Times New Roman" w:cs="Times New Roman"/>
          <w:sz w:val="24"/>
          <w:szCs w:val="24"/>
          <w:lang w:eastAsia="zh-CN"/>
        </w:rPr>
        <w:t xml:space="preserve">CEO power on firm risk, a baseline Ordinary Least Square (OLS) with various robustness checks </w:t>
      </w:r>
      <w:r w:rsidR="00AA5781" w:rsidRPr="00A45757">
        <w:rPr>
          <w:rFonts w:ascii="Times New Roman" w:eastAsia="Times New Roman" w:hAnsi="Times New Roman" w:cs="Times New Roman"/>
          <w:sz w:val="24"/>
          <w:szCs w:val="24"/>
          <w:lang w:eastAsia="zh-CN"/>
        </w:rPr>
        <w:t xml:space="preserve">are applied </w:t>
      </w:r>
      <w:r w:rsidR="008B4EDE" w:rsidRPr="00A45757">
        <w:rPr>
          <w:rFonts w:ascii="Times New Roman" w:eastAsia="Times New Roman" w:hAnsi="Times New Roman" w:cs="Times New Roman"/>
          <w:sz w:val="24"/>
          <w:szCs w:val="24"/>
          <w:lang w:eastAsia="zh-CN"/>
        </w:rPr>
        <w:t xml:space="preserve">to </w:t>
      </w:r>
      <w:r w:rsidR="00AA5781" w:rsidRPr="00A45757">
        <w:rPr>
          <w:rFonts w:ascii="Times New Roman" w:eastAsia="Times New Roman" w:hAnsi="Times New Roman" w:cs="Times New Roman"/>
          <w:sz w:val="24"/>
          <w:szCs w:val="24"/>
          <w:lang w:eastAsia="zh-CN"/>
        </w:rPr>
        <w:t xml:space="preserve">corroborate </w:t>
      </w:r>
      <w:r w:rsidR="008B4EDE" w:rsidRPr="00A45757">
        <w:rPr>
          <w:rFonts w:ascii="Times New Roman" w:eastAsia="Times New Roman" w:hAnsi="Times New Roman" w:cs="Times New Roman"/>
          <w:sz w:val="24"/>
          <w:szCs w:val="24"/>
          <w:lang w:eastAsia="zh-CN"/>
        </w:rPr>
        <w:t>the findings obtained from the baseline methods. These include the fixed effect model, the lagged approach</w:t>
      </w:r>
      <w:r w:rsidR="00221397" w:rsidRPr="00A45757">
        <w:rPr>
          <w:rFonts w:ascii="Times New Roman" w:eastAsia="Times New Roman" w:hAnsi="Times New Roman" w:cs="Times New Roman"/>
          <w:sz w:val="24"/>
          <w:szCs w:val="24"/>
          <w:lang w:eastAsia="zh-CN"/>
        </w:rPr>
        <w:t>,</w:t>
      </w:r>
      <w:r w:rsidR="00AA5781" w:rsidRPr="00A45757">
        <w:rPr>
          <w:rFonts w:ascii="Times New Roman" w:eastAsia="Times New Roman" w:hAnsi="Times New Roman" w:cs="Times New Roman"/>
          <w:sz w:val="24"/>
          <w:szCs w:val="24"/>
          <w:lang w:eastAsia="zh-CN"/>
        </w:rPr>
        <w:t xml:space="preserve"> the generalized method of moments (</w:t>
      </w:r>
      <w:r w:rsidR="008B4EDE" w:rsidRPr="00A45757">
        <w:rPr>
          <w:rFonts w:ascii="Times New Roman" w:eastAsia="Times New Roman" w:hAnsi="Times New Roman" w:cs="Times New Roman"/>
          <w:sz w:val="24"/>
          <w:szCs w:val="24"/>
          <w:lang w:eastAsia="zh-CN"/>
        </w:rPr>
        <w:t>GMM</w:t>
      </w:r>
      <w:r w:rsidR="00AA5781" w:rsidRPr="00A45757">
        <w:rPr>
          <w:rFonts w:ascii="Times New Roman" w:eastAsia="Times New Roman" w:hAnsi="Times New Roman" w:cs="Times New Roman"/>
          <w:sz w:val="24"/>
          <w:szCs w:val="24"/>
          <w:lang w:eastAsia="zh-CN"/>
        </w:rPr>
        <w:t>)</w:t>
      </w:r>
      <w:r w:rsidR="00A40054" w:rsidRPr="00A45757">
        <w:rPr>
          <w:rFonts w:ascii="Times New Roman" w:eastAsia="Times New Roman" w:hAnsi="Times New Roman" w:cs="Times New Roman"/>
          <w:sz w:val="24"/>
          <w:szCs w:val="24"/>
          <w:lang w:eastAsia="zh-CN"/>
        </w:rPr>
        <w:t>, and 2SLS</w:t>
      </w:r>
      <w:r w:rsidR="00AA5781" w:rsidRPr="00A45757">
        <w:rPr>
          <w:rFonts w:ascii="Times New Roman" w:eastAsia="Times New Roman" w:hAnsi="Times New Roman" w:cs="Times New Roman"/>
          <w:sz w:val="24"/>
          <w:szCs w:val="24"/>
          <w:lang w:eastAsia="zh-CN"/>
        </w:rPr>
        <w:t>,</w:t>
      </w:r>
      <w:r w:rsidR="008B4EDE" w:rsidRPr="00A45757">
        <w:rPr>
          <w:rFonts w:ascii="Times New Roman" w:eastAsia="Times New Roman" w:hAnsi="Times New Roman" w:cs="Times New Roman"/>
          <w:sz w:val="24"/>
          <w:szCs w:val="24"/>
          <w:lang w:eastAsia="zh-CN"/>
        </w:rPr>
        <w:t xml:space="preserve"> to account for endogeneity issues, </w:t>
      </w:r>
      <w:r w:rsidR="00AA5781" w:rsidRPr="00A45757">
        <w:rPr>
          <w:rFonts w:ascii="Times New Roman" w:eastAsia="Times New Roman" w:hAnsi="Times New Roman" w:cs="Times New Roman"/>
          <w:sz w:val="24"/>
          <w:szCs w:val="24"/>
          <w:lang w:eastAsia="zh-CN"/>
        </w:rPr>
        <w:t xml:space="preserve">and </w:t>
      </w:r>
      <w:r w:rsidR="008B4EDE" w:rsidRPr="00A45757">
        <w:rPr>
          <w:rFonts w:ascii="Times New Roman" w:eastAsia="Times New Roman" w:hAnsi="Times New Roman" w:cs="Times New Roman"/>
          <w:sz w:val="24"/>
          <w:szCs w:val="24"/>
          <w:lang w:eastAsia="zh-CN"/>
        </w:rPr>
        <w:t xml:space="preserve">models with alternative dependent variables as well as independent variables. Furthermore, to investigate the effects of </w:t>
      </w:r>
      <w:r w:rsidR="00AA5781" w:rsidRPr="00A45757">
        <w:rPr>
          <w:rFonts w:ascii="Times New Roman" w:eastAsia="Times New Roman" w:hAnsi="Times New Roman" w:cs="Times New Roman"/>
          <w:sz w:val="24"/>
          <w:szCs w:val="24"/>
          <w:lang w:eastAsia="zh-CN"/>
        </w:rPr>
        <w:t xml:space="preserve">the </w:t>
      </w:r>
      <w:r w:rsidR="008B4EDE" w:rsidRPr="00A45757">
        <w:rPr>
          <w:rFonts w:ascii="Times New Roman" w:eastAsia="Times New Roman" w:hAnsi="Times New Roman" w:cs="Times New Roman"/>
          <w:sz w:val="24"/>
          <w:szCs w:val="24"/>
          <w:lang w:eastAsia="zh-CN"/>
        </w:rPr>
        <w:t xml:space="preserve">financial and </w:t>
      </w:r>
      <w:r w:rsidR="00375FD7" w:rsidRPr="00A45757">
        <w:rPr>
          <w:rFonts w:ascii="Times New Roman" w:hAnsi="Times New Roman"/>
          <w:sz w:val="24"/>
          <w:lang w:eastAsia="zh-CN"/>
        </w:rPr>
        <w:t>COVID</w:t>
      </w:r>
      <w:r w:rsidRPr="00A45757">
        <w:rPr>
          <w:rFonts w:ascii="Times New Roman" w:eastAsia="Times New Roman" w:hAnsi="Times New Roman" w:cs="Times New Roman"/>
          <w:sz w:val="24"/>
          <w:szCs w:val="24"/>
          <w:lang w:eastAsia="zh-CN"/>
        </w:rPr>
        <w:t xml:space="preserve">-19 </w:t>
      </w:r>
      <w:r w:rsidR="008B4EDE" w:rsidRPr="00A45757">
        <w:rPr>
          <w:rFonts w:ascii="Times New Roman" w:eastAsia="Times New Roman" w:hAnsi="Times New Roman" w:cs="Times New Roman"/>
          <w:sz w:val="24"/>
          <w:szCs w:val="24"/>
          <w:lang w:eastAsia="zh-CN"/>
        </w:rPr>
        <w:t>cris</w:t>
      </w:r>
      <w:r w:rsidR="00AA5781" w:rsidRPr="00A45757">
        <w:rPr>
          <w:rFonts w:ascii="Times New Roman" w:eastAsia="Times New Roman" w:hAnsi="Times New Roman" w:cs="Times New Roman"/>
          <w:sz w:val="24"/>
          <w:szCs w:val="24"/>
          <w:lang w:eastAsia="zh-CN"/>
        </w:rPr>
        <w:t>e</w:t>
      </w:r>
      <w:r w:rsidR="008B4EDE" w:rsidRPr="00A45757">
        <w:rPr>
          <w:rFonts w:ascii="Times New Roman" w:eastAsia="Times New Roman" w:hAnsi="Times New Roman" w:cs="Times New Roman"/>
          <w:sz w:val="24"/>
          <w:szCs w:val="24"/>
          <w:lang w:eastAsia="zh-CN"/>
        </w:rPr>
        <w:t>s on the association, difference in difference</w:t>
      </w:r>
      <w:r w:rsidR="00AA5781" w:rsidRPr="00A45757">
        <w:rPr>
          <w:rFonts w:ascii="Times New Roman" w:eastAsia="Times New Roman" w:hAnsi="Times New Roman" w:cs="Times New Roman"/>
          <w:sz w:val="24"/>
          <w:szCs w:val="24"/>
          <w:lang w:eastAsia="zh-CN"/>
        </w:rPr>
        <w:t>s</w:t>
      </w:r>
      <w:r w:rsidR="008B4EDE" w:rsidRPr="00A45757">
        <w:rPr>
          <w:rFonts w:ascii="Times New Roman" w:eastAsia="Times New Roman" w:hAnsi="Times New Roman" w:cs="Times New Roman"/>
          <w:sz w:val="24"/>
          <w:szCs w:val="24"/>
          <w:lang w:eastAsia="zh-CN"/>
        </w:rPr>
        <w:t xml:space="preserve"> (</w:t>
      </w:r>
      <w:proofErr w:type="spellStart"/>
      <w:r w:rsidR="008B4EDE" w:rsidRPr="00A45757">
        <w:rPr>
          <w:rFonts w:ascii="Times New Roman" w:eastAsia="Times New Roman" w:hAnsi="Times New Roman" w:cs="Times New Roman"/>
          <w:sz w:val="24"/>
          <w:szCs w:val="24"/>
          <w:lang w:eastAsia="zh-CN"/>
        </w:rPr>
        <w:t>DiD</w:t>
      </w:r>
      <w:proofErr w:type="spellEnd"/>
      <w:r w:rsidR="008B4EDE" w:rsidRPr="00A45757">
        <w:rPr>
          <w:rFonts w:ascii="Times New Roman" w:eastAsia="Times New Roman" w:hAnsi="Times New Roman" w:cs="Times New Roman"/>
          <w:sz w:val="24"/>
          <w:szCs w:val="24"/>
          <w:lang w:eastAsia="zh-CN"/>
        </w:rPr>
        <w:t>) method and models on different subsamples with Chow’s test are employed (</w:t>
      </w:r>
      <w:proofErr w:type="spellStart"/>
      <w:r w:rsidR="000B0B8A" w:rsidRPr="00A45757">
        <w:rPr>
          <w:rFonts w:ascii="Times New Roman" w:eastAsia="Times New Roman" w:hAnsi="Times New Roman" w:cs="Times New Roman"/>
          <w:sz w:val="24"/>
          <w:szCs w:val="24"/>
          <w:lang w:eastAsia="zh-CN"/>
        </w:rPr>
        <w:t>Contessi</w:t>
      </w:r>
      <w:proofErr w:type="spellEnd"/>
      <w:r w:rsidR="000E3518" w:rsidRPr="00A45757">
        <w:rPr>
          <w:rFonts w:ascii="Times New Roman" w:eastAsia="Times New Roman" w:hAnsi="Times New Roman" w:cs="Times New Roman"/>
          <w:sz w:val="24"/>
          <w:szCs w:val="24"/>
          <w:lang w:eastAsia="zh-CN"/>
        </w:rPr>
        <w:t xml:space="preserve"> et al.</w:t>
      </w:r>
      <w:r w:rsidR="000B0B8A" w:rsidRPr="00A45757">
        <w:rPr>
          <w:rFonts w:ascii="Times New Roman" w:eastAsia="Times New Roman" w:hAnsi="Times New Roman" w:cs="Times New Roman"/>
          <w:sz w:val="24"/>
          <w:szCs w:val="24"/>
          <w:lang w:eastAsia="zh-CN"/>
        </w:rPr>
        <w:t>, 2014</w:t>
      </w:r>
      <w:r w:rsidR="008B4EDE" w:rsidRPr="00A45757">
        <w:rPr>
          <w:rFonts w:ascii="Times New Roman" w:eastAsia="Times New Roman" w:hAnsi="Times New Roman" w:cs="Times New Roman"/>
          <w:sz w:val="24"/>
          <w:szCs w:val="24"/>
          <w:lang w:eastAsia="zh-CN"/>
        </w:rPr>
        <w:t>).</w:t>
      </w:r>
      <w:r w:rsidR="007A4A9B" w:rsidRPr="00A45757">
        <w:rPr>
          <w:rFonts w:ascii="Times New Roman" w:eastAsia="Times New Roman" w:hAnsi="Times New Roman" w:cs="Times New Roman"/>
          <w:sz w:val="24"/>
          <w:szCs w:val="24"/>
          <w:lang w:eastAsia="zh-CN"/>
        </w:rPr>
        <w:t xml:space="preserve"> </w:t>
      </w:r>
      <w:r w:rsidR="008B4EDE" w:rsidRPr="00A45757">
        <w:rPr>
          <w:rFonts w:ascii="Times New Roman" w:eastAsia="Times New Roman" w:hAnsi="Times New Roman" w:cs="Times New Roman"/>
          <w:sz w:val="24"/>
          <w:szCs w:val="24"/>
          <w:lang w:eastAsia="zh-CN"/>
        </w:rPr>
        <w:t>The results indicate that CEO power is positive</w:t>
      </w:r>
      <w:r w:rsidR="00221397" w:rsidRPr="00A45757">
        <w:rPr>
          <w:rFonts w:ascii="Times New Roman" w:eastAsia="Times New Roman" w:hAnsi="Times New Roman" w:cs="Times New Roman"/>
          <w:sz w:val="24"/>
          <w:szCs w:val="24"/>
          <w:lang w:eastAsia="zh-CN"/>
        </w:rPr>
        <w:t>ly</w:t>
      </w:r>
      <w:r w:rsidR="008B4EDE" w:rsidRPr="00A45757">
        <w:rPr>
          <w:rFonts w:ascii="Times New Roman" w:eastAsia="Times New Roman" w:hAnsi="Times New Roman" w:cs="Times New Roman"/>
          <w:sz w:val="24"/>
          <w:szCs w:val="24"/>
          <w:lang w:eastAsia="zh-CN"/>
        </w:rPr>
        <w:t xml:space="preserve"> associated with firm risk. Particularly, when CEO power increases by 1%, the firm</w:t>
      </w:r>
      <w:r w:rsidR="00AA5781" w:rsidRPr="00A45757">
        <w:rPr>
          <w:rFonts w:ascii="Times New Roman" w:eastAsia="Times New Roman" w:hAnsi="Times New Roman" w:cs="Times New Roman"/>
          <w:sz w:val="24"/>
          <w:szCs w:val="24"/>
          <w:lang w:eastAsia="zh-CN"/>
        </w:rPr>
        <w:t>’s</w:t>
      </w:r>
      <w:r w:rsidR="008B4EDE" w:rsidRPr="00A45757">
        <w:rPr>
          <w:rFonts w:ascii="Times New Roman" w:eastAsia="Times New Roman" w:hAnsi="Times New Roman" w:cs="Times New Roman"/>
          <w:sz w:val="24"/>
          <w:szCs w:val="24"/>
          <w:lang w:eastAsia="zh-CN"/>
        </w:rPr>
        <w:t xml:space="preserve"> total risk increases by approximately 10%. This association is mainly driven by the influence of CEO power on firm-specific risk, rather than on market-based risk, from the economic significance perspective. Furthermore, the </w:t>
      </w:r>
      <w:r w:rsidR="00B41AEE" w:rsidRPr="00A45757">
        <w:rPr>
          <w:rFonts w:ascii="Times New Roman" w:eastAsia="Times New Roman" w:hAnsi="Times New Roman" w:cs="Times New Roman"/>
          <w:sz w:val="24"/>
          <w:szCs w:val="24"/>
          <w:lang w:eastAsia="zh-CN"/>
        </w:rPr>
        <w:t xml:space="preserve">association between </w:t>
      </w:r>
      <w:r w:rsidR="008B4EDE" w:rsidRPr="00A45757">
        <w:rPr>
          <w:rFonts w:ascii="Times New Roman" w:eastAsia="Times New Roman" w:hAnsi="Times New Roman" w:cs="Times New Roman"/>
          <w:sz w:val="24"/>
          <w:szCs w:val="24"/>
          <w:lang w:eastAsia="zh-CN"/>
        </w:rPr>
        <w:t xml:space="preserve">CEO-power and firm risk is less pronounced during </w:t>
      </w:r>
      <w:r w:rsidR="00B41AEE" w:rsidRPr="00A45757">
        <w:rPr>
          <w:rFonts w:ascii="Times New Roman" w:eastAsia="Times New Roman" w:hAnsi="Times New Roman" w:cs="Times New Roman"/>
          <w:sz w:val="24"/>
          <w:szCs w:val="24"/>
          <w:lang w:eastAsia="zh-CN"/>
        </w:rPr>
        <w:t xml:space="preserve">times of </w:t>
      </w:r>
      <w:r w:rsidR="008B4EDE" w:rsidRPr="00A45757">
        <w:rPr>
          <w:rFonts w:ascii="Times New Roman" w:eastAsia="Times New Roman" w:hAnsi="Times New Roman" w:cs="Times New Roman"/>
          <w:sz w:val="24"/>
          <w:szCs w:val="24"/>
          <w:lang w:eastAsia="zh-CN"/>
        </w:rPr>
        <w:t xml:space="preserve">turbulence, </w:t>
      </w:r>
      <w:r w:rsidR="00B41AEE" w:rsidRPr="00A45757">
        <w:rPr>
          <w:rFonts w:ascii="Times New Roman" w:eastAsia="Times New Roman" w:hAnsi="Times New Roman" w:cs="Times New Roman"/>
          <w:sz w:val="24"/>
          <w:szCs w:val="24"/>
          <w:lang w:eastAsia="zh-CN"/>
        </w:rPr>
        <w:t xml:space="preserve">namely </w:t>
      </w:r>
      <w:r w:rsidR="008B4EDE" w:rsidRPr="00A45757">
        <w:rPr>
          <w:rFonts w:ascii="Times New Roman" w:eastAsia="Times New Roman" w:hAnsi="Times New Roman" w:cs="Times New Roman"/>
          <w:sz w:val="24"/>
          <w:szCs w:val="24"/>
          <w:lang w:eastAsia="zh-CN"/>
        </w:rPr>
        <w:t xml:space="preserve">both financial and </w:t>
      </w:r>
      <w:r w:rsidR="00B41AEE" w:rsidRPr="00A45757">
        <w:rPr>
          <w:rFonts w:ascii="Times New Roman" w:eastAsia="Times New Roman" w:hAnsi="Times New Roman" w:cs="Times New Roman"/>
          <w:sz w:val="24"/>
          <w:szCs w:val="24"/>
          <w:lang w:eastAsia="zh-CN"/>
        </w:rPr>
        <w:t xml:space="preserve">global </w:t>
      </w:r>
      <w:r w:rsidR="008B4EDE" w:rsidRPr="00A45757">
        <w:rPr>
          <w:rFonts w:ascii="Times New Roman" w:eastAsia="Times New Roman" w:hAnsi="Times New Roman" w:cs="Times New Roman"/>
          <w:sz w:val="24"/>
          <w:szCs w:val="24"/>
          <w:lang w:eastAsia="zh-CN"/>
        </w:rPr>
        <w:t>health crises. This may be because</w:t>
      </w:r>
      <w:r w:rsidR="00221397" w:rsidRPr="00A45757">
        <w:rPr>
          <w:rFonts w:ascii="Times New Roman" w:eastAsia="Times New Roman" w:hAnsi="Times New Roman" w:cs="Times New Roman"/>
          <w:sz w:val="24"/>
          <w:szCs w:val="24"/>
          <w:lang w:eastAsia="zh-CN"/>
        </w:rPr>
        <w:t>,</w:t>
      </w:r>
      <w:r w:rsidR="008B4EDE" w:rsidRPr="00A45757">
        <w:rPr>
          <w:rFonts w:ascii="Times New Roman" w:eastAsia="Times New Roman" w:hAnsi="Times New Roman" w:cs="Times New Roman"/>
          <w:sz w:val="24"/>
          <w:szCs w:val="24"/>
          <w:lang w:eastAsia="zh-CN"/>
        </w:rPr>
        <w:t xml:space="preserve"> </w:t>
      </w:r>
      <w:r w:rsidR="00B41AEE" w:rsidRPr="00A45757">
        <w:rPr>
          <w:rFonts w:ascii="Times New Roman" w:eastAsia="Times New Roman" w:hAnsi="Times New Roman" w:cs="Times New Roman"/>
          <w:sz w:val="24"/>
          <w:szCs w:val="24"/>
          <w:lang w:eastAsia="zh-CN"/>
        </w:rPr>
        <w:t xml:space="preserve">with </w:t>
      </w:r>
      <w:r w:rsidR="008B4EDE" w:rsidRPr="00A45757">
        <w:rPr>
          <w:rFonts w:ascii="Times New Roman" w:eastAsia="Times New Roman" w:hAnsi="Times New Roman" w:cs="Times New Roman"/>
          <w:sz w:val="24"/>
          <w:szCs w:val="24"/>
          <w:lang w:eastAsia="zh-CN"/>
        </w:rPr>
        <w:t>uncertain</w:t>
      </w:r>
      <w:r w:rsidR="00B41AEE" w:rsidRPr="00A45757">
        <w:rPr>
          <w:rFonts w:ascii="Times New Roman" w:eastAsia="Times New Roman" w:hAnsi="Times New Roman" w:cs="Times New Roman"/>
          <w:sz w:val="24"/>
          <w:szCs w:val="24"/>
          <w:lang w:eastAsia="zh-CN"/>
        </w:rPr>
        <w:t>ty</w:t>
      </w:r>
      <w:r w:rsidR="008B4EDE" w:rsidRPr="00A45757">
        <w:rPr>
          <w:rFonts w:ascii="Times New Roman" w:eastAsia="Times New Roman" w:hAnsi="Times New Roman" w:cs="Times New Roman"/>
          <w:sz w:val="24"/>
          <w:szCs w:val="24"/>
          <w:lang w:eastAsia="zh-CN"/>
        </w:rPr>
        <w:t xml:space="preserve">, CEOs tend to be more cautious, even when they possess great institutional power. </w:t>
      </w:r>
      <w:r w:rsidR="00B41AEE" w:rsidRPr="00A45757">
        <w:rPr>
          <w:rFonts w:ascii="Times New Roman" w:eastAsia="Times New Roman" w:hAnsi="Times New Roman" w:cs="Times New Roman"/>
          <w:sz w:val="24"/>
          <w:szCs w:val="24"/>
          <w:lang w:eastAsia="zh-CN"/>
        </w:rPr>
        <w:t>Accordingly</w:t>
      </w:r>
      <w:r w:rsidR="008B4EDE" w:rsidRPr="00A45757">
        <w:rPr>
          <w:rFonts w:ascii="Times New Roman" w:eastAsia="Times New Roman" w:hAnsi="Times New Roman" w:cs="Times New Roman"/>
          <w:sz w:val="24"/>
          <w:szCs w:val="24"/>
          <w:lang w:eastAsia="zh-CN"/>
        </w:rPr>
        <w:t xml:space="preserve">, optimism, confidence, and risk error judgment are </w:t>
      </w:r>
      <w:r w:rsidR="00B41AEE" w:rsidRPr="00A45757">
        <w:rPr>
          <w:rFonts w:ascii="Times New Roman" w:eastAsia="Times New Roman" w:hAnsi="Times New Roman" w:cs="Times New Roman"/>
          <w:sz w:val="24"/>
          <w:szCs w:val="24"/>
          <w:lang w:eastAsia="zh-CN"/>
        </w:rPr>
        <w:t xml:space="preserve">all </w:t>
      </w:r>
      <w:r w:rsidR="008B4EDE" w:rsidRPr="00A45757">
        <w:rPr>
          <w:rFonts w:ascii="Times New Roman" w:eastAsia="Times New Roman" w:hAnsi="Times New Roman" w:cs="Times New Roman"/>
          <w:sz w:val="24"/>
          <w:szCs w:val="24"/>
          <w:lang w:eastAsia="zh-CN"/>
        </w:rPr>
        <w:t xml:space="preserve">lower </w:t>
      </w:r>
      <w:r w:rsidR="00B41AEE" w:rsidRPr="00A45757">
        <w:rPr>
          <w:rFonts w:ascii="Times New Roman" w:eastAsia="Times New Roman" w:hAnsi="Times New Roman" w:cs="Times New Roman"/>
          <w:sz w:val="24"/>
          <w:szCs w:val="24"/>
          <w:lang w:eastAsia="zh-CN"/>
        </w:rPr>
        <w:t xml:space="preserve">than usual, </w:t>
      </w:r>
      <w:r w:rsidR="008B4EDE" w:rsidRPr="00A45757">
        <w:rPr>
          <w:rFonts w:ascii="Times New Roman" w:eastAsia="Times New Roman" w:hAnsi="Times New Roman" w:cs="Times New Roman"/>
          <w:sz w:val="24"/>
          <w:szCs w:val="24"/>
          <w:lang w:eastAsia="zh-CN"/>
        </w:rPr>
        <w:t>leading to lower risk level</w:t>
      </w:r>
      <w:r w:rsidR="00B41AEE" w:rsidRPr="00A45757">
        <w:rPr>
          <w:rFonts w:ascii="Times New Roman" w:eastAsia="Times New Roman" w:hAnsi="Times New Roman" w:cs="Times New Roman"/>
          <w:sz w:val="24"/>
          <w:szCs w:val="24"/>
          <w:lang w:eastAsia="zh-CN"/>
        </w:rPr>
        <w:t>s</w:t>
      </w:r>
      <w:r w:rsidR="008B4EDE" w:rsidRPr="00A45757">
        <w:rPr>
          <w:rFonts w:ascii="Times New Roman" w:eastAsia="Times New Roman" w:hAnsi="Times New Roman" w:cs="Times New Roman"/>
          <w:sz w:val="24"/>
          <w:szCs w:val="24"/>
          <w:lang w:eastAsia="zh-CN"/>
        </w:rPr>
        <w:t xml:space="preserve">. </w:t>
      </w:r>
    </w:p>
    <w:p w14:paraId="1696527C" w14:textId="57B12FE3" w:rsidR="008B4EDE" w:rsidRPr="00A45757" w:rsidRDefault="008B4EDE" w:rsidP="008B4EDE">
      <w:pPr>
        <w:spacing w:after="0" w:line="360" w:lineRule="auto"/>
        <w:ind w:firstLine="720"/>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The contributions of this study are </w:t>
      </w:r>
      <w:r w:rsidR="0040429A" w:rsidRPr="00A45757">
        <w:rPr>
          <w:rFonts w:ascii="Times New Roman" w:eastAsia="Times New Roman" w:hAnsi="Times New Roman" w:cs="Times New Roman"/>
          <w:sz w:val="24"/>
          <w:szCs w:val="24"/>
          <w:lang w:eastAsia="zh-CN"/>
        </w:rPr>
        <w:t xml:space="preserve">thus </w:t>
      </w:r>
      <w:r w:rsidRPr="00A45757">
        <w:rPr>
          <w:rFonts w:ascii="Times New Roman" w:eastAsia="Times New Roman" w:hAnsi="Times New Roman" w:cs="Times New Roman"/>
          <w:sz w:val="24"/>
          <w:szCs w:val="24"/>
          <w:lang w:eastAsia="zh-CN"/>
        </w:rPr>
        <w:t xml:space="preserve">twofold. First, extant studies on CEO power and corporate risk </w:t>
      </w:r>
      <w:r w:rsidR="00B41AEE" w:rsidRPr="00A45757">
        <w:rPr>
          <w:rFonts w:ascii="Times New Roman" w:eastAsia="Times New Roman" w:hAnsi="Times New Roman" w:cs="Times New Roman"/>
          <w:sz w:val="24"/>
          <w:szCs w:val="24"/>
          <w:lang w:eastAsia="zh-CN"/>
        </w:rPr>
        <w:t xml:space="preserve">have been </w:t>
      </w:r>
      <w:r w:rsidRPr="00A45757">
        <w:rPr>
          <w:rFonts w:ascii="Times New Roman" w:eastAsia="Times New Roman" w:hAnsi="Times New Roman" w:cs="Times New Roman"/>
          <w:sz w:val="24"/>
          <w:szCs w:val="24"/>
          <w:lang w:eastAsia="zh-CN"/>
        </w:rPr>
        <w:t xml:space="preserve">conducted </w:t>
      </w:r>
      <w:r w:rsidR="00221397" w:rsidRPr="00A45757">
        <w:rPr>
          <w:rFonts w:ascii="Times New Roman" w:eastAsia="Times New Roman" w:hAnsi="Times New Roman" w:cs="Times New Roman"/>
          <w:sz w:val="24"/>
          <w:szCs w:val="24"/>
          <w:lang w:eastAsia="zh-CN"/>
        </w:rPr>
        <w:t xml:space="preserve">in </w:t>
      </w:r>
      <w:r w:rsidRPr="00A45757">
        <w:rPr>
          <w:rFonts w:ascii="Times New Roman" w:eastAsia="Times New Roman" w:hAnsi="Times New Roman" w:cs="Times New Roman"/>
          <w:sz w:val="24"/>
          <w:szCs w:val="24"/>
          <w:lang w:eastAsia="zh-CN"/>
        </w:rPr>
        <w:t xml:space="preserve">a single country. This means that the findings are likely to apply </w:t>
      </w:r>
      <w:r w:rsidR="00B41AEE" w:rsidRPr="00A45757">
        <w:rPr>
          <w:rFonts w:ascii="Times New Roman" w:eastAsia="Times New Roman" w:hAnsi="Times New Roman" w:cs="Times New Roman"/>
          <w:sz w:val="24"/>
          <w:szCs w:val="24"/>
          <w:lang w:eastAsia="zh-CN"/>
        </w:rPr>
        <w:t xml:space="preserve">specifically </w:t>
      </w:r>
      <w:r w:rsidR="00221397" w:rsidRPr="00A45757">
        <w:rPr>
          <w:rFonts w:ascii="Times New Roman" w:eastAsia="Times New Roman" w:hAnsi="Times New Roman" w:cs="Times New Roman"/>
          <w:sz w:val="24"/>
          <w:szCs w:val="24"/>
          <w:lang w:eastAsia="zh-CN"/>
        </w:rPr>
        <w:t xml:space="preserve">to </w:t>
      </w:r>
      <w:r w:rsidRPr="00A45757">
        <w:rPr>
          <w:rFonts w:ascii="Times New Roman" w:eastAsia="Times New Roman" w:hAnsi="Times New Roman" w:cs="Times New Roman"/>
          <w:sz w:val="24"/>
          <w:szCs w:val="24"/>
          <w:lang w:eastAsia="zh-CN"/>
        </w:rPr>
        <w:t xml:space="preserve">firms that operate </w:t>
      </w:r>
      <w:r w:rsidR="00B41AEE" w:rsidRPr="00A45757">
        <w:rPr>
          <w:rFonts w:ascii="Times New Roman" w:eastAsia="Times New Roman" w:hAnsi="Times New Roman" w:cs="Times New Roman"/>
          <w:sz w:val="24"/>
          <w:szCs w:val="24"/>
          <w:lang w:eastAsia="zh-CN"/>
        </w:rPr>
        <w:t>there</w:t>
      </w:r>
      <w:r w:rsidRPr="00A45757">
        <w:rPr>
          <w:rFonts w:ascii="Times New Roman" w:eastAsia="Times New Roman" w:hAnsi="Times New Roman" w:cs="Times New Roman"/>
          <w:sz w:val="24"/>
          <w:szCs w:val="24"/>
          <w:lang w:eastAsia="zh-CN"/>
        </w:rPr>
        <w:t xml:space="preserve">. Extending the research stream, the current study is conducted on an international sample </w:t>
      </w:r>
      <w:r w:rsidR="00B41AEE" w:rsidRPr="00A45757">
        <w:rPr>
          <w:rFonts w:ascii="Times New Roman" w:eastAsia="Times New Roman" w:hAnsi="Times New Roman" w:cs="Times New Roman"/>
          <w:sz w:val="24"/>
          <w:szCs w:val="24"/>
          <w:lang w:eastAsia="zh-CN"/>
        </w:rPr>
        <w:t xml:space="preserve">from </w:t>
      </w:r>
      <w:r w:rsidRPr="00A45757">
        <w:rPr>
          <w:rFonts w:ascii="Times New Roman" w:eastAsia="Times New Roman" w:hAnsi="Times New Roman" w:cs="Times New Roman"/>
          <w:sz w:val="24"/>
          <w:szCs w:val="24"/>
          <w:lang w:eastAsia="zh-CN"/>
        </w:rPr>
        <w:t>G7 countries</w:t>
      </w:r>
      <w:r w:rsidR="00B41AEE" w:rsidRPr="00A45757">
        <w:rPr>
          <w:rFonts w:ascii="Times New Roman" w:eastAsia="Times New Roman" w:hAnsi="Times New Roman" w:cs="Times New Roman"/>
          <w:sz w:val="24"/>
          <w:szCs w:val="24"/>
          <w:lang w:eastAsia="zh-CN"/>
        </w:rPr>
        <w:t>, so the</w:t>
      </w:r>
      <w:r w:rsidRPr="00A45757">
        <w:rPr>
          <w:rFonts w:ascii="Times New Roman" w:eastAsia="Times New Roman" w:hAnsi="Times New Roman" w:cs="Times New Roman"/>
          <w:sz w:val="24"/>
          <w:szCs w:val="24"/>
          <w:lang w:eastAsia="zh-CN"/>
        </w:rPr>
        <w:t xml:space="preserve"> findings </w:t>
      </w:r>
      <w:r w:rsidR="00B41AEE" w:rsidRPr="00A45757">
        <w:rPr>
          <w:rFonts w:ascii="Times New Roman" w:eastAsia="Times New Roman" w:hAnsi="Times New Roman" w:cs="Times New Roman"/>
          <w:sz w:val="24"/>
          <w:szCs w:val="24"/>
          <w:lang w:eastAsia="zh-CN"/>
        </w:rPr>
        <w:t xml:space="preserve">will be </w:t>
      </w:r>
      <w:r w:rsidRPr="00A45757">
        <w:rPr>
          <w:rFonts w:ascii="Times New Roman" w:eastAsia="Times New Roman" w:hAnsi="Times New Roman" w:cs="Times New Roman"/>
          <w:sz w:val="24"/>
          <w:szCs w:val="24"/>
          <w:lang w:eastAsia="zh-CN"/>
        </w:rPr>
        <w:t xml:space="preserve">more generalizable and relevant </w:t>
      </w:r>
      <w:r w:rsidR="00B41AEE" w:rsidRPr="00A45757">
        <w:rPr>
          <w:rFonts w:ascii="Times New Roman" w:eastAsia="Times New Roman" w:hAnsi="Times New Roman" w:cs="Times New Roman"/>
          <w:sz w:val="24"/>
          <w:szCs w:val="24"/>
          <w:lang w:eastAsia="zh-CN"/>
        </w:rPr>
        <w:t xml:space="preserve">to </w:t>
      </w:r>
      <w:r w:rsidRPr="00A45757">
        <w:rPr>
          <w:rFonts w:ascii="Times New Roman" w:eastAsia="Times New Roman" w:hAnsi="Times New Roman" w:cs="Times New Roman"/>
          <w:sz w:val="24"/>
          <w:szCs w:val="24"/>
          <w:lang w:eastAsia="zh-CN"/>
        </w:rPr>
        <w:t xml:space="preserve">a broader context. Second, this study </w:t>
      </w:r>
      <w:r w:rsidR="00221397" w:rsidRPr="00A45757">
        <w:rPr>
          <w:rFonts w:ascii="Times New Roman" w:eastAsia="Times New Roman" w:hAnsi="Times New Roman" w:cs="Times New Roman"/>
          <w:sz w:val="24"/>
          <w:szCs w:val="24"/>
          <w:lang w:eastAsia="zh-CN"/>
        </w:rPr>
        <w:t xml:space="preserve">employs </w:t>
      </w:r>
      <w:r w:rsidRPr="00A45757">
        <w:rPr>
          <w:rFonts w:ascii="Times New Roman" w:eastAsia="Times New Roman" w:hAnsi="Times New Roman" w:cs="Times New Roman"/>
          <w:sz w:val="24"/>
          <w:szCs w:val="24"/>
          <w:lang w:eastAsia="zh-CN"/>
        </w:rPr>
        <w:t>the most updated dataset</w:t>
      </w:r>
      <w:r w:rsidR="00B41AEE" w:rsidRPr="00A45757">
        <w:rPr>
          <w:rFonts w:ascii="Times New Roman" w:eastAsia="Times New Roman" w:hAnsi="Times New Roman" w:cs="Times New Roman"/>
          <w:sz w:val="24"/>
          <w:szCs w:val="24"/>
          <w:lang w:eastAsia="zh-CN"/>
        </w:rPr>
        <w:t xml:space="preserve"> for </w:t>
      </w:r>
      <w:r w:rsidR="00221397" w:rsidRPr="00A45757">
        <w:rPr>
          <w:rFonts w:ascii="Times New Roman" w:eastAsia="Times New Roman" w:hAnsi="Times New Roman" w:cs="Times New Roman"/>
          <w:sz w:val="24"/>
          <w:szCs w:val="24"/>
          <w:lang w:eastAsia="zh-CN"/>
        </w:rPr>
        <w:t xml:space="preserve">the period between </w:t>
      </w:r>
      <w:r w:rsidRPr="00A45757">
        <w:rPr>
          <w:rFonts w:ascii="Times New Roman" w:eastAsia="Times New Roman" w:hAnsi="Times New Roman" w:cs="Times New Roman"/>
          <w:sz w:val="24"/>
          <w:szCs w:val="24"/>
          <w:lang w:eastAsia="zh-CN"/>
        </w:rPr>
        <w:t xml:space="preserve">2006 </w:t>
      </w:r>
      <w:r w:rsidR="00B41AEE" w:rsidRPr="00A45757">
        <w:rPr>
          <w:rFonts w:ascii="Times New Roman" w:eastAsia="Times New Roman" w:hAnsi="Times New Roman" w:cs="Times New Roman"/>
          <w:sz w:val="24"/>
          <w:szCs w:val="24"/>
          <w:lang w:eastAsia="zh-CN"/>
        </w:rPr>
        <w:t xml:space="preserve">and </w:t>
      </w:r>
      <w:r w:rsidRPr="00A45757">
        <w:rPr>
          <w:rFonts w:ascii="Times New Roman" w:eastAsia="Times New Roman" w:hAnsi="Times New Roman" w:cs="Times New Roman"/>
          <w:sz w:val="24"/>
          <w:szCs w:val="24"/>
          <w:lang w:eastAsia="zh-CN"/>
        </w:rPr>
        <w:t xml:space="preserve">2021, which is important after a </w:t>
      </w:r>
      <w:r w:rsidR="00B41AEE" w:rsidRPr="00A45757">
        <w:rPr>
          <w:rFonts w:ascii="Times New Roman" w:eastAsia="Times New Roman" w:hAnsi="Times New Roman" w:cs="Times New Roman"/>
          <w:sz w:val="24"/>
          <w:szCs w:val="24"/>
          <w:lang w:eastAsia="zh-CN"/>
        </w:rPr>
        <w:t>series of</w:t>
      </w:r>
      <w:r w:rsidRPr="00A45757">
        <w:rPr>
          <w:rFonts w:ascii="Times New Roman" w:eastAsia="Times New Roman" w:hAnsi="Times New Roman" w:cs="Times New Roman"/>
          <w:sz w:val="24"/>
          <w:szCs w:val="24"/>
          <w:lang w:eastAsia="zh-CN"/>
        </w:rPr>
        <w:t xml:space="preserve"> market</w:t>
      </w:r>
      <w:r w:rsidR="00B41AEE" w:rsidRPr="00A45757">
        <w:rPr>
          <w:rFonts w:ascii="Times New Roman" w:eastAsia="Times New Roman" w:hAnsi="Times New Roman" w:cs="Times New Roman"/>
          <w:sz w:val="24"/>
          <w:szCs w:val="24"/>
          <w:lang w:eastAsia="zh-CN"/>
        </w:rPr>
        <w:t xml:space="preserve"> impacting</w:t>
      </w:r>
      <w:r w:rsidRPr="00A45757">
        <w:rPr>
          <w:rFonts w:ascii="Times New Roman" w:eastAsia="Times New Roman" w:hAnsi="Times New Roman" w:cs="Times New Roman"/>
          <w:sz w:val="24"/>
          <w:szCs w:val="24"/>
          <w:lang w:eastAsia="zh-CN"/>
        </w:rPr>
        <w:t xml:space="preserve"> events</w:t>
      </w:r>
      <w:r w:rsidR="00B41AEE" w:rsidRPr="00A45757">
        <w:rPr>
          <w:rFonts w:ascii="Times New Roman" w:eastAsia="Times New Roman" w:hAnsi="Times New Roman" w:cs="Times New Roman"/>
          <w:sz w:val="24"/>
          <w:szCs w:val="24"/>
          <w:lang w:eastAsia="zh-CN"/>
        </w:rPr>
        <w:t xml:space="preserve"> like </w:t>
      </w:r>
      <w:r w:rsidRPr="00A45757">
        <w:rPr>
          <w:rFonts w:ascii="Times New Roman" w:eastAsia="Times New Roman" w:hAnsi="Times New Roman" w:cs="Times New Roman"/>
          <w:sz w:val="24"/>
          <w:szCs w:val="24"/>
          <w:lang w:eastAsia="zh-CN"/>
        </w:rPr>
        <w:t xml:space="preserve">the COVID-19 pandemic and </w:t>
      </w:r>
      <w:r w:rsidR="00B41AEE" w:rsidRPr="00A45757">
        <w:rPr>
          <w:rFonts w:ascii="Times New Roman" w:eastAsia="Times New Roman" w:hAnsi="Times New Roman" w:cs="Times New Roman"/>
          <w:sz w:val="24"/>
          <w:szCs w:val="24"/>
          <w:lang w:eastAsia="zh-CN"/>
        </w:rPr>
        <w:t xml:space="preserve">the </w:t>
      </w:r>
      <w:r w:rsidRPr="00A45757">
        <w:rPr>
          <w:rFonts w:ascii="Times New Roman" w:eastAsia="Times New Roman" w:hAnsi="Times New Roman" w:cs="Times New Roman"/>
          <w:sz w:val="24"/>
          <w:szCs w:val="24"/>
          <w:lang w:eastAsia="zh-CN"/>
        </w:rPr>
        <w:t xml:space="preserve">many </w:t>
      </w:r>
      <w:r w:rsidR="00B41AEE" w:rsidRPr="00A45757">
        <w:rPr>
          <w:rFonts w:ascii="Times New Roman" w:eastAsia="Times New Roman" w:hAnsi="Times New Roman" w:cs="Times New Roman"/>
          <w:sz w:val="24"/>
          <w:szCs w:val="24"/>
          <w:lang w:eastAsia="zh-CN"/>
        </w:rPr>
        <w:t xml:space="preserve">related </w:t>
      </w:r>
      <w:r w:rsidRPr="00A45757">
        <w:rPr>
          <w:rFonts w:ascii="Times New Roman" w:eastAsia="Times New Roman" w:hAnsi="Times New Roman" w:cs="Times New Roman"/>
          <w:sz w:val="24"/>
          <w:szCs w:val="24"/>
          <w:lang w:eastAsia="zh-CN"/>
        </w:rPr>
        <w:t>changes in governance codes around the globe. Furthermore, the chosen investigated timeframe includes both the financial crisis of 2007 and the COVID health crisis</w:t>
      </w:r>
      <w:r w:rsidR="00B41AEE" w:rsidRPr="00A45757">
        <w:rPr>
          <w:rFonts w:ascii="Times New Roman" w:eastAsia="Times New Roman" w:hAnsi="Times New Roman" w:cs="Times New Roman"/>
          <w:sz w:val="24"/>
          <w:szCs w:val="24"/>
          <w:lang w:eastAsia="zh-CN"/>
        </w:rPr>
        <w:t xml:space="preserve"> of</w:t>
      </w:r>
      <w:r w:rsidRPr="00A45757">
        <w:rPr>
          <w:rFonts w:ascii="Times New Roman" w:eastAsia="Times New Roman" w:hAnsi="Times New Roman" w:cs="Times New Roman"/>
          <w:sz w:val="24"/>
          <w:szCs w:val="24"/>
          <w:lang w:eastAsia="zh-CN"/>
        </w:rPr>
        <w:t xml:space="preserve"> 2020. These two are barely </w:t>
      </w:r>
      <w:r w:rsidRPr="00A45757">
        <w:rPr>
          <w:rFonts w:ascii="Times New Roman" w:eastAsia="Times New Roman" w:hAnsi="Times New Roman" w:cs="Times New Roman"/>
          <w:sz w:val="24"/>
          <w:szCs w:val="24"/>
          <w:lang w:eastAsia="zh-CN"/>
        </w:rPr>
        <w:lastRenderedPageBreak/>
        <w:t xml:space="preserve">assessed </w:t>
      </w:r>
      <w:r w:rsidR="00B41AEE" w:rsidRPr="00A45757">
        <w:rPr>
          <w:rFonts w:ascii="Times New Roman" w:eastAsia="Times New Roman" w:hAnsi="Times New Roman" w:cs="Times New Roman"/>
          <w:sz w:val="24"/>
          <w:szCs w:val="24"/>
          <w:lang w:eastAsia="zh-CN"/>
        </w:rPr>
        <w:t xml:space="preserve">in this way </w:t>
      </w:r>
      <w:r w:rsidRPr="00A45757">
        <w:rPr>
          <w:rFonts w:ascii="Times New Roman" w:eastAsia="Times New Roman" w:hAnsi="Times New Roman" w:cs="Times New Roman"/>
          <w:sz w:val="24"/>
          <w:szCs w:val="24"/>
          <w:lang w:eastAsia="zh-CN"/>
        </w:rPr>
        <w:t xml:space="preserve">and </w:t>
      </w:r>
      <w:r w:rsidR="00B41AEE" w:rsidRPr="00A45757">
        <w:rPr>
          <w:rFonts w:ascii="Times New Roman" w:eastAsia="Times New Roman" w:hAnsi="Times New Roman" w:cs="Times New Roman"/>
          <w:sz w:val="24"/>
          <w:szCs w:val="24"/>
          <w:lang w:eastAsia="zh-CN"/>
        </w:rPr>
        <w:t xml:space="preserve">have never been </w:t>
      </w:r>
      <w:r w:rsidRPr="00A45757">
        <w:rPr>
          <w:rFonts w:ascii="Times New Roman" w:eastAsia="Times New Roman" w:hAnsi="Times New Roman" w:cs="Times New Roman"/>
          <w:sz w:val="24"/>
          <w:szCs w:val="24"/>
          <w:lang w:eastAsia="zh-CN"/>
        </w:rPr>
        <w:t xml:space="preserve">juxtaposed in </w:t>
      </w:r>
      <w:r w:rsidR="00B41AEE" w:rsidRPr="00A45757">
        <w:rPr>
          <w:rFonts w:ascii="Times New Roman" w:eastAsia="Times New Roman" w:hAnsi="Times New Roman" w:cs="Times New Roman"/>
          <w:sz w:val="24"/>
          <w:szCs w:val="24"/>
          <w:lang w:eastAsia="zh-CN"/>
        </w:rPr>
        <w:t xml:space="preserve">relevant </w:t>
      </w:r>
      <w:r w:rsidRPr="00A45757">
        <w:rPr>
          <w:rFonts w:ascii="Times New Roman" w:eastAsia="Times New Roman" w:hAnsi="Times New Roman" w:cs="Times New Roman"/>
          <w:sz w:val="24"/>
          <w:szCs w:val="24"/>
          <w:lang w:eastAsia="zh-CN"/>
        </w:rPr>
        <w:t xml:space="preserve">previous studies. Thus, the results of this study </w:t>
      </w:r>
      <w:r w:rsidR="00B41AEE" w:rsidRPr="00A45757">
        <w:rPr>
          <w:rFonts w:ascii="Times New Roman" w:eastAsia="Times New Roman" w:hAnsi="Times New Roman" w:cs="Times New Roman"/>
          <w:sz w:val="24"/>
          <w:szCs w:val="24"/>
          <w:lang w:eastAsia="zh-CN"/>
        </w:rPr>
        <w:t xml:space="preserve">will </w:t>
      </w:r>
      <w:r w:rsidRPr="00A45757">
        <w:rPr>
          <w:rFonts w:ascii="Times New Roman" w:eastAsia="Times New Roman" w:hAnsi="Times New Roman" w:cs="Times New Roman"/>
          <w:sz w:val="24"/>
          <w:szCs w:val="24"/>
          <w:lang w:eastAsia="zh-CN"/>
        </w:rPr>
        <w:t xml:space="preserve">indicate whether the association between CEO power and firm risk </w:t>
      </w:r>
      <w:r w:rsidR="00B41AEE" w:rsidRPr="00A45757">
        <w:rPr>
          <w:rFonts w:ascii="Times New Roman" w:eastAsia="Times New Roman" w:hAnsi="Times New Roman" w:cs="Times New Roman"/>
          <w:sz w:val="24"/>
          <w:szCs w:val="24"/>
          <w:lang w:eastAsia="zh-CN"/>
        </w:rPr>
        <w:t>is either</w:t>
      </w:r>
      <w:r w:rsidRPr="00A45757">
        <w:rPr>
          <w:rFonts w:ascii="Times New Roman" w:eastAsia="Times New Roman" w:hAnsi="Times New Roman" w:cs="Times New Roman"/>
          <w:sz w:val="24"/>
          <w:szCs w:val="24"/>
          <w:lang w:eastAsia="zh-CN"/>
        </w:rPr>
        <w:t xml:space="preserve"> unaffected, stronger, or weaker in different types of turbulence. As such, the</w:t>
      </w:r>
      <w:r w:rsidR="00B41AEE" w:rsidRPr="00A45757">
        <w:rPr>
          <w:rFonts w:ascii="Times New Roman" w:eastAsia="Times New Roman" w:hAnsi="Times New Roman" w:cs="Times New Roman"/>
          <w:sz w:val="24"/>
          <w:szCs w:val="24"/>
          <w:lang w:eastAsia="zh-CN"/>
        </w:rPr>
        <w:t>y</w:t>
      </w:r>
      <w:r w:rsidRPr="00A45757">
        <w:rPr>
          <w:rFonts w:ascii="Times New Roman" w:eastAsia="Times New Roman" w:hAnsi="Times New Roman" w:cs="Times New Roman"/>
          <w:sz w:val="24"/>
          <w:szCs w:val="24"/>
          <w:lang w:eastAsia="zh-CN"/>
        </w:rPr>
        <w:t xml:space="preserve"> </w:t>
      </w:r>
      <w:r w:rsidR="00B41AEE" w:rsidRPr="00A45757">
        <w:rPr>
          <w:rFonts w:ascii="Times New Roman" w:eastAsia="Times New Roman" w:hAnsi="Times New Roman" w:cs="Times New Roman"/>
          <w:sz w:val="24"/>
          <w:szCs w:val="24"/>
          <w:lang w:eastAsia="zh-CN"/>
        </w:rPr>
        <w:t>will</w:t>
      </w:r>
      <w:r w:rsidRPr="00A45757">
        <w:rPr>
          <w:rFonts w:ascii="Times New Roman" w:eastAsia="Times New Roman" w:hAnsi="Times New Roman" w:cs="Times New Roman"/>
          <w:sz w:val="24"/>
          <w:szCs w:val="24"/>
          <w:lang w:eastAsia="zh-CN"/>
        </w:rPr>
        <w:t xml:space="preserve"> confirm and extend the results of </w:t>
      </w:r>
      <w:r w:rsidR="00B41AEE" w:rsidRPr="00A45757">
        <w:rPr>
          <w:rFonts w:ascii="Times New Roman" w:eastAsia="Times New Roman" w:hAnsi="Times New Roman" w:cs="Times New Roman"/>
          <w:sz w:val="24"/>
          <w:szCs w:val="24"/>
          <w:lang w:eastAsia="zh-CN"/>
        </w:rPr>
        <w:t xml:space="preserve">relevant </w:t>
      </w:r>
      <w:r w:rsidRPr="00A45757">
        <w:rPr>
          <w:rFonts w:ascii="Times New Roman" w:eastAsia="Times New Roman" w:hAnsi="Times New Roman" w:cs="Times New Roman"/>
          <w:sz w:val="24"/>
          <w:szCs w:val="24"/>
          <w:lang w:eastAsia="zh-CN"/>
        </w:rPr>
        <w:t>previous studies.</w:t>
      </w:r>
    </w:p>
    <w:p w14:paraId="11543238" w14:textId="7A5E22D1" w:rsidR="00884519" w:rsidRPr="00CC38DB" w:rsidRDefault="00884519" w:rsidP="00884519">
      <w:pPr>
        <w:spacing w:after="0" w:line="360" w:lineRule="auto"/>
        <w:ind w:firstLine="720"/>
        <w:jc w:val="both"/>
        <w:rPr>
          <w:rFonts w:ascii="Times New Roman" w:eastAsia="Times New Roman" w:hAnsi="Times New Roman" w:cs="Times New Roman"/>
          <w:color w:val="000000"/>
          <w:sz w:val="24"/>
          <w:szCs w:val="24"/>
          <w:shd w:val="clear" w:color="auto" w:fill="FFFFFF"/>
          <w:lang w:eastAsia="zh-CN"/>
        </w:rPr>
      </w:pPr>
      <w:r>
        <w:rPr>
          <w:rFonts w:ascii="Times New Roman" w:eastAsia="Times New Roman" w:hAnsi="Times New Roman" w:cs="Times New Roman"/>
          <w:sz w:val="24"/>
          <w:szCs w:val="24"/>
          <w:lang w:eastAsia="zh-CN"/>
        </w:rPr>
        <w:t xml:space="preserve">Results </w:t>
      </w:r>
      <w:r>
        <w:rPr>
          <w:rFonts w:ascii="Times New Roman" w:eastAsia="Times New Roman" w:hAnsi="Times New Roman" w:cs="Times New Roman"/>
          <w:sz w:val="24"/>
          <w:szCs w:val="24"/>
          <w:lang w:eastAsia="zh-CN"/>
        </w:rPr>
        <w:t xml:space="preserve">obtained </w:t>
      </w:r>
      <w:r>
        <w:rPr>
          <w:rFonts w:ascii="Times New Roman" w:eastAsia="Times New Roman" w:hAnsi="Times New Roman" w:cs="Times New Roman"/>
          <w:sz w:val="24"/>
          <w:szCs w:val="24"/>
          <w:lang w:eastAsia="zh-CN"/>
        </w:rPr>
        <w:t xml:space="preserve">conclude </w:t>
      </w:r>
      <w:r w:rsidRPr="00A45757">
        <w:rPr>
          <w:rFonts w:ascii="Times New Roman" w:eastAsia="Times New Roman" w:hAnsi="Times New Roman" w:cs="Times New Roman"/>
          <w:sz w:val="24"/>
          <w:szCs w:val="24"/>
          <w:lang w:eastAsia="zh-CN"/>
        </w:rPr>
        <w:t>that CEO power is significantly positively correlated with firm risk.</w:t>
      </w:r>
      <w:r w:rsidRPr="00A45757">
        <w:rPr>
          <w:rFonts w:ascii="Times New Roman" w:eastAsia="Times New Roman" w:hAnsi="Times New Roman" w:cs="Times New Roman"/>
          <w:color w:val="000000"/>
          <w:sz w:val="24"/>
          <w:szCs w:val="24"/>
          <w:shd w:val="clear" w:color="auto" w:fill="FFFFFF"/>
          <w:lang w:eastAsia="zh-CN"/>
        </w:rPr>
        <w:t xml:space="preserve"> </w:t>
      </w:r>
      <w:r>
        <w:rPr>
          <w:rFonts w:ascii="Times New Roman" w:eastAsia="Times New Roman" w:hAnsi="Times New Roman" w:cs="Times New Roman"/>
          <w:color w:val="000000"/>
          <w:sz w:val="24"/>
          <w:szCs w:val="24"/>
          <w:shd w:val="clear" w:color="auto" w:fill="FFFFFF"/>
          <w:lang w:eastAsia="zh-CN"/>
        </w:rPr>
        <w:t xml:space="preserve">The </w:t>
      </w:r>
      <w:r w:rsidRPr="00A45757">
        <w:rPr>
          <w:rFonts w:ascii="Times New Roman" w:eastAsia="Times New Roman" w:hAnsi="Times New Roman" w:cs="Times New Roman"/>
          <w:color w:val="000000"/>
          <w:sz w:val="24"/>
          <w:szCs w:val="24"/>
          <w:shd w:val="clear" w:color="auto" w:fill="FFFFFF"/>
          <w:lang w:eastAsia="zh-CN"/>
        </w:rPr>
        <w:t xml:space="preserve">study also finds that the association between CEO power and risk is stronger in non-crisis periods. This suggests that power </w:t>
      </w:r>
      <w:r w:rsidRPr="00A45757">
        <w:rPr>
          <w:rFonts w:ascii="Times New Roman" w:eastAsia="Times New Roman" w:hAnsi="Times New Roman" w:cs="Times New Roman"/>
          <w:sz w:val="24"/>
          <w:szCs w:val="24"/>
          <w:lang w:eastAsia="zh-CN"/>
        </w:rPr>
        <w:t xml:space="preserve">may allow and incline CEOs to take more risk in times of </w:t>
      </w:r>
      <w:r w:rsidRPr="00A45757">
        <w:rPr>
          <w:rFonts w:ascii="Times New Roman" w:eastAsia="Times New Roman" w:hAnsi="Times New Roman" w:cs="Times New Roman"/>
          <w:color w:val="000000"/>
          <w:sz w:val="24"/>
          <w:szCs w:val="24"/>
          <w:shd w:val="clear" w:color="auto" w:fill="FFFFFF"/>
          <w:lang w:eastAsia="zh-CN"/>
        </w:rPr>
        <w:t xml:space="preserve">financial stability and discourage them (or at least encourage caution) in taking risk during crises. A distinction is made between the 2007 global financial crisis and 2020 COVID crisis. Particularly, the increased risk with CEO power remains relatively unchanged across financial crises and non-financial crises. However, such an effect only remains during non-COVID crises and disappears during COVID crises. This may be because the optimism and confidence of powerful CEOs is reduced during turbulence that they are unfamiliar with and have no reference to or experience of, which was the COVID case. </w:t>
      </w:r>
      <w:r>
        <w:rPr>
          <w:rFonts w:ascii="Times New Roman" w:eastAsia="Times New Roman" w:hAnsi="Times New Roman" w:cs="Times New Roman"/>
          <w:color w:val="000000"/>
          <w:sz w:val="24"/>
          <w:szCs w:val="24"/>
          <w:shd w:val="clear" w:color="auto" w:fill="FFFFFF"/>
          <w:lang w:eastAsia="zh-CN"/>
        </w:rPr>
        <w:t xml:space="preserve"> </w:t>
      </w:r>
      <w:r w:rsidRPr="00A45757">
        <w:rPr>
          <w:rFonts w:ascii="Times New Roman" w:eastAsia="Times New Roman" w:hAnsi="Times New Roman" w:cs="Times New Roman"/>
          <w:color w:val="000000"/>
          <w:sz w:val="24"/>
          <w:szCs w:val="24"/>
          <w:shd w:val="clear" w:color="auto" w:fill="FFFFFF"/>
          <w:lang w:eastAsia="zh-CN"/>
        </w:rPr>
        <w:t xml:space="preserve">Conceivably, CEOs with power are more reluctant to increase firm risk during new or ‘strange’ occurrences like a pandemic. </w:t>
      </w:r>
    </w:p>
    <w:p w14:paraId="1958E1B0" w14:textId="79049921" w:rsidR="00DC7EC8" w:rsidRPr="00A45757" w:rsidRDefault="00DC7EC8" w:rsidP="00DC7EC8">
      <w:pPr>
        <w:spacing w:after="0" w:line="360" w:lineRule="auto"/>
        <w:ind w:firstLine="720"/>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This study has important implications for firms, investors, regulators, and policymakers. For </w:t>
      </w:r>
      <w:r w:rsidR="00842BC3" w:rsidRPr="00A45757">
        <w:rPr>
          <w:rFonts w:ascii="Times New Roman" w:eastAsia="Times New Roman" w:hAnsi="Times New Roman" w:cs="Times New Roman"/>
          <w:sz w:val="24"/>
          <w:szCs w:val="24"/>
          <w:lang w:eastAsia="zh-CN"/>
        </w:rPr>
        <w:t>instance</w:t>
      </w:r>
      <w:r w:rsidRPr="00A45757">
        <w:rPr>
          <w:rFonts w:ascii="Times New Roman" w:eastAsia="Times New Roman" w:hAnsi="Times New Roman" w:cs="Times New Roman"/>
          <w:sz w:val="24"/>
          <w:szCs w:val="24"/>
          <w:lang w:eastAsia="zh-CN"/>
        </w:rPr>
        <w:t xml:space="preserve">, policymakers can </w:t>
      </w:r>
      <w:r w:rsidR="00842BC3" w:rsidRPr="00A45757">
        <w:rPr>
          <w:rFonts w:ascii="Times New Roman" w:eastAsia="Times New Roman" w:hAnsi="Times New Roman" w:cs="Times New Roman"/>
          <w:sz w:val="24"/>
          <w:szCs w:val="24"/>
          <w:lang w:eastAsia="zh-CN"/>
        </w:rPr>
        <w:t xml:space="preserve">proactively </w:t>
      </w:r>
      <w:r w:rsidRPr="00A45757">
        <w:rPr>
          <w:rFonts w:ascii="Times New Roman" w:eastAsia="Times New Roman" w:hAnsi="Times New Roman" w:cs="Times New Roman"/>
          <w:sz w:val="24"/>
          <w:szCs w:val="24"/>
          <w:lang w:eastAsia="zh-CN"/>
        </w:rPr>
        <w:t xml:space="preserve">use evidence </w:t>
      </w:r>
      <w:r w:rsidR="00842BC3" w:rsidRPr="00A45757">
        <w:rPr>
          <w:rFonts w:ascii="Times New Roman" w:eastAsia="Times New Roman" w:hAnsi="Times New Roman" w:cs="Times New Roman"/>
          <w:sz w:val="24"/>
          <w:szCs w:val="24"/>
          <w:lang w:eastAsia="zh-CN"/>
        </w:rPr>
        <w:t xml:space="preserve">from </w:t>
      </w:r>
      <w:r w:rsidRPr="00A45757">
        <w:rPr>
          <w:rFonts w:ascii="Times New Roman" w:eastAsia="Times New Roman" w:hAnsi="Times New Roman" w:cs="Times New Roman"/>
          <w:sz w:val="24"/>
          <w:szCs w:val="24"/>
          <w:lang w:eastAsia="zh-CN"/>
        </w:rPr>
        <w:t xml:space="preserve">this study as a tool to anticipate the impact of crises on investors and markets by </w:t>
      </w:r>
      <w:r w:rsidR="005E1A29" w:rsidRPr="00A45757">
        <w:rPr>
          <w:rFonts w:ascii="Times New Roman" w:eastAsia="Times New Roman" w:hAnsi="Times New Roman" w:cs="Times New Roman"/>
          <w:sz w:val="24"/>
          <w:szCs w:val="24"/>
          <w:lang w:eastAsia="zh-CN"/>
        </w:rPr>
        <w:t>analysing</w:t>
      </w:r>
      <w:r w:rsidRPr="00A45757">
        <w:rPr>
          <w:rFonts w:ascii="Times New Roman" w:eastAsia="Times New Roman" w:hAnsi="Times New Roman" w:cs="Times New Roman"/>
          <w:sz w:val="24"/>
          <w:szCs w:val="24"/>
          <w:lang w:eastAsia="zh-CN"/>
        </w:rPr>
        <w:t xml:space="preserve"> how CEO power affects corporate risk. Regulators may establish improved rules and regulations to minimize risk and prevent future turbulence. </w:t>
      </w:r>
      <w:r w:rsidR="00842BC3" w:rsidRPr="00A45757">
        <w:rPr>
          <w:rFonts w:ascii="Times New Roman" w:eastAsia="Times New Roman" w:hAnsi="Times New Roman" w:cs="Times New Roman"/>
          <w:sz w:val="24"/>
          <w:szCs w:val="24"/>
          <w:lang w:eastAsia="zh-CN"/>
        </w:rPr>
        <w:t>F</w:t>
      </w:r>
      <w:r w:rsidRPr="00A45757">
        <w:rPr>
          <w:rFonts w:ascii="Times New Roman" w:eastAsia="Times New Roman" w:hAnsi="Times New Roman" w:cs="Times New Roman"/>
          <w:sz w:val="24"/>
          <w:szCs w:val="24"/>
          <w:lang w:eastAsia="zh-CN"/>
        </w:rPr>
        <w:t xml:space="preserve">irms and investors can get deeper insights into how to manage </w:t>
      </w:r>
      <w:r w:rsidR="00842BC3" w:rsidRPr="00A45757">
        <w:rPr>
          <w:rFonts w:ascii="Times New Roman" w:eastAsia="Times New Roman" w:hAnsi="Times New Roman" w:cs="Times New Roman"/>
          <w:sz w:val="24"/>
          <w:szCs w:val="24"/>
          <w:lang w:eastAsia="zh-CN"/>
        </w:rPr>
        <w:t xml:space="preserve">the </w:t>
      </w:r>
      <w:r w:rsidRPr="00A45757">
        <w:rPr>
          <w:rFonts w:ascii="Times New Roman" w:eastAsia="Times New Roman" w:hAnsi="Times New Roman" w:cs="Times New Roman"/>
          <w:sz w:val="24"/>
          <w:szCs w:val="24"/>
          <w:lang w:eastAsia="zh-CN"/>
        </w:rPr>
        <w:t>risks associated with powerful CEOs</w:t>
      </w:r>
      <w:r w:rsidR="00842BC3"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based on the recommendations. </w:t>
      </w:r>
      <w:r w:rsidR="00842BC3" w:rsidRPr="00A45757">
        <w:rPr>
          <w:rFonts w:ascii="Times New Roman" w:eastAsia="Times New Roman" w:hAnsi="Times New Roman" w:cs="Times New Roman"/>
          <w:sz w:val="24"/>
          <w:szCs w:val="24"/>
          <w:lang w:eastAsia="zh-CN"/>
        </w:rPr>
        <w:t>This</w:t>
      </w:r>
      <w:r w:rsidRPr="00A45757">
        <w:rPr>
          <w:rFonts w:ascii="Times New Roman" w:eastAsia="Times New Roman" w:hAnsi="Times New Roman" w:cs="Times New Roman"/>
          <w:sz w:val="24"/>
          <w:szCs w:val="24"/>
          <w:lang w:eastAsia="zh-CN"/>
        </w:rPr>
        <w:t xml:space="preserve"> study is </w:t>
      </w:r>
      <w:r w:rsidR="00842BC3" w:rsidRPr="00A45757">
        <w:rPr>
          <w:rFonts w:ascii="Times New Roman" w:eastAsia="Times New Roman" w:hAnsi="Times New Roman" w:cs="Times New Roman"/>
          <w:sz w:val="24"/>
          <w:szCs w:val="24"/>
          <w:lang w:eastAsia="zh-CN"/>
        </w:rPr>
        <w:t xml:space="preserve">also </w:t>
      </w:r>
      <w:r w:rsidRPr="00A45757">
        <w:rPr>
          <w:rFonts w:ascii="Times New Roman" w:eastAsia="Times New Roman" w:hAnsi="Times New Roman" w:cs="Times New Roman"/>
          <w:sz w:val="24"/>
          <w:szCs w:val="24"/>
          <w:lang w:eastAsia="zh-CN"/>
        </w:rPr>
        <w:t>helpful for enhancing senior managers’ hiring criteria, and understanding the risks associated with powerful CEOs during crises. Further, board</w:t>
      </w:r>
      <w:r w:rsidR="00842BC3"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of directors and top management are encouraged to delegate more power to CEOs to avoid value-damag</w:t>
      </w:r>
      <w:r w:rsidR="00842BC3" w:rsidRPr="00A45757">
        <w:rPr>
          <w:rFonts w:ascii="Times New Roman" w:eastAsia="Times New Roman" w:hAnsi="Times New Roman" w:cs="Times New Roman"/>
          <w:sz w:val="24"/>
          <w:szCs w:val="24"/>
          <w:lang w:eastAsia="zh-CN"/>
        </w:rPr>
        <w:t>e by</w:t>
      </w:r>
      <w:r w:rsidRPr="00A45757">
        <w:rPr>
          <w:rFonts w:ascii="Times New Roman" w:eastAsia="Times New Roman" w:hAnsi="Times New Roman" w:cs="Times New Roman"/>
          <w:sz w:val="24"/>
          <w:szCs w:val="24"/>
          <w:lang w:eastAsia="zh-CN"/>
        </w:rPr>
        <w:t xml:space="preserve"> conservative CEOs, and hence stimulate positive firm outcomes</w:t>
      </w:r>
      <w:r w:rsidR="00842BC3" w:rsidRPr="00A45757">
        <w:rPr>
          <w:rFonts w:ascii="Times New Roman" w:eastAsia="Times New Roman" w:hAnsi="Times New Roman" w:cs="Times New Roman"/>
          <w:sz w:val="24"/>
          <w:szCs w:val="24"/>
          <w:lang w:eastAsia="zh-CN"/>
        </w:rPr>
        <w:t xml:space="preserve">, given that </w:t>
      </w:r>
      <w:r w:rsidRPr="00A45757">
        <w:rPr>
          <w:rFonts w:ascii="Times New Roman" w:eastAsia="Times New Roman" w:hAnsi="Times New Roman" w:cs="Times New Roman"/>
          <w:sz w:val="24"/>
          <w:szCs w:val="24"/>
          <w:lang w:eastAsia="zh-CN"/>
        </w:rPr>
        <w:t xml:space="preserve">CEO power </w:t>
      </w:r>
      <w:r w:rsidR="00842BC3" w:rsidRPr="00A45757">
        <w:rPr>
          <w:rFonts w:ascii="Times New Roman" w:eastAsia="Times New Roman" w:hAnsi="Times New Roman" w:cs="Times New Roman"/>
          <w:sz w:val="24"/>
          <w:szCs w:val="24"/>
          <w:lang w:eastAsia="zh-CN"/>
        </w:rPr>
        <w:t xml:space="preserve">is </w:t>
      </w:r>
      <w:r w:rsidRPr="00A45757">
        <w:rPr>
          <w:rFonts w:ascii="Times New Roman" w:eastAsia="Times New Roman" w:hAnsi="Times New Roman" w:cs="Times New Roman"/>
          <w:sz w:val="24"/>
          <w:szCs w:val="24"/>
          <w:lang w:eastAsia="zh-CN"/>
        </w:rPr>
        <w:t xml:space="preserve">expected to work effectively and </w:t>
      </w:r>
      <w:r w:rsidR="00842BC3" w:rsidRPr="00A45757">
        <w:rPr>
          <w:rFonts w:ascii="Times New Roman" w:eastAsia="Times New Roman" w:hAnsi="Times New Roman" w:cs="Times New Roman"/>
          <w:sz w:val="24"/>
          <w:szCs w:val="24"/>
          <w:lang w:eastAsia="zh-CN"/>
        </w:rPr>
        <w:t xml:space="preserve">help </w:t>
      </w:r>
      <w:r w:rsidRPr="00A45757">
        <w:rPr>
          <w:rFonts w:ascii="Times New Roman" w:eastAsia="Times New Roman" w:hAnsi="Times New Roman" w:cs="Times New Roman"/>
          <w:sz w:val="24"/>
          <w:szCs w:val="24"/>
          <w:lang w:eastAsia="zh-CN"/>
        </w:rPr>
        <w:t>achieve a reasonable return on investment. At the same time, the board of director</w:t>
      </w:r>
      <w:r w:rsidR="00842BC3"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should pay attention </w:t>
      </w:r>
      <w:r w:rsidR="00842BC3" w:rsidRPr="00A45757">
        <w:rPr>
          <w:rFonts w:ascii="Times New Roman" w:eastAsia="Times New Roman" w:hAnsi="Times New Roman" w:cs="Times New Roman"/>
          <w:sz w:val="24"/>
          <w:szCs w:val="24"/>
          <w:lang w:eastAsia="zh-CN"/>
        </w:rPr>
        <w:t xml:space="preserve">to </w:t>
      </w:r>
      <w:r w:rsidRPr="00A45757">
        <w:rPr>
          <w:rFonts w:ascii="Times New Roman" w:eastAsia="Times New Roman" w:hAnsi="Times New Roman" w:cs="Times New Roman"/>
          <w:sz w:val="24"/>
          <w:szCs w:val="24"/>
          <w:lang w:eastAsia="zh-CN"/>
        </w:rPr>
        <w:t>risk</w:t>
      </w:r>
      <w:r w:rsidR="00842BC3"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taking by powerful CEOs </w:t>
      </w:r>
      <w:r w:rsidR="00842BC3" w:rsidRPr="00A45757">
        <w:rPr>
          <w:rFonts w:ascii="Times New Roman" w:eastAsia="Times New Roman" w:hAnsi="Times New Roman" w:cs="Times New Roman"/>
          <w:sz w:val="24"/>
          <w:szCs w:val="24"/>
          <w:lang w:eastAsia="zh-CN"/>
        </w:rPr>
        <w:t>attempting to as</w:t>
      </w:r>
      <w:r w:rsidRPr="00A45757">
        <w:rPr>
          <w:rFonts w:ascii="Times New Roman" w:eastAsia="Times New Roman" w:hAnsi="Times New Roman" w:cs="Times New Roman"/>
          <w:sz w:val="24"/>
          <w:szCs w:val="24"/>
          <w:lang w:eastAsia="zh-CN"/>
        </w:rPr>
        <w:t xml:space="preserve">sure </w:t>
      </w:r>
      <w:r w:rsidR="00842BC3" w:rsidRPr="00A45757">
        <w:rPr>
          <w:rFonts w:ascii="Times New Roman" w:eastAsia="Times New Roman" w:hAnsi="Times New Roman" w:cs="Times New Roman"/>
          <w:sz w:val="24"/>
          <w:szCs w:val="24"/>
          <w:lang w:eastAsia="zh-CN"/>
        </w:rPr>
        <w:t xml:space="preserve">related </w:t>
      </w:r>
      <w:r w:rsidRPr="00A45757">
        <w:rPr>
          <w:rFonts w:ascii="Times New Roman" w:eastAsia="Times New Roman" w:hAnsi="Times New Roman" w:cs="Times New Roman"/>
          <w:sz w:val="24"/>
          <w:szCs w:val="24"/>
          <w:lang w:eastAsia="zh-CN"/>
        </w:rPr>
        <w:t>value-enhancing strategies</w:t>
      </w:r>
      <w:r w:rsidR="00842BC3" w:rsidRPr="00A45757">
        <w:rPr>
          <w:rFonts w:ascii="Times New Roman" w:eastAsia="Times New Roman" w:hAnsi="Times New Roman" w:cs="Times New Roman"/>
          <w:sz w:val="24"/>
          <w:szCs w:val="24"/>
          <w:lang w:eastAsia="zh-CN"/>
        </w:rPr>
        <w:t>, b</w:t>
      </w:r>
      <w:r w:rsidRPr="00A45757">
        <w:rPr>
          <w:rFonts w:ascii="Times New Roman" w:eastAsia="Times New Roman" w:hAnsi="Times New Roman" w:cs="Times New Roman"/>
          <w:sz w:val="24"/>
          <w:szCs w:val="24"/>
          <w:lang w:eastAsia="zh-CN"/>
        </w:rPr>
        <w:t>ecause higher risk can eventually lead to excessive risk</w:t>
      </w:r>
      <w:r w:rsidR="00842BC3"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which is detrimental to firms if not </w:t>
      </w:r>
      <w:r w:rsidR="00842BC3" w:rsidRPr="00A45757">
        <w:rPr>
          <w:rFonts w:ascii="Times New Roman" w:eastAsia="Times New Roman" w:hAnsi="Times New Roman" w:cs="Times New Roman"/>
          <w:sz w:val="24"/>
          <w:szCs w:val="24"/>
          <w:lang w:eastAsia="zh-CN"/>
        </w:rPr>
        <w:t xml:space="preserve">subject to </w:t>
      </w:r>
      <w:r w:rsidRPr="00A45757">
        <w:rPr>
          <w:rFonts w:ascii="Times New Roman" w:eastAsia="Times New Roman" w:hAnsi="Times New Roman" w:cs="Times New Roman"/>
          <w:sz w:val="24"/>
          <w:szCs w:val="24"/>
          <w:lang w:eastAsia="zh-CN"/>
        </w:rPr>
        <w:t xml:space="preserve">cautious surveillance. </w:t>
      </w:r>
    </w:p>
    <w:p w14:paraId="6CBE129F" w14:textId="3FE42F24" w:rsidR="007A4A9B" w:rsidRPr="00A45757" w:rsidRDefault="008F68D6" w:rsidP="000805CD">
      <w:pPr>
        <w:spacing w:after="0" w:line="360" w:lineRule="auto"/>
        <w:ind w:firstLine="720"/>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T</w:t>
      </w:r>
      <w:r w:rsidR="008B4EDE" w:rsidRPr="00A45757">
        <w:rPr>
          <w:rFonts w:ascii="Times New Roman" w:eastAsia="Times New Roman" w:hAnsi="Times New Roman" w:cs="Times New Roman"/>
          <w:sz w:val="24"/>
          <w:szCs w:val="24"/>
          <w:lang w:eastAsia="zh-CN"/>
        </w:rPr>
        <w:t xml:space="preserve">he remaining of the paper is structured as follows. Section 2 </w:t>
      </w:r>
      <w:r w:rsidR="0059206B" w:rsidRPr="00A45757">
        <w:rPr>
          <w:rFonts w:ascii="Times New Roman" w:eastAsia="Times New Roman" w:hAnsi="Times New Roman" w:cs="Times New Roman"/>
          <w:sz w:val="24"/>
          <w:szCs w:val="24"/>
          <w:lang w:eastAsia="zh-CN"/>
        </w:rPr>
        <w:t>explains the underlying theoretical background of the</w:t>
      </w:r>
      <w:r w:rsidR="00842BC3" w:rsidRPr="00A45757">
        <w:rPr>
          <w:rFonts w:ascii="Times New Roman" w:eastAsia="Times New Roman" w:hAnsi="Times New Roman" w:cs="Times New Roman"/>
          <w:sz w:val="24"/>
          <w:szCs w:val="24"/>
          <w:lang w:eastAsia="zh-CN"/>
        </w:rPr>
        <w:t xml:space="preserve"> association between</w:t>
      </w:r>
      <w:r w:rsidR="0059206B" w:rsidRPr="00A45757">
        <w:rPr>
          <w:rFonts w:ascii="Times New Roman" w:eastAsia="Times New Roman" w:hAnsi="Times New Roman" w:cs="Times New Roman"/>
          <w:sz w:val="24"/>
          <w:szCs w:val="24"/>
          <w:lang w:eastAsia="zh-CN"/>
        </w:rPr>
        <w:t xml:space="preserve"> CEO power </w:t>
      </w:r>
      <w:r w:rsidR="00842BC3" w:rsidRPr="00A45757">
        <w:rPr>
          <w:rFonts w:ascii="Times New Roman" w:eastAsia="Times New Roman" w:hAnsi="Times New Roman" w:cs="Times New Roman"/>
          <w:sz w:val="24"/>
          <w:szCs w:val="24"/>
          <w:lang w:eastAsia="zh-CN"/>
        </w:rPr>
        <w:t>and</w:t>
      </w:r>
      <w:r w:rsidR="0059206B" w:rsidRPr="00A45757">
        <w:rPr>
          <w:rFonts w:ascii="Times New Roman" w:eastAsia="Times New Roman" w:hAnsi="Times New Roman" w:cs="Times New Roman"/>
          <w:sz w:val="24"/>
          <w:szCs w:val="24"/>
          <w:lang w:eastAsia="zh-CN"/>
        </w:rPr>
        <w:t xml:space="preserve"> risk</w:t>
      </w:r>
      <w:r w:rsidR="008B4EDE" w:rsidRPr="00A45757">
        <w:rPr>
          <w:rFonts w:ascii="Times New Roman" w:eastAsia="Times New Roman" w:hAnsi="Times New Roman" w:cs="Times New Roman"/>
          <w:sz w:val="24"/>
          <w:szCs w:val="24"/>
          <w:lang w:eastAsia="zh-CN"/>
        </w:rPr>
        <w:t xml:space="preserve">. Subsequently, Section </w:t>
      </w:r>
      <w:r w:rsidR="0012121A" w:rsidRPr="00A45757">
        <w:rPr>
          <w:rFonts w:ascii="Times New Roman" w:eastAsia="Times New Roman" w:hAnsi="Times New Roman" w:cs="Times New Roman"/>
          <w:sz w:val="24"/>
          <w:szCs w:val="24"/>
          <w:lang w:eastAsia="zh-CN"/>
        </w:rPr>
        <w:t>3</w:t>
      </w:r>
      <w:r w:rsidR="008B4EDE" w:rsidRPr="00A45757">
        <w:rPr>
          <w:rFonts w:ascii="Times New Roman" w:eastAsia="Times New Roman" w:hAnsi="Times New Roman" w:cs="Times New Roman"/>
          <w:sz w:val="24"/>
          <w:szCs w:val="24"/>
          <w:lang w:eastAsia="zh-CN"/>
        </w:rPr>
        <w:t xml:space="preserve"> </w:t>
      </w:r>
      <w:r w:rsidR="0059206B" w:rsidRPr="00A45757">
        <w:rPr>
          <w:rFonts w:ascii="Times New Roman" w:eastAsia="Times New Roman" w:hAnsi="Times New Roman" w:cs="Times New Roman"/>
          <w:sz w:val="24"/>
          <w:szCs w:val="24"/>
          <w:lang w:eastAsia="zh-CN"/>
        </w:rPr>
        <w:t xml:space="preserve">thoroughly reviews the literature </w:t>
      </w:r>
      <w:r w:rsidR="00842BC3" w:rsidRPr="00A45757">
        <w:rPr>
          <w:rFonts w:ascii="Times New Roman" w:eastAsia="Times New Roman" w:hAnsi="Times New Roman" w:cs="Times New Roman"/>
          <w:sz w:val="24"/>
          <w:szCs w:val="24"/>
          <w:lang w:eastAsia="zh-CN"/>
        </w:rPr>
        <w:t xml:space="preserve">on </w:t>
      </w:r>
      <w:r w:rsidR="0059206B" w:rsidRPr="00A45757">
        <w:rPr>
          <w:rFonts w:ascii="Times New Roman" w:eastAsia="Times New Roman" w:hAnsi="Times New Roman" w:cs="Times New Roman"/>
          <w:sz w:val="24"/>
          <w:szCs w:val="24"/>
          <w:lang w:eastAsia="zh-CN"/>
        </w:rPr>
        <w:t>CEO characteristics, particular</w:t>
      </w:r>
      <w:r w:rsidR="00842BC3" w:rsidRPr="00A45757">
        <w:rPr>
          <w:rFonts w:ascii="Times New Roman" w:eastAsia="Times New Roman" w:hAnsi="Times New Roman" w:cs="Times New Roman"/>
          <w:sz w:val="24"/>
          <w:szCs w:val="24"/>
          <w:lang w:eastAsia="zh-CN"/>
        </w:rPr>
        <w:t>ly</w:t>
      </w:r>
      <w:r w:rsidR="0059206B" w:rsidRPr="00A45757">
        <w:rPr>
          <w:rFonts w:ascii="Times New Roman" w:eastAsia="Times New Roman" w:hAnsi="Times New Roman" w:cs="Times New Roman"/>
          <w:sz w:val="24"/>
          <w:szCs w:val="24"/>
          <w:lang w:eastAsia="zh-CN"/>
        </w:rPr>
        <w:t xml:space="preserve"> CEO power, and firm </w:t>
      </w:r>
      <w:r w:rsidR="0059206B" w:rsidRPr="00A45757">
        <w:rPr>
          <w:rFonts w:ascii="Times New Roman" w:eastAsia="Times New Roman" w:hAnsi="Times New Roman" w:cs="Times New Roman"/>
          <w:sz w:val="24"/>
          <w:szCs w:val="24"/>
          <w:lang w:eastAsia="zh-CN"/>
        </w:rPr>
        <w:lastRenderedPageBreak/>
        <w:t>risk.</w:t>
      </w:r>
      <w:r w:rsidR="008B4EDE" w:rsidRPr="00A45757">
        <w:rPr>
          <w:rFonts w:ascii="Times New Roman" w:eastAsia="Times New Roman" w:hAnsi="Times New Roman" w:cs="Times New Roman"/>
          <w:sz w:val="24"/>
          <w:szCs w:val="24"/>
          <w:lang w:eastAsia="zh-CN"/>
        </w:rPr>
        <w:t xml:space="preserve"> Section </w:t>
      </w:r>
      <w:r w:rsidR="0012121A" w:rsidRPr="00A45757">
        <w:rPr>
          <w:rFonts w:ascii="Times New Roman" w:eastAsia="Times New Roman" w:hAnsi="Times New Roman" w:cs="Times New Roman"/>
          <w:sz w:val="24"/>
          <w:szCs w:val="24"/>
          <w:lang w:eastAsia="zh-CN"/>
        </w:rPr>
        <w:t>4</w:t>
      </w:r>
      <w:r w:rsidR="008B4EDE" w:rsidRPr="00A45757">
        <w:rPr>
          <w:rFonts w:ascii="Times New Roman" w:eastAsia="Times New Roman" w:hAnsi="Times New Roman" w:cs="Times New Roman"/>
          <w:sz w:val="24"/>
          <w:szCs w:val="24"/>
          <w:lang w:eastAsia="zh-CN"/>
        </w:rPr>
        <w:t xml:space="preserve"> explains the sample and analytical methodology employed in the study</w:t>
      </w:r>
      <w:r w:rsidR="00842BC3" w:rsidRPr="00A45757">
        <w:rPr>
          <w:rFonts w:ascii="Times New Roman" w:eastAsia="Times New Roman" w:hAnsi="Times New Roman" w:cs="Times New Roman"/>
          <w:sz w:val="24"/>
          <w:szCs w:val="24"/>
          <w:lang w:eastAsia="zh-CN"/>
        </w:rPr>
        <w:t>. Finally,</w:t>
      </w:r>
      <w:r w:rsidR="00481941" w:rsidRPr="00A45757">
        <w:rPr>
          <w:rFonts w:ascii="Times New Roman" w:eastAsia="Times New Roman" w:hAnsi="Times New Roman" w:cs="Times New Roman"/>
          <w:sz w:val="24"/>
          <w:szCs w:val="24"/>
          <w:lang w:eastAsia="zh-CN"/>
        </w:rPr>
        <w:t xml:space="preserve"> </w:t>
      </w:r>
      <w:r w:rsidR="008B4EDE" w:rsidRPr="00A45757">
        <w:rPr>
          <w:rFonts w:ascii="Times New Roman" w:eastAsia="Times New Roman" w:hAnsi="Times New Roman" w:cs="Times New Roman"/>
          <w:sz w:val="24"/>
          <w:szCs w:val="24"/>
          <w:lang w:eastAsia="zh-CN"/>
        </w:rPr>
        <w:t>the results</w:t>
      </w:r>
      <w:r w:rsidR="00842BC3" w:rsidRPr="00A45757">
        <w:rPr>
          <w:rFonts w:ascii="Times New Roman" w:eastAsia="Times New Roman" w:hAnsi="Times New Roman" w:cs="Times New Roman"/>
          <w:sz w:val="24"/>
          <w:szCs w:val="24"/>
          <w:lang w:eastAsia="zh-CN"/>
        </w:rPr>
        <w:t xml:space="preserve"> are </w:t>
      </w:r>
      <w:r w:rsidR="005A502B" w:rsidRPr="00A45757">
        <w:rPr>
          <w:rFonts w:ascii="Times New Roman" w:eastAsia="Times New Roman" w:hAnsi="Times New Roman" w:cs="Times New Roman"/>
          <w:sz w:val="24"/>
          <w:szCs w:val="24"/>
          <w:lang w:eastAsia="zh-CN"/>
        </w:rPr>
        <w:t>discussed,</w:t>
      </w:r>
      <w:r w:rsidR="00842BC3" w:rsidRPr="00A45757">
        <w:rPr>
          <w:rFonts w:ascii="Times New Roman" w:eastAsia="Times New Roman" w:hAnsi="Times New Roman" w:cs="Times New Roman"/>
          <w:sz w:val="24"/>
          <w:szCs w:val="24"/>
          <w:lang w:eastAsia="zh-CN"/>
        </w:rPr>
        <w:t xml:space="preserve"> </w:t>
      </w:r>
      <w:r w:rsidR="008B4EDE" w:rsidRPr="00A45757">
        <w:rPr>
          <w:rFonts w:ascii="Times New Roman" w:eastAsia="Times New Roman" w:hAnsi="Times New Roman" w:cs="Times New Roman"/>
          <w:sz w:val="24"/>
          <w:szCs w:val="24"/>
          <w:lang w:eastAsia="zh-CN"/>
        </w:rPr>
        <w:t>and the conclusion</w:t>
      </w:r>
      <w:r w:rsidR="004806FA" w:rsidRPr="00A45757">
        <w:rPr>
          <w:rFonts w:ascii="Times New Roman" w:eastAsia="Times New Roman" w:hAnsi="Times New Roman" w:cs="Times New Roman"/>
          <w:sz w:val="24"/>
          <w:szCs w:val="24"/>
          <w:lang w:eastAsia="zh-CN"/>
        </w:rPr>
        <w:t>s stated in</w:t>
      </w:r>
      <w:r w:rsidR="00842BC3" w:rsidRPr="00A45757">
        <w:rPr>
          <w:rFonts w:ascii="Times New Roman" w:eastAsia="Times New Roman" w:hAnsi="Times New Roman" w:cs="Times New Roman"/>
          <w:sz w:val="24"/>
          <w:szCs w:val="24"/>
          <w:lang w:eastAsia="zh-CN"/>
        </w:rPr>
        <w:t xml:space="preserve"> S</w:t>
      </w:r>
      <w:r w:rsidR="00CB484A" w:rsidRPr="00A45757">
        <w:rPr>
          <w:rFonts w:ascii="Times New Roman" w:eastAsia="Times New Roman" w:hAnsi="Times New Roman" w:cs="Times New Roman"/>
          <w:sz w:val="24"/>
          <w:szCs w:val="24"/>
          <w:lang w:eastAsia="zh-CN"/>
        </w:rPr>
        <w:t xml:space="preserve">ection </w:t>
      </w:r>
      <w:r w:rsidR="00481941" w:rsidRPr="00A45757">
        <w:rPr>
          <w:rFonts w:ascii="Times New Roman" w:eastAsia="Times New Roman" w:hAnsi="Times New Roman" w:cs="Times New Roman"/>
          <w:sz w:val="24"/>
          <w:szCs w:val="24"/>
          <w:lang w:eastAsia="zh-CN"/>
        </w:rPr>
        <w:t>5</w:t>
      </w:r>
      <w:r w:rsidR="008B4EDE" w:rsidRPr="00A45757">
        <w:rPr>
          <w:rFonts w:ascii="Times New Roman" w:eastAsia="Times New Roman" w:hAnsi="Times New Roman" w:cs="Times New Roman"/>
          <w:sz w:val="24"/>
          <w:szCs w:val="24"/>
          <w:lang w:eastAsia="zh-CN"/>
        </w:rPr>
        <w:t>.</w:t>
      </w:r>
      <w:bookmarkStart w:id="4" w:name="_Toc106903096"/>
      <w:bookmarkEnd w:id="3"/>
    </w:p>
    <w:p w14:paraId="5833B816" w14:textId="0F3CF792" w:rsidR="008B4EDE" w:rsidRPr="00A45757" w:rsidRDefault="007A4A9B" w:rsidP="0059206B">
      <w:pPr>
        <w:keepNext/>
        <w:keepLines/>
        <w:numPr>
          <w:ilvl w:val="0"/>
          <w:numId w:val="1"/>
        </w:numPr>
        <w:spacing w:before="240" w:after="240" w:line="360" w:lineRule="auto"/>
        <w:outlineLvl w:val="0"/>
        <w:rPr>
          <w:rFonts w:ascii="Times New Roman" w:eastAsiaTheme="majorEastAsia" w:hAnsi="Times New Roman" w:cstheme="majorBidi"/>
          <w:b/>
          <w:color w:val="000000" w:themeColor="text1"/>
          <w:sz w:val="24"/>
          <w:szCs w:val="32"/>
        </w:rPr>
      </w:pPr>
      <w:r w:rsidRPr="00A45757">
        <w:rPr>
          <w:rFonts w:ascii="Times New Roman" w:eastAsiaTheme="majorEastAsia" w:hAnsi="Times New Roman" w:cstheme="majorBidi"/>
          <w:b/>
          <w:color w:val="000000" w:themeColor="text1"/>
          <w:sz w:val="24"/>
          <w:szCs w:val="32"/>
        </w:rPr>
        <w:t xml:space="preserve"> </w:t>
      </w:r>
      <w:r w:rsidR="008B4EDE" w:rsidRPr="00A45757">
        <w:rPr>
          <w:rFonts w:ascii="Times New Roman" w:eastAsiaTheme="majorEastAsia" w:hAnsi="Times New Roman" w:cstheme="majorBidi"/>
          <w:b/>
          <w:color w:val="000000" w:themeColor="text1"/>
          <w:sz w:val="24"/>
          <w:szCs w:val="32"/>
        </w:rPr>
        <w:t>THEORETICAL FRAMEWORK</w:t>
      </w:r>
      <w:bookmarkStart w:id="5" w:name="_Hlk98681622"/>
      <w:bookmarkEnd w:id="4"/>
      <w:r w:rsidR="008B4EDE" w:rsidRPr="00A45757">
        <w:rPr>
          <w:rFonts w:ascii="Times New Roman" w:eastAsiaTheme="majorEastAsia" w:hAnsi="Times New Roman" w:cstheme="majorBidi"/>
          <w:b/>
          <w:color w:val="000000" w:themeColor="text1"/>
          <w:sz w:val="24"/>
          <w:szCs w:val="32"/>
        </w:rPr>
        <w:t xml:space="preserve"> </w:t>
      </w:r>
      <w:bookmarkEnd w:id="5"/>
    </w:p>
    <w:p w14:paraId="402C6C3E" w14:textId="6539D9B1" w:rsidR="008B4EDE" w:rsidRPr="00A45757" w:rsidRDefault="008B4EDE" w:rsidP="009876FB">
      <w:pPr>
        <w:spacing w:after="0" w:line="360" w:lineRule="auto"/>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shd w:val="clear" w:color="auto" w:fill="FFFFFF"/>
          <w:lang w:eastAsia="zh-CN"/>
        </w:rPr>
        <w:t>In relation to the direction of the association between CEO power and firm risk, the prominent theoretical foundati</w:t>
      </w:r>
      <w:r w:rsidR="00686C1E" w:rsidRPr="00A45757">
        <w:rPr>
          <w:rFonts w:ascii="Times New Roman" w:eastAsia="Times New Roman" w:hAnsi="Times New Roman" w:cs="Times New Roman"/>
          <w:sz w:val="24"/>
          <w:szCs w:val="24"/>
          <w:shd w:val="clear" w:color="auto" w:fill="FFFFFF"/>
          <w:lang w:eastAsia="zh-CN"/>
        </w:rPr>
        <w:t>on is provided by agency theory.</w:t>
      </w:r>
      <w:r w:rsidRPr="00A45757">
        <w:rPr>
          <w:rFonts w:ascii="Times New Roman" w:eastAsia="Times New Roman" w:hAnsi="Times New Roman" w:cs="Times New Roman"/>
          <w:sz w:val="24"/>
          <w:szCs w:val="24"/>
          <w:shd w:val="clear" w:color="auto" w:fill="FFFFFF"/>
          <w:lang w:eastAsia="zh-CN"/>
        </w:rPr>
        <w:t xml:space="preserve"> In brief, agency theory postulates </w:t>
      </w:r>
      <w:r w:rsidR="00996690" w:rsidRPr="00A45757">
        <w:rPr>
          <w:rFonts w:ascii="Times New Roman" w:eastAsia="Times New Roman" w:hAnsi="Times New Roman" w:cs="Times New Roman"/>
          <w:sz w:val="24"/>
          <w:szCs w:val="24"/>
          <w:shd w:val="clear" w:color="auto" w:fill="FFFFFF"/>
          <w:lang w:eastAsia="zh-CN"/>
        </w:rPr>
        <w:t xml:space="preserve">the </w:t>
      </w:r>
      <w:r w:rsidRPr="00A45757">
        <w:rPr>
          <w:rFonts w:ascii="Times New Roman" w:eastAsia="Times New Roman" w:hAnsi="Times New Roman" w:cs="Times New Roman"/>
          <w:sz w:val="24"/>
          <w:szCs w:val="24"/>
          <w:shd w:val="clear" w:color="auto" w:fill="FFFFFF"/>
          <w:lang w:eastAsia="zh-CN"/>
        </w:rPr>
        <w:t xml:space="preserve">existence of conflict in the relationship between firms’ principals (shareholders) and agents (managers) leading to agency costs </w:t>
      </w:r>
      <w:r w:rsidRPr="00A45757">
        <w:rPr>
          <w:rFonts w:ascii="Times New Roman" w:eastAsia="Times New Roman" w:hAnsi="Times New Roman" w:cs="Times New Roman"/>
          <w:sz w:val="24"/>
          <w:szCs w:val="24"/>
          <w:lang w:eastAsia="zh-CN"/>
        </w:rPr>
        <w:t>(</w:t>
      </w:r>
      <w:proofErr w:type="spellStart"/>
      <w:r w:rsidRPr="00A45757">
        <w:rPr>
          <w:rFonts w:ascii="Times New Roman" w:eastAsia="Times New Roman" w:hAnsi="Times New Roman" w:cs="Times New Roman"/>
          <w:sz w:val="24"/>
          <w:szCs w:val="24"/>
          <w:lang w:eastAsia="zh-CN"/>
        </w:rPr>
        <w:t>Amihud</w:t>
      </w:r>
      <w:proofErr w:type="spellEnd"/>
      <w:r w:rsidRPr="00A45757">
        <w:rPr>
          <w:rFonts w:ascii="Times New Roman" w:eastAsia="Times New Roman" w:hAnsi="Times New Roman" w:cs="Times New Roman"/>
          <w:sz w:val="24"/>
          <w:szCs w:val="24"/>
          <w:lang w:eastAsia="zh-CN"/>
        </w:rPr>
        <w:t xml:space="preserve"> and Lev, 1981; Eisenhardt, 1989;</w:t>
      </w:r>
      <w:r w:rsidRPr="00A45757">
        <w:rPr>
          <w:rFonts w:ascii="Times New Roman" w:eastAsia="Times New Roman" w:hAnsi="Times New Roman" w:cs="Times New Roman"/>
          <w:sz w:val="24"/>
          <w:szCs w:val="24"/>
          <w:shd w:val="clear" w:color="auto" w:fill="FFFFFF"/>
          <w:lang w:eastAsia="zh-CN"/>
        </w:rPr>
        <w:t xml:space="preserve"> Sheikh, 2019</w:t>
      </w:r>
      <w:r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shd w:val="clear" w:color="auto" w:fill="FFFFFF"/>
          <w:lang w:eastAsia="zh-CN"/>
        </w:rPr>
        <w:t xml:space="preserve">. </w:t>
      </w:r>
    </w:p>
    <w:p w14:paraId="7BA23DE8" w14:textId="02C6FAA7" w:rsidR="008B4EDE" w:rsidRPr="00A45757" w:rsidRDefault="008B4EDE" w:rsidP="00CB484A">
      <w:pPr>
        <w:spacing w:after="0" w:line="360" w:lineRule="auto"/>
        <w:ind w:firstLine="720"/>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One major assumption underlying agency theory acting as a key source of agency conflict is the risk-averse nature of managers (</w:t>
      </w:r>
      <w:proofErr w:type="spellStart"/>
      <w:r w:rsidRPr="00A45757">
        <w:rPr>
          <w:rFonts w:ascii="Times New Roman" w:eastAsia="Times New Roman" w:hAnsi="Times New Roman" w:cs="Times New Roman"/>
          <w:sz w:val="24"/>
          <w:szCs w:val="24"/>
          <w:shd w:val="clear" w:color="auto" w:fill="FFFFFF"/>
          <w:lang w:eastAsia="zh-CN"/>
        </w:rPr>
        <w:t>Bosse</w:t>
      </w:r>
      <w:proofErr w:type="spellEnd"/>
      <w:r w:rsidRPr="00A45757">
        <w:rPr>
          <w:rFonts w:ascii="Times New Roman" w:eastAsia="Times New Roman" w:hAnsi="Times New Roman" w:cs="Times New Roman"/>
          <w:sz w:val="24"/>
          <w:szCs w:val="24"/>
          <w:shd w:val="clear" w:color="auto" w:fill="FFFFFF"/>
          <w:lang w:eastAsia="zh-CN"/>
        </w:rPr>
        <w:t xml:space="preserve"> and Philips, 2016; </w:t>
      </w:r>
      <w:r w:rsidRPr="00A45757">
        <w:rPr>
          <w:rFonts w:ascii="Times New Roman" w:eastAsia="Times New Roman" w:hAnsi="Times New Roman" w:cs="Times New Roman"/>
          <w:sz w:val="24"/>
          <w:szCs w:val="24"/>
          <w:lang w:eastAsia="zh-CN"/>
        </w:rPr>
        <w:t xml:space="preserve">Eisenhardt, 1989). This has been claimed to play a dominant role in explaining the association between CEO power and firm risk (Lewellyn and Muller-Kahle, 2012; Liu and </w:t>
      </w:r>
      <w:proofErr w:type="spellStart"/>
      <w:r w:rsidRPr="00A45757">
        <w:rPr>
          <w:rFonts w:ascii="Times New Roman" w:eastAsia="Times New Roman" w:hAnsi="Times New Roman" w:cs="Times New Roman"/>
          <w:sz w:val="24"/>
          <w:szCs w:val="24"/>
          <w:lang w:eastAsia="zh-CN"/>
        </w:rPr>
        <w:t>Jiraporn</w:t>
      </w:r>
      <w:proofErr w:type="spellEnd"/>
      <w:r w:rsidRPr="00A45757">
        <w:rPr>
          <w:rFonts w:ascii="Times New Roman" w:eastAsia="Times New Roman" w:hAnsi="Times New Roman" w:cs="Times New Roman"/>
          <w:sz w:val="24"/>
          <w:szCs w:val="24"/>
          <w:lang w:eastAsia="zh-CN"/>
        </w:rPr>
        <w:t>, 2010; Pathan, 2009; Sheikh, 2019). Specifically, it has been assumed that shareholders (the principals) are risk</w:t>
      </w:r>
      <w:r w:rsidR="00996690"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neutral or risk</w:t>
      </w:r>
      <w:r w:rsidR="00996690"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seeking, whilst the managers are risk-averse, or at least more risk-averse than what shareholders expect them to be (Wiseman and Gomez-Mejia, 1998; Carpenter</w:t>
      </w:r>
      <w:r w:rsidR="000E3518" w:rsidRPr="00A45757">
        <w:rPr>
          <w:rFonts w:ascii="Times New Roman" w:eastAsia="Times New Roman" w:hAnsi="Times New Roman" w:cs="Times New Roman"/>
          <w:sz w:val="24"/>
          <w:szCs w:val="24"/>
          <w:lang w:eastAsia="zh-CN"/>
        </w:rPr>
        <w:t xml:space="preserve"> et al.</w:t>
      </w:r>
      <w:r w:rsidRPr="00A45757">
        <w:rPr>
          <w:rFonts w:ascii="Times New Roman" w:eastAsia="Times New Roman" w:hAnsi="Times New Roman" w:cs="Times New Roman"/>
          <w:sz w:val="24"/>
          <w:szCs w:val="24"/>
          <w:lang w:eastAsia="zh-CN"/>
        </w:rPr>
        <w:t xml:space="preserve">, 2003; Eisenhardt, 1989; </w:t>
      </w:r>
      <w:proofErr w:type="spellStart"/>
      <w:r w:rsidRPr="00A45757">
        <w:rPr>
          <w:rFonts w:ascii="Times New Roman" w:eastAsia="Times New Roman" w:hAnsi="Times New Roman" w:cs="Times New Roman"/>
          <w:sz w:val="24"/>
          <w:szCs w:val="24"/>
          <w:lang w:eastAsia="zh-CN"/>
        </w:rPr>
        <w:t>Amihud</w:t>
      </w:r>
      <w:proofErr w:type="spellEnd"/>
      <w:r w:rsidRPr="00A45757">
        <w:rPr>
          <w:rFonts w:ascii="Times New Roman" w:eastAsia="Times New Roman" w:hAnsi="Times New Roman" w:cs="Times New Roman"/>
          <w:sz w:val="24"/>
          <w:szCs w:val="24"/>
          <w:lang w:eastAsia="zh-CN"/>
        </w:rPr>
        <w:t xml:space="preserve"> and Lev, 1981)</w:t>
      </w:r>
      <w:r w:rsidR="00E70432" w:rsidRPr="00A45757">
        <w:rPr>
          <w:rFonts w:ascii="Times New Roman" w:eastAsia="Times New Roman" w:hAnsi="Times New Roman" w:cs="Times New Roman"/>
          <w:sz w:val="24"/>
          <w:szCs w:val="24"/>
          <w:lang w:eastAsia="zh-CN"/>
        </w:rPr>
        <w:t>, t</w:t>
      </w:r>
      <w:r w:rsidRPr="00A45757">
        <w:rPr>
          <w:rFonts w:ascii="Times New Roman" w:eastAsia="Times New Roman" w:hAnsi="Times New Roman" w:cs="Times New Roman"/>
          <w:sz w:val="24"/>
          <w:szCs w:val="24"/>
          <w:lang w:eastAsia="zh-CN"/>
        </w:rPr>
        <w:t xml:space="preserve">he reason </w:t>
      </w:r>
      <w:r w:rsidR="00E70432" w:rsidRPr="00A45757">
        <w:rPr>
          <w:rFonts w:ascii="Times New Roman" w:eastAsia="Times New Roman" w:hAnsi="Times New Roman" w:cs="Times New Roman"/>
          <w:sz w:val="24"/>
          <w:szCs w:val="24"/>
          <w:lang w:eastAsia="zh-CN"/>
        </w:rPr>
        <w:t xml:space="preserve">being </w:t>
      </w:r>
      <w:r w:rsidRPr="00A45757">
        <w:rPr>
          <w:rFonts w:ascii="Times New Roman" w:eastAsia="Times New Roman" w:hAnsi="Times New Roman" w:cs="Times New Roman"/>
          <w:sz w:val="24"/>
          <w:szCs w:val="24"/>
          <w:lang w:eastAsia="zh-CN"/>
        </w:rPr>
        <w:t xml:space="preserve">that shareholders </w:t>
      </w:r>
      <w:r w:rsidR="00996690" w:rsidRPr="00A45757">
        <w:rPr>
          <w:rFonts w:ascii="Times New Roman" w:eastAsia="Times New Roman" w:hAnsi="Times New Roman" w:cs="Times New Roman"/>
          <w:sz w:val="24"/>
          <w:szCs w:val="24"/>
          <w:lang w:eastAsia="zh-CN"/>
        </w:rPr>
        <w:t xml:space="preserve">tend to </w:t>
      </w:r>
      <w:r w:rsidRPr="00A45757">
        <w:rPr>
          <w:rFonts w:ascii="Times New Roman" w:eastAsia="Times New Roman" w:hAnsi="Times New Roman" w:cs="Times New Roman"/>
          <w:sz w:val="24"/>
          <w:szCs w:val="24"/>
          <w:lang w:eastAsia="zh-CN"/>
        </w:rPr>
        <w:t>diversif</w:t>
      </w:r>
      <w:r w:rsidR="00E70432" w:rsidRPr="00A45757">
        <w:rPr>
          <w:rFonts w:ascii="Times New Roman" w:eastAsia="Times New Roman" w:hAnsi="Times New Roman" w:cs="Times New Roman"/>
          <w:sz w:val="24"/>
          <w:szCs w:val="24"/>
          <w:lang w:eastAsia="zh-CN"/>
        </w:rPr>
        <w:t>y</w:t>
      </w:r>
      <w:r w:rsidRPr="00A45757">
        <w:rPr>
          <w:rFonts w:ascii="Times New Roman" w:eastAsia="Times New Roman" w:hAnsi="Times New Roman" w:cs="Times New Roman"/>
          <w:sz w:val="24"/>
          <w:szCs w:val="24"/>
          <w:lang w:eastAsia="zh-CN"/>
        </w:rPr>
        <w:t xml:space="preserve"> their</w:t>
      </w:r>
      <w:r w:rsidR="00E70432" w:rsidRPr="00A45757">
        <w:rPr>
          <w:rFonts w:ascii="Times New Roman" w:eastAsia="Times New Roman" w:hAnsi="Times New Roman" w:cs="Times New Roman"/>
          <w:sz w:val="24"/>
          <w:szCs w:val="24"/>
          <w:lang w:eastAsia="zh-CN"/>
        </w:rPr>
        <w:t xml:space="preserve"> own</w:t>
      </w:r>
      <w:r w:rsidRPr="00A45757">
        <w:rPr>
          <w:rFonts w:ascii="Times New Roman" w:eastAsia="Times New Roman" w:hAnsi="Times New Roman" w:cs="Times New Roman"/>
          <w:sz w:val="24"/>
          <w:szCs w:val="24"/>
          <w:lang w:eastAsia="zh-CN"/>
        </w:rPr>
        <w:t xml:space="preserve"> investment portfolios and hence receive unlimited payoffs in successful projects an</w:t>
      </w:r>
      <w:r w:rsidR="00CB484A" w:rsidRPr="00A45757">
        <w:rPr>
          <w:rFonts w:ascii="Times New Roman" w:eastAsia="Times New Roman" w:hAnsi="Times New Roman" w:cs="Times New Roman"/>
          <w:sz w:val="24"/>
          <w:szCs w:val="24"/>
          <w:lang w:eastAsia="zh-CN"/>
        </w:rPr>
        <w:t xml:space="preserve">d only limited losses when </w:t>
      </w:r>
      <w:r w:rsidR="003B76F7" w:rsidRPr="00A45757">
        <w:rPr>
          <w:rFonts w:ascii="Times New Roman" w:eastAsia="Times New Roman" w:hAnsi="Times New Roman" w:cs="Times New Roman"/>
          <w:sz w:val="24"/>
          <w:szCs w:val="24"/>
          <w:lang w:eastAsia="zh-CN"/>
        </w:rPr>
        <w:t xml:space="preserve">projects </w:t>
      </w:r>
      <w:r w:rsidR="00CB484A" w:rsidRPr="00A45757">
        <w:rPr>
          <w:rFonts w:ascii="Times New Roman" w:eastAsia="Times New Roman" w:hAnsi="Times New Roman" w:cs="Times New Roman"/>
          <w:sz w:val="24"/>
          <w:szCs w:val="24"/>
          <w:lang w:eastAsia="zh-CN"/>
        </w:rPr>
        <w:t xml:space="preserve">do </w:t>
      </w:r>
      <w:r w:rsidRPr="00A45757">
        <w:rPr>
          <w:rFonts w:ascii="Times New Roman" w:eastAsia="Times New Roman" w:hAnsi="Times New Roman" w:cs="Times New Roman"/>
          <w:sz w:val="24"/>
          <w:szCs w:val="24"/>
          <w:lang w:eastAsia="zh-CN"/>
        </w:rPr>
        <w:t>not perform well. In contrast, managers exhibit poor</w:t>
      </w:r>
      <w:r w:rsidR="00E70432" w:rsidRPr="00A45757">
        <w:rPr>
          <w:rFonts w:ascii="Times New Roman" w:eastAsia="Times New Roman" w:hAnsi="Times New Roman" w:cs="Times New Roman"/>
          <w:sz w:val="24"/>
          <w:szCs w:val="24"/>
          <w:lang w:eastAsia="zh-CN"/>
        </w:rPr>
        <w:t xml:space="preserve">ly </w:t>
      </w:r>
      <w:r w:rsidRPr="00A45757">
        <w:rPr>
          <w:rFonts w:ascii="Times New Roman" w:eastAsia="Times New Roman" w:hAnsi="Times New Roman" w:cs="Times New Roman"/>
          <w:sz w:val="24"/>
          <w:szCs w:val="24"/>
          <w:lang w:eastAsia="zh-CN"/>
        </w:rPr>
        <w:t xml:space="preserve">diversified human </w:t>
      </w:r>
      <w:r w:rsidR="00E70432" w:rsidRPr="00A45757">
        <w:rPr>
          <w:rFonts w:ascii="Times New Roman" w:eastAsia="Times New Roman" w:hAnsi="Times New Roman" w:cs="Times New Roman"/>
          <w:sz w:val="24"/>
          <w:szCs w:val="24"/>
          <w:lang w:eastAsia="zh-CN"/>
        </w:rPr>
        <w:t xml:space="preserve">and financial </w:t>
      </w:r>
      <w:r w:rsidRPr="00A45757">
        <w:rPr>
          <w:rFonts w:ascii="Times New Roman" w:eastAsia="Times New Roman" w:hAnsi="Times New Roman" w:cs="Times New Roman"/>
          <w:sz w:val="24"/>
          <w:szCs w:val="24"/>
          <w:lang w:eastAsia="zh-CN"/>
        </w:rPr>
        <w:t xml:space="preserve">capital because their primary source of income ties exclusively to the performance and survival of the firms they work for. As a result, once </w:t>
      </w:r>
      <w:r w:rsidR="00E70432"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manager reach</w:t>
      </w:r>
      <w:r w:rsidR="00E70432" w:rsidRPr="00A45757">
        <w:rPr>
          <w:rFonts w:ascii="Times New Roman" w:eastAsia="Times New Roman" w:hAnsi="Times New Roman" w:cs="Times New Roman"/>
          <w:sz w:val="24"/>
          <w:szCs w:val="24"/>
          <w:lang w:eastAsia="zh-CN"/>
        </w:rPr>
        <w:t>es</w:t>
      </w:r>
      <w:r w:rsidRPr="00A45757">
        <w:rPr>
          <w:rFonts w:ascii="Times New Roman" w:eastAsia="Times New Roman" w:hAnsi="Times New Roman" w:cs="Times New Roman"/>
          <w:sz w:val="24"/>
          <w:szCs w:val="24"/>
          <w:lang w:eastAsia="zh-CN"/>
        </w:rPr>
        <w:t xml:space="preserve"> the top executive role as a CEO, which tend</w:t>
      </w:r>
      <w:r w:rsidR="00221397"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to yield a relatively more generous compensation and benefit</w:t>
      </w:r>
      <w:r w:rsidR="00221397"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package as well as personal reputation, image, and experience, they are likely to become protective over their position. This can lead to a risk-averse attitude </w:t>
      </w:r>
      <w:r w:rsidR="00E70432" w:rsidRPr="00A45757">
        <w:rPr>
          <w:rFonts w:ascii="Times New Roman" w:eastAsia="Times New Roman" w:hAnsi="Times New Roman" w:cs="Times New Roman"/>
          <w:sz w:val="24"/>
          <w:szCs w:val="24"/>
          <w:lang w:eastAsia="zh-CN"/>
        </w:rPr>
        <w:t xml:space="preserve">in </w:t>
      </w:r>
      <w:r w:rsidRPr="00A45757">
        <w:rPr>
          <w:rFonts w:ascii="Times New Roman" w:eastAsia="Times New Roman" w:hAnsi="Times New Roman" w:cs="Times New Roman"/>
          <w:sz w:val="24"/>
          <w:szCs w:val="24"/>
          <w:lang w:eastAsia="zh-CN"/>
        </w:rPr>
        <w:t>corporate decision</w:t>
      </w:r>
      <w:r w:rsidR="00221397"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making, </w:t>
      </w:r>
      <w:r w:rsidR="00E70432" w:rsidRPr="00A45757">
        <w:rPr>
          <w:rFonts w:ascii="Times New Roman" w:eastAsia="Times New Roman" w:hAnsi="Times New Roman" w:cs="Times New Roman"/>
          <w:sz w:val="24"/>
          <w:szCs w:val="24"/>
          <w:lang w:eastAsia="zh-CN"/>
        </w:rPr>
        <w:t xml:space="preserve">of which a </w:t>
      </w:r>
      <w:r w:rsidRPr="00A45757">
        <w:rPr>
          <w:rFonts w:ascii="Times New Roman" w:eastAsia="Times New Roman" w:hAnsi="Times New Roman" w:cs="Times New Roman"/>
          <w:sz w:val="24"/>
          <w:szCs w:val="24"/>
          <w:lang w:eastAsia="zh-CN"/>
        </w:rPr>
        <w:t xml:space="preserve">consequence is to drive </w:t>
      </w:r>
      <w:r w:rsidR="00E70432" w:rsidRPr="00A45757">
        <w:rPr>
          <w:rFonts w:ascii="Times New Roman" w:eastAsia="Times New Roman" w:hAnsi="Times New Roman" w:cs="Times New Roman"/>
          <w:sz w:val="24"/>
          <w:szCs w:val="24"/>
          <w:lang w:eastAsia="zh-CN"/>
        </w:rPr>
        <w:t>them</w:t>
      </w:r>
      <w:r w:rsidRPr="00A45757">
        <w:rPr>
          <w:rFonts w:ascii="Times New Roman" w:eastAsia="Times New Roman" w:hAnsi="Times New Roman" w:cs="Times New Roman"/>
          <w:sz w:val="24"/>
          <w:szCs w:val="24"/>
          <w:lang w:eastAsia="zh-CN"/>
        </w:rPr>
        <w:t xml:space="preserve"> to accept low-risk but value-destroying </w:t>
      </w:r>
      <w:r w:rsidR="00E70432" w:rsidRPr="00A45757">
        <w:rPr>
          <w:rFonts w:ascii="Times New Roman" w:eastAsia="Times New Roman" w:hAnsi="Times New Roman" w:cs="Times New Roman"/>
          <w:sz w:val="24"/>
          <w:szCs w:val="24"/>
          <w:lang w:eastAsia="zh-CN"/>
        </w:rPr>
        <w:t xml:space="preserve">projects </w:t>
      </w:r>
      <w:r w:rsidRPr="00A45757">
        <w:rPr>
          <w:rFonts w:ascii="Times New Roman" w:eastAsia="Times New Roman" w:hAnsi="Times New Roman" w:cs="Times New Roman"/>
          <w:sz w:val="24"/>
          <w:szCs w:val="24"/>
          <w:lang w:eastAsia="zh-CN"/>
        </w:rPr>
        <w:t xml:space="preserve">and reject risky but value-enhancing projects (Grinstein and </w:t>
      </w:r>
      <w:proofErr w:type="spellStart"/>
      <w:r w:rsidRPr="00A45757">
        <w:rPr>
          <w:rFonts w:ascii="Times New Roman" w:eastAsia="Times New Roman" w:hAnsi="Times New Roman" w:cs="Times New Roman"/>
          <w:sz w:val="24"/>
          <w:szCs w:val="24"/>
          <w:lang w:eastAsia="zh-CN"/>
        </w:rPr>
        <w:t>Hribar</w:t>
      </w:r>
      <w:proofErr w:type="spellEnd"/>
      <w:r w:rsidRPr="00A45757">
        <w:rPr>
          <w:rFonts w:ascii="Times New Roman" w:eastAsia="Times New Roman" w:hAnsi="Times New Roman" w:cs="Times New Roman"/>
          <w:sz w:val="24"/>
          <w:szCs w:val="24"/>
          <w:lang w:eastAsia="zh-CN"/>
        </w:rPr>
        <w:t>, 2004; Lewellyn and Muller-Kahle, 2012).</w:t>
      </w:r>
      <w:r w:rsidR="00C261F3"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Building on this perspective of agency theory, the literature in CEO power and firm risk</w:t>
      </w:r>
      <w:r w:rsidR="00E70432" w:rsidRPr="00A45757">
        <w:rPr>
          <w:rFonts w:ascii="Times New Roman" w:eastAsia="Times New Roman" w:hAnsi="Times New Roman" w:cs="Times New Roman"/>
          <w:sz w:val="24"/>
          <w:szCs w:val="24"/>
          <w:lang w:eastAsia="zh-CN"/>
        </w:rPr>
        <w:t xml:space="preserve"> (e.g., </w:t>
      </w:r>
      <w:r w:rsidRPr="00A45757">
        <w:rPr>
          <w:rFonts w:ascii="Times New Roman" w:eastAsia="Times New Roman" w:hAnsi="Times New Roman" w:cs="Times New Roman"/>
          <w:sz w:val="24"/>
          <w:szCs w:val="24"/>
          <w:lang w:eastAsia="zh-CN"/>
        </w:rPr>
        <w:t xml:space="preserve">Grinstein and </w:t>
      </w:r>
      <w:proofErr w:type="spellStart"/>
      <w:r w:rsidRPr="00A45757">
        <w:rPr>
          <w:rFonts w:ascii="Times New Roman" w:eastAsia="Times New Roman" w:hAnsi="Times New Roman" w:cs="Times New Roman"/>
          <w:sz w:val="24"/>
          <w:szCs w:val="24"/>
          <w:lang w:eastAsia="zh-CN"/>
        </w:rPr>
        <w:t>Hribar</w:t>
      </w:r>
      <w:proofErr w:type="spellEnd"/>
      <w:r w:rsidR="00E70432"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2004; Lewellyn and Muller-Kahle</w:t>
      </w:r>
      <w:r w:rsidR="00E70432"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2012; Sheikh</w:t>
      </w:r>
      <w:r w:rsidR="00E70432"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 xml:space="preserve">2019; Liu and </w:t>
      </w:r>
      <w:proofErr w:type="spellStart"/>
      <w:r w:rsidRPr="00A45757">
        <w:rPr>
          <w:rFonts w:ascii="Times New Roman" w:eastAsia="Times New Roman" w:hAnsi="Times New Roman" w:cs="Times New Roman"/>
          <w:sz w:val="24"/>
          <w:szCs w:val="24"/>
          <w:lang w:eastAsia="zh-CN"/>
        </w:rPr>
        <w:t>Jiraporn</w:t>
      </w:r>
      <w:proofErr w:type="spellEnd"/>
      <w:r w:rsidR="00E70432"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 xml:space="preserve">2010) </w:t>
      </w:r>
      <w:r w:rsidR="00E70432" w:rsidRPr="00A45757">
        <w:rPr>
          <w:rFonts w:ascii="Times New Roman" w:eastAsia="Times New Roman" w:hAnsi="Times New Roman" w:cs="Times New Roman"/>
          <w:sz w:val="24"/>
          <w:szCs w:val="24"/>
          <w:lang w:eastAsia="zh-CN"/>
        </w:rPr>
        <w:t>surmises</w:t>
      </w:r>
      <w:r w:rsidRPr="00A45757">
        <w:rPr>
          <w:rFonts w:ascii="Times New Roman" w:eastAsia="Times New Roman" w:hAnsi="Times New Roman" w:cs="Times New Roman"/>
          <w:sz w:val="24"/>
          <w:szCs w:val="24"/>
          <w:lang w:eastAsia="zh-CN"/>
        </w:rPr>
        <w:t xml:space="preserve"> that </w:t>
      </w:r>
      <w:r w:rsidR="00E70432" w:rsidRPr="00A45757">
        <w:rPr>
          <w:rFonts w:ascii="Times New Roman" w:eastAsia="Times New Roman" w:hAnsi="Times New Roman" w:cs="Times New Roman"/>
          <w:sz w:val="24"/>
          <w:szCs w:val="24"/>
          <w:lang w:eastAsia="zh-CN"/>
        </w:rPr>
        <w:t xml:space="preserve">the </w:t>
      </w:r>
      <w:r w:rsidRPr="00A45757">
        <w:rPr>
          <w:rFonts w:ascii="Times New Roman" w:eastAsia="Times New Roman" w:hAnsi="Times New Roman" w:cs="Times New Roman"/>
          <w:sz w:val="24"/>
          <w:szCs w:val="24"/>
          <w:lang w:eastAsia="zh-CN"/>
        </w:rPr>
        <w:t>power of CEOs provide</w:t>
      </w:r>
      <w:r w:rsidR="00E70432"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them</w:t>
      </w:r>
      <w:r w:rsidR="00E70432" w:rsidRPr="00A45757">
        <w:rPr>
          <w:rFonts w:ascii="Times New Roman" w:eastAsia="Times New Roman" w:hAnsi="Times New Roman" w:cs="Times New Roman"/>
          <w:sz w:val="24"/>
          <w:szCs w:val="24"/>
          <w:lang w:eastAsia="zh-CN"/>
        </w:rPr>
        <w:t xml:space="preserve"> with</w:t>
      </w:r>
      <w:r w:rsidRPr="00A45757">
        <w:rPr>
          <w:rFonts w:ascii="Times New Roman" w:eastAsia="Times New Roman" w:hAnsi="Times New Roman" w:cs="Times New Roman"/>
          <w:sz w:val="24"/>
          <w:szCs w:val="24"/>
          <w:lang w:eastAsia="zh-CN"/>
        </w:rPr>
        <w:t xml:space="preserve"> the ability and freedom (relative to their boards and other management team members) to influence the firm’s strategic decisions, including the </w:t>
      </w:r>
      <w:r w:rsidR="00E70432" w:rsidRPr="00A45757">
        <w:rPr>
          <w:rFonts w:ascii="Times New Roman" w:eastAsia="Times New Roman" w:hAnsi="Times New Roman" w:cs="Times New Roman"/>
          <w:sz w:val="24"/>
          <w:szCs w:val="24"/>
          <w:lang w:eastAsia="zh-CN"/>
        </w:rPr>
        <w:t xml:space="preserve">overall level of </w:t>
      </w:r>
      <w:r w:rsidRPr="00A45757">
        <w:rPr>
          <w:rFonts w:ascii="Times New Roman" w:eastAsia="Times New Roman" w:hAnsi="Times New Roman" w:cs="Times New Roman"/>
          <w:sz w:val="24"/>
          <w:szCs w:val="24"/>
          <w:lang w:eastAsia="zh-CN"/>
        </w:rPr>
        <w:t xml:space="preserve">corporate risk; most importantly, the monitoring on their </w:t>
      </w:r>
      <w:r w:rsidR="005E1A29" w:rsidRPr="00A45757">
        <w:rPr>
          <w:rFonts w:ascii="Times New Roman" w:eastAsia="Times New Roman" w:hAnsi="Times New Roman" w:cs="Times New Roman"/>
          <w:sz w:val="24"/>
          <w:szCs w:val="24"/>
          <w:lang w:eastAsia="zh-CN"/>
        </w:rPr>
        <w:t>behaviour</w:t>
      </w:r>
      <w:r w:rsidRPr="00A45757">
        <w:rPr>
          <w:rFonts w:ascii="Times New Roman" w:eastAsia="Times New Roman" w:hAnsi="Times New Roman" w:cs="Times New Roman"/>
          <w:sz w:val="24"/>
          <w:szCs w:val="24"/>
          <w:lang w:eastAsia="zh-CN"/>
        </w:rPr>
        <w:t xml:space="preserve"> </w:t>
      </w:r>
      <w:r w:rsidR="00E70432" w:rsidRPr="00A45757">
        <w:rPr>
          <w:rFonts w:ascii="Times New Roman" w:eastAsia="Times New Roman" w:hAnsi="Times New Roman" w:cs="Times New Roman"/>
          <w:sz w:val="24"/>
          <w:szCs w:val="24"/>
          <w:lang w:eastAsia="zh-CN"/>
        </w:rPr>
        <w:t>is</w:t>
      </w:r>
      <w:r w:rsidRPr="00A45757">
        <w:rPr>
          <w:rFonts w:ascii="Times New Roman" w:eastAsia="Times New Roman" w:hAnsi="Times New Roman" w:cs="Times New Roman"/>
          <w:sz w:val="24"/>
          <w:szCs w:val="24"/>
          <w:lang w:eastAsia="zh-CN"/>
        </w:rPr>
        <w:t xml:space="preserve"> lessened with power (</w:t>
      </w:r>
      <w:r w:rsidR="004D24D4" w:rsidRPr="00A45757">
        <w:rPr>
          <w:rFonts w:ascii="Times New Roman" w:eastAsia="Times New Roman" w:hAnsi="Times New Roman" w:cs="Times New Roman"/>
          <w:color w:val="000000" w:themeColor="text1"/>
          <w:sz w:val="24"/>
          <w:szCs w:val="24"/>
          <w:shd w:val="clear" w:color="auto" w:fill="FFFFFF"/>
          <w:lang w:eastAsia="zh-CN"/>
        </w:rPr>
        <w:t>Fernandes et al., 2021</w:t>
      </w:r>
      <w:r w:rsidRPr="00A45757">
        <w:rPr>
          <w:rFonts w:ascii="Times New Roman" w:eastAsia="Times New Roman" w:hAnsi="Times New Roman" w:cs="Times New Roman"/>
          <w:sz w:val="24"/>
          <w:szCs w:val="24"/>
          <w:lang w:eastAsia="zh-CN"/>
        </w:rPr>
        <w:t xml:space="preserve">; Pathan, 2009). In other words, powerful CEOs possess more leeway and </w:t>
      </w:r>
      <w:r w:rsidR="00221397" w:rsidRPr="00A45757">
        <w:rPr>
          <w:rFonts w:ascii="Times New Roman" w:eastAsia="Times New Roman" w:hAnsi="Times New Roman" w:cs="Times New Roman"/>
          <w:sz w:val="24"/>
          <w:szCs w:val="24"/>
          <w:lang w:eastAsia="zh-CN"/>
        </w:rPr>
        <w:t xml:space="preserve">the </w:t>
      </w:r>
      <w:r w:rsidRPr="00A45757">
        <w:rPr>
          <w:rFonts w:ascii="Times New Roman" w:eastAsia="Times New Roman" w:hAnsi="Times New Roman" w:cs="Times New Roman"/>
          <w:sz w:val="24"/>
          <w:szCs w:val="24"/>
          <w:lang w:eastAsia="zh-CN"/>
        </w:rPr>
        <w:t>ability to pursue actions for their best self-interest</w:t>
      </w:r>
      <w:r w:rsidR="00E70432"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while </w:t>
      </w:r>
      <w:r w:rsidR="00E70432" w:rsidRPr="00A45757">
        <w:rPr>
          <w:rFonts w:ascii="Times New Roman" w:eastAsia="Times New Roman" w:hAnsi="Times New Roman" w:cs="Times New Roman"/>
          <w:sz w:val="24"/>
          <w:szCs w:val="24"/>
          <w:lang w:eastAsia="zh-CN"/>
        </w:rPr>
        <w:t xml:space="preserve">harming </w:t>
      </w:r>
      <w:r w:rsidRPr="00A45757">
        <w:rPr>
          <w:rFonts w:ascii="Times New Roman" w:eastAsia="Times New Roman" w:hAnsi="Times New Roman" w:cs="Times New Roman"/>
          <w:sz w:val="24"/>
          <w:szCs w:val="24"/>
          <w:lang w:eastAsia="zh-CN"/>
        </w:rPr>
        <w:t xml:space="preserve">the interests of shareholders. Applying this </w:t>
      </w:r>
      <w:r w:rsidRPr="00A45757">
        <w:rPr>
          <w:rFonts w:ascii="Times New Roman" w:eastAsia="Times New Roman" w:hAnsi="Times New Roman" w:cs="Times New Roman"/>
          <w:sz w:val="24"/>
          <w:szCs w:val="24"/>
          <w:lang w:eastAsia="zh-CN"/>
        </w:rPr>
        <w:lastRenderedPageBreak/>
        <w:t xml:space="preserve">to the assumption of risk avoidance </w:t>
      </w:r>
      <w:r w:rsidR="00E70432" w:rsidRPr="00A45757">
        <w:rPr>
          <w:rFonts w:ascii="Times New Roman" w:eastAsia="Times New Roman" w:hAnsi="Times New Roman" w:cs="Times New Roman"/>
          <w:sz w:val="24"/>
          <w:szCs w:val="24"/>
          <w:lang w:eastAsia="zh-CN"/>
        </w:rPr>
        <w:t xml:space="preserve">as a </w:t>
      </w:r>
      <w:r w:rsidRPr="00A45757">
        <w:rPr>
          <w:rFonts w:ascii="Times New Roman" w:eastAsia="Times New Roman" w:hAnsi="Times New Roman" w:cs="Times New Roman"/>
          <w:sz w:val="24"/>
          <w:szCs w:val="24"/>
          <w:lang w:eastAsia="zh-CN"/>
        </w:rPr>
        <w:t xml:space="preserve">characteristic of </w:t>
      </w:r>
      <w:r w:rsidR="00E70432" w:rsidRPr="00A45757">
        <w:rPr>
          <w:rFonts w:ascii="Times New Roman" w:eastAsia="Times New Roman" w:hAnsi="Times New Roman" w:cs="Times New Roman"/>
          <w:sz w:val="24"/>
          <w:szCs w:val="24"/>
          <w:lang w:eastAsia="zh-CN"/>
        </w:rPr>
        <w:t xml:space="preserve">senior </w:t>
      </w:r>
      <w:r w:rsidRPr="00A45757">
        <w:rPr>
          <w:rFonts w:ascii="Times New Roman" w:eastAsia="Times New Roman" w:hAnsi="Times New Roman" w:cs="Times New Roman"/>
          <w:sz w:val="24"/>
          <w:szCs w:val="24"/>
          <w:lang w:eastAsia="zh-CN"/>
        </w:rPr>
        <w:t xml:space="preserve">managers </w:t>
      </w:r>
      <w:r w:rsidR="00E70432" w:rsidRPr="00A45757">
        <w:rPr>
          <w:rFonts w:ascii="Times New Roman" w:eastAsia="Times New Roman" w:hAnsi="Times New Roman" w:cs="Times New Roman"/>
          <w:sz w:val="24"/>
          <w:szCs w:val="24"/>
          <w:lang w:eastAsia="zh-CN"/>
        </w:rPr>
        <w:t>for</w:t>
      </w:r>
      <w:r w:rsidRPr="00A45757">
        <w:rPr>
          <w:rFonts w:ascii="Times New Roman" w:eastAsia="Times New Roman" w:hAnsi="Times New Roman" w:cs="Times New Roman"/>
          <w:sz w:val="24"/>
          <w:szCs w:val="24"/>
          <w:lang w:eastAsia="zh-CN"/>
        </w:rPr>
        <w:t xml:space="preserve"> employment and reputational </w:t>
      </w:r>
      <w:r w:rsidR="00E70432" w:rsidRPr="00A45757">
        <w:rPr>
          <w:rFonts w:ascii="Times New Roman" w:eastAsia="Times New Roman" w:hAnsi="Times New Roman" w:cs="Times New Roman"/>
          <w:sz w:val="24"/>
          <w:szCs w:val="24"/>
          <w:lang w:eastAsia="zh-CN"/>
        </w:rPr>
        <w:t>reasons</w:t>
      </w:r>
      <w:r w:rsidRPr="00A45757">
        <w:rPr>
          <w:rFonts w:ascii="Times New Roman" w:eastAsia="Times New Roman" w:hAnsi="Times New Roman" w:cs="Times New Roman"/>
          <w:sz w:val="24"/>
          <w:szCs w:val="24"/>
          <w:lang w:eastAsia="zh-CN"/>
        </w:rPr>
        <w:t xml:space="preserve">, powerful CEOs tend to adopt more risk-averse decisions </w:t>
      </w:r>
      <w:r w:rsidR="00E70432" w:rsidRPr="00A45757">
        <w:rPr>
          <w:rFonts w:ascii="Times New Roman" w:eastAsia="Times New Roman" w:hAnsi="Times New Roman" w:cs="Times New Roman"/>
          <w:sz w:val="24"/>
          <w:szCs w:val="24"/>
          <w:lang w:eastAsia="zh-CN"/>
        </w:rPr>
        <w:t xml:space="preserve">around risk, </w:t>
      </w:r>
      <w:r w:rsidRPr="00A45757">
        <w:rPr>
          <w:rFonts w:ascii="Times New Roman" w:eastAsia="Times New Roman" w:hAnsi="Times New Roman" w:cs="Times New Roman"/>
          <w:sz w:val="24"/>
          <w:szCs w:val="24"/>
          <w:lang w:eastAsia="zh-CN"/>
        </w:rPr>
        <w:t xml:space="preserve">leading to lower firm risk (Pathan, 2009). </w:t>
      </w:r>
    </w:p>
    <w:p w14:paraId="1A2DDEF4" w14:textId="6625A74E" w:rsidR="008B4EDE" w:rsidRPr="00A45757" w:rsidRDefault="008B4EDE" w:rsidP="008B4EDE">
      <w:pPr>
        <w:spacing w:after="0" w:line="360" w:lineRule="auto"/>
        <w:ind w:firstLine="720"/>
        <w:jc w:val="both"/>
        <w:rPr>
          <w:rFonts w:ascii="AdvTTa9c1b374" w:eastAsia="Times New Roman" w:hAnsi="AdvTTa9c1b374" w:cs="AdvTTa9c1b374"/>
          <w:sz w:val="16"/>
          <w:szCs w:val="16"/>
          <w:lang w:eastAsia="zh-CN"/>
        </w:rPr>
      </w:pPr>
      <w:r w:rsidRPr="00A45757">
        <w:rPr>
          <w:rFonts w:ascii="Times New Roman" w:eastAsia="Times New Roman" w:hAnsi="Times New Roman" w:cs="Times New Roman"/>
          <w:sz w:val="24"/>
          <w:szCs w:val="24"/>
          <w:lang w:eastAsia="zh-CN"/>
        </w:rPr>
        <w:t xml:space="preserve">Whilst agency theory supports the negative association between CEO power and firm risk based on the risk-averse agent assumption, </w:t>
      </w:r>
      <w:r w:rsidR="004F2910" w:rsidRPr="00A45757">
        <w:rPr>
          <w:rFonts w:ascii="Times New Roman" w:eastAsia="Times New Roman" w:hAnsi="Times New Roman" w:cs="Times New Roman"/>
          <w:sz w:val="24"/>
          <w:szCs w:val="24"/>
          <w:lang w:eastAsia="zh-CN"/>
        </w:rPr>
        <w:t>it</w:t>
      </w:r>
      <w:r w:rsidRPr="00A45757">
        <w:rPr>
          <w:rFonts w:ascii="Times New Roman" w:eastAsia="Times New Roman" w:hAnsi="Times New Roman" w:cs="Times New Roman"/>
          <w:sz w:val="24"/>
          <w:szCs w:val="24"/>
          <w:lang w:eastAsia="zh-CN"/>
        </w:rPr>
        <w:t xml:space="preserve"> </w:t>
      </w:r>
      <w:r w:rsidR="004F2910" w:rsidRPr="00A45757">
        <w:rPr>
          <w:rFonts w:ascii="Times New Roman" w:eastAsia="Times New Roman" w:hAnsi="Times New Roman" w:cs="Times New Roman"/>
          <w:sz w:val="24"/>
          <w:szCs w:val="24"/>
          <w:lang w:eastAsia="zh-CN"/>
        </w:rPr>
        <w:t xml:space="preserve">also brings to light </w:t>
      </w:r>
      <w:r w:rsidRPr="00A45757">
        <w:rPr>
          <w:rFonts w:ascii="Times New Roman" w:eastAsia="Times New Roman" w:hAnsi="Times New Roman" w:cs="Times New Roman"/>
          <w:sz w:val="24"/>
          <w:szCs w:val="24"/>
          <w:lang w:eastAsia="zh-CN"/>
        </w:rPr>
        <w:t xml:space="preserve">some competing views. Particularly, </w:t>
      </w:r>
      <w:r w:rsidR="004F2910" w:rsidRPr="00A45757">
        <w:rPr>
          <w:rFonts w:ascii="Times New Roman" w:eastAsia="Times New Roman" w:hAnsi="Times New Roman" w:cs="Times New Roman"/>
          <w:sz w:val="24"/>
          <w:szCs w:val="24"/>
          <w:lang w:eastAsia="zh-CN"/>
        </w:rPr>
        <w:t>it</w:t>
      </w:r>
      <w:r w:rsidRPr="00A45757">
        <w:rPr>
          <w:rFonts w:ascii="Times New Roman" w:eastAsia="Times New Roman" w:hAnsi="Times New Roman" w:cs="Times New Roman"/>
          <w:sz w:val="24"/>
          <w:szCs w:val="24"/>
          <w:lang w:eastAsia="zh-CN"/>
        </w:rPr>
        <w:t xml:space="preserve"> fails to consider the contexts in which managers can exhibit managerial </w:t>
      </w:r>
      <w:r w:rsidR="00221397" w:rsidRPr="00A45757">
        <w:rPr>
          <w:rFonts w:ascii="Times New Roman" w:eastAsia="Times New Roman" w:hAnsi="Times New Roman" w:cs="Times New Roman"/>
          <w:sz w:val="24"/>
          <w:szCs w:val="24"/>
          <w:lang w:eastAsia="zh-CN"/>
        </w:rPr>
        <w:t>risk-seeking</w:t>
      </w:r>
      <w:r w:rsidRPr="00A45757">
        <w:rPr>
          <w:rFonts w:ascii="Times New Roman" w:eastAsia="Times New Roman" w:hAnsi="Times New Roman" w:cs="Times New Roman"/>
          <w:sz w:val="24"/>
          <w:szCs w:val="24"/>
          <w:lang w:eastAsia="zh-CN"/>
        </w:rPr>
        <w:t xml:space="preserve"> </w:t>
      </w:r>
      <w:r w:rsidR="005E1A29" w:rsidRPr="00A45757">
        <w:rPr>
          <w:rFonts w:ascii="Times New Roman" w:eastAsia="Times New Roman" w:hAnsi="Times New Roman" w:cs="Times New Roman"/>
          <w:sz w:val="24"/>
          <w:szCs w:val="24"/>
          <w:lang w:eastAsia="zh-CN"/>
        </w:rPr>
        <w:t>behaviours</w:t>
      </w:r>
      <w:r w:rsidRPr="00A45757">
        <w:rPr>
          <w:rFonts w:ascii="Times New Roman" w:eastAsia="Times New Roman" w:hAnsi="Times New Roman" w:cs="Times New Roman"/>
          <w:sz w:val="24"/>
          <w:szCs w:val="24"/>
          <w:lang w:eastAsia="zh-CN"/>
        </w:rPr>
        <w:t xml:space="preserve"> (Lewellyn and Muller-Kahle, 2012; Sheikh, 2019). Consequently, the </w:t>
      </w:r>
      <w:r w:rsidR="005E1A29" w:rsidRPr="00A45757">
        <w:rPr>
          <w:rFonts w:ascii="Times New Roman" w:eastAsia="Times New Roman" w:hAnsi="Times New Roman" w:cs="Times New Roman"/>
          <w:sz w:val="24"/>
          <w:szCs w:val="24"/>
          <w:lang w:eastAsia="zh-CN"/>
        </w:rPr>
        <w:t>behavioural</w:t>
      </w:r>
      <w:r w:rsidRPr="00A45757">
        <w:rPr>
          <w:rFonts w:ascii="Times New Roman" w:eastAsia="Times New Roman" w:hAnsi="Times New Roman" w:cs="Times New Roman"/>
          <w:sz w:val="24"/>
          <w:szCs w:val="24"/>
          <w:lang w:eastAsia="zh-CN"/>
        </w:rPr>
        <w:t xml:space="preserve"> agency model (BAM) of risk</w:t>
      </w:r>
      <w:r w:rsidR="00842BC3"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taking (Wiseman and Gomez-Mejia, 1998) in combination with the approach/inhibition theory of power (Keltner et al., 2003)</w:t>
      </w:r>
      <w:r w:rsidR="004F2910"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can provide an alternative theoretical foundation for the association between CEO power and firm risk.</w:t>
      </w:r>
    </w:p>
    <w:p w14:paraId="3B956767" w14:textId="0B6F9606" w:rsidR="00CB484A" w:rsidRPr="00A45757" w:rsidRDefault="008B4EDE" w:rsidP="009876FB">
      <w:pPr>
        <w:spacing w:after="0" w:line="360" w:lineRule="auto"/>
        <w:ind w:firstLine="720"/>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The BAM integrates agency theory and the prospect theory of </w:t>
      </w:r>
      <w:r w:rsidR="007C15FD" w:rsidRPr="00A45757">
        <w:rPr>
          <w:rFonts w:ascii="Times New Roman" w:eastAsia="Times New Roman" w:hAnsi="Times New Roman" w:cs="Times New Roman"/>
          <w:sz w:val="24"/>
          <w:szCs w:val="24"/>
          <w:lang w:eastAsia="zh-CN"/>
        </w:rPr>
        <w:t xml:space="preserve">Kahneman </w:t>
      </w:r>
      <w:r w:rsidRPr="00A45757">
        <w:rPr>
          <w:rFonts w:ascii="Times New Roman" w:eastAsia="Times New Roman" w:hAnsi="Times New Roman" w:cs="Times New Roman"/>
          <w:sz w:val="24"/>
          <w:szCs w:val="24"/>
          <w:lang w:eastAsia="zh-CN"/>
        </w:rPr>
        <w:t xml:space="preserve">and </w:t>
      </w:r>
      <w:r w:rsidR="007C15FD" w:rsidRPr="00A45757">
        <w:rPr>
          <w:rFonts w:ascii="Times New Roman" w:eastAsia="Times New Roman" w:hAnsi="Times New Roman" w:cs="Times New Roman"/>
          <w:sz w:val="24"/>
          <w:szCs w:val="24"/>
          <w:lang w:eastAsia="zh-CN"/>
        </w:rPr>
        <w:t xml:space="preserve">Tversky </w:t>
      </w:r>
      <w:r w:rsidRPr="00A45757">
        <w:rPr>
          <w:rFonts w:ascii="Times New Roman" w:eastAsia="Times New Roman" w:hAnsi="Times New Roman" w:cs="Times New Roman"/>
          <w:sz w:val="24"/>
          <w:szCs w:val="24"/>
          <w:lang w:eastAsia="zh-CN"/>
        </w:rPr>
        <w:t>(</w:t>
      </w:r>
      <w:r w:rsidR="00FC2464" w:rsidRPr="00A45757">
        <w:rPr>
          <w:rFonts w:ascii="Times New Roman" w:eastAsia="Times New Roman" w:hAnsi="Times New Roman" w:cs="Times New Roman"/>
          <w:sz w:val="24"/>
          <w:szCs w:val="24"/>
          <w:lang w:eastAsia="zh-CN"/>
        </w:rPr>
        <w:t>1979</w:t>
      </w:r>
      <w:r w:rsidRPr="00A45757">
        <w:rPr>
          <w:rFonts w:ascii="Times New Roman" w:eastAsia="Times New Roman" w:hAnsi="Times New Roman" w:cs="Times New Roman"/>
          <w:sz w:val="24"/>
          <w:szCs w:val="24"/>
          <w:lang w:eastAsia="zh-CN"/>
        </w:rPr>
        <w:t xml:space="preserve">) to enhance the explanatory values of agency-based models of executive risk-taking </w:t>
      </w:r>
      <w:r w:rsidR="005E1A29" w:rsidRPr="00A45757">
        <w:rPr>
          <w:rFonts w:ascii="Times New Roman" w:eastAsia="Times New Roman" w:hAnsi="Times New Roman" w:cs="Times New Roman"/>
          <w:sz w:val="24"/>
          <w:szCs w:val="24"/>
          <w:lang w:eastAsia="zh-CN"/>
        </w:rPr>
        <w:t>behaviour</w:t>
      </w:r>
      <w:r w:rsidRPr="00A45757">
        <w:rPr>
          <w:rFonts w:ascii="Times New Roman" w:eastAsia="Times New Roman" w:hAnsi="Times New Roman" w:cs="Times New Roman"/>
          <w:sz w:val="24"/>
          <w:szCs w:val="24"/>
          <w:lang w:eastAsia="zh-CN"/>
        </w:rPr>
        <w:t xml:space="preserve"> (Wiseman and Gomez-Mejia, 1998). </w:t>
      </w:r>
      <w:r w:rsidR="0037473E" w:rsidRPr="00A45757">
        <w:rPr>
          <w:rFonts w:ascii="Times New Roman" w:eastAsia="Times New Roman" w:hAnsi="Times New Roman" w:cs="Times New Roman"/>
          <w:sz w:val="24"/>
          <w:szCs w:val="24"/>
          <w:lang w:eastAsia="zh-CN"/>
        </w:rPr>
        <w:t>P</w:t>
      </w:r>
      <w:r w:rsidRPr="00A45757">
        <w:rPr>
          <w:rFonts w:ascii="Times New Roman" w:eastAsia="Times New Roman" w:hAnsi="Times New Roman" w:cs="Times New Roman"/>
          <w:sz w:val="24"/>
          <w:szCs w:val="24"/>
          <w:lang w:eastAsia="zh-CN"/>
        </w:rPr>
        <w:t xml:space="preserve">rospect theory </w:t>
      </w:r>
      <w:r w:rsidR="00221397" w:rsidRPr="00A45757">
        <w:rPr>
          <w:rFonts w:ascii="Times New Roman" w:eastAsia="Times New Roman" w:hAnsi="Times New Roman" w:cs="Times New Roman"/>
          <w:sz w:val="24"/>
          <w:szCs w:val="24"/>
          <w:lang w:eastAsia="zh-CN"/>
        </w:rPr>
        <w:t xml:space="preserve">conceptualizes </w:t>
      </w:r>
      <w:r w:rsidRPr="00A45757">
        <w:rPr>
          <w:rFonts w:ascii="Times New Roman" w:eastAsia="Times New Roman" w:hAnsi="Times New Roman" w:cs="Times New Roman"/>
          <w:sz w:val="24"/>
          <w:szCs w:val="24"/>
          <w:lang w:eastAsia="zh-CN"/>
        </w:rPr>
        <w:t xml:space="preserve">that individuals do not exhibit a constant risk preference but </w:t>
      </w:r>
      <w:r w:rsidR="0037473E" w:rsidRPr="00A45757">
        <w:rPr>
          <w:rFonts w:ascii="Times New Roman" w:eastAsia="Times New Roman" w:hAnsi="Times New Roman" w:cs="Times New Roman"/>
          <w:sz w:val="24"/>
          <w:szCs w:val="24"/>
          <w:lang w:eastAsia="zh-CN"/>
        </w:rPr>
        <w:t xml:space="preserve">rather </w:t>
      </w:r>
      <w:r w:rsidRPr="00A45757">
        <w:rPr>
          <w:rFonts w:ascii="Times New Roman" w:eastAsia="Times New Roman" w:hAnsi="Times New Roman" w:cs="Times New Roman"/>
          <w:sz w:val="24"/>
          <w:szCs w:val="24"/>
          <w:lang w:eastAsia="zh-CN"/>
        </w:rPr>
        <w:t>can be risk-averse or risk-seeking based on a reference point. Particularly, people tend to be risk</w:t>
      </w:r>
      <w:r w:rsidR="00221397"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seeking in </w:t>
      </w:r>
      <w:r w:rsidR="00221397"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loss domain and risk</w:t>
      </w:r>
      <w:r w:rsidR="00221397"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averse in </w:t>
      </w:r>
      <w:r w:rsidR="00221397"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 xml:space="preserve">gain domain (i.e., different problem framing). The gain domain </w:t>
      </w:r>
      <w:r w:rsidR="0037473E" w:rsidRPr="00A45757">
        <w:rPr>
          <w:rFonts w:ascii="Times New Roman" w:eastAsia="Times New Roman" w:hAnsi="Times New Roman" w:cs="Times New Roman"/>
          <w:sz w:val="24"/>
          <w:szCs w:val="24"/>
          <w:lang w:eastAsia="zh-CN"/>
        </w:rPr>
        <w:t>is when</w:t>
      </w:r>
      <w:r w:rsidRPr="00A45757">
        <w:rPr>
          <w:rFonts w:ascii="Times New Roman" w:eastAsia="Times New Roman" w:hAnsi="Times New Roman" w:cs="Times New Roman"/>
          <w:sz w:val="24"/>
          <w:szCs w:val="24"/>
          <w:lang w:eastAsia="zh-CN"/>
        </w:rPr>
        <w:t xml:space="preserve"> “available options of varying risk and return</w:t>
      </w:r>
      <w:r w:rsidR="00221397"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generally promise acceptable expected values” and the loss domain occurs “when available options generally promise unacceptable expected values” (Wiseman and Gomez-Mejia, 1998, pp.135). This is to say, CEOs as individuals can be</w:t>
      </w:r>
      <w:r w:rsidR="0037473E" w:rsidRPr="00A45757">
        <w:rPr>
          <w:rFonts w:ascii="Times New Roman" w:eastAsia="Times New Roman" w:hAnsi="Times New Roman" w:cs="Times New Roman"/>
          <w:sz w:val="24"/>
          <w:szCs w:val="24"/>
          <w:lang w:eastAsia="zh-CN"/>
        </w:rPr>
        <w:t xml:space="preserve"> both</w:t>
      </w:r>
      <w:r w:rsidRPr="00A45757">
        <w:rPr>
          <w:rFonts w:ascii="Times New Roman" w:eastAsia="Times New Roman" w:hAnsi="Times New Roman" w:cs="Times New Roman"/>
          <w:sz w:val="24"/>
          <w:szCs w:val="24"/>
          <w:lang w:eastAsia="zh-CN"/>
        </w:rPr>
        <w:t xml:space="preserve"> risk-seeking </w:t>
      </w:r>
      <w:r w:rsidR="0037473E" w:rsidRPr="00A45757">
        <w:rPr>
          <w:rFonts w:ascii="Times New Roman" w:eastAsia="Times New Roman" w:hAnsi="Times New Roman" w:cs="Times New Roman"/>
          <w:sz w:val="24"/>
          <w:szCs w:val="24"/>
          <w:lang w:eastAsia="zh-CN"/>
        </w:rPr>
        <w:t>and</w:t>
      </w:r>
      <w:r w:rsidRPr="00A45757">
        <w:rPr>
          <w:rFonts w:ascii="Times New Roman" w:eastAsia="Times New Roman" w:hAnsi="Times New Roman" w:cs="Times New Roman"/>
          <w:sz w:val="24"/>
          <w:szCs w:val="24"/>
          <w:lang w:eastAsia="zh-CN"/>
        </w:rPr>
        <w:t xml:space="preserve"> risk-averse (</w:t>
      </w:r>
      <w:proofErr w:type="spellStart"/>
      <w:r w:rsidRPr="00A45757">
        <w:rPr>
          <w:rFonts w:ascii="Times New Roman" w:eastAsia="Times New Roman" w:hAnsi="Times New Roman" w:cs="Times New Roman"/>
          <w:sz w:val="24"/>
          <w:szCs w:val="24"/>
          <w:lang w:eastAsia="zh-CN"/>
        </w:rPr>
        <w:t>Sawers</w:t>
      </w:r>
      <w:proofErr w:type="spellEnd"/>
      <w:r w:rsidR="000E3518" w:rsidRPr="00A45757">
        <w:rPr>
          <w:rFonts w:ascii="Times New Roman" w:eastAsia="Times New Roman" w:hAnsi="Times New Roman" w:cs="Times New Roman"/>
          <w:sz w:val="24"/>
          <w:szCs w:val="24"/>
          <w:lang w:eastAsia="zh-CN"/>
        </w:rPr>
        <w:t xml:space="preserve"> et al.</w:t>
      </w:r>
      <w:r w:rsidRPr="00A45757">
        <w:rPr>
          <w:rFonts w:ascii="Times New Roman" w:eastAsia="Times New Roman" w:hAnsi="Times New Roman" w:cs="Times New Roman"/>
          <w:sz w:val="24"/>
          <w:szCs w:val="24"/>
          <w:lang w:eastAsia="zh-CN"/>
        </w:rPr>
        <w:t xml:space="preserve">, 2011). </w:t>
      </w:r>
      <w:r w:rsidR="0037473E" w:rsidRPr="00A45757">
        <w:rPr>
          <w:rFonts w:ascii="Times New Roman" w:eastAsia="Times New Roman" w:hAnsi="Times New Roman" w:cs="Times New Roman"/>
          <w:sz w:val="24"/>
          <w:szCs w:val="24"/>
          <w:lang w:eastAsia="zh-CN"/>
        </w:rPr>
        <w:t xml:space="preserve">Applying </w:t>
      </w:r>
      <w:r w:rsidRPr="00A45757">
        <w:rPr>
          <w:rFonts w:ascii="Times New Roman" w:eastAsia="Times New Roman" w:hAnsi="Times New Roman" w:cs="Times New Roman"/>
          <w:sz w:val="24"/>
          <w:szCs w:val="24"/>
          <w:lang w:eastAsia="zh-CN"/>
        </w:rPr>
        <w:t xml:space="preserve">the BAM </w:t>
      </w:r>
      <w:r w:rsidR="0037473E" w:rsidRPr="00A45757">
        <w:rPr>
          <w:rFonts w:ascii="Times New Roman" w:eastAsia="Times New Roman" w:hAnsi="Times New Roman" w:cs="Times New Roman"/>
          <w:sz w:val="24"/>
          <w:szCs w:val="24"/>
          <w:lang w:eastAsia="zh-CN"/>
        </w:rPr>
        <w:t>framework to</w:t>
      </w:r>
      <w:r w:rsidRPr="00A45757">
        <w:rPr>
          <w:rFonts w:ascii="Times New Roman" w:eastAsia="Times New Roman" w:hAnsi="Times New Roman" w:cs="Times New Roman"/>
          <w:sz w:val="24"/>
          <w:szCs w:val="24"/>
          <w:lang w:eastAsia="zh-CN"/>
        </w:rPr>
        <w:t xml:space="preserve"> the context of CEO power, </w:t>
      </w:r>
      <w:r w:rsidR="0037473E" w:rsidRPr="00A45757">
        <w:rPr>
          <w:rFonts w:ascii="Times New Roman" w:eastAsia="Times New Roman" w:hAnsi="Times New Roman" w:cs="Times New Roman"/>
          <w:sz w:val="24"/>
          <w:szCs w:val="24"/>
          <w:lang w:eastAsia="zh-CN"/>
        </w:rPr>
        <w:t xml:space="preserve">we can see that </w:t>
      </w:r>
      <w:r w:rsidRPr="00A45757">
        <w:rPr>
          <w:rFonts w:ascii="Times New Roman" w:eastAsia="Times New Roman" w:hAnsi="Times New Roman" w:cs="Times New Roman"/>
          <w:sz w:val="24"/>
          <w:szCs w:val="24"/>
          <w:lang w:eastAsia="zh-CN"/>
        </w:rPr>
        <w:t xml:space="preserve">the inhibition/approach theory of power </w:t>
      </w:r>
      <w:r w:rsidR="00221397" w:rsidRPr="00A45757">
        <w:rPr>
          <w:rFonts w:ascii="Times New Roman" w:eastAsia="Times New Roman" w:hAnsi="Times New Roman" w:cs="Times New Roman"/>
          <w:sz w:val="24"/>
          <w:szCs w:val="24"/>
          <w:lang w:eastAsia="zh-CN"/>
        </w:rPr>
        <w:t xml:space="preserve">conceptualizes </w:t>
      </w:r>
      <w:r w:rsidRPr="00A45757">
        <w:rPr>
          <w:rFonts w:ascii="Times New Roman" w:eastAsia="Times New Roman" w:hAnsi="Times New Roman" w:cs="Times New Roman"/>
          <w:sz w:val="24"/>
          <w:szCs w:val="24"/>
          <w:lang w:eastAsia="zh-CN"/>
        </w:rPr>
        <w:t xml:space="preserve">power </w:t>
      </w:r>
      <w:r w:rsidR="0037473E" w:rsidRPr="00A45757">
        <w:rPr>
          <w:rFonts w:ascii="Times New Roman" w:eastAsia="Times New Roman" w:hAnsi="Times New Roman" w:cs="Times New Roman"/>
          <w:sz w:val="24"/>
          <w:szCs w:val="24"/>
          <w:lang w:eastAsia="zh-CN"/>
        </w:rPr>
        <w:t>a</w:t>
      </w:r>
      <w:r w:rsidRPr="00A45757">
        <w:rPr>
          <w:rFonts w:ascii="Times New Roman" w:eastAsia="Times New Roman" w:hAnsi="Times New Roman" w:cs="Times New Roman"/>
          <w:sz w:val="24"/>
          <w:szCs w:val="24"/>
          <w:lang w:eastAsia="zh-CN"/>
        </w:rPr>
        <w:t xml:space="preserve">s a critical source of human interaction that “transforms basic psychological processes” of individuals, and in particular, their </w:t>
      </w:r>
      <w:r w:rsidR="005E1A29" w:rsidRPr="00A45757">
        <w:rPr>
          <w:rFonts w:ascii="Times New Roman" w:eastAsia="Times New Roman" w:hAnsi="Times New Roman" w:cs="Times New Roman"/>
          <w:sz w:val="24"/>
          <w:szCs w:val="24"/>
          <w:lang w:eastAsia="zh-CN"/>
        </w:rPr>
        <w:t>behavioural</w:t>
      </w:r>
      <w:r w:rsidRPr="00A45757">
        <w:rPr>
          <w:rFonts w:ascii="Times New Roman" w:eastAsia="Times New Roman" w:hAnsi="Times New Roman" w:cs="Times New Roman"/>
          <w:sz w:val="24"/>
          <w:szCs w:val="24"/>
          <w:lang w:eastAsia="zh-CN"/>
        </w:rPr>
        <w:t xml:space="preserve"> approach system (Magee and Galinsky, 2008, pp. 366; Keltner et al., 2003). </w:t>
      </w:r>
      <w:r w:rsidR="0037473E" w:rsidRPr="00A45757">
        <w:rPr>
          <w:rFonts w:ascii="Times New Roman" w:eastAsia="Times New Roman" w:hAnsi="Times New Roman" w:cs="Times New Roman"/>
          <w:sz w:val="24"/>
          <w:szCs w:val="24"/>
          <w:lang w:eastAsia="zh-CN"/>
        </w:rPr>
        <w:t xml:space="preserve">Distinct </w:t>
      </w:r>
      <w:r w:rsidRPr="00A45757">
        <w:rPr>
          <w:rFonts w:ascii="Times New Roman" w:eastAsia="Times New Roman" w:hAnsi="Times New Roman" w:cs="Times New Roman"/>
          <w:sz w:val="24"/>
          <w:szCs w:val="24"/>
          <w:lang w:eastAsia="zh-CN"/>
        </w:rPr>
        <w:t>from the behavioural inhibition system, this approach system trigger</w:t>
      </w:r>
      <w:r w:rsidR="00E149BD"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individuals to focus more on positive outcomes</w:t>
      </w:r>
      <w:r w:rsidR="00E149BD" w:rsidRPr="00A45757">
        <w:rPr>
          <w:rFonts w:ascii="Times New Roman" w:eastAsia="Times New Roman" w:hAnsi="Times New Roman" w:cs="Times New Roman"/>
          <w:sz w:val="24"/>
          <w:szCs w:val="24"/>
          <w:lang w:eastAsia="zh-CN"/>
        </w:rPr>
        <w:t xml:space="preserve"> like </w:t>
      </w:r>
      <w:r w:rsidRPr="00A45757">
        <w:rPr>
          <w:rFonts w:ascii="Times New Roman" w:eastAsia="Times New Roman" w:hAnsi="Times New Roman" w:cs="Times New Roman"/>
          <w:sz w:val="24"/>
          <w:szCs w:val="24"/>
          <w:lang w:eastAsia="zh-CN"/>
        </w:rPr>
        <w:t xml:space="preserve">rewards and achievements (Keltner et al., 2003; </w:t>
      </w:r>
      <w:proofErr w:type="spellStart"/>
      <w:r w:rsidRPr="00A45757">
        <w:rPr>
          <w:rFonts w:ascii="Times New Roman" w:eastAsia="Times New Roman" w:hAnsi="Times New Roman" w:cs="Times New Roman"/>
          <w:sz w:val="24"/>
          <w:szCs w:val="24"/>
          <w:lang w:eastAsia="zh-CN"/>
        </w:rPr>
        <w:t>Karniol</w:t>
      </w:r>
      <w:proofErr w:type="spellEnd"/>
      <w:r w:rsidRPr="00A45757">
        <w:rPr>
          <w:rFonts w:ascii="Times New Roman" w:eastAsia="Times New Roman" w:hAnsi="Times New Roman" w:cs="Times New Roman"/>
          <w:sz w:val="24"/>
          <w:szCs w:val="24"/>
          <w:lang w:eastAsia="zh-CN"/>
        </w:rPr>
        <w:t xml:space="preserve"> and Ross, 1996). Social psychologists, for example Anderson and Galinsky (2006), provide experimental evidence supporting that the propensity for risk-taking </w:t>
      </w:r>
      <w:r w:rsidR="005E1A29" w:rsidRPr="00A45757">
        <w:rPr>
          <w:rFonts w:ascii="Times New Roman" w:eastAsia="Times New Roman" w:hAnsi="Times New Roman" w:cs="Times New Roman"/>
          <w:sz w:val="24"/>
          <w:szCs w:val="24"/>
          <w:lang w:eastAsia="zh-CN"/>
        </w:rPr>
        <w:t>behaviour</w:t>
      </w:r>
      <w:r w:rsidRPr="00A45757">
        <w:rPr>
          <w:rFonts w:ascii="Times New Roman" w:eastAsia="Times New Roman" w:hAnsi="Times New Roman" w:cs="Times New Roman"/>
          <w:sz w:val="24"/>
          <w:szCs w:val="24"/>
          <w:lang w:eastAsia="zh-CN"/>
        </w:rPr>
        <w:t xml:space="preserve"> increases with power because powerful individuals tend to be more optimistic in their </w:t>
      </w:r>
      <w:r w:rsidR="00E149BD" w:rsidRPr="00A45757">
        <w:rPr>
          <w:rFonts w:ascii="Times New Roman" w:eastAsia="Times New Roman" w:hAnsi="Times New Roman" w:cs="Times New Roman"/>
          <w:sz w:val="24"/>
          <w:szCs w:val="24"/>
          <w:lang w:eastAsia="zh-CN"/>
        </w:rPr>
        <w:t xml:space="preserve">perception of </w:t>
      </w:r>
      <w:r w:rsidRPr="00A45757">
        <w:rPr>
          <w:rFonts w:ascii="Times New Roman" w:eastAsia="Times New Roman" w:hAnsi="Times New Roman" w:cs="Times New Roman"/>
          <w:sz w:val="24"/>
          <w:szCs w:val="24"/>
          <w:lang w:eastAsia="zh-CN"/>
        </w:rPr>
        <w:t xml:space="preserve">risk. </w:t>
      </w:r>
      <w:r w:rsidR="006B6712" w:rsidRPr="00A45757">
        <w:rPr>
          <w:rFonts w:ascii="Times New Roman" w:eastAsia="Times New Roman" w:hAnsi="Times New Roman" w:cs="Times New Roman"/>
          <w:sz w:val="24"/>
          <w:szCs w:val="24"/>
          <w:lang w:eastAsia="zh-CN"/>
        </w:rPr>
        <w:t>Indeed</w:t>
      </w:r>
      <w:r w:rsidRPr="00A45757">
        <w:rPr>
          <w:rFonts w:ascii="Times New Roman" w:eastAsia="Times New Roman" w:hAnsi="Times New Roman" w:cs="Times New Roman"/>
          <w:sz w:val="24"/>
          <w:szCs w:val="24"/>
          <w:lang w:eastAsia="zh-CN"/>
        </w:rPr>
        <w:t xml:space="preserve">, CEOs with </w:t>
      </w:r>
      <w:r w:rsidR="006B6712"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 xml:space="preserve">sense of power are often overconfident about their ability. This causes greater concern for judgment error in risky decisions (Adams et al., 2005; Sah </w:t>
      </w:r>
      <w:r w:rsidR="000E3518" w:rsidRPr="00A45757">
        <w:rPr>
          <w:rFonts w:ascii="Times New Roman" w:eastAsia="Times New Roman" w:hAnsi="Times New Roman" w:cs="Times New Roman"/>
          <w:sz w:val="24"/>
          <w:szCs w:val="24"/>
          <w:lang w:eastAsia="zh-CN"/>
        </w:rPr>
        <w:t>and</w:t>
      </w:r>
      <w:r w:rsidRPr="00A45757">
        <w:rPr>
          <w:rFonts w:ascii="Times New Roman" w:eastAsia="Times New Roman" w:hAnsi="Times New Roman" w:cs="Times New Roman"/>
          <w:sz w:val="24"/>
          <w:szCs w:val="24"/>
          <w:lang w:eastAsia="zh-CN"/>
        </w:rPr>
        <w:t xml:space="preserve"> Stiglitz, 1991).</w:t>
      </w:r>
    </w:p>
    <w:p w14:paraId="7686CD56" w14:textId="7D7186DA" w:rsidR="008B4EDE" w:rsidRPr="00A45757" w:rsidRDefault="008B4EDE" w:rsidP="009876FB">
      <w:pPr>
        <w:spacing w:after="0" w:line="360" w:lineRule="auto"/>
        <w:ind w:firstLine="720"/>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Consequently, it can be posited that powerful CEOs with </w:t>
      </w:r>
      <w:r w:rsidR="006B6712" w:rsidRPr="00A45757">
        <w:rPr>
          <w:rFonts w:ascii="Times New Roman" w:eastAsia="Times New Roman" w:hAnsi="Times New Roman" w:cs="Times New Roman"/>
          <w:sz w:val="24"/>
          <w:szCs w:val="24"/>
          <w:lang w:eastAsia="zh-CN"/>
        </w:rPr>
        <w:t xml:space="preserve">more </w:t>
      </w:r>
      <w:r w:rsidRPr="00A45757">
        <w:rPr>
          <w:rFonts w:ascii="Times New Roman" w:eastAsia="Times New Roman" w:hAnsi="Times New Roman" w:cs="Times New Roman"/>
          <w:sz w:val="24"/>
          <w:szCs w:val="24"/>
          <w:lang w:eastAsia="zh-CN"/>
        </w:rPr>
        <w:t>resources</w:t>
      </w:r>
      <w:r w:rsidR="006B6712"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less </w:t>
      </w:r>
      <w:r w:rsidR="006B6712" w:rsidRPr="00A45757">
        <w:rPr>
          <w:rFonts w:ascii="Times New Roman" w:eastAsia="Times New Roman" w:hAnsi="Times New Roman" w:cs="Times New Roman"/>
          <w:sz w:val="24"/>
          <w:szCs w:val="24"/>
          <w:lang w:eastAsia="zh-CN"/>
        </w:rPr>
        <w:t xml:space="preserve">scrutiny, </w:t>
      </w:r>
      <w:r w:rsidRPr="00A45757">
        <w:rPr>
          <w:rFonts w:ascii="Times New Roman" w:eastAsia="Times New Roman" w:hAnsi="Times New Roman" w:cs="Times New Roman"/>
          <w:sz w:val="24"/>
          <w:szCs w:val="24"/>
          <w:lang w:eastAsia="zh-CN"/>
        </w:rPr>
        <w:t xml:space="preserve">and fewer constraints would focus their motivations, actions, and emotions more on potential achievements and rewards (the trigger of </w:t>
      </w:r>
      <w:r w:rsidR="006B6712" w:rsidRPr="00A45757">
        <w:rPr>
          <w:rFonts w:ascii="Times New Roman" w:eastAsia="Times New Roman" w:hAnsi="Times New Roman" w:cs="Times New Roman"/>
          <w:sz w:val="24"/>
          <w:szCs w:val="24"/>
          <w:lang w:eastAsia="zh-CN"/>
        </w:rPr>
        <w:t xml:space="preserve">the </w:t>
      </w:r>
      <w:r w:rsidRPr="00A45757">
        <w:rPr>
          <w:rFonts w:ascii="Times New Roman" w:eastAsia="Times New Roman" w:hAnsi="Times New Roman" w:cs="Times New Roman"/>
          <w:sz w:val="24"/>
          <w:szCs w:val="24"/>
          <w:lang w:eastAsia="zh-CN"/>
        </w:rPr>
        <w:t xml:space="preserve">CEO approach system). </w:t>
      </w:r>
      <w:r w:rsidR="004C295D" w:rsidRPr="00A45757">
        <w:rPr>
          <w:rFonts w:ascii="Times New Roman" w:eastAsia="Times New Roman" w:hAnsi="Times New Roman" w:cs="Times New Roman"/>
          <w:sz w:val="24"/>
          <w:szCs w:val="24"/>
          <w:lang w:eastAsia="zh-CN"/>
        </w:rPr>
        <w:t>T</w:t>
      </w:r>
      <w:r w:rsidRPr="00A45757">
        <w:rPr>
          <w:rFonts w:ascii="Times New Roman" w:eastAsia="Times New Roman" w:hAnsi="Times New Roman" w:cs="Times New Roman"/>
          <w:sz w:val="24"/>
          <w:szCs w:val="24"/>
          <w:lang w:eastAsia="zh-CN"/>
        </w:rPr>
        <w:t xml:space="preserve">hey are </w:t>
      </w:r>
      <w:r w:rsidR="004C295D" w:rsidRPr="00A45757">
        <w:rPr>
          <w:rFonts w:ascii="Times New Roman" w:eastAsia="Times New Roman" w:hAnsi="Times New Roman" w:cs="Times New Roman"/>
          <w:sz w:val="24"/>
          <w:szCs w:val="24"/>
          <w:lang w:eastAsia="zh-CN"/>
        </w:rPr>
        <w:t xml:space="preserve">thus </w:t>
      </w:r>
      <w:r w:rsidRPr="00A45757">
        <w:rPr>
          <w:rFonts w:ascii="Times New Roman" w:eastAsia="Times New Roman" w:hAnsi="Times New Roman" w:cs="Times New Roman"/>
          <w:sz w:val="24"/>
          <w:szCs w:val="24"/>
          <w:lang w:eastAsia="zh-CN"/>
        </w:rPr>
        <w:t xml:space="preserve">more likely </w:t>
      </w:r>
      <w:r w:rsidRPr="00A45757">
        <w:rPr>
          <w:rFonts w:ascii="Times New Roman" w:eastAsia="Times New Roman" w:hAnsi="Times New Roman" w:cs="Times New Roman"/>
          <w:sz w:val="24"/>
          <w:szCs w:val="24"/>
          <w:lang w:eastAsia="zh-CN"/>
        </w:rPr>
        <w:lastRenderedPageBreak/>
        <w:t xml:space="preserve">to commit risk-seeking </w:t>
      </w:r>
      <w:r w:rsidR="005E1A29" w:rsidRPr="00A45757">
        <w:rPr>
          <w:rFonts w:ascii="Times New Roman" w:eastAsia="Times New Roman" w:hAnsi="Times New Roman" w:cs="Times New Roman"/>
          <w:sz w:val="24"/>
          <w:szCs w:val="24"/>
          <w:lang w:eastAsia="zh-CN"/>
        </w:rPr>
        <w:t>behaviours</w:t>
      </w:r>
      <w:r w:rsidRPr="00A45757">
        <w:rPr>
          <w:rFonts w:ascii="Times New Roman" w:eastAsia="Times New Roman" w:hAnsi="Times New Roman" w:cs="Times New Roman"/>
          <w:sz w:val="24"/>
          <w:szCs w:val="24"/>
          <w:lang w:eastAsia="zh-CN"/>
        </w:rPr>
        <w:t xml:space="preserve"> because the</w:t>
      </w:r>
      <w:r w:rsidR="004C295D" w:rsidRPr="00A45757">
        <w:rPr>
          <w:rFonts w:ascii="Times New Roman" w:eastAsia="Times New Roman" w:hAnsi="Times New Roman" w:cs="Times New Roman"/>
          <w:sz w:val="24"/>
          <w:szCs w:val="24"/>
          <w:lang w:eastAsia="zh-CN"/>
        </w:rPr>
        <w:t>ir</w:t>
      </w:r>
      <w:r w:rsidR="006B6712" w:rsidRPr="00A45757">
        <w:rPr>
          <w:rFonts w:ascii="Times New Roman" w:eastAsia="Times New Roman" w:hAnsi="Times New Roman" w:cs="Times New Roman"/>
          <w:sz w:val="24"/>
          <w:szCs w:val="24"/>
          <w:lang w:eastAsia="zh-CN"/>
        </w:rPr>
        <w:t xml:space="preserve"> activated</w:t>
      </w:r>
      <w:r w:rsidRPr="00A45757">
        <w:rPr>
          <w:rFonts w:ascii="Times New Roman" w:eastAsia="Times New Roman" w:hAnsi="Times New Roman" w:cs="Times New Roman"/>
          <w:sz w:val="24"/>
          <w:szCs w:val="24"/>
          <w:lang w:eastAsia="zh-CN"/>
        </w:rPr>
        <w:t xml:space="preserve"> cognitive bias </w:t>
      </w:r>
      <w:r w:rsidR="006B6712" w:rsidRPr="00A45757">
        <w:rPr>
          <w:rFonts w:ascii="Times New Roman" w:eastAsia="Times New Roman" w:hAnsi="Times New Roman" w:cs="Times New Roman"/>
          <w:sz w:val="24"/>
          <w:szCs w:val="24"/>
          <w:lang w:eastAsia="zh-CN"/>
        </w:rPr>
        <w:t xml:space="preserve">can </w:t>
      </w:r>
      <w:r w:rsidRPr="00A45757">
        <w:rPr>
          <w:rFonts w:ascii="Times New Roman" w:eastAsia="Times New Roman" w:hAnsi="Times New Roman" w:cs="Times New Roman"/>
          <w:sz w:val="24"/>
          <w:szCs w:val="24"/>
          <w:lang w:eastAsia="zh-CN"/>
        </w:rPr>
        <w:t>caus</w:t>
      </w:r>
      <w:r w:rsidR="006B6712" w:rsidRPr="00A45757">
        <w:rPr>
          <w:rFonts w:ascii="Times New Roman" w:eastAsia="Times New Roman" w:hAnsi="Times New Roman" w:cs="Times New Roman"/>
          <w:sz w:val="24"/>
          <w:szCs w:val="24"/>
          <w:lang w:eastAsia="zh-CN"/>
        </w:rPr>
        <w:t>e</w:t>
      </w:r>
      <w:r w:rsidRPr="00A45757">
        <w:rPr>
          <w:rFonts w:ascii="Times New Roman" w:eastAsia="Times New Roman" w:hAnsi="Times New Roman" w:cs="Times New Roman"/>
          <w:sz w:val="24"/>
          <w:szCs w:val="24"/>
          <w:lang w:eastAsia="zh-CN"/>
        </w:rPr>
        <w:t xml:space="preserve"> the potential loss</w:t>
      </w:r>
      <w:r w:rsidR="004C295D" w:rsidRPr="00A45757">
        <w:rPr>
          <w:rFonts w:ascii="Times New Roman" w:eastAsia="Times New Roman" w:hAnsi="Times New Roman" w:cs="Times New Roman"/>
          <w:sz w:val="24"/>
          <w:szCs w:val="24"/>
          <w:lang w:eastAsia="zh-CN"/>
        </w:rPr>
        <w:t xml:space="preserve"> or </w:t>
      </w:r>
      <w:r w:rsidRPr="00A45757">
        <w:rPr>
          <w:rFonts w:ascii="Times New Roman" w:eastAsia="Times New Roman" w:hAnsi="Times New Roman" w:cs="Times New Roman"/>
          <w:sz w:val="24"/>
          <w:szCs w:val="24"/>
          <w:lang w:eastAsia="zh-CN"/>
        </w:rPr>
        <w:t xml:space="preserve">threat </w:t>
      </w:r>
      <w:r w:rsidR="00D06277" w:rsidRPr="00A45757">
        <w:rPr>
          <w:rFonts w:ascii="Times New Roman" w:eastAsia="Times New Roman" w:hAnsi="Times New Roman" w:cs="Times New Roman"/>
          <w:sz w:val="24"/>
          <w:szCs w:val="24"/>
          <w:lang w:eastAsia="zh-CN"/>
        </w:rPr>
        <w:t xml:space="preserve">to be </w:t>
      </w:r>
      <w:r w:rsidRPr="00A45757">
        <w:rPr>
          <w:rFonts w:ascii="Times New Roman" w:eastAsia="Times New Roman" w:hAnsi="Times New Roman" w:cs="Times New Roman"/>
          <w:sz w:val="24"/>
          <w:szCs w:val="24"/>
          <w:lang w:eastAsia="zh-CN"/>
        </w:rPr>
        <w:t xml:space="preserve">overlooked (Lewellyn and Muller-Kahle, 2012; Keltner et al., 2003; Anderson and </w:t>
      </w:r>
      <w:proofErr w:type="spellStart"/>
      <w:r w:rsidRPr="00A45757">
        <w:rPr>
          <w:rFonts w:ascii="Times New Roman" w:eastAsia="Times New Roman" w:hAnsi="Times New Roman" w:cs="Times New Roman"/>
          <w:sz w:val="24"/>
          <w:szCs w:val="24"/>
          <w:lang w:eastAsia="zh-CN"/>
        </w:rPr>
        <w:t>Berhahl</w:t>
      </w:r>
      <w:proofErr w:type="spellEnd"/>
      <w:r w:rsidRPr="00A45757">
        <w:rPr>
          <w:rFonts w:ascii="Times New Roman" w:eastAsia="Times New Roman" w:hAnsi="Times New Roman" w:cs="Times New Roman"/>
          <w:sz w:val="24"/>
          <w:szCs w:val="24"/>
          <w:lang w:eastAsia="zh-CN"/>
        </w:rPr>
        <w:t xml:space="preserve">, 2002). </w:t>
      </w:r>
      <w:bookmarkStart w:id="6" w:name="_Hlk106211293"/>
      <w:r w:rsidR="004C295D" w:rsidRPr="00A45757">
        <w:rPr>
          <w:rFonts w:ascii="Times New Roman" w:eastAsia="Times New Roman" w:hAnsi="Times New Roman" w:cs="Times New Roman"/>
          <w:sz w:val="24"/>
          <w:szCs w:val="24"/>
          <w:lang w:eastAsia="zh-CN"/>
        </w:rPr>
        <w:t>Accordingly</w:t>
      </w:r>
      <w:r w:rsidRPr="00A45757">
        <w:rPr>
          <w:rFonts w:ascii="Times New Roman" w:eastAsia="Times New Roman" w:hAnsi="Times New Roman" w:cs="Times New Roman"/>
          <w:sz w:val="24"/>
          <w:szCs w:val="24"/>
          <w:lang w:eastAsia="zh-CN"/>
        </w:rPr>
        <w:t xml:space="preserve">, corporate risk is heightened. Overall, by relaxing the restrictive risk-aversion assumption of the agency-based theory, the behavioural agency model together with the inhibition/approach theory propose an additional positive association between CEO power and firm risk. </w:t>
      </w:r>
    </w:p>
    <w:p w14:paraId="2C804704" w14:textId="77777777" w:rsidR="008B4EDE" w:rsidRPr="00A45757" w:rsidRDefault="008B4EDE" w:rsidP="008B4EDE">
      <w:pPr>
        <w:keepNext/>
        <w:keepLines/>
        <w:numPr>
          <w:ilvl w:val="0"/>
          <w:numId w:val="1"/>
        </w:numPr>
        <w:spacing w:before="240" w:after="240" w:line="360" w:lineRule="auto"/>
        <w:ind w:left="426"/>
        <w:outlineLvl w:val="0"/>
        <w:rPr>
          <w:rFonts w:ascii="Times New Roman" w:eastAsiaTheme="majorEastAsia" w:hAnsi="Times New Roman" w:cstheme="majorBidi"/>
          <w:b/>
          <w:color w:val="000000" w:themeColor="text1"/>
          <w:sz w:val="24"/>
          <w:szCs w:val="32"/>
        </w:rPr>
      </w:pPr>
      <w:bookmarkStart w:id="7" w:name="_Toc106903100"/>
      <w:bookmarkEnd w:id="6"/>
      <w:r w:rsidRPr="00A45757">
        <w:rPr>
          <w:rFonts w:ascii="Times New Roman" w:eastAsiaTheme="majorEastAsia" w:hAnsi="Times New Roman" w:cstheme="majorBidi"/>
          <w:b/>
          <w:color w:val="000000" w:themeColor="text1"/>
          <w:sz w:val="24"/>
          <w:szCs w:val="32"/>
        </w:rPr>
        <w:t>LITERATURE REVIEW AND HYPOTHESIS DEVELOPMENT</w:t>
      </w:r>
      <w:bookmarkEnd w:id="7"/>
    </w:p>
    <w:p w14:paraId="1BCDF81C" w14:textId="77777777" w:rsidR="008B4EDE" w:rsidRPr="00A45757" w:rsidRDefault="008B4EDE" w:rsidP="008B4EDE">
      <w:pPr>
        <w:keepNext/>
        <w:keepLines/>
        <w:numPr>
          <w:ilvl w:val="1"/>
          <w:numId w:val="1"/>
        </w:numPr>
        <w:spacing w:before="240" w:after="240" w:line="360" w:lineRule="auto"/>
        <w:ind w:left="709" w:hanging="720"/>
        <w:outlineLvl w:val="1"/>
        <w:rPr>
          <w:rFonts w:ascii="Times New Roman" w:eastAsiaTheme="majorEastAsia" w:hAnsi="Times New Roman" w:cstheme="majorBidi"/>
          <w:b/>
          <w:i/>
          <w:color w:val="000000" w:themeColor="text1"/>
          <w:sz w:val="24"/>
          <w:szCs w:val="26"/>
        </w:rPr>
      </w:pPr>
      <w:bookmarkStart w:id="8" w:name="_Toc106903103"/>
      <w:r w:rsidRPr="00A45757">
        <w:rPr>
          <w:rFonts w:ascii="Times New Roman" w:eastAsiaTheme="majorEastAsia" w:hAnsi="Times New Roman" w:cstheme="majorBidi"/>
          <w:b/>
          <w:i/>
          <w:color w:val="000000" w:themeColor="text1"/>
          <w:sz w:val="24"/>
          <w:szCs w:val="26"/>
        </w:rPr>
        <w:t>CEO power and firm risk</w:t>
      </w:r>
      <w:bookmarkEnd w:id="8"/>
    </w:p>
    <w:p w14:paraId="47B41121" w14:textId="13C37884" w:rsidR="008B4EDE" w:rsidRPr="00A45757" w:rsidRDefault="007F4058" w:rsidP="009876FB">
      <w:pPr>
        <w:spacing w:after="0" w:line="360" w:lineRule="auto"/>
        <w:jc w:val="both"/>
        <w:rPr>
          <w:rFonts w:ascii="Times New Roman" w:eastAsia="Times New Roman" w:hAnsi="Times New Roman" w:cs="Times New Roman"/>
          <w:color w:val="000000" w:themeColor="text1"/>
          <w:sz w:val="24"/>
          <w:szCs w:val="24"/>
          <w:shd w:val="clear" w:color="auto" w:fill="FFFFFF"/>
        </w:rPr>
      </w:pPr>
      <w:r w:rsidRPr="00A45757">
        <w:rPr>
          <w:rFonts w:ascii="Times New Roman" w:eastAsia="Times New Roman" w:hAnsi="Times New Roman" w:cs="Times New Roman"/>
          <w:color w:val="000000" w:themeColor="text1"/>
          <w:sz w:val="24"/>
          <w:szCs w:val="24"/>
          <w:shd w:val="clear" w:color="auto" w:fill="FFFFFF"/>
        </w:rPr>
        <w:t>T</w:t>
      </w:r>
      <w:r w:rsidR="008B4EDE" w:rsidRPr="00A45757">
        <w:rPr>
          <w:rFonts w:ascii="Times New Roman" w:eastAsia="Times New Roman" w:hAnsi="Times New Roman" w:cs="Times New Roman"/>
          <w:color w:val="000000" w:themeColor="text1"/>
          <w:sz w:val="24"/>
          <w:szCs w:val="24"/>
          <w:shd w:val="clear" w:color="auto" w:fill="FFFFFF"/>
        </w:rPr>
        <w:t xml:space="preserve">here is a growing </w:t>
      </w:r>
      <w:r w:rsidR="004C063F" w:rsidRPr="00A45757">
        <w:rPr>
          <w:rFonts w:ascii="Times New Roman" w:eastAsia="Times New Roman" w:hAnsi="Times New Roman" w:cs="Times New Roman"/>
          <w:color w:val="000000" w:themeColor="text1"/>
          <w:sz w:val="24"/>
          <w:szCs w:val="24"/>
          <w:shd w:val="clear" w:color="auto" w:fill="FFFFFF"/>
        </w:rPr>
        <w:t xml:space="preserve">line of </w:t>
      </w:r>
      <w:r w:rsidR="008B4EDE" w:rsidRPr="00A45757">
        <w:rPr>
          <w:rFonts w:ascii="Times New Roman" w:eastAsia="Times New Roman" w:hAnsi="Times New Roman" w:cs="Times New Roman"/>
          <w:color w:val="000000" w:themeColor="text1"/>
          <w:sz w:val="24"/>
          <w:szCs w:val="24"/>
          <w:shd w:val="clear" w:color="auto" w:fill="FFFFFF"/>
        </w:rPr>
        <w:t xml:space="preserve">research with </w:t>
      </w:r>
      <w:r w:rsidR="00D06277" w:rsidRPr="00A45757">
        <w:rPr>
          <w:rFonts w:ascii="Times New Roman" w:eastAsia="Times New Roman" w:hAnsi="Times New Roman" w:cs="Times New Roman"/>
          <w:color w:val="000000" w:themeColor="text1"/>
          <w:sz w:val="24"/>
          <w:szCs w:val="24"/>
          <w:shd w:val="clear" w:color="auto" w:fill="FFFFFF"/>
        </w:rPr>
        <w:t xml:space="preserve">a </w:t>
      </w:r>
      <w:r w:rsidR="008B4EDE" w:rsidRPr="00A45757">
        <w:rPr>
          <w:rFonts w:ascii="Times New Roman" w:eastAsia="Times New Roman" w:hAnsi="Times New Roman" w:cs="Times New Roman"/>
          <w:color w:val="000000" w:themeColor="text1"/>
          <w:sz w:val="24"/>
          <w:szCs w:val="24"/>
          <w:shd w:val="clear" w:color="auto" w:fill="FFFFFF"/>
        </w:rPr>
        <w:t>focus on the association between CEO power and risk</w:t>
      </w:r>
      <w:r w:rsidR="00D06277" w:rsidRPr="00A45757">
        <w:rPr>
          <w:rFonts w:ascii="Times New Roman" w:eastAsia="Times New Roman" w:hAnsi="Times New Roman" w:cs="Times New Roman"/>
          <w:color w:val="000000" w:themeColor="text1"/>
          <w:sz w:val="24"/>
          <w:szCs w:val="24"/>
          <w:shd w:val="clear" w:color="auto" w:fill="FFFFFF"/>
        </w:rPr>
        <w:t>-</w:t>
      </w:r>
      <w:r w:rsidR="008B4EDE" w:rsidRPr="00A45757">
        <w:rPr>
          <w:rFonts w:ascii="Times New Roman" w:eastAsia="Times New Roman" w:hAnsi="Times New Roman" w:cs="Times New Roman"/>
          <w:color w:val="000000" w:themeColor="text1"/>
          <w:sz w:val="24"/>
          <w:szCs w:val="24"/>
          <w:shd w:val="clear" w:color="auto" w:fill="FFFFFF"/>
        </w:rPr>
        <w:t xml:space="preserve">taking, and hence, firm risk </w:t>
      </w:r>
      <w:proofErr w:type="gramStart"/>
      <w:r w:rsidR="008B4EDE" w:rsidRPr="00A45757">
        <w:rPr>
          <w:rFonts w:ascii="Times New Roman" w:eastAsia="Times New Roman" w:hAnsi="Times New Roman" w:cs="Times New Roman"/>
          <w:color w:val="000000" w:themeColor="text1"/>
          <w:sz w:val="24"/>
          <w:szCs w:val="24"/>
          <w:shd w:val="clear" w:color="auto" w:fill="FFFFFF"/>
        </w:rPr>
        <w:t>as a consequence</w:t>
      </w:r>
      <w:proofErr w:type="gramEnd"/>
      <w:r w:rsidR="008B4EDE" w:rsidRPr="00A45757">
        <w:rPr>
          <w:rFonts w:ascii="Times New Roman" w:eastAsia="Times New Roman" w:hAnsi="Times New Roman" w:cs="Times New Roman"/>
          <w:color w:val="000000" w:themeColor="text1"/>
          <w:sz w:val="24"/>
          <w:szCs w:val="24"/>
          <w:shd w:val="clear" w:color="auto" w:fill="FFFFFF"/>
        </w:rPr>
        <w:t xml:space="preserve">. Nevertheless, the findings remain inconclusive. </w:t>
      </w:r>
      <w:r w:rsidR="004C063F" w:rsidRPr="00A45757">
        <w:rPr>
          <w:rFonts w:ascii="Times New Roman" w:eastAsia="Times New Roman" w:hAnsi="Times New Roman" w:cs="Times New Roman"/>
          <w:color w:val="000000" w:themeColor="text1"/>
          <w:sz w:val="24"/>
          <w:szCs w:val="24"/>
          <w:shd w:val="clear" w:color="auto" w:fill="FFFFFF"/>
        </w:rPr>
        <w:t>T</w:t>
      </w:r>
      <w:r w:rsidR="008B4EDE" w:rsidRPr="00A45757">
        <w:rPr>
          <w:rFonts w:ascii="Times New Roman" w:eastAsia="Times New Roman" w:hAnsi="Times New Roman" w:cs="Times New Roman"/>
          <w:color w:val="000000" w:themeColor="text1"/>
          <w:sz w:val="24"/>
          <w:szCs w:val="24"/>
          <w:shd w:val="clear" w:color="auto" w:fill="FFFFFF"/>
        </w:rPr>
        <w:t>he</w:t>
      </w:r>
      <w:r w:rsidR="004C063F" w:rsidRPr="00A45757">
        <w:rPr>
          <w:rFonts w:ascii="Times New Roman" w:eastAsia="Times New Roman" w:hAnsi="Times New Roman" w:cs="Times New Roman"/>
          <w:color w:val="000000" w:themeColor="text1"/>
          <w:sz w:val="24"/>
          <w:szCs w:val="24"/>
          <w:shd w:val="clear" w:color="auto" w:fill="FFFFFF"/>
        </w:rPr>
        <w:t xml:space="preserve"> relevant of these</w:t>
      </w:r>
      <w:r w:rsidR="008B4EDE" w:rsidRPr="00A45757">
        <w:rPr>
          <w:rFonts w:ascii="Times New Roman" w:eastAsia="Times New Roman" w:hAnsi="Times New Roman" w:cs="Times New Roman"/>
          <w:color w:val="000000" w:themeColor="text1"/>
          <w:sz w:val="24"/>
          <w:szCs w:val="24"/>
          <w:shd w:val="clear" w:color="auto" w:fill="FFFFFF"/>
        </w:rPr>
        <w:t xml:space="preserve"> studies will be discussed in this section</w:t>
      </w:r>
      <w:r w:rsidR="004C063F" w:rsidRPr="00A45757">
        <w:rPr>
          <w:rFonts w:ascii="Times New Roman" w:eastAsia="Times New Roman" w:hAnsi="Times New Roman" w:cs="Times New Roman"/>
          <w:color w:val="000000" w:themeColor="text1"/>
          <w:sz w:val="24"/>
          <w:szCs w:val="24"/>
          <w:shd w:val="clear" w:color="auto" w:fill="FFFFFF"/>
        </w:rPr>
        <w:t>,</w:t>
      </w:r>
      <w:r w:rsidR="008B4EDE" w:rsidRPr="00A45757">
        <w:rPr>
          <w:rFonts w:ascii="Times New Roman" w:eastAsia="Times New Roman" w:hAnsi="Times New Roman" w:cs="Times New Roman"/>
          <w:color w:val="000000" w:themeColor="text1"/>
          <w:sz w:val="24"/>
          <w:szCs w:val="24"/>
          <w:shd w:val="clear" w:color="auto" w:fill="FFFFFF"/>
        </w:rPr>
        <w:t xml:space="preserve"> </w:t>
      </w:r>
      <w:r w:rsidR="004C063F" w:rsidRPr="00A45757">
        <w:rPr>
          <w:rFonts w:ascii="Times New Roman" w:eastAsia="Times New Roman" w:hAnsi="Times New Roman" w:cs="Times New Roman"/>
          <w:color w:val="000000" w:themeColor="text1"/>
          <w:sz w:val="24"/>
          <w:szCs w:val="24"/>
          <w:shd w:val="clear" w:color="auto" w:fill="FFFFFF"/>
        </w:rPr>
        <w:t xml:space="preserve">and </w:t>
      </w:r>
      <w:r w:rsidR="008B4EDE" w:rsidRPr="00A45757">
        <w:rPr>
          <w:rFonts w:ascii="Times New Roman" w:eastAsia="Times New Roman" w:hAnsi="Times New Roman" w:cs="Times New Roman"/>
          <w:color w:val="000000" w:themeColor="text1"/>
          <w:sz w:val="24"/>
          <w:szCs w:val="24"/>
          <w:shd w:val="clear" w:color="auto" w:fill="FFFFFF"/>
        </w:rPr>
        <w:t>hypotheses will be developed.</w:t>
      </w:r>
    </w:p>
    <w:p w14:paraId="6201F95A" w14:textId="36778C25" w:rsidR="008B4EDE" w:rsidRPr="00A45757" w:rsidRDefault="008B4EDE" w:rsidP="009876FB">
      <w:pPr>
        <w:spacing w:after="0" w:line="360" w:lineRule="auto"/>
        <w:ind w:firstLine="720"/>
        <w:jc w:val="both"/>
        <w:rPr>
          <w:rFonts w:ascii="Times New Roman" w:eastAsia="Times New Roman" w:hAnsi="Times New Roman" w:cs="Times New Roman"/>
          <w:color w:val="000000" w:themeColor="text1"/>
          <w:sz w:val="24"/>
          <w:szCs w:val="24"/>
          <w:shd w:val="clear" w:color="auto" w:fill="FFFFFF"/>
        </w:rPr>
      </w:pPr>
      <w:r w:rsidRPr="00A45757">
        <w:rPr>
          <w:rFonts w:ascii="Times New Roman" w:eastAsia="Times New Roman" w:hAnsi="Times New Roman" w:cs="Times New Roman"/>
          <w:color w:val="000000" w:themeColor="text1"/>
          <w:sz w:val="24"/>
          <w:szCs w:val="24"/>
          <w:shd w:val="clear" w:color="auto" w:fill="FFFFFF"/>
        </w:rPr>
        <w:t xml:space="preserve">Fernandes et al. (2021) and Pathan (2009) </w:t>
      </w:r>
      <w:r w:rsidR="004C063F" w:rsidRPr="00A45757">
        <w:rPr>
          <w:rFonts w:ascii="Times New Roman" w:eastAsia="Times New Roman" w:hAnsi="Times New Roman" w:cs="Times New Roman"/>
          <w:color w:val="000000" w:themeColor="text1"/>
          <w:sz w:val="24"/>
          <w:szCs w:val="24"/>
          <w:shd w:val="clear" w:color="auto" w:fill="FFFFFF"/>
        </w:rPr>
        <w:t>use</w:t>
      </w:r>
      <w:r w:rsidRPr="00A45757">
        <w:rPr>
          <w:rFonts w:ascii="Times New Roman" w:eastAsia="Times New Roman" w:hAnsi="Times New Roman" w:cs="Times New Roman"/>
          <w:color w:val="000000" w:themeColor="text1"/>
          <w:sz w:val="24"/>
          <w:szCs w:val="24"/>
          <w:shd w:val="clear" w:color="auto" w:fill="FFFFFF"/>
        </w:rPr>
        <w:t xml:space="preserve"> bank samples, </w:t>
      </w:r>
      <w:r w:rsidR="004C063F" w:rsidRPr="00A45757">
        <w:rPr>
          <w:rFonts w:ascii="Times New Roman" w:eastAsia="Times New Roman" w:hAnsi="Times New Roman" w:cs="Times New Roman"/>
          <w:color w:val="000000" w:themeColor="text1"/>
          <w:sz w:val="24"/>
          <w:szCs w:val="24"/>
          <w:shd w:val="clear" w:color="auto" w:fill="FFFFFF"/>
        </w:rPr>
        <w:t xml:space="preserve">namely </w:t>
      </w:r>
      <w:r w:rsidRPr="00A45757">
        <w:rPr>
          <w:rFonts w:ascii="Times New Roman" w:eastAsia="Times New Roman" w:hAnsi="Times New Roman" w:cs="Times New Roman"/>
          <w:color w:val="000000" w:themeColor="text1"/>
          <w:sz w:val="24"/>
          <w:szCs w:val="24"/>
          <w:shd w:val="clear" w:color="auto" w:fill="FFFFFF"/>
        </w:rPr>
        <w:t xml:space="preserve">publicly listed European banks and large US banks, respectively. They both employ CEO duality as the main measure of CEO power, while Pathan (2009) </w:t>
      </w:r>
      <w:r w:rsidR="004C063F" w:rsidRPr="00A45757">
        <w:rPr>
          <w:rFonts w:ascii="Times New Roman" w:eastAsia="Times New Roman" w:hAnsi="Times New Roman" w:cs="Times New Roman"/>
          <w:color w:val="000000" w:themeColor="text1"/>
          <w:sz w:val="24"/>
          <w:szCs w:val="24"/>
          <w:shd w:val="clear" w:color="auto" w:fill="FFFFFF"/>
        </w:rPr>
        <w:t xml:space="preserve">also </w:t>
      </w:r>
      <w:r w:rsidRPr="00A45757">
        <w:rPr>
          <w:rFonts w:ascii="Times New Roman" w:eastAsia="Times New Roman" w:hAnsi="Times New Roman" w:cs="Times New Roman"/>
          <w:color w:val="000000" w:themeColor="text1"/>
          <w:sz w:val="24"/>
          <w:szCs w:val="24"/>
          <w:shd w:val="clear" w:color="auto" w:fill="FFFFFF"/>
        </w:rPr>
        <w:t>use internal</w:t>
      </w:r>
      <w:r w:rsidR="004C063F" w:rsidRPr="00A45757">
        <w:rPr>
          <w:rFonts w:ascii="Times New Roman" w:eastAsia="Times New Roman" w:hAnsi="Times New Roman" w:cs="Times New Roman"/>
          <w:color w:val="000000" w:themeColor="text1"/>
          <w:sz w:val="24"/>
          <w:szCs w:val="24"/>
          <w:shd w:val="clear" w:color="auto" w:fill="FFFFFF"/>
        </w:rPr>
        <w:t xml:space="preserve"> </w:t>
      </w:r>
      <w:r w:rsidRPr="00A45757">
        <w:rPr>
          <w:rFonts w:ascii="Times New Roman" w:eastAsia="Times New Roman" w:hAnsi="Times New Roman" w:cs="Times New Roman"/>
          <w:color w:val="000000" w:themeColor="text1"/>
          <w:sz w:val="24"/>
          <w:szCs w:val="24"/>
          <w:shd w:val="clear" w:color="auto" w:fill="FFFFFF"/>
        </w:rPr>
        <w:t>hir</w:t>
      </w:r>
      <w:r w:rsidR="004C063F" w:rsidRPr="00A45757">
        <w:rPr>
          <w:rFonts w:ascii="Times New Roman" w:eastAsia="Times New Roman" w:hAnsi="Times New Roman" w:cs="Times New Roman"/>
          <w:color w:val="000000" w:themeColor="text1"/>
          <w:sz w:val="24"/>
          <w:szCs w:val="24"/>
          <w:shd w:val="clear" w:color="auto" w:fill="FFFFFF"/>
        </w:rPr>
        <w:t>ing of the</w:t>
      </w:r>
      <w:r w:rsidRPr="00A45757">
        <w:rPr>
          <w:rFonts w:ascii="Times New Roman" w:eastAsia="Times New Roman" w:hAnsi="Times New Roman" w:cs="Times New Roman"/>
          <w:color w:val="000000" w:themeColor="text1"/>
          <w:sz w:val="24"/>
          <w:szCs w:val="24"/>
          <w:shd w:val="clear" w:color="auto" w:fill="FFFFFF"/>
        </w:rPr>
        <w:t xml:space="preserve"> CEO. Regarding the </w:t>
      </w:r>
      <w:r w:rsidR="004C063F" w:rsidRPr="00A45757">
        <w:rPr>
          <w:rFonts w:ascii="Times New Roman" w:eastAsia="Times New Roman" w:hAnsi="Times New Roman" w:cs="Times New Roman"/>
          <w:color w:val="000000" w:themeColor="text1"/>
          <w:sz w:val="24"/>
          <w:szCs w:val="24"/>
          <w:shd w:val="clear" w:color="auto" w:fill="FFFFFF"/>
        </w:rPr>
        <w:t xml:space="preserve">risk </w:t>
      </w:r>
      <w:r w:rsidRPr="00A45757">
        <w:rPr>
          <w:rFonts w:ascii="Times New Roman" w:eastAsia="Times New Roman" w:hAnsi="Times New Roman" w:cs="Times New Roman"/>
          <w:color w:val="000000" w:themeColor="text1"/>
          <w:sz w:val="24"/>
          <w:szCs w:val="24"/>
          <w:shd w:val="clear" w:color="auto" w:fill="FFFFFF"/>
        </w:rPr>
        <w:t>measure, both studies employ total risk, measured by stock return volatility, and Pathan (2009) also consider</w:t>
      </w:r>
      <w:r w:rsidR="004C063F" w:rsidRPr="00A45757">
        <w:rPr>
          <w:rFonts w:ascii="Times New Roman" w:eastAsia="Times New Roman" w:hAnsi="Times New Roman" w:cs="Times New Roman"/>
          <w:color w:val="000000" w:themeColor="text1"/>
          <w:sz w:val="24"/>
          <w:szCs w:val="24"/>
          <w:shd w:val="clear" w:color="auto" w:fill="FFFFFF"/>
        </w:rPr>
        <w:t>s</w:t>
      </w:r>
      <w:r w:rsidRPr="00A45757">
        <w:rPr>
          <w:rFonts w:ascii="Times New Roman" w:eastAsia="Times New Roman" w:hAnsi="Times New Roman" w:cs="Times New Roman"/>
          <w:color w:val="000000" w:themeColor="text1"/>
          <w:sz w:val="24"/>
          <w:szCs w:val="24"/>
          <w:shd w:val="clear" w:color="auto" w:fill="FFFFFF"/>
        </w:rPr>
        <w:t xml:space="preserve"> systematic and idiosyncratic risk of firms. Their findings indicate that banks led by powerful CEOs tend to exhibit lower risk. This holds for </w:t>
      </w:r>
      <w:r w:rsidR="004C063F" w:rsidRPr="00A45757">
        <w:rPr>
          <w:rFonts w:ascii="Times New Roman" w:eastAsia="Times New Roman" w:hAnsi="Times New Roman" w:cs="Times New Roman"/>
          <w:color w:val="000000" w:themeColor="text1"/>
          <w:sz w:val="24"/>
          <w:szCs w:val="24"/>
          <w:shd w:val="clear" w:color="auto" w:fill="FFFFFF"/>
        </w:rPr>
        <w:t xml:space="preserve">periods of </w:t>
      </w:r>
      <w:r w:rsidRPr="00A45757">
        <w:rPr>
          <w:rFonts w:ascii="Times New Roman" w:eastAsia="Times New Roman" w:hAnsi="Times New Roman" w:cs="Times New Roman"/>
          <w:color w:val="000000" w:themeColor="text1"/>
          <w:sz w:val="24"/>
          <w:szCs w:val="24"/>
          <w:shd w:val="clear" w:color="auto" w:fill="FFFFFF"/>
        </w:rPr>
        <w:t>crisis and non-cris</w:t>
      </w:r>
      <w:r w:rsidR="004F0816" w:rsidRPr="00A45757">
        <w:rPr>
          <w:rFonts w:ascii="Times New Roman" w:eastAsia="Times New Roman" w:hAnsi="Times New Roman" w:cs="Times New Roman"/>
          <w:color w:val="000000" w:themeColor="text1"/>
          <w:sz w:val="24"/>
          <w:szCs w:val="24"/>
          <w:shd w:val="clear" w:color="auto" w:fill="FFFFFF"/>
        </w:rPr>
        <w:t>is. A</w:t>
      </w:r>
      <w:r w:rsidRPr="00A45757">
        <w:rPr>
          <w:rFonts w:ascii="Times New Roman" w:eastAsia="Times New Roman" w:hAnsi="Times New Roman" w:cs="Times New Roman"/>
          <w:color w:val="000000" w:themeColor="text1"/>
          <w:sz w:val="24"/>
          <w:szCs w:val="24"/>
          <w:shd w:val="clear" w:color="auto" w:fill="FFFFFF"/>
        </w:rPr>
        <w:t xml:space="preserve"> negative association between CEO power and corporate risk is supported by the agency-based view which </w:t>
      </w:r>
      <w:r w:rsidR="004C063F" w:rsidRPr="00A45757">
        <w:rPr>
          <w:rFonts w:ascii="Times New Roman" w:eastAsia="Times New Roman" w:hAnsi="Times New Roman" w:cs="Times New Roman"/>
          <w:color w:val="000000" w:themeColor="text1"/>
          <w:sz w:val="24"/>
          <w:szCs w:val="24"/>
          <w:shd w:val="clear" w:color="auto" w:fill="FFFFFF"/>
        </w:rPr>
        <w:t xml:space="preserve">holds </w:t>
      </w:r>
      <w:r w:rsidRPr="00A45757">
        <w:rPr>
          <w:rFonts w:ascii="Times New Roman" w:eastAsia="Times New Roman" w:hAnsi="Times New Roman" w:cs="Times New Roman"/>
          <w:color w:val="000000" w:themeColor="text1"/>
          <w:sz w:val="24"/>
          <w:szCs w:val="24"/>
          <w:shd w:val="clear" w:color="auto" w:fill="FFFFFF"/>
        </w:rPr>
        <w:t xml:space="preserve">that CEOs’ wealth is mostly concentrated and tends to </w:t>
      </w:r>
      <w:r w:rsidR="004C063F" w:rsidRPr="00A45757">
        <w:rPr>
          <w:rFonts w:ascii="Times New Roman" w:eastAsia="Times New Roman" w:hAnsi="Times New Roman" w:cs="Times New Roman"/>
          <w:color w:val="000000" w:themeColor="text1"/>
          <w:sz w:val="24"/>
          <w:szCs w:val="24"/>
          <w:shd w:val="clear" w:color="auto" w:fill="FFFFFF"/>
        </w:rPr>
        <w:t>depend</w:t>
      </w:r>
      <w:r w:rsidRPr="00A45757">
        <w:rPr>
          <w:rFonts w:ascii="Times New Roman" w:eastAsia="Times New Roman" w:hAnsi="Times New Roman" w:cs="Times New Roman"/>
          <w:color w:val="000000" w:themeColor="text1"/>
          <w:sz w:val="24"/>
          <w:szCs w:val="24"/>
          <w:shd w:val="clear" w:color="auto" w:fill="FFFFFF"/>
        </w:rPr>
        <w:t xml:space="preserve"> on the firms they lead. Furthermore, if CEOs receive fixed wages, they do not </w:t>
      </w:r>
      <w:r w:rsidR="004C063F" w:rsidRPr="00A45757">
        <w:rPr>
          <w:rFonts w:ascii="Times New Roman" w:eastAsia="Times New Roman" w:hAnsi="Times New Roman" w:cs="Times New Roman"/>
          <w:color w:val="000000" w:themeColor="text1"/>
          <w:sz w:val="24"/>
          <w:szCs w:val="24"/>
          <w:shd w:val="clear" w:color="auto" w:fill="FFFFFF"/>
        </w:rPr>
        <w:t xml:space="preserve">enjoy </w:t>
      </w:r>
      <w:r w:rsidRPr="00A45757">
        <w:rPr>
          <w:rFonts w:ascii="Times New Roman" w:eastAsia="Times New Roman" w:hAnsi="Times New Roman" w:cs="Times New Roman"/>
          <w:color w:val="000000" w:themeColor="text1"/>
          <w:sz w:val="24"/>
          <w:szCs w:val="24"/>
          <w:shd w:val="clear" w:color="auto" w:fill="FFFFFF"/>
        </w:rPr>
        <w:t xml:space="preserve">so much financial gain if the banks do well, but in the </w:t>
      </w:r>
      <w:r w:rsidR="004C063F" w:rsidRPr="00A45757">
        <w:rPr>
          <w:rFonts w:ascii="Times New Roman" w:eastAsia="Times New Roman" w:hAnsi="Times New Roman" w:cs="Times New Roman"/>
          <w:color w:val="000000" w:themeColor="text1"/>
          <w:sz w:val="24"/>
          <w:szCs w:val="24"/>
          <w:shd w:val="clear" w:color="auto" w:fill="FFFFFF"/>
        </w:rPr>
        <w:t xml:space="preserve">event of </w:t>
      </w:r>
      <w:r w:rsidRPr="00A45757">
        <w:rPr>
          <w:rFonts w:ascii="Times New Roman" w:eastAsia="Times New Roman" w:hAnsi="Times New Roman" w:cs="Times New Roman"/>
          <w:color w:val="000000" w:themeColor="text1"/>
          <w:sz w:val="24"/>
          <w:szCs w:val="24"/>
          <w:shd w:val="clear" w:color="auto" w:fill="FFFFFF"/>
        </w:rPr>
        <w:t xml:space="preserve">bankruptcy, they can lose their job and reputation. </w:t>
      </w:r>
      <w:r w:rsidR="004C063F" w:rsidRPr="00A45757">
        <w:rPr>
          <w:rFonts w:ascii="Times New Roman" w:eastAsia="Times New Roman" w:hAnsi="Times New Roman" w:cs="Times New Roman"/>
          <w:color w:val="000000" w:themeColor="text1"/>
          <w:sz w:val="24"/>
          <w:szCs w:val="24"/>
          <w:shd w:val="clear" w:color="auto" w:fill="FFFFFF"/>
        </w:rPr>
        <w:t>They are</w:t>
      </w:r>
      <w:r w:rsidRPr="00A45757">
        <w:rPr>
          <w:rFonts w:ascii="Times New Roman" w:eastAsia="Times New Roman" w:hAnsi="Times New Roman" w:cs="Times New Roman"/>
          <w:color w:val="000000" w:themeColor="text1"/>
          <w:sz w:val="24"/>
          <w:szCs w:val="24"/>
          <w:shd w:val="clear" w:color="auto" w:fill="FFFFFF"/>
        </w:rPr>
        <w:t xml:space="preserve"> expected</w:t>
      </w:r>
      <w:r w:rsidR="004C063F" w:rsidRPr="00A45757">
        <w:rPr>
          <w:rFonts w:ascii="Times New Roman" w:eastAsia="Times New Roman" w:hAnsi="Times New Roman" w:cs="Times New Roman"/>
          <w:color w:val="000000" w:themeColor="text1"/>
          <w:sz w:val="24"/>
          <w:szCs w:val="24"/>
          <w:shd w:val="clear" w:color="auto" w:fill="FFFFFF"/>
        </w:rPr>
        <w:t>, therefore,</w:t>
      </w:r>
      <w:r w:rsidRPr="00A45757">
        <w:rPr>
          <w:rFonts w:ascii="Times New Roman" w:eastAsia="Times New Roman" w:hAnsi="Times New Roman" w:cs="Times New Roman"/>
          <w:color w:val="000000" w:themeColor="text1"/>
          <w:sz w:val="24"/>
          <w:szCs w:val="24"/>
          <w:shd w:val="clear" w:color="auto" w:fill="FFFFFF"/>
        </w:rPr>
        <w:t xml:space="preserve"> to protect their wealth by making corporate safe choices</w:t>
      </w:r>
      <w:r w:rsidR="004C063F" w:rsidRPr="00A45757">
        <w:rPr>
          <w:rFonts w:ascii="Times New Roman" w:eastAsia="Times New Roman" w:hAnsi="Times New Roman" w:cs="Times New Roman"/>
          <w:color w:val="000000" w:themeColor="text1"/>
          <w:sz w:val="24"/>
          <w:szCs w:val="24"/>
          <w:shd w:val="clear" w:color="auto" w:fill="FFFFFF"/>
        </w:rPr>
        <w:t>,</w:t>
      </w:r>
      <w:r w:rsidRPr="00A45757">
        <w:rPr>
          <w:rFonts w:ascii="Times New Roman" w:eastAsia="Times New Roman" w:hAnsi="Times New Roman" w:cs="Times New Roman"/>
          <w:color w:val="000000" w:themeColor="text1"/>
          <w:sz w:val="24"/>
          <w:szCs w:val="24"/>
          <w:shd w:val="clear" w:color="auto" w:fill="FFFFFF"/>
        </w:rPr>
        <w:t xml:space="preserve"> which can be harmful and value-damaging for firms (Smith and </w:t>
      </w:r>
      <w:proofErr w:type="spellStart"/>
      <w:r w:rsidRPr="00A45757">
        <w:rPr>
          <w:rFonts w:ascii="Times New Roman" w:eastAsia="Times New Roman" w:hAnsi="Times New Roman" w:cs="Times New Roman"/>
          <w:color w:val="000000" w:themeColor="text1"/>
          <w:sz w:val="24"/>
          <w:szCs w:val="24"/>
          <w:shd w:val="clear" w:color="auto" w:fill="FFFFFF"/>
        </w:rPr>
        <w:t>Stulz</w:t>
      </w:r>
      <w:proofErr w:type="spellEnd"/>
      <w:r w:rsidRPr="00A45757">
        <w:rPr>
          <w:rFonts w:ascii="Times New Roman" w:eastAsia="Times New Roman" w:hAnsi="Times New Roman" w:cs="Times New Roman"/>
          <w:color w:val="000000" w:themeColor="text1"/>
          <w:sz w:val="24"/>
          <w:szCs w:val="24"/>
          <w:shd w:val="clear" w:color="auto" w:fill="FFFFFF"/>
        </w:rPr>
        <w:t>, 1985). Therefore, if CEO</w:t>
      </w:r>
      <w:r w:rsidR="00DE7AF9" w:rsidRPr="00A45757">
        <w:rPr>
          <w:rFonts w:ascii="Times New Roman" w:eastAsia="Times New Roman" w:hAnsi="Times New Roman" w:cs="Times New Roman"/>
          <w:color w:val="000000" w:themeColor="text1"/>
          <w:sz w:val="24"/>
          <w:szCs w:val="24"/>
          <w:shd w:val="clear" w:color="auto" w:fill="FFFFFF"/>
        </w:rPr>
        <w:t>s</w:t>
      </w:r>
      <w:r w:rsidRPr="00A45757">
        <w:rPr>
          <w:rFonts w:ascii="Times New Roman" w:eastAsia="Times New Roman" w:hAnsi="Times New Roman" w:cs="Times New Roman"/>
          <w:color w:val="000000" w:themeColor="text1"/>
          <w:sz w:val="24"/>
          <w:szCs w:val="24"/>
          <w:shd w:val="clear" w:color="auto" w:fill="FFFFFF"/>
        </w:rPr>
        <w:t xml:space="preserve"> possess greater power to exer</w:t>
      </w:r>
      <w:r w:rsidR="004C063F" w:rsidRPr="00A45757">
        <w:rPr>
          <w:rFonts w:ascii="Times New Roman" w:eastAsia="Times New Roman" w:hAnsi="Times New Roman" w:cs="Times New Roman"/>
          <w:color w:val="000000" w:themeColor="text1"/>
          <w:sz w:val="24"/>
          <w:szCs w:val="24"/>
          <w:shd w:val="clear" w:color="auto" w:fill="FFFFFF"/>
        </w:rPr>
        <w:t>t</w:t>
      </w:r>
      <w:r w:rsidRPr="00A45757">
        <w:rPr>
          <w:rFonts w:ascii="Times New Roman" w:eastAsia="Times New Roman" w:hAnsi="Times New Roman" w:cs="Times New Roman"/>
          <w:color w:val="000000" w:themeColor="text1"/>
          <w:sz w:val="24"/>
          <w:szCs w:val="24"/>
          <w:shd w:val="clear" w:color="auto" w:fill="FFFFFF"/>
        </w:rPr>
        <w:t xml:space="preserve"> their voice in corporation decision-making and influence the monitoring of the board and other senior management leaders, they are</w:t>
      </w:r>
      <w:r w:rsidR="004C063F" w:rsidRPr="00A45757">
        <w:rPr>
          <w:rFonts w:ascii="Times New Roman" w:eastAsia="Times New Roman" w:hAnsi="Times New Roman" w:cs="Times New Roman"/>
          <w:color w:val="000000" w:themeColor="text1"/>
          <w:sz w:val="24"/>
          <w:szCs w:val="24"/>
          <w:shd w:val="clear" w:color="auto" w:fill="FFFFFF"/>
        </w:rPr>
        <w:t xml:space="preserve"> able and</w:t>
      </w:r>
      <w:r w:rsidRPr="00A45757">
        <w:rPr>
          <w:rFonts w:ascii="Times New Roman" w:eastAsia="Times New Roman" w:hAnsi="Times New Roman" w:cs="Times New Roman"/>
          <w:color w:val="000000" w:themeColor="text1"/>
          <w:sz w:val="24"/>
          <w:szCs w:val="24"/>
          <w:shd w:val="clear" w:color="auto" w:fill="FFFFFF"/>
        </w:rPr>
        <w:t xml:space="preserve"> likely to act in a conservative and protective manner</w:t>
      </w:r>
      <w:r w:rsidR="004C063F" w:rsidRPr="00A45757">
        <w:rPr>
          <w:rFonts w:ascii="Times New Roman" w:eastAsia="Times New Roman" w:hAnsi="Times New Roman" w:cs="Times New Roman"/>
          <w:color w:val="000000" w:themeColor="text1"/>
          <w:sz w:val="24"/>
          <w:szCs w:val="24"/>
          <w:shd w:val="clear" w:color="auto" w:fill="FFFFFF"/>
        </w:rPr>
        <w:t xml:space="preserve"> when it comes to investment, which will be</w:t>
      </w:r>
      <w:r w:rsidRPr="00A45757">
        <w:rPr>
          <w:rFonts w:ascii="Times New Roman" w:eastAsia="Times New Roman" w:hAnsi="Times New Roman" w:cs="Times New Roman"/>
          <w:color w:val="000000" w:themeColor="text1"/>
          <w:sz w:val="24"/>
          <w:szCs w:val="24"/>
          <w:shd w:val="clear" w:color="auto" w:fill="FFFFFF"/>
        </w:rPr>
        <w:t xml:space="preserve"> compatible with their self-interest (Johnson</w:t>
      </w:r>
      <w:r w:rsidR="000E3518" w:rsidRPr="00A45757">
        <w:rPr>
          <w:rFonts w:ascii="Times New Roman" w:eastAsia="Times New Roman" w:hAnsi="Times New Roman" w:cs="Times New Roman"/>
          <w:sz w:val="24"/>
          <w:szCs w:val="24"/>
          <w:lang w:eastAsia="zh-CN"/>
        </w:rPr>
        <w:t xml:space="preserve"> et al.</w:t>
      </w:r>
      <w:r w:rsidRPr="00A45757">
        <w:rPr>
          <w:rFonts w:ascii="Times New Roman" w:eastAsia="Times New Roman" w:hAnsi="Times New Roman" w:cs="Times New Roman"/>
          <w:color w:val="000000" w:themeColor="text1"/>
          <w:sz w:val="24"/>
          <w:szCs w:val="24"/>
          <w:shd w:val="clear" w:color="auto" w:fill="FFFFFF"/>
        </w:rPr>
        <w:t>, 1993)</w:t>
      </w:r>
      <w:r w:rsidR="004C063F" w:rsidRPr="00A45757">
        <w:rPr>
          <w:rFonts w:ascii="Times New Roman" w:eastAsia="Times New Roman" w:hAnsi="Times New Roman" w:cs="Times New Roman"/>
          <w:color w:val="000000" w:themeColor="text1"/>
          <w:sz w:val="24"/>
          <w:szCs w:val="24"/>
          <w:shd w:val="clear" w:color="auto" w:fill="FFFFFF"/>
        </w:rPr>
        <w:t xml:space="preserve"> and lower risk.</w:t>
      </w:r>
    </w:p>
    <w:p w14:paraId="00C7CDC9" w14:textId="5947C5E0" w:rsidR="008B4EDE" w:rsidRPr="00A45757" w:rsidRDefault="008B4EDE" w:rsidP="009876FB">
      <w:pPr>
        <w:spacing w:after="0" w:line="360" w:lineRule="auto"/>
        <w:ind w:firstLine="720"/>
        <w:jc w:val="both"/>
        <w:rPr>
          <w:rFonts w:ascii="Times New Roman" w:eastAsia="Times New Roman" w:hAnsi="Times New Roman" w:cs="Times New Roman"/>
          <w:color w:val="000000" w:themeColor="text1"/>
          <w:sz w:val="24"/>
          <w:szCs w:val="24"/>
          <w:shd w:val="clear" w:color="auto" w:fill="FFFFFF"/>
        </w:rPr>
      </w:pPr>
      <w:r w:rsidRPr="00A45757">
        <w:rPr>
          <w:rFonts w:ascii="Times New Roman" w:eastAsia="Times New Roman" w:hAnsi="Times New Roman" w:cs="Times New Roman"/>
          <w:color w:val="000000" w:themeColor="text1"/>
          <w:sz w:val="24"/>
          <w:szCs w:val="24"/>
          <w:shd w:val="clear" w:color="auto" w:fill="FFFFFF"/>
        </w:rPr>
        <w:t>Whil</w:t>
      </w:r>
      <w:r w:rsidR="00BC754A" w:rsidRPr="00A45757">
        <w:rPr>
          <w:rFonts w:ascii="Times New Roman" w:eastAsia="Times New Roman" w:hAnsi="Times New Roman" w:cs="Times New Roman"/>
          <w:color w:val="000000" w:themeColor="text1"/>
          <w:sz w:val="24"/>
          <w:szCs w:val="24"/>
          <w:shd w:val="clear" w:color="auto" w:fill="FFFFFF"/>
        </w:rPr>
        <w:t>e</w:t>
      </w:r>
      <w:r w:rsidRPr="00A45757">
        <w:rPr>
          <w:rFonts w:ascii="Times New Roman" w:eastAsia="Times New Roman" w:hAnsi="Times New Roman" w:cs="Times New Roman"/>
          <w:color w:val="000000" w:themeColor="text1"/>
          <w:sz w:val="24"/>
          <w:szCs w:val="24"/>
          <w:shd w:val="clear" w:color="auto" w:fill="FFFFFF"/>
        </w:rPr>
        <w:t xml:space="preserve"> CEO power </w:t>
      </w:r>
      <w:r w:rsidR="00BC754A" w:rsidRPr="00A45757">
        <w:rPr>
          <w:rFonts w:ascii="Times New Roman" w:eastAsia="Times New Roman" w:hAnsi="Times New Roman" w:cs="Times New Roman"/>
          <w:color w:val="000000" w:themeColor="text1"/>
          <w:sz w:val="24"/>
          <w:szCs w:val="24"/>
          <w:shd w:val="clear" w:color="auto" w:fill="FFFFFF"/>
        </w:rPr>
        <w:t xml:space="preserve">is </w:t>
      </w:r>
      <w:r w:rsidRPr="00A45757">
        <w:rPr>
          <w:rFonts w:ascii="Times New Roman" w:eastAsia="Times New Roman" w:hAnsi="Times New Roman" w:cs="Times New Roman"/>
          <w:color w:val="000000" w:themeColor="text1"/>
          <w:sz w:val="24"/>
          <w:szCs w:val="24"/>
          <w:shd w:val="clear" w:color="auto" w:fill="FFFFFF"/>
        </w:rPr>
        <w:t xml:space="preserve">empirically found to be negatively associated with corporate risk in banks, </w:t>
      </w:r>
      <w:r w:rsidR="00BC754A" w:rsidRPr="00A45757">
        <w:rPr>
          <w:rFonts w:ascii="Times New Roman" w:eastAsia="Times New Roman" w:hAnsi="Times New Roman" w:cs="Times New Roman"/>
          <w:color w:val="000000" w:themeColor="text1"/>
          <w:sz w:val="24"/>
          <w:szCs w:val="24"/>
          <w:shd w:val="clear" w:color="auto" w:fill="FFFFFF"/>
        </w:rPr>
        <w:t xml:space="preserve">the </w:t>
      </w:r>
      <w:r w:rsidRPr="00A45757">
        <w:rPr>
          <w:rFonts w:ascii="Times New Roman" w:eastAsia="Times New Roman" w:hAnsi="Times New Roman" w:cs="Times New Roman"/>
          <w:color w:val="000000" w:themeColor="text1"/>
          <w:sz w:val="24"/>
          <w:szCs w:val="24"/>
          <w:shd w:val="clear" w:color="auto" w:fill="FFFFFF"/>
        </w:rPr>
        <w:t xml:space="preserve">association is found to be positive </w:t>
      </w:r>
      <w:r w:rsidR="00BC754A" w:rsidRPr="00A45757">
        <w:rPr>
          <w:rFonts w:ascii="Times New Roman" w:eastAsia="Times New Roman" w:hAnsi="Times New Roman" w:cs="Times New Roman"/>
          <w:color w:val="000000" w:themeColor="text1"/>
          <w:sz w:val="24"/>
          <w:szCs w:val="24"/>
          <w:shd w:val="clear" w:color="auto" w:fill="FFFFFF"/>
        </w:rPr>
        <w:t xml:space="preserve">in </w:t>
      </w:r>
      <w:r w:rsidRPr="00A45757">
        <w:rPr>
          <w:rFonts w:ascii="Times New Roman" w:eastAsia="Times New Roman" w:hAnsi="Times New Roman" w:cs="Times New Roman"/>
          <w:color w:val="000000" w:themeColor="text1"/>
          <w:sz w:val="24"/>
          <w:szCs w:val="24"/>
          <w:shd w:val="clear" w:color="auto" w:fill="FFFFFF"/>
        </w:rPr>
        <w:t xml:space="preserve">non-banking firms (Sheikh, 2019; Lewellyn and Muller-Kahle, 2012). A rationale for this is that banks are highly levered corporations </w:t>
      </w:r>
      <w:r w:rsidR="00BC754A" w:rsidRPr="00A45757">
        <w:rPr>
          <w:rFonts w:ascii="Times New Roman" w:eastAsia="Times New Roman" w:hAnsi="Times New Roman" w:cs="Times New Roman"/>
          <w:color w:val="000000" w:themeColor="text1"/>
          <w:sz w:val="24"/>
          <w:szCs w:val="24"/>
          <w:shd w:val="clear" w:color="auto" w:fill="FFFFFF"/>
        </w:rPr>
        <w:t>so</w:t>
      </w:r>
      <w:r w:rsidRPr="00A45757">
        <w:rPr>
          <w:rFonts w:ascii="Times New Roman" w:eastAsia="Times New Roman" w:hAnsi="Times New Roman" w:cs="Times New Roman"/>
          <w:color w:val="000000" w:themeColor="text1"/>
          <w:sz w:val="24"/>
          <w:szCs w:val="24"/>
          <w:shd w:val="clear" w:color="auto" w:fill="FFFFFF"/>
        </w:rPr>
        <w:t xml:space="preserve"> highly exposed to bankruptcy risk. </w:t>
      </w:r>
      <w:r w:rsidR="00BC754A" w:rsidRPr="00A45757">
        <w:rPr>
          <w:rFonts w:ascii="Times New Roman" w:eastAsia="Times New Roman" w:hAnsi="Times New Roman" w:cs="Times New Roman"/>
          <w:color w:val="000000" w:themeColor="text1"/>
          <w:sz w:val="24"/>
          <w:szCs w:val="24"/>
          <w:shd w:val="clear" w:color="auto" w:fill="FFFFFF"/>
        </w:rPr>
        <w:t>T</w:t>
      </w:r>
      <w:r w:rsidRPr="00A45757">
        <w:rPr>
          <w:rFonts w:ascii="Times New Roman" w:eastAsia="Times New Roman" w:hAnsi="Times New Roman" w:cs="Times New Roman"/>
          <w:color w:val="000000" w:themeColor="text1"/>
          <w:sz w:val="24"/>
          <w:szCs w:val="24"/>
          <w:shd w:val="clear" w:color="auto" w:fill="FFFFFF"/>
        </w:rPr>
        <w:t xml:space="preserve">he employment and reputational risk for CEOs in banks </w:t>
      </w:r>
      <w:r w:rsidRPr="00A45757">
        <w:rPr>
          <w:rFonts w:ascii="Times New Roman" w:eastAsia="Times New Roman" w:hAnsi="Times New Roman" w:cs="Times New Roman"/>
          <w:color w:val="000000" w:themeColor="text1"/>
          <w:sz w:val="24"/>
          <w:szCs w:val="24"/>
          <w:shd w:val="clear" w:color="auto" w:fill="FFFFFF"/>
        </w:rPr>
        <w:lastRenderedPageBreak/>
        <w:t xml:space="preserve">are </w:t>
      </w:r>
      <w:r w:rsidR="00BC754A" w:rsidRPr="00A45757">
        <w:rPr>
          <w:rFonts w:ascii="Times New Roman" w:eastAsia="Times New Roman" w:hAnsi="Times New Roman" w:cs="Times New Roman"/>
          <w:color w:val="000000" w:themeColor="text1"/>
          <w:sz w:val="24"/>
          <w:szCs w:val="24"/>
          <w:shd w:val="clear" w:color="auto" w:fill="FFFFFF"/>
        </w:rPr>
        <w:t xml:space="preserve">thus </w:t>
      </w:r>
      <w:r w:rsidRPr="00A45757">
        <w:rPr>
          <w:rFonts w:ascii="Times New Roman" w:eastAsia="Times New Roman" w:hAnsi="Times New Roman" w:cs="Times New Roman"/>
          <w:color w:val="000000" w:themeColor="text1"/>
          <w:sz w:val="24"/>
          <w:szCs w:val="24"/>
          <w:shd w:val="clear" w:color="auto" w:fill="FFFFFF"/>
        </w:rPr>
        <w:t>more in</w:t>
      </w:r>
      <w:r w:rsidR="00BC754A" w:rsidRPr="00A45757">
        <w:rPr>
          <w:rFonts w:ascii="Times New Roman" w:eastAsia="Times New Roman" w:hAnsi="Times New Roman" w:cs="Times New Roman"/>
          <w:color w:val="000000" w:themeColor="text1"/>
          <w:sz w:val="24"/>
          <w:szCs w:val="24"/>
          <w:shd w:val="clear" w:color="auto" w:fill="FFFFFF"/>
        </w:rPr>
        <w:t xml:space="preserve">trinsic to their industry </w:t>
      </w:r>
      <w:r w:rsidRPr="00A45757">
        <w:rPr>
          <w:rFonts w:ascii="Times New Roman" w:eastAsia="Times New Roman" w:hAnsi="Times New Roman" w:cs="Times New Roman"/>
          <w:color w:val="000000" w:themeColor="text1"/>
          <w:sz w:val="24"/>
          <w:szCs w:val="24"/>
          <w:shd w:val="clear" w:color="auto" w:fill="FFFFFF"/>
        </w:rPr>
        <w:t xml:space="preserve">than </w:t>
      </w:r>
      <w:r w:rsidR="00DE7AF9" w:rsidRPr="00A45757">
        <w:rPr>
          <w:rFonts w:ascii="Times New Roman" w:eastAsia="Times New Roman" w:hAnsi="Times New Roman" w:cs="Times New Roman"/>
          <w:color w:val="000000" w:themeColor="text1"/>
          <w:sz w:val="24"/>
          <w:szCs w:val="24"/>
          <w:shd w:val="clear" w:color="auto" w:fill="FFFFFF"/>
        </w:rPr>
        <w:t xml:space="preserve">in </w:t>
      </w:r>
      <w:r w:rsidRPr="00A45757">
        <w:rPr>
          <w:rFonts w:ascii="Times New Roman" w:eastAsia="Times New Roman" w:hAnsi="Times New Roman" w:cs="Times New Roman"/>
          <w:color w:val="000000" w:themeColor="text1"/>
          <w:sz w:val="24"/>
          <w:szCs w:val="24"/>
          <w:shd w:val="clear" w:color="auto" w:fill="FFFFFF"/>
        </w:rPr>
        <w:t>other</w:t>
      </w:r>
      <w:r w:rsidR="00BC754A" w:rsidRPr="00A45757">
        <w:rPr>
          <w:rFonts w:ascii="Times New Roman" w:eastAsia="Times New Roman" w:hAnsi="Times New Roman" w:cs="Times New Roman"/>
          <w:color w:val="000000" w:themeColor="text1"/>
          <w:sz w:val="24"/>
          <w:szCs w:val="24"/>
          <w:shd w:val="clear" w:color="auto" w:fill="FFFFFF"/>
        </w:rPr>
        <w:t>s</w:t>
      </w:r>
      <w:r w:rsidRPr="00A45757">
        <w:rPr>
          <w:rFonts w:ascii="Times New Roman" w:eastAsia="Times New Roman" w:hAnsi="Times New Roman" w:cs="Times New Roman"/>
          <w:color w:val="000000" w:themeColor="text1"/>
          <w:sz w:val="24"/>
          <w:szCs w:val="24"/>
          <w:shd w:val="clear" w:color="auto" w:fill="FFFFFF"/>
        </w:rPr>
        <w:t xml:space="preserve">. This drives CEOs </w:t>
      </w:r>
      <w:r w:rsidR="00BC754A" w:rsidRPr="00A45757">
        <w:rPr>
          <w:rFonts w:ascii="Times New Roman" w:eastAsia="Times New Roman" w:hAnsi="Times New Roman" w:cs="Times New Roman"/>
          <w:color w:val="000000" w:themeColor="text1"/>
          <w:sz w:val="24"/>
          <w:szCs w:val="24"/>
          <w:shd w:val="clear" w:color="auto" w:fill="FFFFFF"/>
        </w:rPr>
        <w:t>towards</w:t>
      </w:r>
      <w:r w:rsidRPr="00A45757">
        <w:rPr>
          <w:rFonts w:ascii="Times New Roman" w:eastAsia="Times New Roman" w:hAnsi="Times New Roman" w:cs="Times New Roman"/>
          <w:color w:val="000000" w:themeColor="text1"/>
          <w:sz w:val="24"/>
          <w:szCs w:val="24"/>
          <w:shd w:val="clear" w:color="auto" w:fill="FFFFFF"/>
        </w:rPr>
        <w:t xml:space="preserve"> risk-averse behavio</w:t>
      </w:r>
      <w:r w:rsidR="008A7552" w:rsidRPr="00A45757">
        <w:rPr>
          <w:rFonts w:ascii="Times New Roman" w:eastAsia="Times New Roman" w:hAnsi="Times New Roman" w:cs="Times New Roman"/>
          <w:color w:val="000000" w:themeColor="text1"/>
          <w:sz w:val="24"/>
          <w:szCs w:val="24"/>
          <w:shd w:val="clear" w:color="auto" w:fill="FFFFFF"/>
        </w:rPr>
        <w:t>u</w:t>
      </w:r>
      <w:r w:rsidRPr="00A45757">
        <w:rPr>
          <w:rFonts w:ascii="Times New Roman" w:eastAsia="Times New Roman" w:hAnsi="Times New Roman" w:cs="Times New Roman"/>
          <w:color w:val="000000" w:themeColor="text1"/>
          <w:sz w:val="24"/>
          <w:szCs w:val="24"/>
          <w:shd w:val="clear" w:color="auto" w:fill="FFFFFF"/>
        </w:rPr>
        <w:t xml:space="preserve">rs (Pathan, 2009; </w:t>
      </w:r>
      <w:proofErr w:type="spellStart"/>
      <w:r w:rsidRPr="00A45757">
        <w:rPr>
          <w:rFonts w:ascii="Times New Roman" w:eastAsia="Times New Roman" w:hAnsi="Times New Roman" w:cs="Times New Roman"/>
          <w:color w:val="000000" w:themeColor="text1"/>
          <w:sz w:val="24"/>
          <w:szCs w:val="24"/>
          <w:shd w:val="clear" w:color="auto" w:fill="FFFFFF"/>
        </w:rPr>
        <w:t>Parrino</w:t>
      </w:r>
      <w:proofErr w:type="spellEnd"/>
      <w:r w:rsidR="000E3518" w:rsidRPr="00A45757">
        <w:rPr>
          <w:rFonts w:ascii="Times New Roman" w:eastAsia="Times New Roman" w:hAnsi="Times New Roman" w:cs="Times New Roman"/>
          <w:sz w:val="24"/>
          <w:szCs w:val="24"/>
          <w:lang w:eastAsia="zh-CN"/>
        </w:rPr>
        <w:t xml:space="preserve"> et al., </w:t>
      </w:r>
      <w:r w:rsidRPr="00A45757">
        <w:rPr>
          <w:rFonts w:ascii="Times New Roman" w:eastAsia="Times New Roman" w:hAnsi="Times New Roman" w:cs="Times New Roman"/>
          <w:color w:val="000000" w:themeColor="text1"/>
          <w:sz w:val="24"/>
          <w:szCs w:val="24"/>
          <w:shd w:val="clear" w:color="auto" w:fill="FFFFFF"/>
        </w:rPr>
        <w:t xml:space="preserve">2005), leading to lower corporate risk. To provide more detail on the non-banking studies, </w:t>
      </w:r>
      <w:r w:rsidRPr="00A45757">
        <w:rPr>
          <w:rFonts w:ascii="Times New Roman" w:eastAsia="Times New Roman" w:hAnsi="Times New Roman" w:cs="Times New Roman"/>
          <w:color w:val="000000" w:themeColor="text1"/>
          <w:sz w:val="24"/>
          <w:szCs w:val="24"/>
        </w:rPr>
        <w:t xml:space="preserve">Sheikh (2019) </w:t>
      </w:r>
      <w:r w:rsidR="00DE7AF9" w:rsidRPr="00A45757">
        <w:rPr>
          <w:rFonts w:ascii="Times New Roman" w:eastAsia="Times New Roman" w:hAnsi="Times New Roman" w:cs="Times New Roman"/>
          <w:color w:val="000000" w:themeColor="text1"/>
          <w:sz w:val="24"/>
          <w:szCs w:val="24"/>
        </w:rPr>
        <w:t>scrutinize</w:t>
      </w:r>
      <w:r w:rsidR="00BC754A" w:rsidRPr="00A45757">
        <w:rPr>
          <w:rFonts w:ascii="Times New Roman" w:eastAsia="Times New Roman" w:hAnsi="Times New Roman" w:cs="Times New Roman"/>
          <w:color w:val="000000" w:themeColor="text1"/>
          <w:sz w:val="24"/>
          <w:szCs w:val="24"/>
        </w:rPr>
        <w:t>s</w:t>
      </w:r>
      <w:r w:rsidR="00DE7AF9" w:rsidRPr="00A45757">
        <w:rPr>
          <w:rFonts w:ascii="Times New Roman" w:eastAsia="Times New Roman" w:hAnsi="Times New Roman" w:cs="Times New Roman"/>
          <w:color w:val="000000" w:themeColor="text1"/>
          <w:sz w:val="24"/>
          <w:szCs w:val="24"/>
        </w:rPr>
        <w:t xml:space="preserve"> </w:t>
      </w:r>
      <w:r w:rsidRPr="00A45757">
        <w:rPr>
          <w:rFonts w:ascii="Times New Roman" w:eastAsia="Times New Roman" w:hAnsi="Times New Roman" w:cs="Times New Roman"/>
          <w:color w:val="000000" w:themeColor="text1"/>
          <w:sz w:val="24"/>
          <w:szCs w:val="24"/>
        </w:rPr>
        <w:t xml:space="preserve">the relationship between </w:t>
      </w:r>
      <w:r w:rsidR="00BC754A" w:rsidRPr="00A45757">
        <w:rPr>
          <w:rFonts w:ascii="Times New Roman" w:eastAsia="Times New Roman" w:hAnsi="Times New Roman" w:cs="Times New Roman"/>
          <w:color w:val="000000" w:themeColor="text1"/>
          <w:sz w:val="24"/>
          <w:szCs w:val="24"/>
        </w:rPr>
        <w:t>p</w:t>
      </w:r>
      <w:r w:rsidRPr="00A45757">
        <w:rPr>
          <w:rFonts w:ascii="Times New Roman" w:eastAsia="Times New Roman" w:hAnsi="Times New Roman" w:cs="Times New Roman"/>
          <w:color w:val="000000" w:themeColor="text1"/>
          <w:sz w:val="24"/>
          <w:szCs w:val="24"/>
        </w:rPr>
        <w:t xml:space="preserve">owerful CEOs and their corporate risk </w:t>
      </w:r>
      <w:r w:rsidR="005A502B" w:rsidRPr="00A45757">
        <w:rPr>
          <w:rFonts w:ascii="Times New Roman" w:eastAsia="Times New Roman" w:hAnsi="Times New Roman" w:cs="Times New Roman"/>
          <w:color w:val="000000" w:themeColor="text1"/>
          <w:sz w:val="24"/>
          <w:szCs w:val="24"/>
        </w:rPr>
        <w:t>about</w:t>
      </w:r>
      <w:r w:rsidRPr="00A45757">
        <w:rPr>
          <w:rFonts w:ascii="Times New Roman" w:eastAsia="Times New Roman" w:hAnsi="Times New Roman" w:cs="Times New Roman"/>
          <w:color w:val="000000" w:themeColor="text1"/>
          <w:sz w:val="24"/>
          <w:szCs w:val="24"/>
        </w:rPr>
        <w:t xml:space="preserve"> market competition and corporate governance. The </w:t>
      </w:r>
      <w:r w:rsidR="00EC76DE" w:rsidRPr="00A45757">
        <w:rPr>
          <w:rFonts w:ascii="Times New Roman" w:eastAsia="Times New Roman" w:hAnsi="Times New Roman" w:cs="Times New Roman"/>
          <w:color w:val="000000" w:themeColor="text1"/>
          <w:sz w:val="24"/>
          <w:szCs w:val="24"/>
        </w:rPr>
        <w:t xml:space="preserve">paper </w:t>
      </w:r>
      <w:r w:rsidRPr="00A45757">
        <w:rPr>
          <w:rFonts w:ascii="Times New Roman" w:eastAsia="Times New Roman" w:hAnsi="Times New Roman" w:cs="Times New Roman"/>
          <w:color w:val="000000" w:themeColor="text1"/>
          <w:sz w:val="24"/>
          <w:szCs w:val="24"/>
        </w:rPr>
        <w:t>examined US non-banking firms for the years from 1992 through</w:t>
      </w:r>
      <w:r w:rsidR="00BC754A" w:rsidRPr="00A45757">
        <w:rPr>
          <w:rFonts w:ascii="Times New Roman" w:eastAsia="Times New Roman" w:hAnsi="Times New Roman" w:cs="Times New Roman"/>
          <w:color w:val="000000" w:themeColor="text1"/>
          <w:sz w:val="24"/>
          <w:szCs w:val="24"/>
        </w:rPr>
        <w:t xml:space="preserve"> to</w:t>
      </w:r>
      <w:r w:rsidRPr="00A45757">
        <w:rPr>
          <w:rFonts w:ascii="Times New Roman" w:eastAsia="Times New Roman" w:hAnsi="Times New Roman" w:cs="Times New Roman"/>
          <w:color w:val="000000" w:themeColor="text1"/>
          <w:sz w:val="24"/>
          <w:szCs w:val="24"/>
        </w:rPr>
        <w:t xml:space="preserve"> 2015</w:t>
      </w:r>
      <w:r w:rsidR="004F0816" w:rsidRPr="00A45757">
        <w:rPr>
          <w:rFonts w:ascii="Times New Roman" w:eastAsia="Times New Roman" w:hAnsi="Times New Roman" w:cs="Times New Roman"/>
          <w:color w:val="000000" w:themeColor="text1"/>
          <w:sz w:val="24"/>
          <w:szCs w:val="24"/>
        </w:rPr>
        <w:t>.</w:t>
      </w:r>
      <w:r w:rsidRPr="00A45757">
        <w:rPr>
          <w:rFonts w:ascii="Times New Roman" w:eastAsia="Times New Roman" w:hAnsi="Times New Roman" w:cs="Times New Roman"/>
          <w:color w:val="000000" w:themeColor="text1"/>
          <w:sz w:val="24"/>
          <w:szCs w:val="24"/>
        </w:rPr>
        <w:t xml:space="preserve"> </w:t>
      </w:r>
      <w:r w:rsidR="00EC76DE" w:rsidRPr="00A45757">
        <w:rPr>
          <w:rFonts w:ascii="Times New Roman" w:eastAsia="Times New Roman" w:hAnsi="Times New Roman" w:cs="Times New Roman"/>
          <w:color w:val="000000" w:themeColor="text1"/>
          <w:sz w:val="24"/>
          <w:szCs w:val="24"/>
        </w:rPr>
        <w:t xml:space="preserve">Results </w:t>
      </w:r>
      <w:r w:rsidRPr="00A45757">
        <w:rPr>
          <w:rFonts w:ascii="Times New Roman" w:eastAsia="Times New Roman" w:hAnsi="Times New Roman" w:cs="Times New Roman"/>
          <w:color w:val="000000" w:themeColor="text1"/>
          <w:sz w:val="24"/>
          <w:szCs w:val="24"/>
        </w:rPr>
        <w:t xml:space="preserve">suggest that significant market competition and effective corporate governance </w:t>
      </w:r>
      <w:r w:rsidR="00BC754A" w:rsidRPr="00A45757">
        <w:rPr>
          <w:rFonts w:ascii="Times New Roman" w:eastAsia="Times New Roman" w:hAnsi="Times New Roman" w:cs="Times New Roman"/>
          <w:color w:val="000000" w:themeColor="text1"/>
          <w:sz w:val="24"/>
          <w:szCs w:val="24"/>
        </w:rPr>
        <w:t>may</w:t>
      </w:r>
      <w:r w:rsidRPr="00A45757">
        <w:rPr>
          <w:rFonts w:ascii="Times New Roman" w:eastAsia="Times New Roman" w:hAnsi="Times New Roman" w:cs="Times New Roman"/>
          <w:color w:val="000000" w:themeColor="text1"/>
          <w:sz w:val="24"/>
          <w:szCs w:val="24"/>
        </w:rPr>
        <w:t xml:space="preserve"> increase risk-taking </w:t>
      </w:r>
      <w:r w:rsidR="00DE7AF9" w:rsidRPr="00A45757">
        <w:rPr>
          <w:rFonts w:ascii="Times New Roman" w:eastAsia="Times New Roman" w:hAnsi="Times New Roman" w:cs="Times New Roman"/>
          <w:color w:val="000000" w:themeColor="text1"/>
          <w:sz w:val="24"/>
          <w:szCs w:val="24"/>
        </w:rPr>
        <w:t xml:space="preserve">tendencies </w:t>
      </w:r>
      <w:r w:rsidRPr="00A45757">
        <w:rPr>
          <w:rFonts w:ascii="Times New Roman" w:eastAsia="Times New Roman" w:hAnsi="Times New Roman" w:cs="Times New Roman"/>
          <w:color w:val="000000" w:themeColor="text1"/>
          <w:sz w:val="24"/>
          <w:szCs w:val="24"/>
        </w:rPr>
        <w:t xml:space="preserve">among CEOs </w:t>
      </w:r>
      <w:r w:rsidR="00BC754A" w:rsidRPr="00A45757">
        <w:rPr>
          <w:rFonts w:ascii="Times New Roman" w:eastAsia="Times New Roman" w:hAnsi="Times New Roman" w:cs="Times New Roman"/>
          <w:color w:val="000000" w:themeColor="text1"/>
          <w:sz w:val="24"/>
          <w:szCs w:val="24"/>
        </w:rPr>
        <w:t>with</w:t>
      </w:r>
      <w:r w:rsidRPr="00A45757">
        <w:rPr>
          <w:rFonts w:ascii="Times New Roman" w:eastAsia="Times New Roman" w:hAnsi="Times New Roman" w:cs="Times New Roman"/>
          <w:color w:val="000000" w:themeColor="text1"/>
          <w:sz w:val="24"/>
          <w:szCs w:val="24"/>
        </w:rPr>
        <w:t xml:space="preserve"> power. Based on the total and idiosyncratic analysis of risk, the results of this study showed that CEOs who had power preferred to take more risks. However, CEOs with more power tended to develop a significant risk-taking disposition mainly when the market competition</w:t>
      </w:r>
      <w:r w:rsidR="00BC754A" w:rsidRPr="00A45757">
        <w:rPr>
          <w:rFonts w:ascii="Times New Roman" w:eastAsia="Times New Roman" w:hAnsi="Times New Roman" w:cs="Times New Roman"/>
          <w:color w:val="000000" w:themeColor="text1"/>
          <w:sz w:val="24"/>
          <w:szCs w:val="24"/>
        </w:rPr>
        <w:t xml:space="preserve"> is</w:t>
      </w:r>
      <w:r w:rsidRPr="00A45757">
        <w:rPr>
          <w:rFonts w:ascii="Times New Roman" w:eastAsia="Times New Roman" w:hAnsi="Times New Roman" w:cs="Times New Roman"/>
          <w:color w:val="000000" w:themeColor="text1"/>
          <w:sz w:val="24"/>
          <w:szCs w:val="24"/>
        </w:rPr>
        <w:t xml:space="preserve"> high and corporate governance </w:t>
      </w:r>
      <w:r w:rsidR="00BC754A" w:rsidRPr="00A45757">
        <w:rPr>
          <w:rFonts w:ascii="Times New Roman" w:eastAsia="Times New Roman" w:hAnsi="Times New Roman" w:cs="Times New Roman"/>
          <w:color w:val="000000" w:themeColor="text1"/>
          <w:sz w:val="24"/>
          <w:szCs w:val="24"/>
        </w:rPr>
        <w:t xml:space="preserve">is </w:t>
      </w:r>
      <w:r w:rsidRPr="00A45757">
        <w:rPr>
          <w:rFonts w:ascii="Times New Roman" w:eastAsia="Times New Roman" w:hAnsi="Times New Roman" w:cs="Times New Roman"/>
          <w:color w:val="000000" w:themeColor="text1"/>
          <w:sz w:val="24"/>
          <w:szCs w:val="24"/>
        </w:rPr>
        <w:t xml:space="preserve">strong. </w:t>
      </w:r>
      <w:r w:rsidRPr="00A45757">
        <w:rPr>
          <w:rFonts w:ascii="Times New Roman" w:eastAsia="Times New Roman" w:hAnsi="Times New Roman" w:cs="Times New Roman"/>
          <w:color w:val="000000" w:themeColor="text1"/>
          <w:sz w:val="24"/>
          <w:szCs w:val="24"/>
          <w:shd w:val="clear" w:color="auto" w:fill="FFFFFF"/>
        </w:rPr>
        <w:t>Lewellyn and Muller-Kahle (2012</w:t>
      </w:r>
      <w:r w:rsidR="00481941" w:rsidRPr="00A45757">
        <w:rPr>
          <w:rFonts w:ascii="Times New Roman" w:eastAsia="Times New Roman" w:hAnsi="Times New Roman" w:cs="Times New Roman"/>
          <w:color w:val="000000" w:themeColor="text1"/>
          <w:sz w:val="24"/>
          <w:szCs w:val="24"/>
          <w:shd w:val="clear" w:color="auto" w:fill="FFFFFF"/>
        </w:rPr>
        <w:t>)</w:t>
      </w:r>
      <w:r w:rsidR="00554CFC" w:rsidRPr="00A45757">
        <w:rPr>
          <w:rFonts w:ascii="Times New Roman" w:eastAsia="Times New Roman" w:hAnsi="Times New Roman" w:cs="Times New Roman"/>
          <w:color w:val="000000" w:themeColor="text1"/>
          <w:sz w:val="24"/>
          <w:szCs w:val="24"/>
          <w:shd w:val="clear" w:color="auto" w:fill="FFFFFF"/>
        </w:rPr>
        <w:t xml:space="preserve"> </w:t>
      </w:r>
      <w:r w:rsidRPr="00A45757">
        <w:rPr>
          <w:rFonts w:ascii="Times New Roman" w:eastAsia="Times New Roman" w:hAnsi="Times New Roman" w:cs="Times New Roman"/>
          <w:color w:val="000000" w:themeColor="text1"/>
          <w:sz w:val="24"/>
          <w:szCs w:val="24"/>
          <w:shd w:val="clear" w:color="auto" w:fill="FFFFFF"/>
        </w:rPr>
        <w:t xml:space="preserve">also reveal that CEO </w:t>
      </w:r>
      <w:r w:rsidR="00BC754A" w:rsidRPr="00A45757">
        <w:rPr>
          <w:rFonts w:ascii="Times New Roman" w:eastAsia="Times New Roman" w:hAnsi="Times New Roman" w:cs="Times New Roman"/>
          <w:color w:val="000000" w:themeColor="text1"/>
          <w:sz w:val="24"/>
          <w:szCs w:val="24"/>
          <w:shd w:val="clear" w:color="auto" w:fill="FFFFFF"/>
        </w:rPr>
        <w:t xml:space="preserve">power </w:t>
      </w:r>
      <w:r w:rsidRPr="00A45757">
        <w:rPr>
          <w:rFonts w:ascii="Times New Roman" w:eastAsia="Times New Roman" w:hAnsi="Times New Roman" w:cs="Times New Roman"/>
          <w:color w:val="000000" w:themeColor="text1"/>
          <w:sz w:val="24"/>
          <w:szCs w:val="24"/>
          <w:shd w:val="clear" w:color="auto" w:fill="FFFFFF"/>
        </w:rPr>
        <w:t>and firm risk show</w:t>
      </w:r>
      <w:r w:rsidR="00BC754A" w:rsidRPr="00A45757">
        <w:rPr>
          <w:rFonts w:ascii="Times New Roman" w:eastAsia="Times New Roman" w:hAnsi="Times New Roman" w:cs="Times New Roman"/>
          <w:color w:val="000000" w:themeColor="text1"/>
          <w:sz w:val="24"/>
          <w:szCs w:val="24"/>
          <w:shd w:val="clear" w:color="auto" w:fill="FFFFFF"/>
        </w:rPr>
        <w:t>ed</w:t>
      </w:r>
      <w:r w:rsidRPr="00A45757">
        <w:rPr>
          <w:rFonts w:ascii="Times New Roman" w:eastAsia="Times New Roman" w:hAnsi="Times New Roman" w:cs="Times New Roman"/>
          <w:color w:val="000000" w:themeColor="text1"/>
          <w:sz w:val="24"/>
          <w:szCs w:val="24"/>
          <w:shd w:val="clear" w:color="auto" w:fill="FFFFFF"/>
        </w:rPr>
        <w:t xml:space="preserve"> a significantly positive link in the subprime lending industry. Their consistent positive CEO power-risk associations are supported by the behavio</w:t>
      </w:r>
      <w:r w:rsidR="008A7552" w:rsidRPr="00A45757">
        <w:rPr>
          <w:rFonts w:ascii="Times New Roman" w:eastAsia="Times New Roman" w:hAnsi="Times New Roman" w:cs="Times New Roman"/>
          <w:color w:val="000000" w:themeColor="text1"/>
          <w:sz w:val="24"/>
          <w:szCs w:val="24"/>
          <w:shd w:val="clear" w:color="auto" w:fill="FFFFFF"/>
        </w:rPr>
        <w:t>u</w:t>
      </w:r>
      <w:r w:rsidRPr="00A45757">
        <w:rPr>
          <w:rFonts w:ascii="Times New Roman" w:eastAsia="Times New Roman" w:hAnsi="Times New Roman" w:cs="Times New Roman"/>
          <w:color w:val="000000" w:themeColor="text1"/>
          <w:sz w:val="24"/>
          <w:szCs w:val="24"/>
          <w:shd w:val="clear" w:color="auto" w:fill="FFFFFF"/>
        </w:rPr>
        <w:t>ral agency theory of Wiseman and Gomez-Mejia (1998), which relaxes the restrictive risk-aversion assumption of agency theory. With the view that CEOs exhibit risk preference ranking from risk</w:t>
      </w:r>
      <w:r w:rsidR="00996690" w:rsidRPr="00A45757">
        <w:rPr>
          <w:rFonts w:ascii="Times New Roman" w:eastAsia="Times New Roman" w:hAnsi="Times New Roman" w:cs="Times New Roman"/>
          <w:color w:val="000000" w:themeColor="text1"/>
          <w:sz w:val="24"/>
          <w:szCs w:val="24"/>
          <w:shd w:val="clear" w:color="auto" w:fill="FFFFFF"/>
        </w:rPr>
        <w:t>-</w:t>
      </w:r>
      <w:r w:rsidRPr="00A45757">
        <w:rPr>
          <w:rFonts w:ascii="Times New Roman" w:eastAsia="Times New Roman" w:hAnsi="Times New Roman" w:cs="Times New Roman"/>
          <w:color w:val="000000" w:themeColor="text1"/>
          <w:sz w:val="24"/>
          <w:szCs w:val="24"/>
          <w:shd w:val="clear" w:color="auto" w:fill="FFFFFF"/>
        </w:rPr>
        <w:t>averse to risk</w:t>
      </w:r>
      <w:r w:rsidR="00996690" w:rsidRPr="00A45757">
        <w:rPr>
          <w:rFonts w:ascii="Times New Roman" w:eastAsia="Times New Roman" w:hAnsi="Times New Roman" w:cs="Times New Roman"/>
          <w:color w:val="000000" w:themeColor="text1"/>
          <w:sz w:val="24"/>
          <w:szCs w:val="24"/>
          <w:shd w:val="clear" w:color="auto" w:fill="FFFFFF"/>
        </w:rPr>
        <w:t>-</w:t>
      </w:r>
      <w:r w:rsidRPr="00A45757">
        <w:rPr>
          <w:rFonts w:ascii="Times New Roman" w:eastAsia="Times New Roman" w:hAnsi="Times New Roman" w:cs="Times New Roman"/>
          <w:color w:val="000000" w:themeColor="text1"/>
          <w:sz w:val="24"/>
          <w:szCs w:val="24"/>
          <w:shd w:val="clear" w:color="auto" w:fill="FFFFFF"/>
        </w:rPr>
        <w:t xml:space="preserve">seeking, in combination with the approach/inhibition theory of power (Keltner et al., 2003), it is stipulated that more powerful CEOs </w:t>
      </w:r>
      <w:r w:rsidR="00BC754A" w:rsidRPr="00A45757">
        <w:rPr>
          <w:rFonts w:ascii="Times New Roman" w:eastAsia="Times New Roman" w:hAnsi="Times New Roman" w:cs="Times New Roman"/>
          <w:color w:val="000000" w:themeColor="text1"/>
          <w:sz w:val="24"/>
          <w:szCs w:val="24"/>
          <w:shd w:val="clear" w:color="auto" w:fill="FFFFFF"/>
        </w:rPr>
        <w:t xml:space="preserve">are </w:t>
      </w:r>
      <w:r w:rsidRPr="00A45757">
        <w:rPr>
          <w:rFonts w:ascii="Times New Roman" w:eastAsia="Times New Roman" w:hAnsi="Times New Roman" w:cs="Times New Roman"/>
          <w:color w:val="000000" w:themeColor="text1"/>
          <w:sz w:val="24"/>
          <w:szCs w:val="24"/>
          <w:shd w:val="clear" w:color="auto" w:fill="FFFFFF"/>
        </w:rPr>
        <w:t xml:space="preserve">often more optimistic about their decisions’ intrinsic payoffs, </w:t>
      </w:r>
      <w:r w:rsidR="00BC754A" w:rsidRPr="00A45757">
        <w:rPr>
          <w:rFonts w:ascii="Times New Roman" w:eastAsia="Times New Roman" w:hAnsi="Times New Roman" w:cs="Times New Roman"/>
          <w:color w:val="000000" w:themeColor="text1"/>
          <w:sz w:val="24"/>
          <w:szCs w:val="24"/>
          <w:shd w:val="clear" w:color="auto" w:fill="FFFFFF"/>
        </w:rPr>
        <w:t>while simultaneously</w:t>
      </w:r>
      <w:r w:rsidRPr="00A45757">
        <w:rPr>
          <w:rFonts w:ascii="Times New Roman" w:eastAsia="Times New Roman" w:hAnsi="Times New Roman" w:cs="Times New Roman"/>
          <w:color w:val="000000" w:themeColor="text1"/>
          <w:sz w:val="24"/>
          <w:szCs w:val="24"/>
          <w:shd w:val="clear" w:color="auto" w:fill="FFFFFF"/>
        </w:rPr>
        <w:t xml:space="preserve"> disregard</w:t>
      </w:r>
      <w:r w:rsidR="00BC754A" w:rsidRPr="00A45757">
        <w:rPr>
          <w:rFonts w:ascii="Times New Roman" w:eastAsia="Times New Roman" w:hAnsi="Times New Roman" w:cs="Times New Roman"/>
          <w:color w:val="000000" w:themeColor="text1"/>
          <w:sz w:val="24"/>
          <w:szCs w:val="24"/>
          <w:shd w:val="clear" w:color="auto" w:fill="FFFFFF"/>
        </w:rPr>
        <w:t>ing</w:t>
      </w:r>
      <w:r w:rsidRPr="00A45757">
        <w:rPr>
          <w:rFonts w:ascii="Times New Roman" w:eastAsia="Times New Roman" w:hAnsi="Times New Roman" w:cs="Times New Roman"/>
          <w:color w:val="000000" w:themeColor="text1"/>
          <w:sz w:val="24"/>
          <w:szCs w:val="24"/>
          <w:shd w:val="clear" w:color="auto" w:fill="FFFFFF"/>
        </w:rPr>
        <w:t xml:space="preserve"> the associated potential downside</w:t>
      </w:r>
      <w:r w:rsidR="00BC754A" w:rsidRPr="00A45757">
        <w:rPr>
          <w:rFonts w:ascii="Times New Roman" w:eastAsia="Times New Roman" w:hAnsi="Times New Roman" w:cs="Times New Roman"/>
          <w:color w:val="000000" w:themeColor="text1"/>
          <w:sz w:val="24"/>
          <w:szCs w:val="24"/>
          <w:shd w:val="clear" w:color="auto" w:fill="FFFFFF"/>
        </w:rPr>
        <w:t xml:space="preserve"> or </w:t>
      </w:r>
      <w:r w:rsidRPr="00A45757">
        <w:rPr>
          <w:rFonts w:ascii="Times New Roman" w:eastAsia="Times New Roman" w:hAnsi="Times New Roman" w:cs="Times New Roman"/>
          <w:color w:val="000000" w:themeColor="text1"/>
          <w:sz w:val="24"/>
          <w:szCs w:val="24"/>
          <w:shd w:val="clear" w:color="auto" w:fill="FFFFFF"/>
        </w:rPr>
        <w:t>risk (Anderson and Galinsky, 2006). As a result, the variability of firm value and risk is higher for firms led by powerful CEOs (</w:t>
      </w:r>
      <w:proofErr w:type="spellStart"/>
      <w:r w:rsidRPr="00A45757">
        <w:rPr>
          <w:rFonts w:ascii="Times New Roman" w:eastAsia="Times New Roman" w:hAnsi="Times New Roman" w:cs="Times New Roman"/>
          <w:sz w:val="24"/>
          <w:szCs w:val="24"/>
        </w:rPr>
        <w:t>Hirshleifer</w:t>
      </w:r>
      <w:proofErr w:type="spellEnd"/>
      <w:r w:rsidR="000E3518" w:rsidRPr="00A45757">
        <w:rPr>
          <w:rFonts w:ascii="Times New Roman" w:eastAsia="Times New Roman" w:hAnsi="Times New Roman" w:cs="Times New Roman"/>
          <w:sz w:val="24"/>
          <w:szCs w:val="24"/>
          <w:lang w:eastAsia="zh-CN"/>
        </w:rPr>
        <w:t xml:space="preserve"> et al.</w:t>
      </w:r>
      <w:r w:rsidR="00A27200" w:rsidRPr="00A45757">
        <w:rPr>
          <w:rFonts w:ascii="Times New Roman" w:eastAsia="Times New Roman" w:hAnsi="Times New Roman" w:cs="Times New Roman"/>
          <w:sz w:val="24"/>
          <w:szCs w:val="24"/>
        </w:rPr>
        <w:t xml:space="preserve">, </w:t>
      </w:r>
      <w:r w:rsidRPr="00A45757">
        <w:rPr>
          <w:rFonts w:ascii="Times New Roman" w:eastAsia="Times New Roman" w:hAnsi="Times New Roman" w:cs="Times New Roman"/>
          <w:sz w:val="24"/>
          <w:szCs w:val="24"/>
        </w:rPr>
        <w:t xml:space="preserve">2012). </w:t>
      </w:r>
      <w:r w:rsidRPr="00A45757">
        <w:rPr>
          <w:rFonts w:ascii="Times New Roman" w:eastAsia="Times New Roman" w:hAnsi="Times New Roman" w:cs="Times New Roman"/>
          <w:color w:val="000000" w:themeColor="text1"/>
          <w:sz w:val="24"/>
          <w:szCs w:val="24"/>
          <w:shd w:val="clear" w:color="auto" w:fill="FFFFFF"/>
        </w:rPr>
        <w:t>Lewellyn and Muller-Kahle (2012)</w:t>
      </w:r>
      <w:r w:rsidR="00BC754A" w:rsidRPr="00A45757">
        <w:rPr>
          <w:rFonts w:ascii="Times New Roman" w:eastAsia="Times New Roman" w:hAnsi="Times New Roman" w:cs="Times New Roman"/>
          <w:color w:val="000000" w:themeColor="text1"/>
          <w:sz w:val="24"/>
          <w:szCs w:val="24"/>
          <w:shd w:val="clear" w:color="auto" w:fill="FFFFFF"/>
        </w:rPr>
        <w:t xml:space="preserve"> </w:t>
      </w:r>
      <w:r w:rsidRPr="00A45757">
        <w:rPr>
          <w:rFonts w:ascii="Times New Roman" w:eastAsia="Times New Roman" w:hAnsi="Times New Roman" w:cs="Times New Roman"/>
          <w:color w:val="000000" w:themeColor="text1"/>
          <w:sz w:val="24"/>
          <w:szCs w:val="24"/>
          <w:shd w:val="clear" w:color="auto" w:fill="FFFFFF"/>
        </w:rPr>
        <w:t>also explain their finding that powerful CEOs tend</w:t>
      </w:r>
      <w:r w:rsidR="00BC754A" w:rsidRPr="00A45757">
        <w:rPr>
          <w:rFonts w:ascii="Times New Roman" w:eastAsia="Times New Roman" w:hAnsi="Times New Roman" w:cs="Times New Roman"/>
          <w:color w:val="000000" w:themeColor="text1"/>
          <w:sz w:val="24"/>
          <w:szCs w:val="24"/>
          <w:shd w:val="clear" w:color="auto" w:fill="FFFFFF"/>
        </w:rPr>
        <w:t>ed</w:t>
      </w:r>
      <w:r w:rsidRPr="00A45757">
        <w:rPr>
          <w:rFonts w:ascii="Times New Roman" w:eastAsia="Times New Roman" w:hAnsi="Times New Roman" w:cs="Times New Roman"/>
          <w:color w:val="000000" w:themeColor="text1"/>
          <w:sz w:val="24"/>
          <w:szCs w:val="24"/>
          <w:shd w:val="clear" w:color="auto" w:fill="FFFFFF"/>
        </w:rPr>
        <w:t xml:space="preserve"> to</w:t>
      </w:r>
      <w:r w:rsidR="00BC754A" w:rsidRPr="00A45757">
        <w:rPr>
          <w:rFonts w:ascii="Times New Roman" w:eastAsia="Times New Roman" w:hAnsi="Times New Roman" w:cs="Times New Roman"/>
          <w:color w:val="000000" w:themeColor="text1"/>
          <w:sz w:val="24"/>
          <w:szCs w:val="24"/>
          <w:shd w:val="clear" w:color="auto" w:fill="FFFFFF"/>
        </w:rPr>
        <w:t xml:space="preserve"> have</w:t>
      </w:r>
      <w:r w:rsidRPr="00A45757">
        <w:rPr>
          <w:rFonts w:ascii="Times New Roman" w:eastAsia="Times New Roman" w:hAnsi="Times New Roman" w:cs="Times New Roman"/>
          <w:color w:val="000000" w:themeColor="text1"/>
          <w:sz w:val="24"/>
          <w:szCs w:val="24"/>
          <w:shd w:val="clear" w:color="auto" w:fill="FFFFFF"/>
        </w:rPr>
        <w:t xml:space="preserve"> “failed to consider the well-established view that subprime mortgages </w:t>
      </w:r>
      <w:r w:rsidR="00BC754A" w:rsidRPr="00A45757">
        <w:rPr>
          <w:rFonts w:ascii="Times New Roman" w:eastAsia="Times New Roman" w:hAnsi="Times New Roman" w:cs="Times New Roman"/>
          <w:color w:val="000000" w:themeColor="text1"/>
          <w:sz w:val="24"/>
          <w:szCs w:val="24"/>
          <w:shd w:val="clear" w:color="auto" w:fill="FFFFFF"/>
        </w:rPr>
        <w:t xml:space="preserve">[were] </w:t>
      </w:r>
      <w:r w:rsidRPr="00A45757">
        <w:rPr>
          <w:rFonts w:ascii="Times New Roman" w:eastAsia="Times New Roman" w:hAnsi="Times New Roman" w:cs="Times New Roman"/>
          <w:color w:val="000000" w:themeColor="text1"/>
          <w:sz w:val="24"/>
          <w:szCs w:val="24"/>
          <w:shd w:val="clear" w:color="auto" w:fill="FFFFFF"/>
        </w:rPr>
        <w:t xml:space="preserve">likely to end up in default”, leading them to commit heavily </w:t>
      </w:r>
      <w:r w:rsidR="00BC754A" w:rsidRPr="00A45757">
        <w:rPr>
          <w:rFonts w:ascii="Times New Roman" w:eastAsia="Times New Roman" w:hAnsi="Times New Roman" w:cs="Times New Roman"/>
          <w:color w:val="000000" w:themeColor="text1"/>
          <w:sz w:val="24"/>
          <w:szCs w:val="24"/>
          <w:shd w:val="clear" w:color="auto" w:fill="FFFFFF"/>
        </w:rPr>
        <w:t xml:space="preserve">in </w:t>
      </w:r>
      <w:r w:rsidRPr="00A45757">
        <w:rPr>
          <w:rFonts w:ascii="Times New Roman" w:eastAsia="Times New Roman" w:hAnsi="Times New Roman" w:cs="Times New Roman"/>
          <w:color w:val="000000" w:themeColor="text1"/>
          <w:sz w:val="24"/>
          <w:szCs w:val="24"/>
          <w:shd w:val="clear" w:color="auto" w:fill="FFFFFF"/>
        </w:rPr>
        <w:t xml:space="preserve">such high-risk lending. </w:t>
      </w:r>
    </w:p>
    <w:p w14:paraId="0C2E5491" w14:textId="5139BAF8" w:rsidR="008B4EDE" w:rsidRPr="00A45757" w:rsidRDefault="008B4EDE" w:rsidP="009876FB">
      <w:pPr>
        <w:spacing w:after="0" w:line="360" w:lineRule="auto"/>
        <w:ind w:firstLine="720"/>
        <w:jc w:val="both"/>
        <w:rPr>
          <w:rFonts w:ascii="Times New Roman" w:eastAsia="Times New Roman" w:hAnsi="Times New Roman" w:cs="Times New Roman"/>
          <w:color w:val="000000" w:themeColor="text1"/>
          <w:sz w:val="24"/>
          <w:szCs w:val="24"/>
          <w:shd w:val="clear" w:color="auto" w:fill="FFFFFF"/>
        </w:rPr>
      </w:pPr>
      <w:r w:rsidRPr="00A45757">
        <w:rPr>
          <w:rFonts w:ascii="Times New Roman" w:eastAsia="Times New Roman" w:hAnsi="Times New Roman" w:cs="Times New Roman"/>
          <w:color w:val="000000" w:themeColor="text1"/>
          <w:sz w:val="24"/>
          <w:szCs w:val="24"/>
          <w:shd w:val="clear" w:color="auto" w:fill="FFFFFF"/>
        </w:rPr>
        <w:t xml:space="preserve">Since the current study employs a non-banking sample, the prediction on the study findings is based on the previous non-banking studies. </w:t>
      </w:r>
      <w:r w:rsidR="00325926" w:rsidRPr="00A45757">
        <w:rPr>
          <w:rFonts w:ascii="Times New Roman" w:eastAsia="Times New Roman" w:hAnsi="Times New Roman" w:cs="Times New Roman"/>
          <w:color w:val="000000" w:themeColor="text1"/>
          <w:sz w:val="24"/>
          <w:szCs w:val="24"/>
          <w:shd w:val="clear" w:color="auto" w:fill="FFFFFF"/>
        </w:rPr>
        <w:t>Accordingly</w:t>
      </w:r>
      <w:r w:rsidRPr="00A45757">
        <w:rPr>
          <w:rFonts w:ascii="Times New Roman" w:eastAsia="Times New Roman" w:hAnsi="Times New Roman" w:cs="Times New Roman"/>
          <w:color w:val="000000" w:themeColor="text1"/>
          <w:sz w:val="24"/>
          <w:szCs w:val="24"/>
          <w:shd w:val="clear" w:color="auto" w:fill="FFFFFF"/>
        </w:rPr>
        <w:t xml:space="preserve">, the following hypothesis will be tested: </w:t>
      </w:r>
    </w:p>
    <w:p w14:paraId="686EE929" w14:textId="7D374CFA" w:rsidR="008B4EDE" w:rsidRPr="00A45757" w:rsidRDefault="008B4EDE" w:rsidP="008B4EDE">
      <w:pPr>
        <w:spacing w:before="240" w:after="240" w:line="360" w:lineRule="auto"/>
        <w:ind w:firstLine="720"/>
        <w:jc w:val="center"/>
        <w:rPr>
          <w:rFonts w:ascii="Times New Roman" w:eastAsia="Times New Roman" w:hAnsi="Times New Roman" w:cs="Times New Roman"/>
          <w:i/>
          <w:iCs/>
          <w:color w:val="000000" w:themeColor="text1"/>
          <w:sz w:val="24"/>
          <w:szCs w:val="24"/>
        </w:rPr>
      </w:pPr>
      <w:r w:rsidRPr="00A45757">
        <w:rPr>
          <w:rFonts w:ascii="Times New Roman" w:eastAsia="Times New Roman" w:hAnsi="Times New Roman" w:cs="Times New Roman"/>
          <w:i/>
          <w:iCs/>
          <w:color w:val="000000" w:themeColor="text1"/>
          <w:sz w:val="24"/>
          <w:szCs w:val="24"/>
        </w:rPr>
        <w:t>H1: CEO power is significantly positive</w:t>
      </w:r>
      <w:r w:rsidR="008D546A" w:rsidRPr="00A45757">
        <w:rPr>
          <w:rFonts w:ascii="Times New Roman" w:eastAsia="Times New Roman" w:hAnsi="Times New Roman" w:cs="Times New Roman"/>
          <w:i/>
          <w:iCs/>
          <w:color w:val="000000" w:themeColor="text1"/>
          <w:sz w:val="24"/>
          <w:szCs w:val="24"/>
        </w:rPr>
        <w:t>ly correlated</w:t>
      </w:r>
      <w:r w:rsidRPr="00A45757">
        <w:rPr>
          <w:rFonts w:ascii="Times New Roman" w:eastAsia="Times New Roman" w:hAnsi="Times New Roman" w:cs="Times New Roman"/>
          <w:i/>
          <w:iCs/>
          <w:color w:val="000000" w:themeColor="text1"/>
          <w:sz w:val="24"/>
          <w:szCs w:val="24"/>
        </w:rPr>
        <w:t xml:space="preserve"> with firm risk</w:t>
      </w:r>
      <w:r w:rsidR="00325926" w:rsidRPr="00A45757">
        <w:rPr>
          <w:rFonts w:ascii="Times New Roman" w:eastAsia="Times New Roman" w:hAnsi="Times New Roman" w:cs="Times New Roman"/>
          <w:i/>
          <w:iCs/>
          <w:color w:val="000000" w:themeColor="text1"/>
          <w:sz w:val="24"/>
          <w:szCs w:val="24"/>
        </w:rPr>
        <w:t>.</w:t>
      </w:r>
    </w:p>
    <w:p w14:paraId="7C8811B9" w14:textId="160DA57F" w:rsidR="008B4EDE" w:rsidRPr="00A45757" w:rsidRDefault="00325926" w:rsidP="008B4EDE">
      <w:pPr>
        <w:keepNext/>
        <w:keepLines/>
        <w:numPr>
          <w:ilvl w:val="1"/>
          <w:numId w:val="1"/>
        </w:numPr>
        <w:spacing w:before="240" w:after="240" w:line="360" w:lineRule="auto"/>
        <w:ind w:left="709" w:hanging="720"/>
        <w:outlineLvl w:val="1"/>
        <w:rPr>
          <w:rFonts w:ascii="Times New Roman" w:eastAsiaTheme="majorEastAsia" w:hAnsi="Times New Roman" w:cstheme="majorBidi"/>
          <w:b/>
          <w:i/>
          <w:color w:val="000000" w:themeColor="text1"/>
          <w:sz w:val="24"/>
          <w:szCs w:val="26"/>
        </w:rPr>
      </w:pPr>
      <w:r w:rsidRPr="00A45757">
        <w:rPr>
          <w:rFonts w:ascii="Times New Roman" w:eastAsiaTheme="majorEastAsia" w:hAnsi="Times New Roman" w:cstheme="majorBidi"/>
          <w:b/>
          <w:i/>
          <w:color w:val="000000" w:themeColor="text1"/>
          <w:sz w:val="24"/>
          <w:szCs w:val="26"/>
        </w:rPr>
        <w:t>The 2007 f</w:t>
      </w:r>
      <w:r w:rsidR="008B4EDE" w:rsidRPr="00A45757">
        <w:rPr>
          <w:rFonts w:ascii="Times New Roman" w:eastAsiaTheme="majorEastAsia" w:hAnsi="Times New Roman" w:cstheme="majorBidi"/>
          <w:b/>
          <w:i/>
          <w:color w:val="000000" w:themeColor="text1"/>
          <w:sz w:val="24"/>
          <w:szCs w:val="26"/>
        </w:rPr>
        <w:t>inancial crisis and</w:t>
      </w:r>
      <w:r w:rsidRPr="00A45757">
        <w:rPr>
          <w:rFonts w:ascii="Times New Roman" w:eastAsiaTheme="majorEastAsia" w:hAnsi="Times New Roman" w:cstheme="majorBidi"/>
          <w:b/>
          <w:i/>
          <w:color w:val="000000" w:themeColor="text1"/>
          <w:sz w:val="24"/>
          <w:szCs w:val="26"/>
        </w:rPr>
        <w:t xml:space="preserve"> the</w:t>
      </w:r>
      <w:r w:rsidR="008B4EDE" w:rsidRPr="00A45757">
        <w:rPr>
          <w:rFonts w:ascii="Times New Roman" w:eastAsiaTheme="majorEastAsia" w:hAnsi="Times New Roman" w:cstheme="majorBidi"/>
          <w:b/>
          <w:i/>
          <w:color w:val="000000" w:themeColor="text1"/>
          <w:sz w:val="24"/>
          <w:szCs w:val="26"/>
        </w:rPr>
        <w:t xml:space="preserve"> </w:t>
      </w:r>
      <w:r w:rsidR="00375FD7" w:rsidRPr="00A45757">
        <w:rPr>
          <w:rFonts w:ascii="Times New Roman" w:eastAsiaTheme="majorEastAsia" w:hAnsi="Times New Roman" w:cstheme="majorBidi"/>
          <w:b/>
          <w:i/>
          <w:color w:val="000000" w:themeColor="text1"/>
          <w:sz w:val="24"/>
          <w:szCs w:val="26"/>
        </w:rPr>
        <w:t>COVID</w:t>
      </w:r>
      <w:r w:rsidR="008B4EDE" w:rsidRPr="00A45757">
        <w:rPr>
          <w:rFonts w:ascii="Times New Roman" w:eastAsiaTheme="majorEastAsia" w:hAnsi="Times New Roman" w:cstheme="majorBidi"/>
          <w:b/>
          <w:i/>
          <w:color w:val="000000" w:themeColor="text1"/>
          <w:sz w:val="24"/>
          <w:szCs w:val="26"/>
        </w:rPr>
        <w:t>-19 pandemic crisis</w:t>
      </w:r>
    </w:p>
    <w:p w14:paraId="0B1CE451" w14:textId="71D95049"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hAnsi="Times New Roman"/>
          <w:sz w:val="24"/>
          <w:lang w:eastAsia="zh-CN"/>
        </w:rPr>
        <w:t xml:space="preserve">To delve more into the association between CEO power and firm risk, this study </w:t>
      </w:r>
      <w:r w:rsidR="007F4058" w:rsidRPr="00A45757">
        <w:rPr>
          <w:rFonts w:ascii="Times New Roman" w:hAnsi="Times New Roman"/>
          <w:sz w:val="24"/>
          <w:lang w:eastAsia="zh-CN"/>
        </w:rPr>
        <w:t xml:space="preserve">further </w:t>
      </w:r>
      <w:r w:rsidRPr="00A45757">
        <w:rPr>
          <w:rFonts w:ascii="Times New Roman" w:hAnsi="Times New Roman"/>
          <w:sz w:val="24"/>
          <w:lang w:eastAsia="zh-CN"/>
        </w:rPr>
        <w:t xml:space="preserve">assesses whether </w:t>
      </w:r>
      <w:r w:rsidR="00807327" w:rsidRPr="00A45757">
        <w:rPr>
          <w:rFonts w:ascii="Times New Roman" w:hAnsi="Times New Roman"/>
          <w:sz w:val="24"/>
          <w:lang w:eastAsia="zh-CN"/>
        </w:rPr>
        <w:t>it</w:t>
      </w:r>
      <w:r w:rsidRPr="00A45757">
        <w:rPr>
          <w:rFonts w:ascii="Times New Roman" w:hAnsi="Times New Roman"/>
          <w:sz w:val="24"/>
          <w:lang w:eastAsia="zh-CN"/>
        </w:rPr>
        <w:t xml:space="preserve"> remains unchanged during </w:t>
      </w:r>
      <w:r w:rsidRPr="00A45757">
        <w:rPr>
          <w:rFonts w:ascii="Times New Roman" w:eastAsia="Times New Roman" w:hAnsi="Times New Roman" w:cs="Times New Roman"/>
          <w:sz w:val="24"/>
          <w:szCs w:val="24"/>
          <w:lang w:eastAsia="zh-CN"/>
        </w:rPr>
        <w:t xml:space="preserve">crises. CEO power has been documented thus far </w:t>
      </w:r>
      <w:r w:rsidR="00807327" w:rsidRPr="00A45757">
        <w:rPr>
          <w:rFonts w:ascii="Times New Roman" w:eastAsia="Times New Roman" w:hAnsi="Times New Roman" w:cs="Times New Roman"/>
          <w:sz w:val="24"/>
          <w:szCs w:val="24"/>
          <w:lang w:eastAsia="zh-CN"/>
        </w:rPr>
        <w:t xml:space="preserve">as </w:t>
      </w:r>
      <w:r w:rsidRPr="00A45757">
        <w:rPr>
          <w:rFonts w:ascii="Times New Roman" w:eastAsia="Times New Roman" w:hAnsi="Times New Roman" w:cs="Times New Roman"/>
          <w:sz w:val="24"/>
          <w:szCs w:val="24"/>
          <w:lang w:eastAsia="zh-CN"/>
        </w:rPr>
        <w:t>increas</w:t>
      </w:r>
      <w:r w:rsidR="00807327" w:rsidRPr="00A45757">
        <w:rPr>
          <w:rFonts w:ascii="Times New Roman" w:eastAsia="Times New Roman" w:hAnsi="Times New Roman" w:cs="Times New Roman"/>
          <w:sz w:val="24"/>
          <w:szCs w:val="24"/>
          <w:lang w:eastAsia="zh-CN"/>
        </w:rPr>
        <w:t>ing</w:t>
      </w:r>
      <w:r w:rsidRPr="00A45757">
        <w:rPr>
          <w:rFonts w:ascii="Times New Roman" w:eastAsia="Times New Roman" w:hAnsi="Times New Roman" w:cs="Times New Roman"/>
          <w:sz w:val="24"/>
          <w:szCs w:val="24"/>
          <w:lang w:eastAsia="zh-CN"/>
        </w:rPr>
        <w:t xml:space="preserve"> firm risk</w:t>
      </w:r>
      <w:r w:rsidR="00807327"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since</w:t>
      </w:r>
      <w:r w:rsidR="00807327"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CEOs tend to be more optimistic an</w:t>
      </w:r>
      <w:r w:rsidR="004F0816" w:rsidRPr="00A45757">
        <w:rPr>
          <w:rFonts w:ascii="Times New Roman" w:eastAsia="Times New Roman" w:hAnsi="Times New Roman" w:cs="Times New Roman"/>
          <w:sz w:val="24"/>
          <w:szCs w:val="24"/>
          <w:lang w:eastAsia="zh-CN"/>
        </w:rPr>
        <w:t>d overlook risk</w:t>
      </w:r>
      <w:r w:rsidR="00807327" w:rsidRPr="00A45757">
        <w:rPr>
          <w:rFonts w:ascii="Times New Roman" w:eastAsia="Times New Roman" w:hAnsi="Times New Roman" w:cs="Times New Roman"/>
          <w:sz w:val="24"/>
          <w:szCs w:val="24"/>
          <w:lang w:eastAsia="zh-CN"/>
        </w:rPr>
        <w:t xml:space="preserve"> when they have more power</w:t>
      </w:r>
      <w:r w:rsidRPr="00A45757">
        <w:rPr>
          <w:rFonts w:ascii="Times New Roman" w:eastAsia="Times New Roman" w:hAnsi="Times New Roman" w:cs="Times New Roman"/>
          <w:sz w:val="24"/>
          <w:szCs w:val="24"/>
          <w:lang w:eastAsia="zh-CN"/>
        </w:rPr>
        <w:t xml:space="preserve">. Nevertheless, during the corporate financial distress caused by market-borne </w:t>
      </w:r>
      <w:r w:rsidRPr="00A45757">
        <w:rPr>
          <w:rFonts w:ascii="Times New Roman" w:eastAsia="Times New Roman" w:hAnsi="Times New Roman" w:cs="Times New Roman"/>
          <w:sz w:val="24"/>
          <w:szCs w:val="24"/>
          <w:lang w:eastAsia="zh-CN"/>
        </w:rPr>
        <w:lastRenderedPageBreak/>
        <w:t xml:space="preserve">crises, corporations </w:t>
      </w:r>
      <w:r w:rsidR="00DE7AF9" w:rsidRPr="00A45757">
        <w:rPr>
          <w:rFonts w:ascii="Times New Roman" w:eastAsia="Times New Roman" w:hAnsi="Times New Roman" w:cs="Times New Roman"/>
          <w:sz w:val="24"/>
          <w:szCs w:val="24"/>
          <w:lang w:eastAsia="zh-CN"/>
        </w:rPr>
        <w:t xml:space="preserve">are </w:t>
      </w:r>
      <w:r w:rsidRPr="00A45757">
        <w:rPr>
          <w:rFonts w:ascii="Times New Roman" w:eastAsia="Times New Roman" w:hAnsi="Times New Roman" w:cs="Times New Roman"/>
          <w:sz w:val="24"/>
          <w:szCs w:val="24"/>
          <w:lang w:eastAsia="zh-CN"/>
        </w:rPr>
        <w:t>expose</w:t>
      </w:r>
      <w:r w:rsidR="00FE1154" w:rsidRPr="00A45757">
        <w:rPr>
          <w:rFonts w:ascii="Times New Roman" w:eastAsia="Times New Roman" w:hAnsi="Times New Roman" w:cs="Times New Roman"/>
          <w:sz w:val="24"/>
          <w:szCs w:val="24"/>
          <w:lang w:eastAsia="zh-CN"/>
        </w:rPr>
        <w:t>d</w:t>
      </w:r>
      <w:r w:rsidRPr="00A45757">
        <w:rPr>
          <w:rFonts w:ascii="Times New Roman" w:eastAsia="Times New Roman" w:hAnsi="Times New Roman" w:cs="Times New Roman"/>
          <w:sz w:val="24"/>
          <w:szCs w:val="24"/>
          <w:lang w:eastAsia="zh-CN"/>
        </w:rPr>
        <w:t xml:space="preserve"> to much greater uncertainty</w:t>
      </w:r>
      <w:r w:rsidR="001A790B" w:rsidRPr="00A45757">
        <w:rPr>
          <w:rFonts w:ascii="Times New Roman" w:eastAsia="Times New Roman" w:hAnsi="Times New Roman" w:cs="Times New Roman"/>
          <w:sz w:val="24"/>
          <w:szCs w:val="24"/>
          <w:lang w:eastAsia="zh-CN"/>
        </w:rPr>
        <w:t xml:space="preserve">, given that such </w:t>
      </w:r>
      <w:r w:rsidRPr="00A45757">
        <w:rPr>
          <w:rFonts w:ascii="Times New Roman" w:eastAsia="Times New Roman" w:hAnsi="Times New Roman" w:cs="Times New Roman"/>
          <w:sz w:val="24"/>
          <w:szCs w:val="24"/>
          <w:lang w:eastAsia="zh-CN"/>
        </w:rPr>
        <w:t xml:space="preserve">conditions can raise the awareness of powerful CEOs, reducing their optimism and risk-taking propensity. </w:t>
      </w:r>
      <w:r w:rsidR="001A790B" w:rsidRPr="00A45757">
        <w:rPr>
          <w:rFonts w:ascii="Times New Roman" w:eastAsia="Times New Roman" w:hAnsi="Times New Roman" w:cs="Times New Roman"/>
          <w:sz w:val="24"/>
          <w:szCs w:val="24"/>
          <w:lang w:eastAsia="zh-CN"/>
        </w:rPr>
        <w:t>W</w:t>
      </w:r>
      <w:r w:rsidRPr="00A45757">
        <w:rPr>
          <w:rFonts w:ascii="Times New Roman" w:eastAsia="Times New Roman" w:hAnsi="Times New Roman" w:cs="Times New Roman"/>
          <w:sz w:val="24"/>
          <w:szCs w:val="24"/>
          <w:lang w:eastAsia="zh-CN"/>
        </w:rPr>
        <w:t xml:space="preserve">e </w:t>
      </w:r>
      <w:r w:rsidR="001A790B" w:rsidRPr="00A45757">
        <w:rPr>
          <w:rFonts w:ascii="Times New Roman" w:eastAsia="Times New Roman" w:hAnsi="Times New Roman" w:cs="Times New Roman"/>
          <w:sz w:val="24"/>
          <w:szCs w:val="24"/>
          <w:lang w:eastAsia="zh-CN"/>
        </w:rPr>
        <w:t xml:space="preserve">therefore </w:t>
      </w:r>
      <w:r w:rsidRPr="00A45757">
        <w:rPr>
          <w:rFonts w:ascii="Times New Roman" w:eastAsia="Times New Roman" w:hAnsi="Times New Roman" w:cs="Times New Roman"/>
          <w:sz w:val="24"/>
          <w:szCs w:val="24"/>
          <w:lang w:eastAsia="zh-CN"/>
        </w:rPr>
        <w:t xml:space="preserve">expect that the positive power-risk association reduces during crises. </w:t>
      </w:r>
    </w:p>
    <w:p w14:paraId="6E6FB670" w14:textId="2241634C" w:rsidR="008B4EDE" w:rsidRPr="00A45757" w:rsidRDefault="008B4EDE" w:rsidP="008B4EDE">
      <w:pPr>
        <w:spacing w:after="0" w:line="360" w:lineRule="auto"/>
        <w:ind w:firstLine="709"/>
        <w:jc w:val="both"/>
        <w:rPr>
          <w:rFonts w:ascii="Times New Roman" w:hAnsi="Times New Roman"/>
          <w:sz w:val="24"/>
          <w:lang w:eastAsia="zh-CN"/>
        </w:rPr>
      </w:pPr>
      <w:r w:rsidRPr="00A45757">
        <w:rPr>
          <w:rFonts w:ascii="Times New Roman" w:eastAsia="Times New Roman" w:hAnsi="Times New Roman" w:cs="Times New Roman"/>
          <w:sz w:val="24"/>
          <w:szCs w:val="24"/>
          <w:lang w:eastAsia="zh-CN"/>
        </w:rPr>
        <w:t xml:space="preserve">We </w:t>
      </w:r>
      <w:r w:rsidR="004F0816" w:rsidRPr="00A45757">
        <w:rPr>
          <w:rFonts w:ascii="Times New Roman" w:eastAsia="Times New Roman" w:hAnsi="Times New Roman" w:cs="Times New Roman"/>
          <w:sz w:val="24"/>
          <w:szCs w:val="24"/>
          <w:lang w:eastAsia="zh-CN"/>
        </w:rPr>
        <w:t xml:space="preserve">further examine the effects of </w:t>
      </w:r>
      <w:r w:rsidRPr="00A45757">
        <w:rPr>
          <w:rFonts w:ascii="Times New Roman" w:hAnsi="Times New Roman"/>
          <w:sz w:val="24"/>
          <w:lang w:eastAsia="zh-CN"/>
        </w:rPr>
        <w:t xml:space="preserve">the </w:t>
      </w:r>
      <w:r w:rsidR="004734D5" w:rsidRPr="00A45757">
        <w:rPr>
          <w:rFonts w:ascii="Times New Roman" w:hAnsi="Times New Roman"/>
          <w:sz w:val="24"/>
          <w:lang w:eastAsia="zh-CN"/>
        </w:rPr>
        <w:t xml:space="preserve">global </w:t>
      </w:r>
      <w:r w:rsidRPr="00A45757">
        <w:rPr>
          <w:rFonts w:ascii="Times New Roman" w:hAnsi="Times New Roman"/>
          <w:sz w:val="24"/>
          <w:lang w:eastAsia="zh-CN"/>
        </w:rPr>
        <w:t xml:space="preserve">financial crisis of 2007 </w:t>
      </w:r>
      <w:r w:rsidR="004734D5" w:rsidRPr="00A45757">
        <w:rPr>
          <w:rFonts w:ascii="Times New Roman" w:hAnsi="Times New Roman"/>
          <w:sz w:val="24"/>
          <w:lang w:eastAsia="zh-CN"/>
        </w:rPr>
        <w:t xml:space="preserve">(the GFC) </w:t>
      </w:r>
      <w:r w:rsidRPr="00A45757">
        <w:rPr>
          <w:rFonts w:ascii="Times New Roman" w:hAnsi="Times New Roman"/>
          <w:sz w:val="24"/>
          <w:lang w:eastAsia="zh-CN"/>
        </w:rPr>
        <w:t xml:space="preserve">and the </w:t>
      </w:r>
      <w:r w:rsidR="00375FD7" w:rsidRPr="00A45757">
        <w:rPr>
          <w:rFonts w:ascii="Times New Roman" w:hAnsi="Times New Roman"/>
          <w:sz w:val="24"/>
          <w:lang w:eastAsia="zh-CN"/>
        </w:rPr>
        <w:t>COVID</w:t>
      </w:r>
      <w:r w:rsidRPr="00A45757">
        <w:rPr>
          <w:rFonts w:ascii="Times New Roman" w:hAnsi="Times New Roman"/>
          <w:sz w:val="24"/>
          <w:lang w:eastAsia="zh-CN"/>
        </w:rPr>
        <w:t xml:space="preserve">-19 </w:t>
      </w:r>
      <w:r w:rsidR="00EC76DE" w:rsidRPr="00A45757">
        <w:rPr>
          <w:rFonts w:ascii="Times New Roman" w:hAnsi="Times New Roman"/>
          <w:sz w:val="24"/>
          <w:lang w:eastAsia="zh-CN"/>
        </w:rPr>
        <w:t xml:space="preserve">crisis </w:t>
      </w:r>
      <w:r w:rsidR="00484159" w:rsidRPr="00A45757">
        <w:rPr>
          <w:rFonts w:ascii="Times New Roman" w:hAnsi="Times New Roman"/>
          <w:sz w:val="24"/>
          <w:lang w:eastAsia="zh-CN"/>
        </w:rPr>
        <w:t xml:space="preserve">during </w:t>
      </w:r>
      <w:r w:rsidRPr="00A45757">
        <w:rPr>
          <w:rFonts w:ascii="Times New Roman" w:hAnsi="Times New Roman"/>
          <w:sz w:val="24"/>
          <w:lang w:eastAsia="zh-CN"/>
        </w:rPr>
        <w:t>2020</w:t>
      </w:r>
      <w:r w:rsidR="004F0816" w:rsidRPr="00A45757">
        <w:rPr>
          <w:rFonts w:ascii="Times New Roman" w:hAnsi="Times New Roman"/>
          <w:sz w:val="24"/>
          <w:lang w:eastAsia="zh-CN"/>
        </w:rPr>
        <w:t>-21</w:t>
      </w:r>
      <w:r w:rsidRPr="00A45757">
        <w:rPr>
          <w:rFonts w:ascii="Times New Roman" w:hAnsi="Times New Roman"/>
          <w:sz w:val="24"/>
          <w:lang w:eastAsia="zh-CN"/>
        </w:rPr>
        <w:t xml:space="preserve">. </w:t>
      </w:r>
      <w:r w:rsidRPr="00A45757">
        <w:rPr>
          <w:rFonts w:ascii="Times New Roman" w:eastAsia="Times New Roman" w:hAnsi="Times New Roman" w:cs="Times New Roman"/>
          <w:sz w:val="24"/>
          <w:szCs w:val="24"/>
          <w:lang w:eastAsia="zh-CN"/>
        </w:rPr>
        <w:t xml:space="preserve">The two crises imposed disastrous and </w:t>
      </w:r>
      <w:r w:rsidR="001A790B" w:rsidRPr="00A45757">
        <w:rPr>
          <w:rFonts w:ascii="Times New Roman" w:eastAsia="Times New Roman" w:hAnsi="Times New Roman" w:cs="Times New Roman"/>
          <w:sz w:val="24"/>
          <w:szCs w:val="24"/>
          <w:lang w:eastAsia="zh-CN"/>
        </w:rPr>
        <w:t xml:space="preserve">knock-on </w:t>
      </w:r>
      <w:r w:rsidRPr="00A45757">
        <w:rPr>
          <w:rFonts w:ascii="Times New Roman" w:eastAsia="Times New Roman" w:hAnsi="Times New Roman" w:cs="Times New Roman"/>
          <w:sz w:val="24"/>
          <w:szCs w:val="24"/>
          <w:lang w:eastAsia="zh-CN"/>
        </w:rPr>
        <w:t xml:space="preserve">consequences to the global economic and </w:t>
      </w:r>
      <w:r w:rsidR="001A790B" w:rsidRPr="00A45757">
        <w:rPr>
          <w:rFonts w:ascii="Times New Roman" w:eastAsia="Times New Roman" w:hAnsi="Times New Roman" w:cs="Times New Roman"/>
          <w:sz w:val="24"/>
          <w:szCs w:val="24"/>
          <w:lang w:eastAsia="zh-CN"/>
        </w:rPr>
        <w:t xml:space="preserve">especially </w:t>
      </w:r>
      <w:r w:rsidRPr="00A45757">
        <w:rPr>
          <w:rFonts w:ascii="Times New Roman" w:eastAsia="Times New Roman" w:hAnsi="Times New Roman" w:cs="Times New Roman"/>
          <w:sz w:val="24"/>
          <w:szCs w:val="24"/>
          <w:lang w:eastAsia="zh-CN"/>
        </w:rPr>
        <w:t xml:space="preserve">financial markets. </w:t>
      </w:r>
      <w:r w:rsidRPr="00A45757">
        <w:rPr>
          <w:rFonts w:ascii="Times New Roman" w:hAnsi="Times New Roman"/>
          <w:sz w:val="24"/>
          <w:lang w:eastAsia="zh-CN"/>
        </w:rPr>
        <w:t>The</w:t>
      </w:r>
      <w:r w:rsidR="001A790B" w:rsidRPr="00A45757">
        <w:rPr>
          <w:rFonts w:ascii="Times New Roman" w:hAnsi="Times New Roman"/>
          <w:sz w:val="24"/>
          <w:lang w:eastAsia="zh-CN"/>
        </w:rPr>
        <w:t>ir</w:t>
      </w:r>
      <w:r w:rsidRPr="00A45757">
        <w:rPr>
          <w:rFonts w:ascii="Times New Roman" w:hAnsi="Times New Roman"/>
          <w:sz w:val="24"/>
          <w:lang w:eastAsia="zh-CN"/>
        </w:rPr>
        <w:t xml:space="preserve"> influences </w:t>
      </w:r>
      <w:r w:rsidR="001A790B" w:rsidRPr="00A45757">
        <w:rPr>
          <w:rFonts w:ascii="Times New Roman" w:hAnsi="Times New Roman"/>
          <w:sz w:val="24"/>
          <w:lang w:eastAsia="zh-CN"/>
        </w:rPr>
        <w:t>extended</w:t>
      </w:r>
      <w:r w:rsidRPr="00A45757">
        <w:rPr>
          <w:rFonts w:ascii="Times New Roman" w:hAnsi="Times New Roman"/>
          <w:sz w:val="24"/>
          <w:lang w:eastAsia="zh-CN"/>
        </w:rPr>
        <w:t xml:space="preserve"> beyond </w:t>
      </w:r>
      <w:r w:rsidR="00FE1154" w:rsidRPr="00A45757">
        <w:rPr>
          <w:rFonts w:ascii="Times New Roman" w:hAnsi="Times New Roman"/>
          <w:sz w:val="24"/>
          <w:lang w:eastAsia="zh-CN"/>
        </w:rPr>
        <w:t xml:space="preserve">the </w:t>
      </w:r>
      <w:r w:rsidRPr="00A45757">
        <w:rPr>
          <w:rFonts w:ascii="Times New Roman" w:hAnsi="Times New Roman"/>
          <w:sz w:val="24"/>
          <w:lang w:eastAsia="zh-CN"/>
        </w:rPr>
        <w:t>economy to affect household</w:t>
      </w:r>
      <w:r w:rsidR="0099432E" w:rsidRPr="00A45757">
        <w:rPr>
          <w:rFonts w:ascii="Times New Roman" w:hAnsi="Times New Roman"/>
          <w:sz w:val="24"/>
          <w:lang w:eastAsia="zh-CN"/>
        </w:rPr>
        <w:t>s’ standards of living, real estate values</w:t>
      </w:r>
      <w:r w:rsidRPr="00A45757">
        <w:rPr>
          <w:rFonts w:ascii="Times New Roman" w:hAnsi="Times New Roman"/>
          <w:sz w:val="24"/>
          <w:lang w:eastAsia="zh-CN"/>
        </w:rPr>
        <w:t>, tourism, healthcare</w:t>
      </w:r>
      <w:r w:rsidR="0099432E" w:rsidRPr="00A45757">
        <w:rPr>
          <w:rFonts w:ascii="Times New Roman" w:hAnsi="Times New Roman"/>
          <w:sz w:val="24"/>
          <w:lang w:eastAsia="zh-CN"/>
        </w:rPr>
        <w:t>, collateral health and social concerns</w:t>
      </w:r>
      <w:r w:rsidRPr="00A45757">
        <w:rPr>
          <w:rFonts w:ascii="Times New Roman" w:hAnsi="Times New Roman"/>
          <w:sz w:val="24"/>
          <w:lang w:eastAsia="zh-CN"/>
        </w:rPr>
        <w:t>, finance</w:t>
      </w:r>
      <w:r w:rsidR="00FE1154" w:rsidRPr="00A45757">
        <w:rPr>
          <w:rFonts w:ascii="Times New Roman" w:hAnsi="Times New Roman"/>
          <w:sz w:val="24"/>
          <w:lang w:eastAsia="zh-CN"/>
        </w:rPr>
        <w:t>,</w:t>
      </w:r>
      <w:r w:rsidRPr="00A45757">
        <w:rPr>
          <w:rFonts w:ascii="Times New Roman" w:hAnsi="Times New Roman"/>
          <w:sz w:val="24"/>
          <w:lang w:eastAsia="zh-CN"/>
        </w:rPr>
        <w:t xml:space="preserve"> and education. The economic recess</w:t>
      </w:r>
      <w:r w:rsidR="001A790B" w:rsidRPr="00A45757">
        <w:rPr>
          <w:rFonts w:ascii="Times New Roman" w:hAnsi="Times New Roman"/>
          <w:sz w:val="24"/>
          <w:lang w:eastAsia="zh-CN"/>
        </w:rPr>
        <w:t>ions</w:t>
      </w:r>
      <w:r w:rsidRPr="00A45757">
        <w:rPr>
          <w:rFonts w:ascii="Times New Roman" w:hAnsi="Times New Roman"/>
          <w:sz w:val="24"/>
          <w:lang w:eastAsia="zh-CN"/>
        </w:rPr>
        <w:t xml:space="preserve"> associated with the two crises </w:t>
      </w:r>
      <w:r w:rsidR="001A790B" w:rsidRPr="00A45757">
        <w:rPr>
          <w:rFonts w:ascii="Times New Roman" w:hAnsi="Times New Roman"/>
          <w:sz w:val="24"/>
          <w:lang w:eastAsia="zh-CN"/>
        </w:rPr>
        <w:t>were</w:t>
      </w:r>
      <w:r w:rsidR="00FE1154" w:rsidRPr="00A45757">
        <w:rPr>
          <w:rFonts w:ascii="Times New Roman" w:hAnsi="Times New Roman"/>
          <w:sz w:val="24"/>
          <w:lang w:eastAsia="zh-CN"/>
        </w:rPr>
        <w:t xml:space="preserve"> </w:t>
      </w:r>
      <w:r w:rsidRPr="00A45757">
        <w:rPr>
          <w:rFonts w:ascii="Times New Roman" w:hAnsi="Times New Roman"/>
          <w:sz w:val="24"/>
          <w:lang w:eastAsia="zh-CN"/>
        </w:rPr>
        <w:t xml:space="preserve">relatively comparable. For instance, </w:t>
      </w:r>
      <w:r w:rsidR="0099432E" w:rsidRPr="00A45757">
        <w:rPr>
          <w:rFonts w:ascii="Times New Roman" w:hAnsi="Times New Roman"/>
          <w:sz w:val="24"/>
          <w:lang w:eastAsia="zh-CN"/>
        </w:rPr>
        <w:t>both</w:t>
      </w:r>
      <w:r w:rsidRPr="00A45757">
        <w:rPr>
          <w:rFonts w:ascii="Times New Roman" w:hAnsi="Times New Roman"/>
          <w:sz w:val="24"/>
          <w:lang w:eastAsia="zh-CN"/>
        </w:rPr>
        <w:t xml:space="preserve"> emerged in industrial</w:t>
      </w:r>
      <w:r w:rsidR="0099432E" w:rsidRPr="00A45757">
        <w:rPr>
          <w:rFonts w:ascii="Times New Roman" w:hAnsi="Times New Roman"/>
          <w:sz w:val="24"/>
          <w:lang w:eastAsia="zh-CN"/>
        </w:rPr>
        <w:t>ized</w:t>
      </w:r>
      <w:r w:rsidRPr="00A45757">
        <w:rPr>
          <w:rFonts w:ascii="Times New Roman" w:hAnsi="Times New Roman"/>
          <w:sz w:val="24"/>
          <w:lang w:eastAsia="zh-CN"/>
        </w:rPr>
        <w:t xml:space="preserve"> econom</w:t>
      </w:r>
      <w:r w:rsidR="0099432E" w:rsidRPr="00A45757">
        <w:rPr>
          <w:rFonts w:ascii="Times New Roman" w:hAnsi="Times New Roman"/>
          <w:sz w:val="24"/>
          <w:lang w:eastAsia="zh-CN"/>
        </w:rPr>
        <w:t>ies</w:t>
      </w:r>
      <w:r w:rsidRPr="00A45757">
        <w:rPr>
          <w:rFonts w:ascii="Times New Roman" w:hAnsi="Times New Roman"/>
          <w:sz w:val="24"/>
          <w:lang w:eastAsia="zh-CN"/>
        </w:rPr>
        <w:t xml:space="preserve"> (the United States in 2008 and China </w:t>
      </w:r>
      <w:r w:rsidR="0099432E" w:rsidRPr="00A45757">
        <w:rPr>
          <w:rFonts w:ascii="Times New Roman" w:hAnsi="Times New Roman"/>
          <w:sz w:val="24"/>
          <w:lang w:eastAsia="zh-CN"/>
        </w:rPr>
        <w:t xml:space="preserve">at the </w:t>
      </w:r>
      <w:r w:rsidRPr="00A45757">
        <w:rPr>
          <w:rFonts w:ascii="Times New Roman" w:hAnsi="Times New Roman"/>
          <w:sz w:val="24"/>
          <w:lang w:eastAsia="zh-CN"/>
        </w:rPr>
        <w:t xml:space="preserve">end of 2019) and their impact </w:t>
      </w:r>
      <w:r w:rsidR="0099432E" w:rsidRPr="00A45757">
        <w:rPr>
          <w:rFonts w:ascii="Times New Roman" w:hAnsi="Times New Roman"/>
          <w:sz w:val="24"/>
          <w:lang w:eastAsia="zh-CN"/>
        </w:rPr>
        <w:t xml:space="preserve">then </w:t>
      </w:r>
      <w:r w:rsidRPr="00A45757">
        <w:rPr>
          <w:rFonts w:ascii="Times New Roman" w:hAnsi="Times New Roman"/>
          <w:sz w:val="24"/>
          <w:lang w:eastAsia="zh-CN"/>
        </w:rPr>
        <w:t xml:space="preserve">spread worldwide. Such a global impact is difficult to predict and avoid because of its embedded </w:t>
      </w:r>
      <w:r w:rsidR="0099432E" w:rsidRPr="00A45757">
        <w:rPr>
          <w:rFonts w:ascii="Times New Roman" w:hAnsi="Times New Roman"/>
          <w:sz w:val="24"/>
          <w:lang w:eastAsia="zh-CN"/>
        </w:rPr>
        <w:t xml:space="preserve">but hidden </w:t>
      </w:r>
      <w:r w:rsidRPr="00A45757">
        <w:rPr>
          <w:rFonts w:ascii="Times New Roman" w:hAnsi="Times New Roman"/>
          <w:sz w:val="24"/>
          <w:lang w:eastAsia="zh-CN"/>
        </w:rPr>
        <w:t xml:space="preserve">uncertainty (Knight, 1921; Strauss-Kahn, 2020). </w:t>
      </w:r>
    </w:p>
    <w:p w14:paraId="6FCA629D" w14:textId="659166C4" w:rsidR="007F4058" w:rsidRPr="00A45757" w:rsidRDefault="008B4EDE" w:rsidP="008B4EDE">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Despite the similarities </w:t>
      </w:r>
      <w:r w:rsidR="00FE1154" w:rsidRPr="00A45757">
        <w:rPr>
          <w:rFonts w:ascii="Times New Roman" w:eastAsia="Times New Roman" w:hAnsi="Times New Roman" w:cs="Times New Roman"/>
          <w:sz w:val="24"/>
          <w:szCs w:val="24"/>
          <w:lang w:eastAsia="zh-CN"/>
        </w:rPr>
        <w:t xml:space="preserve">between </w:t>
      </w:r>
      <w:r w:rsidRPr="00A45757">
        <w:rPr>
          <w:rFonts w:ascii="Times New Roman" w:eastAsia="Times New Roman" w:hAnsi="Times New Roman" w:cs="Times New Roman"/>
          <w:sz w:val="24"/>
          <w:szCs w:val="24"/>
          <w:lang w:eastAsia="zh-CN"/>
        </w:rPr>
        <w:t xml:space="preserve">the two </w:t>
      </w:r>
      <w:r w:rsidR="0099432E" w:rsidRPr="00A45757">
        <w:rPr>
          <w:rFonts w:ascii="Times New Roman" w:eastAsia="Times New Roman" w:hAnsi="Times New Roman" w:cs="Times New Roman"/>
          <w:sz w:val="24"/>
          <w:szCs w:val="24"/>
          <w:lang w:eastAsia="zh-CN"/>
        </w:rPr>
        <w:t>phenomena</w:t>
      </w:r>
      <w:r w:rsidR="0099432E" w:rsidRPr="00A45757" w:rsidDel="0099432E">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 xml:space="preserve">in terms </w:t>
      </w:r>
      <w:r w:rsidR="00FE1154" w:rsidRPr="00A45757">
        <w:rPr>
          <w:rFonts w:ascii="Times New Roman" w:eastAsia="Times New Roman" w:hAnsi="Times New Roman" w:cs="Times New Roman"/>
          <w:sz w:val="24"/>
          <w:szCs w:val="24"/>
          <w:lang w:eastAsia="zh-CN"/>
        </w:rPr>
        <w:t xml:space="preserve">of </w:t>
      </w:r>
      <w:r w:rsidRPr="00A45757">
        <w:rPr>
          <w:rFonts w:ascii="Times New Roman" w:eastAsia="Times New Roman" w:hAnsi="Times New Roman" w:cs="Times New Roman"/>
          <w:sz w:val="24"/>
          <w:szCs w:val="24"/>
          <w:lang w:eastAsia="zh-CN"/>
        </w:rPr>
        <w:t xml:space="preserve">their overall global </w:t>
      </w:r>
      <w:r w:rsidR="0099432E" w:rsidRPr="00A45757">
        <w:rPr>
          <w:rFonts w:ascii="Times New Roman" w:eastAsia="Times New Roman" w:hAnsi="Times New Roman" w:cs="Times New Roman"/>
          <w:sz w:val="24"/>
          <w:szCs w:val="24"/>
          <w:lang w:eastAsia="zh-CN"/>
        </w:rPr>
        <w:t>gravity</w:t>
      </w:r>
      <w:r w:rsidRPr="00A45757">
        <w:rPr>
          <w:rFonts w:ascii="Times New Roman" w:eastAsia="Times New Roman" w:hAnsi="Times New Roman" w:cs="Times New Roman"/>
          <w:sz w:val="24"/>
          <w:szCs w:val="24"/>
          <w:lang w:eastAsia="zh-CN"/>
        </w:rPr>
        <w:t xml:space="preserve">, the nature and impact of the two </w:t>
      </w:r>
      <w:r w:rsidR="0099432E" w:rsidRPr="00A45757">
        <w:rPr>
          <w:rFonts w:ascii="Times New Roman" w:eastAsia="Times New Roman" w:hAnsi="Times New Roman" w:cs="Times New Roman"/>
          <w:sz w:val="24"/>
          <w:szCs w:val="24"/>
          <w:lang w:eastAsia="zh-CN"/>
        </w:rPr>
        <w:t xml:space="preserve">have </w:t>
      </w:r>
      <w:r w:rsidRPr="00A45757">
        <w:rPr>
          <w:rFonts w:ascii="Times New Roman" w:eastAsia="Times New Roman" w:hAnsi="Times New Roman" w:cs="Times New Roman"/>
          <w:sz w:val="24"/>
          <w:szCs w:val="24"/>
          <w:lang w:eastAsia="zh-CN"/>
        </w:rPr>
        <w:t>distinct</w:t>
      </w:r>
      <w:r w:rsidR="0099432E" w:rsidRPr="00A45757">
        <w:rPr>
          <w:rFonts w:ascii="Times New Roman" w:eastAsia="Times New Roman" w:hAnsi="Times New Roman" w:cs="Times New Roman"/>
          <w:sz w:val="24"/>
          <w:szCs w:val="24"/>
          <w:lang w:eastAsia="zh-CN"/>
        </w:rPr>
        <w:t>ions</w:t>
      </w:r>
      <w:r w:rsidRPr="00A45757">
        <w:rPr>
          <w:rFonts w:ascii="Times New Roman" w:eastAsia="Times New Roman" w:hAnsi="Times New Roman" w:cs="Times New Roman"/>
          <w:sz w:val="24"/>
          <w:szCs w:val="24"/>
          <w:lang w:eastAsia="zh-CN"/>
        </w:rPr>
        <w:t xml:space="preserve">, and hence </w:t>
      </w:r>
      <w:r w:rsidR="0099432E" w:rsidRPr="00A45757">
        <w:rPr>
          <w:rFonts w:ascii="Times New Roman" w:eastAsia="Times New Roman" w:hAnsi="Times New Roman" w:cs="Times New Roman"/>
          <w:sz w:val="24"/>
          <w:szCs w:val="24"/>
          <w:lang w:eastAsia="zh-CN"/>
        </w:rPr>
        <w:t xml:space="preserve">possibly </w:t>
      </w:r>
      <w:r w:rsidRPr="00A45757">
        <w:rPr>
          <w:rFonts w:ascii="Times New Roman" w:eastAsia="Times New Roman" w:hAnsi="Times New Roman" w:cs="Times New Roman"/>
          <w:sz w:val="24"/>
          <w:szCs w:val="24"/>
          <w:lang w:eastAsia="zh-CN"/>
        </w:rPr>
        <w:t>different implication</w:t>
      </w:r>
      <w:r w:rsidR="00FE1154"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on the operations and financial positions of corporations around the globe. For example, the origin of the financial crisis was </w:t>
      </w:r>
      <w:r w:rsidR="0099432E" w:rsidRPr="00A45757">
        <w:rPr>
          <w:rFonts w:ascii="Times New Roman" w:eastAsia="Times New Roman" w:hAnsi="Times New Roman" w:cs="Times New Roman"/>
          <w:sz w:val="24"/>
          <w:szCs w:val="24"/>
          <w:lang w:eastAsia="zh-CN"/>
        </w:rPr>
        <w:t>innately</w:t>
      </w:r>
      <w:r w:rsidRPr="00A45757">
        <w:rPr>
          <w:rFonts w:ascii="Times New Roman" w:eastAsia="Times New Roman" w:hAnsi="Times New Roman" w:cs="Times New Roman"/>
          <w:sz w:val="24"/>
          <w:szCs w:val="24"/>
          <w:lang w:eastAsia="zh-CN"/>
        </w:rPr>
        <w:t xml:space="preserve"> econom</w:t>
      </w:r>
      <w:r w:rsidR="0099432E" w:rsidRPr="00A45757">
        <w:rPr>
          <w:rFonts w:ascii="Times New Roman" w:eastAsia="Times New Roman" w:hAnsi="Times New Roman" w:cs="Times New Roman"/>
          <w:sz w:val="24"/>
          <w:szCs w:val="24"/>
          <w:lang w:eastAsia="zh-CN"/>
        </w:rPr>
        <w:t xml:space="preserve">ic – </w:t>
      </w:r>
      <w:r w:rsidRPr="00A45757">
        <w:rPr>
          <w:rFonts w:ascii="Times New Roman" w:eastAsia="Times New Roman" w:hAnsi="Times New Roman" w:cs="Times New Roman"/>
          <w:sz w:val="24"/>
          <w:szCs w:val="24"/>
          <w:lang w:eastAsia="zh-CN"/>
        </w:rPr>
        <w:t>the household-debt bubble</w:t>
      </w:r>
      <w:r w:rsidR="0099432E" w:rsidRPr="00A45757">
        <w:rPr>
          <w:rFonts w:ascii="Times New Roman" w:eastAsia="Times New Roman" w:hAnsi="Times New Roman" w:cs="Times New Roman"/>
          <w:sz w:val="24"/>
          <w:szCs w:val="24"/>
          <w:lang w:eastAsia="zh-CN"/>
        </w:rPr>
        <w:t xml:space="preserve"> – </w:t>
      </w:r>
      <w:r w:rsidRPr="00A45757">
        <w:rPr>
          <w:rFonts w:ascii="Times New Roman" w:eastAsia="Times New Roman" w:hAnsi="Times New Roman" w:cs="Times New Roman"/>
          <w:sz w:val="24"/>
          <w:szCs w:val="24"/>
          <w:lang w:eastAsia="zh-CN"/>
        </w:rPr>
        <w:t xml:space="preserve">whilst the </w:t>
      </w:r>
      <w:r w:rsidR="00375FD7" w:rsidRPr="00A45757">
        <w:rPr>
          <w:rFonts w:ascii="Times New Roman" w:hAnsi="Times New Roman"/>
          <w:sz w:val="24"/>
          <w:lang w:eastAsia="zh-CN"/>
        </w:rPr>
        <w:t>COVID</w:t>
      </w:r>
      <w:r w:rsidRPr="00A45757">
        <w:rPr>
          <w:rFonts w:ascii="Times New Roman" w:eastAsia="Times New Roman" w:hAnsi="Times New Roman" w:cs="Times New Roman"/>
          <w:sz w:val="24"/>
          <w:szCs w:val="24"/>
          <w:lang w:eastAsia="zh-CN"/>
        </w:rPr>
        <w:t xml:space="preserve">-19 </w:t>
      </w:r>
      <w:r w:rsidR="00F708AD" w:rsidRPr="00A45757">
        <w:rPr>
          <w:rFonts w:ascii="Times New Roman" w:eastAsia="Times New Roman" w:hAnsi="Times New Roman" w:cs="Times New Roman"/>
          <w:sz w:val="24"/>
          <w:szCs w:val="24"/>
          <w:lang w:eastAsia="zh-CN"/>
        </w:rPr>
        <w:t xml:space="preserve">pandemic </w:t>
      </w:r>
      <w:r w:rsidRPr="00A45757">
        <w:rPr>
          <w:rFonts w:ascii="Times New Roman" w:eastAsia="Times New Roman" w:hAnsi="Times New Roman" w:cs="Times New Roman"/>
          <w:sz w:val="24"/>
          <w:szCs w:val="24"/>
          <w:lang w:eastAsia="zh-CN"/>
        </w:rPr>
        <w:t>health crisis</w:t>
      </w:r>
      <w:r w:rsidR="0099432E" w:rsidRPr="00A45757">
        <w:rPr>
          <w:rFonts w:ascii="Times New Roman" w:eastAsia="Times New Roman" w:hAnsi="Times New Roman" w:cs="Times New Roman"/>
          <w:sz w:val="24"/>
          <w:szCs w:val="24"/>
          <w:lang w:eastAsia="zh-CN"/>
        </w:rPr>
        <w:t xml:space="preserve"> derived </w:t>
      </w:r>
      <w:r w:rsidR="00F708AD" w:rsidRPr="00A45757">
        <w:rPr>
          <w:rFonts w:ascii="Times New Roman" w:eastAsia="Times New Roman" w:hAnsi="Times New Roman" w:cs="Times New Roman"/>
          <w:sz w:val="24"/>
          <w:szCs w:val="24"/>
          <w:lang w:eastAsia="zh-CN"/>
        </w:rPr>
        <w:t xml:space="preserve">from an </w:t>
      </w:r>
      <w:r w:rsidRPr="00A45757">
        <w:rPr>
          <w:rFonts w:ascii="Times New Roman" w:eastAsia="Times New Roman" w:hAnsi="Times New Roman" w:cs="Times New Roman"/>
          <w:sz w:val="24"/>
          <w:szCs w:val="24"/>
          <w:lang w:eastAsia="zh-CN"/>
        </w:rPr>
        <w:t xml:space="preserve">outbreak </w:t>
      </w:r>
      <w:r w:rsidR="00F708AD" w:rsidRPr="00A45757">
        <w:rPr>
          <w:rFonts w:ascii="Times New Roman" w:eastAsia="Times New Roman" w:hAnsi="Times New Roman" w:cs="Times New Roman"/>
          <w:sz w:val="24"/>
          <w:szCs w:val="24"/>
          <w:lang w:eastAsia="zh-CN"/>
        </w:rPr>
        <w:t>external to</w:t>
      </w:r>
      <w:r w:rsidRPr="00A45757">
        <w:rPr>
          <w:rFonts w:ascii="Times New Roman" w:eastAsia="Times New Roman" w:hAnsi="Times New Roman" w:cs="Times New Roman"/>
          <w:sz w:val="24"/>
          <w:szCs w:val="24"/>
          <w:lang w:eastAsia="zh-CN"/>
        </w:rPr>
        <w:t xml:space="preserve"> the economic system (KOF, 2021), and the</w:t>
      </w:r>
      <w:r w:rsidR="004734D5" w:rsidRPr="00A45757">
        <w:rPr>
          <w:rFonts w:ascii="Times New Roman" w:eastAsia="Times New Roman" w:hAnsi="Times New Roman" w:cs="Times New Roman"/>
          <w:sz w:val="24"/>
          <w:szCs w:val="24"/>
          <w:lang w:eastAsia="zh-CN"/>
        </w:rPr>
        <w:t xml:space="preserve"> extent and length of their</w:t>
      </w:r>
      <w:r w:rsidRPr="00A45757">
        <w:rPr>
          <w:rFonts w:ascii="Times New Roman" w:eastAsia="Times New Roman" w:hAnsi="Times New Roman" w:cs="Times New Roman"/>
          <w:sz w:val="24"/>
          <w:szCs w:val="24"/>
          <w:lang w:eastAsia="zh-CN"/>
        </w:rPr>
        <w:t xml:space="preserve"> impacts</w:t>
      </w:r>
      <w:r w:rsidR="004734D5" w:rsidRPr="00A45757">
        <w:rPr>
          <w:rFonts w:ascii="Times New Roman" w:eastAsia="Times New Roman" w:hAnsi="Times New Roman" w:cs="Times New Roman"/>
          <w:sz w:val="24"/>
          <w:szCs w:val="24"/>
          <w:lang w:eastAsia="zh-CN"/>
        </w:rPr>
        <w:t xml:space="preserve"> vary widely</w:t>
      </w:r>
      <w:r w:rsidR="00F708AD" w:rsidRPr="00A45757">
        <w:rPr>
          <w:rFonts w:ascii="Times New Roman" w:eastAsia="Times New Roman" w:hAnsi="Times New Roman" w:cs="Times New Roman"/>
          <w:sz w:val="24"/>
          <w:szCs w:val="24"/>
          <w:lang w:eastAsia="zh-CN"/>
        </w:rPr>
        <w:t xml:space="preserve"> </w:t>
      </w:r>
      <w:r w:rsidR="004734D5" w:rsidRPr="00A45757">
        <w:rPr>
          <w:rFonts w:ascii="Times New Roman" w:eastAsia="Times New Roman" w:hAnsi="Times New Roman" w:cs="Times New Roman"/>
          <w:sz w:val="24"/>
          <w:szCs w:val="24"/>
          <w:lang w:eastAsia="zh-CN"/>
        </w:rPr>
        <w:t>in terms of global trade and industrial output</w:t>
      </w:r>
      <w:r w:rsidR="00EC76DE"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w:t>
      </w:r>
      <w:r w:rsidR="004734D5" w:rsidRPr="00A45757">
        <w:rPr>
          <w:rFonts w:ascii="Times New Roman" w:eastAsia="Times New Roman" w:hAnsi="Times New Roman" w:cs="Times New Roman"/>
          <w:sz w:val="24"/>
          <w:szCs w:val="24"/>
          <w:lang w:eastAsia="zh-CN"/>
        </w:rPr>
        <w:t>While t</w:t>
      </w:r>
      <w:r w:rsidRPr="00A45757">
        <w:rPr>
          <w:rFonts w:ascii="Times New Roman" w:eastAsia="Times New Roman" w:hAnsi="Times New Roman" w:cs="Times New Roman"/>
          <w:sz w:val="24"/>
          <w:szCs w:val="24"/>
          <w:lang w:eastAsia="zh-CN"/>
        </w:rPr>
        <w:t xml:space="preserve">he damage </w:t>
      </w:r>
      <w:r w:rsidR="004734D5" w:rsidRPr="00A45757">
        <w:rPr>
          <w:rFonts w:ascii="Times New Roman" w:eastAsia="Times New Roman" w:hAnsi="Times New Roman" w:cs="Times New Roman"/>
          <w:sz w:val="24"/>
          <w:szCs w:val="24"/>
          <w:lang w:eastAsia="zh-CN"/>
        </w:rPr>
        <w:t xml:space="preserve">downstream </w:t>
      </w:r>
      <w:r w:rsidRPr="00A45757">
        <w:rPr>
          <w:rFonts w:ascii="Times New Roman" w:eastAsia="Times New Roman" w:hAnsi="Times New Roman" w:cs="Times New Roman"/>
          <w:sz w:val="24"/>
          <w:szCs w:val="24"/>
          <w:lang w:eastAsia="zh-CN"/>
        </w:rPr>
        <w:t xml:space="preserve">caused by the two crises </w:t>
      </w:r>
      <w:r w:rsidR="00FE1154" w:rsidRPr="00A45757">
        <w:rPr>
          <w:rFonts w:ascii="Times New Roman" w:eastAsia="Times New Roman" w:hAnsi="Times New Roman" w:cs="Times New Roman"/>
          <w:sz w:val="24"/>
          <w:szCs w:val="24"/>
          <w:lang w:eastAsia="zh-CN"/>
        </w:rPr>
        <w:t xml:space="preserve">is </w:t>
      </w:r>
      <w:r w:rsidRPr="00A45757">
        <w:rPr>
          <w:rFonts w:ascii="Times New Roman" w:eastAsia="Times New Roman" w:hAnsi="Times New Roman" w:cs="Times New Roman"/>
          <w:sz w:val="24"/>
          <w:szCs w:val="24"/>
          <w:lang w:eastAsia="zh-CN"/>
        </w:rPr>
        <w:t>relatively similar</w:t>
      </w:r>
      <w:r w:rsidR="004734D5" w:rsidRPr="00A45757">
        <w:rPr>
          <w:rFonts w:ascii="Times New Roman" w:eastAsia="Times New Roman" w:hAnsi="Times New Roman" w:cs="Times New Roman"/>
          <w:sz w:val="24"/>
          <w:szCs w:val="24"/>
          <w:lang w:eastAsia="zh-CN"/>
        </w:rPr>
        <w:t>, economic</w:t>
      </w:r>
      <w:r w:rsidRPr="00A45757">
        <w:rPr>
          <w:rFonts w:ascii="Times New Roman" w:eastAsia="Times New Roman" w:hAnsi="Times New Roman" w:cs="Times New Roman"/>
          <w:sz w:val="24"/>
          <w:szCs w:val="24"/>
          <w:lang w:eastAsia="zh-CN"/>
        </w:rPr>
        <w:t xml:space="preserve"> recovery post-</w:t>
      </w:r>
      <w:r w:rsidR="00375FD7" w:rsidRPr="00A45757">
        <w:rPr>
          <w:rFonts w:ascii="Times New Roman" w:hAnsi="Times New Roman"/>
          <w:sz w:val="24"/>
          <w:lang w:eastAsia="zh-CN"/>
        </w:rPr>
        <w:t xml:space="preserve">COVID </w:t>
      </w:r>
      <w:r w:rsidRPr="00A45757">
        <w:rPr>
          <w:rFonts w:ascii="Times New Roman" w:eastAsia="Times New Roman" w:hAnsi="Times New Roman" w:cs="Times New Roman"/>
          <w:sz w:val="24"/>
          <w:szCs w:val="24"/>
          <w:lang w:eastAsia="zh-CN"/>
        </w:rPr>
        <w:t xml:space="preserve">has </w:t>
      </w:r>
      <w:r w:rsidR="004734D5" w:rsidRPr="00A45757">
        <w:rPr>
          <w:rFonts w:ascii="Times New Roman" w:eastAsia="Times New Roman" w:hAnsi="Times New Roman" w:cs="Times New Roman"/>
          <w:sz w:val="24"/>
          <w:szCs w:val="24"/>
          <w:lang w:eastAsia="zh-CN"/>
        </w:rPr>
        <w:t xml:space="preserve">proven </w:t>
      </w:r>
      <w:r w:rsidRPr="00A45757">
        <w:rPr>
          <w:rFonts w:ascii="Times New Roman" w:eastAsia="Times New Roman" w:hAnsi="Times New Roman" w:cs="Times New Roman"/>
          <w:sz w:val="24"/>
          <w:szCs w:val="24"/>
          <w:lang w:eastAsia="zh-CN"/>
        </w:rPr>
        <w:t xml:space="preserve">to be </w:t>
      </w:r>
      <w:r w:rsidR="004F0816" w:rsidRPr="00A45757">
        <w:rPr>
          <w:rFonts w:ascii="Times New Roman" w:eastAsia="Times New Roman" w:hAnsi="Times New Roman" w:cs="Times New Roman"/>
          <w:sz w:val="24"/>
          <w:szCs w:val="24"/>
          <w:lang w:eastAsia="zh-CN"/>
        </w:rPr>
        <w:t>speedier</w:t>
      </w:r>
      <w:r w:rsidRPr="00A45757">
        <w:rPr>
          <w:rFonts w:ascii="Times New Roman" w:eastAsia="Times New Roman" w:hAnsi="Times New Roman" w:cs="Times New Roman"/>
          <w:sz w:val="24"/>
          <w:szCs w:val="24"/>
          <w:lang w:eastAsia="zh-CN"/>
        </w:rPr>
        <w:t xml:space="preserve"> and stronger than that post-</w:t>
      </w:r>
      <w:r w:rsidR="004734D5" w:rsidRPr="00A45757">
        <w:rPr>
          <w:rFonts w:ascii="Times New Roman" w:eastAsia="Times New Roman" w:hAnsi="Times New Roman" w:cs="Times New Roman"/>
          <w:sz w:val="24"/>
          <w:szCs w:val="24"/>
          <w:lang w:eastAsia="zh-CN"/>
        </w:rPr>
        <w:t xml:space="preserve">GFC </w:t>
      </w:r>
      <w:r w:rsidR="009E7D61" w:rsidRPr="00A45757">
        <w:rPr>
          <w:rFonts w:ascii="Times New Roman" w:eastAsia="Times New Roman" w:hAnsi="Times New Roman" w:cs="Times New Roman"/>
          <w:sz w:val="24"/>
          <w:szCs w:val="24"/>
          <w:lang w:eastAsia="zh-CN"/>
        </w:rPr>
        <w:t>(KOF, 2021)</w:t>
      </w:r>
      <w:r w:rsidRPr="00A45757">
        <w:rPr>
          <w:rFonts w:ascii="Times New Roman" w:eastAsia="Times New Roman" w:hAnsi="Times New Roman" w:cs="Times New Roman"/>
          <w:sz w:val="24"/>
          <w:szCs w:val="24"/>
          <w:lang w:eastAsia="zh-CN"/>
        </w:rPr>
        <w:t xml:space="preserve">. This is because the </w:t>
      </w:r>
      <w:r w:rsidR="00375FD7" w:rsidRPr="00A45757">
        <w:rPr>
          <w:rFonts w:ascii="Times New Roman" w:hAnsi="Times New Roman"/>
          <w:sz w:val="24"/>
          <w:lang w:eastAsia="zh-CN"/>
        </w:rPr>
        <w:t xml:space="preserve">COVID </w:t>
      </w:r>
      <w:r w:rsidRPr="00A45757">
        <w:rPr>
          <w:rFonts w:ascii="Times New Roman" w:eastAsia="Times New Roman" w:hAnsi="Times New Roman" w:cs="Times New Roman"/>
          <w:sz w:val="24"/>
          <w:szCs w:val="24"/>
          <w:lang w:eastAsia="zh-CN"/>
        </w:rPr>
        <w:t xml:space="preserve">crisis </w:t>
      </w:r>
      <w:r w:rsidR="004734D5" w:rsidRPr="00A45757">
        <w:rPr>
          <w:rFonts w:ascii="Times New Roman" w:eastAsia="Times New Roman" w:hAnsi="Times New Roman" w:cs="Times New Roman"/>
          <w:sz w:val="24"/>
          <w:szCs w:val="24"/>
          <w:lang w:eastAsia="zh-CN"/>
        </w:rPr>
        <w:t>saw</w:t>
      </w:r>
      <w:r w:rsidRPr="00A45757">
        <w:rPr>
          <w:rFonts w:ascii="Times New Roman" w:eastAsia="Times New Roman" w:hAnsi="Times New Roman" w:cs="Times New Roman"/>
          <w:sz w:val="24"/>
          <w:szCs w:val="24"/>
          <w:lang w:eastAsia="zh-CN"/>
        </w:rPr>
        <w:t xml:space="preserve"> global and national </w:t>
      </w:r>
      <w:r w:rsidR="004734D5" w:rsidRPr="00A45757">
        <w:rPr>
          <w:rFonts w:ascii="Times New Roman" w:eastAsia="Times New Roman" w:hAnsi="Times New Roman" w:cs="Times New Roman"/>
          <w:sz w:val="24"/>
          <w:szCs w:val="24"/>
          <w:lang w:eastAsia="zh-CN"/>
        </w:rPr>
        <w:t xml:space="preserve">responses </w:t>
      </w:r>
      <w:r w:rsidRPr="00A45757">
        <w:rPr>
          <w:rFonts w:ascii="Times New Roman" w:eastAsia="Times New Roman" w:hAnsi="Times New Roman" w:cs="Times New Roman"/>
          <w:sz w:val="24"/>
          <w:szCs w:val="24"/>
          <w:lang w:eastAsia="zh-CN"/>
        </w:rPr>
        <w:t xml:space="preserve">targeted </w:t>
      </w:r>
      <w:r w:rsidR="00FE1154" w:rsidRPr="00A45757">
        <w:rPr>
          <w:rFonts w:ascii="Times New Roman" w:eastAsia="Times New Roman" w:hAnsi="Times New Roman" w:cs="Times New Roman"/>
          <w:sz w:val="24"/>
          <w:szCs w:val="24"/>
          <w:lang w:eastAsia="zh-CN"/>
        </w:rPr>
        <w:t xml:space="preserve">at </w:t>
      </w:r>
      <w:r w:rsidRPr="00A45757">
        <w:rPr>
          <w:rFonts w:ascii="Times New Roman" w:eastAsia="Times New Roman" w:hAnsi="Times New Roman" w:cs="Times New Roman"/>
          <w:sz w:val="24"/>
          <w:szCs w:val="24"/>
          <w:lang w:eastAsia="zh-CN"/>
        </w:rPr>
        <w:t xml:space="preserve">controlling the outbreak </w:t>
      </w:r>
      <w:r w:rsidR="004734D5" w:rsidRPr="00A45757">
        <w:rPr>
          <w:rFonts w:ascii="Times New Roman" w:eastAsia="Times New Roman" w:hAnsi="Times New Roman" w:cs="Times New Roman"/>
          <w:sz w:val="24"/>
          <w:szCs w:val="24"/>
          <w:lang w:eastAsia="zh-CN"/>
        </w:rPr>
        <w:t xml:space="preserve">to </w:t>
      </w:r>
      <w:r w:rsidRPr="00A45757">
        <w:rPr>
          <w:rFonts w:ascii="Times New Roman" w:eastAsia="Times New Roman" w:hAnsi="Times New Roman" w:cs="Times New Roman"/>
          <w:sz w:val="24"/>
          <w:szCs w:val="24"/>
          <w:lang w:eastAsia="zh-CN"/>
        </w:rPr>
        <w:t>directly improve the situation. Overall, due to the</w:t>
      </w:r>
      <w:r w:rsidR="004734D5" w:rsidRPr="00A45757">
        <w:rPr>
          <w:rFonts w:ascii="Times New Roman" w:eastAsia="Times New Roman" w:hAnsi="Times New Roman" w:cs="Times New Roman"/>
          <w:sz w:val="24"/>
          <w:szCs w:val="24"/>
          <w:lang w:eastAsia="zh-CN"/>
        </w:rPr>
        <w:t>ir</w:t>
      </w:r>
      <w:r w:rsidRPr="00A45757">
        <w:rPr>
          <w:rFonts w:ascii="Times New Roman" w:eastAsia="Times New Roman" w:hAnsi="Times New Roman" w:cs="Times New Roman"/>
          <w:sz w:val="24"/>
          <w:szCs w:val="24"/>
          <w:lang w:eastAsia="zh-CN"/>
        </w:rPr>
        <w:t xml:space="preserve"> </w:t>
      </w:r>
      <w:r w:rsidR="004734D5" w:rsidRPr="00A45757">
        <w:rPr>
          <w:rFonts w:ascii="Times New Roman" w:eastAsia="Times New Roman" w:hAnsi="Times New Roman" w:cs="Times New Roman"/>
          <w:sz w:val="24"/>
          <w:szCs w:val="24"/>
          <w:lang w:eastAsia="zh-CN"/>
        </w:rPr>
        <w:t xml:space="preserve">distinct </w:t>
      </w:r>
      <w:r w:rsidRPr="00A45757">
        <w:rPr>
          <w:rFonts w:ascii="Times New Roman" w:eastAsia="Times New Roman" w:hAnsi="Times New Roman" w:cs="Times New Roman"/>
          <w:sz w:val="24"/>
          <w:szCs w:val="24"/>
          <w:lang w:eastAsia="zh-CN"/>
        </w:rPr>
        <w:t>natures, it is important to identify whether the</w:t>
      </w:r>
      <w:r w:rsidR="004734D5" w:rsidRPr="00A45757">
        <w:rPr>
          <w:rFonts w:ascii="Times New Roman" w:eastAsia="Times New Roman" w:hAnsi="Times New Roman" w:cs="Times New Roman"/>
          <w:sz w:val="24"/>
          <w:szCs w:val="24"/>
          <w:lang w:eastAsia="zh-CN"/>
        </w:rPr>
        <w:t xml:space="preserve"> two crises</w:t>
      </w:r>
      <w:r w:rsidRPr="00A45757">
        <w:rPr>
          <w:rFonts w:ascii="Times New Roman" w:eastAsia="Times New Roman" w:hAnsi="Times New Roman" w:cs="Times New Roman"/>
          <w:sz w:val="24"/>
          <w:szCs w:val="24"/>
          <w:lang w:eastAsia="zh-CN"/>
        </w:rPr>
        <w:t xml:space="preserve"> </w:t>
      </w:r>
      <w:r w:rsidR="004734D5" w:rsidRPr="00A45757">
        <w:rPr>
          <w:rFonts w:ascii="Times New Roman" w:eastAsia="Times New Roman" w:hAnsi="Times New Roman" w:cs="Times New Roman"/>
          <w:sz w:val="24"/>
          <w:szCs w:val="24"/>
          <w:lang w:eastAsia="zh-CN"/>
        </w:rPr>
        <w:t xml:space="preserve">have </w:t>
      </w:r>
      <w:r w:rsidRPr="00A45757">
        <w:rPr>
          <w:rFonts w:ascii="Times New Roman" w:eastAsia="Times New Roman" w:hAnsi="Times New Roman" w:cs="Times New Roman"/>
          <w:sz w:val="24"/>
          <w:szCs w:val="24"/>
          <w:lang w:eastAsia="zh-CN"/>
        </w:rPr>
        <w:t>different influences on the way and extent that powerful CEO</w:t>
      </w:r>
      <w:r w:rsidR="004734D5"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w:t>
      </w:r>
      <w:r w:rsidR="004734D5" w:rsidRPr="00A45757">
        <w:rPr>
          <w:rFonts w:ascii="Times New Roman" w:eastAsia="Times New Roman" w:hAnsi="Times New Roman" w:cs="Times New Roman"/>
          <w:sz w:val="24"/>
          <w:szCs w:val="24"/>
          <w:lang w:eastAsia="zh-CN"/>
        </w:rPr>
        <w:t xml:space="preserve">might </w:t>
      </w:r>
      <w:r w:rsidRPr="00A45757">
        <w:rPr>
          <w:rFonts w:ascii="Times New Roman" w:eastAsia="Times New Roman" w:hAnsi="Times New Roman" w:cs="Times New Roman"/>
          <w:sz w:val="24"/>
          <w:szCs w:val="24"/>
          <w:lang w:eastAsia="zh-CN"/>
        </w:rPr>
        <w:t xml:space="preserve">be associated with firm risk. </w:t>
      </w:r>
    </w:p>
    <w:p w14:paraId="2C63551D" w14:textId="4DD9DD92" w:rsidR="008B4EDE" w:rsidRPr="00A45757" w:rsidRDefault="004734D5" w:rsidP="007F4058">
      <w:pPr>
        <w:spacing w:after="0" w:line="360" w:lineRule="auto"/>
        <w:ind w:firstLine="709"/>
        <w:jc w:val="both"/>
        <w:rPr>
          <w:rFonts w:ascii="Times New Roman" w:hAnsi="Times New Roman"/>
          <w:sz w:val="24"/>
        </w:rPr>
      </w:pPr>
      <w:r w:rsidRPr="00A45757">
        <w:rPr>
          <w:rFonts w:ascii="Times New Roman" w:hAnsi="Times New Roman"/>
          <w:sz w:val="24"/>
        </w:rPr>
        <w:t>Therefore</w:t>
      </w:r>
      <w:r w:rsidR="00EC76DE" w:rsidRPr="00A45757">
        <w:rPr>
          <w:rFonts w:ascii="Times New Roman" w:hAnsi="Times New Roman"/>
          <w:sz w:val="24"/>
        </w:rPr>
        <w:t xml:space="preserve">, </w:t>
      </w:r>
      <w:r w:rsidR="008B4EDE" w:rsidRPr="00A45757">
        <w:rPr>
          <w:rFonts w:ascii="Times New Roman" w:hAnsi="Times New Roman"/>
          <w:sz w:val="24"/>
        </w:rPr>
        <w:t xml:space="preserve">this study focuses on the context of the </w:t>
      </w:r>
      <w:r w:rsidRPr="00A45757">
        <w:rPr>
          <w:rFonts w:ascii="Times New Roman" w:hAnsi="Times New Roman"/>
          <w:sz w:val="24"/>
        </w:rPr>
        <w:t>GFC</w:t>
      </w:r>
      <w:r w:rsidR="008B4EDE" w:rsidRPr="00A45757">
        <w:rPr>
          <w:rFonts w:ascii="Times New Roman" w:hAnsi="Times New Roman"/>
          <w:sz w:val="24"/>
        </w:rPr>
        <w:t xml:space="preserve"> of 2007 </w:t>
      </w:r>
      <w:r w:rsidRPr="00A45757">
        <w:rPr>
          <w:rFonts w:ascii="Times New Roman" w:hAnsi="Times New Roman"/>
          <w:sz w:val="24"/>
        </w:rPr>
        <w:t>and</w:t>
      </w:r>
      <w:r w:rsidR="008B4EDE" w:rsidRPr="00A45757">
        <w:rPr>
          <w:rFonts w:ascii="Times New Roman" w:hAnsi="Times New Roman"/>
          <w:sz w:val="24"/>
        </w:rPr>
        <w:t xml:space="preserve"> the COVID-19 pandemic </w:t>
      </w:r>
      <w:r w:rsidRPr="00A45757">
        <w:rPr>
          <w:rFonts w:ascii="Times New Roman" w:hAnsi="Times New Roman"/>
          <w:sz w:val="24"/>
        </w:rPr>
        <w:t xml:space="preserve">of 2020-21 </w:t>
      </w:r>
      <w:r w:rsidR="008B4EDE" w:rsidRPr="00A45757">
        <w:rPr>
          <w:rFonts w:ascii="Times New Roman" w:hAnsi="Times New Roman"/>
          <w:sz w:val="24"/>
        </w:rPr>
        <w:t>to find out whether</w:t>
      </w:r>
      <w:r w:rsidRPr="00A45757">
        <w:rPr>
          <w:rFonts w:ascii="Times New Roman" w:hAnsi="Times New Roman"/>
          <w:sz w:val="24"/>
        </w:rPr>
        <w:t xml:space="preserve"> the</w:t>
      </w:r>
      <w:r w:rsidR="008B4EDE" w:rsidRPr="00A45757">
        <w:rPr>
          <w:rFonts w:ascii="Times New Roman" w:hAnsi="Times New Roman"/>
          <w:sz w:val="24"/>
        </w:rPr>
        <w:t xml:space="preserve"> influence</w:t>
      </w:r>
      <w:r w:rsidRPr="00A45757">
        <w:rPr>
          <w:rFonts w:ascii="Times New Roman" w:hAnsi="Times New Roman"/>
          <w:sz w:val="24"/>
        </w:rPr>
        <w:t xml:space="preserve"> of</w:t>
      </w:r>
      <w:r w:rsidR="008B4EDE" w:rsidRPr="00A45757">
        <w:rPr>
          <w:rFonts w:ascii="Times New Roman" w:hAnsi="Times New Roman"/>
          <w:sz w:val="24"/>
        </w:rPr>
        <w:t xml:space="preserve"> CEO power on firm risk </w:t>
      </w:r>
      <w:r w:rsidRPr="00A45757">
        <w:rPr>
          <w:rFonts w:ascii="Times New Roman" w:hAnsi="Times New Roman"/>
          <w:sz w:val="24"/>
        </w:rPr>
        <w:t xml:space="preserve">is </w:t>
      </w:r>
      <w:r w:rsidR="008B4EDE" w:rsidRPr="00A45757">
        <w:rPr>
          <w:rFonts w:ascii="Times New Roman" w:hAnsi="Times New Roman"/>
          <w:sz w:val="24"/>
        </w:rPr>
        <w:t>mitigated under uncertain and distress</w:t>
      </w:r>
      <w:r w:rsidRPr="00A45757">
        <w:rPr>
          <w:rFonts w:ascii="Times New Roman" w:hAnsi="Times New Roman"/>
          <w:sz w:val="24"/>
        </w:rPr>
        <w:t>ed</w:t>
      </w:r>
      <w:r w:rsidR="008B4EDE" w:rsidRPr="00A45757">
        <w:rPr>
          <w:rFonts w:ascii="Times New Roman" w:hAnsi="Times New Roman"/>
          <w:sz w:val="24"/>
        </w:rPr>
        <w:t xml:space="preserve"> market conditions</w:t>
      </w:r>
      <w:r w:rsidRPr="00A45757">
        <w:rPr>
          <w:rFonts w:ascii="Times New Roman" w:hAnsi="Times New Roman"/>
          <w:sz w:val="24"/>
        </w:rPr>
        <w:t>; t</w:t>
      </w:r>
      <w:r w:rsidR="008B4EDE" w:rsidRPr="00A45757">
        <w:rPr>
          <w:rFonts w:ascii="Times New Roman" w:hAnsi="Times New Roman"/>
          <w:sz w:val="24"/>
        </w:rPr>
        <w:t>he following hypothes</w:t>
      </w:r>
      <w:r w:rsidRPr="00A45757">
        <w:rPr>
          <w:rFonts w:ascii="Times New Roman" w:hAnsi="Times New Roman"/>
          <w:sz w:val="24"/>
        </w:rPr>
        <w:t>i</w:t>
      </w:r>
      <w:r w:rsidR="008B4EDE" w:rsidRPr="00A45757">
        <w:rPr>
          <w:rFonts w:ascii="Times New Roman" w:hAnsi="Times New Roman"/>
          <w:sz w:val="24"/>
        </w:rPr>
        <w:t xml:space="preserve">s will be tested: </w:t>
      </w:r>
    </w:p>
    <w:p w14:paraId="79C51073" w14:textId="04119AEB" w:rsidR="008B4EDE" w:rsidRPr="00A45757" w:rsidRDefault="00620F8E" w:rsidP="009876FB">
      <w:pPr>
        <w:spacing w:before="240" w:after="240" w:line="360" w:lineRule="auto"/>
        <w:ind w:firstLine="720"/>
        <w:jc w:val="center"/>
        <w:rPr>
          <w:rFonts w:ascii="Times New Roman" w:hAnsi="Times New Roman"/>
          <w:i/>
          <w:iCs/>
          <w:sz w:val="24"/>
        </w:rPr>
      </w:pPr>
      <w:r w:rsidRPr="00A45757">
        <w:rPr>
          <w:rFonts w:ascii="Times New Roman" w:hAnsi="Times New Roman"/>
          <w:i/>
          <w:iCs/>
          <w:sz w:val="24"/>
        </w:rPr>
        <w:t xml:space="preserve">H2: </w:t>
      </w:r>
      <w:r w:rsidR="004734D5" w:rsidRPr="00A45757">
        <w:rPr>
          <w:rFonts w:ascii="Times New Roman" w:hAnsi="Times New Roman"/>
          <w:i/>
          <w:iCs/>
          <w:sz w:val="24"/>
        </w:rPr>
        <w:t xml:space="preserve">Crises such as the global </w:t>
      </w:r>
      <w:r w:rsidRPr="00A45757">
        <w:rPr>
          <w:rFonts w:ascii="Times New Roman" w:hAnsi="Times New Roman"/>
          <w:i/>
          <w:iCs/>
          <w:sz w:val="24"/>
        </w:rPr>
        <w:t xml:space="preserve">financial </w:t>
      </w:r>
      <w:r w:rsidR="004734D5" w:rsidRPr="00A45757">
        <w:rPr>
          <w:rFonts w:ascii="Times New Roman" w:hAnsi="Times New Roman"/>
          <w:i/>
          <w:iCs/>
          <w:sz w:val="24"/>
        </w:rPr>
        <w:t xml:space="preserve">crisis </w:t>
      </w:r>
      <w:r w:rsidRPr="00A45757">
        <w:rPr>
          <w:rFonts w:ascii="Times New Roman" w:hAnsi="Times New Roman"/>
          <w:i/>
          <w:iCs/>
          <w:sz w:val="24"/>
        </w:rPr>
        <w:t xml:space="preserve">and </w:t>
      </w:r>
      <w:r w:rsidR="00375FD7" w:rsidRPr="00A45757">
        <w:rPr>
          <w:rFonts w:ascii="Times New Roman" w:hAnsi="Times New Roman"/>
          <w:i/>
          <w:iCs/>
          <w:sz w:val="24"/>
        </w:rPr>
        <w:t xml:space="preserve">COVID </w:t>
      </w:r>
      <w:r w:rsidR="008B4EDE" w:rsidRPr="00A45757">
        <w:rPr>
          <w:rFonts w:ascii="Times New Roman" w:hAnsi="Times New Roman"/>
          <w:i/>
          <w:iCs/>
          <w:sz w:val="24"/>
        </w:rPr>
        <w:t>cris</w:t>
      </w:r>
      <w:r w:rsidR="004734D5" w:rsidRPr="00A45757">
        <w:rPr>
          <w:rFonts w:ascii="Times New Roman" w:hAnsi="Times New Roman"/>
          <w:i/>
          <w:iCs/>
          <w:sz w:val="24"/>
        </w:rPr>
        <w:t>i</w:t>
      </w:r>
      <w:r w:rsidR="008B4EDE" w:rsidRPr="00A45757">
        <w:rPr>
          <w:rFonts w:ascii="Times New Roman" w:hAnsi="Times New Roman"/>
          <w:i/>
          <w:iCs/>
          <w:sz w:val="24"/>
        </w:rPr>
        <w:t xml:space="preserve">s negatively </w:t>
      </w:r>
      <w:r w:rsidR="000805CD" w:rsidRPr="00A45757">
        <w:rPr>
          <w:rFonts w:ascii="Times New Roman" w:hAnsi="Times New Roman"/>
          <w:i/>
          <w:iCs/>
          <w:sz w:val="24"/>
        </w:rPr>
        <w:t>affect</w:t>
      </w:r>
      <w:r w:rsidR="008D546A" w:rsidRPr="00A45757">
        <w:t xml:space="preserve"> </w:t>
      </w:r>
      <w:r w:rsidR="008B4EDE" w:rsidRPr="00A45757">
        <w:rPr>
          <w:rFonts w:ascii="Times New Roman" w:hAnsi="Times New Roman"/>
          <w:i/>
          <w:iCs/>
          <w:sz w:val="24"/>
        </w:rPr>
        <w:t>the association between CEO power and firm risk</w:t>
      </w:r>
      <w:r w:rsidR="004734D5" w:rsidRPr="00A45757">
        <w:rPr>
          <w:rFonts w:ascii="Times New Roman" w:hAnsi="Times New Roman"/>
          <w:i/>
          <w:iCs/>
          <w:sz w:val="24"/>
        </w:rPr>
        <w:t>.</w:t>
      </w:r>
    </w:p>
    <w:p w14:paraId="18150098" w14:textId="77777777" w:rsidR="008B4EDE" w:rsidRPr="00A45757" w:rsidRDefault="008B4EDE" w:rsidP="008B4EDE">
      <w:pPr>
        <w:keepNext/>
        <w:keepLines/>
        <w:numPr>
          <w:ilvl w:val="0"/>
          <w:numId w:val="1"/>
        </w:numPr>
        <w:spacing w:before="240" w:after="240" w:line="360" w:lineRule="auto"/>
        <w:ind w:hanging="720"/>
        <w:outlineLvl w:val="0"/>
        <w:rPr>
          <w:rFonts w:ascii="Times New Roman" w:eastAsiaTheme="majorEastAsia" w:hAnsi="Times New Roman" w:cstheme="majorBidi"/>
          <w:b/>
          <w:color w:val="000000" w:themeColor="text1"/>
          <w:sz w:val="24"/>
          <w:szCs w:val="32"/>
        </w:rPr>
      </w:pPr>
      <w:bookmarkStart w:id="9" w:name="_Toc106903104"/>
      <w:r w:rsidRPr="00A45757">
        <w:rPr>
          <w:rFonts w:ascii="Times New Roman" w:eastAsiaTheme="majorEastAsia" w:hAnsi="Times New Roman" w:cstheme="majorBidi"/>
          <w:b/>
          <w:color w:val="000000" w:themeColor="text1"/>
          <w:sz w:val="24"/>
          <w:szCs w:val="32"/>
        </w:rPr>
        <w:lastRenderedPageBreak/>
        <w:t>METHODOLOGY</w:t>
      </w:r>
      <w:bookmarkEnd w:id="9"/>
    </w:p>
    <w:p w14:paraId="78C48196" w14:textId="77777777" w:rsidR="008B4EDE" w:rsidRPr="00A45757" w:rsidRDefault="008B4EDE" w:rsidP="008B4EDE">
      <w:pPr>
        <w:keepNext/>
        <w:keepLines/>
        <w:numPr>
          <w:ilvl w:val="1"/>
          <w:numId w:val="1"/>
        </w:numPr>
        <w:spacing w:before="240" w:after="240" w:line="360" w:lineRule="auto"/>
        <w:ind w:left="709" w:hanging="720"/>
        <w:outlineLvl w:val="1"/>
        <w:rPr>
          <w:rFonts w:ascii="Times New Roman" w:eastAsiaTheme="majorEastAsia" w:hAnsi="Times New Roman" w:cstheme="majorBidi"/>
          <w:b/>
          <w:i/>
          <w:color w:val="000000" w:themeColor="text1"/>
          <w:sz w:val="24"/>
          <w:szCs w:val="26"/>
        </w:rPr>
      </w:pPr>
      <w:bookmarkStart w:id="10" w:name="_Toc106903105"/>
      <w:r w:rsidRPr="00A45757">
        <w:rPr>
          <w:rFonts w:ascii="Times New Roman" w:eastAsiaTheme="majorEastAsia" w:hAnsi="Times New Roman" w:cstheme="majorBidi"/>
          <w:b/>
          <w:i/>
          <w:color w:val="000000" w:themeColor="text1"/>
          <w:sz w:val="24"/>
          <w:szCs w:val="26"/>
        </w:rPr>
        <w:t>Sample formation</w:t>
      </w:r>
      <w:bookmarkEnd w:id="10"/>
    </w:p>
    <w:p w14:paraId="5CCA5AB9" w14:textId="3ECF6942" w:rsidR="008B4EDE" w:rsidRPr="00A45757" w:rsidRDefault="008B4EDE" w:rsidP="008B4EDE">
      <w:pPr>
        <w:spacing w:after="0" w:line="360" w:lineRule="auto"/>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The study employs a cross-country panel data sample containing public</w:t>
      </w:r>
      <w:r w:rsidR="00DE3318" w:rsidRPr="00A45757">
        <w:rPr>
          <w:rFonts w:ascii="Times New Roman" w:eastAsia="Times New Roman" w:hAnsi="Times New Roman" w:cs="Times New Roman"/>
          <w:sz w:val="24"/>
          <w:szCs w:val="24"/>
          <w:lang w:eastAsia="zh-CN"/>
        </w:rPr>
        <w:t>ly</w:t>
      </w:r>
      <w:r w:rsidRPr="00A45757">
        <w:rPr>
          <w:rFonts w:ascii="Times New Roman" w:eastAsia="Times New Roman" w:hAnsi="Times New Roman" w:cs="Times New Roman"/>
          <w:sz w:val="24"/>
          <w:szCs w:val="24"/>
          <w:lang w:eastAsia="zh-CN"/>
        </w:rPr>
        <w:t xml:space="preserve"> listed firms in</w:t>
      </w:r>
      <w:r w:rsidR="00DE3318" w:rsidRPr="00A45757">
        <w:rPr>
          <w:rFonts w:ascii="Times New Roman" w:eastAsia="Times New Roman" w:hAnsi="Times New Roman" w:cs="Times New Roman"/>
          <w:sz w:val="24"/>
          <w:szCs w:val="24"/>
          <w:lang w:eastAsia="zh-CN"/>
        </w:rPr>
        <w:t xml:space="preserve"> the</w:t>
      </w:r>
      <w:r w:rsidRPr="00A45757">
        <w:rPr>
          <w:rFonts w:ascii="Times New Roman" w:eastAsia="Times New Roman" w:hAnsi="Times New Roman" w:cs="Times New Roman"/>
          <w:sz w:val="24"/>
          <w:szCs w:val="24"/>
          <w:lang w:eastAsia="zh-CN"/>
        </w:rPr>
        <w:t xml:space="preserve"> G7 countries: the United States, United Kingdom, Germany, France, Italy, Canada, and Japan. The investigation covers </w:t>
      </w:r>
      <w:r w:rsidR="00DE3318" w:rsidRPr="00A45757">
        <w:rPr>
          <w:rFonts w:ascii="Times New Roman" w:eastAsia="Times New Roman" w:hAnsi="Times New Roman" w:cs="Times New Roman"/>
          <w:sz w:val="24"/>
          <w:szCs w:val="24"/>
          <w:lang w:eastAsia="zh-CN"/>
        </w:rPr>
        <w:t>the</w:t>
      </w:r>
      <w:r w:rsidRPr="00A45757">
        <w:rPr>
          <w:rFonts w:ascii="Times New Roman" w:eastAsia="Times New Roman" w:hAnsi="Times New Roman" w:cs="Times New Roman"/>
          <w:sz w:val="24"/>
          <w:szCs w:val="24"/>
          <w:lang w:eastAsia="zh-CN"/>
        </w:rPr>
        <w:t xml:space="preserve"> period from 2006 to 2021</w:t>
      </w:r>
      <w:r w:rsidR="00DE3318" w:rsidRPr="00A45757">
        <w:rPr>
          <w:rFonts w:ascii="Times New Roman" w:eastAsia="Times New Roman" w:hAnsi="Times New Roman" w:cs="Times New Roman"/>
          <w:sz w:val="24"/>
          <w:szCs w:val="24"/>
          <w:lang w:eastAsia="zh-CN"/>
        </w:rPr>
        <w:t>, t</w:t>
      </w:r>
      <w:r w:rsidRPr="00A45757">
        <w:rPr>
          <w:rFonts w:ascii="Times New Roman" w:eastAsia="Times New Roman" w:hAnsi="Times New Roman" w:cs="Times New Roman"/>
          <w:sz w:val="24"/>
          <w:szCs w:val="24"/>
          <w:lang w:eastAsia="zh-CN"/>
        </w:rPr>
        <w:t>hrough</w:t>
      </w:r>
      <w:r w:rsidR="00DE3318" w:rsidRPr="00A45757">
        <w:rPr>
          <w:rFonts w:ascii="Times New Roman" w:eastAsia="Times New Roman" w:hAnsi="Times New Roman" w:cs="Times New Roman"/>
          <w:sz w:val="24"/>
          <w:szCs w:val="24"/>
          <w:lang w:eastAsia="zh-CN"/>
        </w:rPr>
        <w:t xml:space="preserve">out which </w:t>
      </w:r>
      <w:r w:rsidRPr="00A45757">
        <w:rPr>
          <w:rFonts w:ascii="Times New Roman" w:eastAsia="Times New Roman" w:hAnsi="Times New Roman" w:cs="Times New Roman"/>
          <w:sz w:val="24"/>
          <w:szCs w:val="24"/>
          <w:lang w:eastAsia="zh-CN"/>
        </w:rPr>
        <w:t xml:space="preserve">both the global financial crisis 2007 and the COVID-19 crisis are </w:t>
      </w:r>
      <w:r w:rsidR="00DE3318" w:rsidRPr="00A45757">
        <w:rPr>
          <w:rFonts w:ascii="Times New Roman" w:eastAsia="Times New Roman" w:hAnsi="Times New Roman" w:cs="Times New Roman"/>
          <w:sz w:val="24"/>
          <w:szCs w:val="24"/>
          <w:lang w:eastAsia="zh-CN"/>
        </w:rPr>
        <w:t>very relevant occurrences</w:t>
      </w:r>
      <w:r w:rsidRPr="00A45757">
        <w:rPr>
          <w:rFonts w:ascii="Times New Roman" w:eastAsia="Times New Roman" w:hAnsi="Times New Roman" w:cs="Times New Roman"/>
          <w:sz w:val="24"/>
          <w:szCs w:val="24"/>
          <w:lang w:eastAsia="zh-CN"/>
        </w:rPr>
        <w:t>. The financial, governance composition, and macro-economic data are obtained from several databases. Particularly, firms’ accounting data and daily stock prices are collected from</w:t>
      </w:r>
      <w:r w:rsidR="00DE3318" w:rsidRPr="00A45757">
        <w:rPr>
          <w:rFonts w:ascii="Times New Roman" w:eastAsia="Times New Roman" w:hAnsi="Times New Roman" w:cs="Times New Roman"/>
          <w:sz w:val="24"/>
          <w:szCs w:val="24"/>
          <w:lang w:eastAsia="zh-CN"/>
        </w:rPr>
        <w:t xml:space="preserve"> the</w:t>
      </w:r>
      <w:r w:rsidRPr="00A45757">
        <w:rPr>
          <w:rFonts w:ascii="Times New Roman" w:eastAsia="Times New Roman" w:hAnsi="Times New Roman" w:cs="Times New Roman"/>
          <w:sz w:val="24"/>
          <w:szCs w:val="24"/>
          <w:lang w:eastAsia="zh-CN"/>
        </w:rPr>
        <w:t xml:space="preserve"> Refinitiv </w:t>
      </w:r>
      <w:proofErr w:type="spellStart"/>
      <w:r w:rsidRPr="00A45757">
        <w:rPr>
          <w:rFonts w:ascii="Times New Roman" w:eastAsia="Times New Roman" w:hAnsi="Times New Roman" w:cs="Times New Roman"/>
          <w:sz w:val="24"/>
          <w:szCs w:val="24"/>
          <w:lang w:eastAsia="zh-CN"/>
        </w:rPr>
        <w:t>Datastream</w:t>
      </w:r>
      <w:proofErr w:type="spellEnd"/>
      <w:r w:rsidRPr="00A45757">
        <w:rPr>
          <w:rFonts w:ascii="Times New Roman" w:eastAsia="Times New Roman" w:hAnsi="Times New Roman" w:cs="Times New Roman"/>
          <w:sz w:val="24"/>
          <w:szCs w:val="24"/>
          <w:lang w:eastAsia="zh-CN"/>
        </w:rPr>
        <w:t xml:space="preserve"> database. The governance-related data, including board composition and CEO characteristics, </w:t>
      </w:r>
      <w:r w:rsidR="00DE3318" w:rsidRPr="00A45757">
        <w:rPr>
          <w:rFonts w:ascii="Times New Roman" w:eastAsia="Times New Roman" w:hAnsi="Times New Roman" w:cs="Times New Roman"/>
          <w:sz w:val="24"/>
          <w:szCs w:val="24"/>
          <w:lang w:eastAsia="zh-CN"/>
        </w:rPr>
        <w:t xml:space="preserve">are </w:t>
      </w:r>
      <w:r w:rsidRPr="00A45757">
        <w:rPr>
          <w:rFonts w:ascii="Times New Roman" w:eastAsia="Times New Roman" w:hAnsi="Times New Roman" w:cs="Times New Roman"/>
          <w:sz w:val="24"/>
          <w:szCs w:val="24"/>
          <w:lang w:eastAsia="zh-CN"/>
        </w:rPr>
        <w:t xml:space="preserve">obtained from WRDS </w:t>
      </w:r>
      <w:proofErr w:type="spellStart"/>
      <w:r w:rsidRPr="00A45757">
        <w:rPr>
          <w:rFonts w:ascii="Times New Roman" w:eastAsia="Times New Roman" w:hAnsi="Times New Roman" w:cs="Times New Roman"/>
          <w:sz w:val="24"/>
          <w:szCs w:val="24"/>
          <w:lang w:eastAsia="zh-CN"/>
        </w:rPr>
        <w:t>BoardEx</w:t>
      </w:r>
      <w:proofErr w:type="spellEnd"/>
      <w:r w:rsidRPr="00A45757">
        <w:rPr>
          <w:rFonts w:ascii="Times New Roman" w:eastAsia="Times New Roman" w:hAnsi="Times New Roman" w:cs="Times New Roman"/>
          <w:sz w:val="24"/>
          <w:szCs w:val="24"/>
          <w:lang w:eastAsia="zh-CN"/>
        </w:rPr>
        <w:t xml:space="preserve">. Lastly, </w:t>
      </w:r>
      <w:r w:rsidR="00FE1154" w:rsidRPr="00A45757">
        <w:rPr>
          <w:rFonts w:ascii="Times New Roman" w:eastAsia="Times New Roman" w:hAnsi="Times New Roman" w:cs="Times New Roman"/>
          <w:sz w:val="24"/>
          <w:szCs w:val="24"/>
          <w:lang w:eastAsia="zh-CN"/>
        </w:rPr>
        <w:t>macroeconomic</w:t>
      </w:r>
      <w:r w:rsidRPr="00A45757">
        <w:rPr>
          <w:rFonts w:ascii="Times New Roman" w:eastAsia="Times New Roman" w:hAnsi="Times New Roman" w:cs="Times New Roman"/>
          <w:sz w:val="24"/>
          <w:szCs w:val="24"/>
          <w:lang w:eastAsia="zh-CN"/>
        </w:rPr>
        <w:t xml:space="preserve"> data </w:t>
      </w:r>
      <w:r w:rsidR="00DE3318" w:rsidRPr="00A45757">
        <w:rPr>
          <w:rFonts w:ascii="Times New Roman" w:eastAsia="Times New Roman" w:hAnsi="Times New Roman" w:cs="Times New Roman"/>
          <w:sz w:val="24"/>
          <w:szCs w:val="24"/>
          <w:lang w:eastAsia="zh-CN"/>
        </w:rPr>
        <w:t xml:space="preserve">are </w:t>
      </w:r>
      <w:r w:rsidRPr="00A45757">
        <w:rPr>
          <w:rFonts w:ascii="Times New Roman" w:eastAsia="Times New Roman" w:hAnsi="Times New Roman" w:cs="Times New Roman"/>
          <w:sz w:val="24"/>
          <w:szCs w:val="24"/>
          <w:lang w:eastAsia="zh-CN"/>
        </w:rPr>
        <w:t xml:space="preserve">from </w:t>
      </w:r>
      <w:r w:rsidR="00DE3318" w:rsidRPr="00A45757">
        <w:rPr>
          <w:rFonts w:ascii="Times New Roman" w:eastAsia="Times New Roman" w:hAnsi="Times New Roman" w:cs="Times New Roman"/>
          <w:sz w:val="24"/>
          <w:szCs w:val="24"/>
          <w:lang w:eastAsia="zh-CN"/>
        </w:rPr>
        <w:t xml:space="preserve">various </w:t>
      </w:r>
      <w:r w:rsidRPr="00A45757">
        <w:rPr>
          <w:rFonts w:ascii="Times New Roman" w:eastAsia="Times New Roman" w:hAnsi="Times New Roman" w:cs="Times New Roman"/>
          <w:sz w:val="24"/>
          <w:szCs w:val="24"/>
          <w:lang w:eastAsia="zh-CN"/>
        </w:rPr>
        <w:t>sources</w:t>
      </w:r>
      <w:r w:rsidR="00DE3318" w:rsidRPr="00A45757">
        <w:rPr>
          <w:rFonts w:ascii="Times New Roman" w:eastAsia="Times New Roman" w:hAnsi="Times New Roman" w:cs="Times New Roman"/>
          <w:sz w:val="24"/>
          <w:szCs w:val="24"/>
          <w:lang w:eastAsia="zh-CN"/>
        </w:rPr>
        <w:t>, including the</w:t>
      </w:r>
      <w:r w:rsidRPr="00A45757">
        <w:rPr>
          <w:rFonts w:ascii="Times New Roman" w:eastAsia="Times New Roman" w:hAnsi="Times New Roman" w:cs="Times New Roman"/>
          <w:sz w:val="24"/>
          <w:szCs w:val="24"/>
          <w:lang w:eastAsia="zh-CN"/>
        </w:rPr>
        <w:t xml:space="preserve"> World Bank and International</w:t>
      </w:r>
      <w:r w:rsidR="00620F8E" w:rsidRPr="00A45757">
        <w:rPr>
          <w:rFonts w:ascii="Times New Roman" w:eastAsia="Times New Roman" w:hAnsi="Times New Roman" w:cs="Times New Roman"/>
          <w:sz w:val="24"/>
          <w:szCs w:val="24"/>
          <w:lang w:eastAsia="zh-CN"/>
        </w:rPr>
        <w:t xml:space="preserve"> Monetary Fund databases.</w:t>
      </w:r>
      <w:r w:rsidR="00C261F3"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 xml:space="preserve">After dealing with missing values, the final sample employed in this study contains 12,836 firm-year observations. All accounting variables are </w:t>
      </w:r>
      <w:proofErr w:type="spellStart"/>
      <w:r w:rsidR="00FE1154" w:rsidRPr="00A45757">
        <w:rPr>
          <w:rFonts w:ascii="Times New Roman" w:eastAsia="Times New Roman" w:hAnsi="Times New Roman" w:cs="Times New Roman"/>
          <w:sz w:val="24"/>
          <w:szCs w:val="24"/>
          <w:lang w:eastAsia="zh-CN"/>
        </w:rPr>
        <w:t>winsorized</w:t>
      </w:r>
      <w:proofErr w:type="spellEnd"/>
      <w:r w:rsidR="00FE1154"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at the 1</w:t>
      </w:r>
      <w:r w:rsidRPr="00A45757">
        <w:rPr>
          <w:rFonts w:ascii="Times New Roman" w:eastAsia="Times New Roman" w:hAnsi="Times New Roman" w:cs="Times New Roman"/>
          <w:sz w:val="24"/>
          <w:szCs w:val="24"/>
          <w:vertAlign w:val="superscript"/>
          <w:lang w:eastAsia="zh-CN"/>
        </w:rPr>
        <w:t>st</w:t>
      </w:r>
      <w:r w:rsidRPr="00A45757">
        <w:rPr>
          <w:rFonts w:ascii="Times New Roman" w:eastAsia="Times New Roman" w:hAnsi="Times New Roman" w:cs="Times New Roman"/>
          <w:sz w:val="24"/>
          <w:szCs w:val="24"/>
          <w:lang w:eastAsia="zh-CN"/>
        </w:rPr>
        <w:t xml:space="preserve"> and 99</w:t>
      </w:r>
      <w:r w:rsidRPr="00A45757">
        <w:rPr>
          <w:rFonts w:ascii="Times New Roman" w:eastAsia="Times New Roman" w:hAnsi="Times New Roman" w:cs="Times New Roman"/>
          <w:sz w:val="24"/>
          <w:szCs w:val="24"/>
          <w:vertAlign w:val="superscript"/>
          <w:lang w:eastAsia="zh-CN"/>
        </w:rPr>
        <w:t>th</w:t>
      </w:r>
      <w:r w:rsidRPr="00A45757">
        <w:rPr>
          <w:rFonts w:ascii="Times New Roman" w:eastAsia="Times New Roman" w:hAnsi="Times New Roman" w:cs="Times New Roman"/>
          <w:sz w:val="24"/>
          <w:szCs w:val="24"/>
          <w:lang w:eastAsia="zh-CN"/>
        </w:rPr>
        <w:t xml:space="preserve"> percentiles to tackle the potential issue of outliers. </w:t>
      </w:r>
    </w:p>
    <w:p w14:paraId="5A074379" w14:textId="77777777" w:rsidR="008B4EDE" w:rsidRPr="00A45757" w:rsidRDefault="008B4EDE" w:rsidP="008B4EDE">
      <w:pPr>
        <w:keepNext/>
        <w:keepLines/>
        <w:numPr>
          <w:ilvl w:val="1"/>
          <w:numId w:val="1"/>
        </w:numPr>
        <w:spacing w:before="240" w:after="240" w:line="360" w:lineRule="auto"/>
        <w:ind w:left="709" w:hanging="720"/>
        <w:outlineLvl w:val="1"/>
        <w:rPr>
          <w:rFonts w:ascii="Times New Roman" w:eastAsiaTheme="majorEastAsia" w:hAnsi="Times New Roman" w:cstheme="majorBidi"/>
          <w:b/>
          <w:i/>
          <w:color w:val="000000" w:themeColor="text1"/>
          <w:sz w:val="24"/>
          <w:szCs w:val="26"/>
        </w:rPr>
      </w:pPr>
      <w:bookmarkStart w:id="11" w:name="_Toc106903106"/>
      <w:r w:rsidRPr="00A45757">
        <w:rPr>
          <w:rFonts w:ascii="Times New Roman" w:eastAsiaTheme="majorEastAsia" w:hAnsi="Times New Roman" w:cstheme="majorBidi"/>
          <w:b/>
          <w:i/>
          <w:color w:val="000000" w:themeColor="text1"/>
          <w:sz w:val="24"/>
          <w:szCs w:val="26"/>
        </w:rPr>
        <w:t>Dependent variable: Firm risk</w:t>
      </w:r>
      <w:bookmarkEnd w:id="11"/>
    </w:p>
    <w:p w14:paraId="63B451BF" w14:textId="5FDE0865"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To measure firm risk, the study employs three proxies</w:t>
      </w:r>
      <w:r w:rsidR="00FE1154"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w:t>
      </w:r>
      <w:r w:rsidR="00DE3318" w:rsidRPr="00A45757">
        <w:rPr>
          <w:rFonts w:ascii="Times New Roman" w:eastAsia="Times New Roman" w:hAnsi="Times New Roman" w:cs="Times New Roman"/>
          <w:sz w:val="24"/>
          <w:szCs w:val="24"/>
          <w:lang w:eastAsia="zh-CN"/>
        </w:rPr>
        <w:t xml:space="preserve">namely </w:t>
      </w:r>
      <w:r w:rsidRPr="00A45757">
        <w:rPr>
          <w:rFonts w:ascii="Times New Roman" w:eastAsia="Times New Roman" w:hAnsi="Times New Roman" w:cs="Times New Roman"/>
          <w:sz w:val="24"/>
          <w:szCs w:val="24"/>
          <w:lang w:eastAsia="zh-CN"/>
        </w:rPr>
        <w:t>total risk (TR), systematic risk (</w:t>
      </w:r>
      <w:proofErr w:type="spellStart"/>
      <w:r w:rsidRPr="00A45757">
        <w:rPr>
          <w:rFonts w:ascii="Times New Roman" w:eastAsia="Times New Roman" w:hAnsi="Times New Roman" w:cs="Times New Roman"/>
          <w:sz w:val="24"/>
          <w:szCs w:val="24"/>
          <w:lang w:eastAsia="zh-CN"/>
        </w:rPr>
        <w:t>Risk_Sys</w:t>
      </w:r>
      <w:proofErr w:type="spellEnd"/>
      <w:r w:rsidRPr="00A45757">
        <w:rPr>
          <w:rFonts w:ascii="Times New Roman" w:eastAsia="Times New Roman" w:hAnsi="Times New Roman" w:cs="Times New Roman"/>
          <w:sz w:val="24"/>
          <w:szCs w:val="24"/>
          <w:lang w:eastAsia="zh-CN"/>
        </w:rPr>
        <w:t>), and idiosyncratic risk (Risk_Idio). These three measures of corporate risk have been widely used in the literature (</w:t>
      </w:r>
      <w:proofErr w:type="spellStart"/>
      <w:r w:rsidRPr="00A45757">
        <w:rPr>
          <w:rFonts w:ascii="Times New Roman" w:eastAsia="Times New Roman" w:hAnsi="Times New Roman" w:cs="Times New Roman"/>
          <w:sz w:val="24"/>
          <w:szCs w:val="24"/>
          <w:lang w:eastAsia="zh-CN"/>
        </w:rPr>
        <w:t>Bernile</w:t>
      </w:r>
      <w:proofErr w:type="spellEnd"/>
      <w:r w:rsidR="000E3518" w:rsidRPr="00A45757">
        <w:rPr>
          <w:rFonts w:ascii="Times New Roman" w:eastAsia="Times New Roman" w:hAnsi="Times New Roman" w:cs="Times New Roman"/>
          <w:sz w:val="24"/>
          <w:szCs w:val="24"/>
          <w:lang w:eastAsia="zh-CN"/>
        </w:rPr>
        <w:t xml:space="preserve"> et al.</w:t>
      </w:r>
      <w:r w:rsidRPr="00A45757">
        <w:rPr>
          <w:rFonts w:ascii="Times New Roman" w:eastAsia="Times New Roman" w:hAnsi="Times New Roman" w:cs="Times New Roman"/>
          <w:sz w:val="24"/>
          <w:szCs w:val="24"/>
          <w:lang w:eastAsia="zh-CN"/>
        </w:rPr>
        <w:t>, 2018; Anderson and Fraser, 2000;</w:t>
      </w:r>
      <w:r w:rsidR="00B808E4"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Pathan (2009)</w:t>
      </w:r>
      <w:r w:rsidR="00DE3318" w:rsidRPr="00A45757">
        <w:rPr>
          <w:rFonts w:ascii="Times New Roman" w:eastAsia="Times New Roman" w:hAnsi="Times New Roman" w:cs="Times New Roman"/>
          <w:sz w:val="24"/>
          <w:szCs w:val="24"/>
          <w:lang w:eastAsia="zh-CN"/>
        </w:rPr>
        <w:t>; inter alia</w:t>
      </w:r>
      <w:r w:rsidRPr="00A45757">
        <w:rPr>
          <w:rFonts w:ascii="Times New Roman" w:eastAsia="Times New Roman" w:hAnsi="Times New Roman" w:cs="Times New Roman"/>
          <w:sz w:val="24"/>
          <w:szCs w:val="24"/>
          <w:lang w:eastAsia="zh-CN"/>
        </w:rPr>
        <w:t xml:space="preserve">). Following Anderson and Fraser (2000), the risk measures are computed as follows: </w:t>
      </w:r>
    </w:p>
    <w:p w14:paraId="79E46093" w14:textId="22674689" w:rsidR="008B4EDE" w:rsidRPr="00A45757" w:rsidRDefault="00620F8E" w:rsidP="009876FB">
      <w:pPr>
        <w:spacing w:after="120" w:line="360" w:lineRule="auto"/>
        <w:ind w:firstLine="709"/>
        <w:contextualSpacing/>
        <w:jc w:val="both"/>
        <w:rPr>
          <w:rFonts w:ascii="Times New Roman" w:hAnsi="Times New Roman"/>
          <w:sz w:val="24"/>
        </w:rPr>
      </w:pPr>
      <w:r w:rsidRPr="00A45757">
        <w:rPr>
          <w:rFonts w:ascii="Times New Roman" w:hAnsi="Times New Roman"/>
          <w:sz w:val="24"/>
        </w:rPr>
        <w:t>Total risk (TR) is equal to t</w:t>
      </w:r>
      <w:r w:rsidR="008B4EDE" w:rsidRPr="00A45757">
        <w:rPr>
          <w:rFonts w:ascii="Times New Roman" w:hAnsi="Times New Roman"/>
          <w:sz w:val="24"/>
        </w:rPr>
        <w:t xml:space="preserve">he standard deviation of each firm’s daily stock returns for each year. A firm’s daily stock return can be measured as </w:t>
      </w:r>
      <m:oMath>
        <m:sSub>
          <m:sSubPr>
            <m:ctrlPr>
              <w:rPr>
                <w:rFonts w:ascii="Cambria Math" w:hAnsi="Cambria Math"/>
                <w:i/>
                <w:sz w:val="24"/>
              </w:rPr>
            </m:ctrlPr>
          </m:sSubPr>
          <m:e>
            <m:r>
              <w:rPr>
                <w:rFonts w:ascii="Cambria Math" w:hAnsi="Cambria Math"/>
                <w:sz w:val="24"/>
              </w:rPr>
              <m:t>R</m:t>
            </m:r>
          </m:e>
          <m:sub>
            <m:r>
              <w:rPr>
                <w:rFonts w:ascii="Cambria Math" w:hAnsi="Cambria Math"/>
                <w:sz w:val="24"/>
              </w:rPr>
              <m:t>it</m:t>
            </m:r>
          </m:sub>
        </m:sSub>
        <m:r>
          <w:rPr>
            <w:rFonts w:ascii="Cambria Math" w:hAnsi="Cambria Math"/>
            <w:sz w:val="24"/>
          </w:rPr>
          <m:t>=</m:t>
        </m:r>
        <m:func>
          <m:funcPr>
            <m:ctrlPr>
              <w:rPr>
                <w:rFonts w:ascii="Cambria Math" w:hAnsi="Cambria Math"/>
                <w:sz w:val="24"/>
              </w:rPr>
            </m:ctrlPr>
          </m:funcPr>
          <m:fName>
            <m:r>
              <m:rPr>
                <m:sty m:val="p"/>
              </m:rPr>
              <w:rPr>
                <w:rFonts w:ascii="Cambria Math" w:hAnsi="Cambria Math"/>
                <w:sz w:val="24"/>
              </w:rPr>
              <m:t>ln</m:t>
            </m:r>
            <m:ctrlPr>
              <w:rPr>
                <w:rFonts w:ascii="Cambria Math" w:hAnsi="Cambria Math"/>
                <w:i/>
                <w:sz w:val="24"/>
              </w:rPr>
            </m:ctrlPr>
          </m:fName>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P</m:t>
                        </m:r>
                      </m:e>
                      <m:sub>
                        <m:r>
                          <w:rPr>
                            <w:rFonts w:ascii="Cambria Math" w:hAnsi="Cambria Math"/>
                            <w:sz w:val="24"/>
                          </w:rPr>
                          <m:t>it</m:t>
                        </m:r>
                      </m:sub>
                    </m:sSub>
                  </m:num>
                  <m:den>
                    <m:sSub>
                      <m:sSubPr>
                        <m:ctrlPr>
                          <w:rPr>
                            <w:rFonts w:ascii="Cambria Math" w:hAnsi="Cambria Math"/>
                            <w:i/>
                            <w:sz w:val="24"/>
                          </w:rPr>
                        </m:ctrlPr>
                      </m:sSubPr>
                      <m:e>
                        <m:r>
                          <w:rPr>
                            <w:rFonts w:ascii="Cambria Math" w:hAnsi="Cambria Math"/>
                            <w:sz w:val="24"/>
                          </w:rPr>
                          <m:t>P</m:t>
                        </m:r>
                      </m:e>
                      <m:sub>
                        <m:r>
                          <w:rPr>
                            <w:rFonts w:ascii="Cambria Math" w:hAnsi="Cambria Math"/>
                            <w:sz w:val="24"/>
                          </w:rPr>
                          <m:t>i,t-1</m:t>
                        </m:r>
                      </m:sub>
                    </m:sSub>
                  </m:den>
                </m:f>
              </m:e>
            </m:d>
          </m:e>
        </m:func>
      </m:oMath>
      <w:r w:rsidR="008B4EDE" w:rsidRPr="00A45757">
        <w:rPr>
          <w:rFonts w:ascii="Times New Roman" w:eastAsiaTheme="minorEastAsia" w:hAnsi="Times New Roman"/>
          <w:sz w:val="24"/>
        </w:rPr>
        <w:t>, where R</w:t>
      </w:r>
      <w:r w:rsidR="008B4EDE" w:rsidRPr="00A45757">
        <w:rPr>
          <w:rFonts w:ascii="Times New Roman" w:eastAsiaTheme="minorEastAsia" w:hAnsi="Times New Roman"/>
          <w:sz w:val="24"/>
          <w:vertAlign w:val="subscript"/>
        </w:rPr>
        <w:t>it</w:t>
      </w:r>
      <w:r w:rsidR="008B4EDE" w:rsidRPr="00A45757">
        <w:rPr>
          <w:rFonts w:ascii="Times New Roman" w:eastAsiaTheme="minorEastAsia" w:hAnsi="Times New Roman"/>
          <w:sz w:val="24"/>
        </w:rPr>
        <w:t xml:space="preserve"> is the daily stock return of firm i for day t; P</w:t>
      </w:r>
      <w:r w:rsidR="008B4EDE" w:rsidRPr="00A45757">
        <w:rPr>
          <w:rFonts w:ascii="Times New Roman" w:eastAsiaTheme="minorEastAsia" w:hAnsi="Times New Roman"/>
          <w:sz w:val="24"/>
          <w:vertAlign w:val="subscript"/>
        </w:rPr>
        <w:t>it</w:t>
      </w:r>
      <w:r w:rsidR="008B4EDE" w:rsidRPr="00A45757">
        <w:rPr>
          <w:rFonts w:ascii="Times New Roman" w:eastAsiaTheme="minorEastAsia" w:hAnsi="Times New Roman"/>
          <w:sz w:val="24"/>
        </w:rPr>
        <w:t xml:space="preserve"> and P</w:t>
      </w:r>
      <w:r w:rsidR="008B4EDE" w:rsidRPr="00A45757">
        <w:rPr>
          <w:rFonts w:ascii="Times New Roman" w:eastAsiaTheme="minorEastAsia" w:hAnsi="Times New Roman"/>
          <w:sz w:val="24"/>
          <w:vertAlign w:val="subscript"/>
        </w:rPr>
        <w:t>i,t-1</w:t>
      </w:r>
      <w:r w:rsidR="008B4EDE" w:rsidRPr="00A45757">
        <w:rPr>
          <w:rFonts w:ascii="Times New Roman" w:eastAsiaTheme="minorEastAsia" w:hAnsi="Times New Roman"/>
          <w:sz w:val="24"/>
        </w:rPr>
        <w:t xml:space="preserve"> are firm i</w:t>
      </w:r>
      <w:r w:rsidR="00DE3318" w:rsidRPr="00A45757">
        <w:rPr>
          <w:rFonts w:ascii="Times New Roman" w:eastAsiaTheme="minorEastAsia" w:hAnsi="Times New Roman"/>
          <w:sz w:val="24"/>
        </w:rPr>
        <w:t>’</w:t>
      </w:r>
      <w:r w:rsidR="008B4EDE" w:rsidRPr="00A45757">
        <w:rPr>
          <w:rFonts w:ascii="Times New Roman" w:eastAsiaTheme="minorEastAsia" w:hAnsi="Times New Roman"/>
          <w:sz w:val="24"/>
        </w:rPr>
        <w:t>s closing stock price for day t and day t-1, respectively. The firm total risk captures the volatility of a firm’s stock returns each year, providing the perceptions of market participants about the risks exposed by the firm.</w:t>
      </w:r>
      <w:r w:rsidRPr="00A45757">
        <w:rPr>
          <w:rFonts w:ascii="Times New Roman" w:hAnsi="Times New Roman"/>
          <w:sz w:val="24"/>
        </w:rPr>
        <w:t xml:space="preserve"> </w:t>
      </w:r>
      <w:r w:rsidR="008B4EDE" w:rsidRPr="00A45757">
        <w:rPr>
          <w:rFonts w:ascii="Times New Roman" w:hAnsi="Times New Roman"/>
          <w:sz w:val="24"/>
        </w:rPr>
        <w:t xml:space="preserve">Idiosyncratic risk (Risk_Idio) </w:t>
      </w:r>
      <w:r w:rsidRPr="00A45757">
        <w:rPr>
          <w:rFonts w:ascii="Times New Roman" w:hAnsi="Times New Roman"/>
          <w:sz w:val="24"/>
        </w:rPr>
        <w:t>is measured as t</w:t>
      </w:r>
      <w:r w:rsidR="008B4EDE" w:rsidRPr="00A45757">
        <w:rPr>
          <w:rFonts w:ascii="Times New Roman" w:hAnsi="Times New Roman"/>
          <w:sz w:val="24"/>
        </w:rPr>
        <w:t>he standard deviation of the residuals obtained from the single-index market model</w:t>
      </w:r>
      <w:r w:rsidR="00DE3318" w:rsidRPr="00A45757">
        <w:rPr>
          <w:rFonts w:ascii="Times New Roman" w:hAnsi="Times New Roman"/>
          <w:sz w:val="24"/>
        </w:rPr>
        <w:t>, as</w:t>
      </w:r>
      <w:r w:rsidR="008B4EDE" w:rsidRPr="00A45757">
        <w:rPr>
          <w:rFonts w:ascii="Times New Roman" w:hAnsi="Times New Roman"/>
          <w:sz w:val="24"/>
        </w:rPr>
        <w:t xml:space="preserve"> presented in Equation 1:</w:t>
      </w:r>
    </w:p>
    <w:p w14:paraId="63F65ADC" w14:textId="77777777" w:rsidR="00620F8E" w:rsidRPr="00A45757" w:rsidRDefault="00620F8E" w:rsidP="00620F8E">
      <w:pPr>
        <w:spacing w:after="120" w:line="360" w:lineRule="auto"/>
        <w:contextualSpacing/>
        <w:jc w:val="both"/>
        <w:rPr>
          <w:rFonts w:ascii="Times New Roman" w:hAnsi="Times New Roman"/>
          <w:sz w:val="24"/>
        </w:rPr>
      </w:pPr>
    </w:p>
    <w:p w14:paraId="4959D6BF" w14:textId="33C5330E" w:rsidR="008B4EDE" w:rsidRPr="00A45757" w:rsidRDefault="008B4EDE" w:rsidP="008B4EDE">
      <w:pPr>
        <w:tabs>
          <w:tab w:val="center" w:pos="4536"/>
          <w:tab w:val="left" w:pos="7938"/>
        </w:tabs>
        <w:spacing w:line="360" w:lineRule="auto"/>
        <w:ind w:left="720"/>
        <w:contextualSpacing/>
        <w:rPr>
          <w:rFonts w:ascii="Times New Roman" w:hAnsi="Times New Roman"/>
          <w:sz w:val="24"/>
        </w:rPr>
      </w:pPr>
      <w:r w:rsidRPr="00A45757">
        <w:rPr>
          <w:rFonts w:ascii="Times New Roman" w:hAnsi="Times New Roman"/>
          <w:sz w:val="24"/>
        </w:rPr>
        <w:tab/>
      </w:r>
      <w:proofErr w:type="spellStart"/>
      <w:r w:rsidRPr="00A45757">
        <w:rPr>
          <w:rFonts w:ascii="Times New Roman" w:hAnsi="Times New Roman"/>
          <w:sz w:val="24"/>
        </w:rPr>
        <w:t>R</w:t>
      </w:r>
      <w:r w:rsidRPr="00A45757">
        <w:rPr>
          <w:rFonts w:ascii="Times New Roman" w:hAnsi="Times New Roman"/>
          <w:sz w:val="24"/>
          <w:vertAlign w:val="subscript"/>
        </w:rPr>
        <w:t>it</w:t>
      </w:r>
      <w:proofErr w:type="spellEnd"/>
      <w:r w:rsidRPr="00A45757">
        <w:rPr>
          <w:rFonts w:ascii="Times New Roman" w:hAnsi="Times New Roman"/>
          <w:sz w:val="24"/>
        </w:rPr>
        <w:t xml:space="preserve"> = </w:t>
      </w:r>
      <w:r w:rsidRPr="00A45757">
        <w:rPr>
          <w:rFonts w:ascii="Times New Roman" w:hAnsi="Times New Roman" w:cs="Times New Roman"/>
          <w:sz w:val="24"/>
        </w:rPr>
        <w:t>α</w:t>
      </w:r>
      <w:r w:rsidRPr="00A45757">
        <w:rPr>
          <w:rFonts w:ascii="Times New Roman" w:hAnsi="Times New Roman"/>
          <w:sz w:val="24"/>
        </w:rPr>
        <w:t xml:space="preserve"> + </w:t>
      </w:r>
      <w:r w:rsidRPr="00A45757">
        <w:rPr>
          <w:rFonts w:ascii="Times New Roman" w:hAnsi="Times New Roman" w:cs="Times New Roman"/>
          <w:sz w:val="24"/>
        </w:rPr>
        <w:t>β</w:t>
      </w:r>
      <w:r w:rsidRPr="00A45757">
        <w:rPr>
          <w:rFonts w:ascii="Times New Roman" w:hAnsi="Times New Roman"/>
          <w:sz w:val="24"/>
        </w:rPr>
        <w:t>*</w:t>
      </w:r>
      <w:proofErr w:type="spellStart"/>
      <w:r w:rsidRPr="00A45757">
        <w:rPr>
          <w:rFonts w:ascii="Times New Roman" w:hAnsi="Times New Roman"/>
          <w:sz w:val="24"/>
        </w:rPr>
        <w:t>R</w:t>
      </w:r>
      <w:r w:rsidRPr="00A45757">
        <w:rPr>
          <w:rFonts w:ascii="Times New Roman" w:hAnsi="Times New Roman"/>
          <w:sz w:val="24"/>
          <w:vertAlign w:val="subscript"/>
        </w:rPr>
        <w:t>M,t</w:t>
      </w:r>
      <w:proofErr w:type="spellEnd"/>
      <w:r w:rsidRPr="00A45757">
        <w:rPr>
          <w:rFonts w:ascii="Times New Roman" w:hAnsi="Times New Roman"/>
          <w:sz w:val="24"/>
        </w:rPr>
        <w:t xml:space="preserve"> + </w:t>
      </w:r>
      <w:r w:rsidRPr="00A45757">
        <w:rPr>
          <w:rFonts w:ascii="Times New Roman" w:hAnsi="Times New Roman" w:cs="Times New Roman"/>
          <w:sz w:val="24"/>
        </w:rPr>
        <w:t>ϵ</w:t>
      </w:r>
      <w:proofErr w:type="spellStart"/>
      <w:r w:rsidRPr="00A45757">
        <w:rPr>
          <w:rFonts w:ascii="Times New Roman" w:hAnsi="Times New Roman"/>
          <w:sz w:val="24"/>
          <w:vertAlign w:val="subscript"/>
        </w:rPr>
        <w:t>i,t</w:t>
      </w:r>
      <w:proofErr w:type="spellEnd"/>
      <w:r w:rsidRPr="00A45757">
        <w:rPr>
          <w:rFonts w:ascii="Times New Roman" w:hAnsi="Times New Roman"/>
          <w:sz w:val="24"/>
          <w:vertAlign w:val="subscript"/>
        </w:rPr>
        <w:tab/>
      </w:r>
      <w:r w:rsidRPr="00A45757">
        <w:rPr>
          <w:rFonts w:ascii="Times New Roman" w:hAnsi="Times New Roman"/>
          <w:sz w:val="24"/>
        </w:rPr>
        <w:t>(1)</w:t>
      </w:r>
    </w:p>
    <w:p w14:paraId="498DE77C" w14:textId="77777777" w:rsidR="00620F8E" w:rsidRPr="00A45757" w:rsidRDefault="00620F8E" w:rsidP="00620F8E">
      <w:pPr>
        <w:spacing w:line="360" w:lineRule="auto"/>
        <w:contextualSpacing/>
        <w:jc w:val="both"/>
        <w:rPr>
          <w:rFonts w:ascii="Times New Roman" w:hAnsi="Times New Roman"/>
          <w:sz w:val="24"/>
        </w:rPr>
      </w:pPr>
    </w:p>
    <w:p w14:paraId="353082EB" w14:textId="171571D8" w:rsidR="008B4EDE" w:rsidRPr="00A45757" w:rsidRDefault="008B4EDE" w:rsidP="00620F8E">
      <w:pPr>
        <w:spacing w:line="360" w:lineRule="auto"/>
        <w:contextualSpacing/>
        <w:jc w:val="both"/>
        <w:rPr>
          <w:rFonts w:ascii="Times New Roman" w:hAnsi="Times New Roman"/>
          <w:sz w:val="24"/>
        </w:rPr>
      </w:pPr>
      <w:r w:rsidRPr="00A45757">
        <w:rPr>
          <w:rFonts w:ascii="Times New Roman" w:hAnsi="Times New Roman"/>
          <w:sz w:val="24"/>
        </w:rPr>
        <w:lastRenderedPageBreak/>
        <w:t xml:space="preserve">where </w:t>
      </w:r>
      <w:proofErr w:type="spellStart"/>
      <w:r w:rsidRPr="00A45757">
        <w:rPr>
          <w:rFonts w:ascii="Times New Roman" w:eastAsiaTheme="minorEastAsia" w:hAnsi="Times New Roman"/>
          <w:sz w:val="24"/>
        </w:rPr>
        <w:t>R</w:t>
      </w:r>
      <w:r w:rsidRPr="00A45757">
        <w:rPr>
          <w:rFonts w:ascii="Times New Roman" w:eastAsiaTheme="minorEastAsia" w:hAnsi="Times New Roman"/>
          <w:sz w:val="24"/>
          <w:vertAlign w:val="subscript"/>
        </w:rPr>
        <w:t>it</w:t>
      </w:r>
      <w:proofErr w:type="spellEnd"/>
      <w:r w:rsidRPr="00A45757">
        <w:rPr>
          <w:rFonts w:ascii="Times New Roman" w:eastAsiaTheme="minorEastAsia" w:hAnsi="Times New Roman"/>
          <w:sz w:val="24"/>
        </w:rPr>
        <w:t xml:space="preserve"> is the daily stock return of firm i for day t</w:t>
      </w:r>
      <w:r w:rsidRPr="00A45757">
        <w:rPr>
          <w:rFonts w:ascii="Times New Roman" w:hAnsi="Times New Roman"/>
          <w:sz w:val="24"/>
        </w:rPr>
        <w:t xml:space="preserve">, </w:t>
      </w:r>
      <w:proofErr w:type="spellStart"/>
      <w:r w:rsidRPr="00A45757">
        <w:rPr>
          <w:rFonts w:ascii="Times New Roman" w:hAnsi="Times New Roman"/>
          <w:sz w:val="24"/>
        </w:rPr>
        <w:t>R</w:t>
      </w:r>
      <w:r w:rsidRPr="00A45757">
        <w:rPr>
          <w:rFonts w:ascii="Times New Roman" w:hAnsi="Times New Roman"/>
          <w:sz w:val="24"/>
          <w:vertAlign w:val="subscript"/>
        </w:rPr>
        <w:t>M,t</w:t>
      </w:r>
      <w:proofErr w:type="spellEnd"/>
      <w:r w:rsidRPr="00A45757">
        <w:rPr>
          <w:rFonts w:ascii="Times New Roman" w:hAnsi="Times New Roman"/>
          <w:sz w:val="24"/>
        </w:rPr>
        <w:t xml:space="preserve"> is the daily return of the market index for day t</w:t>
      </w:r>
      <w:r w:rsidR="00DE3318" w:rsidRPr="00A45757">
        <w:rPr>
          <w:rFonts w:ascii="Times New Roman" w:hAnsi="Times New Roman"/>
          <w:sz w:val="24"/>
        </w:rPr>
        <w:t>, t</w:t>
      </w:r>
      <w:r w:rsidRPr="00A45757">
        <w:rPr>
          <w:rFonts w:ascii="Times New Roman" w:hAnsi="Times New Roman"/>
          <w:sz w:val="24"/>
        </w:rPr>
        <w:t>he market index is the main index of each country</w:t>
      </w:r>
      <w:r w:rsidR="00DE3318" w:rsidRPr="00A45757">
        <w:rPr>
          <w:rFonts w:ascii="Times New Roman" w:hAnsi="Times New Roman"/>
          <w:sz w:val="24"/>
        </w:rPr>
        <w:t>, and</w:t>
      </w:r>
      <w:r w:rsidRPr="00A45757">
        <w:rPr>
          <w:rFonts w:ascii="Times New Roman" w:hAnsi="Times New Roman"/>
          <w:sz w:val="24"/>
        </w:rPr>
        <w:t xml:space="preserve"> </w:t>
      </w:r>
      <w:r w:rsidRPr="00A45757">
        <w:rPr>
          <w:rFonts w:ascii="Times New Roman" w:hAnsi="Times New Roman" w:cs="Times New Roman"/>
          <w:sz w:val="24"/>
        </w:rPr>
        <w:t>ϵ</w:t>
      </w:r>
      <w:proofErr w:type="spellStart"/>
      <w:r w:rsidRPr="00A45757">
        <w:rPr>
          <w:rFonts w:ascii="Times New Roman" w:hAnsi="Times New Roman"/>
          <w:sz w:val="24"/>
          <w:vertAlign w:val="subscript"/>
        </w:rPr>
        <w:t>i,t</w:t>
      </w:r>
      <w:proofErr w:type="spellEnd"/>
      <w:r w:rsidRPr="00A45757">
        <w:rPr>
          <w:rFonts w:ascii="Times New Roman" w:hAnsi="Times New Roman"/>
          <w:sz w:val="24"/>
        </w:rPr>
        <w:t xml:space="preserve"> is the error terms. Idiosyncratic risk is the firm-specific risk capturing the influences of firm-specific factors and conditions </w:t>
      </w:r>
      <w:r w:rsidR="00620F8E" w:rsidRPr="00A45757">
        <w:rPr>
          <w:rFonts w:ascii="Times New Roman" w:hAnsi="Times New Roman"/>
          <w:sz w:val="24"/>
        </w:rPr>
        <w:t xml:space="preserve">on the firm’s stock volatility. </w:t>
      </w:r>
      <w:r w:rsidR="00B0552F" w:rsidRPr="00A45757">
        <w:rPr>
          <w:rFonts w:ascii="Times New Roman" w:hAnsi="Times New Roman"/>
          <w:sz w:val="24"/>
        </w:rPr>
        <w:t xml:space="preserve">Systematic </w:t>
      </w:r>
      <w:r w:rsidRPr="00A45757">
        <w:rPr>
          <w:rFonts w:ascii="Times New Roman" w:hAnsi="Times New Roman"/>
          <w:sz w:val="24"/>
        </w:rPr>
        <w:t>risk (</w:t>
      </w:r>
      <w:proofErr w:type="spellStart"/>
      <w:r w:rsidRPr="00A45757">
        <w:rPr>
          <w:rFonts w:ascii="Times New Roman" w:hAnsi="Times New Roman"/>
          <w:sz w:val="24"/>
        </w:rPr>
        <w:t>Risk_Sys</w:t>
      </w:r>
      <w:proofErr w:type="spellEnd"/>
      <w:r w:rsidRPr="00A45757">
        <w:rPr>
          <w:rFonts w:ascii="Times New Roman" w:hAnsi="Times New Roman"/>
          <w:sz w:val="24"/>
        </w:rPr>
        <w:t xml:space="preserve">) </w:t>
      </w:r>
      <w:r w:rsidR="00620F8E" w:rsidRPr="00A45757">
        <w:rPr>
          <w:rFonts w:ascii="Times New Roman" w:hAnsi="Times New Roman"/>
          <w:sz w:val="24"/>
        </w:rPr>
        <w:t xml:space="preserve">is equal to </w:t>
      </w:r>
      <w:r w:rsidR="00B0552F" w:rsidRPr="00A45757">
        <w:rPr>
          <w:rFonts w:ascii="Times New Roman" w:hAnsi="Times New Roman"/>
          <w:sz w:val="24"/>
        </w:rPr>
        <w:t xml:space="preserve">total </w:t>
      </w:r>
      <w:r w:rsidRPr="00A45757">
        <w:rPr>
          <w:rFonts w:ascii="Times New Roman" w:hAnsi="Times New Roman"/>
          <w:sz w:val="24"/>
        </w:rPr>
        <w:t xml:space="preserve">risk – </w:t>
      </w:r>
      <w:r w:rsidR="00B0552F" w:rsidRPr="00A45757">
        <w:rPr>
          <w:rFonts w:ascii="Times New Roman" w:hAnsi="Times New Roman"/>
          <w:sz w:val="24"/>
        </w:rPr>
        <w:t xml:space="preserve">idiosyncratic </w:t>
      </w:r>
      <w:r w:rsidRPr="00A45757">
        <w:rPr>
          <w:rFonts w:ascii="Times New Roman" w:hAnsi="Times New Roman"/>
          <w:sz w:val="24"/>
        </w:rPr>
        <w:t>risk. This risk is the market risk, capturing the impacts of the whole market conditions on firms.</w:t>
      </w:r>
    </w:p>
    <w:p w14:paraId="211B2FCA" w14:textId="77777777" w:rsidR="008B4EDE" w:rsidRPr="00A45757" w:rsidRDefault="008B4EDE" w:rsidP="008B4EDE">
      <w:pPr>
        <w:keepNext/>
        <w:keepLines/>
        <w:numPr>
          <w:ilvl w:val="1"/>
          <w:numId w:val="1"/>
        </w:numPr>
        <w:spacing w:before="240" w:after="240" w:line="360" w:lineRule="auto"/>
        <w:ind w:hanging="720"/>
        <w:outlineLvl w:val="1"/>
        <w:rPr>
          <w:rFonts w:ascii="Times New Roman" w:eastAsiaTheme="majorEastAsia" w:hAnsi="Times New Roman" w:cstheme="majorBidi"/>
          <w:b/>
          <w:i/>
          <w:color w:val="000000" w:themeColor="text1"/>
          <w:sz w:val="24"/>
          <w:szCs w:val="26"/>
        </w:rPr>
      </w:pPr>
      <w:bookmarkStart w:id="12" w:name="_Toc106903107"/>
      <w:r w:rsidRPr="00A45757">
        <w:rPr>
          <w:rFonts w:ascii="Times New Roman" w:eastAsiaTheme="majorEastAsia" w:hAnsi="Times New Roman" w:cstheme="majorBidi"/>
          <w:b/>
          <w:i/>
          <w:color w:val="000000" w:themeColor="text1"/>
          <w:sz w:val="24"/>
          <w:szCs w:val="26"/>
        </w:rPr>
        <w:t>Main independent variable: CEO power</w:t>
      </w:r>
      <w:bookmarkEnd w:id="12"/>
    </w:p>
    <w:p w14:paraId="2B0517A0" w14:textId="53EE5543"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CEO power is not a characteristic that can be directly observable (Liu and </w:t>
      </w:r>
      <w:proofErr w:type="spellStart"/>
      <w:r w:rsidRPr="00A45757">
        <w:rPr>
          <w:rFonts w:ascii="Times New Roman" w:eastAsia="Times New Roman" w:hAnsi="Times New Roman" w:cs="Times New Roman"/>
          <w:sz w:val="24"/>
          <w:szCs w:val="24"/>
          <w:lang w:eastAsia="zh-CN"/>
        </w:rPr>
        <w:t>Jirapor</w:t>
      </w:r>
      <w:proofErr w:type="spellEnd"/>
      <w:r w:rsidRPr="00A45757">
        <w:rPr>
          <w:rFonts w:ascii="Times New Roman" w:eastAsia="Times New Roman" w:hAnsi="Times New Roman" w:cs="Times New Roman"/>
          <w:sz w:val="24"/>
          <w:szCs w:val="24"/>
          <w:lang w:eastAsia="zh-CN"/>
        </w:rPr>
        <w:t>, 2010)</w:t>
      </w:r>
      <w:r w:rsidR="00B0552F" w:rsidRPr="00A45757">
        <w:rPr>
          <w:rFonts w:ascii="Times New Roman" w:eastAsia="Times New Roman" w:hAnsi="Times New Roman" w:cs="Times New Roman"/>
          <w:sz w:val="24"/>
          <w:szCs w:val="24"/>
          <w:lang w:eastAsia="zh-CN"/>
        </w:rPr>
        <w:t xml:space="preserve"> so</w:t>
      </w:r>
      <w:r w:rsidRPr="00A45757">
        <w:rPr>
          <w:rFonts w:ascii="Times New Roman" w:eastAsia="Times New Roman" w:hAnsi="Times New Roman" w:cs="Times New Roman"/>
          <w:sz w:val="24"/>
          <w:szCs w:val="24"/>
          <w:lang w:eastAsia="zh-CN"/>
        </w:rPr>
        <w:t xml:space="preserve"> the literature has been debating on more objective proxies</w:t>
      </w:r>
      <w:r w:rsidR="00B0552F"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measures</w:t>
      </w:r>
      <w:r w:rsidR="00B0552F" w:rsidRPr="00A45757">
        <w:rPr>
          <w:rFonts w:ascii="Times New Roman" w:eastAsia="Times New Roman" w:hAnsi="Times New Roman" w:cs="Times New Roman"/>
          <w:sz w:val="24"/>
          <w:szCs w:val="24"/>
          <w:lang w:eastAsia="zh-CN"/>
        </w:rPr>
        <w:t xml:space="preserve">, or </w:t>
      </w:r>
      <w:r w:rsidRPr="00A45757">
        <w:rPr>
          <w:rFonts w:ascii="Times New Roman" w:eastAsia="Times New Roman" w:hAnsi="Times New Roman" w:cs="Times New Roman"/>
          <w:sz w:val="24"/>
          <w:szCs w:val="24"/>
          <w:lang w:eastAsia="zh-CN"/>
        </w:rPr>
        <w:t xml:space="preserve">indicators </w:t>
      </w:r>
      <w:r w:rsidR="00B0552F" w:rsidRPr="00A45757">
        <w:rPr>
          <w:rFonts w:ascii="Times New Roman" w:eastAsia="Times New Roman" w:hAnsi="Times New Roman" w:cs="Times New Roman"/>
          <w:sz w:val="24"/>
          <w:szCs w:val="24"/>
          <w:lang w:eastAsia="zh-CN"/>
        </w:rPr>
        <w:t xml:space="preserve">to </w:t>
      </w:r>
      <w:r w:rsidRPr="00A45757">
        <w:rPr>
          <w:rFonts w:ascii="Times New Roman" w:eastAsia="Times New Roman" w:hAnsi="Times New Roman" w:cs="Times New Roman"/>
          <w:sz w:val="24"/>
          <w:szCs w:val="24"/>
          <w:lang w:eastAsia="zh-CN"/>
        </w:rPr>
        <w:t>captur</w:t>
      </w:r>
      <w:r w:rsidR="00B0552F" w:rsidRPr="00A45757">
        <w:rPr>
          <w:rFonts w:ascii="Times New Roman" w:eastAsia="Times New Roman" w:hAnsi="Times New Roman" w:cs="Times New Roman"/>
          <w:sz w:val="24"/>
          <w:szCs w:val="24"/>
          <w:lang w:eastAsia="zh-CN"/>
        </w:rPr>
        <w:t>e it</w:t>
      </w:r>
      <w:r w:rsidRPr="00A45757">
        <w:rPr>
          <w:rFonts w:ascii="Times New Roman" w:eastAsia="Times New Roman" w:hAnsi="Times New Roman" w:cs="Times New Roman"/>
          <w:sz w:val="24"/>
          <w:szCs w:val="24"/>
          <w:lang w:eastAsia="zh-CN"/>
        </w:rPr>
        <w:t xml:space="preserve"> (Pfeffer, 1981; </w:t>
      </w:r>
      <w:proofErr w:type="spellStart"/>
      <w:r w:rsidRPr="00A45757">
        <w:rPr>
          <w:rFonts w:ascii="Times New Roman" w:eastAsia="Times New Roman" w:hAnsi="Times New Roman" w:cs="Times New Roman"/>
          <w:sz w:val="24"/>
          <w:szCs w:val="24"/>
          <w:lang w:eastAsia="zh-CN"/>
        </w:rPr>
        <w:t>Salancik</w:t>
      </w:r>
      <w:proofErr w:type="spellEnd"/>
      <w:r w:rsidRPr="00A45757">
        <w:rPr>
          <w:rFonts w:ascii="Times New Roman" w:eastAsia="Times New Roman" w:hAnsi="Times New Roman" w:cs="Times New Roman"/>
          <w:sz w:val="24"/>
          <w:szCs w:val="24"/>
          <w:lang w:eastAsia="zh-CN"/>
        </w:rPr>
        <w:t xml:space="preserve"> and Pfeffer, 1974; </w:t>
      </w:r>
      <w:proofErr w:type="spellStart"/>
      <w:r w:rsidRPr="00A45757">
        <w:rPr>
          <w:rFonts w:ascii="Times New Roman" w:eastAsia="Times New Roman" w:hAnsi="Times New Roman" w:cs="Times New Roman"/>
          <w:sz w:val="24"/>
          <w:szCs w:val="24"/>
          <w:lang w:eastAsia="zh-CN"/>
        </w:rPr>
        <w:t>Provan</w:t>
      </w:r>
      <w:proofErr w:type="spellEnd"/>
      <w:r w:rsidRPr="00A45757">
        <w:rPr>
          <w:rFonts w:ascii="Times New Roman" w:eastAsia="Times New Roman" w:hAnsi="Times New Roman" w:cs="Times New Roman"/>
          <w:sz w:val="24"/>
          <w:szCs w:val="24"/>
          <w:lang w:eastAsia="zh-CN"/>
        </w:rPr>
        <w:t>, 1980). Several proxies have been employed by the extant literature. These include</w:t>
      </w:r>
      <w:r w:rsidR="00B0552F"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CEO duality</w:t>
      </w:r>
      <w:r w:rsidR="00B0552F"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where a firm appoint</w:t>
      </w:r>
      <w:r w:rsidR="00B0552F"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the same person for both chairman and CEO roles (Haynes and Hillman, 2010; Pathan, 2009); CEO tenure</w:t>
      </w:r>
      <w:r w:rsidR="00B0552F"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w:t>
      </w:r>
      <w:r w:rsidR="00B0552F" w:rsidRPr="00A45757">
        <w:rPr>
          <w:rFonts w:ascii="Times New Roman" w:eastAsia="Times New Roman" w:hAnsi="Times New Roman" w:cs="Times New Roman"/>
          <w:sz w:val="24"/>
          <w:szCs w:val="24"/>
          <w:lang w:eastAsia="zh-CN"/>
        </w:rPr>
        <w:t xml:space="preserve">which </w:t>
      </w:r>
      <w:r w:rsidRPr="00A45757">
        <w:rPr>
          <w:rFonts w:ascii="Times New Roman" w:eastAsia="Times New Roman" w:hAnsi="Times New Roman" w:cs="Times New Roman"/>
          <w:sz w:val="24"/>
          <w:szCs w:val="24"/>
          <w:lang w:eastAsia="zh-CN"/>
        </w:rPr>
        <w:t xml:space="preserve">captures the length in years </w:t>
      </w:r>
      <w:r w:rsidR="00B0552F" w:rsidRPr="00A45757">
        <w:rPr>
          <w:rFonts w:ascii="Times New Roman" w:eastAsia="Times New Roman" w:hAnsi="Times New Roman" w:cs="Times New Roman"/>
          <w:sz w:val="24"/>
          <w:szCs w:val="24"/>
          <w:lang w:eastAsia="zh-CN"/>
        </w:rPr>
        <w:t>they</w:t>
      </w:r>
      <w:r w:rsidRPr="00A45757">
        <w:rPr>
          <w:rFonts w:ascii="Times New Roman" w:eastAsia="Times New Roman" w:hAnsi="Times New Roman" w:cs="Times New Roman"/>
          <w:sz w:val="24"/>
          <w:szCs w:val="24"/>
          <w:lang w:eastAsia="zh-CN"/>
        </w:rPr>
        <w:t xml:space="preserve"> have been </w:t>
      </w:r>
      <w:r w:rsidR="00B0552F" w:rsidRPr="00A45757">
        <w:rPr>
          <w:rFonts w:ascii="Times New Roman" w:eastAsia="Times New Roman" w:hAnsi="Times New Roman" w:cs="Times New Roman"/>
          <w:sz w:val="24"/>
          <w:szCs w:val="24"/>
          <w:lang w:eastAsia="zh-CN"/>
        </w:rPr>
        <w:t xml:space="preserve">in </w:t>
      </w:r>
      <w:r w:rsidRPr="00A45757">
        <w:rPr>
          <w:rFonts w:ascii="Times New Roman" w:eastAsia="Times New Roman" w:hAnsi="Times New Roman" w:cs="Times New Roman"/>
          <w:sz w:val="24"/>
          <w:szCs w:val="24"/>
          <w:lang w:eastAsia="zh-CN"/>
        </w:rPr>
        <w:t>their positions,</w:t>
      </w:r>
      <w:r w:rsidR="00B0552F" w:rsidRPr="00A45757">
        <w:rPr>
          <w:rFonts w:ascii="Times New Roman" w:eastAsia="Times New Roman" w:hAnsi="Times New Roman" w:cs="Times New Roman"/>
          <w:sz w:val="24"/>
          <w:szCs w:val="24"/>
          <w:lang w:eastAsia="zh-CN"/>
        </w:rPr>
        <w:t xml:space="preserve"> with</w:t>
      </w:r>
      <w:r w:rsidRPr="00A45757">
        <w:rPr>
          <w:rFonts w:ascii="Times New Roman" w:eastAsia="Times New Roman" w:hAnsi="Times New Roman" w:cs="Times New Roman"/>
          <w:sz w:val="24"/>
          <w:szCs w:val="24"/>
          <w:lang w:eastAsia="zh-CN"/>
        </w:rPr>
        <w:t xml:space="preserve"> logarithm values taken (</w:t>
      </w:r>
      <w:proofErr w:type="spellStart"/>
      <w:r w:rsidRPr="00A45757">
        <w:rPr>
          <w:rFonts w:ascii="Times New Roman" w:eastAsia="Times New Roman" w:hAnsi="Times New Roman" w:cs="Times New Roman"/>
          <w:sz w:val="24"/>
          <w:szCs w:val="24"/>
          <w:lang w:eastAsia="zh-CN"/>
        </w:rPr>
        <w:t>Onali</w:t>
      </w:r>
      <w:proofErr w:type="spellEnd"/>
      <w:r w:rsidR="000E3518" w:rsidRPr="00A45757">
        <w:rPr>
          <w:rFonts w:ascii="Times New Roman" w:eastAsia="Times New Roman" w:hAnsi="Times New Roman" w:cs="Times New Roman"/>
          <w:sz w:val="24"/>
          <w:szCs w:val="24"/>
          <w:lang w:eastAsia="zh-CN"/>
        </w:rPr>
        <w:t xml:space="preserve"> et al.</w:t>
      </w:r>
      <w:r w:rsidR="00F47185" w:rsidRPr="00A45757">
        <w:rPr>
          <w:rFonts w:ascii="Times New Roman" w:eastAsia="Times New Roman" w:hAnsi="Times New Roman" w:cs="Times New Roman"/>
          <w:sz w:val="24"/>
          <w:szCs w:val="24"/>
          <w:lang w:eastAsia="zh-CN"/>
        </w:rPr>
        <w:t>,</w:t>
      </w:r>
      <w:r w:rsidR="006F66CE" w:rsidRPr="00A45757">
        <w:rPr>
          <w:rFonts w:ascii="Arial" w:hAnsi="Arial" w:cs="Arial"/>
          <w:color w:val="222222"/>
          <w:sz w:val="20"/>
          <w:szCs w:val="20"/>
          <w:shd w:val="clear" w:color="auto" w:fill="FFFFFF"/>
        </w:rPr>
        <w:t xml:space="preserve"> </w:t>
      </w:r>
      <w:r w:rsidRPr="00A45757">
        <w:rPr>
          <w:rFonts w:ascii="Times New Roman" w:eastAsia="Times New Roman" w:hAnsi="Times New Roman" w:cs="Times New Roman"/>
          <w:sz w:val="24"/>
          <w:szCs w:val="24"/>
          <w:lang w:eastAsia="zh-CN"/>
        </w:rPr>
        <w:t>2016);</w:t>
      </w:r>
      <w:r w:rsidRPr="00A45757" w:rsidDel="00E85536">
        <w:rPr>
          <w:rFonts w:ascii="Times New Roman" w:eastAsia="Times New Roman" w:hAnsi="Times New Roman" w:cs="Times New Roman"/>
          <w:sz w:val="24"/>
          <w:szCs w:val="24"/>
          <w:lang w:eastAsia="zh-CN"/>
        </w:rPr>
        <w:t xml:space="preserve"> </w:t>
      </w:r>
      <w:r w:rsidR="00B0552F" w:rsidRPr="00A45757">
        <w:rPr>
          <w:rFonts w:ascii="Times New Roman" w:eastAsia="Times New Roman" w:hAnsi="Times New Roman" w:cs="Times New Roman"/>
          <w:sz w:val="24"/>
          <w:szCs w:val="24"/>
          <w:lang w:eastAsia="zh-CN"/>
        </w:rPr>
        <w:t xml:space="preserve">and </w:t>
      </w:r>
      <w:r w:rsidRPr="00A45757">
        <w:rPr>
          <w:rFonts w:ascii="Times New Roman" w:eastAsia="Times New Roman" w:hAnsi="Times New Roman" w:cs="Times New Roman"/>
          <w:sz w:val="24"/>
          <w:szCs w:val="24"/>
          <w:lang w:eastAsia="zh-CN"/>
        </w:rPr>
        <w:t>board independence</w:t>
      </w:r>
      <w:r w:rsidR="00B0552F" w:rsidRPr="00A45757">
        <w:rPr>
          <w:rFonts w:ascii="Times New Roman" w:eastAsia="Times New Roman" w:hAnsi="Times New Roman" w:cs="Times New Roman"/>
          <w:sz w:val="24"/>
          <w:szCs w:val="24"/>
          <w:lang w:eastAsia="zh-CN"/>
        </w:rPr>
        <w:t>, which</w:t>
      </w:r>
      <w:r w:rsidRPr="00A45757">
        <w:rPr>
          <w:rFonts w:ascii="Times New Roman" w:eastAsia="Times New Roman" w:hAnsi="Times New Roman" w:cs="Times New Roman"/>
          <w:sz w:val="24"/>
          <w:szCs w:val="24"/>
          <w:lang w:eastAsia="zh-CN"/>
        </w:rPr>
        <w:t xml:space="preserve"> measures the proportion of independent (outside) board members (Lewellyn and Muller‐Kahle, 2012; Daily and Johnson, 1997). </w:t>
      </w:r>
    </w:p>
    <w:p w14:paraId="7D681449" w14:textId="0AECD9A9" w:rsidR="008B4EDE" w:rsidRPr="00A45757" w:rsidRDefault="008B4EDE" w:rsidP="009876FB">
      <w:pPr>
        <w:spacing w:after="0" w:line="360" w:lineRule="auto"/>
        <w:ind w:firstLine="709"/>
        <w:jc w:val="both"/>
        <w:rPr>
          <w:rFonts w:ascii="Times New Roman" w:eastAsia="Times New Roman" w:hAnsi="Times New Roman" w:cs="Times New Roman"/>
          <w:color w:val="000000"/>
          <w:sz w:val="24"/>
          <w:szCs w:val="24"/>
          <w:lang w:eastAsia="en-GB"/>
        </w:rPr>
      </w:pPr>
      <w:r w:rsidRPr="00A45757">
        <w:rPr>
          <w:rFonts w:ascii="Times New Roman" w:eastAsia="Times New Roman" w:hAnsi="Times New Roman" w:cs="Times New Roman"/>
          <w:sz w:val="24"/>
          <w:szCs w:val="24"/>
          <w:lang w:eastAsia="zh-CN"/>
        </w:rPr>
        <w:t xml:space="preserve">In the current study, the main proxy </w:t>
      </w:r>
      <w:r w:rsidR="00B0552F" w:rsidRPr="00A45757">
        <w:rPr>
          <w:rFonts w:ascii="Times New Roman" w:eastAsia="Times New Roman" w:hAnsi="Times New Roman" w:cs="Times New Roman"/>
          <w:sz w:val="24"/>
          <w:szCs w:val="24"/>
          <w:lang w:eastAsia="zh-CN"/>
        </w:rPr>
        <w:t>employed for</w:t>
      </w:r>
      <w:r w:rsidRPr="00A45757">
        <w:rPr>
          <w:rFonts w:ascii="Times New Roman" w:eastAsia="Times New Roman" w:hAnsi="Times New Roman" w:cs="Times New Roman"/>
          <w:sz w:val="24"/>
          <w:szCs w:val="24"/>
          <w:lang w:eastAsia="zh-CN"/>
        </w:rPr>
        <w:t xml:space="preserve"> CEO power is the CEO Pay Slice (CPS), which measure</w:t>
      </w:r>
      <w:r w:rsidR="00B0552F"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the CEO’s relative compensation among top executives. </w:t>
      </w:r>
      <w:r w:rsidRPr="00A45757">
        <w:rPr>
          <w:rFonts w:ascii="Times New Roman" w:eastAsia="Times New Roman" w:hAnsi="Times New Roman" w:cs="Times New Roman"/>
          <w:color w:val="000000"/>
          <w:sz w:val="24"/>
          <w:szCs w:val="24"/>
          <w:lang w:eastAsia="en-GB"/>
        </w:rPr>
        <w:t>It captures the CEOs’ relative significance in the management team in terms of their contribution, power, and ability</w:t>
      </w:r>
      <w:r w:rsidR="00B0552F" w:rsidRPr="00A45757">
        <w:rPr>
          <w:rFonts w:ascii="Times New Roman" w:eastAsia="Times New Roman" w:hAnsi="Times New Roman" w:cs="Times New Roman"/>
          <w:color w:val="000000"/>
          <w:sz w:val="24"/>
          <w:szCs w:val="24"/>
          <w:lang w:eastAsia="en-GB"/>
        </w:rPr>
        <w:t>.</w:t>
      </w:r>
      <w:r w:rsidRPr="00A45757">
        <w:rPr>
          <w:rFonts w:ascii="Times New Roman" w:eastAsia="Times New Roman" w:hAnsi="Times New Roman" w:cs="Times New Roman"/>
          <w:color w:val="000000"/>
          <w:sz w:val="24"/>
          <w:szCs w:val="24"/>
          <w:lang w:eastAsia="en-GB"/>
        </w:rPr>
        <w:t xml:space="preserve"> </w:t>
      </w:r>
      <w:r w:rsidRPr="00A45757">
        <w:rPr>
          <w:rFonts w:ascii="Times New Roman" w:eastAsia="Times New Roman" w:hAnsi="Times New Roman" w:cs="Times New Roman"/>
          <w:sz w:val="24"/>
          <w:szCs w:val="24"/>
          <w:lang w:eastAsia="zh-CN"/>
        </w:rPr>
        <w:t>The CPS as a proxy of CEO power has been increasingly used in recent years by, for example</w:t>
      </w:r>
      <w:r w:rsidRPr="00A45757">
        <w:rPr>
          <w:rFonts w:ascii="Times New Roman" w:eastAsia="Times New Roman" w:hAnsi="Times New Roman" w:cs="Times New Roman"/>
          <w:color w:val="000000"/>
          <w:sz w:val="24"/>
          <w:szCs w:val="24"/>
          <w:lang w:eastAsia="en-GB"/>
        </w:rPr>
        <w:t xml:space="preserve">, </w:t>
      </w:r>
      <w:r w:rsidR="00620F8E" w:rsidRPr="00A45757">
        <w:rPr>
          <w:rFonts w:ascii="Times New Roman" w:eastAsia="Times New Roman" w:hAnsi="Times New Roman" w:cs="Times New Roman"/>
          <w:color w:val="000000"/>
          <w:sz w:val="24"/>
          <w:szCs w:val="24"/>
          <w:lang w:eastAsia="en-GB"/>
        </w:rPr>
        <w:t xml:space="preserve">Liu and </w:t>
      </w:r>
      <w:proofErr w:type="spellStart"/>
      <w:r w:rsidR="00620F8E" w:rsidRPr="00A45757">
        <w:rPr>
          <w:rFonts w:ascii="Times New Roman" w:eastAsia="Times New Roman" w:hAnsi="Times New Roman" w:cs="Times New Roman"/>
          <w:color w:val="000000"/>
          <w:sz w:val="24"/>
          <w:szCs w:val="24"/>
          <w:lang w:eastAsia="en-GB"/>
        </w:rPr>
        <w:t>Jiraporn</w:t>
      </w:r>
      <w:proofErr w:type="spellEnd"/>
      <w:r w:rsidR="00620F8E" w:rsidRPr="00A45757">
        <w:rPr>
          <w:rFonts w:ascii="Times New Roman" w:eastAsia="Times New Roman" w:hAnsi="Times New Roman" w:cs="Times New Roman"/>
          <w:color w:val="000000"/>
          <w:sz w:val="24"/>
          <w:szCs w:val="24"/>
          <w:lang w:eastAsia="en-GB"/>
        </w:rPr>
        <w:t xml:space="preserve"> (2010)</w:t>
      </w:r>
      <w:r w:rsidR="00B0552F" w:rsidRPr="00A45757">
        <w:rPr>
          <w:rFonts w:ascii="Times New Roman" w:eastAsia="Times New Roman" w:hAnsi="Times New Roman" w:cs="Times New Roman"/>
          <w:color w:val="000000"/>
          <w:sz w:val="24"/>
          <w:szCs w:val="24"/>
          <w:lang w:eastAsia="en-GB"/>
        </w:rPr>
        <w:t xml:space="preserve"> and</w:t>
      </w:r>
      <w:r w:rsidR="009106E1" w:rsidRPr="00A45757">
        <w:rPr>
          <w:rFonts w:ascii="Times New Roman" w:eastAsia="Times New Roman" w:hAnsi="Times New Roman" w:cs="Times New Roman"/>
          <w:color w:val="000000"/>
          <w:szCs w:val="24"/>
          <w:lang w:eastAsia="en-GB"/>
        </w:rPr>
        <w:t xml:space="preserve"> Vo and </w:t>
      </w:r>
      <w:proofErr w:type="spellStart"/>
      <w:r w:rsidR="009106E1" w:rsidRPr="00A45757">
        <w:rPr>
          <w:rFonts w:ascii="Times New Roman" w:eastAsia="Times New Roman" w:hAnsi="Times New Roman" w:cs="Times New Roman"/>
          <w:color w:val="000000"/>
          <w:szCs w:val="24"/>
          <w:lang w:eastAsia="en-GB"/>
        </w:rPr>
        <w:t>Canil</w:t>
      </w:r>
      <w:proofErr w:type="spellEnd"/>
      <w:r w:rsidR="009106E1" w:rsidRPr="00A45757">
        <w:rPr>
          <w:rFonts w:ascii="Times New Roman" w:eastAsia="Times New Roman" w:hAnsi="Times New Roman" w:cs="Times New Roman"/>
          <w:color w:val="000000"/>
          <w:szCs w:val="24"/>
          <w:lang w:eastAsia="en-GB"/>
        </w:rPr>
        <w:t xml:space="preserve"> (2019)</w:t>
      </w:r>
      <w:r w:rsidR="00620F8E" w:rsidRPr="00A45757">
        <w:rPr>
          <w:rFonts w:ascii="Times New Roman" w:eastAsia="Times New Roman" w:hAnsi="Times New Roman" w:cs="Times New Roman"/>
          <w:color w:val="000000"/>
          <w:sz w:val="24"/>
          <w:szCs w:val="24"/>
          <w:lang w:eastAsia="en-GB"/>
        </w:rPr>
        <w:t>.</w:t>
      </w:r>
      <w:r w:rsidRPr="00A45757">
        <w:rPr>
          <w:rFonts w:ascii="Times New Roman" w:eastAsia="Times New Roman" w:hAnsi="Times New Roman" w:cs="Times New Roman"/>
          <w:color w:val="000000"/>
          <w:sz w:val="24"/>
          <w:szCs w:val="24"/>
          <w:lang w:eastAsia="en-GB"/>
        </w:rPr>
        <w:t xml:space="preserve"> It has been claimed to be a more objective, useful, and advantageous measure in comparison to others</w:t>
      </w:r>
      <w:r w:rsidR="002553D0" w:rsidRPr="00A45757">
        <w:rPr>
          <w:rFonts w:ascii="Times New Roman" w:eastAsia="Times New Roman" w:hAnsi="Times New Roman" w:cs="Times New Roman"/>
          <w:color w:val="000000"/>
          <w:sz w:val="24"/>
          <w:szCs w:val="24"/>
          <w:lang w:eastAsia="en-GB"/>
        </w:rPr>
        <w:t>,</w:t>
      </w:r>
      <w:r w:rsidRPr="00A45757">
        <w:rPr>
          <w:rFonts w:ascii="Times New Roman" w:eastAsia="Times New Roman" w:hAnsi="Times New Roman" w:cs="Times New Roman"/>
          <w:color w:val="000000"/>
          <w:sz w:val="24"/>
          <w:szCs w:val="24"/>
          <w:lang w:eastAsia="en-GB"/>
        </w:rPr>
        <w:t xml:space="preserve"> due to its ability </w:t>
      </w:r>
      <w:r w:rsidR="002553D0" w:rsidRPr="00A45757">
        <w:rPr>
          <w:rFonts w:ascii="Times New Roman" w:eastAsia="Times New Roman" w:hAnsi="Times New Roman" w:cs="Times New Roman"/>
          <w:color w:val="000000"/>
          <w:sz w:val="24"/>
          <w:szCs w:val="24"/>
          <w:lang w:eastAsia="en-GB"/>
        </w:rPr>
        <w:t xml:space="preserve">to </w:t>
      </w:r>
      <w:r w:rsidRPr="00A45757">
        <w:rPr>
          <w:rFonts w:ascii="Times New Roman" w:eastAsia="Times New Roman" w:hAnsi="Times New Roman" w:cs="Times New Roman"/>
          <w:color w:val="000000"/>
          <w:sz w:val="24"/>
          <w:szCs w:val="24"/>
          <w:lang w:eastAsia="en-GB"/>
        </w:rPr>
        <w:t>captur</w:t>
      </w:r>
      <w:r w:rsidR="002553D0" w:rsidRPr="00A45757">
        <w:rPr>
          <w:rFonts w:ascii="Times New Roman" w:eastAsia="Times New Roman" w:hAnsi="Times New Roman" w:cs="Times New Roman"/>
          <w:color w:val="000000"/>
          <w:sz w:val="24"/>
          <w:szCs w:val="24"/>
          <w:lang w:eastAsia="en-GB"/>
        </w:rPr>
        <w:t>e</w:t>
      </w:r>
      <w:r w:rsidRPr="00A45757">
        <w:rPr>
          <w:rFonts w:ascii="Times New Roman" w:eastAsia="Times New Roman" w:hAnsi="Times New Roman" w:cs="Times New Roman"/>
          <w:color w:val="000000"/>
          <w:sz w:val="24"/>
          <w:szCs w:val="24"/>
          <w:lang w:eastAsia="en-GB"/>
        </w:rPr>
        <w:t xml:space="preserve"> “the relative centrality of the CEO in the top management team” (Liu and </w:t>
      </w:r>
      <w:proofErr w:type="spellStart"/>
      <w:r w:rsidRPr="00A45757">
        <w:rPr>
          <w:rFonts w:ascii="Times New Roman" w:eastAsia="Times New Roman" w:hAnsi="Times New Roman" w:cs="Times New Roman"/>
          <w:color w:val="000000"/>
          <w:sz w:val="24"/>
          <w:szCs w:val="24"/>
          <w:lang w:eastAsia="en-GB"/>
        </w:rPr>
        <w:t>Jiraporn</w:t>
      </w:r>
      <w:proofErr w:type="spellEnd"/>
      <w:r w:rsidRPr="00A45757">
        <w:rPr>
          <w:rFonts w:ascii="Times New Roman" w:eastAsia="Times New Roman" w:hAnsi="Times New Roman" w:cs="Times New Roman"/>
          <w:color w:val="000000"/>
          <w:sz w:val="24"/>
          <w:szCs w:val="24"/>
          <w:lang w:eastAsia="en-GB"/>
        </w:rPr>
        <w:t>, 2010, pp.748; Finkelstein, 1992) as well as its strong explanatory power for a firm’s corporate outcomes (</w:t>
      </w:r>
      <w:proofErr w:type="spellStart"/>
      <w:r w:rsidRPr="00A45757">
        <w:rPr>
          <w:rFonts w:ascii="Times New Roman" w:eastAsia="Times New Roman" w:hAnsi="Times New Roman" w:cs="Times New Roman"/>
          <w:color w:val="000000"/>
          <w:sz w:val="24"/>
          <w:szCs w:val="24"/>
          <w:lang w:eastAsia="en-GB"/>
        </w:rPr>
        <w:t>Bebchuk</w:t>
      </w:r>
      <w:proofErr w:type="spellEnd"/>
      <w:r w:rsidR="000E3518" w:rsidRPr="00A45757">
        <w:rPr>
          <w:rFonts w:ascii="Times New Roman" w:eastAsia="Times New Roman" w:hAnsi="Times New Roman" w:cs="Times New Roman"/>
          <w:sz w:val="24"/>
          <w:szCs w:val="24"/>
          <w:lang w:eastAsia="zh-CN"/>
        </w:rPr>
        <w:t xml:space="preserve"> et al.</w:t>
      </w:r>
      <w:r w:rsidRPr="00A45757">
        <w:rPr>
          <w:rFonts w:ascii="Times New Roman" w:eastAsia="Times New Roman" w:hAnsi="Times New Roman" w:cs="Times New Roman"/>
          <w:color w:val="000000"/>
          <w:sz w:val="24"/>
          <w:szCs w:val="24"/>
          <w:lang w:eastAsia="en-GB"/>
        </w:rPr>
        <w:t xml:space="preserve">, 2009). Furthermore, CPS is constructed using </w:t>
      </w:r>
      <w:r w:rsidR="002553D0" w:rsidRPr="00A45757">
        <w:rPr>
          <w:rFonts w:ascii="Times New Roman" w:eastAsia="Times New Roman" w:hAnsi="Times New Roman" w:cs="Times New Roman"/>
          <w:color w:val="000000"/>
          <w:sz w:val="24"/>
          <w:szCs w:val="24"/>
          <w:lang w:eastAsia="en-GB"/>
        </w:rPr>
        <w:t xml:space="preserve">the </w:t>
      </w:r>
      <w:r w:rsidRPr="00A45757">
        <w:rPr>
          <w:rFonts w:ascii="Times New Roman" w:eastAsia="Times New Roman" w:hAnsi="Times New Roman" w:cs="Times New Roman"/>
          <w:color w:val="000000"/>
          <w:sz w:val="24"/>
          <w:szCs w:val="24"/>
          <w:lang w:eastAsia="en-GB"/>
        </w:rPr>
        <w:t xml:space="preserve">compensation of executive directors </w:t>
      </w:r>
      <w:r w:rsidR="002553D0" w:rsidRPr="00A45757">
        <w:rPr>
          <w:rFonts w:ascii="Times New Roman" w:eastAsia="Times New Roman" w:hAnsi="Times New Roman" w:cs="Times New Roman"/>
          <w:color w:val="000000"/>
          <w:sz w:val="24"/>
          <w:szCs w:val="24"/>
          <w:lang w:eastAsia="en-GB"/>
        </w:rPr>
        <w:t xml:space="preserve">in </w:t>
      </w:r>
      <w:r w:rsidRPr="00A45757">
        <w:rPr>
          <w:rFonts w:ascii="Times New Roman" w:eastAsia="Times New Roman" w:hAnsi="Times New Roman" w:cs="Times New Roman"/>
          <w:color w:val="000000"/>
          <w:sz w:val="24"/>
          <w:szCs w:val="24"/>
          <w:lang w:eastAsia="en-GB"/>
        </w:rPr>
        <w:t>the same compan</w:t>
      </w:r>
      <w:r w:rsidR="002553D0" w:rsidRPr="00A45757">
        <w:rPr>
          <w:rFonts w:ascii="Times New Roman" w:eastAsia="Times New Roman" w:hAnsi="Times New Roman" w:cs="Times New Roman"/>
          <w:color w:val="000000"/>
          <w:sz w:val="24"/>
          <w:szCs w:val="24"/>
          <w:lang w:eastAsia="en-GB"/>
        </w:rPr>
        <w:t xml:space="preserve">y, thereby </w:t>
      </w:r>
      <w:r w:rsidRPr="00A45757">
        <w:rPr>
          <w:rFonts w:ascii="Times New Roman" w:eastAsia="Times New Roman" w:hAnsi="Times New Roman" w:cs="Times New Roman"/>
          <w:color w:val="000000"/>
          <w:sz w:val="24"/>
          <w:szCs w:val="24"/>
          <w:lang w:eastAsia="en-GB"/>
        </w:rPr>
        <w:t>any firm-specific characteristics are controlled for (</w:t>
      </w:r>
      <w:proofErr w:type="spellStart"/>
      <w:r w:rsidRPr="00A45757">
        <w:rPr>
          <w:rFonts w:ascii="Times New Roman" w:eastAsia="Times New Roman" w:hAnsi="Times New Roman" w:cs="Times New Roman"/>
          <w:color w:val="000000"/>
          <w:sz w:val="24"/>
          <w:szCs w:val="24"/>
          <w:lang w:eastAsia="en-GB"/>
        </w:rPr>
        <w:t>Bebchuk</w:t>
      </w:r>
      <w:proofErr w:type="spellEnd"/>
      <w:r w:rsidRPr="00A45757">
        <w:rPr>
          <w:rFonts w:ascii="Times New Roman" w:eastAsia="Times New Roman" w:hAnsi="Times New Roman" w:cs="Times New Roman"/>
          <w:color w:val="000000"/>
          <w:sz w:val="24"/>
          <w:szCs w:val="24"/>
          <w:lang w:eastAsia="en-GB"/>
        </w:rPr>
        <w:t xml:space="preserve"> et al., 2009).</w:t>
      </w:r>
    </w:p>
    <w:p w14:paraId="1CDF3972" w14:textId="727B5DC9" w:rsidR="008B4EDE" w:rsidRPr="00A45757" w:rsidRDefault="008B4EDE" w:rsidP="009876FB">
      <w:pPr>
        <w:spacing w:after="0" w:line="360" w:lineRule="auto"/>
        <w:ind w:firstLine="720"/>
        <w:jc w:val="both"/>
        <w:rPr>
          <w:rFonts w:ascii="Times New Roman" w:eastAsia="Times New Roman" w:hAnsi="Times New Roman" w:cs="Times New Roman"/>
          <w:color w:val="000000"/>
          <w:sz w:val="24"/>
          <w:szCs w:val="24"/>
          <w:lang w:eastAsia="en-GB"/>
        </w:rPr>
      </w:pPr>
      <w:r w:rsidRPr="00A45757">
        <w:rPr>
          <w:rFonts w:ascii="Times New Roman" w:eastAsia="Times New Roman" w:hAnsi="Times New Roman" w:cs="Times New Roman"/>
          <w:color w:val="000000"/>
          <w:sz w:val="24"/>
          <w:szCs w:val="24"/>
          <w:lang w:eastAsia="en-GB"/>
        </w:rPr>
        <w:t xml:space="preserve">Following the same approach employed in the literature, the CEO pay slice (CPS) is computed as the percentage of </w:t>
      </w:r>
      <w:r w:rsidR="002553D0" w:rsidRPr="00A45757">
        <w:rPr>
          <w:rFonts w:ascii="Times New Roman" w:eastAsia="Times New Roman" w:hAnsi="Times New Roman" w:cs="Times New Roman"/>
          <w:color w:val="000000"/>
          <w:sz w:val="24"/>
          <w:szCs w:val="24"/>
          <w:lang w:eastAsia="en-GB"/>
        </w:rPr>
        <w:t xml:space="preserve">a </w:t>
      </w:r>
      <w:r w:rsidRPr="00A45757">
        <w:rPr>
          <w:rFonts w:ascii="Times New Roman" w:eastAsia="Times New Roman" w:hAnsi="Times New Roman" w:cs="Times New Roman"/>
          <w:color w:val="000000"/>
          <w:sz w:val="24"/>
          <w:szCs w:val="24"/>
          <w:lang w:eastAsia="en-GB"/>
        </w:rPr>
        <w:t>CEO’s total compensation to the total compensation of the top-five executives in each firm. The computation can be written as follows:</w:t>
      </w:r>
    </w:p>
    <w:p w14:paraId="3AAB86E2" w14:textId="767E46EC" w:rsidR="008B4EDE" w:rsidRPr="00A45757" w:rsidRDefault="008B4EDE" w:rsidP="008B4EDE">
      <w:pPr>
        <w:spacing w:after="0" w:line="360" w:lineRule="auto"/>
        <w:ind w:left="720" w:firstLine="720"/>
        <w:jc w:val="both"/>
        <w:rPr>
          <w:rFonts w:ascii="Times New Roman" w:eastAsia="Times New Roman" w:hAnsi="Times New Roman" w:cs="Times New Roman"/>
          <w:color w:val="000000"/>
          <w:sz w:val="24"/>
          <w:szCs w:val="24"/>
          <w:lang w:eastAsia="en-GB"/>
        </w:rPr>
      </w:pPr>
      <m:oMath>
        <m:r>
          <w:rPr>
            <w:rFonts w:ascii="Cambria Math" w:eastAsia="Times New Roman" w:hAnsi="Cambria Math" w:cs="Times New Roman"/>
            <w:sz w:val="24"/>
            <w:szCs w:val="24"/>
            <w:lang w:eastAsia="zh-CN"/>
          </w:rPr>
          <m:t xml:space="preserve">CPS= </m:t>
        </m:r>
        <m:f>
          <m:fPr>
            <m:ctrlPr>
              <w:rPr>
                <w:rFonts w:ascii="Cambria Math" w:eastAsia="Times New Roman" w:hAnsi="Cambria Math" w:cs="Times New Roman"/>
                <w:i/>
                <w:sz w:val="24"/>
                <w:szCs w:val="24"/>
                <w:lang w:eastAsia="zh-CN"/>
              </w:rPr>
            </m:ctrlPr>
          </m:fPr>
          <m:num>
            <m:r>
              <w:rPr>
                <w:rFonts w:ascii="Cambria Math" w:eastAsia="Times New Roman" w:hAnsi="Cambria Math" w:cs="Times New Roman"/>
                <w:sz w:val="24"/>
                <w:szCs w:val="24"/>
                <w:lang w:eastAsia="zh-CN"/>
              </w:rPr>
              <m:t>CEO total compensation</m:t>
            </m:r>
          </m:num>
          <m:den>
            <m:nary>
              <m:naryPr>
                <m:chr m:val="∑"/>
                <m:limLoc m:val="undOvr"/>
                <m:subHide m:val="1"/>
                <m:supHide m:val="1"/>
                <m:ctrlPr>
                  <w:rPr>
                    <w:rFonts w:ascii="Cambria Math" w:eastAsia="Times New Roman" w:hAnsi="Cambria Math" w:cs="Times New Roman"/>
                    <w:i/>
                    <w:sz w:val="24"/>
                    <w:szCs w:val="24"/>
                    <w:lang w:eastAsia="zh-CN"/>
                  </w:rPr>
                </m:ctrlPr>
              </m:naryPr>
              <m:sub/>
              <m:sup/>
              <m:e>
                <m:r>
                  <w:rPr>
                    <w:rFonts w:ascii="Cambria Math" w:eastAsia="Times New Roman" w:hAnsi="Cambria Math" w:cs="Times New Roman"/>
                    <w:sz w:val="24"/>
                    <w:szCs w:val="24"/>
                    <w:lang w:eastAsia="zh-CN"/>
                  </w:rPr>
                  <m:t>Top-five executive</m:t>
                </m:r>
                <m:sSup>
                  <m:sSupPr>
                    <m:ctrlPr>
                      <w:rPr>
                        <w:rFonts w:ascii="Cambria Math" w:eastAsia="Times New Roman" w:hAnsi="Cambria Math" w:cs="Times New Roman"/>
                        <w:i/>
                        <w:sz w:val="24"/>
                        <w:szCs w:val="24"/>
                        <w:lang w:eastAsia="zh-CN"/>
                      </w:rPr>
                    </m:ctrlPr>
                  </m:sSupPr>
                  <m:e>
                    <m:r>
                      <w:rPr>
                        <w:rFonts w:ascii="Cambria Math" w:eastAsia="Times New Roman" w:hAnsi="Cambria Math" w:cs="Times New Roman"/>
                        <w:sz w:val="24"/>
                        <w:szCs w:val="24"/>
                        <w:lang w:eastAsia="zh-CN"/>
                      </w:rPr>
                      <m:t>s</m:t>
                    </m:r>
                  </m:e>
                  <m:sup>
                    <m:r>
                      <w:rPr>
                        <w:rFonts w:ascii="Cambria Math" w:eastAsia="Times New Roman" w:hAnsi="Cambria Math" w:cs="Times New Roman"/>
                        <w:sz w:val="24"/>
                        <w:szCs w:val="24"/>
                        <w:lang w:eastAsia="zh-CN"/>
                      </w:rPr>
                      <m:t>'</m:t>
                    </m:r>
                  </m:sup>
                </m:sSup>
                <m:r>
                  <w:rPr>
                    <w:rFonts w:ascii="Cambria Math" w:eastAsia="Times New Roman" w:hAnsi="Cambria Math" w:cs="Times New Roman"/>
                    <w:sz w:val="24"/>
                    <w:szCs w:val="24"/>
                    <w:lang w:eastAsia="zh-CN"/>
                  </w:rPr>
                  <m:t>compensations (including CEO)</m:t>
                </m:r>
              </m:e>
            </m:nary>
          </m:den>
        </m:f>
      </m:oMath>
      <w:r w:rsidRPr="00A45757">
        <w:rPr>
          <w:rFonts w:ascii="Times New Roman" w:eastAsia="Times New Roman" w:hAnsi="Times New Roman" w:cs="Times New Roman"/>
          <w:sz w:val="24"/>
          <w:szCs w:val="24"/>
          <w:lang w:eastAsia="zh-CN"/>
        </w:rPr>
        <w:tab/>
      </w:r>
      <w:r w:rsidRPr="00A45757">
        <w:rPr>
          <w:rFonts w:ascii="Times New Roman" w:eastAsia="Times New Roman" w:hAnsi="Times New Roman" w:cs="Times New Roman"/>
          <w:sz w:val="24"/>
          <w:szCs w:val="24"/>
          <w:lang w:eastAsia="zh-CN"/>
        </w:rPr>
        <w:tab/>
        <w:t>(2)</w:t>
      </w:r>
      <w:r w:rsidRPr="00A45757">
        <w:rPr>
          <w:rFonts w:ascii="Times New Roman" w:eastAsia="Times New Roman" w:hAnsi="Times New Roman" w:cs="Times New Roman"/>
          <w:sz w:val="24"/>
          <w:szCs w:val="24"/>
          <w:shd w:val="clear" w:color="auto" w:fill="FFFFFF"/>
          <w:lang w:eastAsia="zh-CN"/>
        </w:rPr>
        <w:t xml:space="preserve"> </w:t>
      </w:r>
    </w:p>
    <w:p w14:paraId="616255FB" w14:textId="77777777" w:rsidR="008B4EDE" w:rsidRPr="00A45757" w:rsidRDefault="008B4EDE" w:rsidP="008B4EDE">
      <w:pPr>
        <w:keepNext/>
        <w:keepLines/>
        <w:numPr>
          <w:ilvl w:val="1"/>
          <w:numId w:val="1"/>
        </w:numPr>
        <w:spacing w:before="240" w:after="240" w:line="360" w:lineRule="auto"/>
        <w:ind w:left="709" w:hanging="720"/>
        <w:outlineLvl w:val="1"/>
        <w:rPr>
          <w:rFonts w:ascii="Times New Roman" w:eastAsiaTheme="majorEastAsia" w:hAnsi="Times New Roman" w:cstheme="majorBidi"/>
          <w:b/>
          <w:i/>
          <w:color w:val="000000" w:themeColor="text1"/>
          <w:sz w:val="24"/>
          <w:szCs w:val="26"/>
        </w:rPr>
      </w:pPr>
      <w:bookmarkStart w:id="13" w:name="_Toc106903108"/>
      <w:r w:rsidRPr="00A45757">
        <w:rPr>
          <w:rFonts w:ascii="Times New Roman" w:eastAsiaTheme="majorEastAsia" w:hAnsi="Times New Roman" w:cstheme="majorBidi"/>
          <w:b/>
          <w:i/>
          <w:color w:val="000000" w:themeColor="text1"/>
          <w:sz w:val="24"/>
          <w:szCs w:val="26"/>
        </w:rPr>
        <w:lastRenderedPageBreak/>
        <w:t>Controlling variables</w:t>
      </w:r>
      <w:bookmarkEnd w:id="13"/>
    </w:p>
    <w:p w14:paraId="14895BC6" w14:textId="4A018500"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sectPr w:rsidR="008B4EDE" w:rsidRPr="00A45757">
          <w:footerReference w:type="default" r:id="rId8"/>
          <w:pgSz w:w="11906" w:h="16838"/>
          <w:pgMar w:top="1440" w:right="1440" w:bottom="1440" w:left="1440" w:header="708" w:footer="708" w:gutter="0"/>
          <w:cols w:space="708"/>
          <w:docGrid w:linePitch="360"/>
        </w:sectPr>
      </w:pPr>
      <w:r w:rsidRPr="00A45757">
        <w:rPr>
          <w:rFonts w:ascii="Times New Roman" w:eastAsia="Times New Roman" w:hAnsi="Times New Roman" w:cs="Times New Roman"/>
          <w:sz w:val="24"/>
          <w:szCs w:val="24"/>
          <w:lang w:eastAsia="zh-CN"/>
        </w:rPr>
        <w:t>Following the literature (Yung and Chen, 201</w:t>
      </w:r>
      <w:r w:rsidR="007159D9" w:rsidRPr="00A45757">
        <w:rPr>
          <w:rFonts w:ascii="Times New Roman" w:eastAsia="Times New Roman" w:hAnsi="Times New Roman" w:cs="Times New Roman"/>
          <w:sz w:val="24"/>
          <w:szCs w:val="24"/>
          <w:lang w:eastAsia="zh-CN"/>
        </w:rPr>
        <w:t>8</w:t>
      </w:r>
      <w:r w:rsidRPr="00A45757">
        <w:rPr>
          <w:rFonts w:ascii="Times New Roman" w:eastAsia="Times New Roman" w:hAnsi="Times New Roman" w:cs="Times New Roman"/>
          <w:sz w:val="24"/>
          <w:szCs w:val="24"/>
          <w:lang w:eastAsia="zh-CN"/>
        </w:rPr>
        <w:t>;</w:t>
      </w:r>
      <w:r w:rsidR="005E1A29"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Coles</w:t>
      </w:r>
      <w:r w:rsidR="000E3518" w:rsidRPr="00A45757">
        <w:rPr>
          <w:rFonts w:ascii="Times New Roman" w:eastAsia="Times New Roman" w:hAnsi="Times New Roman" w:cs="Times New Roman"/>
          <w:sz w:val="24"/>
          <w:szCs w:val="24"/>
          <w:lang w:eastAsia="zh-CN"/>
        </w:rPr>
        <w:t xml:space="preserve"> et al.</w:t>
      </w:r>
      <w:r w:rsidRPr="00A45757">
        <w:rPr>
          <w:rFonts w:ascii="Times New Roman" w:eastAsia="Times New Roman" w:hAnsi="Times New Roman" w:cs="Times New Roman"/>
          <w:sz w:val="24"/>
          <w:szCs w:val="24"/>
          <w:lang w:eastAsia="zh-CN"/>
        </w:rPr>
        <w:t xml:space="preserve">, 2006), </w:t>
      </w:r>
      <w:r w:rsidR="00BD54B2" w:rsidRPr="00A45757">
        <w:rPr>
          <w:rFonts w:ascii="Times New Roman" w:eastAsia="Times New Roman" w:hAnsi="Times New Roman" w:cs="Times New Roman"/>
          <w:sz w:val="24"/>
          <w:szCs w:val="24"/>
          <w:lang w:eastAsia="zh-CN"/>
        </w:rPr>
        <w:t xml:space="preserve">four </w:t>
      </w:r>
      <w:r w:rsidRPr="00A45757">
        <w:rPr>
          <w:rFonts w:ascii="Times New Roman" w:eastAsia="Times New Roman" w:hAnsi="Times New Roman" w:cs="Times New Roman"/>
          <w:sz w:val="24"/>
          <w:szCs w:val="24"/>
          <w:lang w:eastAsia="zh-CN"/>
        </w:rPr>
        <w:t>groups of controlling variables are employed</w:t>
      </w:r>
      <w:r w:rsidR="00BD54B2" w:rsidRPr="00A45757">
        <w:rPr>
          <w:rFonts w:ascii="Times New Roman" w:eastAsia="Times New Roman" w:hAnsi="Times New Roman" w:cs="Times New Roman"/>
          <w:sz w:val="24"/>
          <w:szCs w:val="24"/>
          <w:lang w:eastAsia="zh-CN"/>
        </w:rPr>
        <w:t xml:space="preserve">, namely </w:t>
      </w:r>
      <w:r w:rsidRPr="00A45757">
        <w:rPr>
          <w:rFonts w:ascii="Times New Roman" w:eastAsia="Times New Roman" w:hAnsi="Times New Roman" w:cs="Times New Roman"/>
          <w:sz w:val="24"/>
          <w:szCs w:val="24"/>
          <w:lang w:eastAsia="zh-CN"/>
        </w:rPr>
        <w:t>firm</w:t>
      </w:r>
      <w:r w:rsidR="00FE1154"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level characteristics, CEO characteristics, corporate governance composition, and country-level controls. For the firm-specific controls, the study uses firm size (</w:t>
      </w:r>
      <w:r w:rsidR="00BD54B2" w:rsidRPr="00A45757">
        <w:rPr>
          <w:rFonts w:ascii="Times New Roman" w:eastAsia="Times New Roman" w:hAnsi="Times New Roman" w:cs="Times New Roman"/>
          <w:sz w:val="24"/>
          <w:szCs w:val="24"/>
          <w:lang w:eastAsia="zh-CN"/>
        </w:rPr>
        <w:t xml:space="preserve">the </w:t>
      </w:r>
      <w:r w:rsidRPr="00A45757">
        <w:rPr>
          <w:rFonts w:ascii="Times New Roman" w:eastAsia="Times New Roman" w:hAnsi="Times New Roman" w:cs="Times New Roman"/>
          <w:sz w:val="24"/>
          <w:szCs w:val="24"/>
          <w:lang w:eastAsia="zh-CN"/>
        </w:rPr>
        <w:t xml:space="preserve">logarithm of firm total asset), sales growth (annual sale growth, </w:t>
      </w:r>
      <w:r w:rsidR="002470A2" w:rsidRPr="00A45757">
        <w:rPr>
          <w:rFonts w:ascii="Times New Roman" w:eastAsia="Times New Roman" w:hAnsi="Times New Roman" w:cs="Times New Roman"/>
          <w:sz w:val="24"/>
          <w:szCs w:val="24"/>
          <w:lang w:eastAsia="zh-CN"/>
        </w:rPr>
        <w:t>as a percentage</w:t>
      </w:r>
      <w:r w:rsidRPr="00A45757">
        <w:rPr>
          <w:rFonts w:ascii="Times New Roman" w:eastAsia="Times New Roman" w:hAnsi="Times New Roman" w:cs="Times New Roman"/>
          <w:sz w:val="24"/>
          <w:szCs w:val="24"/>
          <w:lang w:eastAsia="zh-CN"/>
        </w:rPr>
        <w:t xml:space="preserve">), profitability (EBITDA/total asset), research and development expense </w:t>
      </w:r>
      <w:r w:rsidR="002470A2" w:rsidRPr="00A45757">
        <w:rPr>
          <w:rFonts w:ascii="Times New Roman" w:eastAsia="Times New Roman" w:hAnsi="Times New Roman" w:cs="Times New Roman"/>
          <w:sz w:val="24"/>
          <w:szCs w:val="24"/>
          <w:lang w:eastAsia="zh-CN"/>
        </w:rPr>
        <w:t xml:space="preserve">(the percentage </w:t>
      </w:r>
      <w:r w:rsidRPr="00A45757">
        <w:rPr>
          <w:rFonts w:ascii="Times New Roman" w:eastAsia="Times New Roman" w:hAnsi="Times New Roman" w:cs="Times New Roman"/>
          <w:sz w:val="24"/>
          <w:szCs w:val="24"/>
          <w:lang w:eastAsia="zh-CN"/>
        </w:rPr>
        <w:t>R&amp;D to total asset), growth opportunity (market</w:t>
      </w:r>
      <w:r w:rsidR="002470A2"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to</w:t>
      </w:r>
      <w:r w:rsidR="002470A2"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book ratio), asset tangibility </w:t>
      </w:r>
      <w:r w:rsidR="002470A2" w:rsidRPr="00A45757">
        <w:rPr>
          <w:rFonts w:ascii="Times New Roman" w:eastAsia="Times New Roman" w:hAnsi="Times New Roman" w:cs="Times New Roman"/>
          <w:sz w:val="24"/>
          <w:szCs w:val="24"/>
          <w:lang w:eastAsia="zh-CN"/>
        </w:rPr>
        <w:t xml:space="preserve">(the percentage of </w:t>
      </w:r>
      <w:r w:rsidRPr="00A45757">
        <w:rPr>
          <w:rFonts w:ascii="Times New Roman" w:eastAsia="Times New Roman" w:hAnsi="Times New Roman" w:cs="Times New Roman"/>
          <w:sz w:val="24"/>
          <w:szCs w:val="24"/>
          <w:lang w:eastAsia="zh-CN"/>
        </w:rPr>
        <w:t>net fixed asset to total asset), market leverage, dividend cut (dummy variable)</w:t>
      </w:r>
      <w:r w:rsidR="00BD54B2"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and cash surplus </w:t>
      </w:r>
      <w:r w:rsidR="002470A2" w:rsidRPr="00A45757">
        <w:rPr>
          <w:rFonts w:ascii="Times New Roman" w:eastAsia="Times New Roman" w:hAnsi="Times New Roman" w:cs="Times New Roman"/>
          <w:sz w:val="24"/>
          <w:szCs w:val="24"/>
          <w:lang w:eastAsia="zh-CN"/>
        </w:rPr>
        <w:t xml:space="preserve">(the percentage of </w:t>
      </w:r>
      <w:r w:rsidRPr="00A45757">
        <w:rPr>
          <w:rFonts w:ascii="Times New Roman" w:eastAsia="Times New Roman" w:hAnsi="Times New Roman" w:cs="Times New Roman"/>
          <w:sz w:val="24"/>
          <w:szCs w:val="24"/>
          <w:lang w:eastAsia="zh-CN"/>
        </w:rPr>
        <w:t xml:space="preserve">surplus cash to total asset). </w:t>
      </w:r>
      <w:r w:rsidR="00BD54B2" w:rsidRPr="00A45757">
        <w:rPr>
          <w:rFonts w:ascii="Times New Roman" w:eastAsia="Times New Roman" w:hAnsi="Times New Roman" w:cs="Times New Roman"/>
          <w:sz w:val="24"/>
          <w:szCs w:val="24"/>
          <w:lang w:eastAsia="zh-CN"/>
        </w:rPr>
        <w:t>For</w:t>
      </w:r>
      <w:r w:rsidRPr="00A45757">
        <w:rPr>
          <w:rFonts w:ascii="Times New Roman" w:eastAsia="Times New Roman" w:hAnsi="Times New Roman" w:cs="Times New Roman"/>
          <w:sz w:val="24"/>
          <w:szCs w:val="24"/>
          <w:lang w:eastAsia="zh-CN"/>
        </w:rPr>
        <w:t xml:space="preserve"> corporate governance and CEO characteristics</w:t>
      </w:r>
      <w:r w:rsidR="00BD54B2" w:rsidRPr="00A45757">
        <w:rPr>
          <w:rFonts w:ascii="Times New Roman" w:eastAsia="Times New Roman" w:hAnsi="Times New Roman" w:cs="Times New Roman"/>
          <w:sz w:val="24"/>
          <w:szCs w:val="24"/>
          <w:lang w:eastAsia="zh-CN"/>
        </w:rPr>
        <w:t>, the study</w:t>
      </w:r>
      <w:r w:rsidRPr="00A45757">
        <w:rPr>
          <w:rFonts w:ascii="Times New Roman" w:eastAsia="Times New Roman" w:hAnsi="Times New Roman" w:cs="Times New Roman"/>
          <w:sz w:val="24"/>
          <w:szCs w:val="24"/>
          <w:lang w:eastAsia="zh-CN"/>
        </w:rPr>
        <w:t xml:space="preserve"> </w:t>
      </w:r>
      <w:r w:rsidR="00BD54B2" w:rsidRPr="00A45757">
        <w:rPr>
          <w:rFonts w:ascii="Times New Roman" w:eastAsia="Times New Roman" w:hAnsi="Times New Roman" w:cs="Times New Roman"/>
          <w:sz w:val="24"/>
          <w:szCs w:val="24"/>
          <w:lang w:eastAsia="zh-CN"/>
        </w:rPr>
        <w:t>uses</w:t>
      </w:r>
      <w:r w:rsidRPr="00A45757">
        <w:rPr>
          <w:rFonts w:ascii="Times New Roman" w:eastAsia="Times New Roman" w:hAnsi="Times New Roman" w:cs="Times New Roman"/>
          <w:sz w:val="24"/>
          <w:szCs w:val="24"/>
          <w:lang w:eastAsia="zh-CN"/>
        </w:rPr>
        <w:t xml:space="preserve"> board size (number of board directors), female board representation </w:t>
      </w:r>
      <w:r w:rsidR="002470A2" w:rsidRPr="00A45757">
        <w:rPr>
          <w:rFonts w:ascii="Times New Roman" w:eastAsia="Times New Roman" w:hAnsi="Times New Roman" w:cs="Times New Roman"/>
          <w:sz w:val="24"/>
          <w:szCs w:val="24"/>
          <w:lang w:eastAsia="zh-CN"/>
        </w:rPr>
        <w:t xml:space="preserve">(the percentage of </w:t>
      </w:r>
      <w:r w:rsidRPr="00A45757">
        <w:rPr>
          <w:rFonts w:ascii="Times New Roman" w:eastAsia="Times New Roman" w:hAnsi="Times New Roman" w:cs="Times New Roman"/>
          <w:sz w:val="24"/>
          <w:szCs w:val="24"/>
          <w:lang w:eastAsia="zh-CN"/>
        </w:rPr>
        <w:t>female director</w:t>
      </w:r>
      <w:r w:rsidR="00BD54B2"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on board), CEO age, CEO gender, CEO wealth delta, CEO tenure, </w:t>
      </w:r>
      <w:r w:rsidR="00FE1154" w:rsidRPr="00A45757">
        <w:rPr>
          <w:rFonts w:ascii="Times New Roman" w:eastAsia="Times New Roman" w:hAnsi="Times New Roman" w:cs="Times New Roman"/>
          <w:sz w:val="24"/>
          <w:szCs w:val="24"/>
          <w:lang w:eastAsia="zh-CN"/>
        </w:rPr>
        <w:t xml:space="preserve">and </w:t>
      </w:r>
      <w:r w:rsidRPr="00A45757">
        <w:rPr>
          <w:rFonts w:ascii="Times New Roman" w:eastAsia="Times New Roman" w:hAnsi="Times New Roman" w:cs="Times New Roman"/>
          <w:sz w:val="24"/>
          <w:szCs w:val="24"/>
          <w:lang w:eastAsia="zh-CN"/>
        </w:rPr>
        <w:t>CEO education. Lastly, macroeconomic variables are controlled for, including annual GDP growth rate, annual inflation rate, foreign direct investment, trade per capita GDP, financial crisis</w:t>
      </w:r>
      <w:r w:rsidR="00FE1154"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and COVID-19 crisis dummies. Table 1 provides detailed computation</w:t>
      </w:r>
      <w:r w:rsidR="00AF6471"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and explanation</w:t>
      </w:r>
      <w:r w:rsidR="00AF6471"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of these variables.</w:t>
      </w:r>
    </w:p>
    <w:p w14:paraId="74926962" w14:textId="77777777" w:rsidR="008B4EDE" w:rsidRPr="00A45757" w:rsidRDefault="008B4EDE" w:rsidP="008B4EDE">
      <w:pPr>
        <w:spacing w:after="0" w:line="360" w:lineRule="auto"/>
        <w:jc w:val="both"/>
        <w:rPr>
          <w:rFonts w:ascii="Times New Roman" w:eastAsia="Times New Roman" w:hAnsi="Times New Roman" w:cs="Times New Roman"/>
          <w:sz w:val="24"/>
          <w:szCs w:val="24"/>
          <w:lang w:eastAsia="zh-CN"/>
        </w:rPr>
      </w:pPr>
    </w:p>
    <w:tbl>
      <w:tblPr>
        <w:tblStyle w:val="TableGrid"/>
        <w:tblW w:w="13948" w:type="dxa"/>
        <w:tblLook w:val="04A0" w:firstRow="1" w:lastRow="0" w:firstColumn="1" w:lastColumn="0" w:noHBand="0" w:noVBand="1"/>
      </w:tblPr>
      <w:tblGrid>
        <w:gridCol w:w="1918"/>
        <w:gridCol w:w="5581"/>
        <w:gridCol w:w="6449"/>
      </w:tblGrid>
      <w:tr w:rsidR="008B4EDE" w:rsidRPr="00A45757" w14:paraId="037A4DEF" w14:textId="77777777" w:rsidTr="007A4A9B">
        <w:trPr>
          <w:trHeight w:hRule="exact" w:val="624"/>
        </w:trPr>
        <w:tc>
          <w:tcPr>
            <w:tcW w:w="13948" w:type="dxa"/>
            <w:gridSpan w:val="3"/>
            <w:vAlign w:val="center"/>
          </w:tcPr>
          <w:p w14:paraId="2FE1C61F" w14:textId="77777777" w:rsidR="008B4EDE" w:rsidRPr="00A45757" w:rsidRDefault="008B4EDE" w:rsidP="008B4EDE">
            <w:pPr>
              <w:ind w:left="720" w:hanging="720"/>
              <w:jc w:val="center"/>
              <w:rPr>
                <w:rFonts w:ascii="Times New Roman" w:eastAsia="Times New Roman" w:hAnsi="Times New Roman" w:cs="Times New Roman"/>
                <w:b/>
                <w:bCs/>
                <w:i/>
                <w:iCs/>
                <w:szCs w:val="24"/>
                <w:lang w:eastAsia="zh-CN"/>
              </w:rPr>
            </w:pPr>
            <w:r w:rsidRPr="00A45757">
              <w:rPr>
                <w:rFonts w:ascii="Times New Roman" w:eastAsia="Times New Roman" w:hAnsi="Times New Roman" w:cs="Times New Roman"/>
                <w:b/>
                <w:bCs/>
                <w:i/>
                <w:iCs/>
                <w:szCs w:val="24"/>
                <w:lang w:eastAsia="zh-CN"/>
              </w:rPr>
              <w:t>TABLE 1: DEFINITIONS AND MEASURES OF CONTROLLING VARIABLES</w:t>
            </w:r>
          </w:p>
        </w:tc>
      </w:tr>
      <w:tr w:rsidR="008B4EDE" w:rsidRPr="00A45757" w14:paraId="140EDD6D" w14:textId="77777777" w:rsidTr="007A4A9B">
        <w:trPr>
          <w:trHeight w:hRule="exact" w:val="793"/>
        </w:trPr>
        <w:tc>
          <w:tcPr>
            <w:tcW w:w="1918" w:type="dxa"/>
            <w:tcBorders>
              <w:bottom w:val="single" w:sz="4" w:space="0" w:color="auto"/>
            </w:tcBorders>
            <w:vAlign w:val="center"/>
          </w:tcPr>
          <w:p w14:paraId="060C85EC" w14:textId="77777777" w:rsidR="008B4EDE" w:rsidRPr="00A45757" w:rsidRDefault="008B4EDE" w:rsidP="008B4EDE">
            <w:pPr>
              <w:jc w:val="center"/>
              <w:rPr>
                <w:rFonts w:ascii="Times New Roman" w:eastAsia="Times New Roman" w:hAnsi="Times New Roman" w:cs="Times New Roman"/>
                <w:b/>
                <w:bCs/>
                <w:i/>
                <w:iCs/>
                <w:szCs w:val="24"/>
                <w:lang w:eastAsia="zh-CN"/>
              </w:rPr>
            </w:pPr>
            <w:r w:rsidRPr="00A45757">
              <w:rPr>
                <w:rFonts w:ascii="Times New Roman" w:eastAsia="Times New Roman" w:hAnsi="Times New Roman" w:cs="Times New Roman"/>
                <w:b/>
                <w:bCs/>
                <w:i/>
                <w:iCs/>
                <w:szCs w:val="24"/>
                <w:lang w:eastAsia="zh-CN"/>
              </w:rPr>
              <w:t>VARIABLES (ABBREVIATION)</w:t>
            </w:r>
          </w:p>
        </w:tc>
        <w:tc>
          <w:tcPr>
            <w:tcW w:w="5581" w:type="dxa"/>
            <w:tcBorders>
              <w:bottom w:val="single" w:sz="4" w:space="0" w:color="auto"/>
            </w:tcBorders>
            <w:vAlign w:val="center"/>
          </w:tcPr>
          <w:p w14:paraId="297A55C6" w14:textId="77777777" w:rsidR="008B4EDE" w:rsidRPr="00A45757" w:rsidRDefault="008B4EDE" w:rsidP="008B4EDE">
            <w:pPr>
              <w:jc w:val="center"/>
              <w:rPr>
                <w:rFonts w:ascii="Times New Roman" w:eastAsia="Times New Roman" w:hAnsi="Times New Roman" w:cs="Times New Roman"/>
                <w:b/>
                <w:bCs/>
                <w:i/>
                <w:iCs/>
                <w:szCs w:val="24"/>
                <w:lang w:eastAsia="zh-CN"/>
              </w:rPr>
            </w:pPr>
            <w:r w:rsidRPr="00A45757">
              <w:rPr>
                <w:rFonts w:ascii="Times New Roman" w:eastAsia="Times New Roman" w:hAnsi="Times New Roman" w:cs="Times New Roman"/>
                <w:b/>
                <w:bCs/>
                <w:i/>
                <w:iCs/>
                <w:szCs w:val="24"/>
                <w:lang w:eastAsia="zh-CN"/>
              </w:rPr>
              <w:t>DEFINITIONS &amp; MEASURES</w:t>
            </w:r>
          </w:p>
        </w:tc>
        <w:tc>
          <w:tcPr>
            <w:tcW w:w="6449" w:type="dxa"/>
            <w:tcBorders>
              <w:bottom w:val="single" w:sz="4" w:space="0" w:color="auto"/>
            </w:tcBorders>
            <w:vAlign w:val="center"/>
          </w:tcPr>
          <w:p w14:paraId="553958C2" w14:textId="77777777" w:rsidR="008B4EDE" w:rsidRPr="00A45757" w:rsidRDefault="008B4EDE" w:rsidP="008B4EDE">
            <w:pPr>
              <w:jc w:val="center"/>
              <w:rPr>
                <w:rFonts w:ascii="Times New Roman" w:eastAsia="Times New Roman" w:hAnsi="Times New Roman" w:cs="Times New Roman"/>
                <w:b/>
                <w:bCs/>
                <w:i/>
                <w:iCs/>
                <w:szCs w:val="24"/>
                <w:lang w:eastAsia="zh-CN"/>
              </w:rPr>
            </w:pPr>
            <w:r w:rsidRPr="00A45757">
              <w:rPr>
                <w:rFonts w:ascii="Times New Roman" w:eastAsia="Times New Roman" w:hAnsi="Times New Roman" w:cs="Times New Roman"/>
                <w:b/>
                <w:bCs/>
                <w:i/>
                <w:iCs/>
                <w:szCs w:val="24"/>
                <w:lang w:eastAsia="zh-CN"/>
              </w:rPr>
              <w:t>CITATIONS</w:t>
            </w:r>
          </w:p>
        </w:tc>
      </w:tr>
      <w:tr w:rsidR="008B4EDE" w:rsidRPr="00A45757" w14:paraId="1A1EC49A" w14:textId="77777777" w:rsidTr="007A4A9B">
        <w:trPr>
          <w:trHeight w:hRule="exact" w:val="1001"/>
        </w:trPr>
        <w:tc>
          <w:tcPr>
            <w:tcW w:w="1918" w:type="dxa"/>
            <w:tcBorders>
              <w:bottom w:val="single" w:sz="4" w:space="0" w:color="auto"/>
            </w:tcBorders>
            <w:vAlign w:val="center"/>
          </w:tcPr>
          <w:p w14:paraId="19515500"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Firm size (SIZE)</w:t>
            </w:r>
          </w:p>
        </w:tc>
        <w:tc>
          <w:tcPr>
            <w:tcW w:w="5581" w:type="dxa"/>
            <w:tcBorders>
              <w:bottom w:val="single" w:sz="4" w:space="0" w:color="auto"/>
            </w:tcBorders>
            <w:vAlign w:val="center"/>
          </w:tcPr>
          <w:p w14:paraId="60368F87" w14:textId="77777777" w:rsidR="008B4EDE" w:rsidRPr="00A45757" w:rsidRDefault="008B4EDE" w:rsidP="008B4EDE">
            <w:pPr>
              <w:jc w:val="cente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Firm total asset = ln(TA)</w:t>
            </w:r>
          </w:p>
        </w:tc>
        <w:tc>
          <w:tcPr>
            <w:tcW w:w="6449" w:type="dxa"/>
            <w:tcBorders>
              <w:bottom w:val="single" w:sz="4" w:space="0" w:color="auto"/>
            </w:tcBorders>
            <w:vAlign w:val="center"/>
          </w:tcPr>
          <w:p w14:paraId="282D2688" w14:textId="10ADDBD8"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Yung and Chen (201</w:t>
            </w:r>
            <w:r w:rsidR="007159D9" w:rsidRPr="00A45757">
              <w:rPr>
                <w:rFonts w:ascii="Times New Roman" w:eastAsia="Times New Roman" w:hAnsi="Times New Roman" w:cs="Times New Roman"/>
                <w:szCs w:val="24"/>
                <w:lang w:eastAsia="zh-CN"/>
              </w:rPr>
              <w:t>8</w:t>
            </w:r>
            <w:r w:rsidRPr="00A45757">
              <w:rPr>
                <w:rFonts w:ascii="Times New Roman" w:eastAsia="Times New Roman" w:hAnsi="Times New Roman" w:cs="Times New Roman"/>
                <w:szCs w:val="24"/>
                <w:lang w:eastAsia="zh-CN"/>
              </w:rPr>
              <w:t xml:space="preserve">), </w:t>
            </w:r>
            <w:proofErr w:type="spellStart"/>
            <w:r w:rsidRPr="00A45757">
              <w:rPr>
                <w:rFonts w:ascii="Times New Roman" w:eastAsia="Times New Roman" w:hAnsi="Times New Roman" w:cs="Times New Roman"/>
                <w:szCs w:val="24"/>
                <w:lang w:eastAsia="zh-CN"/>
              </w:rPr>
              <w:t>Bernile</w:t>
            </w:r>
            <w:proofErr w:type="spellEnd"/>
            <w:r w:rsidRPr="00A45757">
              <w:rPr>
                <w:rFonts w:ascii="Times New Roman" w:eastAsia="Times New Roman" w:hAnsi="Times New Roman" w:cs="Times New Roman"/>
                <w:szCs w:val="24"/>
                <w:lang w:eastAsia="zh-CN"/>
              </w:rPr>
              <w:t xml:space="preserve"> et al. (2018), Coles et al. (2006)</w:t>
            </w:r>
            <w:r w:rsidR="008C4181" w:rsidRPr="00A45757">
              <w:rPr>
                <w:rFonts w:ascii="Times New Roman" w:eastAsia="Times New Roman" w:hAnsi="Times New Roman" w:cs="Times New Roman"/>
                <w:szCs w:val="24"/>
                <w:lang w:eastAsia="zh-CN"/>
              </w:rPr>
              <w:t>.</w:t>
            </w:r>
          </w:p>
          <w:p w14:paraId="672BE5E1" w14:textId="77777777" w:rsidR="008B4EDE" w:rsidRPr="00A45757" w:rsidRDefault="008B4EDE" w:rsidP="008B4EDE">
            <w:pPr>
              <w:rPr>
                <w:rFonts w:ascii="Times New Roman" w:eastAsia="Times New Roman" w:hAnsi="Times New Roman" w:cs="Times New Roman"/>
                <w:szCs w:val="24"/>
                <w:lang w:eastAsia="zh-CN"/>
              </w:rPr>
            </w:pPr>
          </w:p>
        </w:tc>
      </w:tr>
      <w:tr w:rsidR="008B4EDE" w:rsidRPr="00A45757" w14:paraId="1A1BD67F" w14:textId="77777777" w:rsidTr="007A4A9B">
        <w:trPr>
          <w:trHeight w:hRule="exact" w:val="974"/>
        </w:trPr>
        <w:tc>
          <w:tcPr>
            <w:tcW w:w="1918" w:type="dxa"/>
            <w:tcBorders>
              <w:top w:val="single" w:sz="4" w:space="0" w:color="auto"/>
              <w:bottom w:val="single" w:sz="4" w:space="0" w:color="auto"/>
            </w:tcBorders>
            <w:vAlign w:val="center"/>
          </w:tcPr>
          <w:p w14:paraId="296915F3" w14:textId="37581D21"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 xml:space="preserve">Sales </w:t>
            </w:r>
            <w:r w:rsidR="00AF6471" w:rsidRPr="00A45757">
              <w:rPr>
                <w:rFonts w:ascii="Times New Roman" w:eastAsia="Times New Roman" w:hAnsi="Times New Roman" w:cs="Times New Roman"/>
                <w:szCs w:val="24"/>
                <w:lang w:eastAsia="zh-CN"/>
              </w:rPr>
              <w:t>g</w:t>
            </w:r>
            <w:r w:rsidRPr="00A45757">
              <w:rPr>
                <w:rFonts w:ascii="Times New Roman" w:eastAsia="Times New Roman" w:hAnsi="Times New Roman" w:cs="Times New Roman"/>
                <w:szCs w:val="24"/>
                <w:lang w:eastAsia="zh-CN"/>
              </w:rPr>
              <w:t>rowth (Growth)</w:t>
            </w:r>
          </w:p>
        </w:tc>
        <w:tc>
          <w:tcPr>
            <w:tcW w:w="5581" w:type="dxa"/>
            <w:tcBorders>
              <w:top w:val="single" w:sz="4" w:space="0" w:color="auto"/>
              <w:bottom w:val="single" w:sz="4" w:space="0" w:color="auto"/>
            </w:tcBorders>
            <w:vAlign w:val="center"/>
          </w:tcPr>
          <w:p w14:paraId="3F7BC220" w14:textId="77777777" w:rsidR="008B4EDE" w:rsidRPr="00A45757" w:rsidRDefault="008B4EDE" w:rsidP="008B4EDE">
            <w:pPr>
              <w:jc w:val="cente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Annual growth rate in sales = ln</w:t>
            </w:r>
            <m:oMath>
              <m:r>
                <w:rPr>
                  <w:rFonts w:ascii="Cambria Math" w:eastAsia="Times New Roman" w:hAnsi="Cambria Math" w:cs="Times New Roman"/>
                  <w:szCs w:val="24"/>
                  <w:lang w:eastAsia="zh-CN"/>
                </w:rPr>
                <m:t>(</m:t>
              </m:r>
              <m:f>
                <m:fPr>
                  <m:ctrlPr>
                    <w:rPr>
                      <w:rFonts w:ascii="Cambria Math" w:eastAsia="Times New Roman" w:hAnsi="Cambria Math" w:cs="Times New Roman"/>
                      <w:i/>
                      <w:szCs w:val="24"/>
                      <w:lang w:eastAsia="zh-CN"/>
                    </w:rPr>
                  </m:ctrlPr>
                </m:fPr>
                <m:num>
                  <m:sSub>
                    <m:sSubPr>
                      <m:ctrlPr>
                        <w:rPr>
                          <w:rFonts w:ascii="Cambria Math" w:eastAsia="Times New Roman" w:hAnsi="Cambria Math" w:cs="Times New Roman"/>
                          <w:i/>
                          <w:szCs w:val="24"/>
                          <w:lang w:eastAsia="zh-CN"/>
                        </w:rPr>
                      </m:ctrlPr>
                    </m:sSubPr>
                    <m:e>
                      <m:r>
                        <w:rPr>
                          <w:rFonts w:ascii="Cambria Math" w:eastAsia="Times New Roman" w:hAnsi="Cambria Math" w:cs="Times New Roman"/>
                          <w:szCs w:val="24"/>
                          <w:lang w:eastAsia="zh-CN"/>
                        </w:rPr>
                        <m:t>Sale</m:t>
                      </m:r>
                    </m:e>
                    <m:sub>
                      <m:r>
                        <w:rPr>
                          <w:rFonts w:ascii="Cambria Math" w:eastAsia="Times New Roman" w:hAnsi="Cambria Math" w:cs="Times New Roman"/>
                          <w:szCs w:val="24"/>
                          <w:lang w:eastAsia="zh-CN"/>
                        </w:rPr>
                        <m:t>T</m:t>
                      </m:r>
                    </m:sub>
                  </m:sSub>
                </m:num>
                <m:den>
                  <m:sSub>
                    <m:sSubPr>
                      <m:ctrlPr>
                        <w:rPr>
                          <w:rFonts w:ascii="Cambria Math" w:eastAsia="Times New Roman" w:hAnsi="Cambria Math" w:cs="Times New Roman"/>
                          <w:i/>
                          <w:szCs w:val="24"/>
                          <w:lang w:eastAsia="zh-CN"/>
                        </w:rPr>
                      </m:ctrlPr>
                    </m:sSubPr>
                    <m:e>
                      <m:r>
                        <w:rPr>
                          <w:rFonts w:ascii="Cambria Math" w:eastAsia="Times New Roman" w:hAnsi="Cambria Math" w:cs="Times New Roman"/>
                          <w:szCs w:val="24"/>
                          <w:lang w:eastAsia="zh-CN"/>
                        </w:rPr>
                        <m:t>Sale</m:t>
                      </m:r>
                    </m:e>
                    <m:sub>
                      <m:r>
                        <w:rPr>
                          <w:rFonts w:ascii="Cambria Math" w:eastAsia="Times New Roman" w:hAnsi="Cambria Math" w:cs="Times New Roman"/>
                          <w:szCs w:val="24"/>
                          <w:lang w:eastAsia="zh-CN"/>
                        </w:rPr>
                        <m:t>T-1</m:t>
                      </m:r>
                    </m:sub>
                  </m:sSub>
                </m:den>
              </m:f>
              <m:r>
                <w:rPr>
                  <w:rFonts w:ascii="Cambria Math" w:eastAsia="Times New Roman" w:hAnsi="Cambria Math" w:cs="Times New Roman"/>
                  <w:szCs w:val="24"/>
                  <w:lang w:eastAsia="zh-CN"/>
                </w:rPr>
                <m:t>)</m:t>
              </m:r>
            </m:oMath>
          </w:p>
        </w:tc>
        <w:tc>
          <w:tcPr>
            <w:tcW w:w="6449" w:type="dxa"/>
            <w:tcBorders>
              <w:top w:val="single" w:sz="4" w:space="0" w:color="auto"/>
              <w:bottom w:val="single" w:sz="4" w:space="0" w:color="auto"/>
            </w:tcBorders>
            <w:vAlign w:val="center"/>
          </w:tcPr>
          <w:p w14:paraId="09D31DF8" w14:textId="14EFEC28"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Yung and Chen (201</w:t>
            </w:r>
            <w:r w:rsidR="00600647" w:rsidRPr="00A45757">
              <w:rPr>
                <w:rFonts w:ascii="Times New Roman" w:eastAsia="Times New Roman" w:hAnsi="Times New Roman" w:cs="Times New Roman"/>
                <w:szCs w:val="24"/>
                <w:lang w:eastAsia="zh-CN"/>
              </w:rPr>
              <w:t>8</w:t>
            </w:r>
            <w:r w:rsidRPr="00A45757">
              <w:rPr>
                <w:rFonts w:ascii="Times New Roman" w:eastAsia="Times New Roman" w:hAnsi="Times New Roman" w:cs="Times New Roman"/>
                <w:szCs w:val="24"/>
                <w:lang w:eastAsia="zh-CN"/>
              </w:rPr>
              <w:t xml:space="preserve">), Fan </w:t>
            </w:r>
            <w:r w:rsidR="000A67BA" w:rsidRPr="00A45757">
              <w:rPr>
                <w:rFonts w:ascii="Times New Roman" w:eastAsia="Times New Roman" w:hAnsi="Times New Roman" w:cs="Times New Roman"/>
                <w:szCs w:val="24"/>
                <w:lang w:eastAsia="zh-CN"/>
              </w:rPr>
              <w:t xml:space="preserve">et al. </w:t>
            </w:r>
            <w:r w:rsidRPr="00A45757">
              <w:rPr>
                <w:rFonts w:ascii="Times New Roman" w:eastAsia="Times New Roman" w:hAnsi="Times New Roman" w:cs="Times New Roman"/>
                <w:szCs w:val="24"/>
                <w:lang w:eastAsia="zh-CN"/>
              </w:rPr>
              <w:t>(2021</w:t>
            </w:r>
            <w:r w:rsidR="008C4181" w:rsidRPr="00A45757">
              <w:rPr>
                <w:rFonts w:ascii="Times New Roman" w:eastAsia="Times New Roman" w:hAnsi="Times New Roman" w:cs="Times New Roman"/>
                <w:szCs w:val="24"/>
                <w:lang w:eastAsia="zh-CN"/>
              </w:rPr>
              <w:t>).</w:t>
            </w:r>
          </w:p>
          <w:p w14:paraId="03316C7E" w14:textId="77777777" w:rsidR="008B4EDE" w:rsidRPr="00A45757" w:rsidRDefault="008B4EDE" w:rsidP="008B4EDE">
            <w:pPr>
              <w:rPr>
                <w:rFonts w:ascii="Times New Roman" w:eastAsia="Times New Roman" w:hAnsi="Times New Roman" w:cs="Times New Roman"/>
                <w:szCs w:val="24"/>
                <w:lang w:eastAsia="zh-CN"/>
              </w:rPr>
            </w:pPr>
          </w:p>
        </w:tc>
      </w:tr>
      <w:tr w:rsidR="008B4EDE" w:rsidRPr="00A45757" w14:paraId="30C226F5" w14:textId="77777777" w:rsidTr="007A4A9B">
        <w:trPr>
          <w:trHeight w:hRule="exact" w:val="860"/>
        </w:trPr>
        <w:tc>
          <w:tcPr>
            <w:tcW w:w="1918" w:type="dxa"/>
            <w:tcBorders>
              <w:top w:val="single" w:sz="4" w:space="0" w:color="auto"/>
              <w:bottom w:val="single" w:sz="4" w:space="0" w:color="auto"/>
            </w:tcBorders>
            <w:vAlign w:val="center"/>
          </w:tcPr>
          <w:p w14:paraId="39008CDF"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Profitability (Profit)</w:t>
            </w:r>
          </w:p>
        </w:tc>
        <w:tc>
          <w:tcPr>
            <w:tcW w:w="5581" w:type="dxa"/>
            <w:tcBorders>
              <w:top w:val="single" w:sz="4" w:space="0" w:color="auto"/>
              <w:bottom w:val="single" w:sz="4" w:space="0" w:color="auto"/>
            </w:tcBorders>
            <w:vAlign w:val="center"/>
          </w:tcPr>
          <w:p w14:paraId="65292379" w14:textId="77777777" w:rsidR="008B4EDE" w:rsidRPr="00A45757" w:rsidRDefault="008B4EDE" w:rsidP="008B4EDE">
            <w:pPr>
              <w:jc w:val="cente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 xml:space="preserve">Corporate earnings = </w:t>
            </w:r>
            <m:oMath>
              <m:f>
                <m:fPr>
                  <m:ctrlPr>
                    <w:rPr>
                      <w:rFonts w:ascii="Cambria Math" w:eastAsia="Times New Roman" w:hAnsi="Cambria Math" w:cs="Times New Roman"/>
                      <w:i/>
                      <w:szCs w:val="24"/>
                      <w:lang w:eastAsia="zh-CN"/>
                    </w:rPr>
                  </m:ctrlPr>
                </m:fPr>
                <m:num>
                  <m:r>
                    <w:rPr>
                      <w:rFonts w:ascii="Cambria Math" w:eastAsia="Times New Roman" w:hAnsi="Cambria Math" w:cs="Times New Roman"/>
                      <w:szCs w:val="24"/>
                      <w:lang w:eastAsia="zh-CN"/>
                    </w:rPr>
                    <m:t>Earnings before interest, tax, depreciation, amortisation</m:t>
                  </m:r>
                </m:num>
                <m:den>
                  <m:r>
                    <w:rPr>
                      <w:rFonts w:ascii="Cambria Math" w:eastAsia="Times New Roman" w:hAnsi="Cambria Math" w:cs="Times New Roman"/>
                      <w:szCs w:val="24"/>
                      <w:lang w:eastAsia="zh-CN"/>
                    </w:rPr>
                    <m:t>Total asset</m:t>
                  </m:r>
                </m:den>
              </m:f>
            </m:oMath>
          </w:p>
        </w:tc>
        <w:tc>
          <w:tcPr>
            <w:tcW w:w="6449" w:type="dxa"/>
            <w:tcBorders>
              <w:top w:val="single" w:sz="4" w:space="0" w:color="auto"/>
              <w:bottom w:val="single" w:sz="4" w:space="0" w:color="auto"/>
            </w:tcBorders>
            <w:vAlign w:val="center"/>
          </w:tcPr>
          <w:p w14:paraId="78A6C435" w14:textId="5A30D04C" w:rsidR="008B4EDE" w:rsidRPr="00A45757" w:rsidRDefault="008B4EDE" w:rsidP="00C07510">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Yung and Chen (201</w:t>
            </w:r>
            <w:r w:rsidR="00600647" w:rsidRPr="00A45757">
              <w:rPr>
                <w:rFonts w:ascii="Times New Roman" w:eastAsia="Times New Roman" w:hAnsi="Times New Roman" w:cs="Times New Roman"/>
                <w:szCs w:val="24"/>
                <w:lang w:eastAsia="zh-CN"/>
              </w:rPr>
              <w:t>8</w:t>
            </w:r>
            <w:r w:rsidRPr="00A45757">
              <w:rPr>
                <w:rFonts w:ascii="Times New Roman" w:eastAsia="Times New Roman" w:hAnsi="Times New Roman" w:cs="Times New Roman"/>
                <w:szCs w:val="24"/>
                <w:lang w:eastAsia="zh-CN"/>
              </w:rPr>
              <w:t xml:space="preserve">), </w:t>
            </w:r>
            <w:proofErr w:type="spellStart"/>
            <w:r w:rsidRPr="00A45757">
              <w:rPr>
                <w:rFonts w:ascii="Times New Roman" w:eastAsia="Times New Roman" w:hAnsi="Times New Roman" w:cs="Times New Roman"/>
                <w:szCs w:val="24"/>
                <w:lang w:eastAsia="zh-CN"/>
              </w:rPr>
              <w:t>Bernile</w:t>
            </w:r>
            <w:proofErr w:type="spellEnd"/>
            <w:r w:rsidRPr="00A45757">
              <w:rPr>
                <w:rFonts w:ascii="Times New Roman" w:eastAsia="Times New Roman" w:hAnsi="Times New Roman" w:cs="Times New Roman"/>
                <w:szCs w:val="24"/>
                <w:lang w:eastAsia="zh-CN"/>
              </w:rPr>
              <w:t xml:space="preserve"> et al. (2018)</w:t>
            </w:r>
            <w:r w:rsidR="00AF6471" w:rsidRPr="00A45757">
              <w:rPr>
                <w:rFonts w:ascii="Times New Roman" w:eastAsia="Times New Roman" w:hAnsi="Times New Roman" w:cs="Times New Roman"/>
                <w:szCs w:val="24"/>
                <w:lang w:eastAsia="zh-CN"/>
              </w:rPr>
              <w:t>.</w:t>
            </w:r>
          </w:p>
        </w:tc>
      </w:tr>
      <w:tr w:rsidR="008B4EDE" w:rsidRPr="00A45757" w14:paraId="6DBE9FD2" w14:textId="77777777" w:rsidTr="007A4A9B">
        <w:trPr>
          <w:trHeight w:hRule="exact" w:val="999"/>
        </w:trPr>
        <w:tc>
          <w:tcPr>
            <w:tcW w:w="1918" w:type="dxa"/>
            <w:tcBorders>
              <w:top w:val="single" w:sz="4" w:space="0" w:color="auto"/>
              <w:bottom w:val="single" w:sz="4" w:space="0" w:color="auto"/>
            </w:tcBorders>
            <w:vAlign w:val="center"/>
          </w:tcPr>
          <w:p w14:paraId="235D48AB"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R&amp;D expense (R&amp;D%)</w:t>
            </w:r>
          </w:p>
        </w:tc>
        <w:tc>
          <w:tcPr>
            <w:tcW w:w="5581" w:type="dxa"/>
            <w:tcBorders>
              <w:top w:val="single" w:sz="4" w:space="0" w:color="auto"/>
              <w:bottom w:val="single" w:sz="4" w:space="0" w:color="auto"/>
            </w:tcBorders>
            <w:vAlign w:val="center"/>
          </w:tcPr>
          <w:p w14:paraId="4CB97C6C" w14:textId="77777777" w:rsidR="008B4EDE" w:rsidRPr="00A45757" w:rsidRDefault="008B4EDE" w:rsidP="008B4EDE">
            <w:pPr>
              <w:jc w:val="cente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 xml:space="preserve">% research and development expense to total asset = </w:t>
            </w:r>
            <m:oMath>
              <m:f>
                <m:fPr>
                  <m:ctrlPr>
                    <w:rPr>
                      <w:rFonts w:ascii="Cambria Math" w:eastAsia="Times New Roman" w:hAnsi="Cambria Math" w:cs="Times New Roman"/>
                      <w:i/>
                      <w:szCs w:val="24"/>
                      <w:lang w:eastAsia="zh-CN"/>
                    </w:rPr>
                  </m:ctrlPr>
                </m:fPr>
                <m:num>
                  <m:r>
                    <w:rPr>
                      <w:rFonts w:ascii="Cambria Math" w:eastAsia="Times New Roman" w:hAnsi="Cambria Math" w:cs="Times New Roman"/>
                      <w:szCs w:val="24"/>
                      <w:lang w:eastAsia="zh-CN"/>
                    </w:rPr>
                    <m:t xml:space="preserve">R&amp;D expense </m:t>
                  </m:r>
                </m:num>
                <m:den>
                  <m:r>
                    <w:rPr>
                      <w:rFonts w:ascii="Cambria Math" w:eastAsia="Times New Roman" w:hAnsi="Cambria Math" w:cs="Times New Roman"/>
                      <w:szCs w:val="24"/>
                      <w:lang w:eastAsia="zh-CN"/>
                    </w:rPr>
                    <m:t>Total asset</m:t>
                  </m:r>
                </m:den>
              </m:f>
            </m:oMath>
          </w:p>
        </w:tc>
        <w:tc>
          <w:tcPr>
            <w:tcW w:w="6449" w:type="dxa"/>
            <w:tcBorders>
              <w:top w:val="single" w:sz="4" w:space="0" w:color="auto"/>
              <w:bottom w:val="single" w:sz="4" w:space="0" w:color="auto"/>
            </w:tcBorders>
            <w:vAlign w:val="center"/>
          </w:tcPr>
          <w:p w14:paraId="02E70CD6" w14:textId="6118E3C5"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Yung and Chen (201</w:t>
            </w:r>
            <w:r w:rsidR="00600647" w:rsidRPr="00A45757">
              <w:rPr>
                <w:rFonts w:ascii="Times New Roman" w:eastAsia="Times New Roman" w:hAnsi="Times New Roman" w:cs="Times New Roman"/>
                <w:szCs w:val="24"/>
                <w:lang w:eastAsia="zh-CN"/>
              </w:rPr>
              <w:t>8</w:t>
            </w:r>
            <w:r w:rsidRPr="00A45757">
              <w:rPr>
                <w:rFonts w:ascii="Times New Roman" w:eastAsia="Times New Roman" w:hAnsi="Times New Roman" w:cs="Times New Roman"/>
                <w:szCs w:val="24"/>
                <w:lang w:eastAsia="zh-CN"/>
              </w:rPr>
              <w:t xml:space="preserve">), </w:t>
            </w:r>
            <w:proofErr w:type="spellStart"/>
            <w:r w:rsidRPr="00A45757">
              <w:rPr>
                <w:rFonts w:ascii="Times New Roman" w:eastAsia="Times New Roman" w:hAnsi="Times New Roman" w:cs="Times New Roman"/>
                <w:szCs w:val="24"/>
                <w:lang w:eastAsia="zh-CN"/>
              </w:rPr>
              <w:t>Bernile</w:t>
            </w:r>
            <w:proofErr w:type="spellEnd"/>
            <w:r w:rsidRPr="00A45757">
              <w:rPr>
                <w:rFonts w:ascii="Times New Roman" w:eastAsia="Times New Roman" w:hAnsi="Times New Roman" w:cs="Times New Roman"/>
                <w:szCs w:val="24"/>
                <w:lang w:eastAsia="zh-CN"/>
              </w:rPr>
              <w:t xml:space="preserve"> et al. (2018), Coles et al. (2006</w:t>
            </w:r>
            <w:r w:rsidR="00994EC2" w:rsidRPr="00A45757">
              <w:rPr>
                <w:rFonts w:ascii="Times New Roman" w:eastAsia="Times New Roman" w:hAnsi="Times New Roman" w:cs="Times New Roman"/>
                <w:szCs w:val="24"/>
                <w:lang w:eastAsia="zh-CN"/>
              </w:rPr>
              <w:t>).</w:t>
            </w:r>
          </w:p>
          <w:p w14:paraId="74E419CC" w14:textId="77777777" w:rsidR="008B4EDE" w:rsidRPr="00A45757" w:rsidRDefault="008B4EDE" w:rsidP="008B4EDE">
            <w:pPr>
              <w:rPr>
                <w:rFonts w:ascii="Times New Roman" w:eastAsia="Times New Roman" w:hAnsi="Times New Roman" w:cs="Times New Roman"/>
                <w:szCs w:val="24"/>
                <w:lang w:eastAsia="zh-CN"/>
              </w:rPr>
            </w:pPr>
          </w:p>
        </w:tc>
      </w:tr>
      <w:tr w:rsidR="008B4EDE" w:rsidRPr="00A45757" w14:paraId="4C428E40" w14:textId="77777777" w:rsidTr="007A4A9B">
        <w:trPr>
          <w:trHeight w:hRule="exact" w:val="702"/>
        </w:trPr>
        <w:tc>
          <w:tcPr>
            <w:tcW w:w="1918" w:type="dxa"/>
            <w:tcBorders>
              <w:top w:val="single" w:sz="4" w:space="0" w:color="auto"/>
              <w:bottom w:val="single" w:sz="4" w:space="0" w:color="auto"/>
            </w:tcBorders>
            <w:vAlign w:val="center"/>
          </w:tcPr>
          <w:p w14:paraId="45061DAC"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Growth opportunity</w:t>
            </w:r>
          </w:p>
        </w:tc>
        <w:tc>
          <w:tcPr>
            <w:tcW w:w="5581" w:type="dxa"/>
            <w:tcBorders>
              <w:top w:val="single" w:sz="4" w:space="0" w:color="auto"/>
              <w:bottom w:val="single" w:sz="4" w:space="0" w:color="auto"/>
            </w:tcBorders>
            <w:vAlign w:val="center"/>
          </w:tcPr>
          <w:p w14:paraId="16AD15FF" w14:textId="36C238B1" w:rsidR="008B4EDE" w:rsidRPr="00A45757" w:rsidRDefault="008B4EDE" w:rsidP="008B4EDE">
            <w:pPr>
              <w:jc w:val="cente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Market</w:t>
            </w:r>
            <w:r w:rsidR="002470A2" w:rsidRPr="00A45757">
              <w:rPr>
                <w:rFonts w:ascii="Times New Roman" w:eastAsia="Times New Roman" w:hAnsi="Times New Roman" w:cs="Times New Roman"/>
                <w:szCs w:val="24"/>
                <w:lang w:eastAsia="zh-CN"/>
              </w:rPr>
              <w:t>-</w:t>
            </w:r>
            <w:r w:rsidRPr="00A45757">
              <w:rPr>
                <w:rFonts w:ascii="Times New Roman" w:eastAsia="Times New Roman" w:hAnsi="Times New Roman" w:cs="Times New Roman"/>
                <w:szCs w:val="24"/>
                <w:lang w:eastAsia="zh-CN"/>
              </w:rPr>
              <w:t>to</w:t>
            </w:r>
            <w:r w:rsidR="002470A2" w:rsidRPr="00A45757">
              <w:rPr>
                <w:rFonts w:ascii="Times New Roman" w:eastAsia="Times New Roman" w:hAnsi="Times New Roman" w:cs="Times New Roman"/>
                <w:szCs w:val="24"/>
                <w:lang w:eastAsia="zh-CN"/>
              </w:rPr>
              <w:t>-</w:t>
            </w:r>
            <w:r w:rsidRPr="00A45757">
              <w:rPr>
                <w:rFonts w:ascii="Times New Roman" w:eastAsia="Times New Roman" w:hAnsi="Times New Roman" w:cs="Times New Roman"/>
                <w:szCs w:val="24"/>
                <w:lang w:eastAsia="zh-CN"/>
              </w:rPr>
              <w:t>book value ratio</w:t>
            </w:r>
          </w:p>
        </w:tc>
        <w:tc>
          <w:tcPr>
            <w:tcW w:w="6449" w:type="dxa"/>
            <w:tcBorders>
              <w:top w:val="single" w:sz="4" w:space="0" w:color="auto"/>
              <w:bottom w:val="single" w:sz="4" w:space="0" w:color="auto"/>
            </w:tcBorders>
            <w:vAlign w:val="center"/>
          </w:tcPr>
          <w:p w14:paraId="09318832" w14:textId="6D58DEC0"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Yung and Chen (201</w:t>
            </w:r>
            <w:r w:rsidR="00600647" w:rsidRPr="00A45757">
              <w:rPr>
                <w:rFonts w:ascii="Times New Roman" w:eastAsia="Times New Roman" w:hAnsi="Times New Roman" w:cs="Times New Roman"/>
                <w:szCs w:val="24"/>
                <w:lang w:eastAsia="zh-CN"/>
              </w:rPr>
              <w:t>8</w:t>
            </w:r>
            <w:r w:rsidRPr="00A45757">
              <w:rPr>
                <w:rFonts w:ascii="Times New Roman" w:eastAsia="Times New Roman" w:hAnsi="Times New Roman" w:cs="Times New Roman"/>
                <w:szCs w:val="24"/>
                <w:lang w:eastAsia="zh-CN"/>
              </w:rPr>
              <w:t xml:space="preserve">), Coles et al. (2006), </w:t>
            </w:r>
            <w:proofErr w:type="spellStart"/>
            <w:r w:rsidRPr="00A45757">
              <w:rPr>
                <w:rFonts w:ascii="Times New Roman" w:eastAsia="Times New Roman" w:hAnsi="Times New Roman" w:cs="Times New Roman"/>
                <w:szCs w:val="24"/>
                <w:lang w:eastAsia="zh-CN"/>
              </w:rPr>
              <w:t>Bernile</w:t>
            </w:r>
            <w:proofErr w:type="spellEnd"/>
            <w:r w:rsidRPr="00A45757">
              <w:rPr>
                <w:rFonts w:ascii="Times New Roman" w:eastAsia="Times New Roman" w:hAnsi="Times New Roman" w:cs="Times New Roman"/>
                <w:szCs w:val="24"/>
                <w:lang w:eastAsia="zh-CN"/>
              </w:rPr>
              <w:t xml:space="preserve"> et al. (2018)</w:t>
            </w:r>
            <w:r w:rsidR="00AF6471" w:rsidRPr="00A45757">
              <w:rPr>
                <w:rFonts w:ascii="Times New Roman" w:eastAsia="Times New Roman" w:hAnsi="Times New Roman" w:cs="Times New Roman"/>
                <w:szCs w:val="24"/>
                <w:lang w:eastAsia="zh-CN"/>
              </w:rPr>
              <w:t>.</w:t>
            </w:r>
          </w:p>
        </w:tc>
      </w:tr>
      <w:tr w:rsidR="008B4EDE" w:rsidRPr="00A45757" w14:paraId="2584D981" w14:textId="77777777" w:rsidTr="007A4A9B">
        <w:trPr>
          <w:trHeight w:hRule="exact" w:val="853"/>
        </w:trPr>
        <w:tc>
          <w:tcPr>
            <w:tcW w:w="1918" w:type="dxa"/>
            <w:tcBorders>
              <w:top w:val="single" w:sz="4" w:space="0" w:color="auto"/>
              <w:bottom w:val="single" w:sz="4" w:space="0" w:color="auto"/>
            </w:tcBorders>
            <w:vAlign w:val="center"/>
          </w:tcPr>
          <w:p w14:paraId="30580DE9"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Asset tangibility (CAPEX)</w:t>
            </w:r>
          </w:p>
        </w:tc>
        <w:tc>
          <w:tcPr>
            <w:tcW w:w="5581" w:type="dxa"/>
            <w:tcBorders>
              <w:top w:val="single" w:sz="4" w:space="0" w:color="auto"/>
              <w:bottom w:val="single" w:sz="4" w:space="0" w:color="auto"/>
            </w:tcBorders>
            <w:vAlign w:val="center"/>
          </w:tcPr>
          <w:p w14:paraId="3D1A6342" w14:textId="77777777" w:rsidR="008B4EDE" w:rsidRPr="00A45757" w:rsidRDefault="008B4EDE" w:rsidP="008B4EDE">
            <w:pPr>
              <w:jc w:val="center"/>
              <w:rPr>
                <w:rFonts w:ascii="Times New Roman" w:eastAsia="Times New Roman" w:hAnsi="Times New Roman" w:cs="Times New Roman"/>
                <w:szCs w:val="24"/>
                <w:lang w:eastAsia="zh-CN"/>
              </w:rPr>
            </w:pPr>
            <w:r w:rsidRPr="00A45757">
              <w:rPr>
                <w:rFonts w:ascii="Times New Roman" w:eastAsiaTheme="minorEastAsia" w:hAnsi="Times New Roman" w:cs="Times New Roman"/>
                <w:szCs w:val="24"/>
                <w:lang w:eastAsia="zh-CN"/>
              </w:rPr>
              <w:t xml:space="preserve">% net fixed asset to total asset = </w:t>
            </w:r>
            <m:oMath>
              <m:f>
                <m:fPr>
                  <m:ctrlPr>
                    <w:rPr>
                      <w:rFonts w:ascii="Cambria Math" w:eastAsia="Times New Roman" w:hAnsi="Cambria Math" w:cs="Times New Roman"/>
                      <w:i/>
                      <w:szCs w:val="24"/>
                      <w:lang w:eastAsia="zh-CN"/>
                    </w:rPr>
                  </m:ctrlPr>
                </m:fPr>
                <m:num>
                  <m:r>
                    <w:rPr>
                      <w:rFonts w:ascii="Cambria Math" w:eastAsia="Times New Roman" w:hAnsi="Cambria Math" w:cs="Times New Roman"/>
                      <w:szCs w:val="24"/>
                      <w:lang w:eastAsia="zh-CN"/>
                    </w:rPr>
                    <m:t>Net PPE</m:t>
                  </m:r>
                </m:num>
                <m:den>
                  <m:r>
                    <w:rPr>
                      <w:rFonts w:ascii="Cambria Math" w:eastAsia="Times New Roman" w:hAnsi="Cambria Math" w:cs="Times New Roman"/>
                      <w:szCs w:val="24"/>
                      <w:lang w:eastAsia="zh-CN"/>
                    </w:rPr>
                    <m:t>Total asset</m:t>
                  </m:r>
                </m:den>
              </m:f>
            </m:oMath>
          </w:p>
        </w:tc>
        <w:tc>
          <w:tcPr>
            <w:tcW w:w="6449" w:type="dxa"/>
            <w:tcBorders>
              <w:top w:val="single" w:sz="4" w:space="0" w:color="auto"/>
              <w:bottom w:val="single" w:sz="4" w:space="0" w:color="auto"/>
            </w:tcBorders>
            <w:vAlign w:val="center"/>
          </w:tcPr>
          <w:p w14:paraId="385EBCFC" w14:textId="0F70CCA9" w:rsidR="008B4EDE" w:rsidRPr="00A45757" w:rsidRDefault="008B4EDE" w:rsidP="008B4EDE">
            <w:pPr>
              <w:rPr>
                <w:rFonts w:ascii="Times New Roman" w:eastAsiaTheme="minorEastAsia" w:hAnsi="Times New Roman" w:cs="Times New Roman"/>
                <w:szCs w:val="24"/>
                <w:lang w:eastAsia="zh-CN"/>
              </w:rPr>
            </w:pPr>
            <w:r w:rsidRPr="00A45757">
              <w:rPr>
                <w:rFonts w:ascii="Times New Roman" w:eastAsia="Times New Roman" w:hAnsi="Times New Roman" w:cs="Times New Roman"/>
                <w:szCs w:val="24"/>
                <w:lang w:eastAsia="zh-CN"/>
              </w:rPr>
              <w:t>Yung and Chen (201</w:t>
            </w:r>
            <w:r w:rsidR="00600647" w:rsidRPr="00A45757">
              <w:rPr>
                <w:rFonts w:ascii="Times New Roman" w:eastAsia="Times New Roman" w:hAnsi="Times New Roman" w:cs="Times New Roman"/>
                <w:szCs w:val="24"/>
                <w:lang w:eastAsia="zh-CN"/>
              </w:rPr>
              <w:t>8</w:t>
            </w:r>
            <w:r w:rsidRPr="00A45757">
              <w:rPr>
                <w:rFonts w:ascii="Times New Roman" w:eastAsia="Times New Roman" w:hAnsi="Times New Roman" w:cs="Times New Roman"/>
                <w:szCs w:val="24"/>
                <w:lang w:eastAsia="zh-CN"/>
              </w:rPr>
              <w:t xml:space="preserve">), </w:t>
            </w:r>
            <w:proofErr w:type="spellStart"/>
            <w:r w:rsidRPr="00A45757">
              <w:rPr>
                <w:rFonts w:ascii="Times New Roman" w:eastAsia="Times New Roman" w:hAnsi="Times New Roman" w:cs="Times New Roman"/>
                <w:szCs w:val="24"/>
                <w:lang w:eastAsia="zh-CN"/>
              </w:rPr>
              <w:t>Bernile</w:t>
            </w:r>
            <w:proofErr w:type="spellEnd"/>
            <w:r w:rsidRPr="00A45757">
              <w:rPr>
                <w:rFonts w:ascii="Times New Roman" w:eastAsia="Times New Roman" w:hAnsi="Times New Roman" w:cs="Times New Roman"/>
                <w:szCs w:val="24"/>
                <w:lang w:eastAsia="zh-CN"/>
              </w:rPr>
              <w:t xml:space="preserve"> et al. (2018), Coles et al. (2006</w:t>
            </w:r>
            <w:r w:rsidR="008C4181" w:rsidRPr="00A45757">
              <w:rPr>
                <w:rFonts w:ascii="Times New Roman" w:eastAsia="Times New Roman" w:hAnsi="Times New Roman" w:cs="Times New Roman"/>
                <w:szCs w:val="24"/>
                <w:lang w:eastAsia="zh-CN"/>
              </w:rPr>
              <w:t>).</w:t>
            </w:r>
          </w:p>
        </w:tc>
      </w:tr>
      <w:tr w:rsidR="008B4EDE" w:rsidRPr="00A45757" w14:paraId="646E332A" w14:textId="77777777" w:rsidTr="007A4A9B">
        <w:trPr>
          <w:trHeight w:hRule="exact" w:val="837"/>
        </w:trPr>
        <w:tc>
          <w:tcPr>
            <w:tcW w:w="1918" w:type="dxa"/>
            <w:tcBorders>
              <w:top w:val="single" w:sz="4" w:space="0" w:color="auto"/>
              <w:bottom w:val="single" w:sz="4" w:space="0" w:color="auto"/>
            </w:tcBorders>
            <w:vAlign w:val="center"/>
          </w:tcPr>
          <w:p w14:paraId="7498E80D"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Market leverage (Leverage)</w:t>
            </w:r>
          </w:p>
        </w:tc>
        <w:tc>
          <w:tcPr>
            <w:tcW w:w="5581" w:type="dxa"/>
            <w:tcBorders>
              <w:top w:val="single" w:sz="4" w:space="0" w:color="auto"/>
              <w:bottom w:val="single" w:sz="4" w:space="0" w:color="auto"/>
            </w:tcBorders>
            <w:vAlign w:val="center"/>
          </w:tcPr>
          <w:p w14:paraId="290B31C9" w14:textId="77777777" w:rsidR="008B4EDE" w:rsidRPr="00A45757" w:rsidRDefault="008B4EDE" w:rsidP="008B4EDE">
            <w:pPr>
              <w:jc w:val="center"/>
              <w:rPr>
                <w:rFonts w:ascii="Times New Roman" w:eastAsiaTheme="minorEastAsia" w:hAnsi="Times New Roman" w:cs="Times New Roman"/>
                <w:szCs w:val="24"/>
                <w:lang w:eastAsia="zh-CN"/>
              </w:rPr>
            </w:pPr>
            <w:r w:rsidRPr="00A45757">
              <w:rPr>
                <w:rFonts w:ascii="Times New Roman" w:eastAsiaTheme="minorEastAsia" w:hAnsi="Times New Roman" w:cs="Times New Roman"/>
                <w:szCs w:val="24"/>
                <w:lang w:eastAsia="zh-CN"/>
              </w:rPr>
              <w:t xml:space="preserve">% of debt financing to firm market value = </w:t>
            </w:r>
            <m:oMath>
              <m:f>
                <m:fPr>
                  <m:ctrlPr>
                    <w:rPr>
                      <w:rFonts w:ascii="Cambria Math" w:eastAsiaTheme="minorEastAsia" w:hAnsi="Cambria Math" w:cs="Times New Roman"/>
                      <w:i/>
                      <w:szCs w:val="24"/>
                      <w:lang w:eastAsia="zh-CN"/>
                    </w:rPr>
                  </m:ctrlPr>
                </m:fPr>
                <m:num>
                  <m:r>
                    <w:rPr>
                      <w:rFonts w:ascii="Cambria Math" w:eastAsiaTheme="minorEastAsia" w:hAnsi="Cambria Math" w:cs="Times New Roman"/>
                      <w:szCs w:val="24"/>
                      <w:lang w:eastAsia="zh-CN"/>
                    </w:rPr>
                    <m:t>Short-term debt+Long-term debt</m:t>
                  </m:r>
                </m:num>
                <m:den>
                  <m:r>
                    <w:rPr>
                      <w:rFonts w:ascii="Cambria Math" w:eastAsia="Cambria Math" w:hAnsi="Cambria Math" w:cs="Times New Roman"/>
                      <w:szCs w:val="24"/>
                      <w:lang w:eastAsia="zh-CN"/>
                    </w:rPr>
                    <m:t>Total assets - Book equity + market equity</m:t>
                  </m:r>
                </m:den>
              </m:f>
            </m:oMath>
          </w:p>
        </w:tc>
        <w:tc>
          <w:tcPr>
            <w:tcW w:w="6449" w:type="dxa"/>
            <w:tcBorders>
              <w:top w:val="single" w:sz="4" w:space="0" w:color="auto"/>
              <w:bottom w:val="single" w:sz="4" w:space="0" w:color="auto"/>
            </w:tcBorders>
            <w:vAlign w:val="center"/>
          </w:tcPr>
          <w:p w14:paraId="2D81B7A0" w14:textId="3F3DC59B" w:rsidR="008B4EDE" w:rsidRPr="00A45757" w:rsidRDefault="008B4EDE" w:rsidP="008B4EDE">
            <w:pPr>
              <w:rPr>
                <w:rFonts w:ascii="Times New Roman" w:eastAsiaTheme="minorEastAsia" w:hAnsi="Times New Roman" w:cs="Times New Roman"/>
                <w:szCs w:val="24"/>
                <w:lang w:eastAsia="zh-CN"/>
              </w:rPr>
            </w:pPr>
            <w:r w:rsidRPr="00A45757">
              <w:rPr>
                <w:rFonts w:ascii="Times New Roman" w:eastAsia="Times New Roman" w:hAnsi="Times New Roman" w:cs="Times New Roman"/>
                <w:szCs w:val="24"/>
                <w:lang w:eastAsia="zh-CN"/>
              </w:rPr>
              <w:t>Yung and Chen (201</w:t>
            </w:r>
            <w:r w:rsidR="00600647" w:rsidRPr="00A45757">
              <w:rPr>
                <w:rFonts w:ascii="Times New Roman" w:eastAsia="Times New Roman" w:hAnsi="Times New Roman" w:cs="Times New Roman"/>
                <w:szCs w:val="24"/>
                <w:lang w:eastAsia="zh-CN"/>
              </w:rPr>
              <w:t>8</w:t>
            </w:r>
            <w:r w:rsidRPr="00A45757">
              <w:rPr>
                <w:rFonts w:ascii="Times New Roman" w:eastAsia="Times New Roman" w:hAnsi="Times New Roman" w:cs="Times New Roman"/>
                <w:szCs w:val="24"/>
                <w:lang w:eastAsia="zh-CN"/>
              </w:rPr>
              <w:t xml:space="preserve">), </w:t>
            </w:r>
            <w:proofErr w:type="spellStart"/>
            <w:r w:rsidRPr="00A45757">
              <w:rPr>
                <w:rFonts w:ascii="Times New Roman" w:eastAsia="Times New Roman" w:hAnsi="Times New Roman" w:cs="Times New Roman"/>
                <w:szCs w:val="24"/>
                <w:lang w:eastAsia="zh-CN"/>
              </w:rPr>
              <w:t>Bernile</w:t>
            </w:r>
            <w:proofErr w:type="spellEnd"/>
            <w:r w:rsidRPr="00A45757">
              <w:rPr>
                <w:rFonts w:ascii="Times New Roman" w:eastAsia="Times New Roman" w:hAnsi="Times New Roman" w:cs="Times New Roman"/>
                <w:szCs w:val="24"/>
                <w:lang w:eastAsia="zh-CN"/>
              </w:rPr>
              <w:t xml:space="preserve"> et al. (2018), Coles et al. (2006)</w:t>
            </w:r>
            <w:r w:rsidR="00AF6471" w:rsidRPr="00A45757">
              <w:rPr>
                <w:rFonts w:ascii="Times New Roman" w:eastAsia="Times New Roman" w:hAnsi="Times New Roman" w:cs="Times New Roman"/>
                <w:szCs w:val="24"/>
                <w:lang w:eastAsia="zh-CN"/>
              </w:rPr>
              <w:t>.</w:t>
            </w:r>
          </w:p>
        </w:tc>
      </w:tr>
      <w:tr w:rsidR="008B4EDE" w:rsidRPr="00A45757" w14:paraId="2CB4512A" w14:textId="77777777" w:rsidTr="007A4A9B">
        <w:trPr>
          <w:trHeight w:hRule="exact" w:val="1003"/>
        </w:trPr>
        <w:tc>
          <w:tcPr>
            <w:tcW w:w="1918" w:type="dxa"/>
            <w:tcBorders>
              <w:top w:val="single" w:sz="4" w:space="0" w:color="auto"/>
              <w:bottom w:val="single" w:sz="4" w:space="0" w:color="auto"/>
            </w:tcBorders>
            <w:vAlign w:val="center"/>
          </w:tcPr>
          <w:p w14:paraId="72ADBB61"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lastRenderedPageBreak/>
              <w:t>Surplus cash (</w:t>
            </w:r>
            <w:proofErr w:type="spellStart"/>
            <w:r w:rsidRPr="00A45757">
              <w:rPr>
                <w:rFonts w:ascii="Times New Roman" w:eastAsia="Times New Roman" w:hAnsi="Times New Roman" w:cs="Times New Roman"/>
                <w:szCs w:val="24"/>
                <w:lang w:eastAsia="zh-CN"/>
              </w:rPr>
              <w:t>Cash_surp</w:t>
            </w:r>
            <w:proofErr w:type="spellEnd"/>
            <w:r w:rsidRPr="00A45757">
              <w:rPr>
                <w:rFonts w:ascii="Times New Roman" w:eastAsia="Times New Roman" w:hAnsi="Times New Roman" w:cs="Times New Roman"/>
                <w:szCs w:val="24"/>
                <w:lang w:eastAsia="zh-CN"/>
              </w:rPr>
              <w:t>)</w:t>
            </w:r>
          </w:p>
        </w:tc>
        <w:tc>
          <w:tcPr>
            <w:tcW w:w="5581" w:type="dxa"/>
            <w:tcBorders>
              <w:top w:val="single" w:sz="4" w:space="0" w:color="auto"/>
              <w:bottom w:val="single" w:sz="4" w:space="0" w:color="auto"/>
            </w:tcBorders>
            <w:vAlign w:val="center"/>
          </w:tcPr>
          <w:p w14:paraId="0DFA7260" w14:textId="77777777" w:rsidR="008B4EDE" w:rsidRPr="00A45757" w:rsidRDefault="008B4EDE" w:rsidP="008B4EDE">
            <w:pPr>
              <w:jc w:val="center"/>
              <w:rPr>
                <w:rFonts w:ascii="Times New Roman" w:eastAsiaTheme="minorEastAsia" w:hAnsi="Times New Roman" w:cs="Times New Roman"/>
                <w:szCs w:val="24"/>
                <w:lang w:eastAsia="zh-CN"/>
              </w:rPr>
            </w:pPr>
            <w:r w:rsidRPr="00A45757">
              <w:rPr>
                <w:rFonts w:ascii="Times New Roman" w:eastAsia="Times New Roman" w:hAnsi="Times New Roman" w:cs="Times New Roman"/>
                <w:szCs w:val="24"/>
                <w:lang w:eastAsia="zh-CN"/>
              </w:rPr>
              <w:t xml:space="preserve">% surplus cash to total asset = </w:t>
            </w:r>
            <m:oMath>
              <m:f>
                <m:fPr>
                  <m:ctrlPr>
                    <w:rPr>
                      <w:rFonts w:ascii="Cambria Math" w:eastAsia="Times New Roman" w:hAnsi="Cambria Math" w:cs="Times New Roman"/>
                      <w:i/>
                      <w:szCs w:val="24"/>
                      <w:lang w:eastAsia="zh-CN"/>
                    </w:rPr>
                  </m:ctrlPr>
                </m:fPr>
                <m:num>
                  <m:r>
                    <w:rPr>
                      <w:rFonts w:ascii="Cambria Math" w:eastAsia="Times New Roman" w:hAnsi="Cambria Math" w:cs="Times New Roman"/>
                      <w:szCs w:val="24"/>
                      <w:lang w:eastAsia="zh-CN"/>
                    </w:rPr>
                    <m:t>Operating net cash flow-Depreciation and Amortisation+R&amp;D expense</m:t>
                  </m:r>
                </m:num>
                <m:den>
                  <m:r>
                    <w:rPr>
                      <w:rFonts w:ascii="Cambria Math" w:eastAsia="Times New Roman" w:hAnsi="Cambria Math" w:cs="Times New Roman"/>
                      <w:szCs w:val="24"/>
                      <w:lang w:eastAsia="zh-CN"/>
                    </w:rPr>
                    <m:t>Total Assets</m:t>
                  </m:r>
                </m:den>
              </m:f>
            </m:oMath>
          </w:p>
        </w:tc>
        <w:tc>
          <w:tcPr>
            <w:tcW w:w="6449" w:type="dxa"/>
            <w:tcBorders>
              <w:top w:val="single" w:sz="4" w:space="0" w:color="auto"/>
              <w:bottom w:val="single" w:sz="4" w:space="0" w:color="auto"/>
            </w:tcBorders>
            <w:vAlign w:val="center"/>
          </w:tcPr>
          <w:p w14:paraId="5C028359" w14:textId="63A06425" w:rsidR="008B4EDE" w:rsidRPr="00A45757" w:rsidRDefault="008B4EDE" w:rsidP="008B4EDE">
            <w:pPr>
              <w:tabs>
                <w:tab w:val="center" w:pos="4820"/>
                <w:tab w:val="right" w:pos="8789"/>
              </w:tabs>
              <w:jc w:val="both"/>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Yung and Chen (201</w:t>
            </w:r>
            <w:r w:rsidR="00600647" w:rsidRPr="00A45757">
              <w:rPr>
                <w:rFonts w:ascii="Times New Roman" w:eastAsia="Times New Roman" w:hAnsi="Times New Roman" w:cs="Times New Roman"/>
                <w:szCs w:val="24"/>
                <w:lang w:eastAsia="zh-CN"/>
              </w:rPr>
              <w:t>8</w:t>
            </w:r>
            <w:r w:rsidRPr="00A45757">
              <w:rPr>
                <w:rFonts w:ascii="Times New Roman" w:eastAsia="Times New Roman" w:hAnsi="Times New Roman" w:cs="Times New Roman"/>
                <w:szCs w:val="24"/>
                <w:lang w:eastAsia="zh-CN"/>
              </w:rPr>
              <w:t xml:space="preserve">), </w:t>
            </w:r>
            <w:proofErr w:type="spellStart"/>
            <w:r w:rsidRPr="00A45757">
              <w:rPr>
                <w:rFonts w:ascii="Times New Roman" w:eastAsia="Times New Roman" w:hAnsi="Times New Roman" w:cs="Times New Roman"/>
                <w:szCs w:val="24"/>
                <w:lang w:eastAsia="zh-CN"/>
              </w:rPr>
              <w:t>Bernile</w:t>
            </w:r>
            <w:proofErr w:type="spellEnd"/>
            <w:r w:rsidRPr="00A45757">
              <w:rPr>
                <w:rFonts w:ascii="Times New Roman" w:eastAsia="Times New Roman" w:hAnsi="Times New Roman" w:cs="Times New Roman"/>
                <w:szCs w:val="24"/>
                <w:lang w:eastAsia="zh-CN"/>
              </w:rPr>
              <w:t xml:space="preserve"> et al. (2018), Fan </w:t>
            </w:r>
            <w:r w:rsidR="000A67BA" w:rsidRPr="00A45757">
              <w:rPr>
                <w:rFonts w:ascii="Times New Roman" w:eastAsia="Times New Roman" w:hAnsi="Times New Roman" w:cs="Times New Roman"/>
                <w:szCs w:val="24"/>
                <w:lang w:eastAsia="zh-CN"/>
              </w:rPr>
              <w:t xml:space="preserve">et al. </w:t>
            </w:r>
            <w:r w:rsidRPr="00A45757">
              <w:rPr>
                <w:rFonts w:ascii="Times New Roman" w:eastAsia="Times New Roman" w:hAnsi="Times New Roman" w:cs="Times New Roman"/>
                <w:szCs w:val="24"/>
                <w:lang w:eastAsia="zh-CN"/>
              </w:rPr>
              <w:t>(2021</w:t>
            </w:r>
            <w:r w:rsidR="00994EC2" w:rsidRPr="00A45757">
              <w:rPr>
                <w:rFonts w:ascii="Times New Roman" w:eastAsia="Times New Roman" w:hAnsi="Times New Roman" w:cs="Times New Roman"/>
                <w:szCs w:val="24"/>
                <w:lang w:eastAsia="zh-CN"/>
              </w:rPr>
              <w:t>).</w:t>
            </w:r>
          </w:p>
          <w:p w14:paraId="6775C931" w14:textId="77777777" w:rsidR="008B4EDE" w:rsidRPr="00A45757" w:rsidRDefault="008B4EDE" w:rsidP="008B4EDE">
            <w:pPr>
              <w:rPr>
                <w:rFonts w:ascii="Times New Roman" w:eastAsiaTheme="minorEastAsia" w:hAnsi="Times New Roman" w:cs="Times New Roman"/>
                <w:szCs w:val="24"/>
                <w:lang w:eastAsia="zh-CN"/>
              </w:rPr>
            </w:pPr>
          </w:p>
        </w:tc>
      </w:tr>
      <w:tr w:rsidR="008B4EDE" w:rsidRPr="00A45757" w14:paraId="3239D49B" w14:textId="77777777" w:rsidTr="007A4A9B">
        <w:trPr>
          <w:trHeight w:hRule="exact" w:val="989"/>
        </w:trPr>
        <w:tc>
          <w:tcPr>
            <w:tcW w:w="1918" w:type="dxa"/>
            <w:tcBorders>
              <w:top w:val="single" w:sz="4" w:space="0" w:color="auto"/>
              <w:bottom w:val="single" w:sz="4" w:space="0" w:color="auto"/>
            </w:tcBorders>
            <w:vAlign w:val="center"/>
          </w:tcPr>
          <w:p w14:paraId="1C9A9579"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Dividend cut (</w:t>
            </w:r>
            <w:proofErr w:type="spellStart"/>
            <w:r w:rsidRPr="00A45757">
              <w:rPr>
                <w:rFonts w:ascii="Times New Roman" w:eastAsia="Times New Roman" w:hAnsi="Times New Roman" w:cs="Times New Roman"/>
                <w:szCs w:val="24"/>
                <w:lang w:eastAsia="zh-CN"/>
              </w:rPr>
              <w:t>Div_cut</w:t>
            </w:r>
            <w:proofErr w:type="spellEnd"/>
            <w:r w:rsidRPr="00A45757">
              <w:rPr>
                <w:rFonts w:ascii="Times New Roman" w:eastAsia="Times New Roman" w:hAnsi="Times New Roman" w:cs="Times New Roman"/>
                <w:szCs w:val="24"/>
                <w:lang w:eastAsia="zh-CN"/>
              </w:rPr>
              <w:t>)</w:t>
            </w:r>
          </w:p>
        </w:tc>
        <w:tc>
          <w:tcPr>
            <w:tcW w:w="5581" w:type="dxa"/>
            <w:tcBorders>
              <w:top w:val="single" w:sz="4" w:space="0" w:color="auto"/>
              <w:bottom w:val="single" w:sz="4" w:space="0" w:color="auto"/>
            </w:tcBorders>
            <w:vAlign w:val="center"/>
          </w:tcPr>
          <w:p w14:paraId="7164F4EE" w14:textId="4D79AE2B" w:rsidR="008B4EDE" w:rsidRPr="00A45757" w:rsidRDefault="008B4EDE" w:rsidP="008B4EDE">
            <w:pPr>
              <w:jc w:val="center"/>
              <w:rPr>
                <w:rFonts w:ascii="Times New Roman" w:eastAsiaTheme="minorEastAsia" w:hAnsi="Times New Roman" w:cs="Times New Roman"/>
                <w:szCs w:val="24"/>
                <w:lang w:eastAsia="zh-CN"/>
              </w:rPr>
            </w:pPr>
            <w:r w:rsidRPr="00A45757">
              <w:rPr>
                <w:rFonts w:ascii="Times New Roman" w:eastAsiaTheme="minorEastAsia" w:hAnsi="Times New Roman" w:cs="Times New Roman"/>
                <w:szCs w:val="24"/>
                <w:lang w:eastAsia="zh-CN"/>
              </w:rPr>
              <w:t>Dummy variable tak</w:t>
            </w:r>
            <w:r w:rsidR="00AF6471" w:rsidRPr="00A45757">
              <w:rPr>
                <w:rFonts w:ascii="Times New Roman" w:eastAsiaTheme="minorEastAsia" w:hAnsi="Times New Roman" w:cs="Times New Roman"/>
                <w:szCs w:val="24"/>
                <w:lang w:eastAsia="zh-CN"/>
              </w:rPr>
              <w:t>ing</w:t>
            </w:r>
            <w:r w:rsidRPr="00A45757">
              <w:rPr>
                <w:rFonts w:ascii="Times New Roman" w:eastAsiaTheme="minorEastAsia" w:hAnsi="Times New Roman" w:cs="Times New Roman"/>
                <w:szCs w:val="24"/>
                <w:lang w:eastAsia="zh-CN"/>
              </w:rPr>
              <w:t xml:space="preserve"> the value of</w:t>
            </w:r>
            <w:r w:rsidR="00FC57B0" w:rsidRPr="00A45757">
              <w:rPr>
                <w:rFonts w:ascii="Times New Roman" w:eastAsiaTheme="minorEastAsia" w:hAnsi="Times New Roman" w:cs="Times New Roman"/>
                <w:szCs w:val="24"/>
                <w:lang w:eastAsia="zh-CN"/>
              </w:rPr>
              <w:t xml:space="preserve"> 1 </w:t>
            </w:r>
            <w:r w:rsidRPr="00A45757">
              <w:rPr>
                <w:rFonts w:ascii="Times New Roman" w:eastAsiaTheme="minorEastAsia" w:hAnsi="Times New Roman" w:cs="Times New Roman"/>
                <w:szCs w:val="24"/>
                <w:lang w:eastAsia="zh-CN"/>
              </w:rPr>
              <w:t xml:space="preserve">if there is a reduction in annual dividend </w:t>
            </w:r>
            <w:proofErr w:type="spellStart"/>
            <w:r w:rsidRPr="00A45757">
              <w:rPr>
                <w:rFonts w:ascii="Times New Roman" w:eastAsiaTheme="minorEastAsia" w:hAnsi="Times New Roman" w:cs="Times New Roman"/>
                <w:szCs w:val="24"/>
                <w:lang w:eastAsia="zh-CN"/>
              </w:rPr>
              <w:t>payout</w:t>
            </w:r>
            <w:proofErr w:type="spellEnd"/>
            <w:r w:rsidRPr="00A45757">
              <w:rPr>
                <w:rFonts w:ascii="Times New Roman" w:eastAsiaTheme="minorEastAsia" w:hAnsi="Times New Roman" w:cs="Times New Roman"/>
                <w:szCs w:val="24"/>
                <w:lang w:eastAsia="zh-CN"/>
              </w:rPr>
              <w:t>, and</w:t>
            </w:r>
            <w:r w:rsidR="00FC57B0" w:rsidRPr="00A45757">
              <w:rPr>
                <w:rFonts w:ascii="Times New Roman" w:eastAsiaTheme="minorEastAsia" w:hAnsi="Times New Roman" w:cs="Times New Roman"/>
                <w:szCs w:val="24"/>
                <w:lang w:eastAsia="zh-CN"/>
              </w:rPr>
              <w:t xml:space="preserve"> 0 </w:t>
            </w:r>
            <w:r w:rsidRPr="00A45757">
              <w:rPr>
                <w:rFonts w:ascii="Times New Roman" w:eastAsiaTheme="minorEastAsia" w:hAnsi="Times New Roman" w:cs="Times New Roman"/>
                <w:szCs w:val="24"/>
                <w:lang w:eastAsia="zh-CN"/>
              </w:rPr>
              <w:t>otherwise</w:t>
            </w:r>
          </w:p>
        </w:tc>
        <w:tc>
          <w:tcPr>
            <w:tcW w:w="6449" w:type="dxa"/>
            <w:tcBorders>
              <w:top w:val="single" w:sz="4" w:space="0" w:color="auto"/>
              <w:bottom w:val="single" w:sz="4" w:space="0" w:color="auto"/>
            </w:tcBorders>
            <w:vAlign w:val="center"/>
          </w:tcPr>
          <w:p w14:paraId="408BFDCE" w14:textId="77777777" w:rsidR="000A67BA" w:rsidRPr="00A45757" w:rsidRDefault="000A67BA" w:rsidP="000A67BA">
            <w:pPr>
              <w:jc w:val="center"/>
              <w:rPr>
                <w:rFonts w:ascii="Times New Roman" w:eastAsia="Times New Roman" w:hAnsi="Times New Roman" w:cs="Times New Roman"/>
                <w:szCs w:val="24"/>
                <w:lang w:eastAsia="zh-CN"/>
              </w:rPr>
            </w:pPr>
          </w:p>
          <w:p w14:paraId="49155495" w14:textId="113EF1CD" w:rsidR="008B4EDE" w:rsidRPr="00A45757" w:rsidRDefault="008B4EDE" w:rsidP="000A67BA">
            <w:pPr>
              <w:rPr>
                <w:rFonts w:ascii="Times New Roman" w:eastAsia="Times New Roman" w:hAnsi="Times New Roman" w:cs="Times New Roman"/>
                <w:color w:val="222222"/>
                <w:szCs w:val="24"/>
                <w:shd w:val="clear" w:color="auto" w:fill="FFFFFF"/>
                <w:lang w:eastAsia="zh-CN"/>
              </w:rPr>
            </w:pPr>
            <w:r w:rsidRPr="00A45757">
              <w:rPr>
                <w:rFonts w:ascii="Times New Roman" w:eastAsia="Times New Roman" w:hAnsi="Times New Roman" w:cs="Times New Roman"/>
                <w:szCs w:val="24"/>
                <w:lang w:eastAsia="zh-CN"/>
              </w:rPr>
              <w:t>Yung and Chen (201</w:t>
            </w:r>
            <w:r w:rsidR="00600647" w:rsidRPr="00A45757">
              <w:rPr>
                <w:rFonts w:ascii="Times New Roman" w:eastAsia="Times New Roman" w:hAnsi="Times New Roman" w:cs="Times New Roman"/>
                <w:szCs w:val="24"/>
                <w:lang w:eastAsia="zh-CN"/>
              </w:rPr>
              <w:t>8</w:t>
            </w:r>
            <w:r w:rsidRPr="00A45757">
              <w:rPr>
                <w:rFonts w:ascii="Times New Roman" w:eastAsia="Times New Roman" w:hAnsi="Times New Roman" w:cs="Times New Roman"/>
                <w:szCs w:val="24"/>
                <w:lang w:eastAsia="zh-CN"/>
              </w:rPr>
              <w:t>)</w:t>
            </w:r>
            <w:r w:rsidR="00C252C7" w:rsidRPr="00A45757">
              <w:rPr>
                <w:rFonts w:ascii="Times New Roman" w:eastAsia="Times New Roman" w:hAnsi="Times New Roman" w:cs="Times New Roman"/>
                <w:szCs w:val="24"/>
                <w:lang w:eastAsia="zh-CN"/>
              </w:rPr>
              <w:t>.</w:t>
            </w:r>
          </w:p>
          <w:p w14:paraId="525AB75D" w14:textId="77777777" w:rsidR="008B4EDE" w:rsidRPr="00A45757" w:rsidRDefault="008B4EDE" w:rsidP="008B4EDE">
            <w:pPr>
              <w:rPr>
                <w:rFonts w:ascii="Times New Roman" w:eastAsia="Times New Roman" w:hAnsi="Times New Roman" w:cs="Times New Roman"/>
                <w:color w:val="222222"/>
                <w:szCs w:val="24"/>
                <w:shd w:val="clear" w:color="auto" w:fill="FFFFFF"/>
                <w:lang w:eastAsia="zh-CN"/>
              </w:rPr>
            </w:pPr>
          </w:p>
          <w:p w14:paraId="7D393F73" w14:textId="77777777" w:rsidR="008B4EDE" w:rsidRPr="00A45757" w:rsidRDefault="008B4EDE" w:rsidP="008B4EDE">
            <w:pPr>
              <w:rPr>
                <w:rFonts w:ascii="Times New Roman" w:eastAsia="Times New Roman" w:hAnsi="Times New Roman" w:cs="Times New Roman"/>
                <w:szCs w:val="24"/>
                <w:lang w:eastAsia="zh-CN"/>
              </w:rPr>
            </w:pPr>
          </w:p>
          <w:p w14:paraId="184428B9" w14:textId="77777777" w:rsidR="008B4EDE" w:rsidRPr="00A45757" w:rsidRDefault="008B4EDE" w:rsidP="008B4EDE">
            <w:pPr>
              <w:rPr>
                <w:rFonts w:ascii="Times New Roman" w:eastAsia="Times New Roman" w:hAnsi="Times New Roman" w:cs="Times New Roman"/>
                <w:color w:val="222222"/>
                <w:szCs w:val="24"/>
                <w:shd w:val="clear" w:color="auto" w:fill="FFFFFF"/>
                <w:lang w:eastAsia="zh-CN"/>
              </w:rPr>
            </w:pPr>
          </w:p>
          <w:p w14:paraId="09DB041F" w14:textId="77777777" w:rsidR="008B4EDE" w:rsidRPr="00A45757" w:rsidRDefault="008B4EDE" w:rsidP="008B4EDE">
            <w:pPr>
              <w:rPr>
                <w:rFonts w:ascii="Times New Roman" w:eastAsiaTheme="minorEastAsia" w:hAnsi="Times New Roman" w:cs="Times New Roman"/>
                <w:szCs w:val="24"/>
                <w:lang w:eastAsia="zh-CN"/>
              </w:rPr>
            </w:pPr>
          </w:p>
        </w:tc>
      </w:tr>
      <w:tr w:rsidR="008B4EDE" w:rsidRPr="00A45757" w14:paraId="032D9117" w14:textId="77777777" w:rsidTr="007A4A9B">
        <w:trPr>
          <w:trHeight w:hRule="exact" w:val="1001"/>
        </w:trPr>
        <w:tc>
          <w:tcPr>
            <w:tcW w:w="1918" w:type="dxa"/>
            <w:tcBorders>
              <w:top w:val="single" w:sz="4" w:space="0" w:color="auto"/>
              <w:bottom w:val="single" w:sz="4" w:space="0" w:color="auto"/>
            </w:tcBorders>
            <w:vAlign w:val="center"/>
          </w:tcPr>
          <w:p w14:paraId="6F9E12C0"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Board size (</w:t>
            </w:r>
            <w:proofErr w:type="spellStart"/>
            <w:r w:rsidRPr="00A45757">
              <w:rPr>
                <w:rFonts w:ascii="Times New Roman" w:eastAsia="Times New Roman" w:hAnsi="Times New Roman" w:cs="Times New Roman"/>
                <w:szCs w:val="24"/>
                <w:lang w:eastAsia="zh-CN"/>
              </w:rPr>
              <w:t>Board_size</w:t>
            </w:r>
            <w:proofErr w:type="spellEnd"/>
            <w:r w:rsidRPr="00A45757">
              <w:rPr>
                <w:rFonts w:ascii="Times New Roman" w:eastAsia="Times New Roman" w:hAnsi="Times New Roman" w:cs="Times New Roman"/>
                <w:szCs w:val="24"/>
                <w:lang w:eastAsia="zh-CN"/>
              </w:rPr>
              <w:t>)</w:t>
            </w:r>
          </w:p>
        </w:tc>
        <w:tc>
          <w:tcPr>
            <w:tcW w:w="5581" w:type="dxa"/>
            <w:tcBorders>
              <w:top w:val="single" w:sz="4" w:space="0" w:color="auto"/>
              <w:bottom w:val="single" w:sz="4" w:space="0" w:color="auto"/>
            </w:tcBorders>
            <w:vAlign w:val="center"/>
          </w:tcPr>
          <w:p w14:paraId="1E4244CA" w14:textId="77777777" w:rsidR="008B4EDE" w:rsidRPr="00A45757" w:rsidRDefault="008B4EDE" w:rsidP="008B4EDE">
            <w:pPr>
              <w:jc w:val="center"/>
              <w:rPr>
                <w:rFonts w:ascii="Times New Roman" w:eastAsiaTheme="minorEastAsia" w:hAnsi="Times New Roman" w:cs="Times New Roman"/>
                <w:szCs w:val="24"/>
                <w:lang w:eastAsia="zh-CN"/>
              </w:rPr>
            </w:pPr>
            <w:r w:rsidRPr="00A45757">
              <w:rPr>
                <w:rFonts w:ascii="Times New Roman" w:eastAsiaTheme="minorEastAsia" w:hAnsi="Times New Roman" w:cs="Times New Roman"/>
                <w:szCs w:val="24"/>
                <w:lang w:eastAsia="zh-CN"/>
              </w:rPr>
              <w:t>Number of directors on the firm board of directors</w:t>
            </w:r>
          </w:p>
        </w:tc>
        <w:tc>
          <w:tcPr>
            <w:tcW w:w="6449" w:type="dxa"/>
            <w:tcBorders>
              <w:top w:val="single" w:sz="4" w:space="0" w:color="auto"/>
              <w:bottom w:val="single" w:sz="4" w:space="0" w:color="auto"/>
            </w:tcBorders>
            <w:vAlign w:val="center"/>
          </w:tcPr>
          <w:p w14:paraId="6F55C8BB" w14:textId="2797C650"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Yung and Chen (201</w:t>
            </w:r>
            <w:r w:rsidR="00600647" w:rsidRPr="00A45757">
              <w:rPr>
                <w:rFonts w:ascii="Times New Roman" w:eastAsia="Times New Roman" w:hAnsi="Times New Roman" w:cs="Times New Roman"/>
                <w:szCs w:val="24"/>
                <w:lang w:eastAsia="zh-CN"/>
              </w:rPr>
              <w:t>8</w:t>
            </w:r>
            <w:r w:rsidRPr="00A45757">
              <w:rPr>
                <w:rFonts w:ascii="Times New Roman" w:eastAsia="Times New Roman" w:hAnsi="Times New Roman" w:cs="Times New Roman"/>
                <w:szCs w:val="24"/>
                <w:lang w:eastAsia="zh-CN"/>
              </w:rPr>
              <w:t>),</w:t>
            </w:r>
            <w:r w:rsidR="00FD2049" w:rsidRPr="00A45757">
              <w:rPr>
                <w:rFonts w:ascii="Times New Roman" w:eastAsia="Times New Roman" w:hAnsi="Times New Roman" w:cs="Times New Roman"/>
                <w:color w:val="222222"/>
                <w:szCs w:val="24"/>
                <w:shd w:val="clear" w:color="auto" w:fill="FFFFFF"/>
                <w:lang w:eastAsia="zh-CN"/>
              </w:rPr>
              <w:t xml:space="preserve"> </w:t>
            </w:r>
            <w:r w:rsidRPr="00A45757">
              <w:rPr>
                <w:rFonts w:ascii="Times New Roman" w:eastAsia="Times New Roman" w:hAnsi="Times New Roman" w:cs="Times New Roman"/>
                <w:szCs w:val="24"/>
                <w:lang w:eastAsia="zh-CN"/>
              </w:rPr>
              <w:t xml:space="preserve">Fan </w:t>
            </w:r>
            <w:r w:rsidR="000A67BA" w:rsidRPr="00A45757">
              <w:rPr>
                <w:rFonts w:ascii="Times New Roman" w:eastAsia="Times New Roman" w:hAnsi="Times New Roman" w:cs="Times New Roman"/>
                <w:szCs w:val="24"/>
                <w:lang w:eastAsia="zh-CN"/>
              </w:rPr>
              <w:t xml:space="preserve">et al. </w:t>
            </w:r>
            <w:r w:rsidRPr="00A45757">
              <w:rPr>
                <w:rFonts w:ascii="Times New Roman" w:eastAsia="Times New Roman" w:hAnsi="Times New Roman" w:cs="Times New Roman"/>
                <w:szCs w:val="24"/>
                <w:lang w:eastAsia="zh-CN"/>
              </w:rPr>
              <w:t>(2021</w:t>
            </w:r>
            <w:r w:rsidR="00C252C7" w:rsidRPr="00A45757">
              <w:rPr>
                <w:rFonts w:ascii="Times New Roman" w:eastAsia="Times New Roman" w:hAnsi="Times New Roman" w:cs="Times New Roman"/>
                <w:szCs w:val="24"/>
                <w:lang w:eastAsia="zh-CN"/>
              </w:rPr>
              <w:t>).</w:t>
            </w:r>
          </w:p>
          <w:p w14:paraId="4902957C" w14:textId="77777777" w:rsidR="008B4EDE" w:rsidRPr="00A45757" w:rsidRDefault="008B4EDE" w:rsidP="008B4EDE">
            <w:pPr>
              <w:rPr>
                <w:rFonts w:ascii="Times New Roman" w:eastAsiaTheme="minorEastAsia" w:hAnsi="Times New Roman" w:cs="Times New Roman"/>
                <w:szCs w:val="24"/>
                <w:lang w:eastAsia="zh-CN"/>
              </w:rPr>
            </w:pPr>
          </w:p>
        </w:tc>
      </w:tr>
      <w:tr w:rsidR="008B4EDE" w:rsidRPr="00A45757" w14:paraId="57A96D07" w14:textId="77777777" w:rsidTr="007A4A9B">
        <w:trPr>
          <w:trHeight w:hRule="exact" w:val="974"/>
        </w:trPr>
        <w:tc>
          <w:tcPr>
            <w:tcW w:w="1918" w:type="dxa"/>
            <w:tcBorders>
              <w:top w:val="single" w:sz="4" w:space="0" w:color="auto"/>
              <w:bottom w:val="single" w:sz="4" w:space="0" w:color="auto"/>
            </w:tcBorders>
            <w:vAlign w:val="center"/>
          </w:tcPr>
          <w:p w14:paraId="0623C712"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Female representation (%female)</w:t>
            </w:r>
          </w:p>
        </w:tc>
        <w:tc>
          <w:tcPr>
            <w:tcW w:w="5581" w:type="dxa"/>
            <w:tcBorders>
              <w:top w:val="single" w:sz="4" w:space="0" w:color="auto"/>
              <w:bottom w:val="single" w:sz="4" w:space="0" w:color="auto"/>
            </w:tcBorders>
            <w:vAlign w:val="center"/>
          </w:tcPr>
          <w:p w14:paraId="2598BB5C" w14:textId="77777777" w:rsidR="008B4EDE" w:rsidRPr="00A45757" w:rsidRDefault="008B4EDE" w:rsidP="008B4EDE">
            <w:pPr>
              <w:jc w:val="center"/>
              <w:rPr>
                <w:rFonts w:ascii="Times New Roman" w:eastAsiaTheme="minorEastAsia" w:hAnsi="Times New Roman" w:cs="Times New Roman"/>
                <w:szCs w:val="24"/>
                <w:lang w:eastAsia="zh-CN"/>
              </w:rPr>
            </w:pPr>
            <w:r w:rsidRPr="00A45757">
              <w:rPr>
                <w:rFonts w:ascii="Times New Roman" w:eastAsiaTheme="minorEastAsia" w:hAnsi="Times New Roman" w:cs="Times New Roman"/>
                <w:szCs w:val="24"/>
                <w:lang w:eastAsia="zh-CN"/>
              </w:rPr>
              <w:t>The fraction of female directors on board</w:t>
            </w:r>
          </w:p>
        </w:tc>
        <w:tc>
          <w:tcPr>
            <w:tcW w:w="6449" w:type="dxa"/>
            <w:tcBorders>
              <w:top w:val="single" w:sz="4" w:space="0" w:color="auto"/>
              <w:bottom w:val="single" w:sz="4" w:space="0" w:color="auto"/>
            </w:tcBorders>
            <w:vAlign w:val="center"/>
          </w:tcPr>
          <w:p w14:paraId="6B07DE04" w14:textId="77777777" w:rsidR="000A67BA" w:rsidRPr="00A45757" w:rsidRDefault="000A67BA" w:rsidP="000A67BA">
            <w:pPr>
              <w:rPr>
                <w:rFonts w:ascii="Times New Roman" w:eastAsia="Times New Roman" w:hAnsi="Times New Roman" w:cs="Times New Roman"/>
                <w:szCs w:val="24"/>
                <w:lang w:eastAsia="zh-CN"/>
              </w:rPr>
            </w:pPr>
          </w:p>
          <w:p w14:paraId="45BBE13C" w14:textId="46D072DD" w:rsidR="000A67BA" w:rsidRPr="00A45757" w:rsidRDefault="008B4EDE" w:rsidP="000A67BA">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Chen</w:t>
            </w:r>
            <w:r w:rsidR="00AF6471" w:rsidRPr="00A45757">
              <w:rPr>
                <w:rFonts w:ascii="Times New Roman" w:eastAsia="Times New Roman" w:hAnsi="Times New Roman" w:cs="Times New Roman"/>
                <w:szCs w:val="24"/>
                <w:lang w:eastAsia="zh-CN"/>
              </w:rPr>
              <w:t xml:space="preserve"> et al.</w:t>
            </w:r>
            <w:r w:rsidRPr="00A45757">
              <w:rPr>
                <w:rFonts w:ascii="Times New Roman" w:eastAsia="Times New Roman" w:hAnsi="Times New Roman" w:cs="Times New Roman"/>
                <w:szCs w:val="24"/>
                <w:lang w:eastAsia="zh-CN"/>
              </w:rPr>
              <w:t xml:space="preserve"> (2019</w:t>
            </w:r>
            <w:r w:rsidR="008C4181" w:rsidRPr="00A45757">
              <w:rPr>
                <w:rFonts w:ascii="Times New Roman" w:eastAsia="Times New Roman" w:hAnsi="Times New Roman" w:cs="Times New Roman"/>
                <w:szCs w:val="24"/>
                <w:lang w:eastAsia="zh-CN"/>
              </w:rPr>
              <w:t>)</w:t>
            </w:r>
            <w:r w:rsidR="00A95E46">
              <w:rPr>
                <w:rFonts w:ascii="Times New Roman" w:eastAsia="Times New Roman" w:hAnsi="Times New Roman" w:cs="Times New Roman"/>
                <w:szCs w:val="24"/>
                <w:lang w:eastAsia="zh-CN"/>
              </w:rPr>
              <w:t>,</w:t>
            </w:r>
            <w:r w:rsidR="00A95E46" w:rsidRPr="003B75D5">
              <w:rPr>
                <w:rFonts w:ascii="Times New Roman" w:eastAsia="Times New Roman" w:hAnsi="Times New Roman" w:cs="Times New Roman"/>
                <w:szCs w:val="24"/>
                <w:lang w:eastAsia="zh-CN"/>
              </w:rPr>
              <w:t xml:space="preserve"> Liu, Tian, and Zhang (2023)</w:t>
            </w:r>
            <w:r w:rsidR="00A95E46">
              <w:rPr>
                <w:rFonts w:ascii="Times New Roman" w:eastAsia="Times New Roman" w:hAnsi="Times New Roman" w:cs="Times New Roman"/>
                <w:szCs w:val="24"/>
                <w:lang w:eastAsia="zh-CN"/>
              </w:rPr>
              <w:t>.</w:t>
            </w:r>
          </w:p>
          <w:p w14:paraId="30CAAE40" w14:textId="77777777" w:rsidR="008B4EDE" w:rsidRPr="00A45757" w:rsidRDefault="008B4EDE" w:rsidP="00815C31">
            <w:pPr>
              <w:rPr>
                <w:rFonts w:ascii="Times New Roman" w:eastAsia="Times New Roman" w:hAnsi="Times New Roman" w:cs="Times New Roman"/>
                <w:szCs w:val="24"/>
                <w:lang w:eastAsia="zh-CN"/>
              </w:rPr>
            </w:pPr>
          </w:p>
          <w:tbl>
            <w:tblPr>
              <w:tblW w:w="6570" w:type="dxa"/>
              <w:shd w:val="clear" w:color="auto" w:fill="FFFFFF"/>
              <w:tblCellMar>
                <w:left w:w="0" w:type="dxa"/>
                <w:right w:w="0" w:type="dxa"/>
              </w:tblCellMar>
              <w:tblLook w:val="04A0" w:firstRow="1" w:lastRow="0" w:firstColumn="1" w:lastColumn="0" w:noHBand="0" w:noVBand="1"/>
            </w:tblPr>
            <w:tblGrid>
              <w:gridCol w:w="6414"/>
              <w:gridCol w:w="156"/>
            </w:tblGrid>
            <w:tr w:rsidR="008B4EDE" w:rsidRPr="00A45757" w14:paraId="08514928" w14:textId="77777777" w:rsidTr="007A4A9B">
              <w:trPr>
                <w:gridAfter w:val="1"/>
              </w:trPr>
              <w:tc>
                <w:tcPr>
                  <w:tcW w:w="0" w:type="auto"/>
                  <w:shd w:val="clear" w:color="auto" w:fill="FFFFFF"/>
                  <w:vAlign w:val="center"/>
                  <w:hideMark/>
                </w:tcPr>
                <w:p w14:paraId="6A8B97F4" w14:textId="77777777" w:rsidR="008B4EDE" w:rsidRPr="00A45757" w:rsidRDefault="008B4EDE" w:rsidP="008B4EDE">
                  <w:pPr>
                    <w:spacing w:after="0" w:line="240" w:lineRule="auto"/>
                    <w:rPr>
                      <w:rFonts w:ascii="Times New Roman" w:eastAsia="Times New Roman" w:hAnsi="Times New Roman" w:cs="Times New Roman"/>
                      <w:szCs w:val="24"/>
                      <w:lang w:eastAsia="en-GB"/>
                    </w:rPr>
                  </w:pPr>
                </w:p>
              </w:tc>
            </w:tr>
            <w:tr w:rsidR="008B4EDE" w:rsidRPr="00A45757" w14:paraId="372F2E17" w14:textId="77777777" w:rsidTr="007A4A9B">
              <w:trPr>
                <w:gridAfter w:val="1"/>
              </w:trPr>
              <w:tc>
                <w:tcPr>
                  <w:tcW w:w="0" w:type="auto"/>
                  <w:shd w:val="clear" w:color="auto" w:fill="FFFFFF"/>
                  <w:tcMar>
                    <w:top w:w="120" w:type="dxa"/>
                    <w:left w:w="0" w:type="dxa"/>
                    <w:bottom w:w="120" w:type="dxa"/>
                    <w:right w:w="0" w:type="dxa"/>
                  </w:tcMar>
                  <w:hideMark/>
                </w:tcPr>
                <w:p w14:paraId="31702B05" w14:textId="77777777" w:rsidR="008B4EDE" w:rsidRPr="00A45757" w:rsidRDefault="008B4EDE" w:rsidP="008B4EDE">
                  <w:pPr>
                    <w:spacing w:after="0" w:line="240" w:lineRule="auto"/>
                    <w:rPr>
                      <w:rFonts w:ascii="Times New Roman" w:eastAsia="Times New Roman" w:hAnsi="Times New Roman" w:cs="Times New Roman"/>
                      <w:color w:val="222222"/>
                      <w:szCs w:val="24"/>
                      <w:lang w:eastAsia="en-GB"/>
                    </w:rPr>
                  </w:pPr>
                </w:p>
              </w:tc>
            </w:tr>
            <w:tr w:rsidR="008B4EDE" w:rsidRPr="00A45757" w14:paraId="0FCC6A4B" w14:textId="77777777" w:rsidTr="007A4A9B">
              <w:tc>
                <w:tcPr>
                  <w:tcW w:w="0" w:type="auto"/>
                  <w:shd w:val="clear" w:color="auto" w:fill="FFFFFF"/>
                  <w:noWrap/>
                  <w:tcMar>
                    <w:top w:w="120" w:type="dxa"/>
                    <w:left w:w="0" w:type="dxa"/>
                    <w:bottom w:w="120" w:type="dxa"/>
                    <w:right w:w="240" w:type="dxa"/>
                  </w:tcMar>
                  <w:hideMark/>
                </w:tcPr>
                <w:p w14:paraId="280808F1" w14:textId="77777777" w:rsidR="008B4EDE" w:rsidRPr="00A45757" w:rsidRDefault="008B4EDE" w:rsidP="008B4EDE">
                  <w:pPr>
                    <w:spacing w:after="0" w:line="240" w:lineRule="auto"/>
                    <w:jc w:val="right"/>
                    <w:rPr>
                      <w:rFonts w:ascii="Times New Roman" w:eastAsia="Times New Roman" w:hAnsi="Times New Roman" w:cs="Times New Roman"/>
                      <w:color w:val="777777"/>
                      <w:szCs w:val="24"/>
                      <w:lang w:eastAsia="en-GB"/>
                    </w:rPr>
                  </w:pPr>
                </w:p>
              </w:tc>
              <w:tc>
                <w:tcPr>
                  <w:tcW w:w="0" w:type="auto"/>
                  <w:shd w:val="clear" w:color="auto" w:fill="FFFFFF"/>
                  <w:tcMar>
                    <w:top w:w="120" w:type="dxa"/>
                    <w:left w:w="0" w:type="dxa"/>
                    <w:bottom w:w="120" w:type="dxa"/>
                    <w:right w:w="0" w:type="dxa"/>
                  </w:tcMar>
                  <w:hideMark/>
                </w:tcPr>
                <w:p w14:paraId="574BBE32" w14:textId="77777777" w:rsidR="008B4EDE" w:rsidRPr="00A45757" w:rsidRDefault="008B4EDE" w:rsidP="008B4EDE">
                  <w:pPr>
                    <w:spacing w:after="0" w:line="240" w:lineRule="auto"/>
                    <w:jc w:val="right"/>
                    <w:rPr>
                      <w:rFonts w:ascii="Times New Roman" w:eastAsia="Times New Roman" w:hAnsi="Times New Roman" w:cs="Times New Roman"/>
                      <w:color w:val="777777"/>
                      <w:szCs w:val="24"/>
                      <w:lang w:eastAsia="en-GB"/>
                    </w:rPr>
                  </w:pPr>
                </w:p>
              </w:tc>
            </w:tr>
          </w:tbl>
          <w:p w14:paraId="301688D4" w14:textId="77777777" w:rsidR="008B4EDE" w:rsidRPr="00A45757" w:rsidRDefault="008B4EDE" w:rsidP="008B4EDE">
            <w:pPr>
              <w:tabs>
                <w:tab w:val="center" w:pos="4820"/>
                <w:tab w:val="right" w:pos="8789"/>
              </w:tabs>
              <w:jc w:val="both"/>
              <w:rPr>
                <w:rFonts w:ascii="Times New Roman" w:eastAsia="Times New Roman" w:hAnsi="Times New Roman" w:cs="Times New Roman"/>
                <w:color w:val="222222"/>
                <w:szCs w:val="24"/>
                <w:shd w:val="clear" w:color="auto" w:fill="FFFFFF"/>
                <w:lang w:eastAsia="zh-CN"/>
              </w:rPr>
            </w:pPr>
          </w:p>
          <w:p w14:paraId="6B8BEEBA" w14:textId="77777777" w:rsidR="008B4EDE" w:rsidRPr="00A45757" w:rsidRDefault="008B4EDE" w:rsidP="008B4EDE">
            <w:pPr>
              <w:tabs>
                <w:tab w:val="center" w:pos="4820"/>
                <w:tab w:val="right" w:pos="8789"/>
              </w:tabs>
              <w:jc w:val="both"/>
              <w:rPr>
                <w:rFonts w:ascii="Times New Roman" w:eastAsia="Times New Roman" w:hAnsi="Times New Roman" w:cs="Times New Roman"/>
                <w:szCs w:val="24"/>
                <w:lang w:eastAsia="zh-CN"/>
              </w:rPr>
            </w:pPr>
          </w:p>
          <w:p w14:paraId="72523ADF" w14:textId="77777777" w:rsidR="008B4EDE" w:rsidRPr="00A45757" w:rsidRDefault="008B4EDE" w:rsidP="008B4EDE">
            <w:pPr>
              <w:rPr>
                <w:rFonts w:ascii="Times New Roman" w:eastAsiaTheme="minorEastAsia" w:hAnsi="Times New Roman" w:cs="Times New Roman"/>
                <w:szCs w:val="24"/>
                <w:lang w:eastAsia="zh-CN"/>
              </w:rPr>
            </w:pPr>
          </w:p>
        </w:tc>
      </w:tr>
      <w:tr w:rsidR="008B4EDE" w:rsidRPr="00A45757" w14:paraId="7FF3A87F" w14:textId="77777777" w:rsidTr="007A4A9B">
        <w:trPr>
          <w:trHeight w:hRule="exact" w:val="1143"/>
        </w:trPr>
        <w:tc>
          <w:tcPr>
            <w:tcW w:w="1918" w:type="dxa"/>
            <w:tcBorders>
              <w:top w:val="single" w:sz="4" w:space="0" w:color="auto"/>
              <w:bottom w:val="single" w:sz="4" w:space="0" w:color="auto"/>
            </w:tcBorders>
            <w:vAlign w:val="center"/>
          </w:tcPr>
          <w:p w14:paraId="19C894AA"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CEO age (</w:t>
            </w:r>
            <w:proofErr w:type="spellStart"/>
            <w:r w:rsidRPr="00A45757">
              <w:rPr>
                <w:rFonts w:ascii="Times New Roman" w:eastAsia="Times New Roman" w:hAnsi="Times New Roman" w:cs="Times New Roman"/>
                <w:szCs w:val="24"/>
                <w:lang w:eastAsia="zh-CN"/>
              </w:rPr>
              <w:t>CEO_Age</w:t>
            </w:r>
            <w:proofErr w:type="spellEnd"/>
            <w:r w:rsidRPr="00A45757">
              <w:rPr>
                <w:rFonts w:ascii="Times New Roman" w:eastAsia="Times New Roman" w:hAnsi="Times New Roman" w:cs="Times New Roman"/>
                <w:szCs w:val="24"/>
                <w:lang w:eastAsia="zh-CN"/>
              </w:rPr>
              <w:t>)</w:t>
            </w:r>
          </w:p>
        </w:tc>
        <w:tc>
          <w:tcPr>
            <w:tcW w:w="5581" w:type="dxa"/>
            <w:tcBorders>
              <w:top w:val="single" w:sz="4" w:space="0" w:color="auto"/>
              <w:bottom w:val="single" w:sz="4" w:space="0" w:color="auto"/>
            </w:tcBorders>
            <w:vAlign w:val="center"/>
          </w:tcPr>
          <w:p w14:paraId="3EFBFF8C" w14:textId="77777777" w:rsidR="008B4EDE" w:rsidRPr="00A45757" w:rsidRDefault="008B4EDE" w:rsidP="008B4EDE">
            <w:pPr>
              <w:jc w:val="center"/>
              <w:rPr>
                <w:rFonts w:ascii="Times New Roman" w:eastAsiaTheme="minorEastAsia" w:hAnsi="Times New Roman" w:cs="Times New Roman"/>
                <w:szCs w:val="24"/>
                <w:lang w:eastAsia="zh-CN"/>
              </w:rPr>
            </w:pPr>
            <w:r w:rsidRPr="00A45757">
              <w:rPr>
                <w:rFonts w:ascii="Times New Roman" w:eastAsiaTheme="minorEastAsia" w:hAnsi="Times New Roman" w:cs="Times New Roman"/>
                <w:szCs w:val="24"/>
                <w:lang w:eastAsia="zh-CN"/>
              </w:rPr>
              <w:t>The biological age of the CEO (in years)</w:t>
            </w:r>
          </w:p>
        </w:tc>
        <w:tc>
          <w:tcPr>
            <w:tcW w:w="6449" w:type="dxa"/>
            <w:tcBorders>
              <w:top w:val="single" w:sz="4" w:space="0" w:color="auto"/>
              <w:bottom w:val="single" w:sz="4" w:space="0" w:color="auto"/>
            </w:tcBorders>
            <w:vAlign w:val="center"/>
          </w:tcPr>
          <w:p w14:paraId="390B421A" w14:textId="65F50AA9" w:rsidR="008B4EDE" w:rsidRPr="00A45757" w:rsidRDefault="008B4EDE" w:rsidP="00C252C7">
            <w:pPr>
              <w:rPr>
                <w:rFonts w:ascii="Times New Roman" w:eastAsiaTheme="minorEastAsia" w:hAnsi="Times New Roman" w:cs="Times New Roman"/>
                <w:szCs w:val="24"/>
                <w:lang w:eastAsia="zh-CN"/>
              </w:rPr>
            </w:pPr>
            <w:r w:rsidRPr="00A45757">
              <w:rPr>
                <w:rFonts w:ascii="Times New Roman" w:eastAsia="Times New Roman" w:hAnsi="Times New Roman" w:cs="Times New Roman"/>
                <w:szCs w:val="24"/>
                <w:lang w:val="es-ES" w:eastAsia="zh-CN"/>
              </w:rPr>
              <w:t xml:space="preserve">Coles et al. (2006), Fan </w:t>
            </w:r>
            <w:r w:rsidR="000A67BA" w:rsidRPr="00A45757">
              <w:rPr>
                <w:rFonts w:ascii="Times New Roman" w:eastAsia="Times New Roman" w:hAnsi="Times New Roman" w:cs="Times New Roman"/>
                <w:szCs w:val="24"/>
                <w:lang w:val="es-ES" w:eastAsia="zh-CN"/>
              </w:rPr>
              <w:t xml:space="preserve">et al. </w:t>
            </w:r>
            <w:r w:rsidRPr="00A45757">
              <w:rPr>
                <w:rFonts w:ascii="Times New Roman" w:eastAsia="Times New Roman" w:hAnsi="Times New Roman" w:cs="Times New Roman"/>
                <w:szCs w:val="24"/>
                <w:lang w:eastAsia="zh-CN"/>
              </w:rPr>
              <w:t xml:space="preserve">(2021), </w:t>
            </w:r>
            <w:proofErr w:type="spellStart"/>
            <w:r w:rsidRPr="00A45757">
              <w:rPr>
                <w:rFonts w:ascii="Times New Roman" w:eastAsia="Times New Roman" w:hAnsi="Times New Roman" w:cs="Times New Roman"/>
                <w:szCs w:val="24"/>
                <w:lang w:eastAsia="zh-CN"/>
              </w:rPr>
              <w:t>Serfling</w:t>
            </w:r>
            <w:proofErr w:type="spellEnd"/>
            <w:r w:rsidRPr="00A45757">
              <w:rPr>
                <w:rFonts w:ascii="Times New Roman" w:eastAsia="Times New Roman" w:hAnsi="Times New Roman" w:cs="Times New Roman"/>
                <w:szCs w:val="24"/>
                <w:lang w:eastAsia="zh-CN"/>
              </w:rPr>
              <w:t xml:space="preserve"> (2014</w:t>
            </w:r>
            <w:r w:rsidR="00C252C7" w:rsidRPr="00A45757">
              <w:rPr>
                <w:rFonts w:ascii="Times New Roman" w:eastAsia="Times New Roman" w:hAnsi="Times New Roman" w:cs="Times New Roman"/>
                <w:szCs w:val="24"/>
                <w:lang w:eastAsia="zh-CN"/>
              </w:rPr>
              <w:t>)</w:t>
            </w:r>
            <w:r w:rsidR="000046F2">
              <w:rPr>
                <w:rFonts w:ascii="Times New Roman" w:eastAsia="Times New Roman" w:hAnsi="Times New Roman" w:cs="Times New Roman"/>
                <w:szCs w:val="24"/>
                <w:lang w:eastAsia="zh-CN"/>
              </w:rPr>
              <w:t>.</w:t>
            </w:r>
          </w:p>
        </w:tc>
      </w:tr>
      <w:tr w:rsidR="008B4EDE" w:rsidRPr="00A45757" w14:paraId="73CC2F06" w14:textId="77777777" w:rsidTr="007A4A9B">
        <w:trPr>
          <w:trHeight w:hRule="exact" w:val="1503"/>
        </w:trPr>
        <w:tc>
          <w:tcPr>
            <w:tcW w:w="1918" w:type="dxa"/>
            <w:tcBorders>
              <w:top w:val="single" w:sz="4" w:space="0" w:color="auto"/>
              <w:bottom w:val="single" w:sz="4" w:space="0" w:color="auto"/>
            </w:tcBorders>
            <w:vAlign w:val="center"/>
          </w:tcPr>
          <w:p w14:paraId="41941429"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 xml:space="preserve">CEO tenure </w:t>
            </w:r>
          </w:p>
          <w:p w14:paraId="68D644D4"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w:t>
            </w:r>
            <w:proofErr w:type="spellStart"/>
            <w:r w:rsidRPr="00A45757">
              <w:rPr>
                <w:rFonts w:ascii="Times New Roman" w:eastAsia="Times New Roman" w:hAnsi="Times New Roman" w:cs="Times New Roman"/>
                <w:szCs w:val="24"/>
                <w:lang w:eastAsia="zh-CN"/>
              </w:rPr>
              <w:t>CEO_Tenure</w:t>
            </w:r>
            <w:proofErr w:type="spellEnd"/>
            <w:r w:rsidRPr="00A45757">
              <w:rPr>
                <w:rFonts w:ascii="Times New Roman" w:eastAsia="Times New Roman" w:hAnsi="Times New Roman" w:cs="Times New Roman"/>
                <w:szCs w:val="24"/>
                <w:lang w:eastAsia="zh-CN"/>
              </w:rPr>
              <w:t>)</w:t>
            </w:r>
          </w:p>
        </w:tc>
        <w:tc>
          <w:tcPr>
            <w:tcW w:w="5581" w:type="dxa"/>
            <w:tcBorders>
              <w:top w:val="single" w:sz="4" w:space="0" w:color="auto"/>
              <w:bottom w:val="single" w:sz="4" w:space="0" w:color="auto"/>
            </w:tcBorders>
            <w:vAlign w:val="center"/>
          </w:tcPr>
          <w:p w14:paraId="7F1B7458" w14:textId="46450CDC" w:rsidR="008B4EDE" w:rsidRPr="00A45757" w:rsidRDefault="008B4EDE" w:rsidP="008B4EDE">
            <w:pPr>
              <w:jc w:val="center"/>
              <w:rPr>
                <w:rFonts w:ascii="Times New Roman" w:eastAsiaTheme="minorEastAsia" w:hAnsi="Times New Roman" w:cs="Times New Roman"/>
                <w:szCs w:val="24"/>
                <w:lang w:eastAsia="zh-CN"/>
              </w:rPr>
            </w:pPr>
            <w:r w:rsidRPr="00A45757">
              <w:rPr>
                <w:rFonts w:ascii="Times New Roman" w:eastAsiaTheme="minorEastAsia" w:hAnsi="Times New Roman" w:cs="Times New Roman"/>
                <w:szCs w:val="24"/>
                <w:lang w:eastAsia="zh-CN"/>
              </w:rPr>
              <w:t>Number of years that the CEO has been holding their position</w:t>
            </w:r>
          </w:p>
        </w:tc>
        <w:tc>
          <w:tcPr>
            <w:tcW w:w="6449" w:type="dxa"/>
            <w:tcBorders>
              <w:top w:val="single" w:sz="4" w:space="0" w:color="auto"/>
              <w:bottom w:val="single" w:sz="4" w:space="0" w:color="auto"/>
            </w:tcBorders>
            <w:vAlign w:val="center"/>
          </w:tcPr>
          <w:p w14:paraId="5B4B536C" w14:textId="725C8595"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val="es-ES" w:eastAsia="zh-CN"/>
              </w:rPr>
              <w:t xml:space="preserve">Coles </w:t>
            </w:r>
            <w:r w:rsidR="000A67BA" w:rsidRPr="00A45757">
              <w:rPr>
                <w:rFonts w:ascii="Times New Roman" w:eastAsia="Times New Roman" w:hAnsi="Times New Roman" w:cs="Times New Roman"/>
                <w:szCs w:val="24"/>
                <w:lang w:val="es-ES" w:eastAsia="zh-CN"/>
              </w:rPr>
              <w:t xml:space="preserve">et al. </w:t>
            </w:r>
            <w:r w:rsidRPr="00A45757">
              <w:rPr>
                <w:rFonts w:ascii="Times New Roman" w:eastAsia="Times New Roman" w:hAnsi="Times New Roman" w:cs="Times New Roman"/>
                <w:szCs w:val="24"/>
                <w:lang w:val="es-ES" w:eastAsia="zh-CN"/>
              </w:rPr>
              <w:t>(2006)</w:t>
            </w:r>
            <w:r w:rsidR="00AF6471" w:rsidRPr="00A45757">
              <w:rPr>
                <w:rFonts w:ascii="Times New Roman" w:eastAsia="Times New Roman" w:hAnsi="Times New Roman" w:cs="Times New Roman"/>
                <w:szCs w:val="24"/>
                <w:lang w:val="es-ES" w:eastAsia="zh-CN"/>
              </w:rPr>
              <w:t>,</w:t>
            </w:r>
            <w:r w:rsidRPr="00A45757">
              <w:rPr>
                <w:rFonts w:ascii="Times New Roman" w:eastAsia="Times New Roman" w:hAnsi="Times New Roman" w:cs="Times New Roman"/>
                <w:szCs w:val="24"/>
                <w:lang w:val="es-ES" w:eastAsia="zh-CN"/>
              </w:rPr>
              <w:t xml:space="preserve"> </w:t>
            </w:r>
            <w:proofErr w:type="spellStart"/>
            <w:r w:rsidRPr="00A45757">
              <w:rPr>
                <w:rFonts w:ascii="Times New Roman" w:eastAsia="Times New Roman" w:hAnsi="Times New Roman" w:cs="Times New Roman"/>
                <w:szCs w:val="24"/>
                <w:lang w:val="es-ES" w:eastAsia="zh-CN"/>
              </w:rPr>
              <w:t>Hirshleifer</w:t>
            </w:r>
            <w:proofErr w:type="spellEnd"/>
            <w:r w:rsidRPr="00A45757">
              <w:rPr>
                <w:rFonts w:ascii="Times New Roman" w:eastAsia="Times New Roman" w:hAnsi="Times New Roman" w:cs="Times New Roman"/>
                <w:szCs w:val="24"/>
                <w:lang w:val="es-ES" w:eastAsia="zh-CN"/>
              </w:rPr>
              <w:t xml:space="preserve"> </w:t>
            </w:r>
            <w:r w:rsidR="00C32EF8" w:rsidRPr="00A45757">
              <w:rPr>
                <w:rFonts w:ascii="Times New Roman" w:eastAsia="Times New Roman" w:hAnsi="Times New Roman" w:cs="Times New Roman"/>
                <w:szCs w:val="24"/>
                <w:lang w:val="es-ES" w:eastAsia="zh-CN"/>
              </w:rPr>
              <w:t xml:space="preserve">et al. </w:t>
            </w:r>
            <w:r w:rsidRPr="00A45757">
              <w:rPr>
                <w:rFonts w:ascii="Times New Roman" w:eastAsia="Times New Roman" w:hAnsi="Times New Roman" w:cs="Times New Roman"/>
                <w:szCs w:val="24"/>
                <w:lang w:eastAsia="zh-CN"/>
              </w:rPr>
              <w:t>(2012)</w:t>
            </w:r>
            <w:r w:rsidR="00AF6471" w:rsidRPr="00A45757">
              <w:rPr>
                <w:rFonts w:ascii="Times New Roman" w:eastAsia="Times New Roman" w:hAnsi="Times New Roman" w:cs="Times New Roman"/>
                <w:szCs w:val="24"/>
                <w:lang w:eastAsia="zh-CN"/>
              </w:rPr>
              <w:t>,</w:t>
            </w:r>
            <w:r w:rsidRPr="00A45757">
              <w:rPr>
                <w:rFonts w:ascii="Times New Roman" w:eastAsia="Times New Roman" w:hAnsi="Times New Roman" w:cs="Times New Roman"/>
                <w:szCs w:val="24"/>
                <w:lang w:eastAsia="zh-CN"/>
              </w:rPr>
              <w:t xml:space="preserve"> </w:t>
            </w:r>
            <w:proofErr w:type="spellStart"/>
            <w:r w:rsidRPr="00A45757">
              <w:rPr>
                <w:rFonts w:ascii="Times New Roman" w:eastAsia="Times New Roman" w:hAnsi="Times New Roman" w:cs="Times New Roman"/>
                <w:szCs w:val="24"/>
                <w:lang w:eastAsia="zh-CN"/>
              </w:rPr>
              <w:t>Onali</w:t>
            </w:r>
            <w:proofErr w:type="spellEnd"/>
            <w:r w:rsidRPr="00A45757">
              <w:rPr>
                <w:rFonts w:ascii="Times New Roman" w:eastAsia="Times New Roman" w:hAnsi="Times New Roman" w:cs="Times New Roman"/>
                <w:szCs w:val="24"/>
                <w:lang w:eastAsia="zh-CN"/>
              </w:rPr>
              <w:t xml:space="preserve">, </w:t>
            </w:r>
            <w:r w:rsidR="00C32EF8" w:rsidRPr="00A45757">
              <w:rPr>
                <w:rFonts w:ascii="Times New Roman" w:eastAsia="Times New Roman" w:hAnsi="Times New Roman" w:cs="Times New Roman"/>
                <w:szCs w:val="24"/>
                <w:lang w:eastAsia="zh-CN"/>
              </w:rPr>
              <w:t xml:space="preserve">et al. </w:t>
            </w:r>
            <w:r w:rsidRPr="00A45757">
              <w:rPr>
                <w:rFonts w:ascii="Times New Roman" w:eastAsia="Times New Roman" w:hAnsi="Times New Roman" w:cs="Times New Roman"/>
                <w:szCs w:val="24"/>
                <w:lang w:eastAsia="zh-CN"/>
              </w:rPr>
              <w:t>(2016</w:t>
            </w:r>
            <w:r w:rsidRPr="00AF0E0C">
              <w:rPr>
                <w:rFonts w:ascii="Times New Roman" w:eastAsia="Times New Roman" w:hAnsi="Times New Roman" w:cs="Times New Roman"/>
                <w:szCs w:val="24"/>
                <w:lang w:val="es-ES" w:eastAsia="zh-CN"/>
              </w:rPr>
              <w:t>)</w:t>
            </w:r>
            <w:r w:rsidR="000046F2" w:rsidRPr="00AF0E0C">
              <w:rPr>
                <w:rFonts w:ascii="Times New Roman" w:eastAsia="Times New Roman" w:hAnsi="Times New Roman" w:cs="Times New Roman"/>
                <w:szCs w:val="24"/>
                <w:lang w:val="es-ES" w:eastAsia="zh-CN"/>
              </w:rPr>
              <w:t>,</w:t>
            </w:r>
            <w:r w:rsidR="00AF0E0C" w:rsidRPr="00AF0E0C">
              <w:rPr>
                <w:rFonts w:ascii="Times New Roman" w:eastAsia="Times New Roman" w:hAnsi="Times New Roman" w:cs="Times New Roman"/>
                <w:szCs w:val="24"/>
                <w:lang w:val="es-ES" w:eastAsia="zh-CN"/>
              </w:rPr>
              <w:t xml:space="preserve"> Lo, and </w:t>
            </w:r>
            <w:proofErr w:type="spellStart"/>
            <w:r w:rsidR="00AF0E0C" w:rsidRPr="00AF0E0C">
              <w:rPr>
                <w:rFonts w:ascii="Times New Roman" w:eastAsia="Times New Roman" w:hAnsi="Times New Roman" w:cs="Times New Roman"/>
                <w:szCs w:val="24"/>
                <w:lang w:val="es-ES" w:eastAsia="zh-CN"/>
              </w:rPr>
              <w:t>Shiah</w:t>
            </w:r>
            <w:proofErr w:type="spellEnd"/>
            <w:r w:rsidR="00AF0E0C" w:rsidRPr="00AF0E0C">
              <w:rPr>
                <w:rFonts w:ascii="Times New Roman" w:eastAsia="Times New Roman" w:hAnsi="Times New Roman" w:cs="Times New Roman"/>
                <w:szCs w:val="24"/>
                <w:lang w:val="es-ES" w:eastAsia="zh-CN"/>
              </w:rPr>
              <w:t>-Hou, (2022)</w:t>
            </w:r>
            <w:r w:rsidR="00AF0E0C">
              <w:rPr>
                <w:rFonts w:ascii="Times New Roman" w:eastAsia="Times New Roman" w:hAnsi="Times New Roman" w:cs="Times New Roman"/>
                <w:szCs w:val="24"/>
                <w:lang w:val="es-ES" w:eastAsia="zh-CN"/>
              </w:rPr>
              <w:t>.</w:t>
            </w:r>
          </w:p>
        </w:tc>
      </w:tr>
      <w:tr w:rsidR="008B4EDE" w:rsidRPr="00A45757" w14:paraId="7D4B2BF1" w14:textId="77777777" w:rsidTr="007A4A9B">
        <w:trPr>
          <w:trHeight w:hRule="exact" w:val="1003"/>
        </w:trPr>
        <w:tc>
          <w:tcPr>
            <w:tcW w:w="1918" w:type="dxa"/>
            <w:tcBorders>
              <w:top w:val="single" w:sz="4" w:space="0" w:color="auto"/>
              <w:bottom w:val="single" w:sz="4" w:space="0" w:color="auto"/>
            </w:tcBorders>
            <w:vAlign w:val="center"/>
          </w:tcPr>
          <w:p w14:paraId="7B34DC62"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CEO gender (</w:t>
            </w:r>
            <w:proofErr w:type="spellStart"/>
            <w:r w:rsidRPr="00A45757">
              <w:rPr>
                <w:rFonts w:ascii="Times New Roman" w:eastAsia="Times New Roman" w:hAnsi="Times New Roman" w:cs="Times New Roman"/>
                <w:szCs w:val="24"/>
                <w:lang w:eastAsia="zh-CN"/>
              </w:rPr>
              <w:t>CEO_fem</w:t>
            </w:r>
            <w:proofErr w:type="spellEnd"/>
            <w:r w:rsidRPr="00A45757">
              <w:rPr>
                <w:rFonts w:ascii="Times New Roman" w:eastAsia="Times New Roman" w:hAnsi="Times New Roman" w:cs="Times New Roman"/>
                <w:szCs w:val="24"/>
                <w:lang w:eastAsia="zh-CN"/>
              </w:rPr>
              <w:t>)</w:t>
            </w:r>
          </w:p>
        </w:tc>
        <w:tc>
          <w:tcPr>
            <w:tcW w:w="5581" w:type="dxa"/>
            <w:tcBorders>
              <w:top w:val="single" w:sz="4" w:space="0" w:color="auto"/>
              <w:bottom w:val="single" w:sz="4" w:space="0" w:color="auto"/>
            </w:tcBorders>
            <w:vAlign w:val="center"/>
          </w:tcPr>
          <w:p w14:paraId="35F78853" w14:textId="7F0BA5C1" w:rsidR="008B4EDE" w:rsidRPr="00A45757" w:rsidRDefault="008B4EDE" w:rsidP="008B4EDE">
            <w:pPr>
              <w:jc w:val="center"/>
              <w:rPr>
                <w:rFonts w:ascii="Times New Roman" w:eastAsiaTheme="minorEastAsia" w:hAnsi="Times New Roman" w:cs="Times New Roman"/>
                <w:szCs w:val="24"/>
                <w:lang w:eastAsia="zh-CN"/>
              </w:rPr>
            </w:pPr>
            <w:r w:rsidRPr="00A45757">
              <w:rPr>
                <w:rFonts w:ascii="Times New Roman" w:eastAsiaTheme="minorEastAsia" w:hAnsi="Times New Roman" w:cs="Times New Roman"/>
                <w:szCs w:val="24"/>
                <w:lang w:eastAsia="zh-CN"/>
              </w:rPr>
              <w:t>Dummy variable tak</w:t>
            </w:r>
            <w:r w:rsidR="00AF6471" w:rsidRPr="00A45757">
              <w:rPr>
                <w:rFonts w:ascii="Times New Roman" w:eastAsiaTheme="minorEastAsia" w:hAnsi="Times New Roman" w:cs="Times New Roman"/>
                <w:szCs w:val="24"/>
                <w:lang w:eastAsia="zh-CN"/>
              </w:rPr>
              <w:t>ing</w:t>
            </w:r>
            <w:r w:rsidRPr="00A45757">
              <w:rPr>
                <w:rFonts w:ascii="Times New Roman" w:eastAsiaTheme="minorEastAsia" w:hAnsi="Times New Roman" w:cs="Times New Roman"/>
                <w:szCs w:val="24"/>
                <w:lang w:eastAsia="zh-CN"/>
              </w:rPr>
              <w:t xml:space="preserve"> the value of</w:t>
            </w:r>
            <w:r w:rsidR="00FC57B0" w:rsidRPr="00A45757">
              <w:rPr>
                <w:rFonts w:ascii="Times New Roman" w:eastAsiaTheme="minorEastAsia" w:hAnsi="Times New Roman" w:cs="Times New Roman"/>
                <w:szCs w:val="24"/>
                <w:lang w:eastAsia="zh-CN"/>
              </w:rPr>
              <w:t xml:space="preserve"> 1 </w:t>
            </w:r>
            <w:r w:rsidRPr="00A45757">
              <w:rPr>
                <w:rFonts w:ascii="Times New Roman" w:eastAsiaTheme="minorEastAsia" w:hAnsi="Times New Roman" w:cs="Times New Roman"/>
                <w:szCs w:val="24"/>
                <w:lang w:eastAsia="zh-CN"/>
              </w:rPr>
              <w:t>if the CEO is female and</w:t>
            </w:r>
            <w:r w:rsidR="00FC57B0" w:rsidRPr="00A45757">
              <w:rPr>
                <w:rFonts w:ascii="Times New Roman" w:eastAsiaTheme="minorEastAsia" w:hAnsi="Times New Roman" w:cs="Times New Roman"/>
                <w:szCs w:val="24"/>
                <w:lang w:eastAsia="zh-CN"/>
              </w:rPr>
              <w:t xml:space="preserve"> 0 </w:t>
            </w:r>
            <w:r w:rsidRPr="00A45757">
              <w:rPr>
                <w:rFonts w:ascii="Times New Roman" w:eastAsiaTheme="minorEastAsia" w:hAnsi="Times New Roman" w:cs="Times New Roman"/>
                <w:szCs w:val="24"/>
                <w:lang w:eastAsia="zh-CN"/>
              </w:rPr>
              <w:t>otherwise</w:t>
            </w:r>
          </w:p>
        </w:tc>
        <w:tc>
          <w:tcPr>
            <w:tcW w:w="6449" w:type="dxa"/>
            <w:tcBorders>
              <w:top w:val="single" w:sz="4" w:space="0" w:color="auto"/>
              <w:bottom w:val="single" w:sz="4" w:space="0" w:color="auto"/>
            </w:tcBorders>
            <w:vAlign w:val="center"/>
          </w:tcPr>
          <w:p w14:paraId="48764BEA" w14:textId="0C4C54D1" w:rsidR="008B4EDE" w:rsidRPr="00A45757" w:rsidRDefault="008B4EDE" w:rsidP="00C252C7">
            <w:pPr>
              <w:rPr>
                <w:rFonts w:ascii="Times New Roman" w:eastAsiaTheme="minorEastAsia" w:hAnsi="Times New Roman" w:cs="Times New Roman"/>
                <w:szCs w:val="24"/>
                <w:lang w:eastAsia="zh-CN"/>
              </w:rPr>
            </w:pPr>
            <w:r w:rsidRPr="00A45757">
              <w:rPr>
                <w:rFonts w:ascii="Times New Roman" w:eastAsia="Times New Roman" w:hAnsi="Times New Roman" w:cs="Times New Roman"/>
                <w:szCs w:val="24"/>
                <w:lang w:eastAsia="zh-CN"/>
              </w:rPr>
              <w:t>Fan</w:t>
            </w:r>
            <w:r w:rsidR="000A67BA" w:rsidRPr="00A45757">
              <w:rPr>
                <w:rFonts w:ascii="Times New Roman" w:eastAsia="Times New Roman" w:hAnsi="Times New Roman" w:cs="Times New Roman"/>
                <w:szCs w:val="24"/>
                <w:lang w:eastAsia="zh-CN"/>
              </w:rPr>
              <w:t xml:space="preserve"> et al. </w:t>
            </w:r>
            <w:r w:rsidRPr="00A45757">
              <w:rPr>
                <w:rFonts w:ascii="Times New Roman" w:eastAsia="Times New Roman" w:hAnsi="Times New Roman" w:cs="Times New Roman"/>
                <w:szCs w:val="24"/>
                <w:lang w:eastAsia="zh-CN"/>
              </w:rPr>
              <w:t>(2021</w:t>
            </w:r>
            <w:r w:rsidR="00C252C7" w:rsidRPr="00A45757">
              <w:rPr>
                <w:rFonts w:ascii="Times New Roman" w:eastAsia="Times New Roman" w:hAnsi="Times New Roman" w:cs="Times New Roman"/>
                <w:szCs w:val="24"/>
                <w:lang w:eastAsia="zh-CN"/>
              </w:rPr>
              <w:t>)</w:t>
            </w:r>
            <w:r w:rsidR="00D27810" w:rsidRPr="00A45757">
              <w:rPr>
                <w:rFonts w:ascii="Times New Roman" w:eastAsia="Times New Roman" w:hAnsi="Times New Roman" w:cs="Times New Roman"/>
                <w:szCs w:val="24"/>
                <w:lang w:eastAsia="zh-CN"/>
              </w:rPr>
              <w:t xml:space="preserve">, </w:t>
            </w:r>
            <w:r w:rsidR="003B75D5" w:rsidRPr="003B75D5">
              <w:rPr>
                <w:rFonts w:ascii="Times New Roman" w:eastAsia="Times New Roman" w:hAnsi="Times New Roman" w:cs="Times New Roman"/>
                <w:szCs w:val="24"/>
                <w:lang w:eastAsia="zh-CN"/>
              </w:rPr>
              <w:t>Liu, Tian, and Zhang (2023)</w:t>
            </w:r>
          </w:p>
        </w:tc>
      </w:tr>
      <w:tr w:rsidR="008B4EDE" w:rsidRPr="00A45757" w14:paraId="0AF300B0" w14:textId="77777777" w:rsidTr="007A4A9B">
        <w:trPr>
          <w:trHeight w:hRule="exact" w:val="1273"/>
        </w:trPr>
        <w:tc>
          <w:tcPr>
            <w:tcW w:w="1918" w:type="dxa"/>
            <w:tcBorders>
              <w:top w:val="single" w:sz="4" w:space="0" w:color="auto"/>
              <w:bottom w:val="single" w:sz="4" w:space="0" w:color="auto"/>
            </w:tcBorders>
            <w:vAlign w:val="center"/>
          </w:tcPr>
          <w:p w14:paraId="47E1B7E2"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CEO wealth delta (Delta)</w:t>
            </w:r>
          </w:p>
        </w:tc>
        <w:tc>
          <w:tcPr>
            <w:tcW w:w="5581" w:type="dxa"/>
            <w:tcBorders>
              <w:top w:val="single" w:sz="4" w:space="0" w:color="auto"/>
              <w:bottom w:val="single" w:sz="4" w:space="0" w:color="auto"/>
            </w:tcBorders>
            <w:vAlign w:val="center"/>
          </w:tcPr>
          <w:p w14:paraId="39583258" w14:textId="7CE2D824" w:rsidR="008B4EDE" w:rsidRPr="00A45757" w:rsidRDefault="008B4EDE" w:rsidP="008B4EDE">
            <w:pPr>
              <w:jc w:val="center"/>
              <w:rPr>
                <w:rFonts w:ascii="Times New Roman" w:eastAsiaTheme="minorEastAsia" w:hAnsi="Times New Roman" w:cs="Times New Roman"/>
                <w:szCs w:val="24"/>
                <w:lang w:eastAsia="zh-CN"/>
              </w:rPr>
            </w:pPr>
            <w:r w:rsidRPr="00A45757">
              <w:rPr>
                <w:rFonts w:ascii="Times New Roman" w:eastAsia="Times New Roman" w:hAnsi="Times New Roman" w:cs="Times New Roman"/>
                <w:szCs w:val="24"/>
                <w:lang w:eastAsia="zh-CN"/>
              </w:rPr>
              <w:t xml:space="preserve">The change in dollar value of </w:t>
            </w:r>
            <w:r w:rsidR="00AF6471" w:rsidRPr="00A45757">
              <w:rPr>
                <w:rFonts w:ascii="Times New Roman" w:eastAsia="Times New Roman" w:hAnsi="Times New Roman" w:cs="Times New Roman"/>
                <w:szCs w:val="24"/>
                <w:lang w:eastAsia="zh-CN"/>
              </w:rPr>
              <w:t xml:space="preserve">the </w:t>
            </w:r>
            <w:r w:rsidRPr="00A45757">
              <w:rPr>
                <w:rFonts w:ascii="Times New Roman" w:eastAsia="Times New Roman" w:hAnsi="Times New Roman" w:cs="Times New Roman"/>
                <w:szCs w:val="24"/>
                <w:lang w:eastAsia="zh-CN"/>
              </w:rPr>
              <w:t>CEO’</w:t>
            </w:r>
            <w:r w:rsidR="00AF6471" w:rsidRPr="00A45757">
              <w:rPr>
                <w:rFonts w:ascii="Times New Roman" w:eastAsia="Times New Roman" w:hAnsi="Times New Roman" w:cs="Times New Roman"/>
                <w:szCs w:val="24"/>
                <w:lang w:eastAsia="zh-CN"/>
              </w:rPr>
              <w:t>s</w:t>
            </w:r>
            <w:r w:rsidRPr="00A45757">
              <w:rPr>
                <w:rFonts w:ascii="Times New Roman" w:eastAsia="Times New Roman" w:hAnsi="Times New Roman" w:cs="Times New Roman"/>
                <w:szCs w:val="24"/>
                <w:lang w:eastAsia="zh-CN"/>
              </w:rPr>
              <w:t xml:space="preserve"> wealth for one percentage point change in stock price</w:t>
            </w:r>
          </w:p>
        </w:tc>
        <w:tc>
          <w:tcPr>
            <w:tcW w:w="6449" w:type="dxa"/>
            <w:tcBorders>
              <w:top w:val="single" w:sz="4" w:space="0" w:color="auto"/>
              <w:bottom w:val="single" w:sz="4" w:space="0" w:color="auto"/>
            </w:tcBorders>
            <w:vAlign w:val="center"/>
          </w:tcPr>
          <w:p w14:paraId="07901A43" w14:textId="7CE0C3AA"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Yung and Chen (201</w:t>
            </w:r>
            <w:r w:rsidR="00600647" w:rsidRPr="00A45757">
              <w:rPr>
                <w:rFonts w:ascii="Times New Roman" w:eastAsia="Times New Roman" w:hAnsi="Times New Roman" w:cs="Times New Roman"/>
                <w:szCs w:val="24"/>
                <w:lang w:eastAsia="zh-CN"/>
              </w:rPr>
              <w:t>8</w:t>
            </w:r>
            <w:r w:rsidRPr="00A45757">
              <w:rPr>
                <w:rFonts w:ascii="Times New Roman" w:eastAsia="Times New Roman" w:hAnsi="Times New Roman" w:cs="Times New Roman"/>
                <w:szCs w:val="24"/>
                <w:lang w:eastAsia="zh-CN"/>
              </w:rPr>
              <w:t>), Coles et al. (2006</w:t>
            </w:r>
            <w:r w:rsidR="0073634B" w:rsidRPr="00A45757">
              <w:rPr>
                <w:rFonts w:ascii="Times New Roman" w:eastAsia="Times New Roman" w:hAnsi="Times New Roman" w:cs="Times New Roman"/>
                <w:szCs w:val="24"/>
                <w:lang w:eastAsia="zh-CN"/>
              </w:rPr>
              <w:t>).</w:t>
            </w:r>
          </w:p>
          <w:p w14:paraId="3E4C29F9" w14:textId="77777777" w:rsidR="008B4EDE" w:rsidRPr="00A45757" w:rsidRDefault="008B4EDE" w:rsidP="008B4EDE">
            <w:pPr>
              <w:rPr>
                <w:rFonts w:ascii="Times New Roman" w:eastAsiaTheme="minorEastAsia" w:hAnsi="Times New Roman" w:cs="Times New Roman"/>
                <w:szCs w:val="24"/>
                <w:lang w:eastAsia="zh-CN"/>
              </w:rPr>
            </w:pPr>
          </w:p>
        </w:tc>
      </w:tr>
      <w:tr w:rsidR="008B4EDE" w:rsidRPr="00A45757" w14:paraId="0B5FF79D" w14:textId="77777777" w:rsidTr="007A4A9B">
        <w:trPr>
          <w:trHeight w:hRule="exact" w:val="1273"/>
        </w:trPr>
        <w:tc>
          <w:tcPr>
            <w:tcW w:w="1918" w:type="dxa"/>
            <w:tcBorders>
              <w:top w:val="single" w:sz="4" w:space="0" w:color="auto"/>
              <w:bottom w:val="single" w:sz="4" w:space="0" w:color="auto"/>
            </w:tcBorders>
            <w:vAlign w:val="center"/>
          </w:tcPr>
          <w:p w14:paraId="276E2180" w14:textId="258AE72C"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lastRenderedPageBreak/>
              <w:t xml:space="preserve">CEO </w:t>
            </w:r>
            <w:r w:rsidR="00AF6471" w:rsidRPr="00A45757">
              <w:rPr>
                <w:rFonts w:ascii="Times New Roman" w:eastAsia="Times New Roman" w:hAnsi="Times New Roman" w:cs="Times New Roman"/>
                <w:szCs w:val="24"/>
                <w:lang w:eastAsia="zh-CN"/>
              </w:rPr>
              <w:t>e</w:t>
            </w:r>
            <w:r w:rsidRPr="00A45757">
              <w:rPr>
                <w:rFonts w:ascii="Times New Roman" w:eastAsia="Times New Roman" w:hAnsi="Times New Roman" w:cs="Times New Roman"/>
                <w:szCs w:val="24"/>
                <w:lang w:eastAsia="zh-CN"/>
              </w:rPr>
              <w:t>ducation</w:t>
            </w:r>
          </w:p>
          <w:p w14:paraId="470802DE"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w:t>
            </w:r>
            <w:proofErr w:type="spellStart"/>
            <w:r w:rsidRPr="00A45757">
              <w:rPr>
                <w:rFonts w:ascii="Times New Roman" w:eastAsia="Times New Roman" w:hAnsi="Times New Roman" w:cs="Times New Roman"/>
                <w:szCs w:val="24"/>
                <w:lang w:eastAsia="zh-CN"/>
              </w:rPr>
              <w:t>CEO_Edu</w:t>
            </w:r>
            <w:proofErr w:type="spellEnd"/>
            <w:r w:rsidRPr="00A45757">
              <w:rPr>
                <w:rFonts w:ascii="Times New Roman" w:eastAsia="Times New Roman" w:hAnsi="Times New Roman" w:cs="Times New Roman"/>
                <w:szCs w:val="24"/>
                <w:lang w:eastAsia="zh-CN"/>
              </w:rPr>
              <w:t>)</w:t>
            </w:r>
          </w:p>
        </w:tc>
        <w:tc>
          <w:tcPr>
            <w:tcW w:w="5581" w:type="dxa"/>
            <w:tcBorders>
              <w:top w:val="single" w:sz="4" w:space="0" w:color="auto"/>
              <w:bottom w:val="single" w:sz="4" w:space="0" w:color="auto"/>
            </w:tcBorders>
            <w:vAlign w:val="center"/>
          </w:tcPr>
          <w:p w14:paraId="1962D08C" w14:textId="20F64B64" w:rsidR="008B4EDE" w:rsidRPr="00A45757" w:rsidRDefault="008B4EDE" w:rsidP="008B4EDE">
            <w:pPr>
              <w:jc w:val="center"/>
              <w:rPr>
                <w:rFonts w:ascii="Times New Roman" w:eastAsia="Times New Roman" w:hAnsi="Times New Roman" w:cs="Times New Roman"/>
                <w:szCs w:val="24"/>
                <w:lang w:eastAsia="zh-CN"/>
              </w:rPr>
            </w:pPr>
            <w:r w:rsidRPr="00A45757">
              <w:rPr>
                <w:rFonts w:ascii="Times New Roman" w:eastAsiaTheme="minorEastAsia" w:hAnsi="Times New Roman" w:cs="Times New Roman"/>
                <w:szCs w:val="24"/>
                <w:lang w:eastAsia="zh-CN"/>
              </w:rPr>
              <w:t>Dummy variable tak</w:t>
            </w:r>
            <w:r w:rsidR="00AF6471" w:rsidRPr="00A45757">
              <w:rPr>
                <w:rFonts w:ascii="Times New Roman" w:eastAsiaTheme="minorEastAsia" w:hAnsi="Times New Roman" w:cs="Times New Roman"/>
                <w:szCs w:val="24"/>
                <w:lang w:eastAsia="zh-CN"/>
              </w:rPr>
              <w:t>ing</w:t>
            </w:r>
            <w:r w:rsidRPr="00A45757">
              <w:rPr>
                <w:rFonts w:ascii="Times New Roman" w:eastAsiaTheme="minorEastAsia" w:hAnsi="Times New Roman" w:cs="Times New Roman"/>
                <w:szCs w:val="24"/>
                <w:lang w:eastAsia="zh-CN"/>
              </w:rPr>
              <w:t xml:space="preserve"> the value of</w:t>
            </w:r>
            <w:r w:rsidR="00FC57B0" w:rsidRPr="00A45757">
              <w:rPr>
                <w:rFonts w:ascii="Times New Roman" w:eastAsiaTheme="minorEastAsia" w:hAnsi="Times New Roman" w:cs="Times New Roman"/>
                <w:szCs w:val="24"/>
                <w:lang w:eastAsia="zh-CN"/>
              </w:rPr>
              <w:t xml:space="preserve"> 1 </w:t>
            </w:r>
            <w:r w:rsidRPr="00A45757">
              <w:rPr>
                <w:rFonts w:ascii="Times New Roman" w:eastAsiaTheme="minorEastAsia" w:hAnsi="Times New Roman" w:cs="Times New Roman"/>
                <w:szCs w:val="24"/>
                <w:lang w:eastAsia="zh-CN"/>
              </w:rPr>
              <w:t xml:space="preserve">if the CEO has </w:t>
            </w:r>
            <w:r w:rsidR="00AF6471" w:rsidRPr="00A45757">
              <w:rPr>
                <w:rFonts w:ascii="Times New Roman" w:eastAsiaTheme="minorEastAsia" w:hAnsi="Times New Roman" w:cs="Times New Roman"/>
                <w:szCs w:val="24"/>
                <w:lang w:eastAsia="zh-CN"/>
              </w:rPr>
              <w:t xml:space="preserve">a </w:t>
            </w:r>
            <w:r w:rsidRPr="00A45757">
              <w:rPr>
                <w:rFonts w:ascii="Times New Roman" w:eastAsiaTheme="minorEastAsia" w:hAnsi="Times New Roman" w:cs="Times New Roman"/>
                <w:szCs w:val="24"/>
                <w:lang w:eastAsia="zh-CN"/>
              </w:rPr>
              <w:t>master</w:t>
            </w:r>
            <w:r w:rsidR="00AF6471" w:rsidRPr="00A45757">
              <w:rPr>
                <w:rFonts w:ascii="Times New Roman" w:eastAsiaTheme="minorEastAsia" w:hAnsi="Times New Roman" w:cs="Times New Roman"/>
                <w:szCs w:val="24"/>
                <w:lang w:eastAsia="zh-CN"/>
              </w:rPr>
              <w:t>s</w:t>
            </w:r>
            <w:r w:rsidRPr="00A45757">
              <w:rPr>
                <w:rFonts w:ascii="Times New Roman" w:eastAsiaTheme="minorEastAsia" w:hAnsi="Times New Roman" w:cs="Times New Roman"/>
                <w:szCs w:val="24"/>
                <w:lang w:eastAsia="zh-CN"/>
              </w:rPr>
              <w:t xml:space="preserve"> or </w:t>
            </w:r>
            <w:r w:rsidR="00AF6471" w:rsidRPr="00A45757">
              <w:rPr>
                <w:rFonts w:ascii="Times New Roman" w:eastAsiaTheme="minorEastAsia" w:hAnsi="Times New Roman" w:cs="Times New Roman"/>
                <w:szCs w:val="24"/>
                <w:lang w:eastAsia="zh-CN"/>
              </w:rPr>
              <w:t>higher</w:t>
            </w:r>
            <w:r w:rsidRPr="00A45757">
              <w:rPr>
                <w:rFonts w:ascii="Times New Roman" w:eastAsiaTheme="minorEastAsia" w:hAnsi="Times New Roman" w:cs="Times New Roman"/>
                <w:szCs w:val="24"/>
                <w:lang w:eastAsia="zh-CN"/>
              </w:rPr>
              <w:t xml:space="preserve"> and</w:t>
            </w:r>
            <w:r w:rsidR="00FC57B0" w:rsidRPr="00A45757">
              <w:rPr>
                <w:rFonts w:ascii="Times New Roman" w:eastAsiaTheme="minorEastAsia" w:hAnsi="Times New Roman" w:cs="Times New Roman"/>
                <w:szCs w:val="24"/>
                <w:lang w:eastAsia="zh-CN"/>
              </w:rPr>
              <w:t xml:space="preserve"> 0 </w:t>
            </w:r>
            <w:r w:rsidRPr="00A45757">
              <w:rPr>
                <w:rFonts w:ascii="Times New Roman" w:eastAsiaTheme="minorEastAsia" w:hAnsi="Times New Roman" w:cs="Times New Roman"/>
                <w:szCs w:val="24"/>
                <w:lang w:eastAsia="zh-CN"/>
              </w:rPr>
              <w:t>otherwise</w:t>
            </w:r>
          </w:p>
        </w:tc>
        <w:tc>
          <w:tcPr>
            <w:tcW w:w="6449" w:type="dxa"/>
            <w:tcBorders>
              <w:top w:val="single" w:sz="4" w:space="0" w:color="auto"/>
              <w:bottom w:val="single" w:sz="4" w:space="0" w:color="auto"/>
            </w:tcBorders>
            <w:vAlign w:val="center"/>
          </w:tcPr>
          <w:p w14:paraId="7EE752C9" w14:textId="23B707AF"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Fan</w:t>
            </w:r>
            <w:r w:rsidR="000A67BA" w:rsidRPr="00A45757">
              <w:rPr>
                <w:rFonts w:ascii="Times New Roman" w:eastAsia="Times New Roman" w:hAnsi="Times New Roman" w:cs="Times New Roman"/>
                <w:szCs w:val="24"/>
                <w:lang w:eastAsia="zh-CN"/>
              </w:rPr>
              <w:t xml:space="preserve"> et al. </w:t>
            </w:r>
            <w:r w:rsidRPr="00A45757">
              <w:rPr>
                <w:rFonts w:ascii="Times New Roman" w:eastAsia="Times New Roman" w:hAnsi="Times New Roman" w:cs="Times New Roman"/>
                <w:szCs w:val="24"/>
                <w:lang w:eastAsia="zh-CN"/>
              </w:rPr>
              <w:t>(2021</w:t>
            </w:r>
            <w:r w:rsidR="002D7C04" w:rsidRPr="00A45757">
              <w:rPr>
                <w:rFonts w:ascii="Times New Roman" w:eastAsia="Times New Roman" w:hAnsi="Times New Roman" w:cs="Times New Roman"/>
                <w:szCs w:val="24"/>
                <w:lang w:eastAsia="zh-CN"/>
              </w:rPr>
              <w:t>)</w:t>
            </w:r>
            <w:r w:rsidR="00AF6471" w:rsidRPr="00A45757">
              <w:rPr>
                <w:rFonts w:ascii="Times New Roman" w:eastAsia="Times New Roman" w:hAnsi="Times New Roman" w:cs="Times New Roman"/>
                <w:szCs w:val="24"/>
                <w:lang w:eastAsia="zh-CN"/>
              </w:rPr>
              <w:t>,</w:t>
            </w:r>
            <w:r w:rsidR="002D7C04" w:rsidRPr="00A45757">
              <w:rPr>
                <w:rFonts w:ascii="Times New Roman" w:eastAsia="Times New Roman" w:hAnsi="Times New Roman" w:cs="Times New Roman"/>
                <w:szCs w:val="24"/>
                <w:lang w:eastAsia="zh-CN"/>
              </w:rPr>
              <w:t xml:space="preserve"> </w:t>
            </w:r>
            <w:r w:rsidRPr="00A45757">
              <w:rPr>
                <w:rFonts w:ascii="Times New Roman" w:eastAsia="Times New Roman" w:hAnsi="Times New Roman" w:cs="Times New Roman"/>
                <w:szCs w:val="24"/>
                <w:lang w:eastAsia="zh-CN"/>
              </w:rPr>
              <w:t>Kim and Lu (2011)</w:t>
            </w:r>
            <w:r w:rsidR="005D1251" w:rsidRPr="00A45757">
              <w:rPr>
                <w:rFonts w:ascii="Times New Roman" w:eastAsia="Times New Roman" w:hAnsi="Times New Roman" w:cs="Times New Roman"/>
                <w:szCs w:val="24"/>
                <w:lang w:eastAsia="zh-CN"/>
              </w:rPr>
              <w:t>.</w:t>
            </w:r>
          </w:p>
        </w:tc>
      </w:tr>
      <w:tr w:rsidR="008B4EDE" w:rsidRPr="00A45757" w14:paraId="6ADB1FC7" w14:textId="77777777" w:rsidTr="007A4A9B">
        <w:trPr>
          <w:trHeight w:hRule="exact" w:val="1183"/>
        </w:trPr>
        <w:tc>
          <w:tcPr>
            <w:tcW w:w="1918" w:type="dxa"/>
            <w:tcBorders>
              <w:top w:val="single" w:sz="4" w:space="0" w:color="auto"/>
              <w:bottom w:val="single" w:sz="4" w:space="0" w:color="auto"/>
            </w:tcBorders>
            <w:vAlign w:val="center"/>
          </w:tcPr>
          <w:p w14:paraId="7BAAE89F"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Financial crisis (</w:t>
            </w:r>
            <w:proofErr w:type="spellStart"/>
            <w:r w:rsidRPr="00A45757">
              <w:rPr>
                <w:rFonts w:ascii="Times New Roman" w:eastAsia="Times New Roman" w:hAnsi="Times New Roman" w:cs="Times New Roman"/>
                <w:szCs w:val="24"/>
                <w:lang w:eastAsia="zh-CN"/>
              </w:rPr>
              <w:t>Crisis_F</w:t>
            </w:r>
            <w:proofErr w:type="spellEnd"/>
            <w:r w:rsidRPr="00A45757">
              <w:rPr>
                <w:rFonts w:ascii="Times New Roman" w:eastAsia="Times New Roman" w:hAnsi="Times New Roman" w:cs="Times New Roman"/>
                <w:szCs w:val="24"/>
                <w:lang w:eastAsia="zh-CN"/>
              </w:rPr>
              <w:t>)</w:t>
            </w:r>
          </w:p>
        </w:tc>
        <w:tc>
          <w:tcPr>
            <w:tcW w:w="5581" w:type="dxa"/>
            <w:tcBorders>
              <w:top w:val="single" w:sz="4" w:space="0" w:color="auto"/>
              <w:bottom w:val="single" w:sz="4" w:space="0" w:color="auto"/>
            </w:tcBorders>
            <w:vAlign w:val="center"/>
          </w:tcPr>
          <w:p w14:paraId="66AB0A81" w14:textId="0C197563" w:rsidR="008B4EDE" w:rsidRPr="00A45757" w:rsidRDefault="008B4EDE" w:rsidP="008B4EDE">
            <w:pPr>
              <w:jc w:val="cente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Dummy variable tak</w:t>
            </w:r>
            <w:r w:rsidR="00AF6471" w:rsidRPr="00A45757">
              <w:rPr>
                <w:rFonts w:ascii="Times New Roman" w:eastAsia="Times New Roman" w:hAnsi="Times New Roman" w:cs="Times New Roman"/>
                <w:szCs w:val="24"/>
                <w:lang w:eastAsia="zh-CN"/>
              </w:rPr>
              <w:t>ing</w:t>
            </w:r>
            <w:r w:rsidRPr="00A45757">
              <w:rPr>
                <w:rFonts w:ascii="Times New Roman" w:eastAsia="Times New Roman" w:hAnsi="Times New Roman" w:cs="Times New Roman"/>
                <w:szCs w:val="24"/>
                <w:lang w:eastAsia="zh-CN"/>
              </w:rPr>
              <w:t xml:space="preserve"> the value of </w:t>
            </w:r>
            <w:r w:rsidR="00740ECF" w:rsidRPr="00A45757">
              <w:rPr>
                <w:rFonts w:ascii="Times New Roman" w:eastAsia="Times New Roman" w:hAnsi="Times New Roman" w:cs="Times New Roman"/>
                <w:szCs w:val="24"/>
                <w:lang w:eastAsia="zh-CN"/>
              </w:rPr>
              <w:t xml:space="preserve">unity </w:t>
            </w:r>
            <w:r w:rsidRPr="00A45757">
              <w:rPr>
                <w:rFonts w:ascii="Times New Roman" w:eastAsia="Times New Roman" w:hAnsi="Times New Roman" w:cs="Times New Roman"/>
                <w:szCs w:val="24"/>
                <w:lang w:eastAsia="zh-CN"/>
              </w:rPr>
              <w:t xml:space="preserve">if the firm-year observations fall in the </w:t>
            </w:r>
            <w:r w:rsidR="00AF6471" w:rsidRPr="00A45757">
              <w:rPr>
                <w:rFonts w:ascii="Times New Roman" w:eastAsia="Times New Roman" w:hAnsi="Times New Roman" w:cs="Times New Roman"/>
                <w:szCs w:val="24"/>
                <w:lang w:eastAsia="zh-CN"/>
              </w:rPr>
              <w:t>GFC</w:t>
            </w:r>
            <w:r w:rsidRPr="00A45757">
              <w:rPr>
                <w:rFonts w:ascii="Times New Roman" w:eastAsia="Times New Roman" w:hAnsi="Times New Roman" w:cs="Times New Roman"/>
                <w:szCs w:val="24"/>
                <w:lang w:eastAsia="zh-CN"/>
              </w:rPr>
              <w:t xml:space="preserve"> period 2007-2009, and</w:t>
            </w:r>
            <w:r w:rsidR="00FC57B0" w:rsidRPr="00A45757">
              <w:rPr>
                <w:rFonts w:ascii="Times New Roman" w:eastAsia="Times New Roman" w:hAnsi="Times New Roman" w:cs="Times New Roman"/>
                <w:szCs w:val="24"/>
                <w:lang w:eastAsia="zh-CN"/>
              </w:rPr>
              <w:t xml:space="preserve"> 0 </w:t>
            </w:r>
            <w:r w:rsidRPr="00A45757">
              <w:rPr>
                <w:rFonts w:ascii="Times New Roman" w:eastAsia="Times New Roman" w:hAnsi="Times New Roman" w:cs="Times New Roman"/>
                <w:szCs w:val="24"/>
                <w:lang w:eastAsia="zh-CN"/>
              </w:rPr>
              <w:t>otherwise</w:t>
            </w:r>
          </w:p>
        </w:tc>
        <w:tc>
          <w:tcPr>
            <w:tcW w:w="6449" w:type="dxa"/>
            <w:tcBorders>
              <w:top w:val="single" w:sz="4" w:space="0" w:color="auto"/>
              <w:bottom w:val="single" w:sz="4" w:space="0" w:color="auto"/>
            </w:tcBorders>
            <w:vAlign w:val="center"/>
          </w:tcPr>
          <w:p w14:paraId="4ABEE2AF" w14:textId="22A6EDA5" w:rsidR="008B4EDE" w:rsidRPr="00A45757" w:rsidRDefault="00B35EE2"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 xml:space="preserve"> </w:t>
            </w:r>
            <w:proofErr w:type="spellStart"/>
            <w:r w:rsidRPr="00A45757">
              <w:rPr>
                <w:rFonts w:ascii="Times New Roman" w:eastAsia="Times New Roman" w:hAnsi="Times New Roman" w:cs="Times New Roman"/>
                <w:szCs w:val="24"/>
                <w:lang w:eastAsia="zh-CN"/>
              </w:rPr>
              <w:t>Demirguc‐Kunt</w:t>
            </w:r>
            <w:proofErr w:type="spellEnd"/>
            <w:r w:rsidR="00AF6471" w:rsidRPr="00A45757">
              <w:rPr>
                <w:rFonts w:ascii="Times New Roman" w:eastAsia="Times New Roman" w:hAnsi="Times New Roman" w:cs="Times New Roman"/>
                <w:szCs w:val="24"/>
                <w:lang w:eastAsia="zh-CN"/>
              </w:rPr>
              <w:t xml:space="preserve"> et al.</w:t>
            </w:r>
            <w:r w:rsidRPr="00A45757">
              <w:rPr>
                <w:rFonts w:ascii="Times New Roman" w:eastAsia="Times New Roman" w:hAnsi="Times New Roman" w:cs="Times New Roman"/>
                <w:szCs w:val="24"/>
                <w:lang w:eastAsia="zh-CN"/>
              </w:rPr>
              <w:t xml:space="preserve"> (2013)</w:t>
            </w:r>
            <w:r w:rsidR="00AF6471" w:rsidRPr="00A45757">
              <w:rPr>
                <w:rFonts w:ascii="Times New Roman" w:eastAsia="Times New Roman" w:hAnsi="Times New Roman" w:cs="Times New Roman"/>
                <w:szCs w:val="24"/>
                <w:lang w:eastAsia="zh-CN"/>
              </w:rPr>
              <w:t>.</w:t>
            </w:r>
          </w:p>
          <w:p w14:paraId="180B3C07" w14:textId="77777777" w:rsidR="008B4EDE" w:rsidRPr="00A45757" w:rsidRDefault="008B4EDE" w:rsidP="008B4EDE">
            <w:pPr>
              <w:rPr>
                <w:rFonts w:ascii="Times New Roman" w:eastAsia="Times New Roman" w:hAnsi="Times New Roman" w:cs="Times New Roman"/>
                <w:szCs w:val="24"/>
                <w:lang w:eastAsia="zh-CN"/>
              </w:rPr>
            </w:pPr>
          </w:p>
          <w:p w14:paraId="020A93F7" w14:textId="77777777" w:rsidR="008B4EDE" w:rsidRPr="00A45757" w:rsidRDefault="008B4EDE" w:rsidP="008B4EDE">
            <w:pPr>
              <w:rPr>
                <w:rFonts w:ascii="Times New Roman" w:eastAsia="Times New Roman" w:hAnsi="Times New Roman" w:cs="Times New Roman"/>
                <w:szCs w:val="24"/>
                <w:lang w:eastAsia="zh-CN"/>
              </w:rPr>
            </w:pPr>
          </w:p>
        </w:tc>
      </w:tr>
      <w:tr w:rsidR="008B4EDE" w:rsidRPr="00A45757" w14:paraId="50AA07D6" w14:textId="77777777" w:rsidTr="009876FB">
        <w:trPr>
          <w:trHeight w:hRule="exact" w:val="1093"/>
        </w:trPr>
        <w:tc>
          <w:tcPr>
            <w:tcW w:w="1918" w:type="dxa"/>
            <w:tcBorders>
              <w:top w:val="single" w:sz="4" w:space="0" w:color="auto"/>
              <w:bottom w:val="single" w:sz="4" w:space="0" w:color="auto"/>
            </w:tcBorders>
            <w:vAlign w:val="center"/>
          </w:tcPr>
          <w:p w14:paraId="735F0636" w14:textId="77777777" w:rsidR="008B4EDE" w:rsidRPr="00A45757" w:rsidRDefault="008B4EDE" w:rsidP="008B4EDE">
            <w:pP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Covid crisis (</w:t>
            </w:r>
            <w:proofErr w:type="spellStart"/>
            <w:r w:rsidRPr="00A45757">
              <w:rPr>
                <w:rFonts w:ascii="Times New Roman" w:eastAsia="Times New Roman" w:hAnsi="Times New Roman" w:cs="Times New Roman"/>
                <w:szCs w:val="24"/>
                <w:lang w:eastAsia="zh-CN"/>
              </w:rPr>
              <w:t>Crisis_C</w:t>
            </w:r>
            <w:proofErr w:type="spellEnd"/>
            <w:r w:rsidRPr="00A45757">
              <w:rPr>
                <w:rFonts w:ascii="Times New Roman" w:eastAsia="Times New Roman" w:hAnsi="Times New Roman" w:cs="Times New Roman"/>
                <w:szCs w:val="24"/>
                <w:lang w:eastAsia="zh-CN"/>
              </w:rPr>
              <w:t>)</w:t>
            </w:r>
          </w:p>
        </w:tc>
        <w:tc>
          <w:tcPr>
            <w:tcW w:w="5581" w:type="dxa"/>
            <w:tcBorders>
              <w:top w:val="single" w:sz="4" w:space="0" w:color="auto"/>
              <w:bottom w:val="single" w:sz="4" w:space="0" w:color="auto"/>
            </w:tcBorders>
            <w:vAlign w:val="center"/>
          </w:tcPr>
          <w:p w14:paraId="1F7E2C32" w14:textId="4DACC8DC" w:rsidR="008B4EDE" w:rsidRPr="00A45757" w:rsidRDefault="008B4EDE" w:rsidP="008B4EDE">
            <w:pPr>
              <w:jc w:val="center"/>
              <w:rPr>
                <w:rFonts w:ascii="Times New Roman" w:eastAsia="Times New Roman" w:hAnsi="Times New Roman" w:cs="Times New Roman"/>
                <w:szCs w:val="24"/>
                <w:lang w:eastAsia="zh-CN"/>
              </w:rPr>
            </w:pPr>
            <w:r w:rsidRPr="00A45757">
              <w:rPr>
                <w:rFonts w:ascii="Times New Roman" w:eastAsia="Times New Roman" w:hAnsi="Times New Roman" w:cs="Times New Roman"/>
                <w:szCs w:val="24"/>
                <w:lang w:eastAsia="zh-CN"/>
              </w:rPr>
              <w:t xml:space="preserve">Dummy variable takes the value of </w:t>
            </w:r>
            <w:r w:rsidR="00740ECF" w:rsidRPr="00A45757">
              <w:rPr>
                <w:rFonts w:ascii="Times New Roman" w:eastAsia="Times New Roman" w:hAnsi="Times New Roman" w:cs="Times New Roman"/>
                <w:szCs w:val="24"/>
                <w:lang w:eastAsia="zh-CN"/>
              </w:rPr>
              <w:t xml:space="preserve">unity </w:t>
            </w:r>
            <w:r w:rsidRPr="00A45757">
              <w:rPr>
                <w:rFonts w:ascii="Times New Roman" w:eastAsia="Times New Roman" w:hAnsi="Times New Roman" w:cs="Times New Roman"/>
                <w:szCs w:val="24"/>
                <w:lang w:eastAsia="zh-CN"/>
              </w:rPr>
              <w:t>if the firm-year observations fall in the COVID-19 crisis period 2020-2021, and</w:t>
            </w:r>
            <w:r w:rsidR="00FC57B0" w:rsidRPr="00A45757">
              <w:rPr>
                <w:rFonts w:ascii="Times New Roman" w:eastAsia="Times New Roman" w:hAnsi="Times New Roman" w:cs="Times New Roman"/>
                <w:szCs w:val="24"/>
                <w:lang w:eastAsia="zh-CN"/>
              </w:rPr>
              <w:t xml:space="preserve"> 0 </w:t>
            </w:r>
            <w:r w:rsidRPr="00A45757">
              <w:rPr>
                <w:rFonts w:ascii="Times New Roman" w:eastAsia="Times New Roman" w:hAnsi="Times New Roman" w:cs="Times New Roman"/>
                <w:szCs w:val="24"/>
                <w:lang w:eastAsia="zh-CN"/>
              </w:rPr>
              <w:t>otherwise</w:t>
            </w:r>
          </w:p>
        </w:tc>
        <w:tc>
          <w:tcPr>
            <w:tcW w:w="6449" w:type="dxa"/>
            <w:tcBorders>
              <w:top w:val="single" w:sz="4" w:space="0" w:color="auto"/>
              <w:bottom w:val="single" w:sz="4" w:space="0" w:color="auto"/>
            </w:tcBorders>
            <w:vAlign w:val="center"/>
          </w:tcPr>
          <w:p w14:paraId="4A93FF57" w14:textId="77777777" w:rsidR="00C07510" w:rsidRPr="00A45757" w:rsidRDefault="00C07510" w:rsidP="00C07510">
            <w:pPr>
              <w:rPr>
                <w:rFonts w:ascii="Times New Roman" w:eastAsia="Times New Roman" w:hAnsi="Times New Roman" w:cs="Times New Roman"/>
                <w:color w:val="222222"/>
                <w:szCs w:val="24"/>
                <w:shd w:val="clear" w:color="auto" w:fill="FFFFFF"/>
                <w:lang w:eastAsia="zh-CN"/>
              </w:rPr>
            </w:pPr>
          </w:p>
          <w:p w14:paraId="2964C369" w14:textId="0A43153E" w:rsidR="00C07510" w:rsidRPr="00A45757" w:rsidRDefault="00451183" w:rsidP="00C07510">
            <w:pPr>
              <w:rPr>
                <w:rFonts w:ascii="Times New Roman" w:eastAsia="Times New Roman" w:hAnsi="Times New Roman" w:cs="Times New Roman"/>
                <w:szCs w:val="24"/>
                <w:lang w:eastAsia="zh-CN"/>
              </w:rPr>
            </w:pPr>
            <w:proofErr w:type="spellStart"/>
            <w:r w:rsidRPr="00A45757">
              <w:rPr>
                <w:rFonts w:ascii="Times New Roman" w:eastAsia="Times New Roman" w:hAnsi="Times New Roman" w:cs="Times New Roman"/>
                <w:szCs w:val="24"/>
                <w:lang w:eastAsia="zh-CN"/>
              </w:rPr>
              <w:t>Garel</w:t>
            </w:r>
            <w:proofErr w:type="spellEnd"/>
            <w:r w:rsidRPr="00A45757">
              <w:rPr>
                <w:rFonts w:ascii="Times New Roman" w:eastAsia="Times New Roman" w:hAnsi="Times New Roman" w:cs="Times New Roman"/>
                <w:szCs w:val="24"/>
                <w:lang w:eastAsia="zh-CN"/>
              </w:rPr>
              <w:t xml:space="preserve"> and Petit-</w:t>
            </w:r>
            <w:proofErr w:type="spellStart"/>
            <w:r w:rsidRPr="00A45757">
              <w:rPr>
                <w:rFonts w:ascii="Times New Roman" w:eastAsia="Times New Roman" w:hAnsi="Times New Roman" w:cs="Times New Roman"/>
                <w:szCs w:val="24"/>
                <w:lang w:eastAsia="zh-CN"/>
              </w:rPr>
              <w:t>Romec</w:t>
            </w:r>
            <w:proofErr w:type="spellEnd"/>
            <w:r w:rsidRPr="00A45757">
              <w:rPr>
                <w:rFonts w:ascii="Times New Roman" w:eastAsia="Times New Roman" w:hAnsi="Times New Roman" w:cs="Times New Roman"/>
                <w:szCs w:val="24"/>
                <w:lang w:eastAsia="zh-CN"/>
              </w:rPr>
              <w:t xml:space="preserve"> (2021)</w:t>
            </w:r>
            <w:r w:rsidR="00AF6471" w:rsidRPr="00A45757">
              <w:rPr>
                <w:rFonts w:ascii="Times New Roman" w:eastAsia="Times New Roman" w:hAnsi="Times New Roman" w:cs="Times New Roman"/>
                <w:szCs w:val="24"/>
                <w:lang w:eastAsia="zh-CN"/>
              </w:rPr>
              <w:t>.</w:t>
            </w:r>
          </w:p>
          <w:tbl>
            <w:tblPr>
              <w:tblW w:w="6570" w:type="dxa"/>
              <w:shd w:val="clear" w:color="auto" w:fill="FFFFFF"/>
              <w:tblCellMar>
                <w:left w:w="0" w:type="dxa"/>
                <w:right w:w="0" w:type="dxa"/>
              </w:tblCellMar>
              <w:tblLook w:val="04A0" w:firstRow="1" w:lastRow="0" w:firstColumn="1" w:lastColumn="0" w:noHBand="0" w:noVBand="1"/>
            </w:tblPr>
            <w:tblGrid>
              <w:gridCol w:w="6414"/>
              <w:gridCol w:w="156"/>
            </w:tblGrid>
            <w:tr w:rsidR="00C07510" w:rsidRPr="00A45757" w14:paraId="5FE88C97" w14:textId="77777777" w:rsidTr="00BA2386">
              <w:tc>
                <w:tcPr>
                  <w:tcW w:w="0" w:type="auto"/>
                  <w:shd w:val="clear" w:color="auto" w:fill="FFFFFF"/>
                  <w:noWrap/>
                  <w:tcMar>
                    <w:top w:w="120" w:type="dxa"/>
                    <w:left w:w="0" w:type="dxa"/>
                    <w:bottom w:w="120" w:type="dxa"/>
                    <w:right w:w="240" w:type="dxa"/>
                  </w:tcMar>
                  <w:hideMark/>
                </w:tcPr>
                <w:p w14:paraId="19A94AD2" w14:textId="77777777" w:rsidR="00C07510" w:rsidRPr="00A45757" w:rsidRDefault="00C07510" w:rsidP="00C07510">
                  <w:pPr>
                    <w:spacing w:after="0" w:line="240" w:lineRule="auto"/>
                    <w:rPr>
                      <w:rFonts w:ascii="Times New Roman" w:eastAsia="Times New Roman" w:hAnsi="Times New Roman" w:cs="Times New Roman"/>
                      <w:color w:val="222222"/>
                      <w:szCs w:val="24"/>
                      <w:lang w:eastAsia="en-GB"/>
                    </w:rPr>
                  </w:pPr>
                </w:p>
              </w:tc>
              <w:tc>
                <w:tcPr>
                  <w:tcW w:w="0" w:type="auto"/>
                  <w:shd w:val="clear" w:color="auto" w:fill="FFFFFF"/>
                  <w:tcMar>
                    <w:top w:w="120" w:type="dxa"/>
                    <w:left w:w="0" w:type="dxa"/>
                    <w:bottom w:w="120" w:type="dxa"/>
                    <w:right w:w="0" w:type="dxa"/>
                  </w:tcMar>
                  <w:hideMark/>
                </w:tcPr>
                <w:p w14:paraId="0EA80C32" w14:textId="77777777" w:rsidR="00C07510" w:rsidRPr="00A45757" w:rsidRDefault="00C07510" w:rsidP="00C07510">
                  <w:pPr>
                    <w:spacing w:after="0" w:line="240" w:lineRule="auto"/>
                    <w:jc w:val="right"/>
                    <w:rPr>
                      <w:rFonts w:ascii="Times New Roman" w:eastAsia="Times New Roman" w:hAnsi="Times New Roman" w:cs="Times New Roman"/>
                      <w:color w:val="222222"/>
                      <w:szCs w:val="24"/>
                      <w:lang w:eastAsia="en-GB"/>
                    </w:rPr>
                  </w:pPr>
                </w:p>
              </w:tc>
            </w:tr>
          </w:tbl>
          <w:p w14:paraId="46724744" w14:textId="7766600F" w:rsidR="008B4EDE" w:rsidRPr="00A45757" w:rsidRDefault="008B4EDE" w:rsidP="008B4EDE">
            <w:pPr>
              <w:rPr>
                <w:rFonts w:ascii="Times New Roman" w:eastAsia="Times New Roman" w:hAnsi="Times New Roman" w:cs="Times New Roman"/>
                <w:color w:val="222222"/>
                <w:szCs w:val="24"/>
                <w:shd w:val="clear" w:color="auto" w:fill="FFFFFF"/>
                <w:lang w:eastAsia="zh-CN"/>
              </w:rPr>
            </w:pPr>
          </w:p>
          <w:tbl>
            <w:tblPr>
              <w:tblW w:w="6570" w:type="dxa"/>
              <w:shd w:val="clear" w:color="auto" w:fill="FFFFFF"/>
              <w:tblCellMar>
                <w:left w:w="0" w:type="dxa"/>
                <w:right w:w="0" w:type="dxa"/>
              </w:tblCellMar>
              <w:tblLook w:val="04A0" w:firstRow="1" w:lastRow="0" w:firstColumn="1" w:lastColumn="0" w:noHBand="0" w:noVBand="1"/>
            </w:tblPr>
            <w:tblGrid>
              <w:gridCol w:w="6414"/>
              <w:gridCol w:w="156"/>
            </w:tblGrid>
            <w:tr w:rsidR="008B4EDE" w:rsidRPr="00A45757" w14:paraId="202F6527" w14:textId="77777777" w:rsidTr="007A4A9B">
              <w:tc>
                <w:tcPr>
                  <w:tcW w:w="0" w:type="auto"/>
                  <w:shd w:val="clear" w:color="auto" w:fill="FFFFFF"/>
                  <w:noWrap/>
                  <w:tcMar>
                    <w:top w:w="120" w:type="dxa"/>
                    <w:left w:w="0" w:type="dxa"/>
                    <w:bottom w:w="120" w:type="dxa"/>
                    <w:right w:w="240" w:type="dxa"/>
                  </w:tcMar>
                  <w:hideMark/>
                </w:tcPr>
                <w:p w14:paraId="2924D206" w14:textId="77777777" w:rsidR="008B4EDE" w:rsidRPr="00A45757" w:rsidRDefault="008B4EDE" w:rsidP="008B4EDE">
                  <w:pPr>
                    <w:spacing w:after="0" w:line="240" w:lineRule="auto"/>
                    <w:rPr>
                      <w:rFonts w:ascii="Times New Roman" w:eastAsia="Times New Roman" w:hAnsi="Times New Roman" w:cs="Times New Roman"/>
                      <w:color w:val="777777"/>
                      <w:szCs w:val="24"/>
                      <w:lang w:eastAsia="en-GB"/>
                    </w:rPr>
                  </w:pPr>
                </w:p>
              </w:tc>
              <w:tc>
                <w:tcPr>
                  <w:tcW w:w="0" w:type="auto"/>
                  <w:shd w:val="clear" w:color="auto" w:fill="FFFFFF"/>
                  <w:tcMar>
                    <w:top w:w="120" w:type="dxa"/>
                    <w:left w:w="0" w:type="dxa"/>
                    <w:bottom w:w="120" w:type="dxa"/>
                    <w:right w:w="0" w:type="dxa"/>
                  </w:tcMar>
                  <w:hideMark/>
                </w:tcPr>
                <w:p w14:paraId="0499ED40" w14:textId="77777777" w:rsidR="008B4EDE" w:rsidRPr="00A45757" w:rsidRDefault="008B4EDE" w:rsidP="008B4EDE">
                  <w:pPr>
                    <w:spacing w:after="0" w:line="240" w:lineRule="auto"/>
                    <w:jc w:val="right"/>
                    <w:rPr>
                      <w:rFonts w:ascii="Times New Roman" w:eastAsia="Times New Roman" w:hAnsi="Times New Roman" w:cs="Times New Roman"/>
                      <w:color w:val="777777"/>
                      <w:szCs w:val="24"/>
                      <w:lang w:eastAsia="en-GB"/>
                    </w:rPr>
                  </w:pPr>
                </w:p>
              </w:tc>
            </w:tr>
          </w:tbl>
          <w:p w14:paraId="554845C9" w14:textId="77777777" w:rsidR="008B4EDE" w:rsidRPr="00A45757" w:rsidRDefault="008B4EDE" w:rsidP="008B4EDE">
            <w:pPr>
              <w:rPr>
                <w:rFonts w:ascii="Times New Roman" w:eastAsiaTheme="minorEastAsia" w:hAnsi="Times New Roman" w:cs="Times New Roman"/>
                <w:szCs w:val="24"/>
                <w:lang w:eastAsia="zh-CN"/>
              </w:rPr>
            </w:pPr>
          </w:p>
        </w:tc>
      </w:tr>
    </w:tbl>
    <w:p w14:paraId="25FB7216" w14:textId="77777777" w:rsidR="008B4EDE" w:rsidRPr="00A45757" w:rsidRDefault="008B4EDE" w:rsidP="008B4EDE">
      <w:pPr>
        <w:spacing w:after="0" w:line="360" w:lineRule="auto"/>
        <w:rPr>
          <w:rFonts w:ascii="Times New Roman" w:eastAsia="Times New Roman" w:hAnsi="Times New Roman" w:cs="Times New Roman"/>
          <w:sz w:val="24"/>
          <w:szCs w:val="24"/>
          <w:lang w:eastAsia="zh-CN"/>
        </w:rPr>
        <w:sectPr w:rsidR="008B4EDE" w:rsidRPr="00A45757" w:rsidSect="007A4A9B">
          <w:pgSz w:w="16838" w:h="11906" w:orient="landscape"/>
          <w:pgMar w:top="1440" w:right="1440" w:bottom="1440" w:left="1440" w:header="708" w:footer="708" w:gutter="0"/>
          <w:cols w:space="708"/>
          <w:docGrid w:linePitch="360"/>
        </w:sectPr>
      </w:pPr>
    </w:p>
    <w:p w14:paraId="3A548B90" w14:textId="77777777" w:rsidR="008B4EDE" w:rsidRPr="00A45757" w:rsidRDefault="008B4EDE" w:rsidP="008B4EDE">
      <w:pPr>
        <w:keepNext/>
        <w:keepLines/>
        <w:numPr>
          <w:ilvl w:val="1"/>
          <w:numId w:val="1"/>
        </w:numPr>
        <w:spacing w:before="240" w:after="240" w:line="360" w:lineRule="auto"/>
        <w:ind w:left="709" w:hanging="720"/>
        <w:outlineLvl w:val="1"/>
        <w:rPr>
          <w:rFonts w:ascii="Times New Roman" w:eastAsiaTheme="majorEastAsia" w:hAnsi="Times New Roman" w:cstheme="majorBidi"/>
          <w:b/>
          <w:i/>
          <w:color w:val="000000" w:themeColor="text1"/>
          <w:sz w:val="24"/>
          <w:szCs w:val="26"/>
        </w:rPr>
      </w:pPr>
      <w:bookmarkStart w:id="14" w:name="_Toc106903109"/>
      <w:r w:rsidRPr="00A45757">
        <w:rPr>
          <w:rFonts w:ascii="Times New Roman" w:eastAsiaTheme="majorEastAsia" w:hAnsi="Times New Roman" w:cstheme="majorBidi"/>
          <w:b/>
          <w:i/>
          <w:color w:val="000000" w:themeColor="text1"/>
          <w:sz w:val="24"/>
          <w:szCs w:val="26"/>
        </w:rPr>
        <w:lastRenderedPageBreak/>
        <w:t>Data analysis: Estimation models</w:t>
      </w:r>
      <w:bookmarkEnd w:id="14"/>
    </w:p>
    <w:p w14:paraId="587AD76C" w14:textId="4F037195" w:rsidR="008B4EDE" w:rsidRPr="00A45757" w:rsidRDefault="00C67775"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T</w:t>
      </w:r>
      <w:r w:rsidR="008B4EDE" w:rsidRPr="00A45757">
        <w:rPr>
          <w:rFonts w:ascii="Times New Roman" w:eastAsia="Times New Roman" w:hAnsi="Times New Roman" w:cs="Times New Roman"/>
          <w:sz w:val="24"/>
          <w:szCs w:val="24"/>
          <w:lang w:eastAsia="zh-CN"/>
        </w:rPr>
        <w:t xml:space="preserve">he study employs the Ordinary Least Square (OLS) with clustered standard error at the firm level as the baseline method. The following regression models will be performed: </w:t>
      </w:r>
    </w:p>
    <w:p w14:paraId="52293BCB" w14:textId="77777777" w:rsidR="00C67775" w:rsidRPr="00A45757" w:rsidRDefault="00C67775" w:rsidP="008B4EDE">
      <w:pPr>
        <w:spacing w:after="0" w:line="360" w:lineRule="auto"/>
        <w:jc w:val="both"/>
        <w:rPr>
          <w:rFonts w:ascii="Times New Roman" w:eastAsia="Times New Roman" w:hAnsi="Times New Roman" w:cs="Times New Roman"/>
          <w:sz w:val="24"/>
          <w:szCs w:val="24"/>
          <w:lang w:eastAsia="zh-CN"/>
        </w:rPr>
      </w:pPr>
    </w:p>
    <w:p w14:paraId="7BA72857" w14:textId="77777777" w:rsidR="008B4EDE" w:rsidRPr="00A45757" w:rsidRDefault="008B4EDE" w:rsidP="008B4EDE">
      <w:pPr>
        <w:tabs>
          <w:tab w:val="center" w:pos="4820"/>
          <w:tab w:val="right" w:pos="8789"/>
        </w:tabs>
        <w:spacing w:after="0" w:line="360" w:lineRule="auto"/>
        <w:jc w:val="center"/>
        <w:rPr>
          <w:rFonts w:ascii="Times New Roman" w:eastAsiaTheme="minorEastAsia" w:hAnsi="Times New Roman" w:cs="Times New Roman"/>
          <w:sz w:val="24"/>
          <w:szCs w:val="24"/>
          <w:vertAlign w:val="subscript"/>
          <w:lang w:eastAsia="zh-CN"/>
        </w:rPr>
      </w:pPr>
      <w:proofErr w:type="spellStart"/>
      <w:r w:rsidRPr="00A45757">
        <w:rPr>
          <w:rFonts w:ascii="Times New Roman" w:eastAsia="Times New Roman" w:hAnsi="Times New Roman" w:cs="Times New Roman"/>
          <w:sz w:val="24"/>
          <w:szCs w:val="24"/>
          <w:lang w:eastAsia="zh-CN"/>
        </w:rPr>
        <w:t>TR</w:t>
      </w:r>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w:t>
      </w:r>
      <w:proofErr w:type="spellStart"/>
      <w:r w:rsidRPr="00A45757">
        <w:rPr>
          <w:rFonts w:ascii="Times New Roman" w:eastAsia="Times New Roman" w:hAnsi="Times New Roman" w:cs="Times New Roman"/>
          <w:sz w:val="24"/>
          <w:szCs w:val="24"/>
          <w:lang w:eastAsia="zh-CN"/>
        </w:rPr>
        <w:t>Risk_Idio</w:t>
      </w:r>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w:t>
      </w:r>
      <w:proofErr w:type="spellStart"/>
      <w:r w:rsidRPr="00A45757">
        <w:rPr>
          <w:rFonts w:ascii="Times New Roman" w:eastAsia="Times New Roman" w:hAnsi="Times New Roman" w:cs="Times New Roman"/>
          <w:sz w:val="24"/>
          <w:szCs w:val="24"/>
          <w:lang w:eastAsia="zh-CN"/>
        </w:rPr>
        <w:t>Risk_Sys</w:t>
      </w:r>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 xml:space="preserve"> = α</w:t>
      </w:r>
      <w:proofErr w:type="spellStart"/>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 xml:space="preserve"> + β</w:t>
      </w:r>
      <w:r w:rsidRPr="00A45757">
        <w:rPr>
          <w:rFonts w:ascii="Times New Roman" w:eastAsia="Times New Roman" w:hAnsi="Times New Roman" w:cs="Times New Roman"/>
          <w:sz w:val="24"/>
          <w:szCs w:val="24"/>
          <w:vertAlign w:val="subscript"/>
          <w:lang w:eastAsia="zh-CN"/>
        </w:rPr>
        <w:t>1</w:t>
      </w:r>
      <w:r w:rsidRPr="00A45757">
        <w:rPr>
          <w:rFonts w:ascii="Times New Roman" w:eastAsia="Times New Roman" w:hAnsi="Times New Roman" w:cs="Times New Roman"/>
          <w:sz w:val="24"/>
          <w:szCs w:val="24"/>
          <w:lang w:eastAsia="zh-CN"/>
        </w:rPr>
        <w:t>*</w:t>
      </w:r>
      <w:proofErr w:type="spellStart"/>
      <w:r w:rsidRPr="00A45757">
        <w:rPr>
          <w:rFonts w:ascii="Times New Roman" w:eastAsia="Times New Roman" w:hAnsi="Times New Roman" w:cs="Times New Roman"/>
          <w:sz w:val="24"/>
          <w:szCs w:val="24"/>
          <w:lang w:eastAsia="zh-CN"/>
        </w:rPr>
        <w:t>CPS</w:t>
      </w:r>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 xml:space="preserve"> + </w:t>
      </w:r>
      <m:oMath>
        <m:nary>
          <m:naryPr>
            <m:chr m:val="∑"/>
            <m:limLoc m:val="undOvr"/>
            <m:ctrlPr>
              <w:rPr>
                <w:rFonts w:ascii="Cambria Math" w:eastAsia="Times New Roman" w:hAnsi="Cambria Math" w:cs="Times New Roman"/>
                <w:i/>
                <w:sz w:val="24"/>
                <w:szCs w:val="24"/>
                <w:lang w:eastAsia="zh-CN"/>
              </w:rPr>
            </m:ctrlPr>
          </m:naryPr>
          <m:sub>
            <m:r>
              <w:rPr>
                <w:rFonts w:ascii="Cambria Math" w:eastAsia="Times New Roman" w:hAnsi="Cambria Math" w:cs="Times New Roman"/>
                <w:sz w:val="24"/>
                <w:szCs w:val="24"/>
                <w:lang w:eastAsia="zh-CN"/>
              </w:rPr>
              <m:t>n=2</m:t>
            </m:r>
          </m:sub>
          <m:sup>
            <m:r>
              <w:rPr>
                <w:rFonts w:ascii="Cambria Math" w:eastAsia="Times New Roman" w:hAnsi="Cambria Math" w:cs="Times New Roman"/>
                <w:sz w:val="24"/>
                <w:szCs w:val="24"/>
                <w:lang w:eastAsia="zh-CN"/>
              </w:rPr>
              <m:t>n=22</m:t>
            </m:r>
          </m:sup>
          <m:e>
            <m:sSub>
              <m:sSubPr>
                <m:ctrlPr>
                  <w:rPr>
                    <w:rFonts w:ascii="Cambria Math" w:eastAsia="Times New Roman" w:hAnsi="Cambria Math" w:cs="Times New Roman"/>
                    <w:i/>
                    <w:sz w:val="24"/>
                    <w:szCs w:val="24"/>
                    <w:lang w:eastAsia="zh-CN"/>
                  </w:rPr>
                </m:ctrlPr>
              </m:sSubPr>
              <m:e>
                <m:r>
                  <w:rPr>
                    <w:rFonts w:ascii="Cambria Math" w:eastAsia="Times New Roman" w:hAnsi="Cambria Math" w:cs="Times New Roman"/>
                    <w:sz w:val="24"/>
                    <w:szCs w:val="24"/>
                    <w:lang w:eastAsia="zh-CN"/>
                  </w:rPr>
                  <m:t>β</m:t>
                </m:r>
              </m:e>
              <m:sub>
                <m:r>
                  <w:rPr>
                    <w:rFonts w:ascii="Cambria Math" w:eastAsia="Times New Roman" w:hAnsi="Cambria Math" w:cs="Times New Roman"/>
                    <w:sz w:val="24"/>
                    <w:szCs w:val="24"/>
                    <w:lang w:eastAsia="zh-CN"/>
                  </w:rPr>
                  <m:t>n</m:t>
                </m:r>
              </m:sub>
            </m:sSub>
          </m:e>
        </m:nary>
        <m:r>
          <w:rPr>
            <w:rFonts w:ascii="Cambria Math" w:eastAsia="Times New Roman" w:hAnsi="Cambria Math" w:cs="Times New Roman"/>
            <w:sz w:val="24"/>
            <w:szCs w:val="24"/>
            <w:lang w:eastAsia="zh-CN"/>
          </w:rPr>
          <m:t xml:space="preserve">* </m:t>
        </m:r>
        <m:sSub>
          <m:sSubPr>
            <m:ctrlPr>
              <w:rPr>
                <w:rFonts w:ascii="Cambria Math" w:eastAsia="Times New Roman" w:hAnsi="Cambria Math" w:cs="Times New Roman"/>
                <w:i/>
                <w:sz w:val="24"/>
                <w:szCs w:val="24"/>
                <w:lang w:eastAsia="zh-CN"/>
              </w:rPr>
            </m:ctrlPr>
          </m:sSubPr>
          <m:e>
            <m:r>
              <w:rPr>
                <w:rFonts w:ascii="Cambria Math" w:eastAsia="Times New Roman" w:hAnsi="Cambria Math" w:cs="Times New Roman"/>
                <w:sz w:val="24"/>
                <w:szCs w:val="24"/>
                <w:lang w:eastAsia="zh-CN"/>
              </w:rPr>
              <m:t>X</m:t>
            </m:r>
          </m:e>
          <m:sub>
            <m:r>
              <w:rPr>
                <w:rFonts w:ascii="Cambria Math" w:eastAsia="Times New Roman" w:hAnsi="Cambria Math" w:cs="Times New Roman"/>
                <w:sz w:val="24"/>
                <w:szCs w:val="24"/>
                <w:lang w:eastAsia="zh-CN"/>
              </w:rPr>
              <m:t>n,i,t</m:t>
            </m:r>
          </m:sub>
        </m:sSub>
      </m:oMath>
      <w:r w:rsidRPr="00A45757">
        <w:rPr>
          <w:rFonts w:ascii="Times New Roman" w:eastAsiaTheme="minorEastAsia" w:hAnsi="Times New Roman" w:cs="Times New Roman"/>
          <w:sz w:val="24"/>
          <w:szCs w:val="24"/>
          <w:lang w:eastAsia="zh-CN"/>
        </w:rPr>
        <w:t xml:space="preserve"> + </w:t>
      </w:r>
      <w:proofErr w:type="spellStart"/>
      <w:r w:rsidRPr="00A45757">
        <w:rPr>
          <w:rFonts w:ascii="Times New Roman" w:eastAsiaTheme="minorEastAsia" w:hAnsi="Times New Roman" w:cs="Times New Roman"/>
          <w:sz w:val="24"/>
          <w:szCs w:val="24"/>
          <w:lang w:eastAsia="zh-CN"/>
        </w:rPr>
        <w:t>Year.FE</w:t>
      </w:r>
      <w:proofErr w:type="spellEnd"/>
      <w:r w:rsidRPr="00A45757">
        <w:rPr>
          <w:rFonts w:ascii="Times New Roman" w:eastAsiaTheme="minorEastAsia" w:hAnsi="Times New Roman" w:cs="Times New Roman"/>
          <w:sz w:val="24"/>
          <w:szCs w:val="24"/>
          <w:lang w:eastAsia="zh-CN"/>
        </w:rPr>
        <w:t xml:space="preserve"> + </w:t>
      </w:r>
      <w:proofErr w:type="spellStart"/>
      <w:r w:rsidRPr="00A45757">
        <w:rPr>
          <w:rFonts w:ascii="Times New Roman" w:eastAsiaTheme="minorEastAsia" w:hAnsi="Times New Roman" w:cs="Times New Roman"/>
          <w:sz w:val="24"/>
          <w:szCs w:val="24"/>
          <w:lang w:eastAsia="zh-CN"/>
        </w:rPr>
        <w:t>Industry.FE</w:t>
      </w:r>
      <w:proofErr w:type="spellEnd"/>
      <w:r w:rsidRPr="00A45757">
        <w:rPr>
          <w:rFonts w:ascii="Times New Roman" w:eastAsiaTheme="minorEastAsia" w:hAnsi="Times New Roman" w:cs="Times New Roman"/>
          <w:sz w:val="24"/>
          <w:szCs w:val="24"/>
          <w:lang w:eastAsia="zh-CN"/>
        </w:rPr>
        <w:t xml:space="preserve"> + </w:t>
      </w:r>
      <w:proofErr w:type="spellStart"/>
      <w:r w:rsidRPr="00A45757">
        <w:rPr>
          <w:rFonts w:ascii="Times New Roman" w:eastAsiaTheme="minorEastAsia" w:hAnsi="Times New Roman" w:cs="Times New Roman"/>
          <w:sz w:val="24"/>
          <w:szCs w:val="24"/>
          <w:lang w:eastAsia="zh-CN"/>
        </w:rPr>
        <w:t>Country.FE</w:t>
      </w:r>
      <w:proofErr w:type="spellEnd"/>
      <w:r w:rsidRPr="00A45757">
        <w:rPr>
          <w:rFonts w:ascii="Times New Roman" w:eastAsiaTheme="minorEastAsia" w:hAnsi="Times New Roman" w:cs="Times New Roman"/>
          <w:sz w:val="24"/>
          <w:szCs w:val="24"/>
          <w:lang w:eastAsia="zh-CN"/>
        </w:rPr>
        <w:t xml:space="preserve"> + ϵ</w:t>
      </w:r>
      <w:proofErr w:type="spellStart"/>
      <w:r w:rsidRPr="00A45757">
        <w:rPr>
          <w:rFonts w:ascii="Times New Roman" w:eastAsiaTheme="minorEastAsia" w:hAnsi="Times New Roman" w:cs="Times New Roman"/>
          <w:sz w:val="24"/>
          <w:szCs w:val="24"/>
          <w:vertAlign w:val="subscript"/>
          <w:lang w:eastAsia="zh-CN"/>
        </w:rPr>
        <w:t>i,t</w:t>
      </w:r>
      <w:proofErr w:type="spellEnd"/>
      <w:r w:rsidRPr="00A45757">
        <w:rPr>
          <w:rFonts w:ascii="Times New Roman" w:eastAsiaTheme="minorEastAsia" w:hAnsi="Times New Roman" w:cs="Times New Roman"/>
          <w:sz w:val="24"/>
          <w:szCs w:val="24"/>
          <w:vertAlign w:val="subscript"/>
          <w:lang w:eastAsia="zh-CN"/>
        </w:rPr>
        <w:t>,</w:t>
      </w:r>
    </w:p>
    <w:p w14:paraId="56C39734" w14:textId="29F0D9BD" w:rsidR="008B4EDE" w:rsidRPr="00A45757" w:rsidRDefault="008B4EDE" w:rsidP="008B4EDE">
      <w:pPr>
        <w:tabs>
          <w:tab w:val="center" w:pos="4820"/>
          <w:tab w:val="right" w:pos="8789"/>
        </w:tabs>
        <w:spacing w:after="0" w:line="360" w:lineRule="auto"/>
        <w:rPr>
          <w:rFonts w:ascii="Times New Roman" w:eastAsiaTheme="minorEastAsia" w:hAnsi="Times New Roman" w:cs="Times New Roman"/>
          <w:sz w:val="24"/>
          <w:szCs w:val="24"/>
          <w:lang w:eastAsia="zh-CN"/>
        </w:rPr>
      </w:pPr>
      <w:r w:rsidRPr="00A45757">
        <w:rPr>
          <w:rFonts w:ascii="Times New Roman" w:eastAsiaTheme="minorEastAsia" w:hAnsi="Times New Roman" w:cs="Times New Roman"/>
          <w:sz w:val="24"/>
          <w:szCs w:val="24"/>
          <w:vertAlign w:val="subscript"/>
          <w:lang w:eastAsia="zh-CN"/>
        </w:rPr>
        <w:tab/>
      </w:r>
      <w:r w:rsidRPr="00A45757">
        <w:rPr>
          <w:rFonts w:ascii="Times New Roman" w:eastAsiaTheme="minorEastAsia" w:hAnsi="Times New Roman" w:cs="Times New Roman"/>
          <w:sz w:val="24"/>
          <w:szCs w:val="24"/>
          <w:vertAlign w:val="subscript"/>
          <w:lang w:eastAsia="zh-CN"/>
        </w:rPr>
        <w:tab/>
      </w:r>
      <w:r w:rsidRPr="00A45757">
        <w:rPr>
          <w:rFonts w:ascii="Times New Roman" w:eastAsiaTheme="minorEastAsia" w:hAnsi="Times New Roman" w:cs="Times New Roman"/>
          <w:sz w:val="24"/>
          <w:szCs w:val="24"/>
          <w:lang w:eastAsia="zh-CN"/>
        </w:rPr>
        <w:t>(3)</w:t>
      </w:r>
    </w:p>
    <w:p w14:paraId="288C7AA3" w14:textId="72D79688" w:rsidR="008B4EDE" w:rsidRPr="00A45757" w:rsidRDefault="008B4EDE" w:rsidP="008B4EDE">
      <w:pPr>
        <w:tabs>
          <w:tab w:val="center" w:pos="4820"/>
          <w:tab w:val="right" w:pos="8789"/>
        </w:tabs>
        <w:spacing w:after="0" w:line="360" w:lineRule="auto"/>
        <w:jc w:val="both"/>
        <w:rPr>
          <w:rFonts w:ascii="Times New Roman" w:eastAsia="Times New Roman" w:hAnsi="Times New Roman" w:cs="Times New Roman"/>
          <w:sz w:val="24"/>
          <w:szCs w:val="24"/>
          <w:lang w:eastAsia="zh-CN"/>
        </w:rPr>
      </w:pPr>
      <w:r w:rsidRPr="00A45757">
        <w:rPr>
          <w:rFonts w:ascii="Times New Roman" w:eastAsiaTheme="minorEastAsia" w:hAnsi="Times New Roman" w:cs="Times New Roman"/>
          <w:sz w:val="24"/>
          <w:szCs w:val="24"/>
          <w:lang w:eastAsia="zh-CN"/>
        </w:rPr>
        <w:t xml:space="preserve">The dependent variables are the three primary risk measures capturing the total risk, idiosyncratic risk, and systematic risk of firm </w:t>
      </w:r>
      <w:r w:rsidR="00AF6471" w:rsidRPr="00A45757">
        <w:rPr>
          <w:rFonts w:ascii="Times New Roman" w:eastAsiaTheme="minorEastAsia" w:hAnsi="Times New Roman" w:cs="Times New Roman"/>
          <w:sz w:val="24"/>
          <w:szCs w:val="24"/>
          <w:lang w:eastAsia="zh-CN"/>
        </w:rPr>
        <w:t>I</w:t>
      </w:r>
      <w:r w:rsidRPr="00A45757">
        <w:rPr>
          <w:rFonts w:ascii="Times New Roman" w:eastAsiaTheme="minorEastAsia" w:hAnsi="Times New Roman" w:cs="Times New Roman"/>
          <w:sz w:val="24"/>
          <w:szCs w:val="24"/>
          <w:lang w:eastAsia="zh-CN"/>
        </w:rPr>
        <w:t xml:space="preserve"> for year t (</w:t>
      </w:r>
      <w:proofErr w:type="spellStart"/>
      <w:r w:rsidRPr="00A45757">
        <w:rPr>
          <w:rFonts w:ascii="Times New Roman" w:eastAsia="Times New Roman" w:hAnsi="Times New Roman" w:cs="Times New Roman"/>
          <w:sz w:val="24"/>
          <w:szCs w:val="24"/>
          <w:lang w:eastAsia="zh-CN"/>
        </w:rPr>
        <w:t>TR</w:t>
      </w:r>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 xml:space="preserve">, </w:t>
      </w:r>
      <w:proofErr w:type="spellStart"/>
      <w:r w:rsidRPr="00A45757">
        <w:rPr>
          <w:rFonts w:ascii="Times New Roman" w:eastAsia="Times New Roman" w:hAnsi="Times New Roman" w:cs="Times New Roman"/>
          <w:sz w:val="24"/>
          <w:szCs w:val="24"/>
          <w:lang w:eastAsia="zh-CN"/>
        </w:rPr>
        <w:t>Risk_Idio</w:t>
      </w:r>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 xml:space="preserve">, </w:t>
      </w:r>
      <w:proofErr w:type="spellStart"/>
      <w:r w:rsidRPr="00A45757">
        <w:rPr>
          <w:rFonts w:ascii="Times New Roman" w:eastAsia="Times New Roman" w:hAnsi="Times New Roman" w:cs="Times New Roman"/>
          <w:sz w:val="24"/>
          <w:szCs w:val="24"/>
          <w:lang w:eastAsia="zh-CN"/>
        </w:rPr>
        <w:t>Risk_Sys</w:t>
      </w:r>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 xml:space="preserve">, respectively). </w:t>
      </w:r>
      <w:proofErr w:type="spellStart"/>
      <w:r w:rsidRPr="00A45757">
        <w:rPr>
          <w:rFonts w:ascii="Times New Roman" w:eastAsia="Times New Roman" w:hAnsi="Times New Roman" w:cs="Times New Roman"/>
          <w:sz w:val="24"/>
          <w:szCs w:val="24"/>
          <w:lang w:eastAsia="zh-CN"/>
        </w:rPr>
        <w:t>CPS</w:t>
      </w:r>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 xml:space="preserve"> is the main independent variable</w:t>
      </w:r>
      <w:r w:rsidR="00AF6471"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w:t>
      </w:r>
      <w:r w:rsidR="00AF6471" w:rsidRPr="00A45757">
        <w:rPr>
          <w:rFonts w:ascii="Times New Roman" w:eastAsia="Times New Roman" w:hAnsi="Times New Roman" w:cs="Times New Roman"/>
          <w:sz w:val="24"/>
          <w:szCs w:val="24"/>
          <w:lang w:eastAsia="zh-CN"/>
        </w:rPr>
        <w:t xml:space="preserve">which </w:t>
      </w:r>
      <w:r w:rsidRPr="00A45757">
        <w:rPr>
          <w:rFonts w:ascii="Times New Roman" w:eastAsia="Times New Roman" w:hAnsi="Times New Roman" w:cs="Times New Roman"/>
          <w:sz w:val="24"/>
          <w:szCs w:val="24"/>
          <w:lang w:eastAsia="zh-CN"/>
        </w:rPr>
        <w:t>is the CEO power proxied by the CEO pay slice (CPS)</w:t>
      </w:r>
      <w:r w:rsidR="003147B5" w:rsidRPr="00A45757">
        <w:rPr>
          <w:rFonts w:ascii="Times New Roman" w:eastAsia="Times New Roman" w:hAnsi="Times New Roman" w:cs="Times New Roman"/>
          <w:sz w:val="24"/>
          <w:szCs w:val="24"/>
          <w:lang w:eastAsia="zh-CN"/>
        </w:rPr>
        <w:t xml:space="preserve"> so</w:t>
      </w:r>
      <w:r w:rsidRPr="00A45757">
        <w:rPr>
          <w:rFonts w:ascii="Times New Roman" w:eastAsia="Times New Roman" w:hAnsi="Times New Roman" w:cs="Times New Roman"/>
          <w:sz w:val="24"/>
          <w:szCs w:val="24"/>
          <w:lang w:eastAsia="zh-CN"/>
        </w:rPr>
        <w:t xml:space="preserve"> β</w:t>
      </w:r>
      <w:r w:rsidRPr="00A45757">
        <w:rPr>
          <w:rFonts w:ascii="Times New Roman" w:eastAsia="Times New Roman" w:hAnsi="Times New Roman" w:cs="Times New Roman"/>
          <w:sz w:val="24"/>
          <w:szCs w:val="24"/>
          <w:vertAlign w:val="subscript"/>
          <w:lang w:eastAsia="zh-CN"/>
        </w:rPr>
        <w:t>1</w:t>
      </w:r>
      <w:r w:rsidRPr="00A45757">
        <w:rPr>
          <w:rFonts w:ascii="Times New Roman" w:eastAsia="Times New Roman" w:hAnsi="Times New Roman" w:cs="Times New Roman"/>
          <w:sz w:val="24"/>
          <w:szCs w:val="24"/>
          <w:lang w:eastAsia="zh-CN"/>
        </w:rPr>
        <w:t xml:space="preserve"> captures the potential association between CEO power and firm risk. </w:t>
      </w:r>
      <m:oMath>
        <m:sSub>
          <m:sSubPr>
            <m:ctrlPr>
              <w:rPr>
                <w:rFonts w:ascii="Cambria Math" w:eastAsia="Times New Roman" w:hAnsi="Cambria Math" w:cs="Times New Roman"/>
                <w:i/>
                <w:sz w:val="24"/>
                <w:szCs w:val="24"/>
                <w:lang w:eastAsia="zh-CN"/>
              </w:rPr>
            </m:ctrlPr>
          </m:sSubPr>
          <m:e>
            <m:r>
              <w:rPr>
                <w:rFonts w:ascii="Cambria Math" w:eastAsia="Times New Roman" w:hAnsi="Cambria Math" w:cs="Times New Roman"/>
                <w:sz w:val="24"/>
                <w:szCs w:val="24"/>
                <w:lang w:eastAsia="zh-CN"/>
              </w:rPr>
              <m:t>X</m:t>
            </m:r>
          </m:e>
          <m:sub>
            <m:r>
              <w:rPr>
                <w:rFonts w:ascii="Cambria Math" w:eastAsia="Times New Roman" w:hAnsi="Cambria Math" w:cs="Times New Roman"/>
                <w:sz w:val="24"/>
                <w:szCs w:val="24"/>
                <w:lang w:eastAsia="zh-CN"/>
              </w:rPr>
              <m:t>n,i,t</m:t>
            </m:r>
          </m:sub>
        </m:sSub>
      </m:oMath>
      <w:r w:rsidRPr="00A45757">
        <w:rPr>
          <w:rFonts w:ascii="Times New Roman" w:eastAsiaTheme="minorEastAsia" w:hAnsi="Times New Roman" w:cs="Times New Roman"/>
          <w:sz w:val="24"/>
          <w:szCs w:val="24"/>
          <w:lang w:eastAsia="zh-CN"/>
        </w:rPr>
        <w:t xml:space="preserve"> are all controlling variables accounted for a</w:t>
      </w:r>
      <w:r w:rsidR="003147B5" w:rsidRPr="00A45757">
        <w:rPr>
          <w:rFonts w:ascii="Times New Roman" w:eastAsiaTheme="minorEastAsia" w:hAnsi="Times New Roman" w:cs="Times New Roman"/>
          <w:sz w:val="24"/>
          <w:szCs w:val="24"/>
          <w:lang w:eastAsia="zh-CN"/>
        </w:rPr>
        <w:t>nd</w:t>
      </w:r>
      <w:r w:rsidRPr="00A45757">
        <w:rPr>
          <w:rFonts w:ascii="Times New Roman" w:eastAsiaTheme="minorEastAsia" w:hAnsi="Times New Roman" w:cs="Times New Roman"/>
          <w:sz w:val="24"/>
          <w:szCs w:val="24"/>
          <w:lang w:eastAsia="zh-CN"/>
        </w:rPr>
        <w:t xml:space="preserve"> explained in the previous section, and </w:t>
      </w:r>
      <m:oMath>
        <m:sSub>
          <m:sSubPr>
            <m:ctrlPr>
              <w:rPr>
                <w:rFonts w:ascii="Cambria Math" w:eastAsia="Times New Roman" w:hAnsi="Cambria Math" w:cs="Times New Roman"/>
                <w:i/>
                <w:sz w:val="24"/>
                <w:szCs w:val="24"/>
                <w:lang w:eastAsia="zh-CN"/>
              </w:rPr>
            </m:ctrlPr>
          </m:sSubPr>
          <m:e>
            <m:r>
              <w:rPr>
                <w:rFonts w:ascii="Cambria Math" w:eastAsia="Times New Roman" w:hAnsi="Cambria Math" w:cs="Times New Roman"/>
                <w:sz w:val="24"/>
                <w:szCs w:val="24"/>
                <w:lang w:eastAsia="zh-CN"/>
              </w:rPr>
              <m:t>β</m:t>
            </m:r>
          </m:e>
          <m:sub>
            <m:r>
              <w:rPr>
                <w:rFonts w:ascii="Cambria Math" w:eastAsia="Times New Roman" w:hAnsi="Cambria Math" w:cs="Times New Roman"/>
                <w:sz w:val="24"/>
                <w:szCs w:val="24"/>
                <w:lang w:eastAsia="zh-CN"/>
              </w:rPr>
              <m:t>n</m:t>
            </m:r>
          </m:sub>
        </m:sSub>
      </m:oMath>
      <w:r w:rsidRPr="00A45757">
        <w:rPr>
          <w:rFonts w:ascii="Times New Roman" w:eastAsiaTheme="minorEastAsia" w:hAnsi="Times New Roman" w:cs="Times New Roman"/>
          <w:sz w:val="24"/>
          <w:szCs w:val="24"/>
          <w:lang w:eastAsia="zh-CN"/>
        </w:rPr>
        <w:t xml:space="preserve"> are their corresponding associations with firm risk. The regression estimation also </w:t>
      </w:r>
      <w:r w:rsidR="005A502B" w:rsidRPr="00A45757">
        <w:rPr>
          <w:rFonts w:ascii="Times New Roman" w:eastAsiaTheme="minorEastAsia" w:hAnsi="Times New Roman" w:cs="Times New Roman"/>
          <w:sz w:val="24"/>
          <w:szCs w:val="24"/>
          <w:lang w:eastAsia="zh-CN"/>
        </w:rPr>
        <w:t>considers</w:t>
      </w:r>
      <w:r w:rsidRPr="00A45757">
        <w:rPr>
          <w:rFonts w:ascii="Times New Roman" w:eastAsiaTheme="minorEastAsia" w:hAnsi="Times New Roman" w:cs="Times New Roman"/>
          <w:sz w:val="24"/>
          <w:szCs w:val="24"/>
          <w:lang w:eastAsia="zh-CN"/>
        </w:rPr>
        <w:t xml:space="preserve"> year fixed effect, industry fixed effect</w:t>
      </w:r>
      <w:r w:rsidR="003147B5" w:rsidRPr="00A45757">
        <w:rPr>
          <w:rFonts w:ascii="Times New Roman" w:eastAsiaTheme="minorEastAsia" w:hAnsi="Times New Roman" w:cs="Times New Roman"/>
          <w:sz w:val="24"/>
          <w:szCs w:val="24"/>
          <w:lang w:eastAsia="zh-CN"/>
        </w:rPr>
        <w:t>,</w:t>
      </w:r>
      <w:r w:rsidR="00740ECF" w:rsidRPr="00A45757">
        <w:rPr>
          <w:rFonts w:ascii="Times New Roman" w:eastAsiaTheme="minorEastAsia" w:hAnsi="Times New Roman" w:cs="Times New Roman"/>
          <w:sz w:val="24"/>
          <w:szCs w:val="24"/>
          <w:lang w:eastAsia="zh-CN"/>
        </w:rPr>
        <w:t xml:space="preserve"> and</w:t>
      </w:r>
      <w:r w:rsidRPr="00A45757">
        <w:rPr>
          <w:rFonts w:ascii="Times New Roman" w:eastAsiaTheme="minorEastAsia" w:hAnsi="Times New Roman" w:cs="Times New Roman"/>
          <w:sz w:val="24"/>
          <w:szCs w:val="24"/>
          <w:lang w:eastAsia="zh-CN"/>
        </w:rPr>
        <w:t xml:space="preserve"> country fixed effect. These dumm</w:t>
      </w:r>
      <w:r w:rsidR="003147B5" w:rsidRPr="00A45757">
        <w:rPr>
          <w:rFonts w:ascii="Times New Roman" w:eastAsiaTheme="minorEastAsia" w:hAnsi="Times New Roman" w:cs="Times New Roman"/>
          <w:sz w:val="24"/>
          <w:szCs w:val="24"/>
          <w:lang w:eastAsia="zh-CN"/>
        </w:rPr>
        <w:t>y</w:t>
      </w:r>
      <w:r w:rsidRPr="00A45757">
        <w:rPr>
          <w:rFonts w:ascii="Times New Roman" w:eastAsiaTheme="minorEastAsia" w:hAnsi="Times New Roman" w:cs="Times New Roman"/>
          <w:sz w:val="24"/>
          <w:szCs w:val="24"/>
          <w:lang w:eastAsia="zh-CN"/>
        </w:rPr>
        <w:t xml:space="preserve"> variables tackle the </w:t>
      </w:r>
      <w:r w:rsidRPr="00A45757">
        <w:rPr>
          <w:rFonts w:ascii="Times New Roman" w:eastAsiaTheme="minorEastAsia" w:hAnsi="Times New Roman" w:cs="Times New Roman"/>
          <w:i/>
          <w:iCs/>
          <w:sz w:val="24"/>
          <w:szCs w:val="24"/>
          <w:lang w:eastAsia="zh-CN"/>
        </w:rPr>
        <w:t xml:space="preserve">time-invariant </w:t>
      </w:r>
      <w:r w:rsidRPr="00A45757">
        <w:rPr>
          <w:rFonts w:ascii="Times New Roman" w:eastAsiaTheme="minorEastAsia" w:hAnsi="Times New Roman" w:cs="Times New Roman"/>
          <w:sz w:val="24"/>
          <w:szCs w:val="24"/>
          <w:lang w:eastAsia="zh-CN"/>
        </w:rPr>
        <w:t>omitted</w:t>
      </w:r>
      <w:r w:rsidR="003147B5" w:rsidRPr="00A45757">
        <w:rPr>
          <w:rFonts w:ascii="Times New Roman" w:eastAsiaTheme="minorEastAsia" w:hAnsi="Times New Roman" w:cs="Times New Roman"/>
          <w:sz w:val="24"/>
          <w:szCs w:val="24"/>
          <w:lang w:eastAsia="zh-CN"/>
        </w:rPr>
        <w:t xml:space="preserve"> or </w:t>
      </w:r>
      <w:r w:rsidRPr="00A45757">
        <w:rPr>
          <w:rFonts w:ascii="Times New Roman" w:eastAsiaTheme="minorEastAsia" w:hAnsi="Times New Roman" w:cs="Times New Roman"/>
          <w:sz w:val="24"/>
          <w:szCs w:val="24"/>
          <w:lang w:eastAsia="zh-CN"/>
        </w:rPr>
        <w:t xml:space="preserve">unobservable </w:t>
      </w:r>
      <w:r w:rsidR="003147B5" w:rsidRPr="00A45757">
        <w:rPr>
          <w:rFonts w:ascii="Times New Roman" w:eastAsiaTheme="minorEastAsia" w:hAnsi="Times New Roman" w:cs="Times New Roman"/>
          <w:sz w:val="24"/>
          <w:szCs w:val="24"/>
          <w:lang w:eastAsia="zh-CN"/>
        </w:rPr>
        <w:t xml:space="preserve">issues </w:t>
      </w:r>
      <w:r w:rsidRPr="00A45757">
        <w:rPr>
          <w:rFonts w:ascii="Times New Roman" w:eastAsiaTheme="minorEastAsia" w:hAnsi="Times New Roman" w:cs="Times New Roman"/>
          <w:sz w:val="24"/>
          <w:szCs w:val="24"/>
          <w:lang w:eastAsia="zh-CN"/>
        </w:rPr>
        <w:t xml:space="preserve">that are related to each industry and country. Furthermore, the clustered standard error option is </w:t>
      </w:r>
      <w:r w:rsidR="003147B5" w:rsidRPr="00A45757">
        <w:rPr>
          <w:rFonts w:ascii="Times New Roman" w:eastAsiaTheme="minorEastAsia" w:hAnsi="Times New Roman" w:cs="Times New Roman"/>
          <w:sz w:val="24"/>
          <w:szCs w:val="24"/>
          <w:lang w:eastAsia="zh-CN"/>
        </w:rPr>
        <w:t xml:space="preserve">used </w:t>
      </w:r>
      <w:r w:rsidRPr="00A45757">
        <w:rPr>
          <w:rFonts w:ascii="Times New Roman" w:eastAsiaTheme="minorEastAsia" w:hAnsi="Times New Roman" w:cs="Times New Roman"/>
          <w:sz w:val="24"/>
          <w:szCs w:val="24"/>
          <w:lang w:eastAsia="zh-CN"/>
        </w:rPr>
        <w:t xml:space="preserve">to deal with the issue of heteroskedasticity and autocorrelation, </w:t>
      </w:r>
      <w:r w:rsidR="003147B5" w:rsidRPr="00A45757">
        <w:rPr>
          <w:rFonts w:ascii="Times New Roman" w:eastAsiaTheme="minorEastAsia" w:hAnsi="Times New Roman" w:cs="Times New Roman"/>
          <w:sz w:val="24"/>
          <w:szCs w:val="24"/>
          <w:lang w:eastAsia="zh-CN"/>
        </w:rPr>
        <w:t>namely</w:t>
      </w:r>
      <w:r w:rsidRPr="00A45757">
        <w:rPr>
          <w:rFonts w:ascii="Times New Roman" w:eastAsiaTheme="minorEastAsia" w:hAnsi="Times New Roman" w:cs="Times New Roman"/>
          <w:sz w:val="24"/>
          <w:szCs w:val="24"/>
          <w:lang w:eastAsia="zh-CN"/>
        </w:rPr>
        <w:t xml:space="preserve"> inconstant and correlated error terms, respectively. This cluster option has been claimed to provide true standard error</w:t>
      </w:r>
      <w:r w:rsidR="003147B5" w:rsidRPr="00A45757">
        <w:rPr>
          <w:rFonts w:ascii="Times New Roman" w:eastAsiaTheme="minorEastAsia" w:hAnsi="Times New Roman" w:cs="Times New Roman"/>
          <w:sz w:val="24"/>
          <w:szCs w:val="24"/>
          <w:lang w:eastAsia="zh-CN"/>
        </w:rPr>
        <w:t>s</w:t>
      </w:r>
      <w:r w:rsidRPr="00A45757">
        <w:rPr>
          <w:rFonts w:ascii="Times New Roman" w:eastAsiaTheme="minorEastAsia" w:hAnsi="Times New Roman" w:cs="Times New Roman"/>
          <w:sz w:val="24"/>
          <w:szCs w:val="24"/>
          <w:lang w:eastAsia="zh-CN"/>
        </w:rPr>
        <w:t xml:space="preserve"> even when the error terms are not independently and identically distributed (</w:t>
      </w:r>
      <w:proofErr w:type="spellStart"/>
      <w:r w:rsidRPr="00A45757">
        <w:rPr>
          <w:rFonts w:ascii="Times New Roman" w:eastAsiaTheme="minorEastAsia" w:hAnsi="Times New Roman" w:cs="Times New Roman"/>
          <w:sz w:val="24"/>
          <w:szCs w:val="24"/>
          <w:lang w:eastAsia="zh-CN"/>
        </w:rPr>
        <w:t>i.i.d</w:t>
      </w:r>
      <w:proofErr w:type="spellEnd"/>
      <w:r w:rsidRPr="00A45757">
        <w:rPr>
          <w:rFonts w:ascii="Times New Roman" w:eastAsiaTheme="minorEastAsia" w:hAnsi="Times New Roman" w:cs="Times New Roman"/>
          <w:sz w:val="24"/>
          <w:szCs w:val="24"/>
          <w:lang w:eastAsia="zh-CN"/>
        </w:rPr>
        <w:t>)</w:t>
      </w:r>
      <w:r w:rsidR="003147B5" w:rsidRPr="00A45757">
        <w:rPr>
          <w:rFonts w:ascii="Times New Roman" w:eastAsiaTheme="minorEastAsia" w:hAnsi="Times New Roman" w:cs="Times New Roman"/>
          <w:sz w:val="24"/>
          <w:szCs w:val="24"/>
          <w:lang w:eastAsia="zh-CN"/>
        </w:rPr>
        <w:t xml:space="preserve">, as per </w:t>
      </w:r>
      <w:r w:rsidR="003C4B49" w:rsidRPr="00A45757">
        <w:rPr>
          <w:rFonts w:ascii="Times New Roman" w:eastAsia="Times New Roman" w:hAnsi="Times New Roman" w:cs="Times New Roman"/>
          <w:sz w:val="24"/>
          <w:szCs w:val="24"/>
          <w:lang w:eastAsia="zh-CN"/>
        </w:rPr>
        <w:t>White</w:t>
      </w:r>
      <w:r w:rsidR="003147B5" w:rsidRPr="00A45757">
        <w:rPr>
          <w:rFonts w:ascii="Times New Roman" w:eastAsia="Times New Roman" w:hAnsi="Times New Roman" w:cs="Times New Roman"/>
          <w:sz w:val="24"/>
          <w:szCs w:val="24"/>
          <w:lang w:eastAsia="zh-CN"/>
        </w:rPr>
        <w:t xml:space="preserve"> (</w:t>
      </w:r>
      <w:r w:rsidR="003C4B49" w:rsidRPr="00A45757">
        <w:rPr>
          <w:rFonts w:ascii="Times New Roman" w:eastAsia="Times New Roman" w:hAnsi="Times New Roman" w:cs="Times New Roman"/>
          <w:sz w:val="24"/>
          <w:szCs w:val="24"/>
          <w:lang w:eastAsia="zh-CN"/>
        </w:rPr>
        <w:t>1980</w:t>
      </w:r>
      <w:r w:rsidR="003147B5" w:rsidRPr="00A45757">
        <w:rPr>
          <w:rFonts w:ascii="Times New Roman" w:eastAsia="Times New Roman" w:hAnsi="Times New Roman" w:cs="Times New Roman"/>
          <w:sz w:val="24"/>
          <w:szCs w:val="24"/>
          <w:lang w:eastAsia="zh-CN"/>
        </w:rPr>
        <w:t xml:space="preserve">) and </w:t>
      </w:r>
      <w:r w:rsidR="00EE6799" w:rsidRPr="00A45757">
        <w:rPr>
          <w:rFonts w:ascii="Times New Roman" w:eastAsia="Times New Roman" w:hAnsi="Times New Roman" w:cs="Times New Roman"/>
          <w:sz w:val="24"/>
          <w:szCs w:val="24"/>
          <w:lang w:eastAsia="zh-CN"/>
        </w:rPr>
        <w:t>Abadie</w:t>
      </w:r>
      <w:r w:rsidR="009C4590" w:rsidRPr="00A45757">
        <w:rPr>
          <w:rFonts w:ascii="Times New Roman" w:eastAsia="Times New Roman" w:hAnsi="Times New Roman" w:cs="Times New Roman"/>
          <w:sz w:val="24"/>
          <w:szCs w:val="24"/>
          <w:lang w:eastAsia="zh-CN"/>
        </w:rPr>
        <w:t xml:space="preserve"> </w:t>
      </w:r>
      <w:r w:rsidR="003147B5" w:rsidRPr="00A45757">
        <w:rPr>
          <w:rFonts w:ascii="Times New Roman" w:eastAsia="Times New Roman" w:hAnsi="Times New Roman" w:cs="Times New Roman"/>
          <w:szCs w:val="24"/>
          <w:lang w:eastAsia="zh-CN"/>
        </w:rPr>
        <w:t>et al.</w:t>
      </w:r>
      <w:r w:rsidR="003147B5" w:rsidRPr="00A45757">
        <w:rPr>
          <w:rFonts w:ascii="Times New Roman" w:eastAsia="Times New Roman" w:hAnsi="Times New Roman" w:cs="Times New Roman"/>
          <w:sz w:val="24"/>
          <w:szCs w:val="24"/>
          <w:lang w:eastAsia="zh-CN"/>
        </w:rPr>
        <w:t xml:space="preserve"> (</w:t>
      </w:r>
      <w:r w:rsidR="00EE6799" w:rsidRPr="00A45757">
        <w:rPr>
          <w:rFonts w:ascii="Times New Roman" w:eastAsia="Times New Roman" w:hAnsi="Times New Roman" w:cs="Times New Roman"/>
          <w:sz w:val="24"/>
          <w:szCs w:val="24"/>
          <w:lang w:eastAsia="zh-CN"/>
        </w:rPr>
        <w:t>2022)</w:t>
      </w:r>
      <w:r w:rsidR="003C4B49" w:rsidRPr="00A45757">
        <w:rPr>
          <w:rFonts w:ascii="Times New Roman" w:eastAsia="Times New Roman" w:hAnsi="Times New Roman" w:cs="Times New Roman"/>
          <w:sz w:val="24"/>
          <w:szCs w:val="24"/>
          <w:lang w:eastAsia="zh-CN"/>
        </w:rPr>
        <w:t>.</w:t>
      </w:r>
    </w:p>
    <w:p w14:paraId="30498367" w14:textId="77777777" w:rsidR="008B4EDE" w:rsidRPr="00A45757" w:rsidRDefault="008B4EDE" w:rsidP="008B4EDE">
      <w:pPr>
        <w:keepNext/>
        <w:keepLines/>
        <w:numPr>
          <w:ilvl w:val="1"/>
          <w:numId w:val="1"/>
        </w:numPr>
        <w:spacing w:before="240" w:after="240" w:line="360" w:lineRule="auto"/>
        <w:ind w:left="709" w:hanging="720"/>
        <w:outlineLvl w:val="1"/>
        <w:rPr>
          <w:rFonts w:ascii="Times New Roman" w:eastAsiaTheme="majorEastAsia" w:hAnsi="Times New Roman" w:cstheme="majorBidi"/>
          <w:b/>
          <w:i/>
          <w:color w:val="000000" w:themeColor="text1"/>
          <w:sz w:val="24"/>
          <w:szCs w:val="26"/>
        </w:rPr>
      </w:pPr>
      <w:bookmarkStart w:id="15" w:name="_Toc106903110"/>
      <w:r w:rsidRPr="00A45757">
        <w:rPr>
          <w:rFonts w:ascii="Times New Roman" w:eastAsiaTheme="majorEastAsia" w:hAnsi="Times New Roman" w:cstheme="majorBidi"/>
          <w:b/>
          <w:i/>
          <w:color w:val="000000" w:themeColor="text1"/>
          <w:sz w:val="24"/>
          <w:szCs w:val="26"/>
        </w:rPr>
        <w:t>Robustness checks</w:t>
      </w:r>
      <w:bookmarkEnd w:id="15"/>
    </w:p>
    <w:p w14:paraId="0F42C523" w14:textId="2A960ADF"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To provide further assurance to the findings obtained from the baseline method, </w:t>
      </w:r>
      <w:r w:rsidR="005A502B" w:rsidRPr="00A45757">
        <w:rPr>
          <w:rFonts w:ascii="Times New Roman" w:eastAsia="Times New Roman" w:hAnsi="Times New Roman" w:cs="Times New Roman"/>
          <w:sz w:val="24"/>
          <w:szCs w:val="24"/>
          <w:lang w:eastAsia="zh-CN"/>
        </w:rPr>
        <w:t>several</w:t>
      </w:r>
      <w:r w:rsidRPr="00A45757">
        <w:rPr>
          <w:rFonts w:ascii="Times New Roman" w:eastAsia="Times New Roman" w:hAnsi="Times New Roman" w:cs="Times New Roman"/>
          <w:sz w:val="24"/>
          <w:szCs w:val="24"/>
          <w:lang w:eastAsia="zh-CN"/>
        </w:rPr>
        <w:t xml:space="preserve"> robustness checks </w:t>
      </w:r>
      <w:r w:rsidR="003147B5" w:rsidRPr="00A45757">
        <w:rPr>
          <w:rFonts w:ascii="Times New Roman" w:eastAsia="Times New Roman" w:hAnsi="Times New Roman" w:cs="Times New Roman"/>
          <w:sz w:val="24"/>
          <w:szCs w:val="24"/>
          <w:lang w:eastAsia="zh-CN"/>
        </w:rPr>
        <w:t>are</w:t>
      </w:r>
      <w:r w:rsidRPr="00A45757">
        <w:rPr>
          <w:rFonts w:ascii="Times New Roman" w:eastAsia="Times New Roman" w:hAnsi="Times New Roman" w:cs="Times New Roman"/>
          <w:sz w:val="24"/>
          <w:szCs w:val="24"/>
          <w:lang w:eastAsia="zh-CN"/>
        </w:rPr>
        <w:t xml:space="preserve"> performed, which can be classified in the following ways:</w:t>
      </w:r>
    </w:p>
    <w:p w14:paraId="0F918478" w14:textId="77777777" w:rsidR="008B4EDE" w:rsidRPr="00A45757" w:rsidRDefault="008B4EDE" w:rsidP="008B4EDE">
      <w:pPr>
        <w:keepNext/>
        <w:keepLines/>
        <w:numPr>
          <w:ilvl w:val="2"/>
          <w:numId w:val="1"/>
        </w:numPr>
        <w:spacing w:before="160" w:after="0" w:line="240" w:lineRule="auto"/>
        <w:outlineLvl w:val="2"/>
        <w:rPr>
          <w:rFonts w:ascii="Times New Roman" w:eastAsiaTheme="majorEastAsia" w:hAnsi="Times New Roman" w:cstheme="majorBidi"/>
          <w:i/>
          <w:color w:val="000000" w:themeColor="text1"/>
          <w:sz w:val="24"/>
          <w:szCs w:val="24"/>
        </w:rPr>
      </w:pPr>
      <w:bookmarkStart w:id="16" w:name="_Toc106903111"/>
      <w:r w:rsidRPr="00A45757">
        <w:rPr>
          <w:rFonts w:ascii="Times New Roman" w:eastAsiaTheme="majorEastAsia" w:hAnsi="Times New Roman" w:cstheme="majorBidi"/>
          <w:i/>
          <w:color w:val="000000" w:themeColor="text1"/>
          <w:sz w:val="24"/>
          <w:szCs w:val="24"/>
        </w:rPr>
        <w:t>Robustness checks with alternative dependent variables</w:t>
      </w:r>
      <w:bookmarkEnd w:id="16"/>
    </w:p>
    <w:p w14:paraId="03405B25" w14:textId="77777777" w:rsidR="000805CD" w:rsidRPr="00A45757" w:rsidRDefault="000805CD" w:rsidP="008B4EDE">
      <w:pPr>
        <w:spacing w:after="0" w:line="360" w:lineRule="auto"/>
        <w:jc w:val="both"/>
        <w:rPr>
          <w:rFonts w:ascii="Times New Roman" w:eastAsia="Times New Roman" w:hAnsi="Times New Roman" w:cs="Times New Roman"/>
          <w:sz w:val="24"/>
          <w:szCs w:val="24"/>
          <w:lang w:eastAsia="zh-CN"/>
        </w:rPr>
      </w:pPr>
    </w:p>
    <w:p w14:paraId="5C939E46" w14:textId="4E88889B"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Three additional risk measures</w:t>
      </w:r>
      <w:r w:rsidR="00620F8E" w:rsidRPr="00A45757">
        <w:rPr>
          <w:rFonts w:ascii="Times New Roman" w:eastAsia="Times New Roman" w:hAnsi="Times New Roman" w:cs="Times New Roman"/>
          <w:sz w:val="24"/>
          <w:szCs w:val="24"/>
          <w:lang w:eastAsia="zh-CN"/>
        </w:rPr>
        <w:t xml:space="preserve"> </w:t>
      </w:r>
      <w:r w:rsidR="003147B5" w:rsidRPr="00A45757">
        <w:rPr>
          <w:rFonts w:ascii="Times New Roman" w:eastAsia="Times New Roman" w:hAnsi="Times New Roman" w:cs="Times New Roman"/>
          <w:sz w:val="24"/>
          <w:szCs w:val="24"/>
          <w:lang w:eastAsia="zh-CN"/>
        </w:rPr>
        <w:t>are</w:t>
      </w:r>
      <w:r w:rsidR="00620F8E" w:rsidRPr="00A45757">
        <w:rPr>
          <w:rFonts w:ascii="Times New Roman" w:eastAsia="Times New Roman" w:hAnsi="Times New Roman" w:cs="Times New Roman"/>
          <w:sz w:val="24"/>
          <w:szCs w:val="24"/>
          <w:lang w:eastAsia="zh-CN"/>
        </w:rPr>
        <w:t xml:space="preserve"> employed</w:t>
      </w:r>
      <w:r w:rsidRPr="00A45757">
        <w:rPr>
          <w:rFonts w:ascii="Times New Roman" w:eastAsia="Times New Roman" w:hAnsi="Times New Roman" w:cs="Times New Roman"/>
          <w:sz w:val="24"/>
          <w:szCs w:val="24"/>
          <w:lang w:eastAsia="zh-CN"/>
        </w:rPr>
        <w:t xml:space="preserve">. These are (1) assets return risk (ARR) and (2) </w:t>
      </w:r>
      <w:r w:rsidR="003147B5" w:rsidRPr="00A45757">
        <w:rPr>
          <w:rFonts w:ascii="Times New Roman" w:eastAsia="Times New Roman" w:hAnsi="Times New Roman" w:cs="Times New Roman"/>
          <w:sz w:val="24"/>
          <w:szCs w:val="24"/>
          <w:lang w:eastAsia="zh-CN"/>
        </w:rPr>
        <w:t>bankruptcy</w:t>
      </w:r>
      <w:r w:rsidRPr="00A45757">
        <w:rPr>
          <w:rFonts w:ascii="Times New Roman" w:eastAsia="Times New Roman" w:hAnsi="Times New Roman" w:cs="Times New Roman"/>
          <w:sz w:val="24"/>
          <w:szCs w:val="24"/>
          <w:lang w:eastAsia="zh-CN"/>
        </w:rPr>
        <w:t xml:space="preserve"> risk (</w:t>
      </w:r>
      <w:proofErr w:type="spellStart"/>
      <w:r w:rsidRPr="00A45757">
        <w:rPr>
          <w:rFonts w:ascii="Times New Roman" w:eastAsia="Times New Roman" w:hAnsi="Times New Roman" w:cs="Times New Roman"/>
          <w:sz w:val="24"/>
          <w:szCs w:val="24"/>
          <w:lang w:eastAsia="zh-CN"/>
        </w:rPr>
        <w:t>Z_score</w:t>
      </w:r>
      <w:proofErr w:type="spellEnd"/>
      <w:r w:rsidRPr="00A45757">
        <w:rPr>
          <w:rFonts w:ascii="Times New Roman" w:eastAsia="Times New Roman" w:hAnsi="Times New Roman" w:cs="Times New Roman"/>
          <w:sz w:val="24"/>
          <w:szCs w:val="24"/>
          <w:lang w:eastAsia="zh-CN"/>
        </w:rPr>
        <w:t>), and (3) operating risk (SD_ROA). Following Flannery and Rangan (2008) and Pathan (2009), the ARR measure is computed as follows:</w:t>
      </w:r>
    </w:p>
    <w:p w14:paraId="262BC37D" w14:textId="6F94E36E" w:rsidR="008B4EDE" w:rsidRPr="00A45757" w:rsidRDefault="008B4EDE" w:rsidP="008B4EDE">
      <w:pPr>
        <w:tabs>
          <w:tab w:val="center" w:pos="4253"/>
          <w:tab w:val="left" w:pos="8080"/>
        </w:tabs>
        <w:spacing w:before="240" w:after="0" w:line="360" w:lineRule="auto"/>
        <w:rPr>
          <w:rFonts w:ascii="Times New Roman" w:eastAsiaTheme="minorEastAsia" w:hAnsi="Times New Roman" w:cs="Times New Roman"/>
          <w:sz w:val="24"/>
          <w:szCs w:val="24"/>
          <w:lang w:eastAsia="zh-CN"/>
        </w:rPr>
      </w:pPr>
      <w:r w:rsidRPr="00A45757">
        <w:rPr>
          <w:rFonts w:ascii="Times New Roman" w:eastAsia="Times New Roman" w:hAnsi="Times New Roman" w:cs="Times New Roman"/>
          <w:sz w:val="24"/>
          <w:szCs w:val="24"/>
          <w:lang w:eastAsia="zh-CN"/>
        </w:rPr>
        <w:tab/>
        <w:t>ARR = SD(</w:t>
      </w:r>
      <w:proofErr w:type="spellStart"/>
      <w:r w:rsidRPr="00A45757">
        <w:rPr>
          <w:rFonts w:ascii="Times New Roman" w:eastAsia="Times New Roman" w:hAnsi="Times New Roman" w:cs="Times New Roman"/>
          <w:sz w:val="24"/>
          <w:szCs w:val="24"/>
          <w:lang w:eastAsia="zh-CN"/>
        </w:rPr>
        <w:t>R</w:t>
      </w:r>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 xml:space="preserve">) * </w:t>
      </w:r>
      <m:oMath>
        <m:f>
          <m:fPr>
            <m:ctrlPr>
              <w:rPr>
                <w:rFonts w:ascii="Cambria Math" w:eastAsia="Times New Roman" w:hAnsi="Cambria Math" w:cs="Times New Roman"/>
                <w:i/>
                <w:sz w:val="24"/>
                <w:szCs w:val="24"/>
                <w:lang w:eastAsia="zh-CN"/>
              </w:rPr>
            </m:ctrlPr>
          </m:fPr>
          <m:num>
            <m:r>
              <w:rPr>
                <w:rFonts w:ascii="Cambria Math" w:eastAsia="Times New Roman" w:hAnsi="Cambria Math" w:cs="Times New Roman"/>
                <w:sz w:val="24"/>
                <w:szCs w:val="24"/>
                <w:lang w:eastAsia="zh-CN"/>
              </w:rPr>
              <m:t>Market capitalisation</m:t>
            </m:r>
          </m:num>
          <m:den>
            <m:r>
              <w:rPr>
                <w:rFonts w:ascii="Cambria Math" w:eastAsia="Times New Roman" w:hAnsi="Cambria Math" w:cs="Times New Roman"/>
                <w:sz w:val="24"/>
                <w:szCs w:val="24"/>
                <w:lang w:eastAsia="zh-CN"/>
              </w:rPr>
              <m:t>Total liabilities+Market Equity</m:t>
            </m:r>
          </m:den>
        </m:f>
      </m:oMath>
      <w:r w:rsidRPr="00A45757">
        <w:rPr>
          <w:rFonts w:ascii="Times New Roman" w:eastAsiaTheme="minorEastAsia" w:hAnsi="Times New Roman" w:cs="Times New Roman"/>
          <w:sz w:val="24"/>
          <w:szCs w:val="24"/>
          <w:lang w:eastAsia="zh-CN"/>
        </w:rPr>
        <w:t xml:space="preserve"> * </w:t>
      </w:r>
      <m:oMath>
        <m:rad>
          <m:radPr>
            <m:degHide m:val="1"/>
            <m:ctrlPr>
              <w:rPr>
                <w:rFonts w:ascii="Cambria Math" w:eastAsiaTheme="minorEastAsia" w:hAnsi="Cambria Math" w:cs="Times New Roman"/>
                <w:i/>
                <w:sz w:val="24"/>
                <w:szCs w:val="24"/>
                <w:lang w:eastAsia="zh-CN"/>
              </w:rPr>
            </m:ctrlPr>
          </m:radPr>
          <m:deg/>
          <m:e>
            <m:r>
              <w:rPr>
                <w:rFonts w:ascii="Cambria Math" w:eastAsiaTheme="minorEastAsia" w:hAnsi="Cambria Math" w:cs="Times New Roman"/>
                <w:sz w:val="24"/>
                <w:szCs w:val="24"/>
                <w:lang w:eastAsia="zh-CN"/>
              </w:rPr>
              <m:t>250</m:t>
            </m:r>
          </m:e>
        </m:rad>
      </m:oMath>
      <w:r w:rsidRPr="00A45757">
        <w:rPr>
          <w:rFonts w:ascii="Times New Roman" w:eastAsiaTheme="minorEastAsia" w:hAnsi="Times New Roman" w:cs="Times New Roman"/>
          <w:sz w:val="24"/>
          <w:szCs w:val="24"/>
          <w:lang w:eastAsia="zh-CN"/>
        </w:rPr>
        <w:tab/>
        <w:t>(4)</w:t>
      </w:r>
    </w:p>
    <w:p w14:paraId="77F76700" w14:textId="5161717B" w:rsidR="008B4EDE" w:rsidRPr="00A45757" w:rsidRDefault="008B4EDE" w:rsidP="008B4EDE">
      <w:pPr>
        <w:tabs>
          <w:tab w:val="center" w:pos="4253"/>
          <w:tab w:val="left" w:pos="8080"/>
        </w:tabs>
        <w:spacing w:before="240" w:after="0" w:line="360" w:lineRule="auto"/>
        <w:rPr>
          <w:rFonts w:ascii="Times New Roman" w:eastAsiaTheme="minorEastAsia" w:hAnsi="Times New Roman" w:cs="Times New Roman"/>
          <w:sz w:val="24"/>
          <w:szCs w:val="24"/>
          <w:lang w:eastAsia="zh-CN"/>
        </w:rPr>
      </w:pPr>
      <w:r w:rsidRPr="00A45757">
        <w:rPr>
          <w:rFonts w:ascii="Times New Roman" w:eastAsiaTheme="minorEastAsia" w:hAnsi="Times New Roman" w:cs="Times New Roman"/>
          <w:sz w:val="24"/>
          <w:szCs w:val="24"/>
          <w:lang w:eastAsia="zh-CN"/>
        </w:rPr>
        <w:lastRenderedPageBreak/>
        <w:t>On the other hand, the insolvency risk is measured by</w:t>
      </w:r>
      <w:r w:rsidR="003147B5" w:rsidRPr="00A45757">
        <w:rPr>
          <w:rFonts w:ascii="Times New Roman" w:eastAsiaTheme="minorEastAsia" w:hAnsi="Times New Roman" w:cs="Times New Roman"/>
          <w:sz w:val="24"/>
          <w:szCs w:val="24"/>
          <w:lang w:eastAsia="zh-CN"/>
        </w:rPr>
        <w:t xml:space="preserve"> the</w:t>
      </w:r>
      <w:r w:rsidRPr="00A45757">
        <w:rPr>
          <w:rFonts w:ascii="Times New Roman" w:eastAsiaTheme="minorEastAsia" w:hAnsi="Times New Roman" w:cs="Times New Roman"/>
          <w:sz w:val="24"/>
          <w:szCs w:val="24"/>
          <w:lang w:eastAsia="zh-CN"/>
        </w:rPr>
        <w:t xml:space="preserve"> Z-score as follows:</w:t>
      </w:r>
    </w:p>
    <w:p w14:paraId="69376DF9" w14:textId="6EA91CF1" w:rsidR="008B4EDE" w:rsidRPr="00A45757" w:rsidRDefault="008B4EDE" w:rsidP="008B4EDE">
      <w:pPr>
        <w:tabs>
          <w:tab w:val="center" w:pos="4253"/>
          <w:tab w:val="right" w:pos="8931"/>
        </w:tabs>
        <w:spacing w:after="0" w:line="360" w:lineRule="auto"/>
        <w:rPr>
          <w:rFonts w:ascii="Times New Roman" w:eastAsia="Times New Roman" w:hAnsi="Times New Roman" w:cs="Times New Roman"/>
          <w:color w:val="000000"/>
          <w:sz w:val="24"/>
          <w:szCs w:val="24"/>
          <w:lang w:eastAsia="zh-CN"/>
        </w:rPr>
      </w:pPr>
      <w:r w:rsidRPr="00A45757">
        <w:rPr>
          <w:rFonts w:ascii="Times New Roman" w:eastAsiaTheme="minorEastAsia" w:hAnsi="Times New Roman" w:cs="Times New Roman"/>
          <w:sz w:val="24"/>
          <w:szCs w:val="24"/>
          <w:lang w:eastAsia="zh-CN"/>
        </w:rPr>
        <w:tab/>
      </w:r>
      <w:proofErr w:type="spellStart"/>
      <w:r w:rsidRPr="00A45757">
        <w:rPr>
          <w:rFonts w:ascii="Times New Roman" w:eastAsiaTheme="minorEastAsia" w:hAnsi="Times New Roman" w:cs="Times New Roman"/>
          <w:sz w:val="24"/>
          <w:szCs w:val="24"/>
          <w:lang w:eastAsia="zh-CN"/>
        </w:rPr>
        <w:t>Z_Score</w:t>
      </w:r>
      <w:proofErr w:type="spellEnd"/>
      <w:r w:rsidRPr="00A45757">
        <w:rPr>
          <w:rFonts w:ascii="Times New Roman" w:eastAsiaTheme="minorEastAsia" w:hAnsi="Times New Roman" w:cs="Times New Roman"/>
          <w:sz w:val="24"/>
          <w:szCs w:val="24"/>
          <w:lang w:eastAsia="zh-CN"/>
        </w:rPr>
        <w:t xml:space="preserve"> = </w:t>
      </w:r>
      <w:r w:rsidRPr="00A45757">
        <w:rPr>
          <w:rFonts w:ascii="Times New Roman" w:eastAsia="Times New Roman" w:hAnsi="Times New Roman" w:cs="Times New Roman"/>
          <w:color w:val="000000"/>
          <w:sz w:val="20"/>
          <w:szCs w:val="20"/>
          <w:lang w:eastAsia="zh-CN"/>
        </w:rPr>
        <w:t xml:space="preserve"> </w:t>
      </w:r>
      <m:oMath>
        <m:f>
          <m:fPr>
            <m:ctrlPr>
              <w:rPr>
                <w:rFonts w:ascii="Cambria Math" w:eastAsia="Cambria Math" w:hAnsi="Cambria Math" w:cs="Times New Roman"/>
                <w:color w:val="000000"/>
                <w:sz w:val="24"/>
                <w:szCs w:val="24"/>
                <w:lang w:eastAsia="zh-CN"/>
              </w:rPr>
            </m:ctrlPr>
          </m:fPr>
          <m:num>
            <m:d>
              <m:dPr>
                <m:ctrlPr>
                  <w:rPr>
                    <w:rFonts w:ascii="Cambria Math" w:eastAsia="Cambria Math" w:hAnsi="Cambria Math" w:cs="Times New Roman"/>
                    <w:sz w:val="24"/>
                    <w:szCs w:val="24"/>
                    <w:lang w:eastAsia="zh-CN"/>
                  </w:rPr>
                </m:ctrlPr>
              </m:dPr>
              <m:e>
                <m:r>
                  <w:rPr>
                    <w:rFonts w:ascii="Cambria Math" w:eastAsia="Cambria Math" w:hAnsi="Cambria Math" w:cs="Times New Roman"/>
                    <w:sz w:val="24"/>
                    <w:szCs w:val="24"/>
                    <w:lang w:eastAsia="zh-CN"/>
                  </w:rPr>
                  <m:t>3.3 * EBIT</m:t>
                </m:r>
              </m:e>
            </m:d>
            <m:r>
              <w:rPr>
                <w:rFonts w:ascii="Cambria Math" w:eastAsia="Cambria Math" w:hAnsi="Cambria Math" w:cs="Times New Roman"/>
                <w:sz w:val="24"/>
                <w:szCs w:val="24"/>
                <w:lang w:eastAsia="zh-CN"/>
              </w:rPr>
              <m:t xml:space="preserve">+ </m:t>
            </m:r>
            <m:d>
              <m:dPr>
                <m:ctrlPr>
                  <w:rPr>
                    <w:rFonts w:ascii="Cambria Math" w:eastAsia="Cambria Math" w:hAnsi="Cambria Math" w:cs="Times New Roman"/>
                    <w:sz w:val="24"/>
                    <w:szCs w:val="24"/>
                    <w:lang w:eastAsia="zh-CN"/>
                  </w:rPr>
                </m:ctrlPr>
              </m:dPr>
              <m:e>
                <m:r>
                  <w:rPr>
                    <w:rFonts w:ascii="Cambria Math" w:eastAsia="Cambria Math" w:hAnsi="Cambria Math" w:cs="Times New Roman"/>
                    <w:sz w:val="24"/>
                    <w:szCs w:val="24"/>
                    <w:lang w:eastAsia="zh-CN"/>
                  </w:rPr>
                  <m:t>1 * Net sales</m:t>
                </m:r>
              </m:e>
            </m:d>
            <m:r>
              <w:rPr>
                <w:rFonts w:ascii="Cambria Math" w:eastAsia="Cambria Math" w:hAnsi="Cambria Math" w:cs="Times New Roman"/>
                <w:sz w:val="24"/>
                <w:szCs w:val="24"/>
                <w:lang w:eastAsia="zh-CN"/>
              </w:rPr>
              <m:t xml:space="preserve">+ </m:t>
            </m:r>
            <m:d>
              <m:dPr>
                <m:ctrlPr>
                  <w:rPr>
                    <w:rFonts w:ascii="Cambria Math" w:eastAsia="Cambria Math" w:hAnsi="Cambria Math" w:cs="Times New Roman"/>
                    <w:sz w:val="24"/>
                    <w:szCs w:val="24"/>
                    <w:lang w:eastAsia="zh-CN"/>
                  </w:rPr>
                </m:ctrlPr>
              </m:dPr>
              <m:e>
                <m:r>
                  <w:rPr>
                    <w:rFonts w:ascii="Cambria Math" w:eastAsia="Cambria Math" w:hAnsi="Cambria Math" w:cs="Times New Roman"/>
                    <w:sz w:val="24"/>
                    <w:szCs w:val="24"/>
                    <w:lang w:eastAsia="zh-CN"/>
                  </w:rPr>
                  <m:t>1.4 * Retained earning</m:t>
                </m:r>
              </m:e>
            </m:d>
            <m:r>
              <w:rPr>
                <w:rFonts w:ascii="Cambria Math" w:eastAsia="Cambria Math" w:hAnsi="Cambria Math" w:cs="Times New Roman"/>
                <w:sz w:val="24"/>
                <w:szCs w:val="24"/>
                <w:lang w:eastAsia="zh-CN"/>
              </w:rPr>
              <m:t>+ (1.2 * (Working Capital ))</m:t>
            </m:r>
          </m:num>
          <m:den>
            <m:r>
              <w:rPr>
                <w:rFonts w:ascii="Cambria Math" w:eastAsia="Cambria Math" w:hAnsi="Cambria Math" w:cs="Times New Roman"/>
                <w:color w:val="000000"/>
                <w:sz w:val="24"/>
                <w:szCs w:val="24"/>
                <w:lang w:eastAsia="zh-CN"/>
              </w:rPr>
              <m:t>Total Asset</m:t>
            </m:r>
          </m:den>
        </m:f>
      </m:oMath>
      <w:r w:rsidRPr="00A45757">
        <w:rPr>
          <w:rFonts w:ascii="Times New Roman" w:eastAsiaTheme="minorEastAsia" w:hAnsi="Times New Roman" w:cs="Times New Roman"/>
          <w:color w:val="000000"/>
          <w:sz w:val="24"/>
          <w:szCs w:val="24"/>
          <w:lang w:eastAsia="zh-CN"/>
        </w:rPr>
        <w:tab/>
        <w:t>(5)</w:t>
      </w:r>
    </w:p>
    <w:p w14:paraId="0E82D6C8" w14:textId="4EEAA333" w:rsidR="008B4EDE" w:rsidRPr="00A45757" w:rsidRDefault="008B4EDE" w:rsidP="008B4EDE">
      <w:pPr>
        <w:tabs>
          <w:tab w:val="center" w:pos="4253"/>
          <w:tab w:val="left" w:pos="8080"/>
        </w:tabs>
        <w:spacing w:before="240" w:after="0" w:line="360" w:lineRule="auto"/>
        <w:jc w:val="both"/>
        <w:rPr>
          <w:rFonts w:ascii="Times New Roman" w:eastAsia="Times New Roman" w:hAnsi="Times New Roman" w:cs="Times New Roman"/>
          <w:sz w:val="24"/>
          <w:szCs w:val="24"/>
          <w:shd w:val="clear" w:color="auto" w:fill="FFFFFF"/>
          <w:lang w:eastAsia="zh-CN"/>
        </w:rPr>
      </w:pPr>
      <w:r w:rsidRPr="00A45757">
        <w:rPr>
          <w:rFonts w:ascii="Times New Roman" w:eastAsia="Times New Roman" w:hAnsi="Times New Roman" w:cs="Times New Roman"/>
          <w:sz w:val="24"/>
          <w:szCs w:val="24"/>
          <w:lang w:eastAsia="zh-CN"/>
        </w:rPr>
        <w:t xml:space="preserve">where EBIT is the earnings before interest and tax. The higher the Z-score, the lower </w:t>
      </w:r>
      <w:r w:rsidR="003147B5" w:rsidRPr="00A45757">
        <w:rPr>
          <w:rFonts w:ascii="Times New Roman" w:eastAsia="Times New Roman" w:hAnsi="Times New Roman" w:cs="Times New Roman"/>
          <w:sz w:val="24"/>
          <w:szCs w:val="24"/>
          <w:lang w:eastAsia="zh-CN"/>
        </w:rPr>
        <w:t xml:space="preserve">the </w:t>
      </w:r>
      <w:r w:rsidRPr="00A45757">
        <w:rPr>
          <w:rFonts w:ascii="Times New Roman" w:eastAsia="Times New Roman" w:hAnsi="Times New Roman" w:cs="Times New Roman"/>
          <w:sz w:val="24"/>
          <w:szCs w:val="24"/>
          <w:lang w:eastAsia="zh-CN"/>
        </w:rPr>
        <w:t>bankruptcy risk (Altman, 1983; Altman</w:t>
      </w:r>
      <w:r w:rsidR="003A55B6" w:rsidRPr="00A45757">
        <w:rPr>
          <w:rFonts w:ascii="Times New Roman" w:eastAsia="Times New Roman" w:hAnsi="Times New Roman" w:cs="Times New Roman"/>
          <w:sz w:val="24"/>
          <w:szCs w:val="24"/>
          <w:lang w:eastAsia="zh-CN"/>
        </w:rPr>
        <w:t xml:space="preserve"> et al.</w:t>
      </w:r>
      <w:r w:rsidRPr="00A45757">
        <w:rPr>
          <w:rFonts w:ascii="Times New Roman" w:eastAsia="Times New Roman" w:hAnsi="Times New Roman" w:cs="Times New Roman"/>
          <w:sz w:val="24"/>
          <w:szCs w:val="24"/>
          <w:shd w:val="clear" w:color="auto" w:fill="FFFFFF"/>
          <w:lang w:eastAsia="zh-CN"/>
        </w:rPr>
        <w:t>, 2017). Lastly, the operating risk can be measured as the standard deviation of return on assets over the previous 4-year period (t-4, t)</w:t>
      </w:r>
      <w:r w:rsidR="003A55B6" w:rsidRPr="00A45757">
        <w:rPr>
          <w:rFonts w:ascii="Times New Roman" w:eastAsia="Times New Roman" w:hAnsi="Times New Roman" w:cs="Times New Roman"/>
          <w:sz w:val="24"/>
          <w:szCs w:val="24"/>
          <w:shd w:val="clear" w:color="auto" w:fill="FFFFFF"/>
          <w:lang w:eastAsia="zh-CN"/>
        </w:rPr>
        <w:t xml:space="preserve">, following </w:t>
      </w:r>
      <w:r w:rsidRPr="00A45757">
        <w:rPr>
          <w:rFonts w:ascii="Times New Roman" w:eastAsia="Times New Roman" w:hAnsi="Times New Roman" w:cs="Times New Roman"/>
          <w:sz w:val="24"/>
          <w:szCs w:val="24"/>
          <w:shd w:val="clear" w:color="auto" w:fill="FFFFFF"/>
          <w:lang w:eastAsia="zh-CN"/>
        </w:rPr>
        <w:t>Yung and Chen</w:t>
      </w:r>
      <w:r w:rsidR="003A55B6" w:rsidRPr="00A45757">
        <w:rPr>
          <w:rFonts w:ascii="Times New Roman" w:eastAsia="Times New Roman" w:hAnsi="Times New Roman" w:cs="Times New Roman"/>
          <w:sz w:val="24"/>
          <w:szCs w:val="24"/>
          <w:shd w:val="clear" w:color="auto" w:fill="FFFFFF"/>
          <w:lang w:eastAsia="zh-CN"/>
        </w:rPr>
        <w:t xml:space="preserve"> (</w:t>
      </w:r>
      <w:r w:rsidRPr="00A45757">
        <w:rPr>
          <w:rFonts w:ascii="Times New Roman" w:eastAsia="Times New Roman" w:hAnsi="Times New Roman" w:cs="Times New Roman"/>
          <w:sz w:val="24"/>
          <w:szCs w:val="24"/>
          <w:shd w:val="clear" w:color="auto" w:fill="FFFFFF"/>
          <w:lang w:eastAsia="zh-CN"/>
        </w:rPr>
        <w:t>201</w:t>
      </w:r>
      <w:r w:rsidR="00CB64CD" w:rsidRPr="00A45757">
        <w:rPr>
          <w:rFonts w:ascii="Times New Roman" w:eastAsia="Times New Roman" w:hAnsi="Times New Roman" w:cs="Times New Roman"/>
          <w:sz w:val="24"/>
          <w:szCs w:val="24"/>
          <w:shd w:val="clear" w:color="auto" w:fill="FFFFFF"/>
          <w:lang w:eastAsia="zh-CN"/>
        </w:rPr>
        <w:t>8</w:t>
      </w:r>
      <w:r w:rsidRPr="00A45757">
        <w:rPr>
          <w:rFonts w:ascii="Times New Roman" w:eastAsia="Times New Roman" w:hAnsi="Times New Roman" w:cs="Times New Roman"/>
          <w:sz w:val="24"/>
          <w:szCs w:val="24"/>
          <w:shd w:val="clear" w:color="auto" w:fill="FFFFFF"/>
          <w:lang w:eastAsia="zh-CN"/>
        </w:rPr>
        <w:t>).</w:t>
      </w:r>
    </w:p>
    <w:p w14:paraId="4C766AA8" w14:textId="5D34E372" w:rsidR="008B4EDE" w:rsidRPr="00A45757" w:rsidRDefault="008B4EDE" w:rsidP="008B4EDE">
      <w:pPr>
        <w:tabs>
          <w:tab w:val="center" w:pos="4253"/>
          <w:tab w:val="left" w:pos="8364"/>
        </w:tabs>
        <w:spacing w:before="240" w:after="0" w:line="360" w:lineRule="auto"/>
        <w:jc w:val="both"/>
        <w:rPr>
          <w:rFonts w:ascii="Times New Roman" w:eastAsia="Times New Roman" w:hAnsi="Times New Roman" w:cs="Times New Roman"/>
          <w:color w:val="222222"/>
          <w:sz w:val="24"/>
          <w:szCs w:val="24"/>
          <w:shd w:val="clear" w:color="auto" w:fill="FFFFFF"/>
          <w:lang w:eastAsia="zh-CN"/>
        </w:rPr>
      </w:pPr>
      <w:r w:rsidRPr="00A45757">
        <w:rPr>
          <w:rFonts w:ascii="Times New Roman" w:eastAsia="Times New Roman" w:hAnsi="Times New Roman" w:cs="Times New Roman"/>
          <w:sz w:val="24"/>
          <w:szCs w:val="24"/>
          <w:shd w:val="clear" w:color="auto" w:fill="FFFFFF"/>
          <w:lang w:eastAsia="zh-CN"/>
        </w:rPr>
        <w:tab/>
        <w:t>SD_ROA = ϭ(ROA</w:t>
      </w:r>
      <w:r w:rsidRPr="00A45757">
        <w:rPr>
          <w:rFonts w:ascii="Times New Roman" w:eastAsia="Times New Roman" w:hAnsi="Times New Roman" w:cs="Times New Roman"/>
          <w:sz w:val="24"/>
          <w:szCs w:val="24"/>
          <w:shd w:val="clear" w:color="auto" w:fill="FFFFFF"/>
          <w:vertAlign w:val="subscript"/>
          <w:lang w:eastAsia="zh-CN"/>
        </w:rPr>
        <w:t>t-4,t</w:t>
      </w:r>
      <w:r w:rsidRPr="00A45757">
        <w:rPr>
          <w:rFonts w:ascii="Times New Roman" w:eastAsia="Times New Roman" w:hAnsi="Times New Roman" w:cs="Times New Roman"/>
          <w:sz w:val="24"/>
          <w:szCs w:val="24"/>
          <w:shd w:val="clear" w:color="auto" w:fill="FFFFFF"/>
          <w:lang w:eastAsia="zh-CN"/>
        </w:rPr>
        <w:t>)</w:t>
      </w:r>
      <w:r w:rsidRPr="00A45757">
        <w:rPr>
          <w:rFonts w:ascii="Times New Roman" w:eastAsia="Times New Roman" w:hAnsi="Times New Roman" w:cs="Times New Roman"/>
          <w:color w:val="222222"/>
          <w:sz w:val="24"/>
          <w:szCs w:val="24"/>
          <w:shd w:val="clear" w:color="auto" w:fill="FFFFFF"/>
          <w:lang w:eastAsia="zh-CN"/>
        </w:rPr>
        <w:tab/>
      </w:r>
      <w:r w:rsidR="004131CE" w:rsidRPr="00A45757">
        <w:rPr>
          <w:rFonts w:ascii="Times New Roman" w:eastAsia="Times New Roman" w:hAnsi="Times New Roman" w:cs="Times New Roman"/>
          <w:color w:val="222222"/>
          <w:sz w:val="24"/>
          <w:szCs w:val="24"/>
          <w:shd w:val="clear" w:color="auto" w:fill="FFFFFF"/>
          <w:lang w:eastAsia="zh-CN"/>
        </w:rPr>
        <w:t>(</w:t>
      </w:r>
      <w:r w:rsidRPr="00A45757">
        <w:rPr>
          <w:rFonts w:ascii="Times New Roman" w:eastAsia="Times New Roman" w:hAnsi="Times New Roman" w:cs="Times New Roman"/>
          <w:color w:val="222222"/>
          <w:sz w:val="24"/>
          <w:szCs w:val="24"/>
          <w:shd w:val="clear" w:color="auto" w:fill="FFFFFF"/>
          <w:lang w:eastAsia="zh-CN"/>
        </w:rPr>
        <w:t>6)</w:t>
      </w:r>
    </w:p>
    <w:p w14:paraId="75E68B1D" w14:textId="77777777" w:rsidR="008B4EDE" w:rsidRPr="00A45757" w:rsidRDefault="008B4EDE" w:rsidP="008B4EDE">
      <w:pPr>
        <w:keepNext/>
        <w:keepLines/>
        <w:numPr>
          <w:ilvl w:val="2"/>
          <w:numId w:val="1"/>
        </w:numPr>
        <w:spacing w:before="160" w:after="0" w:line="240" w:lineRule="auto"/>
        <w:outlineLvl w:val="2"/>
        <w:rPr>
          <w:rFonts w:ascii="Times New Roman" w:eastAsiaTheme="majorEastAsia" w:hAnsi="Times New Roman" w:cstheme="majorBidi"/>
          <w:i/>
          <w:color w:val="000000" w:themeColor="text1"/>
          <w:sz w:val="24"/>
          <w:szCs w:val="24"/>
        </w:rPr>
      </w:pPr>
      <w:bookmarkStart w:id="17" w:name="_Toc106903112"/>
      <w:r w:rsidRPr="00A45757">
        <w:rPr>
          <w:rFonts w:ascii="Times New Roman" w:eastAsiaTheme="majorEastAsia" w:hAnsi="Times New Roman" w:cstheme="majorBidi"/>
          <w:i/>
          <w:color w:val="000000" w:themeColor="text1"/>
          <w:sz w:val="24"/>
          <w:szCs w:val="24"/>
        </w:rPr>
        <w:t>Robustness checks with alternative independent variables</w:t>
      </w:r>
      <w:bookmarkEnd w:id="17"/>
    </w:p>
    <w:p w14:paraId="01700ABB" w14:textId="77777777" w:rsidR="00D20E6D" w:rsidRPr="00A45757" w:rsidRDefault="00D20E6D" w:rsidP="008B4EDE">
      <w:pPr>
        <w:spacing w:after="0" w:line="360" w:lineRule="auto"/>
        <w:jc w:val="both"/>
        <w:rPr>
          <w:rFonts w:ascii="Times New Roman" w:eastAsia="Times New Roman" w:hAnsi="Times New Roman" w:cs="Times New Roman"/>
          <w:sz w:val="24"/>
          <w:szCs w:val="24"/>
          <w:shd w:val="clear" w:color="auto" w:fill="FFFFFF"/>
          <w:lang w:eastAsia="zh-CN"/>
        </w:rPr>
      </w:pPr>
    </w:p>
    <w:p w14:paraId="2873E0CE" w14:textId="1AF9EE9F" w:rsidR="008B4EDE" w:rsidRPr="00A45757" w:rsidRDefault="008B4EDE" w:rsidP="009876FB">
      <w:pPr>
        <w:spacing w:after="0" w:line="360" w:lineRule="auto"/>
        <w:ind w:firstLine="709"/>
        <w:jc w:val="both"/>
        <w:rPr>
          <w:rFonts w:ascii="Times New Roman" w:eastAsia="Times New Roman" w:hAnsi="Times New Roman" w:cs="Times New Roman"/>
          <w:sz w:val="24"/>
          <w:szCs w:val="24"/>
          <w:shd w:val="clear" w:color="auto" w:fill="FFFFFF"/>
          <w:lang w:eastAsia="zh-CN"/>
        </w:rPr>
      </w:pPr>
      <w:r w:rsidRPr="00A45757">
        <w:rPr>
          <w:rFonts w:ascii="Times New Roman" w:eastAsia="Times New Roman" w:hAnsi="Times New Roman" w:cs="Times New Roman"/>
          <w:sz w:val="24"/>
          <w:szCs w:val="24"/>
          <w:shd w:val="clear" w:color="auto" w:fill="FFFFFF"/>
          <w:lang w:eastAsia="zh-CN"/>
        </w:rPr>
        <w:t>In addition to the CPS as th</w:t>
      </w:r>
      <w:r w:rsidR="00C856CF" w:rsidRPr="00A45757">
        <w:rPr>
          <w:rFonts w:ascii="Times New Roman" w:eastAsia="Times New Roman" w:hAnsi="Times New Roman" w:cs="Times New Roman"/>
          <w:sz w:val="24"/>
          <w:szCs w:val="24"/>
          <w:shd w:val="clear" w:color="auto" w:fill="FFFFFF"/>
          <w:lang w:eastAsia="zh-CN"/>
        </w:rPr>
        <w:t xml:space="preserve">e main independent variable, this paper </w:t>
      </w:r>
      <w:r w:rsidRPr="00A45757">
        <w:rPr>
          <w:rFonts w:ascii="Times New Roman" w:eastAsia="Times New Roman" w:hAnsi="Times New Roman" w:cs="Times New Roman"/>
          <w:sz w:val="24"/>
          <w:szCs w:val="24"/>
          <w:shd w:val="clear" w:color="auto" w:fill="FFFFFF"/>
          <w:lang w:eastAsia="zh-CN"/>
        </w:rPr>
        <w:t>will also employ other</w:t>
      </w:r>
      <w:r w:rsidR="003A55B6" w:rsidRPr="00A45757">
        <w:rPr>
          <w:rFonts w:ascii="Times New Roman" w:eastAsia="Times New Roman" w:hAnsi="Times New Roman" w:cs="Times New Roman"/>
          <w:sz w:val="24"/>
          <w:szCs w:val="24"/>
          <w:shd w:val="clear" w:color="auto" w:fill="FFFFFF"/>
          <w:lang w:eastAsia="zh-CN"/>
        </w:rPr>
        <w:t xml:space="preserve"> measures of</w:t>
      </w:r>
      <w:r w:rsidRPr="00A45757">
        <w:rPr>
          <w:rFonts w:ascii="Times New Roman" w:eastAsia="Times New Roman" w:hAnsi="Times New Roman" w:cs="Times New Roman"/>
          <w:sz w:val="24"/>
          <w:szCs w:val="24"/>
          <w:shd w:val="clear" w:color="auto" w:fill="FFFFFF"/>
          <w:lang w:eastAsia="zh-CN"/>
        </w:rPr>
        <w:t xml:space="preserve"> CEO power, </w:t>
      </w:r>
      <w:r w:rsidR="003A55B6" w:rsidRPr="00A45757">
        <w:rPr>
          <w:rFonts w:ascii="Times New Roman" w:eastAsia="Times New Roman" w:hAnsi="Times New Roman" w:cs="Times New Roman"/>
          <w:sz w:val="24"/>
          <w:szCs w:val="24"/>
          <w:shd w:val="clear" w:color="auto" w:fill="FFFFFF"/>
          <w:lang w:eastAsia="zh-CN"/>
        </w:rPr>
        <w:t xml:space="preserve">namely the </w:t>
      </w:r>
      <w:r w:rsidRPr="00A45757">
        <w:rPr>
          <w:rFonts w:ascii="Times New Roman" w:eastAsia="Times New Roman" w:hAnsi="Times New Roman" w:cs="Times New Roman"/>
          <w:sz w:val="24"/>
          <w:szCs w:val="24"/>
          <w:lang w:eastAsia="zh-CN"/>
        </w:rPr>
        <w:t>CEO power index</w:t>
      </w:r>
      <w:r w:rsidR="00A95C42"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CEO duality</w:t>
      </w:r>
      <w:r w:rsidRPr="00A45757">
        <w:rPr>
          <w:rFonts w:ascii="Times New Roman" w:eastAsia="Times New Roman" w:hAnsi="Times New Roman" w:cs="Times New Roman"/>
          <w:sz w:val="24"/>
          <w:szCs w:val="24"/>
          <w:shd w:val="clear" w:color="auto" w:fill="FFFFFF"/>
          <w:lang w:eastAsia="zh-CN"/>
        </w:rPr>
        <w:t>,</w:t>
      </w:r>
      <w:r w:rsidR="00A95C42" w:rsidRPr="00A45757">
        <w:rPr>
          <w:rFonts w:ascii="Times New Roman" w:eastAsia="Times New Roman" w:hAnsi="Times New Roman" w:cs="Times New Roman"/>
          <w:sz w:val="24"/>
          <w:szCs w:val="24"/>
          <w:shd w:val="clear" w:color="auto" w:fill="FFFFFF"/>
          <w:lang w:eastAsia="zh-CN"/>
        </w:rPr>
        <w:t xml:space="preserve"> and </w:t>
      </w:r>
      <w:r w:rsidR="00A95C42" w:rsidRPr="00A45757">
        <w:rPr>
          <w:rFonts w:ascii="Times New Roman" w:hAnsi="Times New Roman"/>
          <w:sz w:val="24"/>
          <w:shd w:val="clear" w:color="auto" w:fill="FFFFFF"/>
        </w:rPr>
        <w:t>board independence</w:t>
      </w:r>
      <w:r w:rsidRPr="00A45757">
        <w:rPr>
          <w:rFonts w:ascii="Times New Roman" w:eastAsia="Times New Roman" w:hAnsi="Times New Roman" w:cs="Times New Roman"/>
          <w:sz w:val="24"/>
          <w:szCs w:val="24"/>
          <w:shd w:val="clear" w:color="auto" w:fill="FFFFFF"/>
          <w:lang w:eastAsia="zh-CN"/>
        </w:rPr>
        <w:t xml:space="preserve"> as robustness checks to provide further assurance to the findings. Their computations are explained below</w:t>
      </w:r>
      <w:r w:rsidR="003A55B6" w:rsidRPr="00A45757">
        <w:rPr>
          <w:rFonts w:ascii="Times New Roman" w:eastAsia="Times New Roman" w:hAnsi="Times New Roman" w:cs="Times New Roman"/>
          <w:sz w:val="24"/>
          <w:szCs w:val="24"/>
          <w:shd w:val="clear" w:color="auto" w:fill="FFFFFF"/>
          <w:lang w:eastAsia="zh-CN"/>
        </w:rPr>
        <w:t>.</w:t>
      </w:r>
    </w:p>
    <w:p w14:paraId="00840FB0" w14:textId="01741995" w:rsidR="008B4EDE" w:rsidRPr="00A45757" w:rsidRDefault="00D20E6D" w:rsidP="009876FB">
      <w:pPr>
        <w:spacing w:after="0" w:line="360" w:lineRule="auto"/>
        <w:ind w:firstLine="709"/>
        <w:jc w:val="both"/>
        <w:rPr>
          <w:rFonts w:ascii="Times New Roman" w:hAnsi="Times New Roman"/>
          <w:sz w:val="24"/>
          <w:shd w:val="clear" w:color="auto" w:fill="FFFFFF"/>
        </w:rPr>
      </w:pPr>
      <w:r w:rsidRPr="00A45757">
        <w:rPr>
          <w:rFonts w:ascii="Times New Roman" w:eastAsiaTheme="minorEastAsia" w:hAnsi="Times New Roman" w:cs="Times New Roman"/>
          <w:sz w:val="24"/>
          <w:szCs w:val="24"/>
        </w:rPr>
        <w:t>The paper</w:t>
      </w:r>
      <w:r w:rsidR="008B4EDE" w:rsidRPr="00A45757">
        <w:rPr>
          <w:rFonts w:ascii="Times New Roman" w:eastAsiaTheme="minorEastAsia" w:hAnsi="Times New Roman" w:cs="Times New Roman"/>
          <w:sz w:val="24"/>
          <w:szCs w:val="24"/>
        </w:rPr>
        <w:t xml:space="preserve"> constructs an index for CEO power, which is the sum of three CEO-power dummy proxies: CEO pay slice (</w:t>
      </w:r>
      <w:proofErr w:type="spellStart"/>
      <w:r w:rsidR="008B4EDE" w:rsidRPr="00A45757">
        <w:rPr>
          <w:rFonts w:ascii="Times New Roman" w:eastAsiaTheme="minorEastAsia" w:hAnsi="Times New Roman" w:cs="Times New Roman"/>
          <w:sz w:val="24"/>
          <w:szCs w:val="24"/>
        </w:rPr>
        <w:t>Cpower_D</w:t>
      </w:r>
      <w:proofErr w:type="spellEnd"/>
      <w:r w:rsidR="008B4EDE" w:rsidRPr="00A45757">
        <w:rPr>
          <w:rFonts w:ascii="Times New Roman" w:eastAsiaTheme="minorEastAsia" w:hAnsi="Times New Roman" w:cs="Times New Roman"/>
          <w:sz w:val="24"/>
          <w:szCs w:val="24"/>
        </w:rPr>
        <w:t>), CEO duality, and board independence. The board independence dummy takes the value of</w:t>
      </w:r>
      <w:r w:rsidR="002470A2" w:rsidRPr="00A45757">
        <w:rPr>
          <w:rFonts w:ascii="Times New Roman" w:eastAsiaTheme="minorEastAsia" w:hAnsi="Times New Roman" w:cs="Times New Roman"/>
          <w:sz w:val="24"/>
          <w:szCs w:val="24"/>
        </w:rPr>
        <w:t xml:space="preserve"> 1 </w:t>
      </w:r>
      <w:r w:rsidR="008B4EDE" w:rsidRPr="00A45757">
        <w:rPr>
          <w:rFonts w:ascii="Times New Roman" w:eastAsiaTheme="minorEastAsia" w:hAnsi="Times New Roman" w:cs="Times New Roman"/>
          <w:sz w:val="24"/>
          <w:szCs w:val="24"/>
        </w:rPr>
        <w:t xml:space="preserve">if the percentage of independent directors on </w:t>
      </w:r>
      <w:r w:rsidR="003A55B6" w:rsidRPr="00A45757">
        <w:rPr>
          <w:rFonts w:ascii="Times New Roman" w:eastAsiaTheme="minorEastAsia" w:hAnsi="Times New Roman" w:cs="Times New Roman"/>
          <w:sz w:val="24"/>
          <w:szCs w:val="24"/>
        </w:rPr>
        <w:t xml:space="preserve">the </w:t>
      </w:r>
      <w:r w:rsidR="008B4EDE" w:rsidRPr="00A45757">
        <w:rPr>
          <w:rFonts w:ascii="Times New Roman" w:eastAsiaTheme="minorEastAsia" w:hAnsi="Times New Roman" w:cs="Times New Roman"/>
          <w:sz w:val="24"/>
          <w:szCs w:val="24"/>
        </w:rPr>
        <w:t>board is lower than the median of the sample</w:t>
      </w:r>
      <w:r w:rsidR="003A55B6" w:rsidRPr="00A45757">
        <w:rPr>
          <w:rFonts w:ascii="Times New Roman" w:eastAsiaTheme="minorEastAsia" w:hAnsi="Times New Roman" w:cs="Times New Roman"/>
          <w:sz w:val="24"/>
          <w:szCs w:val="24"/>
        </w:rPr>
        <w:t>,</w:t>
      </w:r>
      <w:r w:rsidR="008B4EDE" w:rsidRPr="00A45757">
        <w:rPr>
          <w:rFonts w:ascii="Times New Roman" w:eastAsiaTheme="minorEastAsia" w:hAnsi="Times New Roman" w:cs="Times New Roman"/>
          <w:sz w:val="24"/>
          <w:szCs w:val="24"/>
        </w:rPr>
        <w:t xml:space="preserve"> and</w:t>
      </w:r>
      <w:r w:rsidR="00FC57B0" w:rsidRPr="00A45757">
        <w:rPr>
          <w:rFonts w:ascii="Times New Roman" w:eastAsiaTheme="minorEastAsia" w:hAnsi="Times New Roman" w:cs="Times New Roman"/>
          <w:sz w:val="24"/>
          <w:szCs w:val="24"/>
        </w:rPr>
        <w:t xml:space="preserve"> 0 </w:t>
      </w:r>
      <w:r w:rsidR="008B4EDE" w:rsidRPr="00A45757">
        <w:rPr>
          <w:rFonts w:ascii="Times New Roman" w:eastAsiaTheme="minorEastAsia" w:hAnsi="Times New Roman" w:cs="Times New Roman"/>
          <w:sz w:val="24"/>
          <w:szCs w:val="24"/>
        </w:rPr>
        <w:t>otherwise. Not</w:t>
      </w:r>
      <w:r w:rsidR="003A55B6" w:rsidRPr="00A45757">
        <w:rPr>
          <w:rFonts w:ascii="Times New Roman" w:eastAsiaTheme="minorEastAsia" w:hAnsi="Times New Roman" w:cs="Times New Roman"/>
          <w:sz w:val="24"/>
          <w:szCs w:val="24"/>
        </w:rPr>
        <w:t>ably</w:t>
      </w:r>
      <w:r w:rsidR="008B4EDE" w:rsidRPr="00A45757">
        <w:rPr>
          <w:rFonts w:ascii="Times New Roman" w:eastAsiaTheme="minorEastAsia" w:hAnsi="Times New Roman" w:cs="Times New Roman"/>
          <w:sz w:val="24"/>
          <w:szCs w:val="24"/>
        </w:rPr>
        <w:t xml:space="preserve">, lower board independence is claimed to </w:t>
      </w:r>
      <w:r w:rsidR="003A55B6" w:rsidRPr="00A45757">
        <w:rPr>
          <w:rFonts w:ascii="Times New Roman" w:eastAsiaTheme="minorEastAsia" w:hAnsi="Times New Roman" w:cs="Times New Roman"/>
          <w:sz w:val="24"/>
          <w:szCs w:val="24"/>
        </w:rPr>
        <w:t xml:space="preserve">be </w:t>
      </w:r>
      <w:r w:rsidR="008B4EDE" w:rsidRPr="00A45757">
        <w:rPr>
          <w:rFonts w:ascii="Times New Roman" w:eastAsiaTheme="minorEastAsia" w:hAnsi="Times New Roman" w:cs="Times New Roman"/>
          <w:sz w:val="24"/>
          <w:szCs w:val="24"/>
        </w:rPr>
        <w:t>associate</w:t>
      </w:r>
      <w:r w:rsidR="003A55B6" w:rsidRPr="00A45757">
        <w:rPr>
          <w:rFonts w:ascii="Times New Roman" w:eastAsiaTheme="minorEastAsia" w:hAnsi="Times New Roman" w:cs="Times New Roman"/>
          <w:sz w:val="24"/>
          <w:szCs w:val="24"/>
        </w:rPr>
        <w:t>d</w:t>
      </w:r>
      <w:r w:rsidR="008B4EDE" w:rsidRPr="00A45757">
        <w:rPr>
          <w:rFonts w:ascii="Times New Roman" w:eastAsiaTheme="minorEastAsia" w:hAnsi="Times New Roman" w:cs="Times New Roman"/>
          <w:sz w:val="24"/>
          <w:szCs w:val="24"/>
        </w:rPr>
        <w:t xml:space="preserve"> with higher CEO power, since it is a determinant of board effectiveness. Secondly, </w:t>
      </w:r>
      <w:proofErr w:type="spellStart"/>
      <w:r w:rsidR="008B4EDE" w:rsidRPr="00A45757">
        <w:rPr>
          <w:rFonts w:ascii="Times New Roman" w:eastAsiaTheme="minorEastAsia" w:hAnsi="Times New Roman" w:cs="Times New Roman"/>
          <w:sz w:val="24"/>
          <w:szCs w:val="24"/>
        </w:rPr>
        <w:t>Cpower_D</w:t>
      </w:r>
      <w:proofErr w:type="spellEnd"/>
      <w:r w:rsidR="008B4EDE" w:rsidRPr="00A45757">
        <w:rPr>
          <w:rFonts w:ascii="Times New Roman" w:eastAsiaTheme="minorEastAsia" w:hAnsi="Times New Roman" w:cs="Times New Roman"/>
          <w:sz w:val="24"/>
          <w:szCs w:val="24"/>
        </w:rPr>
        <w:t xml:space="preserve"> is a dummy variable equal to</w:t>
      </w:r>
      <w:r w:rsidR="002470A2" w:rsidRPr="00A45757">
        <w:rPr>
          <w:rFonts w:ascii="Times New Roman" w:eastAsiaTheme="minorEastAsia" w:hAnsi="Times New Roman" w:cs="Times New Roman"/>
          <w:sz w:val="24"/>
          <w:szCs w:val="24"/>
        </w:rPr>
        <w:t xml:space="preserve"> 1 </w:t>
      </w:r>
      <w:r w:rsidR="008B4EDE" w:rsidRPr="00A45757">
        <w:rPr>
          <w:rFonts w:ascii="Times New Roman" w:eastAsiaTheme="minorEastAsia" w:hAnsi="Times New Roman" w:cs="Times New Roman"/>
          <w:sz w:val="24"/>
          <w:szCs w:val="24"/>
        </w:rPr>
        <w:t xml:space="preserve">if the CEO pay slice (CPS) </w:t>
      </w:r>
      <w:r w:rsidR="003A55B6" w:rsidRPr="00A45757">
        <w:rPr>
          <w:rFonts w:ascii="Times New Roman" w:eastAsiaTheme="minorEastAsia" w:hAnsi="Times New Roman" w:cs="Times New Roman"/>
          <w:sz w:val="24"/>
          <w:szCs w:val="24"/>
        </w:rPr>
        <w:t xml:space="preserve">is </w:t>
      </w:r>
      <w:r w:rsidR="008B4EDE" w:rsidRPr="00A45757">
        <w:rPr>
          <w:rFonts w:ascii="Times New Roman" w:eastAsiaTheme="minorEastAsia" w:hAnsi="Times New Roman" w:cs="Times New Roman"/>
          <w:sz w:val="24"/>
          <w:szCs w:val="24"/>
        </w:rPr>
        <w:t>above the median value of the sample</w:t>
      </w:r>
      <w:r w:rsidR="003A55B6" w:rsidRPr="00A45757">
        <w:rPr>
          <w:rFonts w:ascii="Times New Roman" w:eastAsiaTheme="minorEastAsia" w:hAnsi="Times New Roman" w:cs="Times New Roman"/>
          <w:sz w:val="24"/>
          <w:szCs w:val="24"/>
        </w:rPr>
        <w:t>,</w:t>
      </w:r>
      <w:r w:rsidR="008B4EDE" w:rsidRPr="00A45757">
        <w:rPr>
          <w:rFonts w:ascii="Times New Roman" w:eastAsiaTheme="minorEastAsia" w:hAnsi="Times New Roman" w:cs="Times New Roman"/>
          <w:sz w:val="24"/>
          <w:szCs w:val="24"/>
        </w:rPr>
        <w:t xml:space="preserve"> and</w:t>
      </w:r>
      <w:r w:rsidR="00FC57B0" w:rsidRPr="00A45757">
        <w:rPr>
          <w:rFonts w:ascii="Times New Roman" w:eastAsiaTheme="minorEastAsia" w:hAnsi="Times New Roman" w:cs="Times New Roman"/>
          <w:sz w:val="24"/>
          <w:szCs w:val="24"/>
        </w:rPr>
        <w:t xml:space="preserve"> 0 </w:t>
      </w:r>
      <w:r w:rsidR="008B4EDE" w:rsidRPr="00A45757">
        <w:rPr>
          <w:rFonts w:ascii="Times New Roman" w:eastAsiaTheme="minorEastAsia" w:hAnsi="Times New Roman" w:cs="Times New Roman"/>
          <w:sz w:val="24"/>
          <w:szCs w:val="24"/>
        </w:rPr>
        <w:t xml:space="preserve">otherwise. Lastly, CEO duality is a dummy variable </w:t>
      </w:r>
      <w:r w:rsidR="00740ECF" w:rsidRPr="00A45757">
        <w:rPr>
          <w:rFonts w:ascii="Times New Roman" w:eastAsiaTheme="minorEastAsia" w:hAnsi="Times New Roman" w:cs="Times New Roman"/>
          <w:sz w:val="24"/>
          <w:szCs w:val="24"/>
        </w:rPr>
        <w:t xml:space="preserve">that equals one </w:t>
      </w:r>
      <w:r w:rsidR="008B4EDE" w:rsidRPr="00A45757">
        <w:rPr>
          <w:rFonts w:ascii="Times New Roman" w:eastAsiaTheme="minorEastAsia" w:hAnsi="Times New Roman" w:cs="Times New Roman"/>
          <w:sz w:val="24"/>
          <w:szCs w:val="24"/>
        </w:rPr>
        <w:t xml:space="preserve">if the firm’s CEO and chairman roles are </w:t>
      </w:r>
      <w:r w:rsidR="003A55B6" w:rsidRPr="00A45757">
        <w:rPr>
          <w:rFonts w:ascii="Times New Roman" w:eastAsiaTheme="minorEastAsia" w:hAnsi="Times New Roman" w:cs="Times New Roman"/>
          <w:sz w:val="24"/>
          <w:szCs w:val="24"/>
        </w:rPr>
        <w:t xml:space="preserve">held </w:t>
      </w:r>
      <w:r w:rsidR="008B4EDE" w:rsidRPr="00A45757">
        <w:rPr>
          <w:rFonts w:ascii="Times New Roman" w:eastAsiaTheme="minorEastAsia" w:hAnsi="Times New Roman" w:cs="Times New Roman"/>
          <w:sz w:val="24"/>
          <w:szCs w:val="24"/>
        </w:rPr>
        <w:t>by the same person, and</w:t>
      </w:r>
      <w:r w:rsidR="00FC57B0" w:rsidRPr="00A45757">
        <w:rPr>
          <w:rFonts w:ascii="Times New Roman" w:eastAsiaTheme="minorEastAsia" w:hAnsi="Times New Roman" w:cs="Times New Roman"/>
          <w:sz w:val="24"/>
          <w:szCs w:val="24"/>
        </w:rPr>
        <w:t xml:space="preserve"> 0 </w:t>
      </w:r>
      <w:r w:rsidR="008B4EDE" w:rsidRPr="00A45757">
        <w:rPr>
          <w:rFonts w:ascii="Times New Roman" w:eastAsiaTheme="minorEastAsia" w:hAnsi="Times New Roman" w:cs="Times New Roman"/>
          <w:sz w:val="24"/>
          <w:szCs w:val="24"/>
        </w:rPr>
        <w:t xml:space="preserve">otherwise. </w:t>
      </w:r>
      <w:r w:rsidR="00740ECF" w:rsidRPr="00A45757">
        <w:rPr>
          <w:rFonts w:ascii="Times New Roman" w:eastAsiaTheme="minorEastAsia" w:hAnsi="Times New Roman" w:cs="Times New Roman"/>
          <w:sz w:val="24"/>
          <w:szCs w:val="24"/>
        </w:rPr>
        <w:t>By</w:t>
      </w:r>
      <w:r w:rsidR="008B4EDE" w:rsidRPr="00A45757">
        <w:rPr>
          <w:rFonts w:ascii="Times New Roman" w:eastAsiaTheme="minorEastAsia" w:hAnsi="Times New Roman" w:cs="Times New Roman"/>
          <w:sz w:val="24"/>
          <w:szCs w:val="24"/>
        </w:rPr>
        <w:t xml:space="preserve"> taking t</w:t>
      </w:r>
      <w:r w:rsidR="00C67775" w:rsidRPr="00A45757">
        <w:rPr>
          <w:rFonts w:ascii="Times New Roman" w:eastAsiaTheme="minorEastAsia" w:hAnsi="Times New Roman" w:cs="Times New Roman"/>
          <w:sz w:val="24"/>
          <w:szCs w:val="24"/>
        </w:rPr>
        <w:t>he sum of these three dummies</w:t>
      </w:r>
      <w:r w:rsidR="00740ECF" w:rsidRPr="00A45757">
        <w:rPr>
          <w:rFonts w:ascii="Times New Roman" w:eastAsiaTheme="minorEastAsia" w:hAnsi="Times New Roman" w:cs="Times New Roman"/>
          <w:sz w:val="24"/>
          <w:szCs w:val="24"/>
        </w:rPr>
        <w:t>,</w:t>
      </w:r>
      <w:r w:rsidR="00C67775" w:rsidRPr="00A45757">
        <w:rPr>
          <w:rFonts w:ascii="Times New Roman" w:eastAsiaTheme="minorEastAsia" w:hAnsi="Times New Roman" w:cs="Times New Roman"/>
          <w:sz w:val="24"/>
          <w:szCs w:val="24"/>
        </w:rPr>
        <w:t xml:space="preserve"> </w:t>
      </w:r>
      <w:r w:rsidR="00740ECF" w:rsidRPr="00A45757">
        <w:rPr>
          <w:rFonts w:ascii="Times New Roman" w:eastAsiaTheme="minorEastAsia" w:hAnsi="Times New Roman" w:cs="Times New Roman"/>
          <w:sz w:val="24"/>
          <w:szCs w:val="24"/>
        </w:rPr>
        <w:t>t</w:t>
      </w:r>
      <w:r w:rsidR="008B4EDE" w:rsidRPr="00A45757">
        <w:rPr>
          <w:rFonts w:ascii="Times New Roman" w:eastAsiaTheme="minorEastAsia" w:hAnsi="Times New Roman" w:cs="Times New Roman"/>
          <w:sz w:val="24"/>
          <w:szCs w:val="24"/>
        </w:rPr>
        <w:t xml:space="preserve">he CEO power index is an ordinary variable </w:t>
      </w:r>
      <w:r w:rsidR="00740ECF" w:rsidRPr="00A45757">
        <w:rPr>
          <w:rFonts w:ascii="Times New Roman" w:eastAsiaTheme="minorEastAsia" w:hAnsi="Times New Roman" w:cs="Times New Roman"/>
          <w:sz w:val="24"/>
          <w:szCs w:val="24"/>
        </w:rPr>
        <w:t xml:space="preserve">with </w:t>
      </w:r>
      <w:r w:rsidR="008B4EDE" w:rsidRPr="00A45757">
        <w:rPr>
          <w:rFonts w:ascii="Times New Roman" w:eastAsiaTheme="minorEastAsia" w:hAnsi="Times New Roman" w:cs="Times New Roman"/>
          <w:sz w:val="24"/>
          <w:szCs w:val="24"/>
        </w:rPr>
        <w:t>the value 0, 1, 2</w:t>
      </w:r>
      <w:r w:rsidR="00740ECF" w:rsidRPr="00A45757">
        <w:rPr>
          <w:rFonts w:ascii="Times New Roman" w:eastAsiaTheme="minorEastAsia" w:hAnsi="Times New Roman" w:cs="Times New Roman"/>
          <w:sz w:val="24"/>
          <w:szCs w:val="24"/>
        </w:rPr>
        <w:t>,</w:t>
      </w:r>
      <w:r w:rsidR="008B4EDE" w:rsidRPr="00A45757">
        <w:rPr>
          <w:rFonts w:ascii="Times New Roman" w:eastAsiaTheme="minorEastAsia" w:hAnsi="Times New Roman" w:cs="Times New Roman"/>
          <w:sz w:val="24"/>
          <w:szCs w:val="24"/>
        </w:rPr>
        <w:t xml:space="preserve"> </w:t>
      </w:r>
      <w:r w:rsidR="00740ECF" w:rsidRPr="00A45757">
        <w:rPr>
          <w:rFonts w:ascii="Times New Roman" w:eastAsiaTheme="minorEastAsia" w:hAnsi="Times New Roman" w:cs="Times New Roman"/>
          <w:sz w:val="24"/>
          <w:szCs w:val="24"/>
        </w:rPr>
        <w:t>or</w:t>
      </w:r>
      <w:r w:rsidR="008B4EDE" w:rsidRPr="00A45757">
        <w:rPr>
          <w:rFonts w:ascii="Times New Roman" w:eastAsiaTheme="minorEastAsia" w:hAnsi="Times New Roman" w:cs="Times New Roman"/>
          <w:sz w:val="24"/>
          <w:szCs w:val="24"/>
        </w:rPr>
        <w:t xml:space="preserve"> 3. The higher the index, the higher </w:t>
      </w:r>
      <w:r w:rsidR="00740ECF" w:rsidRPr="00A45757">
        <w:rPr>
          <w:rFonts w:ascii="Times New Roman" w:eastAsiaTheme="minorEastAsia" w:hAnsi="Times New Roman" w:cs="Times New Roman"/>
          <w:sz w:val="24"/>
          <w:szCs w:val="24"/>
        </w:rPr>
        <w:t xml:space="preserve">the </w:t>
      </w:r>
      <w:r w:rsidR="008B4EDE" w:rsidRPr="00A45757">
        <w:rPr>
          <w:rFonts w:ascii="Times New Roman" w:eastAsiaTheme="minorEastAsia" w:hAnsi="Times New Roman" w:cs="Times New Roman"/>
          <w:sz w:val="24"/>
          <w:szCs w:val="24"/>
        </w:rPr>
        <w:t>CEO power.</w:t>
      </w:r>
    </w:p>
    <w:p w14:paraId="655A8609" w14:textId="33253B16" w:rsidR="008B4EDE" w:rsidRPr="00A45757" w:rsidRDefault="008B4EDE" w:rsidP="009876FB">
      <w:pPr>
        <w:spacing w:after="0" w:line="360" w:lineRule="auto"/>
        <w:ind w:firstLine="709"/>
        <w:jc w:val="both"/>
        <w:rPr>
          <w:rFonts w:ascii="Times New Roman" w:hAnsi="Times New Roman"/>
          <w:sz w:val="24"/>
          <w:shd w:val="clear" w:color="auto" w:fill="FFFFFF"/>
        </w:rPr>
      </w:pPr>
      <w:r w:rsidRPr="00A45757">
        <w:rPr>
          <w:rFonts w:ascii="Times New Roman" w:hAnsi="Times New Roman"/>
          <w:sz w:val="24"/>
          <w:shd w:val="clear" w:color="auto" w:fill="FFFFFF"/>
        </w:rPr>
        <w:t>CEO duality (CEO_DUAL)</w:t>
      </w:r>
      <w:r w:rsidR="00740ECF" w:rsidRPr="00A45757">
        <w:rPr>
          <w:rFonts w:ascii="Times New Roman" w:hAnsi="Times New Roman"/>
          <w:sz w:val="24"/>
          <w:shd w:val="clear" w:color="auto" w:fill="FFFFFF"/>
        </w:rPr>
        <w:t xml:space="preserve"> is a</w:t>
      </w:r>
      <w:r w:rsidRPr="00A45757">
        <w:rPr>
          <w:rFonts w:ascii="Times New Roman" w:hAnsi="Times New Roman"/>
          <w:sz w:val="24"/>
          <w:shd w:val="clear" w:color="auto" w:fill="FFFFFF"/>
        </w:rPr>
        <w:t xml:space="preserve"> dummy variable equal to</w:t>
      </w:r>
      <w:r w:rsidR="002470A2" w:rsidRPr="00A45757">
        <w:rPr>
          <w:rFonts w:ascii="Times New Roman" w:hAnsi="Times New Roman"/>
          <w:sz w:val="24"/>
          <w:shd w:val="clear" w:color="auto" w:fill="FFFFFF"/>
        </w:rPr>
        <w:t xml:space="preserve"> 1 </w:t>
      </w:r>
      <w:r w:rsidRPr="00A45757">
        <w:rPr>
          <w:rFonts w:ascii="Times New Roman" w:hAnsi="Times New Roman"/>
          <w:sz w:val="24"/>
          <w:shd w:val="clear" w:color="auto" w:fill="FFFFFF"/>
        </w:rPr>
        <w:t xml:space="preserve">if </w:t>
      </w:r>
      <w:r w:rsidR="00740ECF" w:rsidRPr="00A45757">
        <w:rPr>
          <w:rFonts w:ascii="Times New Roman" w:hAnsi="Times New Roman"/>
          <w:sz w:val="24"/>
          <w:shd w:val="clear" w:color="auto" w:fill="FFFFFF"/>
        </w:rPr>
        <w:t xml:space="preserve">a </w:t>
      </w:r>
      <w:r w:rsidRPr="00A45757">
        <w:rPr>
          <w:rFonts w:ascii="Times New Roman" w:hAnsi="Times New Roman"/>
          <w:sz w:val="24"/>
          <w:shd w:val="clear" w:color="auto" w:fill="FFFFFF"/>
        </w:rPr>
        <w:t>firm</w:t>
      </w:r>
      <w:r w:rsidR="00620F8E" w:rsidRPr="00A45757">
        <w:rPr>
          <w:rFonts w:ascii="Times New Roman" w:hAnsi="Times New Roman"/>
          <w:sz w:val="24"/>
          <w:shd w:val="clear" w:color="auto" w:fill="FFFFFF"/>
        </w:rPr>
        <w:t xml:space="preserve">’s CEO and </w:t>
      </w:r>
      <w:r w:rsidR="00740ECF" w:rsidRPr="00A45757">
        <w:rPr>
          <w:rFonts w:ascii="Times New Roman" w:hAnsi="Times New Roman"/>
          <w:sz w:val="24"/>
          <w:shd w:val="clear" w:color="auto" w:fill="FFFFFF"/>
        </w:rPr>
        <w:t xml:space="preserve">chairman </w:t>
      </w:r>
      <w:r w:rsidR="00620F8E" w:rsidRPr="00A45757">
        <w:rPr>
          <w:rFonts w:ascii="Times New Roman" w:hAnsi="Times New Roman"/>
          <w:sz w:val="24"/>
          <w:shd w:val="clear" w:color="auto" w:fill="FFFFFF"/>
        </w:rPr>
        <w:t>roles are he</w:t>
      </w:r>
      <w:r w:rsidRPr="00A45757">
        <w:rPr>
          <w:rFonts w:ascii="Times New Roman" w:hAnsi="Times New Roman"/>
          <w:sz w:val="24"/>
          <w:shd w:val="clear" w:color="auto" w:fill="FFFFFF"/>
        </w:rPr>
        <w:t>ld by the same person, and</w:t>
      </w:r>
      <w:r w:rsidR="00FC57B0" w:rsidRPr="00A45757">
        <w:rPr>
          <w:rFonts w:ascii="Times New Roman" w:hAnsi="Times New Roman"/>
          <w:sz w:val="24"/>
          <w:shd w:val="clear" w:color="auto" w:fill="FFFFFF"/>
        </w:rPr>
        <w:t xml:space="preserve"> 0 </w:t>
      </w:r>
      <w:r w:rsidRPr="00A45757">
        <w:rPr>
          <w:rFonts w:ascii="Times New Roman" w:hAnsi="Times New Roman"/>
          <w:sz w:val="24"/>
          <w:shd w:val="clear" w:color="auto" w:fill="FFFFFF"/>
        </w:rPr>
        <w:t>otherwise (Lewellyn and Muller-Kahle</w:t>
      </w:r>
      <w:r w:rsidR="004C4BBC" w:rsidRPr="00A45757">
        <w:rPr>
          <w:rFonts w:ascii="Times New Roman" w:hAnsi="Times New Roman"/>
          <w:sz w:val="24"/>
          <w:shd w:val="clear" w:color="auto" w:fill="FFFFFF"/>
        </w:rPr>
        <w:t>,</w:t>
      </w:r>
      <w:r w:rsidRPr="00A45757">
        <w:rPr>
          <w:rFonts w:ascii="Times New Roman" w:hAnsi="Times New Roman"/>
          <w:sz w:val="24"/>
          <w:shd w:val="clear" w:color="auto" w:fill="FFFFFF"/>
        </w:rPr>
        <w:t xml:space="preserve"> 2012).</w:t>
      </w:r>
      <w:r w:rsidR="00C261F3" w:rsidRPr="00A45757">
        <w:rPr>
          <w:rFonts w:ascii="Times New Roman" w:hAnsi="Times New Roman"/>
          <w:sz w:val="24"/>
          <w:shd w:val="clear" w:color="auto" w:fill="FFFFFF"/>
        </w:rPr>
        <w:t xml:space="preserve"> </w:t>
      </w:r>
      <w:r w:rsidRPr="00A45757">
        <w:rPr>
          <w:rFonts w:ascii="Times New Roman" w:hAnsi="Times New Roman"/>
          <w:sz w:val="24"/>
          <w:shd w:val="clear" w:color="auto" w:fill="FFFFFF"/>
        </w:rPr>
        <w:t xml:space="preserve">CEO duality occurs when </w:t>
      </w:r>
      <w:r w:rsidR="00740ECF" w:rsidRPr="00A45757">
        <w:rPr>
          <w:rFonts w:ascii="Times New Roman" w:hAnsi="Times New Roman"/>
          <w:sz w:val="24"/>
          <w:shd w:val="clear" w:color="auto" w:fill="FFFFFF"/>
        </w:rPr>
        <w:t xml:space="preserve">a </w:t>
      </w:r>
      <w:r w:rsidRPr="00A45757">
        <w:rPr>
          <w:rFonts w:ascii="Times New Roman" w:hAnsi="Times New Roman"/>
          <w:sz w:val="24"/>
          <w:shd w:val="clear" w:color="auto" w:fill="FFFFFF"/>
        </w:rPr>
        <w:t>firm</w:t>
      </w:r>
      <w:r w:rsidR="00740ECF" w:rsidRPr="00A45757">
        <w:rPr>
          <w:rFonts w:ascii="Times New Roman" w:hAnsi="Times New Roman"/>
          <w:sz w:val="24"/>
          <w:shd w:val="clear" w:color="auto" w:fill="FFFFFF"/>
        </w:rPr>
        <w:t>’</w:t>
      </w:r>
      <w:r w:rsidRPr="00A45757">
        <w:rPr>
          <w:rFonts w:ascii="Times New Roman" w:hAnsi="Times New Roman"/>
          <w:sz w:val="24"/>
          <w:shd w:val="clear" w:color="auto" w:fill="FFFFFF"/>
        </w:rPr>
        <w:t xml:space="preserve">s CEO is </w:t>
      </w:r>
      <w:r w:rsidR="00740ECF" w:rsidRPr="00A45757">
        <w:rPr>
          <w:rFonts w:ascii="Times New Roman" w:hAnsi="Times New Roman"/>
          <w:sz w:val="24"/>
          <w:shd w:val="clear" w:color="auto" w:fill="FFFFFF"/>
        </w:rPr>
        <w:t xml:space="preserve">also </w:t>
      </w:r>
      <w:r w:rsidRPr="00A45757">
        <w:rPr>
          <w:rFonts w:ascii="Times New Roman" w:hAnsi="Times New Roman"/>
          <w:sz w:val="24"/>
          <w:shd w:val="clear" w:color="auto" w:fill="FFFFFF"/>
        </w:rPr>
        <w:t>the</w:t>
      </w:r>
      <w:r w:rsidR="00740ECF" w:rsidRPr="00A45757">
        <w:rPr>
          <w:rFonts w:ascii="Times New Roman" w:hAnsi="Times New Roman"/>
          <w:sz w:val="24"/>
          <w:shd w:val="clear" w:color="auto" w:fill="FFFFFF"/>
        </w:rPr>
        <w:t xml:space="preserve"> board</w:t>
      </w:r>
      <w:r w:rsidRPr="00A45757">
        <w:rPr>
          <w:rFonts w:ascii="Times New Roman" w:hAnsi="Times New Roman"/>
          <w:sz w:val="24"/>
          <w:shd w:val="clear" w:color="auto" w:fill="FFFFFF"/>
        </w:rPr>
        <w:t xml:space="preserve"> chair, which appear</w:t>
      </w:r>
      <w:r w:rsidR="00740ECF" w:rsidRPr="00A45757">
        <w:rPr>
          <w:rFonts w:ascii="Times New Roman" w:hAnsi="Times New Roman"/>
          <w:sz w:val="24"/>
          <w:shd w:val="clear" w:color="auto" w:fill="FFFFFF"/>
        </w:rPr>
        <w:t>s</w:t>
      </w:r>
      <w:r w:rsidRPr="00A45757">
        <w:rPr>
          <w:rFonts w:ascii="Times New Roman" w:hAnsi="Times New Roman"/>
          <w:sz w:val="24"/>
          <w:shd w:val="clear" w:color="auto" w:fill="FFFFFF"/>
        </w:rPr>
        <w:t xml:space="preserve"> to strengthen </w:t>
      </w:r>
      <w:r w:rsidR="00740ECF" w:rsidRPr="00A45757">
        <w:rPr>
          <w:rFonts w:ascii="Times New Roman" w:hAnsi="Times New Roman"/>
          <w:sz w:val="24"/>
          <w:shd w:val="clear" w:color="auto" w:fill="FFFFFF"/>
        </w:rPr>
        <w:t xml:space="preserve">the </w:t>
      </w:r>
      <w:r w:rsidRPr="00A45757">
        <w:rPr>
          <w:rFonts w:ascii="Times New Roman" w:hAnsi="Times New Roman"/>
          <w:sz w:val="24"/>
          <w:shd w:val="clear" w:color="auto" w:fill="FFFFFF"/>
        </w:rPr>
        <w:t>CEO</w:t>
      </w:r>
      <w:r w:rsidR="00740ECF" w:rsidRPr="00A45757">
        <w:rPr>
          <w:rFonts w:ascii="Times New Roman" w:hAnsi="Times New Roman"/>
          <w:sz w:val="24"/>
          <w:shd w:val="clear" w:color="auto" w:fill="FFFFFF"/>
        </w:rPr>
        <w:t>’</w:t>
      </w:r>
      <w:r w:rsidRPr="00A45757">
        <w:rPr>
          <w:rFonts w:ascii="Times New Roman" w:hAnsi="Times New Roman"/>
          <w:sz w:val="24"/>
          <w:shd w:val="clear" w:color="auto" w:fill="FFFFFF"/>
        </w:rPr>
        <w:t xml:space="preserve">s position and weaken board monitoring. Perhaps, CEO duality promotes well-informed decision-making and leadership. However, such duality may increase CEO power and </w:t>
      </w:r>
      <w:r w:rsidR="00740ECF" w:rsidRPr="00A45757">
        <w:rPr>
          <w:rFonts w:ascii="Times New Roman" w:hAnsi="Times New Roman"/>
          <w:sz w:val="24"/>
          <w:shd w:val="clear" w:color="auto" w:fill="FFFFFF"/>
        </w:rPr>
        <w:t xml:space="preserve">a </w:t>
      </w:r>
      <w:r w:rsidRPr="00A45757">
        <w:rPr>
          <w:rFonts w:ascii="Times New Roman" w:hAnsi="Times New Roman"/>
          <w:sz w:val="24"/>
          <w:shd w:val="clear" w:color="auto" w:fill="FFFFFF"/>
        </w:rPr>
        <w:t xml:space="preserve">firm’s risk-taking </w:t>
      </w:r>
      <w:r w:rsidR="00740ECF" w:rsidRPr="00A45757">
        <w:rPr>
          <w:rFonts w:ascii="Times New Roman" w:hAnsi="Times New Roman"/>
          <w:sz w:val="24"/>
          <w:shd w:val="clear" w:color="auto" w:fill="FFFFFF"/>
        </w:rPr>
        <w:t xml:space="preserve">in </w:t>
      </w:r>
      <w:r w:rsidRPr="00A45757">
        <w:rPr>
          <w:rFonts w:ascii="Times New Roman" w:hAnsi="Times New Roman"/>
          <w:sz w:val="24"/>
          <w:shd w:val="clear" w:color="auto" w:fill="FFFFFF"/>
        </w:rPr>
        <w:t xml:space="preserve">parallel by decreasing board oversight and </w:t>
      </w:r>
      <w:r w:rsidR="00740ECF" w:rsidRPr="00A45757">
        <w:rPr>
          <w:rFonts w:ascii="Times New Roman" w:hAnsi="Times New Roman"/>
          <w:sz w:val="24"/>
          <w:shd w:val="clear" w:color="auto" w:fill="FFFFFF"/>
        </w:rPr>
        <w:t xml:space="preserve">their </w:t>
      </w:r>
      <w:r w:rsidRPr="00A45757">
        <w:rPr>
          <w:rFonts w:ascii="Times New Roman" w:hAnsi="Times New Roman"/>
          <w:sz w:val="24"/>
          <w:shd w:val="clear" w:color="auto" w:fill="FFFFFF"/>
        </w:rPr>
        <w:t xml:space="preserve">effectiveness </w:t>
      </w:r>
      <w:r w:rsidR="00740ECF" w:rsidRPr="00A45757">
        <w:rPr>
          <w:rFonts w:ascii="Times New Roman" w:hAnsi="Times New Roman"/>
          <w:sz w:val="24"/>
          <w:shd w:val="clear" w:color="auto" w:fill="FFFFFF"/>
        </w:rPr>
        <w:t xml:space="preserve">in </w:t>
      </w:r>
      <w:r w:rsidRPr="00A45757">
        <w:rPr>
          <w:rFonts w:ascii="Times New Roman" w:hAnsi="Times New Roman"/>
          <w:sz w:val="24"/>
          <w:shd w:val="clear" w:color="auto" w:fill="FFFFFF"/>
        </w:rPr>
        <w:t>monitor</w:t>
      </w:r>
      <w:r w:rsidR="00740ECF" w:rsidRPr="00A45757">
        <w:rPr>
          <w:rFonts w:ascii="Times New Roman" w:hAnsi="Times New Roman"/>
          <w:sz w:val="24"/>
          <w:shd w:val="clear" w:color="auto" w:fill="FFFFFF"/>
        </w:rPr>
        <w:t>ing</w:t>
      </w:r>
      <w:r w:rsidRPr="00A45757">
        <w:rPr>
          <w:rFonts w:ascii="Times New Roman" w:hAnsi="Times New Roman"/>
          <w:sz w:val="24"/>
          <w:shd w:val="clear" w:color="auto" w:fill="FFFFFF"/>
        </w:rPr>
        <w:t xml:space="preserve"> </w:t>
      </w:r>
      <w:r w:rsidR="00740ECF" w:rsidRPr="00A45757">
        <w:rPr>
          <w:rFonts w:ascii="Times New Roman" w:hAnsi="Times New Roman"/>
          <w:sz w:val="24"/>
          <w:shd w:val="clear" w:color="auto" w:fill="FFFFFF"/>
        </w:rPr>
        <w:t xml:space="preserve">their </w:t>
      </w:r>
      <w:r w:rsidRPr="00A45757">
        <w:rPr>
          <w:rFonts w:ascii="Times New Roman" w:hAnsi="Times New Roman"/>
          <w:sz w:val="24"/>
          <w:shd w:val="clear" w:color="auto" w:fill="FFFFFF"/>
        </w:rPr>
        <w:t>CEO</w:t>
      </w:r>
      <w:r w:rsidR="00740ECF" w:rsidRPr="00A45757">
        <w:rPr>
          <w:rFonts w:ascii="Times New Roman" w:hAnsi="Times New Roman"/>
          <w:sz w:val="24"/>
          <w:shd w:val="clear" w:color="auto" w:fill="FFFFFF"/>
        </w:rPr>
        <w:t>’</w:t>
      </w:r>
      <w:r w:rsidRPr="00A45757">
        <w:rPr>
          <w:rFonts w:ascii="Times New Roman" w:hAnsi="Times New Roman"/>
          <w:sz w:val="24"/>
          <w:shd w:val="clear" w:color="auto" w:fill="FFFFFF"/>
        </w:rPr>
        <w:t>s management activit</w:t>
      </w:r>
      <w:r w:rsidR="00740ECF" w:rsidRPr="00A45757">
        <w:rPr>
          <w:rFonts w:ascii="Times New Roman" w:hAnsi="Times New Roman"/>
          <w:sz w:val="24"/>
          <w:shd w:val="clear" w:color="auto" w:fill="FFFFFF"/>
        </w:rPr>
        <w:t>y</w:t>
      </w:r>
      <w:r w:rsidRPr="00A45757">
        <w:rPr>
          <w:rFonts w:ascii="Times New Roman" w:hAnsi="Times New Roman"/>
          <w:sz w:val="24"/>
          <w:shd w:val="clear" w:color="auto" w:fill="FFFFFF"/>
        </w:rPr>
        <w:t xml:space="preserve">. Thus, duality may serve CEOs’ interests, but </w:t>
      </w:r>
      <w:r w:rsidRPr="00A45757">
        <w:rPr>
          <w:rFonts w:ascii="Times New Roman" w:hAnsi="Times New Roman"/>
          <w:sz w:val="24"/>
          <w:shd w:val="clear" w:color="auto" w:fill="FFFFFF"/>
        </w:rPr>
        <w:lastRenderedPageBreak/>
        <w:t>it does not best serve shareholders’ interests.</w:t>
      </w:r>
      <w:r w:rsidRPr="00A45757">
        <w:rPr>
          <w:rFonts w:ascii="Times New Roman" w:hAnsi="Times New Roman"/>
          <w:sz w:val="24"/>
        </w:rPr>
        <w:t xml:space="preserve"> In other words,</w:t>
      </w:r>
      <w:r w:rsidRPr="00A45757">
        <w:rPr>
          <w:rFonts w:ascii="Times New Roman" w:hAnsi="Times New Roman"/>
          <w:sz w:val="24"/>
          <w:shd w:val="clear" w:color="auto" w:fill="FFFFFF"/>
        </w:rPr>
        <w:t xml:space="preserve"> CEO duality may result in CEO overconfidence, firm risk</w:t>
      </w:r>
      <w:r w:rsidR="00842BC3" w:rsidRPr="00A45757">
        <w:rPr>
          <w:rFonts w:ascii="Times New Roman" w:hAnsi="Times New Roman"/>
          <w:sz w:val="24"/>
          <w:shd w:val="clear" w:color="auto" w:fill="FFFFFF"/>
        </w:rPr>
        <w:t>-</w:t>
      </w:r>
      <w:r w:rsidRPr="00A45757">
        <w:rPr>
          <w:rFonts w:ascii="Times New Roman" w:hAnsi="Times New Roman"/>
          <w:sz w:val="24"/>
          <w:shd w:val="clear" w:color="auto" w:fill="FFFFFF"/>
        </w:rPr>
        <w:t>taking, and</w:t>
      </w:r>
      <w:r w:rsidR="00740ECF" w:rsidRPr="00A45757">
        <w:rPr>
          <w:rFonts w:ascii="Times New Roman" w:hAnsi="Times New Roman"/>
          <w:sz w:val="24"/>
          <w:shd w:val="clear" w:color="auto" w:fill="FFFFFF"/>
        </w:rPr>
        <w:t xml:space="preserve"> even</w:t>
      </w:r>
      <w:r w:rsidRPr="00A45757">
        <w:rPr>
          <w:rFonts w:ascii="Times New Roman" w:hAnsi="Times New Roman"/>
          <w:sz w:val="24"/>
          <w:shd w:val="clear" w:color="auto" w:fill="FFFFFF"/>
        </w:rPr>
        <w:t xml:space="preserve"> bankruptcy (Li and Tang, 2010; Lewellyn and Muller-Kahle; 2012).</w:t>
      </w:r>
      <w:r w:rsidRPr="00A45757" w:rsidDel="0024677C">
        <w:rPr>
          <w:rFonts w:ascii="Times New Roman" w:hAnsi="Times New Roman"/>
          <w:sz w:val="24"/>
          <w:shd w:val="clear" w:color="auto" w:fill="FFFFFF"/>
        </w:rPr>
        <w:t xml:space="preserve"> </w:t>
      </w:r>
    </w:p>
    <w:p w14:paraId="5CD502D3" w14:textId="7B2DD0C5" w:rsidR="008B4EDE" w:rsidRPr="00A45757" w:rsidRDefault="008B4EDE" w:rsidP="009876FB">
      <w:pPr>
        <w:spacing w:after="0" w:line="360" w:lineRule="auto"/>
        <w:ind w:firstLine="709"/>
        <w:jc w:val="both"/>
        <w:rPr>
          <w:rFonts w:ascii="Times New Roman" w:hAnsi="Times New Roman"/>
          <w:sz w:val="24"/>
        </w:rPr>
      </w:pPr>
      <w:r w:rsidRPr="00A45757">
        <w:rPr>
          <w:rFonts w:ascii="Times New Roman" w:hAnsi="Times New Roman"/>
          <w:sz w:val="24"/>
          <w:shd w:val="clear" w:color="auto" w:fill="FFFFFF"/>
        </w:rPr>
        <w:t>Board independence (</w:t>
      </w:r>
      <w:proofErr w:type="spellStart"/>
      <w:r w:rsidRPr="00A45757">
        <w:rPr>
          <w:rFonts w:ascii="Times New Roman" w:hAnsi="Times New Roman"/>
          <w:sz w:val="24"/>
          <w:shd w:val="clear" w:color="auto" w:fill="FFFFFF"/>
        </w:rPr>
        <w:t>Board_INDEP</w:t>
      </w:r>
      <w:proofErr w:type="spellEnd"/>
      <w:r w:rsidRPr="00A45757">
        <w:rPr>
          <w:rFonts w:ascii="Times New Roman" w:hAnsi="Times New Roman"/>
          <w:sz w:val="24"/>
          <w:shd w:val="clear" w:color="auto" w:fill="FFFFFF"/>
        </w:rPr>
        <w:t>_%)</w:t>
      </w:r>
      <w:r w:rsidR="00740ECF" w:rsidRPr="00A45757">
        <w:rPr>
          <w:rFonts w:ascii="Times New Roman" w:hAnsi="Times New Roman"/>
          <w:sz w:val="24"/>
          <w:shd w:val="clear" w:color="auto" w:fill="FFFFFF"/>
        </w:rPr>
        <w:t xml:space="preserve"> is t</w:t>
      </w:r>
      <w:r w:rsidRPr="00A45757">
        <w:rPr>
          <w:rFonts w:ascii="Times New Roman" w:hAnsi="Times New Roman"/>
          <w:sz w:val="24"/>
          <w:shd w:val="clear" w:color="auto" w:fill="FFFFFF"/>
        </w:rPr>
        <w:t xml:space="preserve">he fraction of board members who are independent, </w:t>
      </w:r>
      <w:r w:rsidR="00740ECF" w:rsidRPr="00A45757">
        <w:rPr>
          <w:rFonts w:ascii="Times New Roman" w:hAnsi="Times New Roman"/>
          <w:sz w:val="24"/>
          <w:shd w:val="clear" w:color="auto" w:fill="FFFFFF"/>
        </w:rPr>
        <w:t xml:space="preserve">so </w:t>
      </w:r>
      <w:r w:rsidRPr="00A45757">
        <w:rPr>
          <w:rFonts w:ascii="Times New Roman" w:hAnsi="Times New Roman"/>
          <w:sz w:val="24"/>
          <w:shd w:val="clear" w:color="auto" w:fill="FFFFFF"/>
        </w:rPr>
        <w:t>not affiliated with the firm (Lewellyn and Muller-Kahle, 2012). Its computation is as follows:</w:t>
      </w:r>
    </w:p>
    <w:p w14:paraId="72DA521C" w14:textId="1E6818E7" w:rsidR="008B4EDE" w:rsidRPr="00A45757" w:rsidRDefault="008B4EDE" w:rsidP="008B4EDE">
      <w:pPr>
        <w:tabs>
          <w:tab w:val="center" w:pos="4395"/>
          <w:tab w:val="left" w:pos="8364"/>
        </w:tabs>
        <w:spacing w:line="360" w:lineRule="auto"/>
        <w:contextualSpacing/>
        <w:jc w:val="both"/>
        <w:rPr>
          <w:rFonts w:ascii="Times New Roman" w:hAnsi="Times New Roman"/>
          <w:sz w:val="24"/>
        </w:rPr>
      </w:pPr>
      <w:r w:rsidRPr="00A45757">
        <w:rPr>
          <w:rFonts w:ascii="Times New Roman" w:eastAsiaTheme="minorEastAsia" w:hAnsi="Times New Roman"/>
          <w:sz w:val="24"/>
          <w:shd w:val="clear" w:color="auto" w:fill="FFFFFF"/>
        </w:rPr>
        <w:tab/>
      </w:r>
      <w:r w:rsidRPr="00A45757">
        <w:rPr>
          <w:rFonts w:ascii="Times New Roman" w:eastAsiaTheme="minorEastAsia" w:hAnsi="Times New Roman"/>
          <w:sz w:val="24"/>
          <w:shd w:val="clear" w:color="auto" w:fill="FFFFFF"/>
        </w:rPr>
        <w:tab/>
      </w:r>
      <w:r w:rsidRPr="00A45757">
        <w:rPr>
          <w:rFonts w:ascii="Times New Roman" w:eastAsiaTheme="minorEastAsia" w:hAnsi="Times New Roman"/>
          <w:sz w:val="24"/>
          <w:shd w:val="clear" w:color="auto" w:fill="FFFFFF"/>
        </w:rPr>
        <w:tab/>
      </w:r>
      <m:oMath>
        <m:r>
          <w:rPr>
            <w:rFonts w:ascii="Cambria Math" w:hAnsi="Cambria Math"/>
            <w:sz w:val="24"/>
          </w:rPr>
          <m:t xml:space="preserve">Board_INDEP(%)= </m:t>
        </m:r>
        <m:f>
          <m:fPr>
            <m:ctrlPr>
              <w:rPr>
                <w:rFonts w:ascii="Cambria Math" w:hAnsi="Cambria Math"/>
                <w:i/>
                <w:sz w:val="24"/>
              </w:rPr>
            </m:ctrlPr>
          </m:fPr>
          <m:num>
            <m:r>
              <w:rPr>
                <w:rFonts w:ascii="Cambria Math" w:hAnsi="Cambria Math"/>
                <w:sz w:val="24"/>
              </w:rPr>
              <m:t>Number of independent board directors</m:t>
            </m:r>
          </m:num>
          <m:den>
            <m:r>
              <w:rPr>
                <w:rFonts w:ascii="Cambria Math" w:hAnsi="Cambria Math"/>
                <w:sz w:val="24"/>
              </w:rPr>
              <m:t>Board size</m:t>
            </m:r>
          </m:den>
        </m:f>
      </m:oMath>
      <w:r w:rsidRPr="00A45757">
        <w:rPr>
          <w:rFonts w:ascii="Times New Roman" w:eastAsiaTheme="minorEastAsia" w:hAnsi="Times New Roman"/>
          <w:sz w:val="24"/>
        </w:rPr>
        <w:tab/>
        <w:t>(7)</w:t>
      </w:r>
    </w:p>
    <w:p w14:paraId="42585E42" w14:textId="77777777" w:rsidR="00D20E6D" w:rsidRPr="00A45757" w:rsidRDefault="00D20E6D" w:rsidP="00D20E6D">
      <w:pPr>
        <w:spacing w:line="360" w:lineRule="auto"/>
        <w:contextualSpacing/>
        <w:jc w:val="both"/>
        <w:rPr>
          <w:rFonts w:ascii="Times New Roman" w:eastAsiaTheme="minorEastAsia" w:hAnsi="Times New Roman"/>
          <w:sz w:val="24"/>
        </w:rPr>
      </w:pPr>
    </w:p>
    <w:p w14:paraId="0481C5AB" w14:textId="5BFA795E" w:rsidR="008B4EDE" w:rsidRPr="00A45757" w:rsidRDefault="008B4EDE" w:rsidP="009876FB">
      <w:pPr>
        <w:spacing w:after="0" w:line="360" w:lineRule="auto"/>
        <w:contextualSpacing/>
        <w:jc w:val="both"/>
        <w:rPr>
          <w:rFonts w:ascii="Times New Roman" w:hAnsi="Times New Roman"/>
          <w:sz w:val="24"/>
          <w:shd w:val="clear" w:color="auto" w:fill="FFFFFF"/>
        </w:rPr>
      </w:pPr>
      <w:r w:rsidRPr="00A45757">
        <w:rPr>
          <w:rFonts w:ascii="Times New Roman" w:eastAsiaTheme="minorEastAsia" w:hAnsi="Times New Roman"/>
          <w:sz w:val="24"/>
        </w:rPr>
        <w:t>CEOs may appoint interdependent board</w:t>
      </w:r>
      <w:r w:rsidR="00C66339" w:rsidRPr="00A45757">
        <w:rPr>
          <w:rFonts w:ascii="Times New Roman" w:eastAsiaTheme="minorEastAsia" w:hAnsi="Times New Roman"/>
          <w:sz w:val="24"/>
        </w:rPr>
        <w:t>s</w:t>
      </w:r>
      <w:r w:rsidRPr="00A45757">
        <w:rPr>
          <w:rFonts w:ascii="Times New Roman" w:eastAsiaTheme="minorEastAsia" w:hAnsi="Times New Roman"/>
          <w:sz w:val="24"/>
        </w:rPr>
        <w:t xml:space="preserve"> of directors to act in their favour, but they may not appoint independent board</w:t>
      </w:r>
      <w:r w:rsidR="00C66339" w:rsidRPr="00A45757">
        <w:rPr>
          <w:rFonts w:ascii="Times New Roman" w:eastAsiaTheme="minorEastAsia" w:hAnsi="Times New Roman"/>
          <w:sz w:val="24"/>
        </w:rPr>
        <w:t>s</w:t>
      </w:r>
      <w:r w:rsidRPr="00A45757">
        <w:rPr>
          <w:rFonts w:ascii="Times New Roman" w:eastAsiaTheme="minorEastAsia" w:hAnsi="Times New Roman"/>
          <w:sz w:val="24"/>
        </w:rPr>
        <w:t>. Theoretically, a firm’s board should maintain an independent majority to serve the best interests of shareowners and promote independent decision-making to reduce any possible conflicts of interest that may occur</w:t>
      </w:r>
      <w:r w:rsidRPr="00A45757" w:rsidDel="006E2C9A">
        <w:rPr>
          <w:rFonts w:ascii="Times New Roman" w:eastAsiaTheme="minorEastAsia" w:hAnsi="Times New Roman"/>
          <w:sz w:val="24"/>
        </w:rPr>
        <w:t xml:space="preserve"> </w:t>
      </w:r>
      <w:r w:rsidRPr="00A45757">
        <w:rPr>
          <w:rFonts w:ascii="Times New Roman" w:eastAsiaTheme="minorEastAsia" w:hAnsi="Times New Roman"/>
          <w:sz w:val="24"/>
        </w:rPr>
        <w:t>between firms and their CEOs (</w:t>
      </w:r>
      <w:r w:rsidRPr="00A45757">
        <w:rPr>
          <w:rFonts w:ascii="Times New Roman" w:hAnsi="Times New Roman"/>
          <w:sz w:val="24"/>
          <w:shd w:val="clear" w:color="auto" w:fill="FFFFFF"/>
        </w:rPr>
        <w:t>Lewellyn and Muller-Kahle, 2012</w:t>
      </w:r>
      <w:r w:rsidRPr="00A45757">
        <w:rPr>
          <w:rFonts w:ascii="Times New Roman" w:eastAsiaTheme="minorEastAsia" w:hAnsi="Times New Roman"/>
          <w:sz w:val="24"/>
        </w:rPr>
        <w:t>). Such conflicts arise because interdependent directors are more likely to provide the CEO with more power and less monitoring (</w:t>
      </w:r>
      <w:r w:rsidR="00142BAA" w:rsidRPr="00A45757">
        <w:rPr>
          <w:rFonts w:ascii="Times New Roman" w:hAnsi="Times New Roman"/>
          <w:sz w:val="24"/>
          <w:shd w:val="clear" w:color="auto" w:fill="FFFFFF"/>
        </w:rPr>
        <w:t>Lewellyn and Muller-Kahle, 2012</w:t>
      </w:r>
      <w:r w:rsidRPr="00A45757">
        <w:rPr>
          <w:rFonts w:ascii="Times New Roman" w:eastAsiaTheme="minorEastAsia" w:hAnsi="Times New Roman"/>
          <w:sz w:val="24"/>
        </w:rPr>
        <w:t xml:space="preserve">). Therefore, </w:t>
      </w:r>
      <w:r w:rsidR="00C66339" w:rsidRPr="00A45757">
        <w:rPr>
          <w:rFonts w:ascii="Times New Roman" w:eastAsiaTheme="minorEastAsia" w:hAnsi="Times New Roman"/>
          <w:sz w:val="24"/>
        </w:rPr>
        <w:t xml:space="preserve">board </w:t>
      </w:r>
      <w:r w:rsidRPr="00A45757">
        <w:rPr>
          <w:rFonts w:ascii="Times New Roman" w:eastAsiaTheme="minorEastAsia" w:hAnsi="Times New Roman"/>
          <w:sz w:val="24"/>
        </w:rPr>
        <w:t xml:space="preserve">independence appears to be decisive factor </w:t>
      </w:r>
      <w:r w:rsidR="00C66339" w:rsidRPr="00A45757">
        <w:rPr>
          <w:rFonts w:ascii="Times New Roman" w:eastAsiaTheme="minorEastAsia" w:hAnsi="Times New Roman"/>
          <w:sz w:val="24"/>
        </w:rPr>
        <w:t xml:space="preserve">in </w:t>
      </w:r>
      <w:r w:rsidRPr="00A45757">
        <w:rPr>
          <w:rFonts w:ascii="Times New Roman" w:eastAsiaTheme="minorEastAsia" w:hAnsi="Times New Roman"/>
          <w:sz w:val="24"/>
        </w:rPr>
        <w:t xml:space="preserve">a </w:t>
      </w:r>
      <w:r w:rsidR="005A502B" w:rsidRPr="00A45757">
        <w:rPr>
          <w:rFonts w:ascii="Times New Roman" w:eastAsiaTheme="minorEastAsia" w:hAnsi="Times New Roman"/>
          <w:sz w:val="24"/>
        </w:rPr>
        <w:t>firms</w:t>
      </w:r>
      <w:r w:rsidR="005A502B">
        <w:rPr>
          <w:rFonts w:ascii="Times New Roman" w:eastAsiaTheme="minorEastAsia" w:hAnsi="Times New Roman"/>
          <w:sz w:val="24"/>
        </w:rPr>
        <w:t>’</w:t>
      </w:r>
      <w:r w:rsidRPr="00A45757">
        <w:rPr>
          <w:rFonts w:ascii="Times New Roman" w:eastAsiaTheme="minorEastAsia" w:hAnsi="Times New Roman"/>
          <w:sz w:val="24"/>
        </w:rPr>
        <w:t xml:space="preserve"> risk-taking. </w:t>
      </w:r>
      <w:r w:rsidR="00C66339" w:rsidRPr="00A45757">
        <w:rPr>
          <w:rFonts w:ascii="Times New Roman" w:eastAsiaTheme="minorEastAsia" w:hAnsi="Times New Roman"/>
          <w:sz w:val="24"/>
        </w:rPr>
        <w:t>A</w:t>
      </w:r>
      <w:r w:rsidRPr="00A45757">
        <w:rPr>
          <w:rFonts w:ascii="Times New Roman" w:eastAsiaTheme="minorEastAsia" w:hAnsi="Times New Roman"/>
          <w:sz w:val="24"/>
        </w:rPr>
        <w:t xml:space="preserve"> higher number of </w:t>
      </w:r>
      <w:r w:rsidRPr="00A45757">
        <w:rPr>
          <w:rFonts w:ascii="Times New Roman" w:hAnsi="Times New Roman"/>
          <w:sz w:val="24"/>
          <w:shd w:val="clear" w:color="auto" w:fill="FFFFFF"/>
        </w:rPr>
        <w:t>independen</w:t>
      </w:r>
      <w:r w:rsidR="00C66339" w:rsidRPr="00A45757">
        <w:rPr>
          <w:rFonts w:ascii="Times New Roman" w:hAnsi="Times New Roman"/>
          <w:sz w:val="24"/>
          <w:shd w:val="clear" w:color="auto" w:fill="FFFFFF"/>
        </w:rPr>
        <w:t>ts</w:t>
      </w:r>
      <w:r w:rsidR="00EF32BA" w:rsidRPr="00A45757">
        <w:rPr>
          <w:rFonts w:ascii="Times New Roman" w:hAnsi="Times New Roman"/>
          <w:sz w:val="24"/>
          <w:shd w:val="clear" w:color="auto" w:fill="FFFFFF"/>
        </w:rPr>
        <w:t xml:space="preserve"> directors</w:t>
      </w:r>
      <w:r w:rsidR="00C66339" w:rsidRPr="00A45757">
        <w:rPr>
          <w:rFonts w:ascii="Times New Roman" w:hAnsi="Times New Roman"/>
          <w:sz w:val="24"/>
          <w:shd w:val="clear" w:color="auto" w:fill="FFFFFF"/>
        </w:rPr>
        <w:t xml:space="preserve"> on</w:t>
      </w:r>
      <w:r w:rsidRPr="00A45757">
        <w:rPr>
          <w:rFonts w:ascii="Times New Roman" w:hAnsi="Times New Roman"/>
          <w:sz w:val="24"/>
          <w:shd w:val="clear" w:color="auto" w:fill="FFFFFF"/>
        </w:rPr>
        <w:t xml:space="preserve"> board</w:t>
      </w:r>
      <w:r w:rsidR="00C66339" w:rsidRPr="00A45757">
        <w:rPr>
          <w:rFonts w:ascii="Times New Roman" w:hAnsi="Times New Roman"/>
          <w:sz w:val="24"/>
          <w:shd w:val="clear" w:color="auto" w:fill="FFFFFF"/>
        </w:rPr>
        <w:t>s</w:t>
      </w:r>
      <w:r w:rsidRPr="00A45757">
        <w:rPr>
          <w:rFonts w:ascii="Times New Roman" w:hAnsi="Times New Roman"/>
          <w:sz w:val="24"/>
          <w:shd w:val="clear" w:color="auto" w:fill="FFFFFF"/>
        </w:rPr>
        <w:t xml:space="preserve"> indicates </w:t>
      </w:r>
      <w:r w:rsidR="00C66339" w:rsidRPr="00A45757">
        <w:rPr>
          <w:rFonts w:ascii="Times New Roman" w:hAnsi="Times New Roman"/>
          <w:sz w:val="24"/>
          <w:shd w:val="clear" w:color="auto" w:fill="FFFFFF"/>
        </w:rPr>
        <w:t xml:space="preserve">less </w:t>
      </w:r>
      <w:r w:rsidRPr="00A45757">
        <w:rPr>
          <w:rFonts w:ascii="Times New Roman" w:hAnsi="Times New Roman"/>
          <w:sz w:val="24"/>
          <w:shd w:val="clear" w:color="auto" w:fill="FFFFFF"/>
        </w:rPr>
        <w:t xml:space="preserve">power for </w:t>
      </w:r>
      <w:r w:rsidR="00C66339" w:rsidRPr="00A45757">
        <w:rPr>
          <w:rFonts w:ascii="Times New Roman" w:hAnsi="Times New Roman"/>
          <w:sz w:val="24"/>
          <w:shd w:val="clear" w:color="auto" w:fill="FFFFFF"/>
        </w:rPr>
        <w:t xml:space="preserve">the </w:t>
      </w:r>
      <w:r w:rsidRPr="00A45757">
        <w:rPr>
          <w:rFonts w:ascii="Times New Roman" w:hAnsi="Times New Roman"/>
          <w:sz w:val="24"/>
          <w:shd w:val="clear" w:color="auto" w:fill="FFFFFF"/>
        </w:rPr>
        <w:t>CEO because independen</w:t>
      </w:r>
      <w:r w:rsidR="00C66339" w:rsidRPr="00A45757">
        <w:rPr>
          <w:rFonts w:ascii="Times New Roman" w:hAnsi="Times New Roman"/>
          <w:sz w:val="24"/>
          <w:shd w:val="clear" w:color="auto" w:fill="FFFFFF"/>
        </w:rPr>
        <w:t>t</w:t>
      </w:r>
      <w:r w:rsidRPr="00A45757">
        <w:rPr>
          <w:rFonts w:ascii="Times New Roman" w:hAnsi="Times New Roman"/>
          <w:sz w:val="24"/>
          <w:shd w:val="clear" w:color="auto" w:fill="FFFFFF"/>
        </w:rPr>
        <w:t xml:space="preserve"> directors are more likely to reduce the CEO power</w:t>
      </w:r>
      <w:r w:rsidR="00C66339" w:rsidRPr="00A45757">
        <w:rPr>
          <w:rFonts w:ascii="Times New Roman" w:hAnsi="Times New Roman"/>
          <w:sz w:val="24"/>
          <w:shd w:val="clear" w:color="auto" w:fill="FFFFFF"/>
        </w:rPr>
        <w:t xml:space="preserve">, </w:t>
      </w:r>
      <w:r w:rsidRPr="00A45757">
        <w:rPr>
          <w:rFonts w:ascii="Times New Roman" w:hAnsi="Times New Roman"/>
          <w:sz w:val="24"/>
          <w:shd w:val="clear" w:color="auto" w:fill="FFFFFF"/>
        </w:rPr>
        <w:t>impos</w:t>
      </w:r>
      <w:r w:rsidR="00C66339" w:rsidRPr="00A45757">
        <w:rPr>
          <w:rFonts w:ascii="Times New Roman" w:hAnsi="Times New Roman"/>
          <w:sz w:val="24"/>
          <w:shd w:val="clear" w:color="auto" w:fill="FFFFFF"/>
        </w:rPr>
        <w:t>ing</w:t>
      </w:r>
      <w:r w:rsidRPr="00A45757">
        <w:rPr>
          <w:rFonts w:ascii="Times New Roman" w:hAnsi="Times New Roman"/>
          <w:sz w:val="24"/>
          <w:shd w:val="clear" w:color="auto" w:fill="FFFFFF"/>
        </w:rPr>
        <w:t xml:space="preserve"> </w:t>
      </w:r>
      <w:r w:rsidR="00C66339" w:rsidRPr="00A45757">
        <w:rPr>
          <w:rFonts w:ascii="Times New Roman" w:hAnsi="Times New Roman"/>
          <w:sz w:val="24"/>
          <w:shd w:val="clear" w:color="auto" w:fill="FFFFFF"/>
        </w:rPr>
        <w:t xml:space="preserve">greater </w:t>
      </w:r>
      <w:r w:rsidRPr="00A45757">
        <w:rPr>
          <w:rFonts w:ascii="Times New Roman" w:hAnsi="Times New Roman"/>
          <w:sz w:val="24"/>
          <w:shd w:val="clear" w:color="auto" w:fill="FFFFFF"/>
        </w:rPr>
        <w:t xml:space="preserve">monitoring to serve the best interests of shareholders (Lewellyn and Muller-Kahle, 2012). </w:t>
      </w:r>
    </w:p>
    <w:p w14:paraId="5324D7E7" w14:textId="77777777" w:rsidR="00D20E6D" w:rsidRPr="00A45757" w:rsidRDefault="00D20E6D" w:rsidP="00D20E6D">
      <w:pPr>
        <w:spacing w:line="360" w:lineRule="auto"/>
        <w:contextualSpacing/>
        <w:jc w:val="both"/>
        <w:rPr>
          <w:rFonts w:ascii="Times New Roman" w:hAnsi="Times New Roman"/>
          <w:sz w:val="24"/>
          <w:shd w:val="clear" w:color="auto" w:fill="FFFFFF"/>
        </w:rPr>
      </w:pPr>
    </w:p>
    <w:p w14:paraId="0188DDA2" w14:textId="77777777" w:rsidR="008B4EDE" w:rsidRPr="00A45757" w:rsidRDefault="008B4EDE" w:rsidP="008B4EDE">
      <w:pPr>
        <w:keepNext/>
        <w:keepLines/>
        <w:numPr>
          <w:ilvl w:val="2"/>
          <w:numId w:val="1"/>
        </w:numPr>
        <w:spacing w:before="160" w:after="0" w:line="240" w:lineRule="auto"/>
        <w:outlineLvl w:val="2"/>
        <w:rPr>
          <w:rFonts w:ascii="Times New Roman" w:eastAsiaTheme="majorEastAsia" w:hAnsi="Times New Roman" w:cstheme="majorBidi"/>
          <w:i/>
          <w:color w:val="000000" w:themeColor="text1"/>
          <w:sz w:val="24"/>
          <w:szCs w:val="24"/>
        </w:rPr>
      </w:pPr>
      <w:bookmarkStart w:id="18" w:name="_Toc106903114"/>
      <w:r w:rsidRPr="00A45757">
        <w:rPr>
          <w:rFonts w:ascii="Times New Roman" w:eastAsiaTheme="majorEastAsia" w:hAnsi="Times New Roman" w:cstheme="majorBidi"/>
          <w:i/>
          <w:color w:val="000000" w:themeColor="text1"/>
          <w:sz w:val="24"/>
          <w:szCs w:val="24"/>
        </w:rPr>
        <w:t>Robustness checks with alternative model estimation approaches</w:t>
      </w:r>
      <w:bookmarkEnd w:id="18"/>
      <w:r w:rsidRPr="00A45757">
        <w:rPr>
          <w:rFonts w:ascii="Times New Roman" w:eastAsiaTheme="majorEastAsia" w:hAnsi="Times New Roman" w:cstheme="majorBidi"/>
          <w:i/>
          <w:color w:val="000000" w:themeColor="text1"/>
          <w:sz w:val="24"/>
          <w:szCs w:val="24"/>
        </w:rPr>
        <w:t xml:space="preserve"> </w:t>
      </w:r>
    </w:p>
    <w:p w14:paraId="51728B46" w14:textId="77777777" w:rsidR="008B0CA5" w:rsidRPr="00A45757" w:rsidRDefault="008B0CA5" w:rsidP="008B0CA5">
      <w:pPr>
        <w:spacing w:after="0" w:line="360" w:lineRule="auto"/>
        <w:jc w:val="both"/>
        <w:rPr>
          <w:rFonts w:ascii="Times New Roman" w:hAnsi="Times New Roman"/>
          <w:sz w:val="24"/>
        </w:rPr>
      </w:pPr>
    </w:p>
    <w:p w14:paraId="513289E8" w14:textId="59A03780" w:rsidR="00C66339" w:rsidRPr="00A45757" w:rsidRDefault="008B4EDE">
      <w:pPr>
        <w:spacing w:after="0" w:line="360" w:lineRule="auto"/>
        <w:ind w:firstLine="709"/>
        <w:jc w:val="both"/>
        <w:rPr>
          <w:rFonts w:ascii="Times New Roman" w:hAnsi="Times New Roman"/>
          <w:sz w:val="24"/>
        </w:rPr>
      </w:pPr>
      <w:r w:rsidRPr="00A45757">
        <w:rPr>
          <w:rFonts w:ascii="Times New Roman" w:hAnsi="Times New Roman"/>
          <w:sz w:val="24"/>
        </w:rPr>
        <w:t xml:space="preserve">Whilst cluster standard error can tackle the issues of heteroskedasticity and autocorrelation by providing more efficient and true standard errors, these two statistical issues do not yield biased coefficients. </w:t>
      </w:r>
      <w:r w:rsidR="00C856CF" w:rsidRPr="00A45757">
        <w:rPr>
          <w:rFonts w:ascii="Times New Roman" w:hAnsi="Times New Roman"/>
          <w:sz w:val="24"/>
        </w:rPr>
        <w:t>On the other hand, the endogeneity issue in regression can provide biased estimate</w:t>
      </w:r>
      <w:r w:rsidR="00C66339" w:rsidRPr="00A45757">
        <w:rPr>
          <w:rFonts w:ascii="Times New Roman" w:hAnsi="Times New Roman"/>
          <w:sz w:val="24"/>
        </w:rPr>
        <w:t>s</w:t>
      </w:r>
      <w:r w:rsidR="00C856CF" w:rsidRPr="00A45757">
        <w:rPr>
          <w:rFonts w:ascii="Times New Roman" w:hAnsi="Times New Roman"/>
          <w:sz w:val="24"/>
        </w:rPr>
        <w:t>.</w:t>
      </w:r>
      <w:r w:rsidR="00C261F3" w:rsidRPr="00A45757">
        <w:rPr>
          <w:rFonts w:ascii="Times New Roman" w:hAnsi="Times New Roman"/>
          <w:sz w:val="24"/>
        </w:rPr>
        <w:t xml:space="preserve"> </w:t>
      </w:r>
      <w:r w:rsidR="00C856CF" w:rsidRPr="00A45757">
        <w:rPr>
          <w:rFonts w:ascii="Times New Roman" w:hAnsi="Times New Roman"/>
          <w:sz w:val="24"/>
        </w:rPr>
        <w:t>E</w:t>
      </w:r>
      <w:r w:rsidRPr="00A45757">
        <w:rPr>
          <w:rFonts w:ascii="Times New Roman" w:hAnsi="Times New Roman"/>
          <w:sz w:val="24"/>
        </w:rPr>
        <w:t xml:space="preserve">ndogenous variables indicate whether a variable is correlated or causes a particular effect. In this regard, simultaneity bias occurs when one or more factors are determined in equilibrium, so that it can plausibly be argued </w:t>
      </w:r>
      <w:r w:rsidR="0070411C" w:rsidRPr="00A45757">
        <w:rPr>
          <w:rFonts w:ascii="Times New Roman" w:hAnsi="Times New Roman"/>
          <w:sz w:val="24"/>
        </w:rPr>
        <w:t xml:space="preserve">that </w:t>
      </w:r>
      <w:r w:rsidRPr="00A45757">
        <w:rPr>
          <w:rFonts w:ascii="Times New Roman" w:hAnsi="Times New Roman"/>
          <w:sz w:val="24"/>
        </w:rPr>
        <w:t>either factor has the same effect (Roberts and Whited, 2013).</w:t>
      </w:r>
      <w:r w:rsidR="00C261F3" w:rsidRPr="00A45757">
        <w:rPr>
          <w:rFonts w:ascii="Times New Roman" w:hAnsi="Times New Roman"/>
          <w:sz w:val="24"/>
        </w:rPr>
        <w:t xml:space="preserve"> </w:t>
      </w:r>
      <w:r w:rsidRPr="00A45757">
        <w:rPr>
          <w:rFonts w:ascii="Times New Roman" w:hAnsi="Times New Roman"/>
          <w:sz w:val="24"/>
        </w:rPr>
        <w:t xml:space="preserve">Omitted variables </w:t>
      </w:r>
      <w:r w:rsidR="00C66339" w:rsidRPr="00A45757">
        <w:rPr>
          <w:rFonts w:ascii="Times New Roman" w:hAnsi="Times New Roman"/>
          <w:sz w:val="24"/>
        </w:rPr>
        <w:t xml:space="preserve">are </w:t>
      </w:r>
      <w:r w:rsidRPr="00A45757">
        <w:rPr>
          <w:rFonts w:ascii="Times New Roman" w:hAnsi="Times New Roman"/>
          <w:sz w:val="24"/>
        </w:rPr>
        <w:t xml:space="preserve">any variables that should be included in the </w:t>
      </w:r>
      <w:r w:rsidR="00C66339" w:rsidRPr="00A45757">
        <w:rPr>
          <w:rFonts w:ascii="Times New Roman" w:hAnsi="Times New Roman"/>
          <w:sz w:val="24"/>
        </w:rPr>
        <w:t xml:space="preserve">directory </w:t>
      </w:r>
      <w:r w:rsidRPr="00A45757">
        <w:rPr>
          <w:rFonts w:ascii="Times New Roman" w:hAnsi="Times New Roman"/>
          <w:sz w:val="24"/>
        </w:rPr>
        <w:t>of exp</w:t>
      </w:r>
      <w:r w:rsidR="00620F8E" w:rsidRPr="00A45757">
        <w:rPr>
          <w:rFonts w:ascii="Times New Roman" w:hAnsi="Times New Roman"/>
          <w:sz w:val="24"/>
        </w:rPr>
        <w:t xml:space="preserve">lanatory variables, but for some </w:t>
      </w:r>
      <w:r w:rsidRPr="00A45757">
        <w:rPr>
          <w:rFonts w:ascii="Times New Roman" w:hAnsi="Times New Roman"/>
          <w:sz w:val="24"/>
        </w:rPr>
        <w:t xml:space="preserve">reason are not (Roberts and Whited, 2013). Measurement errors refers to proxies used for any difficulties in quantifying or observing variables. Such errors </w:t>
      </w:r>
      <w:r w:rsidR="00C66339" w:rsidRPr="00A45757">
        <w:rPr>
          <w:rFonts w:ascii="Times New Roman" w:hAnsi="Times New Roman"/>
          <w:sz w:val="24"/>
        </w:rPr>
        <w:t xml:space="preserve">in </w:t>
      </w:r>
      <w:r w:rsidRPr="00A45757">
        <w:rPr>
          <w:rFonts w:ascii="Times New Roman" w:hAnsi="Times New Roman"/>
          <w:sz w:val="24"/>
        </w:rPr>
        <w:t>quantifying variables may lead to measurement error</w:t>
      </w:r>
      <w:r w:rsidR="00E45F95" w:rsidRPr="00A45757">
        <w:rPr>
          <w:rFonts w:ascii="Times New Roman" w:hAnsi="Times New Roman"/>
          <w:sz w:val="24"/>
        </w:rPr>
        <w:t>s</w:t>
      </w:r>
      <w:r w:rsidRPr="00A45757">
        <w:rPr>
          <w:rFonts w:ascii="Times New Roman" w:hAnsi="Times New Roman"/>
          <w:sz w:val="24"/>
        </w:rPr>
        <w:t xml:space="preserve"> (Roberts and Whited, 2013).</w:t>
      </w:r>
      <w:r w:rsidR="00C261F3" w:rsidRPr="00A45757">
        <w:rPr>
          <w:rFonts w:ascii="Times New Roman" w:hAnsi="Times New Roman"/>
          <w:sz w:val="24"/>
        </w:rPr>
        <w:t xml:space="preserve"> </w:t>
      </w:r>
    </w:p>
    <w:p w14:paraId="16A7862D" w14:textId="454C9B0C" w:rsidR="008B4EDE" w:rsidRPr="00A45757" w:rsidRDefault="00C66339"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lastRenderedPageBreak/>
        <w:t>T</w:t>
      </w:r>
      <w:r w:rsidR="008B4EDE" w:rsidRPr="00A45757">
        <w:rPr>
          <w:rFonts w:ascii="Times New Roman" w:eastAsia="Times New Roman" w:hAnsi="Times New Roman" w:cs="Times New Roman"/>
          <w:sz w:val="24"/>
          <w:szCs w:val="24"/>
          <w:lang w:eastAsia="zh-CN"/>
        </w:rPr>
        <w:t xml:space="preserve">o tackle this problem, </w:t>
      </w:r>
      <w:r w:rsidR="00DB6620" w:rsidRPr="00A45757">
        <w:rPr>
          <w:rFonts w:ascii="Times New Roman" w:eastAsia="Times New Roman" w:hAnsi="Times New Roman" w:cs="Times New Roman"/>
          <w:sz w:val="24"/>
          <w:szCs w:val="24"/>
          <w:lang w:eastAsia="zh-CN"/>
        </w:rPr>
        <w:t>five</w:t>
      </w:r>
      <w:r w:rsidR="008B4EDE" w:rsidRPr="00A45757">
        <w:rPr>
          <w:rFonts w:ascii="Times New Roman" w:eastAsia="Times New Roman" w:hAnsi="Times New Roman" w:cs="Times New Roman"/>
          <w:sz w:val="24"/>
          <w:szCs w:val="24"/>
          <w:lang w:eastAsia="zh-CN"/>
        </w:rPr>
        <w:t xml:space="preserve"> estimation models are employed including the lagged approach and fixed/random effect, the system General Method of Moment (GMM), </w:t>
      </w:r>
      <w:r w:rsidR="00CF683A" w:rsidRPr="00A45757">
        <w:rPr>
          <w:rFonts w:ascii="Times New Roman" w:hAnsi="Times New Roman" w:cs="Times New Roman"/>
          <w:sz w:val="24"/>
          <w:szCs w:val="24"/>
        </w:rPr>
        <w:t>the instrumental 2-stage least square (2SLS) approach, and</w:t>
      </w:r>
      <w:r w:rsidR="00CF683A"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 xml:space="preserve">the </w:t>
      </w:r>
      <w:r w:rsidR="008B4EDE" w:rsidRPr="00A45757">
        <w:rPr>
          <w:rFonts w:ascii="Times New Roman" w:eastAsia="Times New Roman" w:hAnsi="Times New Roman" w:cs="Times New Roman"/>
          <w:sz w:val="24"/>
          <w:szCs w:val="24"/>
          <w:lang w:eastAsia="zh-CN"/>
        </w:rPr>
        <w:t>propensity score matching (PSM) approach. First, the lagged approach aims to tackle the issue of simultaneity (reverse causality) by using 1-year lagged independent variables</w:t>
      </w:r>
      <w:r w:rsidR="002172F0" w:rsidRPr="00A45757">
        <w:rPr>
          <w:rFonts w:ascii="Times New Roman" w:eastAsia="Times New Roman" w:hAnsi="Times New Roman" w:cs="Times New Roman"/>
          <w:sz w:val="24"/>
          <w:szCs w:val="24"/>
          <w:lang w:eastAsia="zh-CN"/>
        </w:rPr>
        <w:t xml:space="preserve"> (Chen</w:t>
      </w:r>
      <w:r w:rsidR="00706E79" w:rsidRPr="00A45757">
        <w:rPr>
          <w:rFonts w:ascii="Times New Roman" w:eastAsia="Times New Roman" w:hAnsi="Times New Roman" w:cs="Times New Roman"/>
          <w:sz w:val="24"/>
          <w:szCs w:val="24"/>
          <w:lang w:eastAsia="zh-CN"/>
        </w:rPr>
        <w:t>, 2014)</w:t>
      </w:r>
      <w:r w:rsidR="008B4EDE" w:rsidRPr="00A45757">
        <w:rPr>
          <w:rFonts w:ascii="Times New Roman" w:eastAsia="Times New Roman" w:hAnsi="Times New Roman" w:cs="Times New Roman"/>
          <w:sz w:val="24"/>
          <w:szCs w:val="24"/>
          <w:lang w:eastAsia="zh-CN"/>
        </w:rPr>
        <w:t xml:space="preserve">. The rationale behind this approach is that explanatory factors this year cannot affect the risk level of </w:t>
      </w:r>
      <w:r w:rsidR="00AF7E29" w:rsidRPr="00A45757">
        <w:rPr>
          <w:rFonts w:ascii="Times New Roman" w:eastAsia="Times New Roman" w:hAnsi="Times New Roman" w:cs="Times New Roman"/>
          <w:sz w:val="24"/>
          <w:szCs w:val="24"/>
          <w:lang w:eastAsia="zh-CN"/>
        </w:rPr>
        <w:t xml:space="preserve">a </w:t>
      </w:r>
      <w:r w:rsidR="008B4EDE" w:rsidRPr="00A45757">
        <w:rPr>
          <w:rFonts w:ascii="Times New Roman" w:eastAsia="Times New Roman" w:hAnsi="Times New Roman" w:cs="Times New Roman"/>
          <w:sz w:val="24"/>
          <w:szCs w:val="24"/>
          <w:lang w:eastAsia="zh-CN"/>
        </w:rPr>
        <w:t xml:space="preserve">firm in the previous year. The fixed effect is employed if the model </w:t>
      </w:r>
      <w:r w:rsidRPr="00A45757">
        <w:rPr>
          <w:rFonts w:ascii="Times New Roman" w:eastAsia="Times New Roman" w:hAnsi="Times New Roman" w:cs="Times New Roman"/>
          <w:sz w:val="24"/>
          <w:szCs w:val="24"/>
          <w:lang w:eastAsia="zh-CN"/>
        </w:rPr>
        <w:t xml:space="preserve">is </w:t>
      </w:r>
      <w:r w:rsidR="008B4EDE" w:rsidRPr="00A45757">
        <w:rPr>
          <w:rFonts w:ascii="Times New Roman" w:eastAsia="Times New Roman" w:hAnsi="Times New Roman" w:cs="Times New Roman"/>
          <w:sz w:val="24"/>
          <w:szCs w:val="24"/>
          <w:lang w:eastAsia="zh-CN"/>
        </w:rPr>
        <w:t>expose</w:t>
      </w:r>
      <w:r w:rsidRPr="00A45757">
        <w:rPr>
          <w:rFonts w:ascii="Times New Roman" w:eastAsia="Times New Roman" w:hAnsi="Times New Roman" w:cs="Times New Roman"/>
          <w:sz w:val="24"/>
          <w:szCs w:val="24"/>
          <w:lang w:eastAsia="zh-CN"/>
        </w:rPr>
        <w:t>d</w:t>
      </w:r>
      <w:r w:rsidR="008B4EDE" w:rsidRPr="00A45757">
        <w:rPr>
          <w:rFonts w:ascii="Times New Roman" w:eastAsia="Times New Roman" w:hAnsi="Times New Roman" w:cs="Times New Roman"/>
          <w:sz w:val="24"/>
          <w:szCs w:val="24"/>
          <w:lang w:eastAsia="zh-CN"/>
        </w:rPr>
        <w:t xml:space="preserve"> to unobservable variables that do not change over</w:t>
      </w:r>
      <w:r w:rsidR="00AF7E29" w:rsidRPr="00A45757">
        <w:rPr>
          <w:rFonts w:ascii="Times New Roman" w:eastAsia="Times New Roman" w:hAnsi="Times New Roman" w:cs="Times New Roman"/>
          <w:sz w:val="24"/>
          <w:szCs w:val="24"/>
          <w:lang w:eastAsia="zh-CN"/>
        </w:rPr>
        <w:t xml:space="preserve"> </w:t>
      </w:r>
      <w:r w:rsidR="008B4EDE" w:rsidRPr="00A45757">
        <w:rPr>
          <w:rFonts w:ascii="Times New Roman" w:eastAsia="Times New Roman" w:hAnsi="Times New Roman" w:cs="Times New Roman"/>
          <w:sz w:val="24"/>
          <w:szCs w:val="24"/>
          <w:lang w:eastAsia="zh-CN"/>
        </w:rPr>
        <w:t>time (time-invariant)</w:t>
      </w:r>
      <w:r w:rsidR="00706E79" w:rsidRPr="00A45757">
        <w:rPr>
          <w:rFonts w:ascii="Times New Roman" w:eastAsia="Times New Roman" w:hAnsi="Times New Roman" w:cs="Times New Roman"/>
          <w:sz w:val="24"/>
          <w:szCs w:val="24"/>
          <w:lang w:eastAsia="zh-CN"/>
        </w:rPr>
        <w:t xml:space="preserve"> (Chen, 2014).</w:t>
      </w:r>
      <w:r w:rsidR="008B4EDE" w:rsidRPr="00A45757">
        <w:rPr>
          <w:rFonts w:ascii="Times New Roman" w:eastAsia="Times New Roman" w:hAnsi="Times New Roman" w:cs="Times New Roman"/>
          <w:sz w:val="24"/>
          <w:szCs w:val="24"/>
          <w:lang w:eastAsia="zh-CN"/>
        </w:rPr>
        <w:t xml:space="preserve"> If the unobservable variables change across time, the random effect model is more appropriate. The choice between fixed effect and random effect will be decided based on the Hausman test (</w:t>
      </w:r>
      <w:proofErr w:type="spellStart"/>
      <w:r w:rsidR="00457BC3" w:rsidRPr="00A45757">
        <w:rPr>
          <w:rFonts w:ascii="Times New Roman" w:hAnsi="Times New Roman" w:cs="Times New Roman"/>
          <w:color w:val="222222"/>
          <w:sz w:val="24"/>
          <w:szCs w:val="24"/>
          <w:shd w:val="clear" w:color="auto" w:fill="FFFFFF"/>
        </w:rPr>
        <w:t>Guggenberger</w:t>
      </w:r>
      <w:proofErr w:type="spellEnd"/>
      <w:r w:rsidR="00457BC3" w:rsidRPr="00A45757">
        <w:rPr>
          <w:rFonts w:ascii="Times New Roman" w:hAnsi="Times New Roman" w:cs="Times New Roman"/>
          <w:color w:val="222222"/>
          <w:sz w:val="24"/>
          <w:szCs w:val="24"/>
          <w:shd w:val="clear" w:color="auto" w:fill="FFFFFF"/>
        </w:rPr>
        <w:t>, 2010</w:t>
      </w:r>
      <w:r w:rsidR="008B4EDE" w:rsidRPr="00A45757">
        <w:rPr>
          <w:rFonts w:ascii="Times New Roman" w:eastAsia="Times New Roman" w:hAnsi="Times New Roman" w:cs="Times New Roman"/>
          <w:sz w:val="24"/>
          <w:szCs w:val="24"/>
          <w:lang w:eastAsia="zh-CN"/>
        </w:rPr>
        <w:t xml:space="preserve">). Generally, this approach helps </w:t>
      </w:r>
      <w:r w:rsidR="00AF7E29" w:rsidRPr="00A45757">
        <w:rPr>
          <w:rFonts w:ascii="Times New Roman" w:eastAsia="Times New Roman" w:hAnsi="Times New Roman" w:cs="Times New Roman"/>
          <w:sz w:val="24"/>
          <w:szCs w:val="24"/>
          <w:lang w:eastAsia="zh-CN"/>
        </w:rPr>
        <w:t>when</w:t>
      </w:r>
      <w:r w:rsidR="008B4EDE" w:rsidRPr="00A45757">
        <w:rPr>
          <w:rFonts w:ascii="Times New Roman" w:eastAsia="Times New Roman" w:hAnsi="Times New Roman" w:cs="Times New Roman"/>
          <w:sz w:val="24"/>
          <w:szCs w:val="24"/>
          <w:lang w:eastAsia="zh-CN"/>
        </w:rPr>
        <w:t xml:space="preserve"> variable omission </w:t>
      </w:r>
      <w:r w:rsidR="00AF7E29" w:rsidRPr="00A45757">
        <w:rPr>
          <w:rFonts w:ascii="Times New Roman" w:eastAsia="Times New Roman" w:hAnsi="Times New Roman" w:cs="Times New Roman"/>
          <w:sz w:val="24"/>
          <w:szCs w:val="24"/>
          <w:lang w:eastAsia="zh-CN"/>
        </w:rPr>
        <w:t xml:space="preserve">is the </w:t>
      </w:r>
      <w:r w:rsidR="008B4EDE" w:rsidRPr="00A45757">
        <w:rPr>
          <w:rFonts w:ascii="Times New Roman" w:eastAsia="Times New Roman" w:hAnsi="Times New Roman" w:cs="Times New Roman"/>
          <w:sz w:val="24"/>
          <w:szCs w:val="24"/>
          <w:lang w:eastAsia="zh-CN"/>
        </w:rPr>
        <w:t xml:space="preserve">source of endogeneity. </w:t>
      </w:r>
    </w:p>
    <w:p w14:paraId="33D32345" w14:textId="750641D1"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Furthermore, it is possible that the characteristics of high-power CEO</w:t>
      </w:r>
      <w:r w:rsidR="00AF7E29"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exhibit distinct patterns </w:t>
      </w:r>
      <w:r w:rsidR="00AF7E29" w:rsidRPr="00A45757">
        <w:rPr>
          <w:rFonts w:ascii="Times New Roman" w:eastAsia="Times New Roman" w:hAnsi="Times New Roman" w:cs="Times New Roman"/>
          <w:sz w:val="24"/>
          <w:szCs w:val="24"/>
          <w:lang w:eastAsia="zh-CN"/>
        </w:rPr>
        <w:t xml:space="preserve">that </w:t>
      </w:r>
      <w:r w:rsidRPr="00A45757">
        <w:rPr>
          <w:rFonts w:ascii="Times New Roman" w:eastAsia="Times New Roman" w:hAnsi="Times New Roman" w:cs="Times New Roman"/>
          <w:sz w:val="24"/>
          <w:szCs w:val="24"/>
          <w:lang w:eastAsia="zh-CN"/>
        </w:rPr>
        <w:t>are different from those of low-power CEO</w:t>
      </w:r>
      <w:r w:rsidR="00AF7E29"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w:t>
      </w:r>
      <w:r w:rsidR="00AF7E29" w:rsidRPr="00A45757">
        <w:rPr>
          <w:rFonts w:ascii="Times New Roman" w:eastAsia="Times New Roman" w:hAnsi="Times New Roman" w:cs="Times New Roman"/>
          <w:sz w:val="24"/>
          <w:szCs w:val="24"/>
          <w:lang w:eastAsia="zh-CN"/>
        </w:rPr>
        <w:t xml:space="preserve">Such </w:t>
      </w:r>
      <w:r w:rsidRPr="00A45757">
        <w:rPr>
          <w:rFonts w:ascii="Times New Roman" w:eastAsia="Times New Roman" w:hAnsi="Times New Roman" w:cs="Times New Roman"/>
          <w:sz w:val="24"/>
          <w:szCs w:val="24"/>
          <w:lang w:eastAsia="zh-CN"/>
        </w:rPr>
        <w:t xml:space="preserve">differences can </w:t>
      </w:r>
      <w:r w:rsidR="00AF7E29" w:rsidRPr="00A45757">
        <w:rPr>
          <w:rFonts w:ascii="Times New Roman" w:eastAsia="Times New Roman" w:hAnsi="Times New Roman" w:cs="Times New Roman"/>
          <w:sz w:val="24"/>
          <w:szCs w:val="24"/>
          <w:lang w:eastAsia="zh-CN"/>
        </w:rPr>
        <w:t xml:space="preserve">be </w:t>
      </w:r>
      <w:r w:rsidRPr="00A45757">
        <w:rPr>
          <w:rFonts w:ascii="Times New Roman" w:eastAsia="Times New Roman" w:hAnsi="Times New Roman" w:cs="Times New Roman"/>
          <w:sz w:val="24"/>
          <w:szCs w:val="24"/>
          <w:lang w:eastAsia="zh-CN"/>
        </w:rPr>
        <w:t>attribute</w:t>
      </w:r>
      <w:r w:rsidR="00AF7E29" w:rsidRPr="00A45757">
        <w:rPr>
          <w:rFonts w:ascii="Times New Roman" w:eastAsia="Times New Roman" w:hAnsi="Times New Roman" w:cs="Times New Roman"/>
          <w:sz w:val="24"/>
          <w:szCs w:val="24"/>
          <w:lang w:eastAsia="zh-CN"/>
        </w:rPr>
        <w:t>d</w:t>
      </w:r>
      <w:r w:rsidRPr="00A45757">
        <w:rPr>
          <w:rFonts w:ascii="Times New Roman" w:eastAsia="Times New Roman" w:hAnsi="Times New Roman" w:cs="Times New Roman"/>
          <w:sz w:val="24"/>
          <w:szCs w:val="24"/>
          <w:lang w:eastAsia="zh-CN"/>
        </w:rPr>
        <w:t xml:space="preserve"> to the firm risk rather than the power of </w:t>
      </w:r>
      <w:r w:rsidR="00AF7E29"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CEO per se. Therefore, the PSM method may be able to tackle this issue of selection bias, another source of endogeneity (</w:t>
      </w:r>
      <w:r w:rsidR="00501322" w:rsidRPr="00A45757">
        <w:rPr>
          <w:rFonts w:ascii="Times New Roman" w:hAnsi="Times New Roman" w:cs="Times New Roman"/>
          <w:color w:val="222222"/>
          <w:sz w:val="24"/>
          <w:szCs w:val="24"/>
          <w:shd w:val="clear" w:color="auto" w:fill="FFFFFF"/>
        </w:rPr>
        <w:t>Shipman</w:t>
      </w:r>
      <w:r w:rsidR="004C4BBC" w:rsidRPr="00A45757">
        <w:rPr>
          <w:rFonts w:ascii="Times New Roman" w:eastAsia="Times New Roman" w:hAnsi="Times New Roman" w:cs="Times New Roman"/>
          <w:sz w:val="24"/>
          <w:szCs w:val="24"/>
          <w:lang w:eastAsia="zh-CN"/>
        </w:rPr>
        <w:t xml:space="preserve"> et al.,</w:t>
      </w:r>
      <w:r w:rsidR="00501322" w:rsidRPr="00A45757">
        <w:rPr>
          <w:rFonts w:ascii="Times New Roman" w:hAnsi="Times New Roman" w:cs="Times New Roman"/>
          <w:color w:val="222222"/>
          <w:sz w:val="24"/>
          <w:szCs w:val="24"/>
          <w:shd w:val="clear" w:color="auto" w:fill="FFFFFF"/>
        </w:rPr>
        <w:t xml:space="preserve"> 2017</w:t>
      </w:r>
      <w:r w:rsidRPr="00A45757">
        <w:rPr>
          <w:rFonts w:ascii="Times New Roman" w:eastAsia="Times New Roman" w:hAnsi="Times New Roman" w:cs="Times New Roman"/>
          <w:sz w:val="24"/>
          <w:szCs w:val="24"/>
          <w:lang w:eastAsia="zh-CN"/>
        </w:rPr>
        <w:t>).</w:t>
      </w:r>
      <w:r w:rsidR="004D3027" w:rsidRPr="00A45757">
        <w:rPr>
          <w:rStyle w:val="FootnoteReference"/>
          <w:rFonts w:ascii="Times New Roman" w:eastAsia="Times New Roman" w:hAnsi="Times New Roman" w:cs="Times New Roman"/>
          <w:sz w:val="24"/>
          <w:szCs w:val="24"/>
          <w:lang w:eastAsia="zh-CN"/>
        </w:rPr>
        <w:footnoteReference w:id="2"/>
      </w:r>
      <w:r w:rsidR="004D3027"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Lastly, the system GMM</w:t>
      </w:r>
      <w:r w:rsidR="0053182C" w:rsidRPr="00A45757">
        <w:rPr>
          <w:rFonts w:ascii="Times New Roman" w:eastAsia="Times New Roman" w:hAnsi="Times New Roman" w:cs="Times New Roman"/>
          <w:sz w:val="24"/>
          <w:szCs w:val="24"/>
          <w:lang w:eastAsia="zh-CN"/>
        </w:rPr>
        <w:t xml:space="preserve"> and 2S</w:t>
      </w:r>
      <w:r w:rsidR="004F008B" w:rsidRPr="00A45757">
        <w:rPr>
          <w:rFonts w:ascii="Times New Roman" w:eastAsia="Times New Roman" w:hAnsi="Times New Roman" w:cs="Times New Roman"/>
          <w:sz w:val="24"/>
          <w:szCs w:val="24"/>
          <w:lang w:eastAsia="zh-CN"/>
        </w:rPr>
        <w:t>LS approach</w:t>
      </w:r>
      <w:r w:rsidR="00AF7E29" w:rsidRPr="00A45757">
        <w:rPr>
          <w:rFonts w:ascii="Times New Roman" w:eastAsia="Times New Roman" w:hAnsi="Times New Roman" w:cs="Times New Roman"/>
          <w:sz w:val="24"/>
          <w:szCs w:val="24"/>
          <w:lang w:eastAsia="zh-CN"/>
        </w:rPr>
        <w:t>es</w:t>
      </w:r>
      <w:r w:rsidRPr="00A45757">
        <w:rPr>
          <w:rFonts w:ascii="Times New Roman" w:eastAsia="Times New Roman" w:hAnsi="Times New Roman" w:cs="Times New Roman"/>
          <w:sz w:val="24"/>
          <w:szCs w:val="24"/>
          <w:lang w:eastAsia="zh-CN"/>
        </w:rPr>
        <w:t xml:space="preserve"> will</w:t>
      </w:r>
      <w:r w:rsidR="008F5E75" w:rsidRPr="00A45757">
        <w:rPr>
          <w:rFonts w:ascii="Times New Roman" w:eastAsia="Times New Roman" w:hAnsi="Times New Roman" w:cs="Times New Roman"/>
          <w:sz w:val="24"/>
          <w:szCs w:val="24"/>
          <w:lang w:eastAsia="zh-CN"/>
        </w:rPr>
        <w:t xml:space="preserve"> be</w:t>
      </w:r>
      <w:r w:rsidRPr="00A45757">
        <w:rPr>
          <w:rFonts w:ascii="Times New Roman" w:eastAsia="Times New Roman" w:hAnsi="Times New Roman" w:cs="Times New Roman"/>
          <w:sz w:val="24"/>
          <w:szCs w:val="24"/>
          <w:lang w:eastAsia="zh-CN"/>
        </w:rPr>
        <w:t xml:space="preserve"> performed</w:t>
      </w:r>
      <w:r w:rsidR="00AF7E29" w:rsidRPr="00A45757">
        <w:rPr>
          <w:rFonts w:ascii="Times New Roman" w:eastAsia="Times New Roman" w:hAnsi="Times New Roman" w:cs="Times New Roman"/>
          <w:sz w:val="24"/>
          <w:szCs w:val="24"/>
          <w:lang w:eastAsia="zh-CN"/>
        </w:rPr>
        <w:t xml:space="preserve">, having </w:t>
      </w:r>
      <w:r w:rsidRPr="00A45757">
        <w:rPr>
          <w:rFonts w:ascii="Times New Roman" w:eastAsia="Times New Roman" w:hAnsi="Times New Roman" w:cs="Times New Roman"/>
          <w:sz w:val="24"/>
          <w:szCs w:val="24"/>
          <w:lang w:eastAsia="zh-CN"/>
        </w:rPr>
        <w:t>been claimed to tackle all three sources of endogeneity (Ullah</w:t>
      </w:r>
      <w:r w:rsidR="004C4BBC" w:rsidRPr="00A45757">
        <w:rPr>
          <w:rFonts w:ascii="Times New Roman" w:eastAsia="Times New Roman" w:hAnsi="Times New Roman" w:cs="Times New Roman"/>
          <w:sz w:val="24"/>
          <w:szCs w:val="24"/>
          <w:lang w:eastAsia="zh-CN"/>
        </w:rPr>
        <w:t xml:space="preserve"> et al.</w:t>
      </w:r>
      <w:r w:rsidRPr="00A45757">
        <w:rPr>
          <w:rFonts w:ascii="Times New Roman" w:eastAsia="Times New Roman" w:hAnsi="Times New Roman" w:cs="Times New Roman"/>
          <w:sz w:val="24"/>
          <w:szCs w:val="24"/>
          <w:lang w:eastAsia="zh-CN"/>
        </w:rPr>
        <w:t>, 2018</w:t>
      </w:r>
      <w:r w:rsidR="009B2452" w:rsidRPr="00A45757">
        <w:rPr>
          <w:rFonts w:ascii="Times New Roman" w:eastAsia="Times New Roman" w:hAnsi="Times New Roman" w:cs="Times New Roman"/>
          <w:sz w:val="24"/>
          <w:szCs w:val="24"/>
          <w:lang w:eastAsia="zh-CN"/>
        </w:rPr>
        <w:t xml:space="preserve">; </w:t>
      </w:r>
      <w:proofErr w:type="spellStart"/>
      <w:r w:rsidR="00C7633D" w:rsidRPr="00A45757">
        <w:rPr>
          <w:rFonts w:ascii="Times New Roman" w:eastAsia="Times New Roman" w:hAnsi="Times New Roman" w:cs="Times New Roman"/>
          <w:sz w:val="24"/>
          <w:szCs w:val="24"/>
          <w:lang w:eastAsia="zh-CN"/>
        </w:rPr>
        <w:t>Gretz</w:t>
      </w:r>
      <w:proofErr w:type="spellEnd"/>
      <w:r w:rsidR="00C7633D" w:rsidRPr="00A45757">
        <w:rPr>
          <w:rFonts w:ascii="Times New Roman" w:eastAsia="Times New Roman" w:hAnsi="Times New Roman" w:cs="Times New Roman"/>
          <w:sz w:val="24"/>
          <w:szCs w:val="24"/>
          <w:lang w:eastAsia="zh-CN"/>
        </w:rPr>
        <w:t xml:space="preserve">, and </w:t>
      </w:r>
      <w:proofErr w:type="spellStart"/>
      <w:r w:rsidR="00C7633D" w:rsidRPr="00A45757">
        <w:rPr>
          <w:rFonts w:ascii="Times New Roman" w:eastAsia="Times New Roman" w:hAnsi="Times New Roman" w:cs="Times New Roman"/>
          <w:sz w:val="24"/>
          <w:szCs w:val="24"/>
          <w:lang w:eastAsia="zh-CN"/>
        </w:rPr>
        <w:t>Malshe</w:t>
      </w:r>
      <w:proofErr w:type="spellEnd"/>
      <w:r w:rsidR="00C7633D" w:rsidRPr="00A45757">
        <w:rPr>
          <w:rFonts w:ascii="Times New Roman" w:eastAsia="Times New Roman" w:hAnsi="Times New Roman" w:cs="Times New Roman"/>
          <w:sz w:val="24"/>
          <w:szCs w:val="24"/>
          <w:lang w:eastAsia="zh-CN"/>
        </w:rPr>
        <w:t>, 2019).</w:t>
      </w:r>
    </w:p>
    <w:p w14:paraId="45FCED60" w14:textId="2AC971B3" w:rsidR="008B4EDE" w:rsidRPr="00A45757" w:rsidRDefault="008B4EDE" w:rsidP="008B4EDE">
      <w:pPr>
        <w:keepNext/>
        <w:keepLines/>
        <w:numPr>
          <w:ilvl w:val="1"/>
          <w:numId w:val="1"/>
        </w:numPr>
        <w:spacing w:before="240" w:after="240" w:line="360" w:lineRule="auto"/>
        <w:ind w:left="709" w:hanging="720"/>
        <w:outlineLvl w:val="1"/>
        <w:rPr>
          <w:rFonts w:ascii="Times New Roman" w:eastAsiaTheme="majorEastAsia" w:hAnsi="Times New Roman" w:cstheme="majorBidi"/>
          <w:b/>
          <w:i/>
          <w:color w:val="000000" w:themeColor="text1"/>
          <w:sz w:val="24"/>
          <w:szCs w:val="26"/>
        </w:rPr>
      </w:pPr>
      <w:bookmarkStart w:id="19" w:name="_Toc106903115"/>
      <w:bookmarkStart w:id="20" w:name="_Toc106903116"/>
      <w:bookmarkEnd w:id="19"/>
      <w:r w:rsidRPr="00A45757">
        <w:rPr>
          <w:rFonts w:ascii="Times New Roman" w:eastAsiaTheme="majorEastAsia" w:hAnsi="Times New Roman" w:cstheme="majorBidi"/>
          <w:b/>
          <w:i/>
          <w:color w:val="000000" w:themeColor="text1"/>
          <w:sz w:val="24"/>
          <w:szCs w:val="26"/>
        </w:rPr>
        <w:t xml:space="preserve">Additional analyses: CEO power and firm risk during </w:t>
      </w:r>
      <w:r w:rsidR="00AF7E29" w:rsidRPr="00A45757">
        <w:rPr>
          <w:rFonts w:ascii="Times New Roman" w:eastAsiaTheme="majorEastAsia" w:hAnsi="Times New Roman" w:cstheme="majorBidi"/>
          <w:b/>
          <w:i/>
          <w:color w:val="000000" w:themeColor="text1"/>
          <w:sz w:val="24"/>
          <w:szCs w:val="26"/>
        </w:rPr>
        <w:t xml:space="preserve">global </w:t>
      </w:r>
      <w:r w:rsidRPr="00A45757">
        <w:rPr>
          <w:rFonts w:ascii="Times New Roman" w:eastAsiaTheme="majorEastAsia" w:hAnsi="Times New Roman" w:cstheme="majorBidi"/>
          <w:b/>
          <w:i/>
          <w:color w:val="000000" w:themeColor="text1"/>
          <w:sz w:val="24"/>
          <w:szCs w:val="26"/>
        </w:rPr>
        <w:t>financial and health crises</w:t>
      </w:r>
      <w:bookmarkEnd w:id="20"/>
    </w:p>
    <w:p w14:paraId="132B5784" w14:textId="0B1E70DD"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To examine the differences in the relationship between CEO power and firm risk across financial and non-financial cris</w:t>
      </w:r>
      <w:r w:rsidR="00AF7E29" w:rsidRPr="00A45757">
        <w:rPr>
          <w:rFonts w:ascii="Times New Roman" w:eastAsia="Times New Roman" w:hAnsi="Times New Roman" w:cs="Times New Roman"/>
          <w:sz w:val="24"/>
          <w:szCs w:val="24"/>
          <w:lang w:eastAsia="zh-CN"/>
        </w:rPr>
        <w:t>e</w:t>
      </w:r>
      <w:r w:rsidRPr="00A45757">
        <w:rPr>
          <w:rFonts w:ascii="Times New Roman" w:eastAsia="Times New Roman" w:hAnsi="Times New Roman" w:cs="Times New Roman"/>
          <w:sz w:val="24"/>
          <w:szCs w:val="24"/>
          <w:lang w:eastAsia="zh-CN"/>
        </w:rPr>
        <w:t>s and across COVID and non-COVID periods</w:t>
      </w:r>
      <w:r w:rsidR="00620F8E" w:rsidRPr="00A45757">
        <w:rPr>
          <w:rFonts w:ascii="Times New Roman" w:eastAsia="Times New Roman" w:hAnsi="Times New Roman" w:cs="Times New Roman"/>
          <w:sz w:val="24"/>
          <w:szCs w:val="24"/>
          <w:lang w:eastAsia="zh-CN"/>
        </w:rPr>
        <w:t>, two approaches are employed</w:t>
      </w:r>
      <w:r w:rsidRPr="00A45757">
        <w:rPr>
          <w:rFonts w:ascii="Times New Roman" w:eastAsia="Times New Roman" w:hAnsi="Times New Roman" w:cs="Times New Roman"/>
          <w:sz w:val="24"/>
          <w:szCs w:val="24"/>
          <w:lang w:eastAsia="zh-CN"/>
        </w:rPr>
        <w:t>:</w:t>
      </w:r>
    </w:p>
    <w:p w14:paraId="00C91C0D" w14:textId="29DC78B2" w:rsidR="008B4EDE" w:rsidRPr="00A45757" w:rsidRDefault="008B4EDE" w:rsidP="008B4EDE">
      <w:pPr>
        <w:keepNext/>
        <w:keepLines/>
        <w:numPr>
          <w:ilvl w:val="2"/>
          <w:numId w:val="1"/>
        </w:numPr>
        <w:spacing w:before="160" w:after="0" w:line="240" w:lineRule="auto"/>
        <w:ind w:left="851"/>
        <w:outlineLvl w:val="2"/>
        <w:rPr>
          <w:rFonts w:ascii="Times New Roman" w:eastAsiaTheme="majorEastAsia" w:hAnsi="Times New Roman" w:cstheme="majorBidi"/>
          <w:i/>
          <w:color w:val="000000" w:themeColor="text1"/>
          <w:sz w:val="24"/>
          <w:szCs w:val="24"/>
        </w:rPr>
      </w:pPr>
      <w:bookmarkStart w:id="21" w:name="_Toc106903119"/>
      <w:bookmarkStart w:id="22" w:name="_Toc106903120"/>
      <w:bookmarkStart w:id="23" w:name="_Toc106903121"/>
      <w:bookmarkStart w:id="24" w:name="_Toc106903122"/>
      <w:bookmarkStart w:id="25" w:name="_Toc106903123"/>
      <w:bookmarkStart w:id="26" w:name="_Toc106903124"/>
      <w:bookmarkEnd w:id="21"/>
      <w:bookmarkEnd w:id="22"/>
      <w:bookmarkEnd w:id="23"/>
      <w:bookmarkEnd w:id="24"/>
      <w:bookmarkEnd w:id="25"/>
      <w:r w:rsidRPr="00A45757">
        <w:rPr>
          <w:rFonts w:ascii="Times New Roman" w:eastAsiaTheme="majorEastAsia" w:hAnsi="Times New Roman" w:cstheme="majorBidi"/>
          <w:i/>
          <w:color w:val="000000" w:themeColor="text1"/>
          <w:sz w:val="24"/>
          <w:szCs w:val="24"/>
        </w:rPr>
        <w:t>Difference-in-differen</w:t>
      </w:r>
      <w:r w:rsidR="00AF7E29" w:rsidRPr="00A45757">
        <w:rPr>
          <w:rFonts w:ascii="Times New Roman" w:eastAsiaTheme="majorEastAsia" w:hAnsi="Times New Roman" w:cstheme="majorBidi"/>
          <w:i/>
          <w:color w:val="000000" w:themeColor="text1"/>
          <w:sz w:val="24"/>
          <w:szCs w:val="24"/>
        </w:rPr>
        <w:t>ce</w:t>
      </w:r>
      <w:r w:rsidRPr="00A45757">
        <w:rPr>
          <w:rFonts w:ascii="Times New Roman" w:eastAsiaTheme="majorEastAsia" w:hAnsi="Times New Roman" w:cstheme="majorBidi"/>
          <w:i/>
          <w:color w:val="000000" w:themeColor="text1"/>
          <w:sz w:val="24"/>
          <w:szCs w:val="24"/>
        </w:rPr>
        <w:t xml:space="preserve"> approach</w:t>
      </w:r>
      <w:bookmarkEnd w:id="26"/>
      <w:r w:rsidRPr="00A45757">
        <w:rPr>
          <w:rFonts w:ascii="Times New Roman" w:eastAsiaTheme="majorEastAsia" w:hAnsi="Times New Roman" w:cstheme="majorBidi"/>
          <w:i/>
          <w:color w:val="000000" w:themeColor="text1"/>
          <w:sz w:val="24"/>
          <w:szCs w:val="24"/>
        </w:rPr>
        <w:t xml:space="preserve"> </w:t>
      </w:r>
    </w:p>
    <w:p w14:paraId="2E04F8CE" w14:textId="77777777" w:rsidR="000805CD" w:rsidRPr="00A45757" w:rsidRDefault="000805CD" w:rsidP="008B4EDE">
      <w:pPr>
        <w:tabs>
          <w:tab w:val="center" w:pos="4820"/>
          <w:tab w:val="right" w:pos="8789"/>
        </w:tabs>
        <w:spacing w:after="0" w:line="360" w:lineRule="auto"/>
        <w:jc w:val="both"/>
        <w:rPr>
          <w:rFonts w:ascii="Times New Roman" w:eastAsia="Times New Roman" w:hAnsi="Times New Roman" w:cs="Times New Roman"/>
          <w:sz w:val="24"/>
          <w:szCs w:val="24"/>
          <w:lang w:eastAsia="zh-CN"/>
        </w:rPr>
      </w:pPr>
    </w:p>
    <w:p w14:paraId="3E45E1EF" w14:textId="4E0D9F84"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A difference-in-difference (</w:t>
      </w:r>
      <w:proofErr w:type="spellStart"/>
      <w:r w:rsidRPr="00A45757">
        <w:rPr>
          <w:rFonts w:ascii="Times New Roman" w:eastAsia="Times New Roman" w:hAnsi="Times New Roman" w:cs="Times New Roman"/>
          <w:sz w:val="24"/>
          <w:szCs w:val="24"/>
          <w:lang w:eastAsia="zh-CN"/>
        </w:rPr>
        <w:t>DiD</w:t>
      </w:r>
      <w:proofErr w:type="spellEnd"/>
      <w:r w:rsidRPr="00A45757">
        <w:rPr>
          <w:rFonts w:ascii="Times New Roman" w:eastAsia="Times New Roman" w:hAnsi="Times New Roman" w:cs="Times New Roman"/>
          <w:sz w:val="24"/>
          <w:szCs w:val="24"/>
          <w:lang w:eastAsia="zh-CN"/>
        </w:rPr>
        <w:t>) approach will also be employed. The CEO power variable (CPS) will be converted to a dummy variable (</w:t>
      </w:r>
      <w:proofErr w:type="spellStart"/>
      <w:r w:rsidRPr="00A45757">
        <w:rPr>
          <w:rFonts w:ascii="Times New Roman" w:eastAsia="Times New Roman" w:hAnsi="Times New Roman" w:cs="Times New Roman"/>
          <w:sz w:val="24"/>
          <w:szCs w:val="24"/>
          <w:lang w:eastAsia="zh-CN"/>
        </w:rPr>
        <w:t>Cpower_D</w:t>
      </w:r>
      <w:proofErr w:type="spellEnd"/>
      <w:r w:rsidRPr="00A45757">
        <w:rPr>
          <w:rFonts w:ascii="Times New Roman" w:eastAsia="Times New Roman" w:hAnsi="Times New Roman" w:cs="Times New Roman"/>
          <w:sz w:val="24"/>
          <w:szCs w:val="24"/>
          <w:lang w:eastAsia="zh-CN"/>
        </w:rPr>
        <w:t>)</w:t>
      </w:r>
      <w:r w:rsidR="00AF7E29" w:rsidRPr="00A45757">
        <w:rPr>
          <w:rFonts w:ascii="Times New Roman" w:eastAsia="Times New Roman" w:hAnsi="Times New Roman" w:cs="Times New Roman"/>
          <w:sz w:val="24"/>
          <w:szCs w:val="24"/>
          <w:lang w:eastAsia="zh-CN"/>
        </w:rPr>
        <w:t>, which</w:t>
      </w:r>
      <w:r w:rsidRPr="00A45757">
        <w:rPr>
          <w:rFonts w:ascii="Times New Roman" w:eastAsia="Times New Roman" w:hAnsi="Times New Roman" w:cs="Times New Roman"/>
          <w:sz w:val="24"/>
          <w:szCs w:val="24"/>
          <w:lang w:eastAsia="zh-CN"/>
        </w:rPr>
        <w:t xml:space="preserve"> will take a value of</w:t>
      </w:r>
      <w:r w:rsidR="00FC57B0" w:rsidRPr="00A45757">
        <w:rPr>
          <w:rFonts w:ascii="Times New Roman" w:eastAsia="Times New Roman" w:hAnsi="Times New Roman" w:cs="Times New Roman"/>
          <w:sz w:val="24"/>
          <w:szCs w:val="24"/>
          <w:lang w:eastAsia="zh-CN"/>
        </w:rPr>
        <w:t xml:space="preserve"> 1 </w:t>
      </w:r>
      <w:r w:rsidRPr="00A45757">
        <w:rPr>
          <w:rFonts w:ascii="Times New Roman" w:eastAsia="Times New Roman" w:hAnsi="Times New Roman" w:cs="Times New Roman"/>
          <w:sz w:val="24"/>
          <w:szCs w:val="24"/>
          <w:lang w:eastAsia="zh-CN"/>
        </w:rPr>
        <w:t>if the firm’s CPS is higher than the industry median (i.e., firm</w:t>
      </w:r>
      <w:r w:rsidR="00AF7E29"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run by </w:t>
      </w:r>
      <w:r w:rsidR="00AF7E29"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powerful CEO</w:t>
      </w:r>
      <w:r w:rsidR="00AF7E29"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and</w:t>
      </w:r>
      <w:r w:rsidR="00FC57B0" w:rsidRPr="00A45757">
        <w:rPr>
          <w:rFonts w:ascii="Times New Roman" w:eastAsia="Times New Roman" w:hAnsi="Times New Roman" w:cs="Times New Roman"/>
          <w:sz w:val="24"/>
          <w:szCs w:val="24"/>
          <w:lang w:eastAsia="zh-CN"/>
        </w:rPr>
        <w:t xml:space="preserve"> 0 </w:t>
      </w:r>
      <w:r w:rsidRPr="00A45757">
        <w:rPr>
          <w:rFonts w:ascii="Times New Roman" w:eastAsia="Times New Roman" w:hAnsi="Times New Roman" w:cs="Times New Roman"/>
          <w:sz w:val="24"/>
          <w:szCs w:val="24"/>
          <w:lang w:eastAsia="zh-CN"/>
        </w:rPr>
        <w:t>otherwise (i.e.</w:t>
      </w:r>
      <w:r w:rsidR="00AF7E29"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firm</w:t>
      </w:r>
      <w:r w:rsidR="00AF7E29"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run by</w:t>
      </w:r>
      <w:r w:rsidR="00AF7E29"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non-powerful CEO</w:t>
      </w:r>
      <w:r w:rsidR="00AF7E29"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An interaction term between</w:t>
      </w:r>
      <w:r w:rsidR="00AF7E29" w:rsidRPr="00A45757">
        <w:rPr>
          <w:rFonts w:ascii="Times New Roman" w:eastAsia="Times New Roman" w:hAnsi="Times New Roman" w:cs="Times New Roman"/>
          <w:sz w:val="24"/>
          <w:szCs w:val="24"/>
          <w:lang w:eastAsia="zh-CN"/>
        </w:rPr>
        <w:t xml:space="preserve"> the</w:t>
      </w:r>
      <w:r w:rsidRPr="00A45757">
        <w:rPr>
          <w:rFonts w:ascii="Times New Roman" w:eastAsia="Times New Roman" w:hAnsi="Times New Roman" w:cs="Times New Roman"/>
          <w:sz w:val="24"/>
          <w:szCs w:val="24"/>
          <w:lang w:eastAsia="zh-CN"/>
        </w:rPr>
        <w:t xml:space="preserve"> CPS </w:t>
      </w:r>
      <w:r w:rsidRPr="00A45757">
        <w:rPr>
          <w:rFonts w:ascii="Times New Roman" w:eastAsia="Times New Roman" w:hAnsi="Times New Roman" w:cs="Times New Roman"/>
          <w:sz w:val="24"/>
          <w:szCs w:val="24"/>
          <w:lang w:eastAsia="zh-CN"/>
        </w:rPr>
        <w:lastRenderedPageBreak/>
        <w:t>dummy and COVID dummy (</w:t>
      </w:r>
      <w:bookmarkStart w:id="27" w:name="_Hlk106460982"/>
      <w:proofErr w:type="spellStart"/>
      <w:r w:rsidRPr="00A45757">
        <w:rPr>
          <w:rFonts w:ascii="Times New Roman" w:eastAsia="Times New Roman" w:hAnsi="Times New Roman" w:cs="Times New Roman"/>
          <w:sz w:val="24"/>
          <w:szCs w:val="24"/>
          <w:lang w:eastAsia="zh-CN"/>
        </w:rPr>
        <w:t>Cpower_Covid</w:t>
      </w:r>
      <w:bookmarkEnd w:id="27"/>
      <w:proofErr w:type="spellEnd"/>
      <w:r w:rsidRPr="00A45757">
        <w:rPr>
          <w:rFonts w:ascii="Times New Roman" w:eastAsia="Times New Roman" w:hAnsi="Times New Roman" w:cs="Times New Roman"/>
          <w:sz w:val="24"/>
          <w:szCs w:val="24"/>
          <w:lang w:eastAsia="zh-CN"/>
        </w:rPr>
        <w:t>) and between</w:t>
      </w:r>
      <w:r w:rsidR="00AF7E29" w:rsidRPr="00A45757">
        <w:rPr>
          <w:rFonts w:ascii="Times New Roman" w:eastAsia="Times New Roman" w:hAnsi="Times New Roman" w:cs="Times New Roman"/>
          <w:sz w:val="24"/>
          <w:szCs w:val="24"/>
          <w:lang w:eastAsia="zh-CN"/>
        </w:rPr>
        <w:t xml:space="preserve"> the</w:t>
      </w:r>
      <w:r w:rsidRPr="00A45757">
        <w:rPr>
          <w:rFonts w:ascii="Times New Roman" w:eastAsia="Times New Roman" w:hAnsi="Times New Roman" w:cs="Times New Roman"/>
          <w:sz w:val="24"/>
          <w:szCs w:val="24"/>
          <w:lang w:eastAsia="zh-CN"/>
        </w:rPr>
        <w:t xml:space="preserve"> CPS dummy and financial crisis dummy (</w:t>
      </w:r>
      <w:proofErr w:type="spellStart"/>
      <w:r w:rsidRPr="00A45757">
        <w:rPr>
          <w:rFonts w:ascii="Times New Roman" w:eastAsia="Times New Roman" w:hAnsi="Times New Roman" w:cs="Times New Roman"/>
          <w:sz w:val="24"/>
          <w:szCs w:val="24"/>
          <w:lang w:eastAsia="zh-CN"/>
        </w:rPr>
        <w:t>Cpower_Crisis</w:t>
      </w:r>
      <w:proofErr w:type="spellEnd"/>
      <w:r w:rsidRPr="00A45757">
        <w:rPr>
          <w:rFonts w:ascii="Times New Roman" w:eastAsia="Times New Roman" w:hAnsi="Times New Roman" w:cs="Times New Roman"/>
          <w:sz w:val="24"/>
          <w:szCs w:val="24"/>
          <w:lang w:eastAsia="zh-CN"/>
        </w:rPr>
        <w:t xml:space="preserve">) will be included in the baseline OLS </w:t>
      </w:r>
      <w:r w:rsidR="00AF7E29" w:rsidRPr="00A45757">
        <w:rPr>
          <w:rFonts w:ascii="Times New Roman" w:eastAsia="Times New Roman" w:hAnsi="Times New Roman" w:cs="Times New Roman"/>
          <w:sz w:val="24"/>
          <w:szCs w:val="24"/>
          <w:lang w:eastAsia="zh-CN"/>
        </w:rPr>
        <w:t>E</w:t>
      </w:r>
      <w:r w:rsidRPr="00A45757">
        <w:rPr>
          <w:rFonts w:ascii="Times New Roman" w:eastAsia="Times New Roman" w:hAnsi="Times New Roman" w:cs="Times New Roman"/>
          <w:sz w:val="24"/>
          <w:szCs w:val="24"/>
          <w:lang w:eastAsia="zh-CN"/>
        </w:rPr>
        <w:t xml:space="preserve">quation 3 (see </w:t>
      </w:r>
      <w:r w:rsidR="00DD4188" w:rsidRPr="00A45757">
        <w:rPr>
          <w:rFonts w:ascii="Times New Roman" w:eastAsia="Times New Roman" w:hAnsi="Times New Roman" w:cs="Times New Roman"/>
          <w:sz w:val="24"/>
          <w:szCs w:val="24"/>
          <w:lang w:eastAsia="zh-CN"/>
        </w:rPr>
        <w:t>E</w:t>
      </w:r>
      <w:r w:rsidRPr="00A45757">
        <w:rPr>
          <w:rFonts w:ascii="Times New Roman" w:eastAsia="Times New Roman" w:hAnsi="Times New Roman" w:cs="Times New Roman"/>
          <w:sz w:val="24"/>
          <w:szCs w:val="24"/>
          <w:lang w:eastAsia="zh-CN"/>
        </w:rPr>
        <w:t>quation 7):</w:t>
      </w:r>
    </w:p>
    <w:p w14:paraId="4EA7E452" w14:textId="77777777" w:rsidR="002226DE" w:rsidRPr="00A45757" w:rsidRDefault="002226DE" w:rsidP="008B4EDE">
      <w:pPr>
        <w:tabs>
          <w:tab w:val="center" w:pos="4820"/>
          <w:tab w:val="right" w:pos="8789"/>
        </w:tabs>
        <w:spacing w:after="0" w:line="360" w:lineRule="auto"/>
        <w:jc w:val="center"/>
        <w:rPr>
          <w:rFonts w:ascii="Times New Roman" w:eastAsia="Times New Roman" w:hAnsi="Times New Roman" w:cs="Times New Roman"/>
          <w:sz w:val="24"/>
          <w:szCs w:val="24"/>
          <w:lang w:eastAsia="zh-CN"/>
        </w:rPr>
      </w:pPr>
    </w:p>
    <w:p w14:paraId="19F9650B" w14:textId="77777777" w:rsidR="008B4EDE" w:rsidRPr="00A45757" w:rsidRDefault="008B4EDE" w:rsidP="008B4EDE">
      <w:pPr>
        <w:tabs>
          <w:tab w:val="center" w:pos="4820"/>
          <w:tab w:val="right" w:pos="8789"/>
        </w:tabs>
        <w:spacing w:after="0" w:line="360" w:lineRule="auto"/>
        <w:jc w:val="center"/>
        <w:rPr>
          <w:rFonts w:ascii="Times New Roman" w:eastAsiaTheme="minorEastAsia" w:hAnsi="Times New Roman" w:cs="Times New Roman"/>
          <w:sz w:val="24"/>
          <w:szCs w:val="24"/>
          <w:vertAlign w:val="subscript"/>
          <w:lang w:eastAsia="zh-CN"/>
        </w:rPr>
      </w:pPr>
      <w:proofErr w:type="spellStart"/>
      <w:r w:rsidRPr="00A45757">
        <w:rPr>
          <w:rFonts w:ascii="Times New Roman" w:eastAsia="Times New Roman" w:hAnsi="Times New Roman" w:cs="Times New Roman"/>
          <w:sz w:val="24"/>
          <w:szCs w:val="24"/>
          <w:lang w:eastAsia="zh-CN"/>
        </w:rPr>
        <w:t>TR</w:t>
      </w:r>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w:t>
      </w:r>
      <w:proofErr w:type="spellStart"/>
      <w:r w:rsidRPr="00A45757">
        <w:rPr>
          <w:rFonts w:ascii="Times New Roman" w:eastAsia="Times New Roman" w:hAnsi="Times New Roman" w:cs="Times New Roman"/>
          <w:sz w:val="24"/>
          <w:szCs w:val="24"/>
          <w:lang w:eastAsia="zh-CN"/>
        </w:rPr>
        <w:t>Risk_Idio</w:t>
      </w:r>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w:t>
      </w:r>
      <w:proofErr w:type="spellStart"/>
      <w:r w:rsidRPr="00A45757">
        <w:rPr>
          <w:rFonts w:ascii="Times New Roman" w:eastAsia="Times New Roman" w:hAnsi="Times New Roman" w:cs="Times New Roman"/>
          <w:sz w:val="24"/>
          <w:szCs w:val="24"/>
          <w:lang w:eastAsia="zh-CN"/>
        </w:rPr>
        <w:t>Risk_Sys</w:t>
      </w:r>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 xml:space="preserve"> = α</w:t>
      </w:r>
      <w:proofErr w:type="spellStart"/>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 xml:space="preserve"> + β</w:t>
      </w:r>
      <w:r w:rsidRPr="00A45757">
        <w:rPr>
          <w:rFonts w:ascii="Times New Roman" w:eastAsia="Times New Roman" w:hAnsi="Times New Roman" w:cs="Times New Roman"/>
          <w:sz w:val="24"/>
          <w:szCs w:val="24"/>
          <w:vertAlign w:val="subscript"/>
          <w:lang w:eastAsia="zh-CN"/>
        </w:rPr>
        <w:t>1</w:t>
      </w:r>
      <w:r w:rsidRPr="00A45757">
        <w:rPr>
          <w:rFonts w:ascii="Times New Roman" w:eastAsia="Times New Roman" w:hAnsi="Times New Roman" w:cs="Times New Roman"/>
          <w:sz w:val="24"/>
          <w:szCs w:val="24"/>
          <w:lang w:eastAsia="zh-CN"/>
        </w:rPr>
        <w:t>*</w:t>
      </w:r>
      <w:proofErr w:type="spellStart"/>
      <w:r w:rsidRPr="00A45757">
        <w:rPr>
          <w:rFonts w:ascii="Times New Roman" w:eastAsia="Times New Roman" w:hAnsi="Times New Roman" w:cs="Times New Roman"/>
          <w:sz w:val="24"/>
          <w:szCs w:val="24"/>
          <w:lang w:eastAsia="zh-CN"/>
        </w:rPr>
        <w:t>Cpower_D</w:t>
      </w:r>
      <w:r w:rsidRPr="00A45757">
        <w:rPr>
          <w:rFonts w:ascii="Times New Roman" w:eastAsia="Times New Roman" w:hAnsi="Times New Roman" w:cs="Times New Roman"/>
          <w:sz w:val="24"/>
          <w:szCs w:val="24"/>
          <w:vertAlign w:val="subscript"/>
          <w:lang w:eastAsia="zh-CN"/>
        </w:rPr>
        <w:t>i,t</w:t>
      </w:r>
      <w:proofErr w:type="spellEnd"/>
      <w:r w:rsidRPr="00A45757">
        <w:rPr>
          <w:rFonts w:ascii="Times New Roman" w:eastAsia="Times New Roman" w:hAnsi="Times New Roman" w:cs="Times New Roman"/>
          <w:sz w:val="24"/>
          <w:szCs w:val="24"/>
          <w:lang w:eastAsia="zh-CN"/>
        </w:rPr>
        <w:t xml:space="preserve"> +</w:t>
      </w:r>
      <w:r w:rsidRPr="00A45757">
        <w:rPr>
          <w:rFonts w:ascii="Times New Roman" w:eastAsiaTheme="minorEastAsia" w:hAnsi="Times New Roman" w:cs="Times New Roman"/>
          <w:sz w:val="24"/>
          <w:szCs w:val="24"/>
          <w:lang w:eastAsia="zh-CN"/>
        </w:rPr>
        <w:t>β</w:t>
      </w:r>
      <w:r w:rsidRPr="00A45757">
        <w:rPr>
          <w:rFonts w:ascii="Times New Roman" w:eastAsiaTheme="minorEastAsia" w:hAnsi="Times New Roman" w:cs="Times New Roman"/>
          <w:sz w:val="24"/>
          <w:szCs w:val="24"/>
          <w:vertAlign w:val="subscript"/>
          <w:lang w:eastAsia="zh-CN"/>
        </w:rPr>
        <w:t>2</w:t>
      </w:r>
      <w:r w:rsidRPr="00A45757">
        <w:rPr>
          <w:rFonts w:ascii="Times New Roman" w:eastAsiaTheme="minorEastAsia" w:hAnsi="Times New Roman" w:cs="Times New Roman"/>
          <w:sz w:val="24"/>
          <w:szCs w:val="24"/>
          <w:lang w:eastAsia="zh-CN"/>
        </w:rPr>
        <w:t xml:space="preserve">* </w:t>
      </w:r>
      <w:proofErr w:type="spellStart"/>
      <w:r w:rsidRPr="00A45757">
        <w:rPr>
          <w:rFonts w:ascii="Times New Roman" w:eastAsiaTheme="minorEastAsia" w:hAnsi="Times New Roman" w:cs="Times New Roman"/>
          <w:sz w:val="24"/>
          <w:szCs w:val="24"/>
          <w:lang w:eastAsia="zh-CN"/>
        </w:rPr>
        <w:t>Cpower_Covid</w:t>
      </w:r>
      <w:proofErr w:type="spellEnd"/>
      <w:r w:rsidRPr="00A45757">
        <w:rPr>
          <w:rFonts w:ascii="Times New Roman" w:eastAsia="Times New Roman" w:hAnsi="Times New Roman" w:cs="Times New Roman"/>
          <w:sz w:val="24"/>
          <w:szCs w:val="24"/>
          <w:lang w:eastAsia="zh-CN"/>
        </w:rPr>
        <w:t xml:space="preserve"> +</w:t>
      </w:r>
      <w:r w:rsidRPr="00A45757">
        <w:rPr>
          <w:rFonts w:ascii="Times New Roman" w:eastAsiaTheme="minorEastAsia" w:hAnsi="Times New Roman" w:cs="Times New Roman"/>
          <w:sz w:val="24"/>
          <w:szCs w:val="24"/>
          <w:lang w:eastAsia="zh-CN"/>
        </w:rPr>
        <w:t xml:space="preserve"> β</w:t>
      </w:r>
      <w:r w:rsidRPr="00A45757">
        <w:rPr>
          <w:rFonts w:ascii="Times New Roman" w:eastAsiaTheme="minorEastAsia" w:hAnsi="Times New Roman" w:cs="Times New Roman"/>
          <w:sz w:val="24"/>
          <w:szCs w:val="24"/>
          <w:vertAlign w:val="subscript"/>
          <w:lang w:eastAsia="zh-CN"/>
        </w:rPr>
        <w:t>3</w:t>
      </w:r>
      <w:r w:rsidRPr="00A45757">
        <w:rPr>
          <w:rFonts w:ascii="Times New Roman" w:eastAsiaTheme="minorEastAsia" w:hAnsi="Times New Roman" w:cs="Times New Roman"/>
          <w:sz w:val="24"/>
          <w:szCs w:val="24"/>
          <w:lang w:eastAsia="zh-CN"/>
        </w:rPr>
        <w:t xml:space="preserve">* </w:t>
      </w:r>
      <w:proofErr w:type="spellStart"/>
      <w:r w:rsidRPr="00A45757">
        <w:rPr>
          <w:rFonts w:ascii="Times New Roman" w:eastAsiaTheme="minorEastAsia" w:hAnsi="Times New Roman" w:cs="Times New Roman"/>
          <w:sz w:val="24"/>
          <w:szCs w:val="24"/>
          <w:lang w:eastAsia="zh-CN"/>
        </w:rPr>
        <w:t>Crisis_C</w:t>
      </w:r>
      <w:proofErr w:type="spellEnd"/>
      <w:r w:rsidRPr="00A45757">
        <w:rPr>
          <w:rFonts w:ascii="Times New Roman" w:eastAsia="Times New Roman" w:hAnsi="Times New Roman" w:cs="Times New Roman"/>
          <w:sz w:val="24"/>
          <w:szCs w:val="24"/>
          <w:lang w:eastAsia="zh-CN"/>
        </w:rPr>
        <w:t xml:space="preserve"> + </w:t>
      </w:r>
      <w:r w:rsidRPr="00A45757">
        <w:rPr>
          <w:rFonts w:ascii="Times New Roman" w:eastAsiaTheme="minorEastAsia" w:hAnsi="Times New Roman" w:cs="Times New Roman"/>
          <w:sz w:val="24"/>
          <w:szCs w:val="24"/>
          <w:lang w:eastAsia="zh-CN"/>
        </w:rPr>
        <w:t>β</w:t>
      </w:r>
      <w:r w:rsidRPr="00A45757">
        <w:rPr>
          <w:rFonts w:ascii="Times New Roman" w:eastAsiaTheme="minorEastAsia" w:hAnsi="Times New Roman" w:cs="Times New Roman"/>
          <w:sz w:val="24"/>
          <w:szCs w:val="24"/>
          <w:vertAlign w:val="subscript"/>
          <w:lang w:eastAsia="zh-CN"/>
        </w:rPr>
        <w:t>4</w:t>
      </w:r>
      <w:r w:rsidRPr="00A45757">
        <w:rPr>
          <w:rFonts w:ascii="Times New Roman" w:eastAsiaTheme="minorEastAsia" w:hAnsi="Times New Roman" w:cs="Times New Roman"/>
          <w:sz w:val="24"/>
          <w:szCs w:val="24"/>
          <w:lang w:eastAsia="zh-CN"/>
        </w:rPr>
        <w:t xml:space="preserve">* </w:t>
      </w:r>
      <w:proofErr w:type="spellStart"/>
      <w:r w:rsidRPr="00A45757">
        <w:rPr>
          <w:rFonts w:ascii="Times New Roman" w:eastAsiaTheme="minorEastAsia" w:hAnsi="Times New Roman" w:cs="Times New Roman"/>
          <w:sz w:val="24"/>
          <w:szCs w:val="24"/>
          <w:lang w:eastAsia="zh-CN"/>
        </w:rPr>
        <w:t>Cpower_Crisis</w:t>
      </w:r>
      <w:proofErr w:type="spellEnd"/>
      <w:r w:rsidRPr="00A45757">
        <w:rPr>
          <w:rFonts w:ascii="Times New Roman" w:eastAsia="Times New Roman" w:hAnsi="Times New Roman" w:cs="Times New Roman"/>
          <w:sz w:val="24"/>
          <w:szCs w:val="24"/>
          <w:lang w:eastAsia="zh-CN"/>
        </w:rPr>
        <w:t xml:space="preserve"> +</w:t>
      </w:r>
      <w:r w:rsidRPr="00A45757">
        <w:rPr>
          <w:rFonts w:ascii="Times New Roman" w:eastAsiaTheme="minorEastAsia" w:hAnsi="Times New Roman" w:cs="Times New Roman"/>
          <w:sz w:val="24"/>
          <w:szCs w:val="24"/>
          <w:lang w:eastAsia="zh-CN"/>
        </w:rPr>
        <w:t xml:space="preserve"> β</w:t>
      </w:r>
      <w:r w:rsidRPr="00A45757">
        <w:rPr>
          <w:rFonts w:ascii="Times New Roman" w:eastAsiaTheme="minorEastAsia" w:hAnsi="Times New Roman" w:cs="Times New Roman"/>
          <w:sz w:val="24"/>
          <w:szCs w:val="24"/>
          <w:vertAlign w:val="subscript"/>
          <w:lang w:eastAsia="zh-CN"/>
        </w:rPr>
        <w:t>5</w:t>
      </w:r>
      <w:r w:rsidRPr="00A45757">
        <w:rPr>
          <w:rFonts w:ascii="Times New Roman" w:eastAsiaTheme="minorEastAsia" w:hAnsi="Times New Roman" w:cs="Times New Roman"/>
          <w:sz w:val="24"/>
          <w:szCs w:val="24"/>
          <w:lang w:eastAsia="zh-CN"/>
        </w:rPr>
        <w:t xml:space="preserve">* </w:t>
      </w:r>
      <w:proofErr w:type="spellStart"/>
      <w:r w:rsidRPr="00A45757">
        <w:rPr>
          <w:rFonts w:ascii="Times New Roman" w:eastAsiaTheme="minorEastAsia" w:hAnsi="Times New Roman" w:cs="Times New Roman"/>
          <w:sz w:val="24"/>
          <w:szCs w:val="24"/>
          <w:lang w:eastAsia="zh-CN"/>
        </w:rPr>
        <w:t>Crisis_F</w:t>
      </w:r>
      <w:proofErr w:type="spellEnd"/>
      <w:r w:rsidRPr="00A45757">
        <w:rPr>
          <w:rFonts w:ascii="Times New Roman" w:eastAsia="Times New Roman" w:hAnsi="Times New Roman" w:cs="Times New Roman"/>
          <w:sz w:val="24"/>
          <w:szCs w:val="24"/>
          <w:lang w:eastAsia="zh-CN"/>
        </w:rPr>
        <w:t xml:space="preserve"> +</w:t>
      </w:r>
      <m:oMath>
        <m:nary>
          <m:naryPr>
            <m:chr m:val="∑"/>
            <m:limLoc m:val="undOvr"/>
            <m:ctrlPr>
              <w:rPr>
                <w:rFonts w:ascii="Cambria Math" w:eastAsia="Times New Roman" w:hAnsi="Cambria Math" w:cs="Times New Roman"/>
                <w:i/>
                <w:sz w:val="24"/>
                <w:szCs w:val="24"/>
                <w:lang w:eastAsia="zh-CN"/>
              </w:rPr>
            </m:ctrlPr>
          </m:naryPr>
          <m:sub>
            <m:r>
              <w:rPr>
                <w:rFonts w:ascii="Cambria Math" w:eastAsia="Times New Roman" w:hAnsi="Cambria Math" w:cs="Times New Roman"/>
                <w:sz w:val="24"/>
                <w:szCs w:val="24"/>
                <w:lang w:eastAsia="zh-CN"/>
              </w:rPr>
              <m:t>n=6</m:t>
            </m:r>
          </m:sub>
          <m:sup>
            <m:r>
              <w:rPr>
                <w:rFonts w:ascii="Cambria Math" w:eastAsia="Times New Roman" w:hAnsi="Cambria Math" w:cs="Times New Roman"/>
                <w:sz w:val="24"/>
                <w:szCs w:val="24"/>
                <w:lang w:eastAsia="zh-CN"/>
              </w:rPr>
              <m:t>n=25</m:t>
            </m:r>
          </m:sup>
          <m:e>
            <m:sSub>
              <m:sSubPr>
                <m:ctrlPr>
                  <w:rPr>
                    <w:rFonts w:ascii="Cambria Math" w:eastAsia="Times New Roman" w:hAnsi="Cambria Math" w:cs="Times New Roman"/>
                    <w:i/>
                    <w:sz w:val="24"/>
                    <w:szCs w:val="24"/>
                    <w:lang w:eastAsia="zh-CN"/>
                  </w:rPr>
                </m:ctrlPr>
              </m:sSubPr>
              <m:e>
                <m:r>
                  <w:rPr>
                    <w:rFonts w:ascii="Cambria Math" w:eastAsia="Times New Roman" w:hAnsi="Cambria Math" w:cs="Times New Roman"/>
                    <w:sz w:val="24"/>
                    <w:szCs w:val="24"/>
                    <w:lang w:eastAsia="zh-CN"/>
                  </w:rPr>
                  <m:t>β</m:t>
                </m:r>
              </m:e>
              <m:sub>
                <m:r>
                  <w:rPr>
                    <w:rFonts w:ascii="Cambria Math" w:eastAsia="Times New Roman" w:hAnsi="Cambria Math" w:cs="Times New Roman"/>
                    <w:sz w:val="24"/>
                    <w:szCs w:val="24"/>
                    <w:lang w:eastAsia="zh-CN"/>
                  </w:rPr>
                  <m:t>n</m:t>
                </m:r>
              </m:sub>
            </m:sSub>
          </m:e>
        </m:nary>
        <m:r>
          <w:rPr>
            <w:rFonts w:ascii="Cambria Math" w:eastAsia="Times New Roman" w:hAnsi="Cambria Math" w:cs="Times New Roman"/>
            <w:sz w:val="24"/>
            <w:szCs w:val="24"/>
            <w:lang w:eastAsia="zh-CN"/>
          </w:rPr>
          <m:t xml:space="preserve">* </m:t>
        </m:r>
        <m:sSub>
          <m:sSubPr>
            <m:ctrlPr>
              <w:rPr>
                <w:rFonts w:ascii="Cambria Math" w:eastAsia="Times New Roman" w:hAnsi="Cambria Math" w:cs="Times New Roman"/>
                <w:i/>
                <w:sz w:val="24"/>
                <w:szCs w:val="24"/>
                <w:lang w:eastAsia="zh-CN"/>
              </w:rPr>
            </m:ctrlPr>
          </m:sSubPr>
          <m:e>
            <m:r>
              <w:rPr>
                <w:rFonts w:ascii="Cambria Math" w:eastAsia="Times New Roman" w:hAnsi="Cambria Math" w:cs="Times New Roman"/>
                <w:sz w:val="24"/>
                <w:szCs w:val="24"/>
                <w:lang w:eastAsia="zh-CN"/>
              </w:rPr>
              <m:t>X</m:t>
            </m:r>
          </m:e>
          <m:sub>
            <m:r>
              <w:rPr>
                <w:rFonts w:ascii="Cambria Math" w:eastAsia="Times New Roman" w:hAnsi="Cambria Math" w:cs="Times New Roman"/>
                <w:sz w:val="24"/>
                <w:szCs w:val="24"/>
                <w:lang w:eastAsia="zh-CN"/>
              </w:rPr>
              <m:t>n,i,t</m:t>
            </m:r>
          </m:sub>
        </m:sSub>
      </m:oMath>
      <w:r w:rsidRPr="00A45757">
        <w:rPr>
          <w:rFonts w:ascii="Times New Roman" w:eastAsiaTheme="minorEastAsia" w:hAnsi="Times New Roman" w:cs="Times New Roman"/>
          <w:sz w:val="24"/>
          <w:szCs w:val="24"/>
          <w:lang w:eastAsia="zh-CN"/>
        </w:rPr>
        <w:t xml:space="preserve"> +  </w:t>
      </w:r>
      <w:proofErr w:type="spellStart"/>
      <w:r w:rsidRPr="00A45757">
        <w:rPr>
          <w:rFonts w:ascii="Times New Roman" w:eastAsiaTheme="minorEastAsia" w:hAnsi="Times New Roman" w:cs="Times New Roman"/>
          <w:sz w:val="24"/>
          <w:szCs w:val="24"/>
          <w:lang w:eastAsia="zh-CN"/>
        </w:rPr>
        <w:t>Year.FE</w:t>
      </w:r>
      <w:proofErr w:type="spellEnd"/>
      <w:r w:rsidRPr="00A45757">
        <w:rPr>
          <w:rFonts w:ascii="Times New Roman" w:eastAsiaTheme="minorEastAsia" w:hAnsi="Times New Roman" w:cs="Times New Roman"/>
          <w:sz w:val="24"/>
          <w:szCs w:val="24"/>
          <w:lang w:eastAsia="zh-CN"/>
        </w:rPr>
        <w:t xml:space="preserve"> +</w:t>
      </w:r>
      <w:proofErr w:type="spellStart"/>
      <w:r w:rsidRPr="00A45757">
        <w:rPr>
          <w:rFonts w:ascii="Times New Roman" w:eastAsiaTheme="minorEastAsia" w:hAnsi="Times New Roman" w:cs="Times New Roman"/>
          <w:sz w:val="24"/>
          <w:szCs w:val="24"/>
          <w:lang w:eastAsia="zh-CN"/>
        </w:rPr>
        <w:t>Firm.FE</w:t>
      </w:r>
      <w:proofErr w:type="spellEnd"/>
      <w:r w:rsidRPr="00A45757">
        <w:rPr>
          <w:rFonts w:ascii="Times New Roman" w:eastAsiaTheme="minorEastAsia" w:hAnsi="Times New Roman" w:cs="Times New Roman"/>
          <w:sz w:val="24"/>
          <w:szCs w:val="24"/>
          <w:lang w:eastAsia="zh-CN"/>
        </w:rPr>
        <w:t xml:space="preserve">+ </w:t>
      </w:r>
      <w:proofErr w:type="spellStart"/>
      <w:r w:rsidRPr="00A45757">
        <w:rPr>
          <w:rFonts w:ascii="Times New Roman" w:eastAsiaTheme="minorEastAsia" w:hAnsi="Times New Roman" w:cs="Times New Roman"/>
          <w:sz w:val="24"/>
          <w:szCs w:val="24"/>
          <w:lang w:eastAsia="zh-CN"/>
        </w:rPr>
        <w:t>Industry.FE</w:t>
      </w:r>
      <w:proofErr w:type="spellEnd"/>
      <w:r w:rsidRPr="00A45757">
        <w:rPr>
          <w:rFonts w:ascii="Times New Roman" w:eastAsiaTheme="minorEastAsia" w:hAnsi="Times New Roman" w:cs="Times New Roman"/>
          <w:sz w:val="24"/>
          <w:szCs w:val="24"/>
          <w:lang w:eastAsia="zh-CN"/>
        </w:rPr>
        <w:t xml:space="preserve"> + </w:t>
      </w:r>
      <w:proofErr w:type="spellStart"/>
      <w:r w:rsidRPr="00A45757">
        <w:rPr>
          <w:rFonts w:ascii="Times New Roman" w:eastAsiaTheme="minorEastAsia" w:hAnsi="Times New Roman" w:cs="Times New Roman"/>
          <w:sz w:val="24"/>
          <w:szCs w:val="24"/>
          <w:lang w:eastAsia="zh-CN"/>
        </w:rPr>
        <w:t>Country.FE</w:t>
      </w:r>
      <w:proofErr w:type="spellEnd"/>
      <w:r w:rsidRPr="00A45757">
        <w:rPr>
          <w:rFonts w:ascii="Times New Roman" w:eastAsiaTheme="minorEastAsia" w:hAnsi="Times New Roman" w:cs="Times New Roman"/>
          <w:sz w:val="24"/>
          <w:szCs w:val="24"/>
          <w:lang w:eastAsia="zh-CN"/>
        </w:rPr>
        <w:t xml:space="preserve"> + ϵ</w:t>
      </w:r>
      <w:proofErr w:type="spellStart"/>
      <w:r w:rsidRPr="00A45757">
        <w:rPr>
          <w:rFonts w:ascii="Times New Roman" w:eastAsiaTheme="minorEastAsia" w:hAnsi="Times New Roman" w:cs="Times New Roman"/>
          <w:sz w:val="24"/>
          <w:szCs w:val="24"/>
          <w:vertAlign w:val="subscript"/>
          <w:lang w:eastAsia="zh-CN"/>
        </w:rPr>
        <w:t>i,t</w:t>
      </w:r>
      <w:proofErr w:type="spellEnd"/>
      <w:r w:rsidRPr="00A45757">
        <w:rPr>
          <w:rFonts w:ascii="Times New Roman" w:eastAsiaTheme="minorEastAsia" w:hAnsi="Times New Roman" w:cs="Times New Roman"/>
          <w:sz w:val="24"/>
          <w:szCs w:val="24"/>
          <w:vertAlign w:val="subscript"/>
          <w:lang w:eastAsia="zh-CN"/>
        </w:rPr>
        <w:t>,</w:t>
      </w:r>
    </w:p>
    <w:p w14:paraId="0FA6266C" w14:textId="121A466D" w:rsidR="008B4EDE" w:rsidRPr="00A45757" w:rsidRDefault="008B4EDE" w:rsidP="008B4EDE">
      <w:pPr>
        <w:tabs>
          <w:tab w:val="center" w:pos="4820"/>
          <w:tab w:val="right" w:pos="8789"/>
        </w:tabs>
        <w:spacing w:after="0" w:line="360" w:lineRule="auto"/>
        <w:rPr>
          <w:rFonts w:ascii="Times New Roman" w:eastAsia="Times New Roman" w:hAnsi="Times New Roman" w:cs="Times New Roman"/>
          <w:sz w:val="24"/>
          <w:szCs w:val="24"/>
          <w:lang w:eastAsia="zh-CN"/>
        </w:rPr>
      </w:pPr>
      <w:r w:rsidRPr="00A45757">
        <w:rPr>
          <w:rFonts w:ascii="Times New Roman" w:eastAsiaTheme="minorEastAsia" w:hAnsi="Times New Roman" w:cs="Times New Roman"/>
          <w:sz w:val="24"/>
          <w:szCs w:val="24"/>
          <w:vertAlign w:val="subscript"/>
          <w:lang w:eastAsia="zh-CN"/>
        </w:rPr>
        <w:tab/>
      </w:r>
      <w:r w:rsidRPr="00A45757">
        <w:rPr>
          <w:rFonts w:ascii="Times New Roman" w:eastAsiaTheme="minorEastAsia" w:hAnsi="Times New Roman" w:cs="Times New Roman"/>
          <w:sz w:val="24"/>
          <w:szCs w:val="24"/>
          <w:vertAlign w:val="subscript"/>
          <w:lang w:eastAsia="zh-CN"/>
        </w:rPr>
        <w:tab/>
      </w:r>
      <w:r w:rsidRPr="00A45757">
        <w:rPr>
          <w:rFonts w:ascii="Times New Roman" w:eastAsiaTheme="minorEastAsia" w:hAnsi="Times New Roman" w:cs="Times New Roman"/>
          <w:sz w:val="24"/>
          <w:szCs w:val="24"/>
          <w:lang w:eastAsia="zh-CN"/>
        </w:rPr>
        <w:t>(7)</w:t>
      </w:r>
    </w:p>
    <w:p w14:paraId="741CC563" w14:textId="472B83F8"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The </w:t>
      </w:r>
      <w:proofErr w:type="spellStart"/>
      <w:r w:rsidRPr="00A45757">
        <w:rPr>
          <w:rFonts w:ascii="Times New Roman" w:eastAsia="Times New Roman" w:hAnsi="Times New Roman" w:cs="Times New Roman"/>
          <w:sz w:val="24"/>
          <w:szCs w:val="24"/>
          <w:lang w:eastAsia="zh-CN"/>
        </w:rPr>
        <w:t>DiD</w:t>
      </w:r>
      <w:proofErr w:type="spellEnd"/>
      <w:r w:rsidRPr="00A45757">
        <w:rPr>
          <w:rFonts w:ascii="Times New Roman" w:eastAsia="Times New Roman" w:hAnsi="Times New Roman" w:cs="Times New Roman"/>
          <w:sz w:val="24"/>
          <w:szCs w:val="24"/>
          <w:lang w:eastAsia="zh-CN"/>
        </w:rPr>
        <w:t xml:space="preserve"> approach aims to examine the differences in a response variable (i.e.</w:t>
      </w:r>
      <w:r w:rsidR="00AF7E29"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firm risk) across a group with treatment (i.e.</w:t>
      </w:r>
      <w:r w:rsidR="00AF7E29"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firms run by powerful CEOs) and without treatment (i.e.</w:t>
      </w:r>
      <w:r w:rsidR="00AF7E29"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firms run by non-powerful CEOs) over two </w:t>
      </w:r>
      <w:r w:rsidR="00AF7E29" w:rsidRPr="00A45757">
        <w:rPr>
          <w:rFonts w:ascii="Times New Roman" w:eastAsia="Times New Roman" w:hAnsi="Times New Roman" w:cs="Times New Roman"/>
          <w:sz w:val="24"/>
          <w:szCs w:val="24"/>
          <w:lang w:eastAsia="zh-CN"/>
        </w:rPr>
        <w:t xml:space="preserve">distinct </w:t>
      </w:r>
      <w:r w:rsidRPr="00A45757">
        <w:rPr>
          <w:rFonts w:ascii="Times New Roman" w:eastAsia="Times New Roman" w:hAnsi="Times New Roman" w:cs="Times New Roman"/>
          <w:sz w:val="24"/>
          <w:szCs w:val="24"/>
          <w:lang w:eastAsia="zh-CN"/>
        </w:rPr>
        <w:t>period</w:t>
      </w:r>
      <w:r w:rsidR="00AF7E29"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of time (</w:t>
      </w:r>
      <w:r w:rsidR="00AF7E29" w:rsidRPr="00A45757">
        <w:rPr>
          <w:rFonts w:ascii="Times New Roman" w:eastAsia="Times New Roman" w:hAnsi="Times New Roman" w:cs="Times New Roman"/>
          <w:sz w:val="24"/>
          <w:szCs w:val="24"/>
          <w:lang w:eastAsia="zh-CN"/>
        </w:rPr>
        <w:t xml:space="preserve">the global </w:t>
      </w:r>
      <w:r w:rsidRPr="00A45757">
        <w:rPr>
          <w:rFonts w:ascii="Times New Roman" w:eastAsia="Times New Roman" w:hAnsi="Times New Roman" w:cs="Times New Roman"/>
          <w:sz w:val="24"/>
          <w:szCs w:val="24"/>
          <w:lang w:eastAsia="zh-CN"/>
        </w:rPr>
        <w:t xml:space="preserve">financial crisis and </w:t>
      </w:r>
      <w:r w:rsidR="00AF7E29" w:rsidRPr="00A45757">
        <w:rPr>
          <w:rFonts w:ascii="Times New Roman" w:eastAsia="Times New Roman" w:hAnsi="Times New Roman" w:cs="Times New Roman"/>
          <w:sz w:val="24"/>
          <w:szCs w:val="24"/>
          <w:lang w:eastAsia="zh-CN"/>
        </w:rPr>
        <w:t xml:space="preserve">the pandemic </w:t>
      </w:r>
      <w:r w:rsidRPr="00A45757">
        <w:rPr>
          <w:rFonts w:ascii="Times New Roman" w:eastAsia="Times New Roman" w:hAnsi="Times New Roman" w:cs="Times New Roman"/>
          <w:sz w:val="24"/>
          <w:szCs w:val="24"/>
          <w:lang w:eastAsia="zh-CN"/>
        </w:rPr>
        <w:t xml:space="preserve">health crisis). </w:t>
      </w:r>
      <w:bookmarkStart w:id="28" w:name="_Toc106903125"/>
    </w:p>
    <w:p w14:paraId="0ECD6419" w14:textId="77777777" w:rsidR="008B4EDE" w:rsidRPr="00A45757" w:rsidRDefault="008B4EDE" w:rsidP="008B4EDE">
      <w:pPr>
        <w:keepNext/>
        <w:keepLines/>
        <w:numPr>
          <w:ilvl w:val="2"/>
          <w:numId w:val="1"/>
        </w:numPr>
        <w:spacing w:before="160" w:after="0" w:line="240" w:lineRule="auto"/>
        <w:ind w:left="709"/>
        <w:outlineLvl w:val="2"/>
        <w:rPr>
          <w:rFonts w:ascii="Times New Roman" w:eastAsiaTheme="majorEastAsia" w:hAnsi="Times New Roman" w:cstheme="majorBidi"/>
          <w:i/>
          <w:color w:val="000000" w:themeColor="text1"/>
          <w:sz w:val="24"/>
          <w:szCs w:val="24"/>
        </w:rPr>
      </w:pPr>
      <w:r w:rsidRPr="00A45757">
        <w:rPr>
          <w:rFonts w:ascii="Times New Roman" w:eastAsiaTheme="majorEastAsia" w:hAnsi="Times New Roman" w:cstheme="majorBidi"/>
          <w:i/>
          <w:color w:val="000000" w:themeColor="text1"/>
          <w:sz w:val="24"/>
          <w:szCs w:val="24"/>
        </w:rPr>
        <w:t>OLS cluster estimation on four sub-samples</w:t>
      </w:r>
    </w:p>
    <w:p w14:paraId="31DB2821" w14:textId="77777777" w:rsidR="000805CD" w:rsidRPr="00A45757" w:rsidRDefault="000805CD" w:rsidP="008B4EDE">
      <w:pPr>
        <w:spacing w:after="0" w:line="360" w:lineRule="auto"/>
        <w:jc w:val="both"/>
        <w:rPr>
          <w:rFonts w:ascii="Times New Roman" w:eastAsia="Times New Roman" w:hAnsi="Times New Roman" w:cs="Times New Roman"/>
          <w:sz w:val="24"/>
          <w:szCs w:val="24"/>
          <w:lang w:eastAsia="zh-CN"/>
        </w:rPr>
      </w:pPr>
    </w:p>
    <w:p w14:paraId="7885D3BE" w14:textId="7F8D3D04"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The same OLS cluster regression </w:t>
      </w:r>
      <w:r w:rsidR="002226DE" w:rsidRPr="00A45757">
        <w:rPr>
          <w:rFonts w:ascii="Times New Roman" w:eastAsia="Times New Roman" w:hAnsi="Times New Roman" w:cs="Times New Roman"/>
          <w:sz w:val="24"/>
          <w:szCs w:val="24"/>
          <w:lang w:eastAsia="zh-CN"/>
        </w:rPr>
        <w:t xml:space="preserve">as </w:t>
      </w:r>
      <w:r w:rsidR="00F36C9B" w:rsidRPr="00A45757">
        <w:rPr>
          <w:rFonts w:ascii="Times New Roman" w:eastAsia="Times New Roman" w:hAnsi="Times New Roman" w:cs="Times New Roman"/>
          <w:sz w:val="24"/>
          <w:szCs w:val="24"/>
          <w:lang w:eastAsia="zh-CN"/>
        </w:rPr>
        <w:t xml:space="preserve">in </w:t>
      </w:r>
      <w:r w:rsidR="00AF7E29" w:rsidRPr="00A45757">
        <w:rPr>
          <w:rFonts w:ascii="Times New Roman" w:eastAsia="Times New Roman" w:hAnsi="Times New Roman" w:cs="Times New Roman"/>
          <w:sz w:val="24"/>
          <w:szCs w:val="24"/>
          <w:lang w:eastAsia="zh-CN"/>
        </w:rPr>
        <w:t>E</w:t>
      </w:r>
      <w:r w:rsidR="002226DE" w:rsidRPr="00A45757">
        <w:rPr>
          <w:rFonts w:ascii="Times New Roman" w:eastAsia="Times New Roman" w:hAnsi="Times New Roman" w:cs="Times New Roman"/>
          <w:sz w:val="24"/>
          <w:szCs w:val="24"/>
          <w:lang w:eastAsia="zh-CN"/>
        </w:rPr>
        <w:t xml:space="preserve">quation 3 </w:t>
      </w:r>
      <w:r w:rsidRPr="00A45757">
        <w:rPr>
          <w:rFonts w:ascii="Times New Roman" w:eastAsia="Times New Roman" w:hAnsi="Times New Roman" w:cs="Times New Roman"/>
          <w:sz w:val="24"/>
          <w:szCs w:val="24"/>
          <w:lang w:eastAsia="zh-CN"/>
        </w:rPr>
        <w:t xml:space="preserve">will be performed separately on the financial crisis, non-financial crisis, COVID, and non-COVID samples. Subsequently, a Chow’s test will be run to examine the differences in the coefficients of CEO power (CPS) across financial and non-financial crisis samples, and across </w:t>
      </w:r>
      <w:r w:rsidR="00375FD7" w:rsidRPr="00A45757">
        <w:rPr>
          <w:rFonts w:ascii="Times New Roman" w:hAnsi="Times New Roman"/>
          <w:sz w:val="24"/>
          <w:lang w:eastAsia="zh-CN"/>
        </w:rPr>
        <w:t xml:space="preserve">COVID </w:t>
      </w:r>
      <w:r w:rsidRPr="00A45757">
        <w:rPr>
          <w:rFonts w:ascii="Times New Roman" w:eastAsia="Times New Roman" w:hAnsi="Times New Roman" w:cs="Times New Roman"/>
          <w:sz w:val="24"/>
          <w:szCs w:val="24"/>
          <w:lang w:eastAsia="zh-CN"/>
        </w:rPr>
        <w:t>and non-</w:t>
      </w:r>
      <w:r w:rsidR="00375FD7" w:rsidRPr="00A45757">
        <w:rPr>
          <w:rFonts w:ascii="Times New Roman" w:hAnsi="Times New Roman"/>
          <w:sz w:val="24"/>
          <w:lang w:eastAsia="zh-CN"/>
        </w:rPr>
        <w:t xml:space="preserve">COVID </w:t>
      </w:r>
      <w:r w:rsidRPr="00A45757">
        <w:rPr>
          <w:rFonts w:ascii="Times New Roman" w:eastAsia="Times New Roman" w:hAnsi="Times New Roman" w:cs="Times New Roman"/>
          <w:sz w:val="24"/>
          <w:szCs w:val="24"/>
          <w:lang w:eastAsia="zh-CN"/>
        </w:rPr>
        <w:t>samples.</w:t>
      </w:r>
    </w:p>
    <w:p w14:paraId="411916DC" w14:textId="6469A561" w:rsidR="008B4EDE" w:rsidRPr="00A45757" w:rsidRDefault="008B4EDE" w:rsidP="008B4EDE">
      <w:pPr>
        <w:keepNext/>
        <w:keepLines/>
        <w:numPr>
          <w:ilvl w:val="2"/>
          <w:numId w:val="1"/>
        </w:numPr>
        <w:spacing w:before="160" w:after="0" w:line="240" w:lineRule="auto"/>
        <w:ind w:left="709"/>
        <w:outlineLvl w:val="2"/>
        <w:rPr>
          <w:rFonts w:ascii="Times New Roman" w:eastAsiaTheme="majorEastAsia" w:hAnsi="Times New Roman" w:cstheme="majorBidi"/>
          <w:i/>
          <w:color w:val="000000" w:themeColor="text1"/>
          <w:sz w:val="24"/>
          <w:szCs w:val="24"/>
        </w:rPr>
      </w:pPr>
      <w:r w:rsidRPr="00A45757">
        <w:rPr>
          <w:rFonts w:ascii="Times New Roman" w:eastAsiaTheme="majorEastAsia" w:hAnsi="Times New Roman" w:cstheme="majorBidi"/>
          <w:i/>
          <w:color w:val="000000" w:themeColor="text1"/>
          <w:sz w:val="24"/>
          <w:szCs w:val="24"/>
        </w:rPr>
        <w:t>Difference-in-differen</w:t>
      </w:r>
      <w:r w:rsidR="00F36C9B" w:rsidRPr="00A45757">
        <w:rPr>
          <w:rFonts w:ascii="Times New Roman" w:eastAsiaTheme="majorEastAsia" w:hAnsi="Times New Roman" w:cstheme="majorBidi"/>
          <w:i/>
          <w:color w:val="000000" w:themeColor="text1"/>
          <w:sz w:val="24"/>
          <w:szCs w:val="24"/>
        </w:rPr>
        <w:t>ce</w:t>
      </w:r>
      <w:r w:rsidRPr="00A45757">
        <w:rPr>
          <w:rFonts w:ascii="Times New Roman" w:eastAsiaTheme="majorEastAsia" w:hAnsi="Times New Roman" w:cstheme="majorBidi"/>
          <w:i/>
          <w:color w:val="000000" w:themeColor="text1"/>
          <w:sz w:val="24"/>
          <w:szCs w:val="24"/>
        </w:rPr>
        <w:t xml:space="preserve"> approach with </w:t>
      </w:r>
      <w:r w:rsidR="00F36C9B" w:rsidRPr="00A45757">
        <w:rPr>
          <w:rFonts w:ascii="Times New Roman" w:eastAsiaTheme="majorEastAsia" w:hAnsi="Times New Roman" w:cstheme="majorBidi"/>
          <w:i/>
          <w:color w:val="000000" w:themeColor="text1"/>
          <w:sz w:val="24"/>
          <w:szCs w:val="24"/>
        </w:rPr>
        <w:t>p</w:t>
      </w:r>
      <w:r w:rsidR="000165FB" w:rsidRPr="00A45757">
        <w:rPr>
          <w:rFonts w:ascii="Times New Roman" w:eastAsiaTheme="majorEastAsia" w:hAnsi="Times New Roman" w:cstheme="majorBidi"/>
          <w:i/>
          <w:color w:val="000000" w:themeColor="text1"/>
          <w:sz w:val="24"/>
          <w:szCs w:val="24"/>
        </w:rPr>
        <w:t>ropensity score matching (PSM)</w:t>
      </w:r>
    </w:p>
    <w:p w14:paraId="442876B5" w14:textId="77777777" w:rsidR="000805CD" w:rsidRPr="00A45757" w:rsidRDefault="000805CD" w:rsidP="008B4EDE">
      <w:pPr>
        <w:tabs>
          <w:tab w:val="center" w:pos="4820"/>
          <w:tab w:val="right" w:pos="8789"/>
        </w:tabs>
        <w:spacing w:line="360" w:lineRule="auto"/>
        <w:contextualSpacing/>
        <w:jc w:val="both"/>
        <w:rPr>
          <w:rFonts w:ascii="Times New Roman" w:hAnsi="Times New Roman"/>
          <w:sz w:val="24"/>
        </w:rPr>
      </w:pPr>
    </w:p>
    <w:p w14:paraId="7A8ED30E" w14:textId="04452479" w:rsidR="008B4EDE" w:rsidRPr="00A45757" w:rsidRDefault="008B4EDE" w:rsidP="009876FB">
      <w:pPr>
        <w:spacing w:after="0" w:line="360" w:lineRule="auto"/>
        <w:ind w:firstLine="709"/>
        <w:jc w:val="both"/>
        <w:rPr>
          <w:rFonts w:ascii="Times New Roman" w:hAnsi="Times New Roman"/>
          <w:sz w:val="24"/>
        </w:rPr>
      </w:pPr>
      <w:r w:rsidRPr="00A45757">
        <w:rPr>
          <w:rFonts w:ascii="Times New Roman" w:hAnsi="Times New Roman"/>
          <w:sz w:val="24"/>
        </w:rPr>
        <w:t>A difference-in-difference (</w:t>
      </w:r>
      <w:proofErr w:type="spellStart"/>
      <w:r w:rsidRPr="00A45757">
        <w:rPr>
          <w:rFonts w:ascii="Times New Roman" w:hAnsi="Times New Roman"/>
          <w:sz w:val="24"/>
        </w:rPr>
        <w:t>DiD</w:t>
      </w:r>
      <w:proofErr w:type="spellEnd"/>
      <w:r w:rsidRPr="00A45757">
        <w:rPr>
          <w:rFonts w:ascii="Times New Roman" w:hAnsi="Times New Roman"/>
          <w:sz w:val="24"/>
        </w:rPr>
        <w:t xml:space="preserve">) approach </w:t>
      </w:r>
      <w:r w:rsidR="00620F8E" w:rsidRPr="00A45757">
        <w:rPr>
          <w:rFonts w:ascii="Times New Roman" w:hAnsi="Times New Roman"/>
          <w:sz w:val="24"/>
        </w:rPr>
        <w:t xml:space="preserve">with PSM </w:t>
      </w:r>
      <w:r w:rsidRPr="00A45757">
        <w:rPr>
          <w:rFonts w:ascii="Times New Roman" w:hAnsi="Times New Roman"/>
          <w:sz w:val="24"/>
        </w:rPr>
        <w:t xml:space="preserve">will also be employed. To implement this test, </w:t>
      </w:r>
      <w:proofErr w:type="gramStart"/>
      <w:r w:rsidRPr="00A45757">
        <w:rPr>
          <w:rFonts w:ascii="Times New Roman" w:hAnsi="Times New Roman"/>
          <w:sz w:val="24"/>
        </w:rPr>
        <w:t>similar to</w:t>
      </w:r>
      <w:proofErr w:type="gramEnd"/>
      <w:r w:rsidRPr="00A45757">
        <w:rPr>
          <w:rFonts w:ascii="Times New Roman" w:hAnsi="Times New Roman"/>
          <w:sz w:val="24"/>
        </w:rPr>
        <w:t xml:space="preserve"> the PSM approach, the CEO power variable (CPS) will be converted to a dummy variable (</w:t>
      </w:r>
      <w:proofErr w:type="spellStart"/>
      <w:r w:rsidRPr="00A45757">
        <w:rPr>
          <w:rFonts w:ascii="Times New Roman" w:hAnsi="Times New Roman"/>
          <w:sz w:val="24"/>
        </w:rPr>
        <w:t>Cpower_D</w:t>
      </w:r>
      <w:proofErr w:type="spellEnd"/>
      <w:r w:rsidRPr="00A45757">
        <w:rPr>
          <w:rFonts w:ascii="Times New Roman" w:hAnsi="Times New Roman"/>
          <w:sz w:val="24"/>
        </w:rPr>
        <w:t>)</w:t>
      </w:r>
      <w:r w:rsidR="00BF5288" w:rsidRPr="00A45757">
        <w:rPr>
          <w:rFonts w:ascii="Times New Roman" w:hAnsi="Times New Roman"/>
          <w:sz w:val="24"/>
        </w:rPr>
        <w:t xml:space="preserve">, which </w:t>
      </w:r>
      <w:r w:rsidRPr="00A45757">
        <w:rPr>
          <w:rFonts w:ascii="Times New Roman" w:hAnsi="Times New Roman"/>
          <w:sz w:val="24"/>
        </w:rPr>
        <w:t>will take a value of</w:t>
      </w:r>
      <w:r w:rsidR="00FC57B0" w:rsidRPr="00A45757">
        <w:rPr>
          <w:rFonts w:ascii="Times New Roman" w:hAnsi="Times New Roman"/>
          <w:sz w:val="24"/>
        </w:rPr>
        <w:t xml:space="preserve"> 1 </w:t>
      </w:r>
      <w:r w:rsidRPr="00A45757">
        <w:rPr>
          <w:rFonts w:ascii="Times New Roman" w:hAnsi="Times New Roman"/>
          <w:sz w:val="24"/>
        </w:rPr>
        <w:t>if the firm’s CPS is higher than the industry median (i.e., firm</w:t>
      </w:r>
      <w:r w:rsidR="00BF5288" w:rsidRPr="00A45757">
        <w:rPr>
          <w:rFonts w:ascii="Times New Roman" w:hAnsi="Times New Roman"/>
          <w:sz w:val="24"/>
        </w:rPr>
        <w:t>s</w:t>
      </w:r>
      <w:r w:rsidRPr="00A45757">
        <w:rPr>
          <w:rFonts w:ascii="Times New Roman" w:hAnsi="Times New Roman"/>
          <w:sz w:val="24"/>
        </w:rPr>
        <w:t xml:space="preserve"> run by powerful CEOs), and</w:t>
      </w:r>
      <w:r w:rsidR="00FC57B0" w:rsidRPr="00A45757">
        <w:rPr>
          <w:rFonts w:ascii="Times New Roman" w:hAnsi="Times New Roman"/>
          <w:sz w:val="24"/>
        </w:rPr>
        <w:t xml:space="preserve"> 0 </w:t>
      </w:r>
      <w:r w:rsidRPr="00A45757">
        <w:rPr>
          <w:rFonts w:ascii="Times New Roman" w:hAnsi="Times New Roman"/>
          <w:sz w:val="24"/>
        </w:rPr>
        <w:t>otherwise (i.e.</w:t>
      </w:r>
      <w:r w:rsidR="004C4BBC" w:rsidRPr="00A45757">
        <w:rPr>
          <w:rFonts w:ascii="Times New Roman" w:hAnsi="Times New Roman"/>
          <w:sz w:val="24"/>
        </w:rPr>
        <w:t>,</w:t>
      </w:r>
      <w:r w:rsidRPr="00A45757">
        <w:rPr>
          <w:rFonts w:ascii="Times New Roman" w:hAnsi="Times New Roman"/>
          <w:sz w:val="24"/>
        </w:rPr>
        <w:t xml:space="preserve"> firms run by non-powerful CEOs). An interaction term between</w:t>
      </w:r>
      <w:r w:rsidR="00BF5288" w:rsidRPr="00A45757">
        <w:rPr>
          <w:rFonts w:ascii="Times New Roman" w:hAnsi="Times New Roman"/>
          <w:sz w:val="24"/>
        </w:rPr>
        <w:t xml:space="preserve"> the</w:t>
      </w:r>
      <w:r w:rsidRPr="00A45757">
        <w:rPr>
          <w:rFonts w:ascii="Times New Roman" w:hAnsi="Times New Roman"/>
          <w:sz w:val="24"/>
        </w:rPr>
        <w:t xml:space="preserve"> CPS dummy and COVID dummy (</w:t>
      </w:r>
      <w:proofErr w:type="spellStart"/>
      <w:r w:rsidRPr="00A45757">
        <w:rPr>
          <w:rFonts w:ascii="Times New Roman" w:hAnsi="Times New Roman"/>
          <w:sz w:val="24"/>
        </w:rPr>
        <w:t>Cpower_Covid</w:t>
      </w:r>
      <w:proofErr w:type="spellEnd"/>
      <w:r w:rsidRPr="00A45757">
        <w:rPr>
          <w:rFonts w:ascii="Times New Roman" w:hAnsi="Times New Roman"/>
          <w:sz w:val="24"/>
        </w:rPr>
        <w:t>) and between</w:t>
      </w:r>
      <w:r w:rsidR="00BF5288" w:rsidRPr="00A45757">
        <w:rPr>
          <w:rFonts w:ascii="Times New Roman" w:hAnsi="Times New Roman"/>
          <w:sz w:val="24"/>
        </w:rPr>
        <w:t xml:space="preserve"> the</w:t>
      </w:r>
      <w:r w:rsidRPr="00A45757">
        <w:rPr>
          <w:rFonts w:ascii="Times New Roman" w:hAnsi="Times New Roman"/>
          <w:sz w:val="24"/>
        </w:rPr>
        <w:t xml:space="preserve"> CPS dummy and financial crisis dummy (</w:t>
      </w:r>
      <w:proofErr w:type="spellStart"/>
      <w:r w:rsidRPr="00A45757">
        <w:rPr>
          <w:rFonts w:ascii="Times New Roman" w:hAnsi="Times New Roman"/>
          <w:sz w:val="24"/>
        </w:rPr>
        <w:t>Cpower_Crisis</w:t>
      </w:r>
      <w:proofErr w:type="spellEnd"/>
      <w:r w:rsidRPr="00A45757">
        <w:rPr>
          <w:rFonts w:ascii="Times New Roman" w:hAnsi="Times New Roman"/>
          <w:sz w:val="24"/>
        </w:rPr>
        <w:t xml:space="preserve">) will be included in the baseline OLS </w:t>
      </w:r>
      <w:r w:rsidR="00AF7E29" w:rsidRPr="00A45757">
        <w:rPr>
          <w:rFonts w:ascii="Times New Roman" w:hAnsi="Times New Roman"/>
          <w:sz w:val="24"/>
        </w:rPr>
        <w:t>E</w:t>
      </w:r>
      <w:r w:rsidRPr="00A45757">
        <w:rPr>
          <w:rFonts w:ascii="Times New Roman" w:hAnsi="Times New Roman"/>
          <w:sz w:val="24"/>
        </w:rPr>
        <w:t xml:space="preserve">quation 3 (see </w:t>
      </w:r>
      <w:r w:rsidR="00AF7E29" w:rsidRPr="00A45757">
        <w:rPr>
          <w:rFonts w:ascii="Times New Roman" w:hAnsi="Times New Roman"/>
          <w:sz w:val="24"/>
        </w:rPr>
        <w:t>E</w:t>
      </w:r>
      <w:r w:rsidRPr="00A45757">
        <w:rPr>
          <w:rFonts w:ascii="Times New Roman" w:hAnsi="Times New Roman"/>
          <w:sz w:val="24"/>
        </w:rPr>
        <w:t xml:space="preserve">quation </w:t>
      </w:r>
      <w:r w:rsidR="004131CE" w:rsidRPr="00A45757">
        <w:rPr>
          <w:rFonts w:ascii="Times New Roman" w:hAnsi="Times New Roman"/>
          <w:sz w:val="24"/>
        </w:rPr>
        <w:t>8</w:t>
      </w:r>
      <w:r w:rsidRPr="00A45757">
        <w:rPr>
          <w:rFonts w:ascii="Times New Roman" w:hAnsi="Times New Roman"/>
          <w:sz w:val="24"/>
        </w:rPr>
        <w:t>):</w:t>
      </w:r>
    </w:p>
    <w:p w14:paraId="5443B7D2" w14:textId="77777777" w:rsidR="008B4EDE" w:rsidRPr="00A45757" w:rsidRDefault="008B4EDE" w:rsidP="008B4EDE">
      <w:pPr>
        <w:tabs>
          <w:tab w:val="center" w:pos="4820"/>
          <w:tab w:val="right" w:pos="8789"/>
        </w:tabs>
        <w:spacing w:line="360" w:lineRule="auto"/>
        <w:contextualSpacing/>
        <w:jc w:val="both"/>
        <w:rPr>
          <w:rFonts w:ascii="Times New Roman" w:hAnsi="Times New Roman"/>
          <w:sz w:val="24"/>
        </w:rPr>
      </w:pPr>
    </w:p>
    <w:p w14:paraId="44EFD751" w14:textId="77777777" w:rsidR="008B4EDE" w:rsidRPr="00A45757" w:rsidRDefault="008B4EDE" w:rsidP="008B4EDE">
      <w:pPr>
        <w:tabs>
          <w:tab w:val="center" w:pos="4820"/>
          <w:tab w:val="right" w:pos="8789"/>
        </w:tabs>
        <w:spacing w:line="360" w:lineRule="auto"/>
        <w:contextualSpacing/>
        <w:jc w:val="center"/>
        <w:rPr>
          <w:rFonts w:ascii="Times New Roman" w:eastAsiaTheme="minorEastAsia" w:hAnsi="Times New Roman" w:cs="Times New Roman"/>
          <w:sz w:val="24"/>
          <w:vertAlign w:val="subscript"/>
        </w:rPr>
      </w:pPr>
      <w:proofErr w:type="spellStart"/>
      <w:r w:rsidRPr="00A45757">
        <w:rPr>
          <w:rFonts w:ascii="Times New Roman" w:hAnsi="Times New Roman"/>
          <w:sz w:val="24"/>
        </w:rPr>
        <w:t>TR</w:t>
      </w:r>
      <w:r w:rsidRPr="00A45757">
        <w:rPr>
          <w:rFonts w:ascii="Times New Roman" w:hAnsi="Times New Roman"/>
          <w:sz w:val="24"/>
          <w:vertAlign w:val="subscript"/>
        </w:rPr>
        <w:t>i,t</w:t>
      </w:r>
      <w:proofErr w:type="spellEnd"/>
      <w:r w:rsidRPr="00A45757">
        <w:rPr>
          <w:rFonts w:ascii="Times New Roman" w:hAnsi="Times New Roman"/>
          <w:sz w:val="24"/>
        </w:rPr>
        <w:t>/</w:t>
      </w:r>
      <w:proofErr w:type="spellStart"/>
      <w:r w:rsidRPr="00A45757">
        <w:rPr>
          <w:rFonts w:ascii="Times New Roman" w:hAnsi="Times New Roman"/>
          <w:sz w:val="24"/>
        </w:rPr>
        <w:t>Risk_Idio</w:t>
      </w:r>
      <w:r w:rsidRPr="00A45757">
        <w:rPr>
          <w:rFonts w:ascii="Times New Roman" w:hAnsi="Times New Roman"/>
          <w:sz w:val="24"/>
          <w:vertAlign w:val="subscript"/>
        </w:rPr>
        <w:t>i,t</w:t>
      </w:r>
      <w:proofErr w:type="spellEnd"/>
      <w:r w:rsidRPr="00A45757">
        <w:rPr>
          <w:rFonts w:ascii="Times New Roman" w:hAnsi="Times New Roman"/>
          <w:sz w:val="24"/>
        </w:rPr>
        <w:t>/</w:t>
      </w:r>
      <w:proofErr w:type="spellStart"/>
      <w:r w:rsidRPr="00A45757">
        <w:rPr>
          <w:rFonts w:ascii="Times New Roman" w:hAnsi="Times New Roman"/>
          <w:sz w:val="24"/>
        </w:rPr>
        <w:t>Risk_Sys</w:t>
      </w:r>
      <w:r w:rsidRPr="00A45757">
        <w:rPr>
          <w:rFonts w:ascii="Times New Roman" w:hAnsi="Times New Roman"/>
          <w:sz w:val="24"/>
          <w:vertAlign w:val="subscript"/>
        </w:rPr>
        <w:t>i,t</w:t>
      </w:r>
      <w:proofErr w:type="spellEnd"/>
      <w:r w:rsidRPr="00A45757">
        <w:rPr>
          <w:rFonts w:ascii="Times New Roman" w:hAnsi="Times New Roman"/>
          <w:sz w:val="24"/>
        </w:rPr>
        <w:t xml:space="preserve"> = </w:t>
      </w:r>
      <w:r w:rsidRPr="00A45757">
        <w:rPr>
          <w:rFonts w:ascii="Times New Roman" w:hAnsi="Times New Roman" w:cs="Times New Roman"/>
          <w:sz w:val="24"/>
        </w:rPr>
        <w:t>α</w:t>
      </w:r>
      <w:proofErr w:type="spellStart"/>
      <w:r w:rsidRPr="00A45757">
        <w:rPr>
          <w:rFonts w:ascii="Times New Roman" w:hAnsi="Times New Roman" w:cs="Times New Roman"/>
          <w:sz w:val="24"/>
          <w:vertAlign w:val="subscript"/>
        </w:rPr>
        <w:t>i,t</w:t>
      </w:r>
      <w:proofErr w:type="spellEnd"/>
      <w:r w:rsidRPr="00A45757">
        <w:rPr>
          <w:rFonts w:ascii="Times New Roman" w:hAnsi="Times New Roman" w:cs="Times New Roman"/>
          <w:sz w:val="24"/>
        </w:rPr>
        <w:t xml:space="preserve"> + β</w:t>
      </w:r>
      <w:r w:rsidRPr="00A45757">
        <w:rPr>
          <w:rFonts w:ascii="Times New Roman" w:hAnsi="Times New Roman" w:cs="Times New Roman"/>
          <w:sz w:val="24"/>
          <w:vertAlign w:val="subscript"/>
        </w:rPr>
        <w:t>1</w:t>
      </w:r>
      <w:r w:rsidRPr="00A45757">
        <w:rPr>
          <w:rFonts w:ascii="Times New Roman" w:hAnsi="Times New Roman" w:cs="Times New Roman"/>
          <w:sz w:val="24"/>
        </w:rPr>
        <w:t>*</w:t>
      </w:r>
      <w:proofErr w:type="spellStart"/>
      <w:r w:rsidRPr="00A45757">
        <w:rPr>
          <w:rFonts w:ascii="Times New Roman" w:hAnsi="Times New Roman" w:cs="Times New Roman"/>
          <w:sz w:val="24"/>
        </w:rPr>
        <w:t>Cpower_D</w:t>
      </w:r>
      <w:r w:rsidRPr="00A45757">
        <w:rPr>
          <w:rFonts w:ascii="Times New Roman" w:hAnsi="Times New Roman" w:cs="Times New Roman"/>
          <w:sz w:val="24"/>
          <w:vertAlign w:val="subscript"/>
        </w:rPr>
        <w:t>i,t</w:t>
      </w:r>
      <w:proofErr w:type="spellEnd"/>
      <w:r w:rsidRPr="00A45757">
        <w:rPr>
          <w:rFonts w:ascii="Times New Roman" w:hAnsi="Times New Roman" w:cs="Times New Roman"/>
          <w:sz w:val="24"/>
        </w:rPr>
        <w:t xml:space="preserve"> + </w:t>
      </w:r>
      <w:r w:rsidRPr="00A45757">
        <w:rPr>
          <w:rFonts w:ascii="Times New Roman" w:eastAsiaTheme="minorEastAsia" w:hAnsi="Times New Roman" w:cs="Times New Roman"/>
          <w:sz w:val="24"/>
        </w:rPr>
        <w:t>β</w:t>
      </w:r>
      <w:r w:rsidRPr="00A45757">
        <w:rPr>
          <w:rFonts w:ascii="Times New Roman" w:eastAsiaTheme="minorEastAsia" w:hAnsi="Times New Roman" w:cs="Times New Roman"/>
          <w:sz w:val="24"/>
          <w:vertAlign w:val="subscript"/>
        </w:rPr>
        <w:t>2</w:t>
      </w:r>
      <w:r w:rsidRPr="00A45757">
        <w:rPr>
          <w:rFonts w:ascii="Times New Roman" w:eastAsiaTheme="minorEastAsia" w:hAnsi="Times New Roman" w:cs="Times New Roman"/>
          <w:sz w:val="24"/>
        </w:rPr>
        <w:t>*</w:t>
      </w:r>
      <w:proofErr w:type="spellStart"/>
      <w:r w:rsidRPr="00A45757">
        <w:rPr>
          <w:rFonts w:ascii="Times New Roman" w:eastAsiaTheme="minorEastAsia" w:hAnsi="Times New Roman" w:cs="Times New Roman"/>
          <w:sz w:val="24"/>
        </w:rPr>
        <w:t>Cpower_COVID</w:t>
      </w:r>
      <w:proofErr w:type="spellEnd"/>
      <w:r w:rsidRPr="00A45757">
        <w:rPr>
          <w:rFonts w:ascii="Times New Roman" w:eastAsiaTheme="minorEastAsia" w:hAnsi="Times New Roman" w:cs="Times New Roman"/>
          <w:sz w:val="24"/>
        </w:rPr>
        <w:t xml:space="preserve"> + β</w:t>
      </w:r>
      <w:r w:rsidRPr="00A45757">
        <w:rPr>
          <w:rFonts w:ascii="Times New Roman" w:eastAsiaTheme="minorEastAsia" w:hAnsi="Times New Roman" w:cs="Times New Roman"/>
          <w:sz w:val="24"/>
          <w:vertAlign w:val="subscript"/>
        </w:rPr>
        <w:t>3</w:t>
      </w:r>
      <w:r w:rsidRPr="00A45757">
        <w:rPr>
          <w:rFonts w:ascii="Times New Roman" w:eastAsiaTheme="minorEastAsia" w:hAnsi="Times New Roman" w:cs="Times New Roman"/>
          <w:sz w:val="24"/>
        </w:rPr>
        <w:t>*</w:t>
      </w:r>
      <w:proofErr w:type="spellStart"/>
      <w:r w:rsidRPr="00A45757">
        <w:rPr>
          <w:rFonts w:ascii="Times New Roman" w:eastAsiaTheme="minorEastAsia" w:hAnsi="Times New Roman" w:cs="Times New Roman"/>
          <w:sz w:val="24"/>
        </w:rPr>
        <w:t>Cpower_Crisis</w:t>
      </w:r>
      <w:proofErr w:type="spellEnd"/>
      <w:r w:rsidRPr="00A45757">
        <w:rPr>
          <w:rFonts w:ascii="Times New Roman" w:eastAsiaTheme="minorEastAsia" w:hAnsi="Times New Roman" w:cs="Times New Roman"/>
          <w:sz w:val="24"/>
        </w:rPr>
        <w:t xml:space="preserve"> +</w:t>
      </w:r>
      <w:r w:rsidRPr="00A45757">
        <w:rPr>
          <w:rFonts w:ascii="Times New Roman" w:hAnsi="Times New Roman" w:cs="Times New Roman"/>
          <w:sz w:val="24"/>
        </w:rPr>
        <w:t xml:space="preserve"> </w:t>
      </w:r>
      <m:oMath>
        <m:nary>
          <m:naryPr>
            <m:chr m:val="∑"/>
            <m:limLoc m:val="undOvr"/>
            <m:ctrlPr>
              <w:rPr>
                <w:rFonts w:ascii="Cambria Math" w:hAnsi="Cambria Math" w:cs="Times New Roman"/>
                <w:i/>
                <w:sz w:val="24"/>
              </w:rPr>
            </m:ctrlPr>
          </m:naryPr>
          <m:sub>
            <m:r>
              <w:rPr>
                <w:rFonts w:ascii="Cambria Math" w:hAnsi="Cambria Math" w:cs="Times New Roman"/>
                <w:sz w:val="24"/>
              </w:rPr>
              <m:t>n=2</m:t>
            </m:r>
          </m:sub>
          <m:sup>
            <m:r>
              <w:rPr>
                <w:rFonts w:ascii="Cambria Math" w:hAnsi="Cambria Math" w:cs="Times New Roman"/>
                <w:sz w:val="24"/>
              </w:rPr>
              <m:t>n=24</m:t>
            </m:r>
          </m:sup>
          <m:e>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n</m:t>
                </m:r>
              </m:sub>
            </m:sSub>
          </m:e>
        </m:nary>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n,i,t</m:t>
            </m:r>
          </m:sub>
        </m:sSub>
      </m:oMath>
      <w:r w:rsidRPr="00A45757">
        <w:rPr>
          <w:rFonts w:ascii="Times New Roman" w:eastAsiaTheme="minorEastAsia" w:hAnsi="Times New Roman" w:cs="Times New Roman"/>
          <w:sz w:val="24"/>
        </w:rPr>
        <w:t xml:space="preserve"> + </w:t>
      </w:r>
      <w:proofErr w:type="spellStart"/>
      <w:r w:rsidRPr="00A45757">
        <w:rPr>
          <w:rFonts w:ascii="Times New Roman" w:eastAsiaTheme="minorEastAsia" w:hAnsi="Times New Roman" w:cs="Times New Roman"/>
          <w:sz w:val="24"/>
        </w:rPr>
        <w:t>Year.FE</w:t>
      </w:r>
      <w:proofErr w:type="spellEnd"/>
      <w:r w:rsidRPr="00A45757">
        <w:rPr>
          <w:rFonts w:ascii="Times New Roman" w:eastAsiaTheme="minorEastAsia" w:hAnsi="Times New Roman" w:cs="Times New Roman"/>
          <w:sz w:val="24"/>
        </w:rPr>
        <w:t xml:space="preserve"> + </w:t>
      </w:r>
      <w:proofErr w:type="spellStart"/>
      <w:r w:rsidRPr="00A45757">
        <w:rPr>
          <w:rFonts w:ascii="Times New Roman" w:eastAsiaTheme="minorEastAsia" w:hAnsi="Times New Roman" w:cs="Times New Roman"/>
          <w:sz w:val="24"/>
        </w:rPr>
        <w:t>Industry.FE</w:t>
      </w:r>
      <w:proofErr w:type="spellEnd"/>
      <w:r w:rsidRPr="00A45757">
        <w:rPr>
          <w:rFonts w:ascii="Times New Roman" w:eastAsiaTheme="minorEastAsia" w:hAnsi="Times New Roman" w:cs="Times New Roman"/>
          <w:sz w:val="24"/>
        </w:rPr>
        <w:t xml:space="preserve"> + </w:t>
      </w:r>
      <w:proofErr w:type="spellStart"/>
      <w:r w:rsidRPr="00A45757">
        <w:rPr>
          <w:rFonts w:ascii="Times New Roman" w:eastAsiaTheme="minorEastAsia" w:hAnsi="Times New Roman" w:cs="Times New Roman"/>
          <w:sz w:val="24"/>
        </w:rPr>
        <w:t>Country.FE</w:t>
      </w:r>
      <w:proofErr w:type="spellEnd"/>
      <w:r w:rsidRPr="00A45757">
        <w:rPr>
          <w:rFonts w:ascii="Times New Roman" w:eastAsiaTheme="minorEastAsia" w:hAnsi="Times New Roman" w:cs="Times New Roman"/>
          <w:sz w:val="24"/>
        </w:rPr>
        <w:t xml:space="preserve"> + ϵ</w:t>
      </w:r>
      <w:proofErr w:type="spellStart"/>
      <w:r w:rsidRPr="00A45757">
        <w:rPr>
          <w:rFonts w:ascii="Times New Roman" w:eastAsiaTheme="minorEastAsia" w:hAnsi="Times New Roman" w:cs="Times New Roman"/>
          <w:sz w:val="24"/>
          <w:vertAlign w:val="subscript"/>
        </w:rPr>
        <w:t>i,t</w:t>
      </w:r>
      <w:proofErr w:type="spellEnd"/>
      <w:r w:rsidRPr="00A45757">
        <w:rPr>
          <w:rFonts w:ascii="Times New Roman" w:eastAsiaTheme="minorEastAsia" w:hAnsi="Times New Roman" w:cs="Times New Roman"/>
          <w:sz w:val="24"/>
          <w:vertAlign w:val="subscript"/>
        </w:rPr>
        <w:t>,</w:t>
      </w:r>
    </w:p>
    <w:p w14:paraId="40242B12" w14:textId="7C187F75" w:rsidR="008B4EDE" w:rsidRPr="00A45757" w:rsidRDefault="008B4EDE" w:rsidP="008B4EDE">
      <w:pPr>
        <w:tabs>
          <w:tab w:val="center" w:pos="4820"/>
          <w:tab w:val="right" w:pos="8789"/>
        </w:tabs>
        <w:spacing w:line="360" w:lineRule="auto"/>
        <w:contextualSpacing/>
        <w:rPr>
          <w:rFonts w:ascii="Times New Roman" w:hAnsi="Times New Roman"/>
          <w:sz w:val="24"/>
        </w:rPr>
      </w:pPr>
      <w:r w:rsidRPr="00A45757">
        <w:rPr>
          <w:rFonts w:ascii="Times New Roman" w:eastAsiaTheme="minorEastAsia" w:hAnsi="Times New Roman" w:cs="Times New Roman"/>
          <w:sz w:val="24"/>
          <w:vertAlign w:val="subscript"/>
        </w:rPr>
        <w:tab/>
      </w:r>
      <w:r w:rsidRPr="00A45757">
        <w:rPr>
          <w:rFonts w:ascii="Times New Roman" w:eastAsiaTheme="minorEastAsia" w:hAnsi="Times New Roman" w:cs="Times New Roman"/>
          <w:sz w:val="24"/>
          <w:vertAlign w:val="subscript"/>
        </w:rPr>
        <w:tab/>
      </w:r>
      <w:r w:rsidRPr="00A45757">
        <w:rPr>
          <w:rFonts w:ascii="Times New Roman" w:eastAsiaTheme="minorEastAsia" w:hAnsi="Times New Roman" w:cs="Times New Roman"/>
          <w:sz w:val="24"/>
        </w:rPr>
        <w:t>(</w:t>
      </w:r>
      <w:r w:rsidR="004131CE" w:rsidRPr="00A45757">
        <w:rPr>
          <w:rFonts w:ascii="Times New Roman" w:eastAsiaTheme="minorEastAsia" w:hAnsi="Times New Roman" w:cs="Times New Roman"/>
          <w:sz w:val="24"/>
        </w:rPr>
        <w:t>8</w:t>
      </w:r>
      <w:r w:rsidRPr="00A45757">
        <w:rPr>
          <w:rFonts w:ascii="Times New Roman" w:eastAsiaTheme="minorEastAsia" w:hAnsi="Times New Roman" w:cs="Times New Roman"/>
          <w:sz w:val="24"/>
        </w:rPr>
        <w:t>)</w:t>
      </w:r>
    </w:p>
    <w:p w14:paraId="65DBA0D2" w14:textId="5FB112F3" w:rsidR="008B4EDE" w:rsidRPr="00A45757" w:rsidRDefault="00BF5288" w:rsidP="008B4EDE">
      <w:pPr>
        <w:keepNext/>
        <w:keepLines/>
        <w:numPr>
          <w:ilvl w:val="2"/>
          <w:numId w:val="1"/>
        </w:numPr>
        <w:spacing w:before="160" w:after="0" w:line="276" w:lineRule="auto"/>
        <w:ind w:left="709"/>
        <w:outlineLvl w:val="2"/>
        <w:rPr>
          <w:rFonts w:ascii="Times New Roman" w:eastAsiaTheme="majorEastAsia" w:hAnsi="Times New Roman" w:cstheme="majorBidi"/>
          <w:i/>
          <w:color w:val="000000" w:themeColor="text1"/>
          <w:sz w:val="24"/>
          <w:szCs w:val="24"/>
        </w:rPr>
      </w:pPr>
      <w:r w:rsidRPr="00A45757">
        <w:rPr>
          <w:rFonts w:ascii="Times New Roman" w:eastAsiaTheme="majorEastAsia" w:hAnsi="Times New Roman" w:cstheme="majorBidi"/>
          <w:i/>
          <w:color w:val="000000" w:themeColor="text1"/>
          <w:sz w:val="24"/>
          <w:szCs w:val="24"/>
        </w:rPr>
        <w:lastRenderedPageBreak/>
        <w:t xml:space="preserve">Association between </w:t>
      </w:r>
      <w:r w:rsidR="008B4EDE" w:rsidRPr="00A45757">
        <w:rPr>
          <w:rFonts w:ascii="Times New Roman" w:eastAsiaTheme="majorEastAsia" w:hAnsi="Times New Roman" w:cstheme="majorBidi"/>
          <w:i/>
          <w:color w:val="000000" w:themeColor="text1"/>
          <w:sz w:val="24"/>
          <w:szCs w:val="24"/>
        </w:rPr>
        <w:t>CEO power</w:t>
      </w:r>
      <w:r w:rsidRPr="00A45757">
        <w:rPr>
          <w:rFonts w:ascii="Times New Roman" w:eastAsiaTheme="majorEastAsia" w:hAnsi="Times New Roman" w:cstheme="majorBidi"/>
          <w:i/>
          <w:color w:val="000000" w:themeColor="text1"/>
          <w:sz w:val="24"/>
          <w:szCs w:val="24"/>
        </w:rPr>
        <w:t xml:space="preserve"> and </w:t>
      </w:r>
      <w:r w:rsidR="008B4EDE" w:rsidRPr="00A45757">
        <w:rPr>
          <w:rFonts w:ascii="Times New Roman" w:eastAsiaTheme="majorEastAsia" w:hAnsi="Times New Roman" w:cstheme="majorBidi"/>
          <w:i/>
          <w:color w:val="000000" w:themeColor="text1"/>
          <w:sz w:val="24"/>
          <w:szCs w:val="24"/>
        </w:rPr>
        <w:t>risk across firms with different growth opportunit</w:t>
      </w:r>
      <w:r w:rsidRPr="00A45757">
        <w:rPr>
          <w:rFonts w:ascii="Times New Roman" w:eastAsiaTheme="majorEastAsia" w:hAnsi="Times New Roman" w:cstheme="majorBidi"/>
          <w:i/>
          <w:color w:val="000000" w:themeColor="text1"/>
          <w:sz w:val="24"/>
          <w:szCs w:val="24"/>
        </w:rPr>
        <w:t>ies</w:t>
      </w:r>
      <w:r w:rsidR="008B4EDE" w:rsidRPr="00A45757">
        <w:rPr>
          <w:rFonts w:ascii="Times New Roman" w:eastAsiaTheme="majorEastAsia" w:hAnsi="Times New Roman" w:cstheme="majorBidi"/>
          <w:i/>
          <w:color w:val="000000" w:themeColor="text1"/>
          <w:sz w:val="24"/>
          <w:szCs w:val="24"/>
        </w:rPr>
        <w:t xml:space="preserve"> and </w:t>
      </w:r>
      <w:r w:rsidRPr="00A45757">
        <w:rPr>
          <w:rFonts w:ascii="Times New Roman" w:eastAsiaTheme="majorEastAsia" w:hAnsi="Times New Roman" w:cstheme="majorBidi"/>
          <w:i/>
          <w:color w:val="000000" w:themeColor="text1"/>
          <w:sz w:val="24"/>
          <w:szCs w:val="24"/>
        </w:rPr>
        <w:t>R&amp;D</w:t>
      </w:r>
      <w:r w:rsidR="008B4EDE" w:rsidRPr="00A45757">
        <w:rPr>
          <w:rFonts w:ascii="Times New Roman" w:eastAsiaTheme="majorEastAsia" w:hAnsi="Times New Roman" w:cstheme="majorBidi"/>
          <w:i/>
          <w:color w:val="000000" w:themeColor="text1"/>
          <w:sz w:val="24"/>
          <w:szCs w:val="24"/>
        </w:rPr>
        <w:t xml:space="preserve"> </w:t>
      </w:r>
      <w:bookmarkStart w:id="29" w:name="_Hlk115905945"/>
      <w:r w:rsidR="008B4EDE" w:rsidRPr="00A45757">
        <w:rPr>
          <w:rFonts w:ascii="Times New Roman" w:eastAsiaTheme="majorEastAsia" w:hAnsi="Times New Roman" w:cstheme="majorBidi"/>
          <w:i/>
          <w:color w:val="000000" w:themeColor="text1"/>
          <w:sz w:val="24"/>
          <w:szCs w:val="24"/>
        </w:rPr>
        <w:t>expenditure</w:t>
      </w:r>
      <w:bookmarkEnd w:id="29"/>
      <w:r w:rsidR="008B4EDE" w:rsidRPr="00A45757">
        <w:rPr>
          <w:rFonts w:ascii="Times New Roman" w:eastAsiaTheme="majorEastAsia" w:hAnsi="Times New Roman" w:cstheme="majorBidi"/>
          <w:i/>
          <w:color w:val="000000" w:themeColor="text1"/>
          <w:sz w:val="24"/>
          <w:szCs w:val="24"/>
        </w:rPr>
        <w:t xml:space="preserve"> </w:t>
      </w:r>
    </w:p>
    <w:p w14:paraId="583F3E52" w14:textId="77777777" w:rsidR="000805CD" w:rsidRPr="00A45757" w:rsidRDefault="000805CD" w:rsidP="008B4EDE">
      <w:pPr>
        <w:spacing w:after="0" w:line="360" w:lineRule="auto"/>
        <w:jc w:val="both"/>
        <w:rPr>
          <w:rFonts w:ascii="Times New Roman" w:eastAsia="Times New Roman" w:hAnsi="Times New Roman" w:cs="Times New Roman"/>
          <w:sz w:val="24"/>
          <w:szCs w:val="24"/>
          <w:lang w:eastAsia="zh-CN"/>
        </w:rPr>
      </w:pPr>
      <w:bookmarkStart w:id="30" w:name="_Hlk116315361"/>
    </w:p>
    <w:p w14:paraId="35B577D3" w14:textId="7531E5BD"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The OLS cluster regression explained </w:t>
      </w:r>
      <w:r w:rsidR="002226DE" w:rsidRPr="00A45757">
        <w:rPr>
          <w:rFonts w:ascii="Times New Roman" w:eastAsia="Times New Roman" w:hAnsi="Times New Roman" w:cs="Times New Roman"/>
          <w:sz w:val="24"/>
          <w:szCs w:val="24"/>
          <w:lang w:eastAsia="zh-CN"/>
        </w:rPr>
        <w:t xml:space="preserve">in </w:t>
      </w:r>
      <w:r w:rsidR="00AF7E29" w:rsidRPr="00A45757">
        <w:rPr>
          <w:rFonts w:ascii="Times New Roman" w:eastAsia="Times New Roman" w:hAnsi="Times New Roman" w:cs="Times New Roman"/>
          <w:sz w:val="24"/>
          <w:szCs w:val="24"/>
          <w:lang w:eastAsia="zh-CN"/>
        </w:rPr>
        <w:t>E</w:t>
      </w:r>
      <w:r w:rsidR="002226DE" w:rsidRPr="00A45757">
        <w:rPr>
          <w:rFonts w:ascii="Times New Roman" w:eastAsia="Times New Roman" w:hAnsi="Times New Roman" w:cs="Times New Roman"/>
          <w:sz w:val="24"/>
          <w:szCs w:val="24"/>
          <w:lang w:eastAsia="zh-CN"/>
        </w:rPr>
        <w:t xml:space="preserve">quation 3 </w:t>
      </w:r>
      <w:r w:rsidRPr="00A45757">
        <w:rPr>
          <w:rFonts w:ascii="Times New Roman" w:eastAsia="Times New Roman" w:hAnsi="Times New Roman" w:cs="Times New Roman"/>
          <w:sz w:val="24"/>
          <w:szCs w:val="24"/>
          <w:lang w:eastAsia="zh-CN"/>
        </w:rPr>
        <w:t>will be performed separately across different characteristics</w:t>
      </w:r>
      <w:r w:rsidR="00BF5288" w:rsidRPr="00A45757">
        <w:rPr>
          <w:rFonts w:ascii="Times New Roman" w:eastAsia="Times New Roman" w:hAnsi="Times New Roman" w:cs="Times New Roman"/>
          <w:sz w:val="24"/>
          <w:szCs w:val="24"/>
          <w:lang w:eastAsia="zh-CN"/>
        </w:rPr>
        <w:t xml:space="preserve"> and </w:t>
      </w:r>
      <w:r w:rsidRPr="00A45757">
        <w:rPr>
          <w:rFonts w:ascii="Times New Roman" w:eastAsia="Times New Roman" w:hAnsi="Times New Roman" w:cs="Times New Roman"/>
          <w:sz w:val="24"/>
          <w:szCs w:val="24"/>
          <w:lang w:eastAsia="zh-CN"/>
        </w:rPr>
        <w:t xml:space="preserve">conditions of firms: high (low) growth opportunity and high (low) research and development </w:t>
      </w:r>
      <w:r w:rsidR="00BF5288" w:rsidRPr="00A45757">
        <w:rPr>
          <w:rFonts w:ascii="Times New Roman" w:eastAsia="Times New Roman" w:hAnsi="Times New Roman" w:cs="Times New Roman"/>
          <w:sz w:val="24"/>
          <w:szCs w:val="24"/>
          <w:lang w:eastAsia="zh-CN"/>
        </w:rPr>
        <w:t xml:space="preserve">(R&amp;D) </w:t>
      </w:r>
      <w:r w:rsidRPr="00A45757">
        <w:rPr>
          <w:rFonts w:ascii="Times New Roman" w:eastAsia="Times New Roman" w:hAnsi="Times New Roman" w:cs="Times New Roman"/>
          <w:sz w:val="24"/>
          <w:szCs w:val="24"/>
          <w:lang w:eastAsia="zh-CN"/>
        </w:rPr>
        <w:t xml:space="preserve">intensity. For this purpose, firms will be categorized into </w:t>
      </w:r>
      <w:r w:rsidR="00BF5288" w:rsidRPr="00A45757">
        <w:rPr>
          <w:rFonts w:ascii="Times New Roman" w:eastAsia="Times New Roman" w:hAnsi="Times New Roman" w:cs="Times New Roman"/>
          <w:sz w:val="24"/>
          <w:szCs w:val="24"/>
          <w:lang w:eastAsia="zh-CN"/>
        </w:rPr>
        <w:t xml:space="preserve">those </w:t>
      </w:r>
      <w:r w:rsidRPr="00A45757">
        <w:rPr>
          <w:rFonts w:ascii="Times New Roman" w:eastAsia="Times New Roman" w:hAnsi="Times New Roman" w:cs="Times New Roman"/>
          <w:sz w:val="24"/>
          <w:szCs w:val="24"/>
          <w:lang w:eastAsia="zh-CN"/>
        </w:rPr>
        <w:t xml:space="preserve">with high growth opportunity, </w:t>
      </w:r>
      <w:r w:rsidR="00BF5288" w:rsidRPr="00A45757">
        <w:rPr>
          <w:rFonts w:ascii="Times New Roman" w:eastAsia="Times New Roman" w:hAnsi="Times New Roman" w:cs="Times New Roman"/>
          <w:sz w:val="24"/>
          <w:szCs w:val="24"/>
          <w:lang w:eastAsia="zh-CN"/>
        </w:rPr>
        <w:t xml:space="preserve">those </w:t>
      </w:r>
      <w:r w:rsidRPr="00A45757">
        <w:rPr>
          <w:rFonts w:ascii="Times New Roman" w:eastAsia="Times New Roman" w:hAnsi="Times New Roman" w:cs="Times New Roman"/>
          <w:sz w:val="24"/>
          <w:szCs w:val="24"/>
          <w:lang w:eastAsia="zh-CN"/>
        </w:rPr>
        <w:t xml:space="preserve">with low growth opportunity, </w:t>
      </w:r>
      <w:r w:rsidR="00BF5288" w:rsidRPr="00A45757">
        <w:rPr>
          <w:rFonts w:ascii="Times New Roman" w:eastAsia="Times New Roman" w:hAnsi="Times New Roman" w:cs="Times New Roman"/>
          <w:sz w:val="24"/>
          <w:szCs w:val="24"/>
          <w:lang w:eastAsia="zh-CN"/>
        </w:rPr>
        <w:t xml:space="preserve">those </w:t>
      </w:r>
      <w:r w:rsidRPr="00A45757">
        <w:rPr>
          <w:rFonts w:ascii="Times New Roman" w:eastAsia="Times New Roman" w:hAnsi="Times New Roman" w:cs="Times New Roman"/>
          <w:sz w:val="24"/>
          <w:szCs w:val="24"/>
          <w:lang w:eastAsia="zh-CN"/>
        </w:rPr>
        <w:t xml:space="preserve">with high R&amp;D expenditure, and </w:t>
      </w:r>
      <w:r w:rsidR="00BF5288" w:rsidRPr="00A45757">
        <w:rPr>
          <w:rFonts w:ascii="Times New Roman" w:eastAsia="Times New Roman" w:hAnsi="Times New Roman" w:cs="Times New Roman"/>
          <w:sz w:val="24"/>
          <w:szCs w:val="24"/>
          <w:lang w:eastAsia="zh-CN"/>
        </w:rPr>
        <w:t xml:space="preserve">those with </w:t>
      </w:r>
      <w:r w:rsidRPr="00A45757">
        <w:rPr>
          <w:rFonts w:ascii="Times New Roman" w:eastAsia="Times New Roman" w:hAnsi="Times New Roman" w:cs="Times New Roman"/>
          <w:sz w:val="24"/>
          <w:szCs w:val="24"/>
          <w:lang w:eastAsia="zh-CN"/>
        </w:rPr>
        <w:t>low R&amp;D expenditure. This categorization is essential to observe any significant change in the relationship between</w:t>
      </w:r>
      <w:r w:rsidR="00BF5288" w:rsidRPr="00A45757">
        <w:rPr>
          <w:rFonts w:ascii="Times New Roman" w:eastAsia="Times New Roman" w:hAnsi="Times New Roman" w:cs="Times New Roman"/>
          <w:sz w:val="24"/>
          <w:szCs w:val="24"/>
          <w:lang w:eastAsia="zh-CN"/>
        </w:rPr>
        <w:t xml:space="preserve"> a</w:t>
      </w:r>
      <w:r w:rsidRPr="00A45757">
        <w:rPr>
          <w:rFonts w:ascii="Times New Roman" w:eastAsia="Times New Roman" w:hAnsi="Times New Roman" w:cs="Times New Roman"/>
          <w:sz w:val="24"/>
          <w:szCs w:val="24"/>
          <w:lang w:eastAsia="zh-CN"/>
        </w:rPr>
        <w:t xml:space="preserve"> CEO’s power and firm risk across the growth and R&amp;D expenditure spectrum. (Carline</w:t>
      </w:r>
      <w:r w:rsidR="004C4BBC" w:rsidRPr="00A45757">
        <w:rPr>
          <w:rFonts w:ascii="Times New Roman" w:eastAsia="Times New Roman" w:hAnsi="Times New Roman" w:cs="Times New Roman"/>
          <w:sz w:val="24"/>
          <w:szCs w:val="24"/>
          <w:lang w:eastAsia="zh-CN"/>
        </w:rPr>
        <w:t xml:space="preserve"> et al.</w:t>
      </w:r>
      <w:r w:rsidRPr="00A45757">
        <w:rPr>
          <w:rFonts w:ascii="Times New Roman" w:eastAsia="Times New Roman" w:hAnsi="Times New Roman" w:cs="Times New Roman"/>
          <w:sz w:val="24"/>
          <w:szCs w:val="24"/>
          <w:lang w:eastAsia="zh-CN"/>
        </w:rPr>
        <w:t xml:space="preserve">, </w:t>
      </w:r>
      <w:r w:rsidR="005224F9" w:rsidRPr="00A45757">
        <w:rPr>
          <w:rFonts w:ascii="Times New Roman" w:eastAsia="Times New Roman" w:hAnsi="Times New Roman" w:cs="Times New Roman"/>
          <w:sz w:val="24"/>
          <w:szCs w:val="24"/>
          <w:lang w:eastAsia="zh-CN"/>
        </w:rPr>
        <w:t>2023</w:t>
      </w:r>
      <w:r w:rsidRPr="00A45757">
        <w:rPr>
          <w:rFonts w:ascii="Times New Roman" w:eastAsia="Times New Roman" w:hAnsi="Times New Roman" w:cs="Times New Roman"/>
          <w:sz w:val="24"/>
          <w:szCs w:val="24"/>
          <w:lang w:eastAsia="zh-CN"/>
        </w:rPr>
        <w:t>)</w:t>
      </w:r>
      <w:bookmarkEnd w:id="30"/>
    </w:p>
    <w:p w14:paraId="0DC2A3D6" w14:textId="1647709C" w:rsidR="008B4EDE" w:rsidRPr="00A45757" w:rsidRDefault="00BF5288" w:rsidP="008B4EDE">
      <w:pPr>
        <w:keepNext/>
        <w:keepLines/>
        <w:numPr>
          <w:ilvl w:val="2"/>
          <w:numId w:val="1"/>
        </w:numPr>
        <w:spacing w:before="160" w:after="0" w:line="240" w:lineRule="auto"/>
        <w:ind w:left="709"/>
        <w:outlineLvl w:val="2"/>
        <w:rPr>
          <w:rFonts w:ascii="Times New Roman" w:eastAsiaTheme="majorEastAsia" w:hAnsi="Times New Roman" w:cstheme="majorBidi"/>
          <w:i/>
          <w:color w:val="000000" w:themeColor="text1"/>
          <w:sz w:val="24"/>
          <w:szCs w:val="24"/>
        </w:rPr>
      </w:pPr>
      <w:r w:rsidRPr="00A45757">
        <w:rPr>
          <w:rFonts w:ascii="Times New Roman" w:eastAsiaTheme="majorEastAsia" w:hAnsi="Times New Roman" w:cstheme="majorBidi"/>
          <w:i/>
          <w:color w:val="000000" w:themeColor="text1"/>
          <w:sz w:val="24"/>
          <w:szCs w:val="24"/>
        </w:rPr>
        <w:t xml:space="preserve">Association between CEO power and risk </w:t>
      </w:r>
      <w:r w:rsidR="008B4EDE" w:rsidRPr="00A45757">
        <w:rPr>
          <w:rFonts w:ascii="Times New Roman" w:eastAsiaTheme="majorEastAsia" w:hAnsi="Times New Roman" w:cstheme="majorBidi"/>
          <w:i/>
          <w:color w:val="000000" w:themeColor="text1"/>
          <w:sz w:val="24"/>
          <w:szCs w:val="24"/>
        </w:rPr>
        <w:t>across non-financial and financial firms</w:t>
      </w:r>
    </w:p>
    <w:p w14:paraId="79DAF10D" w14:textId="77777777" w:rsidR="000805CD" w:rsidRPr="00A45757" w:rsidRDefault="000805CD" w:rsidP="008B4EDE">
      <w:pPr>
        <w:spacing w:after="0" w:line="360" w:lineRule="auto"/>
        <w:jc w:val="both"/>
        <w:rPr>
          <w:rFonts w:ascii="Times New Roman" w:eastAsia="Times New Roman" w:hAnsi="Times New Roman" w:cs="Times New Roman"/>
          <w:sz w:val="24"/>
          <w:szCs w:val="24"/>
          <w:lang w:eastAsia="zh-CN"/>
        </w:rPr>
      </w:pPr>
    </w:p>
    <w:p w14:paraId="7F13F579" w14:textId="18054BB3"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Lastly, the OLS cluster regression discussed </w:t>
      </w:r>
      <w:r w:rsidR="002226DE" w:rsidRPr="00A45757">
        <w:rPr>
          <w:rFonts w:ascii="Times New Roman" w:eastAsia="Times New Roman" w:hAnsi="Times New Roman" w:cs="Times New Roman"/>
          <w:sz w:val="24"/>
          <w:szCs w:val="24"/>
          <w:lang w:eastAsia="zh-CN"/>
        </w:rPr>
        <w:t xml:space="preserve">in </w:t>
      </w:r>
      <w:r w:rsidR="00AF7E29" w:rsidRPr="00A45757">
        <w:rPr>
          <w:rFonts w:ascii="Times New Roman" w:eastAsia="Times New Roman" w:hAnsi="Times New Roman" w:cs="Times New Roman"/>
          <w:sz w:val="24"/>
          <w:szCs w:val="24"/>
          <w:lang w:eastAsia="zh-CN"/>
        </w:rPr>
        <w:t>E</w:t>
      </w:r>
      <w:r w:rsidR="002226DE" w:rsidRPr="00A45757">
        <w:rPr>
          <w:rFonts w:ascii="Times New Roman" w:eastAsia="Times New Roman" w:hAnsi="Times New Roman" w:cs="Times New Roman"/>
          <w:sz w:val="24"/>
          <w:szCs w:val="24"/>
          <w:lang w:eastAsia="zh-CN"/>
        </w:rPr>
        <w:t xml:space="preserve">quation 3 </w:t>
      </w:r>
      <w:r w:rsidRPr="00A45757">
        <w:rPr>
          <w:rFonts w:ascii="Times New Roman" w:eastAsia="Times New Roman" w:hAnsi="Times New Roman" w:cs="Times New Roman"/>
          <w:sz w:val="24"/>
          <w:szCs w:val="24"/>
          <w:lang w:eastAsia="zh-CN"/>
        </w:rPr>
        <w:t>will be performed separately across firms. For this purpose, firms will be categorized into financial and non-financial firms. This is necessary to observe any significant change</w:t>
      </w:r>
      <w:r w:rsidR="00BF5288"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in the relationship between </w:t>
      </w:r>
      <w:r w:rsidR="00BF5288"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 xml:space="preserve">CEO’s power and firm risk </w:t>
      </w:r>
      <w:r w:rsidR="00BF5288" w:rsidRPr="00A45757">
        <w:rPr>
          <w:rFonts w:ascii="Times New Roman" w:eastAsia="Times New Roman" w:hAnsi="Times New Roman" w:cs="Times New Roman"/>
          <w:sz w:val="24"/>
          <w:szCs w:val="24"/>
          <w:lang w:eastAsia="zh-CN"/>
        </w:rPr>
        <w:t>between</w:t>
      </w:r>
      <w:r w:rsidRPr="00A45757">
        <w:rPr>
          <w:rFonts w:ascii="Times New Roman" w:eastAsia="Times New Roman" w:hAnsi="Times New Roman" w:cs="Times New Roman"/>
          <w:sz w:val="24"/>
          <w:szCs w:val="24"/>
          <w:lang w:eastAsia="zh-CN"/>
        </w:rPr>
        <w:t xml:space="preserve"> financial and non-financial firms.</w:t>
      </w:r>
    </w:p>
    <w:p w14:paraId="3BBD0DA8" w14:textId="77777777" w:rsidR="008B4EDE" w:rsidRPr="00A45757" w:rsidRDefault="008B4EDE" w:rsidP="008B4EDE">
      <w:pPr>
        <w:spacing w:after="0" w:line="240" w:lineRule="auto"/>
        <w:ind w:left="709"/>
        <w:rPr>
          <w:rFonts w:ascii="Times New Roman" w:eastAsia="Times New Roman" w:hAnsi="Times New Roman" w:cs="Times New Roman"/>
          <w:sz w:val="24"/>
          <w:szCs w:val="24"/>
          <w:lang w:eastAsia="zh-CN"/>
        </w:rPr>
      </w:pPr>
    </w:p>
    <w:p w14:paraId="5EC1B2AE" w14:textId="77777777" w:rsidR="008B4EDE" w:rsidRPr="00A45757" w:rsidRDefault="008B4EDE" w:rsidP="00815C31">
      <w:pPr>
        <w:keepNext/>
        <w:keepLines/>
        <w:numPr>
          <w:ilvl w:val="1"/>
          <w:numId w:val="1"/>
        </w:numPr>
        <w:spacing w:before="240" w:after="240" w:line="360" w:lineRule="auto"/>
        <w:ind w:left="709" w:hanging="720"/>
        <w:outlineLvl w:val="1"/>
        <w:rPr>
          <w:rFonts w:ascii="Times New Roman" w:eastAsiaTheme="majorEastAsia" w:hAnsi="Times New Roman" w:cstheme="majorBidi"/>
          <w:b/>
          <w:iCs/>
          <w:color w:val="000000" w:themeColor="text1"/>
          <w:sz w:val="24"/>
          <w:szCs w:val="26"/>
        </w:rPr>
      </w:pPr>
      <w:bookmarkStart w:id="31" w:name="_Toc106903126"/>
      <w:bookmarkEnd w:id="28"/>
      <w:r w:rsidRPr="00A45757">
        <w:rPr>
          <w:rFonts w:ascii="Times New Roman" w:eastAsiaTheme="majorEastAsia" w:hAnsi="Times New Roman" w:cstheme="majorBidi"/>
          <w:b/>
          <w:iCs/>
          <w:color w:val="000000" w:themeColor="text1"/>
          <w:sz w:val="24"/>
          <w:szCs w:val="26"/>
        </w:rPr>
        <w:t>EMPIRICAL FINDINGS</w:t>
      </w:r>
      <w:bookmarkEnd w:id="31"/>
    </w:p>
    <w:p w14:paraId="47F0B672" w14:textId="77777777" w:rsidR="008B4EDE" w:rsidRPr="00A45757" w:rsidRDefault="008B4EDE" w:rsidP="00815C31">
      <w:pPr>
        <w:keepNext/>
        <w:keepLines/>
        <w:numPr>
          <w:ilvl w:val="2"/>
          <w:numId w:val="1"/>
        </w:numPr>
        <w:spacing w:before="160" w:after="0" w:line="240" w:lineRule="auto"/>
        <w:ind w:left="851"/>
        <w:outlineLvl w:val="2"/>
        <w:rPr>
          <w:rFonts w:ascii="Times New Roman" w:eastAsiaTheme="majorEastAsia" w:hAnsi="Times New Roman" w:cstheme="majorBidi"/>
          <w:i/>
          <w:color w:val="000000" w:themeColor="text1"/>
          <w:sz w:val="24"/>
          <w:szCs w:val="24"/>
        </w:rPr>
      </w:pPr>
      <w:bookmarkStart w:id="32" w:name="_Toc106903127"/>
      <w:r w:rsidRPr="00A45757">
        <w:rPr>
          <w:rFonts w:ascii="Times New Roman" w:eastAsiaTheme="majorEastAsia" w:hAnsi="Times New Roman" w:cstheme="majorBidi"/>
          <w:i/>
          <w:color w:val="000000" w:themeColor="text1"/>
          <w:sz w:val="24"/>
          <w:szCs w:val="24"/>
        </w:rPr>
        <w:t>Descriptive statistics</w:t>
      </w:r>
      <w:bookmarkEnd w:id="32"/>
    </w:p>
    <w:p w14:paraId="0C4C8FA3" w14:textId="77777777" w:rsidR="000805CD" w:rsidRPr="00A45757" w:rsidRDefault="000805CD" w:rsidP="008B4EDE">
      <w:pPr>
        <w:spacing w:after="0" w:line="360" w:lineRule="auto"/>
        <w:jc w:val="both"/>
        <w:rPr>
          <w:rFonts w:ascii="Times New Roman" w:eastAsia="Times New Roman" w:hAnsi="Times New Roman" w:cs="Times New Roman"/>
          <w:sz w:val="24"/>
          <w:szCs w:val="24"/>
          <w:lang w:eastAsia="zh-CN"/>
        </w:rPr>
      </w:pPr>
    </w:p>
    <w:p w14:paraId="78940934" w14:textId="74217BFA"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Table 1 illustrates descriptive statistics for all variables </w:t>
      </w:r>
      <w:r w:rsidR="00DA7795" w:rsidRPr="00A45757">
        <w:rPr>
          <w:rFonts w:ascii="Times New Roman" w:eastAsia="Times New Roman" w:hAnsi="Times New Roman" w:cs="Times New Roman"/>
          <w:sz w:val="24"/>
          <w:szCs w:val="24"/>
          <w:lang w:eastAsia="zh-CN"/>
        </w:rPr>
        <w:t>d</w:t>
      </w:r>
      <w:r w:rsidRPr="00A45757">
        <w:rPr>
          <w:rFonts w:ascii="Times New Roman" w:eastAsia="Times New Roman" w:hAnsi="Times New Roman" w:cs="Times New Roman"/>
          <w:sz w:val="24"/>
          <w:szCs w:val="24"/>
          <w:lang w:eastAsia="zh-CN"/>
        </w:rPr>
        <w:t xml:space="preserve">uring the years from 2006 through 2021. The table comprises a univariate analysis for each dependent variable, independent variable, and control variable. All variables are </w:t>
      </w:r>
      <w:proofErr w:type="spellStart"/>
      <w:r w:rsidRPr="00A45757">
        <w:rPr>
          <w:rFonts w:ascii="Times New Roman" w:eastAsia="Times New Roman" w:hAnsi="Times New Roman" w:cs="Times New Roman"/>
          <w:sz w:val="24"/>
          <w:szCs w:val="24"/>
          <w:lang w:eastAsia="zh-CN"/>
        </w:rPr>
        <w:t>winsorised</w:t>
      </w:r>
      <w:proofErr w:type="spellEnd"/>
      <w:r w:rsidRPr="00A45757">
        <w:rPr>
          <w:rFonts w:ascii="Times New Roman" w:eastAsia="Times New Roman" w:hAnsi="Times New Roman" w:cs="Times New Roman"/>
          <w:sz w:val="24"/>
          <w:szCs w:val="24"/>
          <w:lang w:eastAsia="zh-CN"/>
        </w:rPr>
        <w:t xml:space="preserve"> at </w:t>
      </w:r>
      <w:r w:rsidR="008F5E75" w:rsidRPr="00A45757">
        <w:rPr>
          <w:rFonts w:ascii="Times New Roman" w:eastAsia="Times New Roman" w:hAnsi="Times New Roman" w:cs="Times New Roman"/>
          <w:sz w:val="24"/>
          <w:szCs w:val="24"/>
          <w:lang w:eastAsia="zh-CN"/>
        </w:rPr>
        <w:t xml:space="preserve">the </w:t>
      </w:r>
      <w:r w:rsidRPr="00A45757">
        <w:rPr>
          <w:rFonts w:ascii="Times New Roman" w:eastAsia="Times New Roman" w:hAnsi="Times New Roman" w:cs="Times New Roman"/>
          <w:sz w:val="24"/>
          <w:szCs w:val="24"/>
          <w:lang w:eastAsia="zh-CN"/>
        </w:rPr>
        <w:t xml:space="preserve">one percent level to reduce the impact of any potential outliers on the employed variables, following Kim and Lu (2011). Total risk (TR), </w:t>
      </w:r>
      <w:r w:rsidR="008F5E75" w:rsidRPr="00A45757">
        <w:rPr>
          <w:rFonts w:ascii="Times New Roman" w:eastAsia="Times New Roman" w:hAnsi="Times New Roman" w:cs="Times New Roman"/>
          <w:sz w:val="24"/>
          <w:szCs w:val="24"/>
          <w:lang w:eastAsia="zh-CN"/>
        </w:rPr>
        <w:t>i</w:t>
      </w:r>
      <w:r w:rsidRPr="00A45757">
        <w:rPr>
          <w:rFonts w:ascii="Times New Roman" w:eastAsia="Times New Roman" w:hAnsi="Times New Roman" w:cs="Times New Roman"/>
          <w:sz w:val="24"/>
          <w:szCs w:val="24"/>
          <w:lang w:eastAsia="zh-CN"/>
        </w:rPr>
        <w:t>diosyncratic risk (Risk_Idio), and systematic risk (</w:t>
      </w:r>
      <w:proofErr w:type="spellStart"/>
      <w:r w:rsidRPr="00A45757">
        <w:rPr>
          <w:rFonts w:ascii="Times New Roman" w:eastAsia="Times New Roman" w:hAnsi="Times New Roman" w:cs="Times New Roman"/>
          <w:sz w:val="24"/>
          <w:szCs w:val="24"/>
          <w:lang w:eastAsia="zh-CN"/>
        </w:rPr>
        <w:t>Risk_sys</w:t>
      </w:r>
      <w:proofErr w:type="spellEnd"/>
      <w:r w:rsidRPr="00A45757">
        <w:rPr>
          <w:rFonts w:ascii="Times New Roman" w:eastAsia="Times New Roman" w:hAnsi="Times New Roman" w:cs="Times New Roman"/>
          <w:sz w:val="24"/>
          <w:szCs w:val="24"/>
          <w:lang w:eastAsia="zh-CN"/>
        </w:rPr>
        <w:t>) exhibit right-skewed distributions</w:t>
      </w:r>
      <w:r w:rsidR="008F5E75"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hence, log transformations were employed for </w:t>
      </w:r>
      <w:r w:rsidR="008F5E75" w:rsidRPr="00A45757">
        <w:rPr>
          <w:rFonts w:ascii="Times New Roman" w:eastAsia="Times New Roman" w:hAnsi="Times New Roman" w:cs="Times New Roman"/>
          <w:sz w:val="24"/>
          <w:szCs w:val="24"/>
          <w:lang w:eastAsia="zh-CN"/>
        </w:rPr>
        <w:t>them</w:t>
      </w:r>
      <w:r w:rsidR="00DA7795"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The three variables have average values of -1.997, -2.007</w:t>
      </w:r>
      <w:r w:rsidR="008F5E75"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and -2.289</w:t>
      </w:r>
      <w:r w:rsidR="00884CCF">
        <w:rPr>
          <w:rFonts w:ascii="Times New Roman" w:eastAsia="Times New Roman" w:hAnsi="Times New Roman" w:cs="Times New Roman"/>
          <w:sz w:val="24"/>
          <w:szCs w:val="24"/>
          <w:lang w:eastAsia="zh-CN"/>
        </w:rPr>
        <w:t>.</w:t>
      </w:r>
      <w:r w:rsidR="00884CCF" w:rsidRPr="00884CCF">
        <w:rPr>
          <w:rFonts w:ascii="Times New Roman" w:eastAsia="Times New Roman" w:hAnsi="Times New Roman" w:cs="Times New Roman"/>
          <w:lang w:eastAsia="zh-CN"/>
        </w:rPr>
        <w:t xml:space="preserve"> </w:t>
      </w:r>
      <w:r w:rsidR="00884CCF" w:rsidRPr="00884CCF">
        <w:rPr>
          <w:rFonts w:ascii="Times New Roman" w:eastAsia="Times New Roman" w:hAnsi="Times New Roman" w:cs="Times New Roman"/>
          <w:sz w:val="24"/>
          <w:szCs w:val="24"/>
          <w:lang w:eastAsia="zh-CN"/>
        </w:rPr>
        <w:t xml:space="preserve">These are equivalent to </w:t>
      </w:r>
      <w:r w:rsidR="00373642" w:rsidRPr="00373642">
        <w:rPr>
          <w:rFonts w:ascii="Times New Roman" w:eastAsia="Times New Roman" w:hAnsi="Times New Roman" w:cs="Times New Roman"/>
          <w:sz w:val="24"/>
          <w:szCs w:val="24"/>
          <w:lang w:eastAsia="zh-CN"/>
        </w:rPr>
        <w:t>0.035</w:t>
      </w:r>
      <w:r w:rsidR="00884CCF" w:rsidRPr="00884CCF">
        <w:rPr>
          <w:rFonts w:ascii="Times New Roman" w:eastAsia="Times New Roman" w:hAnsi="Times New Roman" w:cs="Times New Roman"/>
          <w:sz w:val="24"/>
          <w:szCs w:val="24"/>
          <w:lang w:eastAsia="zh-CN"/>
        </w:rPr>
        <w:t xml:space="preserve">, </w:t>
      </w:r>
      <w:r w:rsidR="00373642" w:rsidRPr="00373642">
        <w:rPr>
          <w:rFonts w:ascii="Times New Roman" w:eastAsia="Times New Roman" w:hAnsi="Times New Roman" w:cs="Times New Roman"/>
          <w:sz w:val="24"/>
          <w:szCs w:val="24"/>
          <w:lang w:eastAsia="zh-CN"/>
        </w:rPr>
        <w:t>0.034</w:t>
      </w:r>
      <w:r w:rsidR="00884CCF" w:rsidRPr="00884CCF">
        <w:rPr>
          <w:rFonts w:ascii="Times New Roman" w:eastAsia="Times New Roman" w:hAnsi="Times New Roman" w:cs="Times New Roman"/>
          <w:sz w:val="24"/>
          <w:szCs w:val="24"/>
          <w:lang w:eastAsia="zh-CN"/>
        </w:rPr>
        <w:t xml:space="preserve">, and </w:t>
      </w:r>
      <w:r w:rsidR="00373642" w:rsidRPr="00373642">
        <w:rPr>
          <w:rFonts w:ascii="Times New Roman" w:eastAsia="Times New Roman" w:hAnsi="Times New Roman" w:cs="Times New Roman"/>
          <w:sz w:val="24"/>
          <w:szCs w:val="24"/>
          <w:lang w:eastAsia="zh-CN"/>
        </w:rPr>
        <w:t>0.001</w:t>
      </w:r>
      <w:r w:rsidR="00884CCF" w:rsidRPr="00884CCF">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 xml:space="preserve">respectively. For the main independent variable, particularly the CEO pay slice (CPS), </w:t>
      </w:r>
      <w:r w:rsidR="008F5E75" w:rsidRPr="00A45757">
        <w:rPr>
          <w:rFonts w:ascii="Times New Roman" w:eastAsia="Times New Roman" w:hAnsi="Times New Roman" w:cs="Times New Roman"/>
          <w:sz w:val="24"/>
          <w:szCs w:val="24"/>
          <w:lang w:eastAsia="zh-CN"/>
        </w:rPr>
        <w:t xml:space="preserve">there is </w:t>
      </w:r>
      <w:r w:rsidRPr="00A45757">
        <w:rPr>
          <w:rFonts w:ascii="Times New Roman" w:eastAsia="Times New Roman" w:hAnsi="Times New Roman" w:cs="Times New Roman"/>
          <w:sz w:val="24"/>
          <w:szCs w:val="24"/>
          <w:lang w:eastAsia="zh-CN"/>
        </w:rPr>
        <w:t>indicat</w:t>
      </w:r>
      <w:r w:rsidR="008F5E75" w:rsidRPr="00A45757">
        <w:rPr>
          <w:rFonts w:ascii="Times New Roman" w:eastAsia="Times New Roman" w:hAnsi="Times New Roman" w:cs="Times New Roman"/>
          <w:sz w:val="24"/>
          <w:szCs w:val="24"/>
          <w:lang w:eastAsia="zh-CN"/>
        </w:rPr>
        <w:t>ion</w:t>
      </w:r>
      <w:r w:rsidRPr="00A45757">
        <w:rPr>
          <w:rFonts w:ascii="Times New Roman" w:eastAsia="Times New Roman" w:hAnsi="Times New Roman" w:cs="Times New Roman"/>
          <w:sz w:val="24"/>
          <w:szCs w:val="24"/>
          <w:lang w:eastAsia="zh-CN"/>
        </w:rPr>
        <w:t xml:space="preserve"> that on average CEOs receive a total compensation package that is around 25% of the total top five earning directors of companies</w:t>
      </w:r>
      <w:r w:rsidR="008F5E75"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w:t>
      </w:r>
      <w:r w:rsidR="008F5E75" w:rsidRPr="00A45757">
        <w:rPr>
          <w:rFonts w:ascii="Times New Roman" w:eastAsia="Times New Roman" w:hAnsi="Times New Roman" w:cs="Times New Roman"/>
          <w:sz w:val="24"/>
          <w:szCs w:val="24"/>
          <w:lang w:eastAsia="zh-CN"/>
        </w:rPr>
        <w:t xml:space="preserve">thus, </w:t>
      </w:r>
      <w:r w:rsidRPr="00A45757">
        <w:rPr>
          <w:rFonts w:ascii="Times New Roman" w:eastAsia="Times New Roman" w:hAnsi="Times New Roman" w:cs="Times New Roman"/>
          <w:sz w:val="24"/>
          <w:szCs w:val="24"/>
          <w:lang w:eastAsia="zh-CN"/>
        </w:rPr>
        <w:t>CEOs are commonly the highest earners among the</w:t>
      </w:r>
      <w:r w:rsidR="008F5E75" w:rsidRPr="00A45757">
        <w:rPr>
          <w:rFonts w:ascii="Times New Roman" w:eastAsia="Times New Roman" w:hAnsi="Times New Roman" w:cs="Times New Roman"/>
          <w:sz w:val="24"/>
          <w:szCs w:val="24"/>
          <w:lang w:eastAsia="zh-CN"/>
        </w:rPr>
        <w:t>se</w:t>
      </w:r>
      <w:r w:rsidRPr="00A45757">
        <w:rPr>
          <w:rFonts w:ascii="Times New Roman" w:eastAsia="Times New Roman" w:hAnsi="Times New Roman" w:cs="Times New Roman"/>
          <w:sz w:val="24"/>
          <w:szCs w:val="24"/>
          <w:lang w:eastAsia="zh-CN"/>
        </w:rPr>
        <w:t xml:space="preserve"> top five. This statistic is </w:t>
      </w:r>
      <w:proofErr w:type="gramStart"/>
      <w:r w:rsidRPr="00A45757">
        <w:rPr>
          <w:rFonts w:ascii="Times New Roman" w:eastAsia="Times New Roman" w:hAnsi="Times New Roman" w:cs="Times New Roman"/>
          <w:sz w:val="24"/>
          <w:szCs w:val="24"/>
          <w:lang w:eastAsia="zh-CN"/>
        </w:rPr>
        <w:t>similar to</w:t>
      </w:r>
      <w:proofErr w:type="gramEnd"/>
      <w:r w:rsidRPr="00A45757">
        <w:rPr>
          <w:rFonts w:ascii="Times New Roman" w:eastAsia="Times New Roman" w:hAnsi="Times New Roman" w:cs="Times New Roman"/>
          <w:sz w:val="24"/>
          <w:szCs w:val="24"/>
          <w:lang w:eastAsia="zh-CN"/>
        </w:rPr>
        <w:t xml:space="preserve"> </w:t>
      </w:r>
      <w:r w:rsidR="008F5E75" w:rsidRPr="00A45757">
        <w:rPr>
          <w:rFonts w:ascii="Times New Roman" w:eastAsia="Times New Roman" w:hAnsi="Times New Roman" w:cs="Times New Roman"/>
          <w:sz w:val="24"/>
          <w:szCs w:val="24"/>
          <w:lang w:eastAsia="zh-CN"/>
        </w:rPr>
        <w:t xml:space="preserve">that </w:t>
      </w:r>
      <w:r w:rsidRPr="00A45757">
        <w:rPr>
          <w:rFonts w:ascii="Times New Roman" w:eastAsia="Times New Roman" w:hAnsi="Times New Roman" w:cs="Times New Roman"/>
          <w:sz w:val="24"/>
          <w:szCs w:val="24"/>
          <w:lang w:eastAsia="zh-CN"/>
        </w:rPr>
        <w:t xml:space="preserve">in a study </w:t>
      </w:r>
      <w:r w:rsidR="008F5E75" w:rsidRPr="00A45757">
        <w:rPr>
          <w:rFonts w:ascii="Times New Roman" w:eastAsia="Times New Roman" w:hAnsi="Times New Roman" w:cs="Times New Roman"/>
          <w:sz w:val="24"/>
          <w:szCs w:val="24"/>
          <w:lang w:eastAsia="zh-CN"/>
        </w:rPr>
        <w:t xml:space="preserve">by </w:t>
      </w:r>
      <w:r w:rsidRPr="00A45757">
        <w:rPr>
          <w:rFonts w:ascii="Times New Roman" w:eastAsia="Times New Roman" w:hAnsi="Times New Roman" w:cs="Times New Roman"/>
          <w:sz w:val="24"/>
          <w:szCs w:val="24"/>
          <w:lang w:eastAsia="zh-CN"/>
        </w:rPr>
        <w:t>Li</w:t>
      </w:r>
      <w:r w:rsidR="004C4BBC" w:rsidRPr="00A45757">
        <w:rPr>
          <w:rFonts w:ascii="Times New Roman" w:eastAsia="Times New Roman" w:hAnsi="Times New Roman" w:cs="Times New Roman"/>
          <w:sz w:val="24"/>
          <w:szCs w:val="24"/>
          <w:lang w:eastAsia="zh-CN"/>
        </w:rPr>
        <w:t xml:space="preserve"> et al. </w:t>
      </w:r>
      <w:r w:rsidRPr="00A45757">
        <w:rPr>
          <w:rFonts w:ascii="Times New Roman" w:eastAsia="Times New Roman" w:hAnsi="Times New Roman" w:cs="Times New Roman"/>
          <w:sz w:val="24"/>
          <w:szCs w:val="24"/>
          <w:lang w:eastAsia="zh-CN"/>
        </w:rPr>
        <w:t xml:space="preserve">(2018). Regarding control variables, the average CEO age was 63, ranging from 41 to 85. In </w:t>
      </w:r>
      <w:r w:rsidR="008F5E75" w:rsidRPr="00A45757">
        <w:rPr>
          <w:rFonts w:ascii="Times New Roman" w:eastAsia="Times New Roman" w:hAnsi="Times New Roman" w:cs="Times New Roman"/>
          <w:sz w:val="24"/>
          <w:szCs w:val="24"/>
          <w:lang w:eastAsia="zh-CN"/>
        </w:rPr>
        <w:t xml:space="preserve">terms </w:t>
      </w:r>
      <w:r w:rsidRPr="00A45757">
        <w:rPr>
          <w:rFonts w:ascii="Times New Roman" w:eastAsia="Times New Roman" w:hAnsi="Times New Roman" w:cs="Times New Roman"/>
          <w:sz w:val="24"/>
          <w:szCs w:val="24"/>
          <w:lang w:eastAsia="zh-CN"/>
        </w:rPr>
        <w:t xml:space="preserve">of CEO gender, female CEOs represented around 5% of </w:t>
      </w:r>
      <w:r w:rsidR="008F5E75" w:rsidRPr="00A45757">
        <w:rPr>
          <w:rFonts w:ascii="Times New Roman" w:eastAsia="Times New Roman" w:hAnsi="Times New Roman" w:cs="Times New Roman"/>
          <w:sz w:val="24"/>
          <w:szCs w:val="24"/>
          <w:lang w:eastAsia="zh-CN"/>
        </w:rPr>
        <w:t xml:space="preserve">all </w:t>
      </w:r>
      <w:r w:rsidRPr="00A45757">
        <w:rPr>
          <w:rFonts w:ascii="Times New Roman" w:eastAsia="Times New Roman" w:hAnsi="Times New Roman" w:cs="Times New Roman"/>
          <w:sz w:val="24"/>
          <w:szCs w:val="24"/>
          <w:lang w:eastAsia="zh-CN"/>
        </w:rPr>
        <w:t xml:space="preserve">the firm-year observations. </w:t>
      </w:r>
      <w:r w:rsidRPr="00A45757">
        <w:rPr>
          <w:rFonts w:ascii="Times New Roman" w:eastAsia="Times New Roman" w:hAnsi="Times New Roman" w:cs="Times New Roman"/>
          <w:sz w:val="24"/>
          <w:szCs w:val="24"/>
          <w:lang w:eastAsia="zh-CN"/>
        </w:rPr>
        <w:lastRenderedPageBreak/>
        <w:t>The average delta of CEOs’ wealth was around 2.9, and the maximum delta was around 9. This indicates that</w:t>
      </w:r>
      <w:r w:rsidR="008F5E75"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on average, every one percentage point increase in stock price of </w:t>
      </w:r>
      <w:r w:rsidR="008F5E75"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CEO’s operating firm, their wealth (in dollar term</w:t>
      </w:r>
      <w:r w:rsidR="008F5E75"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w:t>
      </w:r>
      <w:r w:rsidR="008F5E75" w:rsidRPr="00A45757">
        <w:rPr>
          <w:rFonts w:ascii="Times New Roman" w:eastAsia="Times New Roman" w:hAnsi="Times New Roman" w:cs="Times New Roman"/>
          <w:sz w:val="24"/>
          <w:szCs w:val="24"/>
          <w:lang w:eastAsia="zh-CN"/>
        </w:rPr>
        <w:t xml:space="preserve">will </w:t>
      </w:r>
      <w:r w:rsidRPr="00A45757">
        <w:rPr>
          <w:rFonts w:ascii="Times New Roman" w:eastAsia="Times New Roman" w:hAnsi="Times New Roman" w:cs="Times New Roman"/>
          <w:sz w:val="24"/>
          <w:szCs w:val="24"/>
          <w:lang w:eastAsia="zh-CN"/>
        </w:rPr>
        <w:t>increase by 3 percentage point</w:t>
      </w:r>
      <w:r w:rsidR="008F5E75"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w:t>
      </w:r>
      <w:r w:rsidR="005B7437" w:rsidRPr="00A45757">
        <w:rPr>
          <w:rFonts w:ascii="Times New Roman" w:eastAsia="Times New Roman" w:hAnsi="Times New Roman" w:cs="Times New Roman"/>
          <w:sz w:val="24"/>
          <w:szCs w:val="24"/>
          <w:lang w:eastAsia="zh-CN"/>
        </w:rPr>
        <w:t>which is</w:t>
      </w:r>
      <w:r w:rsidRPr="00A45757">
        <w:rPr>
          <w:rFonts w:ascii="Times New Roman" w:eastAsia="Times New Roman" w:hAnsi="Times New Roman" w:cs="Times New Roman"/>
          <w:sz w:val="24"/>
          <w:szCs w:val="24"/>
          <w:lang w:eastAsia="zh-CN"/>
        </w:rPr>
        <w:t xml:space="preserve"> triple the stock price</w:t>
      </w:r>
      <w:r w:rsidR="005B7437" w:rsidRPr="00A45757">
        <w:rPr>
          <w:rFonts w:ascii="Times New Roman" w:eastAsia="Times New Roman" w:hAnsi="Times New Roman" w:cs="Times New Roman"/>
          <w:sz w:val="24"/>
          <w:szCs w:val="24"/>
          <w:lang w:eastAsia="zh-CN"/>
        </w:rPr>
        <w:t xml:space="preserve"> increase</w:t>
      </w:r>
      <w:r w:rsidRPr="00A45757">
        <w:rPr>
          <w:rFonts w:ascii="Times New Roman" w:eastAsia="Times New Roman" w:hAnsi="Times New Roman" w:cs="Times New Roman"/>
          <w:sz w:val="24"/>
          <w:szCs w:val="24"/>
          <w:lang w:eastAsia="zh-CN"/>
        </w:rPr>
        <w:t xml:space="preserve">. </w:t>
      </w:r>
      <w:r w:rsidR="005B7437" w:rsidRPr="00A45757">
        <w:rPr>
          <w:rFonts w:ascii="Times New Roman" w:eastAsia="Times New Roman" w:hAnsi="Times New Roman" w:cs="Times New Roman"/>
          <w:sz w:val="24"/>
          <w:szCs w:val="24"/>
          <w:lang w:eastAsia="zh-CN"/>
        </w:rPr>
        <w:t>Also</w:t>
      </w:r>
      <w:r w:rsidRPr="00A45757">
        <w:rPr>
          <w:rFonts w:ascii="Times New Roman" w:eastAsia="Times New Roman" w:hAnsi="Times New Roman" w:cs="Times New Roman"/>
          <w:sz w:val="24"/>
          <w:szCs w:val="24"/>
          <w:lang w:eastAsia="zh-CN"/>
        </w:rPr>
        <w:t xml:space="preserve">, the average CEO tenure was around 1.3 years, </w:t>
      </w:r>
      <w:r w:rsidR="005B7437" w:rsidRPr="00A45757">
        <w:rPr>
          <w:rFonts w:ascii="Times New Roman" w:eastAsia="Times New Roman" w:hAnsi="Times New Roman" w:cs="Times New Roman"/>
          <w:sz w:val="24"/>
          <w:szCs w:val="24"/>
          <w:lang w:eastAsia="zh-CN"/>
        </w:rPr>
        <w:t>a</w:t>
      </w:r>
      <w:r w:rsidRPr="00A45757">
        <w:rPr>
          <w:rFonts w:ascii="Times New Roman" w:eastAsia="Times New Roman" w:hAnsi="Times New Roman" w:cs="Times New Roman"/>
          <w:sz w:val="24"/>
          <w:szCs w:val="24"/>
          <w:lang w:eastAsia="zh-CN"/>
        </w:rPr>
        <w:t xml:space="preserve"> median </w:t>
      </w:r>
      <w:r w:rsidR="005B7437" w:rsidRPr="00A45757">
        <w:rPr>
          <w:rFonts w:ascii="Times New Roman" w:eastAsia="Times New Roman" w:hAnsi="Times New Roman" w:cs="Times New Roman"/>
          <w:sz w:val="24"/>
          <w:szCs w:val="24"/>
          <w:lang w:eastAsia="zh-CN"/>
        </w:rPr>
        <w:t xml:space="preserve">of </w:t>
      </w:r>
      <w:r w:rsidRPr="00A45757">
        <w:rPr>
          <w:rFonts w:ascii="Times New Roman" w:eastAsia="Times New Roman" w:hAnsi="Times New Roman" w:cs="Times New Roman"/>
          <w:sz w:val="24"/>
          <w:szCs w:val="24"/>
          <w:lang w:eastAsia="zh-CN"/>
        </w:rPr>
        <w:t xml:space="preserve">1.20 years, </w:t>
      </w:r>
      <w:r w:rsidR="005B7437"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 xml:space="preserve">minimum </w:t>
      </w:r>
      <w:r w:rsidR="005B7437" w:rsidRPr="00A45757">
        <w:rPr>
          <w:rFonts w:ascii="Times New Roman" w:eastAsia="Times New Roman" w:hAnsi="Times New Roman" w:cs="Times New Roman"/>
          <w:sz w:val="24"/>
          <w:szCs w:val="24"/>
          <w:lang w:eastAsia="zh-CN"/>
        </w:rPr>
        <w:t xml:space="preserve">of </w:t>
      </w:r>
      <w:r w:rsidRPr="00A45757">
        <w:rPr>
          <w:rFonts w:ascii="Times New Roman" w:eastAsia="Times New Roman" w:hAnsi="Times New Roman" w:cs="Times New Roman"/>
          <w:sz w:val="24"/>
          <w:szCs w:val="24"/>
          <w:lang w:eastAsia="zh-CN"/>
        </w:rPr>
        <w:t>0 years (less than 1 year, newly appointed)</w:t>
      </w:r>
      <w:r w:rsidR="005B7437"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and </w:t>
      </w:r>
      <w:r w:rsidR="005B7437"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 xml:space="preserve">maximum </w:t>
      </w:r>
      <w:r w:rsidR="005B7437" w:rsidRPr="00A45757">
        <w:rPr>
          <w:rFonts w:ascii="Times New Roman" w:eastAsia="Times New Roman" w:hAnsi="Times New Roman" w:cs="Times New Roman"/>
          <w:sz w:val="24"/>
          <w:szCs w:val="24"/>
          <w:lang w:eastAsia="zh-CN"/>
        </w:rPr>
        <w:t xml:space="preserve">of </w:t>
      </w:r>
      <w:r w:rsidRPr="00A45757">
        <w:rPr>
          <w:rFonts w:ascii="Times New Roman" w:eastAsia="Times New Roman" w:hAnsi="Times New Roman" w:cs="Times New Roman"/>
          <w:sz w:val="24"/>
          <w:szCs w:val="24"/>
          <w:lang w:eastAsia="zh-CN"/>
        </w:rPr>
        <w:t>3 years. It also shows that more than half of the CEOs in the full sample ha</w:t>
      </w:r>
      <w:r w:rsidR="005B7437" w:rsidRPr="00A45757">
        <w:rPr>
          <w:rFonts w:ascii="Times New Roman" w:eastAsia="Times New Roman" w:hAnsi="Times New Roman" w:cs="Times New Roman"/>
          <w:sz w:val="24"/>
          <w:szCs w:val="24"/>
          <w:lang w:eastAsia="zh-CN"/>
        </w:rPr>
        <w:t>d</w:t>
      </w:r>
      <w:r w:rsidRPr="00A45757">
        <w:rPr>
          <w:rFonts w:ascii="Times New Roman" w:eastAsia="Times New Roman" w:hAnsi="Times New Roman" w:cs="Times New Roman"/>
          <w:sz w:val="24"/>
          <w:szCs w:val="24"/>
          <w:lang w:eastAsia="zh-CN"/>
        </w:rPr>
        <w:t xml:space="preserve"> an education </w:t>
      </w:r>
      <w:r w:rsidR="007F00EE" w:rsidRPr="00A45757">
        <w:rPr>
          <w:rFonts w:ascii="Times New Roman" w:eastAsia="Times New Roman" w:hAnsi="Times New Roman" w:cs="Times New Roman"/>
          <w:sz w:val="24"/>
          <w:szCs w:val="24"/>
          <w:lang w:eastAsia="zh-CN"/>
        </w:rPr>
        <w:t xml:space="preserve">master's degree or higher </w:t>
      </w:r>
      <w:r w:rsidRPr="00A45757">
        <w:rPr>
          <w:rFonts w:ascii="Times New Roman" w:eastAsia="Times New Roman" w:hAnsi="Times New Roman" w:cs="Times New Roman"/>
          <w:sz w:val="24"/>
          <w:szCs w:val="24"/>
          <w:lang w:eastAsia="zh-CN"/>
        </w:rPr>
        <w:t>(Mean</w:t>
      </w:r>
      <w:r w:rsidRPr="00A45757">
        <w:rPr>
          <w:rFonts w:ascii="Times New Roman" w:eastAsia="Times New Roman" w:hAnsi="Times New Roman" w:cs="Times New Roman"/>
          <w:sz w:val="24"/>
          <w:szCs w:val="24"/>
          <w:vertAlign w:val="subscript"/>
          <w:lang w:eastAsia="zh-CN"/>
        </w:rPr>
        <w:t xml:space="preserve"> (</w:t>
      </w:r>
      <w:proofErr w:type="spellStart"/>
      <w:r w:rsidRPr="00A45757">
        <w:rPr>
          <w:rFonts w:ascii="Times New Roman" w:eastAsia="Times New Roman" w:hAnsi="Times New Roman" w:cs="Times New Roman"/>
          <w:sz w:val="24"/>
          <w:szCs w:val="24"/>
          <w:vertAlign w:val="subscript"/>
          <w:lang w:eastAsia="zh-CN"/>
        </w:rPr>
        <w:t>CEO_edu</w:t>
      </w:r>
      <w:proofErr w:type="spellEnd"/>
      <w:r w:rsidRPr="00A45757">
        <w:rPr>
          <w:rFonts w:ascii="Times New Roman" w:eastAsia="Times New Roman" w:hAnsi="Times New Roman" w:cs="Times New Roman"/>
          <w:sz w:val="24"/>
          <w:szCs w:val="24"/>
          <w:vertAlign w:val="subscript"/>
          <w:lang w:eastAsia="zh-CN"/>
        </w:rPr>
        <w:t xml:space="preserve">) </w:t>
      </w:r>
      <w:r w:rsidRPr="00A45757">
        <w:rPr>
          <w:rFonts w:ascii="Times New Roman" w:eastAsia="Times New Roman" w:hAnsi="Times New Roman" w:cs="Times New Roman"/>
          <w:sz w:val="24"/>
          <w:szCs w:val="24"/>
          <w:lang w:eastAsia="zh-CN"/>
        </w:rPr>
        <w:t xml:space="preserve">= 53.5%). </w:t>
      </w:r>
    </w:p>
    <w:p w14:paraId="62320F44" w14:textId="008BAA7E"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Regarding firm characteristics, the average firm size in the sample </w:t>
      </w:r>
      <w:r w:rsidR="005B7437" w:rsidRPr="00A45757">
        <w:rPr>
          <w:rFonts w:ascii="Times New Roman" w:eastAsia="Times New Roman" w:hAnsi="Times New Roman" w:cs="Times New Roman"/>
          <w:sz w:val="24"/>
          <w:szCs w:val="24"/>
          <w:lang w:eastAsia="zh-CN"/>
        </w:rPr>
        <w:t>wa</w:t>
      </w:r>
      <w:r w:rsidRPr="00A45757">
        <w:rPr>
          <w:rFonts w:ascii="Times New Roman" w:eastAsia="Times New Roman" w:hAnsi="Times New Roman" w:cs="Times New Roman"/>
          <w:sz w:val="24"/>
          <w:szCs w:val="24"/>
          <w:lang w:eastAsia="zh-CN"/>
        </w:rPr>
        <w:t>s 12.425 (</w:t>
      </w:r>
      <w:proofErr w:type="spellStart"/>
      <w:r w:rsidRPr="00A45757">
        <w:rPr>
          <w:rFonts w:ascii="Times New Roman" w:eastAsia="Times New Roman" w:hAnsi="Times New Roman" w:cs="Times New Roman"/>
          <w:sz w:val="24"/>
          <w:szCs w:val="24"/>
          <w:lang w:eastAsia="zh-CN"/>
        </w:rPr>
        <w:t>log</w:t>
      </w:r>
      <w:proofErr w:type="spellEnd"/>
      <w:r w:rsidRPr="00A45757">
        <w:rPr>
          <w:rFonts w:ascii="Times New Roman" w:eastAsia="Times New Roman" w:hAnsi="Times New Roman" w:cs="Times New Roman"/>
          <w:sz w:val="24"/>
          <w:szCs w:val="24"/>
          <w:lang w:eastAsia="zh-CN"/>
        </w:rPr>
        <w:t xml:space="preserve"> term) with </w:t>
      </w:r>
      <w:r w:rsidR="005B7437"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minimum value of 5.7 and maximum value of 18.6. The average sales growth rate (Growth) was around 15%</w:t>
      </w:r>
      <w:r w:rsidR="005B7437"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while the median was around 9%. The average of profitability was around -9%, while the median was 5%. The R&amp;D variable has an average</w:t>
      </w:r>
      <w:r w:rsidR="005B7437" w:rsidRPr="00A45757">
        <w:rPr>
          <w:rFonts w:ascii="Times New Roman" w:eastAsia="Times New Roman" w:hAnsi="Times New Roman" w:cs="Times New Roman"/>
          <w:sz w:val="24"/>
          <w:szCs w:val="24"/>
          <w:lang w:eastAsia="zh-CN"/>
        </w:rPr>
        <w:t xml:space="preserve"> of</w:t>
      </w:r>
      <w:r w:rsidRPr="00A45757">
        <w:rPr>
          <w:rFonts w:ascii="Times New Roman" w:eastAsia="Times New Roman" w:hAnsi="Times New Roman" w:cs="Times New Roman"/>
          <w:sz w:val="24"/>
          <w:szCs w:val="24"/>
          <w:lang w:eastAsia="zh-CN"/>
        </w:rPr>
        <w:t xml:space="preserve"> 13%</w:t>
      </w:r>
      <w:r w:rsidR="005B7437"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signifying that firms spend </w:t>
      </w:r>
      <w:r w:rsidR="005B7437" w:rsidRPr="00A45757">
        <w:rPr>
          <w:rFonts w:ascii="Times New Roman" w:eastAsia="Times New Roman" w:hAnsi="Times New Roman" w:cs="Times New Roman"/>
          <w:sz w:val="24"/>
          <w:szCs w:val="24"/>
          <w:lang w:eastAsia="zh-CN"/>
        </w:rPr>
        <w:t xml:space="preserve">on average </w:t>
      </w:r>
      <w:r w:rsidRPr="00A45757">
        <w:rPr>
          <w:rFonts w:ascii="Times New Roman" w:eastAsia="Times New Roman" w:hAnsi="Times New Roman" w:cs="Times New Roman"/>
          <w:sz w:val="24"/>
          <w:szCs w:val="24"/>
          <w:lang w:eastAsia="zh-CN"/>
        </w:rPr>
        <w:t xml:space="preserve">around 13% of their total assets on </w:t>
      </w:r>
      <w:r w:rsidR="005B7437" w:rsidRPr="00A45757">
        <w:rPr>
          <w:rFonts w:ascii="Times New Roman" w:eastAsia="Times New Roman" w:hAnsi="Times New Roman" w:cs="Times New Roman"/>
          <w:sz w:val="24"/>
          <w:szCs w:val="24"/>
          <w:lang w:eastAsia="zh-CN"/>
        </w:rPr>
        <w:t>R&amp;D</w:t>
      </w:r>
      <w:r w:rsidRPr="00A45757">
        <w:rPr>
          <w:rFonts w:ascii="Times New Roman" w:eastAsia="Times New Roman" w:hAnsi="Times New Roman" w:cs="Times New Roman"/>
          <w:sz w:val="24"/>
          <w:szCs w:val="24"/>
          <w:lang w:eastAsia="zh-CN"/>
        </w:rPr>
        <w:t xml:space="preserve"> projects. Growth opportunity was the market to book ratio, </w:t>
      </w:r>
      <w:r w:rsidR="005B7437" w:rsidRPr="00A45757">
        <w:rPr>
          <w:rFonts w:ascii="Times New Roman" w:eastAsia="Times New Roman" w:hAnsi="Times New Roman" w:cs="Times New Roman"/>
          <w:sz w:val="24"/>
          <w:szCs w:val="24"/>
          <w:lang w:eastAsia="zh-CN"/>
        </w:rPr>
        <w:t>with</w:t>
      </w:r>
      <w:r w:rsidRPr="00A45757">
        <w:rPr>
          <w:rFonts w:ascii="Times New Roman" w:eastAsia="Times New Roman" w:hAnsi="Times New Roman" w:cs="Times New Roman"/>
          <w:sz w:val="24"/>
          <w:szCs w:val="24"/>
          <w:lang w:eastAsia="zh-CN"/>
        </w:rPr>
        <w:t xml:space="preserve"> a mean of 2.86 and median of 1.69. This implies that market participants value the stock of the sampled firms 300% higher than their book values. This represents the trust and belief of market investors </w:t>
      </w:r>
      <w:r w:rsidR="005B7437" w:rsidRPr="00A45757">
        <w:rPr>
          <w:rFonts w:ascii="Times New Roman" w:eastAsia="Times New Roman" w:hAnsi="Times New Roman" w:cs="Times New Roman"/>
          <w:sz w:val="24"/>
          <w:szCs w:val="24"/>
          <w:lang w:eastAsia="zh-CN"/>
        </w:rPr>
        <w:t xml:space="preserve">in </w:t>
      </w:r>
      <w:r w:rsidRPr="00A45757">
        <w:rPr>
          <w:rFonts w:ascii="Times New Roman" w:eastAsia="Times New Roman" w:hAnsi="Times New Roman" w:cs="Times New Roman"/>
          <w:sz w:val="24"/>
          <w:szCs w:val="24"/>
          <w:lang w:eastAsia="zh-CN"/>
        </w:rPr>
        <w:t xml:space="preserve">the future growth of firms. The tangibility of firms </w:t>
      </w:r>
      <w:r w:rsidR="005B7437" w:rsidRPr="00A45757">
        <w:rPr>
          <w:rFonts w:ascii="Times New Roman" w:eastAsia="Times New Roman" w:hAnsi="Times New Roman" w:cs="Times New Roman"/>
          <w:sz w:val="24"/>
          <w:szCs w:val="24"/>
          <w:lang w:eastAsia="zh-CN"/>
        </w:rPr>
        <w:t xml:space="preserve">is </w:t>
      </w:r>
      <w:r w:rsidRPr="00A45757">
        <w:rPr>
          <w:rFonts w:ascii="Times New Roman" w:eastAsia="Times New Roman" w:hAnsi="Times New Roman" w:cs="Times New Roman"/>
          <w:sz w:val="24"/>
          <w:szCs w:val="24"/>
          <w:lang w:eastAsia="zh-CN"/>
        </w:rPr>
        <w:t xml:space="preserve">measured by the proportion of total fixed assets to total asset. The average value was around 29% of firms’ total assets are tangible assets such as plants, equipment, buildings, </w:t>
      </w:r>
      <w:r w:rsidR="00AC2032" w:rsidRPr="00A45757">
        <w:rPr>
          <w:rFonts w:ascii="Times New Roman" w:eastAsia="Times New Roman" w:hAnsi="Times New Roman" w:cs="Times New Roman"/>
          <w:sz w:val="24"/>
          <w:szCs w:val="24"/>
          <w:lang w:eastAsia="zh-CN"/>
        </w:rPr>
        <w:t xml:space="preserve">or </w:t>
      </w:r>
      <w:r w:rsidRPr="00A45757">
        <w:rPr>
          <w:rFonts w:ascii="Times New Roman" w:eastAsia="Times New Roman" w:hAnsi="Times New Roman" w:cs="Times New Roman"/>
          <w:sz w:val="24"/>
          <w:szCs w:val="24"/>
          <w:lang w:eastAsia="zh-CN"/>
        </w:rPr>
        <w:t xml:space="preserve">vehicles. Next, leverage had an average value of 15.5% for the full sample, and a median value </w:t>
      </w:r>
      <w:r w:rsidR="00AC2032" w:rsidRPr="00A45757">
        <w:rPr>
          <w:rFonts w:ascii="Times New Roman" w:eastAsia="Times New Roman" w:hAnsi="Times New Roman" w:cs="Times New Roman"/>
          <w:sz w:val="24"/>
          <w:szCs w:val="24"/>
          <w:lang w:eastAsia="zh-CN"/>
        </w:rPr>
        <w:t xml:space="preserve">of </w:t>
      </w:r>
      <w:r w:rsidRPr="00A45757">
        <w:rPr>
          <w:rFonts w:ascii="Times New Roman" w:eastAsia="Times New Roman" w:hAnsi="Times New Roman" w:cs="Times New Roman"/>
          <w:sz w:val="24"/>
          <w:szCs w:val="24"/>
          <w:lang w:eastAsia="zh-CN"/>
        </w:rPr>
        <w:t xml:space="preserve">around 10%, ranging from 0% (for unlevered firms) to approximately 74.5%. </w:t>
      </w:r>
      <w:r w:rsidR="00AC2032" w:rsidRPr="00A45757">
        <w:rPr>
          <w:rFonts w:ascii="Times New Roman" w:eastAsia="Times New Roman" w:hAnsi="Times New Roman" w:cs="Times New Roman"/>
          <w:sz w:val="24"/>
          <w:szCs w:val="24"/>
          <w:lang w:eastAsia="zh-CN"/>
        </w:rPr>
        <w:t>C</w:t>
      </w:r>
      <w:r w:rsidRPr="00A45757">
        <w:rPr>
          <w:rFonts w:ascii="Times New Roman" w:eastAsia="Times New Roman" w:hAnsi="Times New Roman" w:cs="Times New Roman"/>
          <w:sz w:val="24"/>
          <w:szCs w:val="24"/>
          <w:lang w:eastAsia="zh-CN"/>
        </w:rPr>
        <w:t>ash surplus (</w:t>
      </w:r>
      <w:proofErr w:type="spellStart"/>
      <w:r w:rsidRPr="00A45757">
        <w:rPr>
          <w:rFonts w:ascii="Times New Roman" w:eastAsia="Times New Roman" w:hAnsi="Times New Roman" w:cs="Times New Roman"/>
          <w:sz w:val="24"/>
          <w:szCs w:val="24"/>
          <w:lang w:eastAsia="zh-CN"/>
        </w:rPr>
        <w:t>cash_surp</w:t>
      </w:r>
      <w:proofErr w:type="spellEnd"/>
      <w:r w:rsidRPr="00A45757">
        <w:rPr>
          <w:rFonts w:ascii="Times New Roman" w:eastAsia="Times New Roman" w:hAnsi="Times New Roman" w:cs="Times New Roman"/>
          <w:sz w:val="24"/>
          <w:szCs w:val="24"/>
          <w:lang w:eastAsia="zh-CN"/>
        </w:rPr>
        <w:t xml:space="preserve">) recorded an average value of 25% for the full sample and a median value </w:t>
      </w:r>
      <w:r w:rsidR="00AC2032" w:rsidRPr="00A45757">
        <w:rPr>
          <w:rFonts w:ascii="Times New Roman" w:eastAsia="Times New Roman" w:hAnsi="Times New Roman" w:cs="Times New Roman"/>
          <w:sz w:val="24"/>
          <w:szCs w:val="24"/>
          <w:lang w:eastAsia="zh-CN"/>
        </w:rPr>
        <w:t xml:space="preserve">of </w:t>
      </w:r>
      <w:r w:rsidRPr="00A45757">
        <w:rPr>
          <w:rFonts w:ascii="Times New Roman" w:eastAsia="Times New Roman" w:hAnsi="Times New Roman" w:cs="Times New Roman"/>
          <w:sz w:val="24"/>
          <w:szCs w:val="24"/>
          <w:lang w:eastAsia="zh-CN"/>
        </w:rPr>
        <w:t xml:space="preserve">around 15%. As shown in the results of the employed data, dividend cut was </w:t>
      </w:r>
      <w:r w:rsidR="00AC2032" w:rsidRPr="00A45757">
        <w:rPr>
          <w:rFonts w:ascii="Times New Roman" w:eastAsia="Times New Roman" w:hAnsi="Times New Roman" w:cs="Times New Roman"/>
          <w:sz w:val="24"/>
          <w:szCs w:val="24"/>
          <w:lang w:eastAsia="zh-CN"/>
        </w:rPr>
        <w:t xml:space="preserve">used </w:t>
      </w:r>
      <w:r w:rsidRPr="00A45757">
        <w:rPr>
          <w:rFonts w:ascii="Times New Roman" w:eastAsia="Times New Roman" w:hAnsi="Times New Roman" w:cs="Times New Roman"/>
          <w:sz w:val="24"/>
          <w:szCs w:val="24"/>
          <w:lang w:eastAsia="zh-CN"/>
        </w:rPr>
        <w:t>as a dummy variable generat</w:t>
      </w:r>
      <w:r w:rsidR="00AC2032" w:rsidRPr="00A45757">
        <w:rPr>
          <w:rFonts w:ascii="Times New Roman" w:eastAsia="Times New Roman" w:hAnsi="Times New Roman" w:cs="Times New Roman"/>
          <w:sz w:val="24"/>
          <w:szCs w:val="24"/>
          <w:lang w:eastAsia="zh-CN"/>
        </w:rPr>
        <w:t>ing</w:t>
      </w:r>
      <w:r w:rsidRPr="00A45757">
        <w:rPr>
          <w:rFonts w:ascii="Times New Roman" w:eastAsia="Times New Roman" w:hAnsi="Times New Roman" w:cs="Times New Roman"/>
          <w:sz w:val="24"/>
          <w:szCs w:val="24"/>
          <w:lang w:eastAsia="zh-CN"/>
        </w:rPr>
        <w:t xml:space="preserve"> the value of</w:t>
      </w:r>
      <w:r w:rsidR="00FC57B0" w:rsidRPr="00A45757">
        <w:rPr>
          <w:rFonts w:ascii="Times New Roman" w:eastAsia="Times New Roman" w:hAnsi="Times New Roman" w:cs="Times New Roman"/>
          <w:sz w:val="24"/>
          <w:szCs w:val="24"/>
          <w:lang w:eastAsia="zh-CN"/>
        </w:rPr>
        <w:t xml:space="preserve"> 1 </w:t>
      </w:r>
      <w:r w:rsidRPr="00A45757">
        <w:rPr>
          <w:rFonts w:ascii="Times New Roman" w:eastAsia="Times New Roman" w:hAnsi="Times New Roman" w:cs="Times New Roman"/>
          <w:sz w:val="24"/>
          <w:szCs w:val="24"/>
          <w:lang w:eastAsia="zh-CN"/>
        </w:rPr>
        <w:t>if there was a reduction in annual dividend pay-out, and</w:t>
      </w:r>
      <w:r w:rsidR="00FC57B0" w:rsidRPr="00A45757">
        <w:rPr>
          <w:rFonts w:ascii="Times New Roman" w:eastAsia="Times New Roman" w:hAnsi="Times New Roman" w:cs="Times New Roman"/>
          <w:sz w:val="24"/>
          <w:szCs w:val="24"/>
          <w:lang w:eastAsia="zh-CN"/>
        </w:rPr>
        <w:t xml:space="preserve"> 0 </w:t>
      </w:r>
      <w:r w:rsidRPr="00A45757">
        <w:rPr>
          <w:rFonts w:ascii="Times New Roman" w:eastAsia="Times New Roman" w:hAnsi="Times New Roman" w:cs="Times New Roman"/>
          <w:sz w:val="24"/>
          <w:szCs w:val="24"/>
          <w:lang w:eastAsia="zh-CN"/>
        </w:rPr>
        <w:t xml:space="preserve">otherwise. The mean value was 16.7% indicating that 16.7% of firm-year observations show a dividend cut over </w:t>
      </w:r>
      <w:r w:rsidR="00AC2032" w:rsidRPr="00A45757">
        <w:rPr>
          <w:rFonts w:ascii="Times New Roman" w:eastAsia="Times New Roman" w:hAnsi="Times New Roman" w:cs="Times New Roman"/>
          <w:sz w:val="24"/>
          <w:szCs w:val="24"/>
          <w:lang w:eastAsia="zh-CN"/>
        </w:rPr>
        <w:t>a one-year</w:t>
      </w:r>
      <w:r w:rsidRPr="00A45757">
        <w:rPr>
          <w:rFonts w:ascii="Times New Roman" w:eastAsia="Times New Roman" w:hAnsi="Times New Roman" w:cs="Times New Roman"/>
          <w:sz w:val="24"/>
          <w:szCs w:val="24"/>
          <w:lang w:eastAsia="zh-CN"/>
        </w:rPr>
        <w:t xml:space="preserve"> period. The median value of this variable is 0%. This reveals that firms are very cautious in implementing a dividend cut policy </w:t>
      </w:r>
      <w:r w:rsidR="00AC2032" w:rsidRPr="00A45757">
        <w:rPr>
          <w:rFonts w:ascii="Times New Roman" w:eastAsia="Times New Roman" w:hAnsi="Times New Roman" w:cs="Times New Roman"/>
          <w:sz w:val="24"/>
          <w:szCs w:val="24"/>
          <w:lang w:eastAsia="zh-CN"/>
        </w:rPr>
        <w:t xml:space="preserve">as it is associated with </w:t>
      </w:r>
      <w:r w:rsidRPr="00A45757">
        <w:rPr>
          <w:rFonts w:ascii="Times New Roman" w:eastAsia="Times New Roman" w:hAnsi="Times New Roman" w:cs="Times New Roman"/>
          <w:sz w:val="24"/>
          <w:szCs w:val="24"/>
          <w:lang w:eastAsia="zh-CN"/>
        </w:rPr>
        <w:t xml:space="preserve">great market sensitivity due to the signalling effects of dividends. </w:t>
      </w:r>
    </w:p>
    <w:p w14:paraId="35809BD0" w14:textId="243EAE46" w:rsidR="008B4EDE" w:rsidRPr="00A45757" w:rsidRDefault="00AC2032" w:rsidP="009876FB">
      <w:pPr>
        <w:spacing w:after="0" w:line="360" w:lineRule="auto"/>
        <w:ind w:firstLine="709"/>
        <w:jc w:val="both"/>
        <w:rPr>
          <w:rFonts w:ascii="Times New Roman" w:eastAsia="Times New Roman" w:hAnsi="Times New Roman" w:cs="Times New Roman"/>
          <w:sz w:val="24"/>
          <w:szCs w:val="24"/>
          <w:lang w:eastAsia="zh-CN"/>
        </w:rPr>
        <w:sectPr w:rsidR="008B4EDE" w:rsidRPr="00A45757">
          <w:footerReference w:type="default" r:id="rId9"/>
          <w:pgSz w:w="11906" w:h="16838"/>
          <w:pgMar w:top="1440" w:right="1440" w:bottom="1440" w:left="1440" w:header="708" w:footer="708" w:gutter="0"/>
          <w:cols w:space="708"/>
          <w:docGrid w:linePitch="360"/>
        </w:sectPr>
      </w:pPr>
      <w:r w:rsidRPr="00A45757">
        <w:rPr>
          <w:rFonts w:ascii="Times New Roman" w:eastAsia="Times New Roman" w:hAnsi="Times New Roman" w:cs="Times New Roman"/>
          <w:sz w:val="24"/>
          <w:szCs w:val="24"/>
          <w:lang w:eastAsia="zh-CN"/>
        </w:rPr>
        <w:t xml:space="preserve">Moving on </w:t>
      </w:r>
      <w:r w:rsidR="008B4EDE" w:rsidRPr="00A45757">
        <w:rPr>
          <w:rFonts w:ascii="Times New Roman" w:eastAsia="Times New Roman" w:hAnsi="Times New Roman" w:cs="Times New Roman"/>
          <w:sz w:val="24"/>
          <w:szCs w:val="24"/>
          <w:lang w:eastAsia="zh-CN"/>
        </w:rPr>
        <w:t>to board composition, firms appoint</w:t>
      </w:r>
      <w:r w:rsidRPr="00A45757">
        <w:rPr>
          <w:rFonts w:ascii="Times New Roman" w:eastAsia="Times New Roman" w:hAnsi="Times New Roman" w:cs="Times New Roman"/>
          <w:sz w:val="24"/>
          <w:szCs w:val="24"/>
          <w:lang w:eastAsia="zh-CN"/>
        </w:rPr>
        <w:t xml:space="preserve"> an average of</w:t>
      </w:r>
      <w:r w:rsidR="008B4EDE" w:rsidRPr="00A45757">
        <w:rPr>
          <w:rFonts w:ascii="Times New Roman" w:eastAsia="Times New Roman" w:hAnsi="Times New Roman" w:cs="Times New Roman"/>
          <w:sz w:val="24"/>
          <w:szCs w:val="24"/>
          <w:lang w:eastAsia="zh-CN"/>
        </w:rPr>
        <w:t xml:space="preserve"> 8 directors on the board with </w:t>
      </w:r>
      <w:r w:rsidRPr="00A45757">
        <w:rPr>
          <w:rFonts w:ascii="Times New Roman" w:eastAsia="Times New Roman" w:hAnsi="Times New Roman" w:cs="Times New Roman"/>
          <w:sz w:val="24"/>
          <w:szCs w:val="24"/>
          <w:lang w:eastAsia="zh-CN"/>
        </w:rPr>
        <w:t xml:space="preserve">a </w:t>
      </w:r>
      <w:r w:rsidR="008B4EDE" w:rsidRPr="00A45757">
        <w:rPr>
          <w:rFonts w:ascii="Times New Roman" w:eastAsia="Times New Roman" w:hAnsi="Times New Roman" w:cs="Times New Roman"/>
          <w:sz w:val="24"/>
          <w:szCs w:val="24"/>
          <w:lang w:eastAsia="zh-CN"/>
        </w:rPr>
        <w:t>median value of 7. As shown by the data, the average female representation was 10.7% and the median was around 8%, which indicate</w:t>
      </w:r>
      <w:r w:rsidRPr="00A45757">
        <w:rPr>
          <w:rFonts w:ascii="Times New Roman" w:eastAsia="Times New Roman" w:hAnsi="Times New Roman" w:cs="Times New Roman"/>
          <w:sz w:val="24"/>
          <w:szCs w:val="24"/>
          <w:lang w:eastAsia="zh-CN"/>
        </w:rPr>
        <w:t>s</w:t>
      </w:r>
      <w:r w:rsidR="008B4EDE" w:rsidRPr="00A45757">
        <w:rPr>
          <w:rFonts w:ascii="Times New Roman" w:eastAsia="Times New Roman" w:hAnsi="Times New Roman" w:cs="Times New Roman"/>
          <w:sz w:val="24"/>
          <w:szCs w:val="24"/>
          <w:lang w:eastAsia="zh-CN"/>
        </w:rPr>
        <w:t xml:space="preserve"> the </w:t>
      </w:r>
      <w:r w:rsidRPr="00A45757">
        <w:rPr>
          <w:rFonts w:ascii="Times New Roman" w:eastAsia="Times New Roman" w:hAnsi="Times New Roman" w:cs="Times New Roman"/>
          <w:sz w:val="24"/>
          <w:szCs w:val="24"/>
          <w:lang w:eastAsia="zh-CN"/>
        </w:rPr>
        <w:t xml:space="preserve">proportion </w:t>
      </w:r>
      <w:r w:rsidR="008B4EDE" w:rsidRPr="00A45757">
        <w:rPr>
          <w:rFonts w:ascii="Times New Roman" w:eastAsia="Times New Roman" w:hAnsi="Times New Roman" w:cs="Times New Roman"/>
          <w:sz w:val="24"/>
          <w:szCs w:val="24"/>
          <w:lang w:eastAsia="zh-CN"/>
        </w:rPr>
        <w:t>of female directors on board</w:t>
      </w:r>
      <w:r w:rsidRPr="00A45757">
        <w:rPr>
          <w:rFonts w:ascii="Times New Roman" w:eastAsia="Times New Roman" w:hAnsi="Times New Roman" w:cs="Times New Roman"/>
          <w:sz w:val="24"/>
          <w:szCs w:val="24"/>
          <w:lang w:eastAsia="zh-CN"/>
        </w:rPr>
        <w:t>s</w:t>
      </w:r>
      <w:r w:rsidR="008B4EDE" w:rsidRPr="00A45757">
        <w:rPr>
          <w:rFonts w:ascii="Times New Roman" w:eastAsia="Times New Roman" w:hAnsi="Times New Roman" w:cs="Times New Roman"/>
          <w:sz w:val="24"/>
          <w:szCs w:val="24"/>
          <w:lang w:eastAsia="zh-CN"/>
        </w:rPr>
        <w:t xml:space="preserve"> generally. In relation to the </w:t>
      </w:r>
      <w:r w:rsidRPr="00A45757">
        <w:rPr>
          <w:rFonts w:ascii="Times New Roman" w:eastAsia="Times New Roman" w:hAnsi="Times New Roman" w:cs="Times New Roman"/>
          <w:sz w:val="24"/>
          <w:szCs w:val="24"/>
          <w:lang w:eastAsia="zh-CN"/>
        </w:rPr>
        <w:t xml:space="preserve">global </w:t>
      </w:r>
      <w:r w:rsidR="008B4EDE" w:rsidRPr="00A45757">
        <w:rPr>
          <w:rFonts w:ascii="Times New Roman" w:eastAsia="Times New Roman" w:hAnsi="Times New Roman" w:cs="Times New Roman"/>
          <w:sz w:val="24"/>
          <w:szCs w:val="24"/>
          <w:lang w:eastAsia="zh-CN"/>
        </w:rPr>
        <w:t xml:space="preserve">financial crisis, it was employed as a dummy variable </w:t>
      </w:r>
      <w:r w:rsidRPr="00A45757">
        <w:rPr>
          <w:rFonts w:ascii="Times New Roman" w:eastAsia="Times New Roman" w:hAnsi="Times New Roman" w:cs="Times New Roman"/>
          <w:sz w:val="24"/>
          <w:szCs w:val="24"/>
          <w:lang w:eastAsia="zh-CN"/>
        </w:rPr>
        <w:t>with a</w:t>
      </w:r>
      <w:r w:rsidR="008B4EDE" w:rsidRPr="00A45757">
        <w:rPr>
          <w:rFonts w:ascii="Times New Roman" w:eastAsia="Times New Roman" w:hAnsi="Times New Roman" w:cs="Times New Roman"/>
          <w:sz w:val="24"/>
          <w:szCs w:val="24"/>
          <w:lang w:eastAsia="zh-CN"/>
        </w:rPr>
        <w:t xml:space="preserve"> value of</w:t>
      </w:r>
      <w:r w:rsidR="002470A2" w:rsidRPr="00A45757">
        <w:rPr>
          <w:rFonts w:ascii="Times New Roman" w:eastAsia="Times New Roman" w:hAnsi="Times New Roman" w:cs="Times New Roman"/>
          <w:sz w:val="24"/>
          <w:szCs w:val="24"/>
          <w:lang w:eastAsia="zh-CN"/>
        </w:rPr>
        <w:t xml:space="preserve"> 1 </w:t>
      </w:r>
      <w:r w:rsidR="008B4EDE" w:rsidRPr="00A45757">
        <w:rPr>
          <w:rFonts w:ascii="Times New Roman" w:eastAsia="Times New Roman" w:hAnsi="Times New Roman" w:cs="Times New Roman"/>
          <w:sz w:val="24"/>
          <w:szCs w:val="24"/>
          <w:lang w:eastAsia="zh-CN"/>
        </w:rPr>
        <w:t>if the firm-year observations fell between 2007 and 2009, or</w:t>
      </w:r>
      <w:r w:rsidR="00FC57B0" w:rsidRPr="00A45757">
        <w:rPr>
          <w:rFonts w:ascii="Times New Roman" w:eastAsia="Times New Roman" w:hAnsi="Times New Roman" w:cs="Times New Roman"/>
          <w:sz w:val="24"/>
          <w:szCs w:val="24"/>
          <w:lang w:eastAsia="zh-CN"/>
        </w:rPr>
        <w:t xml:space="preserve"> 0 </w:t>
      </w:r>
      <w:r w:rsidR="008B4EDE" w:rsidRPr="00A45757">
        <w:rPr>
          <w:rFonts w:ascii="Times New Roman" w:eastAsia="Times New Roman" w:hAnsi="Times New Roman" w:cs="Times New Roman"/>
          <w:sz w:val="24"/>
          <w:szCs w:val="24"/>
          <w:lang w:eastAsia="zh-CN"/>
        </w:rPr>
        <w:t>otherwise. In th</w:t>
      </w:r>
      <w:r w:rsidRPr="00A45757">
        <w:rPr>
          <w:rFonts w:ascii="Times New Roman" w:eastAsia="Times New Roman" w:hAnsi="Times New Roman" w:cs="Times New Roman"/>
          <w:sz w:val="24"/>
          <w:szCs w:val="24"/>
          <w:lang w:eastAsia="zh-CN"/>
        </w:rPr>
        <w:t>e</w:t>
      </w:r>
      <w:r w:rsidR="008B4EDE" w:rsidRPr="00A45757">
        <w:rPr>
          <w:rFonts w:ascii="Times New Roman" w:eastAsia="Times New Roman" w:hAnsi="Times New Roman" w:cs="Times New Roman"/>
          <w:sz w:val="24"/>
          <w:szCs w:val="24"/>
          <w:lang w:eastAsia="zh-CN"/>
        </w:rPr>
        <w:t xml:space="preserve"> present study, the total number of observations summed around 49,256, which represented around 19% of the complete observations. For the </w:t>
      </w:r>
      <w:r w:rsidRPr="00A45757">
        <w:rPr>
          <w:rFonts w:ascii="Times New Roman" w:eastAsia="Times New Roman" w:hAnsi="Times New Roman" w:cs="Times New Roman"/>
          <w:sz w:val="24"/>
          <w:szCs w:val="24"/>
          <w:lang w:eastAsia="zh-CN"/>
        </w:rPr>
        <w:t xml:space="preserve">global </w:t>
      </w:r>
      <w:r w:rsidR="008B4EDE" w:rsidRPr="00A45757">
        <w:rPr>
          <w:rFonts w:ascii="Times New Roman" w:eastAsia="Times New Roman" w:hAnsi="Times New Roman" w:cs="Times New Roman"/>
          <w:sz w:val="24"/>
          <w:szCs w:val="24"/>
          <w:lang w:eastAsia="zh-CN"/>
        </w:rPr>
        <w:t xml:space="preserve">health crisis, </w:t>
      </w:r>
      <w:r w:rsidRPr="00A45757">
        <w:rPr>
          <w:rFonts w:ascii="Times New Roman" w:eastAsia="Times New Roman" w:hAnsi="Times New Roman" w:cs="Times New Roman"/>
          <w:sz w:val="24"/>
          <w:szCs w:val="24"/>
          <w:lang w:eastAsia="zh-CN"/>
        </w:rPr>
        <w:t xml:space="preserve">the </w:t>
      </w:r>
      <w:r w:rsidR="00375FD7" w:rsidRPr="00A45757">
        <w:rPr>
          <w:rFonts w:ascii="Times New Roman" w:hAnsi="Times New Roman"/>
          <w:sz w:val="24"/>
          <w:lang w:eastAsia="zh-CN"/>
        </w:rPr>
        <w:t xml:space="preserve">COVID </w:t>
      </w:r>
      <w:r w:rsidR="008B4EDE" w:rsidRPr="00A45757">
        <w:rPr>
          <w:rFonts w:ascii="Times New Roman" w:eastAsia="Times New Roman" w:hAnsi="Times New Roman" w:cs="Times New Roman"/>
          <w:sz w:val="24"/>
          <w:szCs w:val="24"/>
          <w:lang w:eastAsia="zh-CN"/>
        </w:rPr>
        <w:t xml:space="preserve">variable </w:t>
      </w:r>
      <w:r w:rsidR="008B4EDE" w:rsidRPr="00A45757">
        <w:rPr>
          <w:rFonts w:ascii="Times New Roman" w:eastAsia="Times New Roman" w:hAnsi="Times New Roman" w:cs="Times New Roman"/>
          <w:sz w:val="24"/>
          <w:szCs w:val="24"/>
          <w:lang w:eastAsia="zh-CN"/>
        </w:rPr>
        <w:lastRenderedPageBreak/>
        <w:t>(</w:t>
      </w:r>
      <w:proofErr w:type="spellStart"/>
      <w:r w:rsidR="008B4EDE" w:rsidRPr="00A45757">
        <w:rPr>
          <w:rFonts w:ascii="Times New Roman" w:eastAsia="Times New Roman" w:hAnsi="Times New Roman" w:cs="Times New Roman"/>
          <w:sz w:val="24"/>
          <w:szCs w:val="24"/>
          <w:lang w:eastAsia="zh-CN"/>
        </w:rPr>
        <w:t>Crisis_C</w:t>
      </w:r>
      <w:proofErr w:type="spellEnd"/>
      <w:r w:rsidR="008B4EDE" w:rsidRPr="00A45757">
        <w:rPr>
          <w:rFonts w:ascii="Times New Roman" w:eastAsia="Times New Roman" w:hAnsi="Times New Roman" w:cs="Times New Roman"/>
          <w:sz w:val="24"/>
          <w:szCs w:val="24"/>
          <w:lang w:eastAsia="zh-CN"/>
        </w:rPr>
        <w:t>) was employed as a dummy variable generat</w:t>
      </w:r>
      <w:r w:rsidRPr="00A45757">
        <w:rPr>
          <w:rFonts w:ascii="Times New Roman" w:eastAsia="Times New Roman" w:hAnsi="Times New Roman" w:cs="Times New Roman"/>
          <w:sz w:val="24"/>
          <w:szCs w:val="24"/>
          <w:lang w:eastAsia="zh-CN"/>
        </w:rPr>
        <w:t>ing</w:t>
      </w:r>
      <w:r w:rsidR="008B4EDE" w:rsidRPr="00A45757">
        <w:rPr>
          <w:rFonts w:ascii="Times New Roman" w:eastAsia="Times New Roman" w:hAnsi="Times New Roman" w:cs="Times New Roman"/>
          <w:sz w:val="24"/>
          <w:szCs w:val="24"/>
          <w:lang w:eastAsia="zh-CN"/>
        </w:rPr>
        <w:t xml:space="preserve"> the value one if the firm-year observations fell </w:t>
      </w:r>
      <w:r w:rsidRPr="00A45757">
        <w:rPr>
          <w:rFonts w:ascii="Times New Roman" w:eastAsia="Times New Roman" w:hAnsi="Times New Roman" w:cs="Times New Roman"/>
          <w:sz w:val="24"/>
          <w:szCs w:val="24"/>
          <w:lang w:eastAsia="zh-CN"/>
        </w:rPr>
        <w:t>between</w:t>
      </w:r>
      <w:r w:rsidR="008B4EDE" w:rsidRPr="00A45757">
        <w:rPr>
          <w:rFonts w:ascii="Times New Roman" w:eastAsia="Times New Roman" w:hAnsi="Times New Roman" w:cs="Times New Roman"/>
          <w:sz w:val="24"/>
          <w:szCs w:val="24"/>
          <w:lang w:eastAsia="zh-CN"/>
        </w:rPr>
        <w:t xml:space="preserve"> 2020 and 2021, or</w:t>
      </w:r>
      <w:r w:rsidR="00FC57B0" w:rsidRPr="00A45757">
        <w:rPr>
          <w:rFonts w:ascii="Times New Roman" w:eastAsia="Times New Roman" w:hAnsi="Times New Roman" w:cs="Times New Roman"/>
          <w:sz w:val="24"/>
          <w:szCs w:val="24"/>
          <w:lang w:eastAsia="zh-CN"/>
        </w:rPr>
        <w:t xml:space="preserve"> 0 </w:t>
      </w:r>
      <w:r w:rsidR="008B4EDE" w:rsidRPr="00A45757">
        <w:rPr>
          <w:rFonts w:ascii="Times New Roman" w:eastAsia="Times New Roman" w:hAnsi="Times New Roman" w:cs="Times New Roman"/>
          <w:sz w:val="24"/>
          <w:szCs w:val="24"/>
          <w:lang w:eastAsia="zh-CN"/>
        </w:rPr>
        <w:t xml:space="preserve">otherwise. As shown </w:t>
      </w:r>
      <w:r w:rsidRPr="00A45757">
        <w:rPr>
          <w:rFonts w:ascii="Times New Roman" w:eastAsia="Times New Roman" w:hAnsi="Times New Roman" w:cs="Times New Roman"/>
          <w:sz w:val="24"/>
          <w:szCs w:val="24"/>
          <w:lang w:eastAsia="zh-CN"/>
        </w:rPr>
        <w:t xml:space="preserve">in </w:t>
      </w:r>
      <w:r w:rsidR="008B4EDE" w:rsidRPr="00A45757">
        <w:rPr>
          <w:rFonts w:ascii="Times New Roman" w:eastAsia="Times New Roman" w:hAnsi="Times New Roman" w:cs="Times New Roman"/>
          <w:sz w:val="24"/>
          <w:szCs w:val="24"/>
          <w:lang w:eastAsia="zh-CN"/>
        </w:rPr>
        <w:t xml:space="preserve">the data, the total number of observations is 32,912, representing 13% of the whole sample. </w:t>
      </w:r>
    </w:p>
    <w:p w14:paraId="21E65AEC" w14:textId="77777777" w:rsidR="008B4EDE" w:rsidRPr="00A45757" w:rsidRDefault="008B4EDE" w:rsidP="008B4EDE">
      <w:pPr>
        <w:spacing w:after="0" w:line="240" w:lineRule="auto"/>
        <w:rPr>
          <w:rFonts w:ascii="Times New Roman" w:eastAsia="Times New Roman" w:hAnsi="Times New Roman" w:cs="Times New Roman"/>
          <w:sz w:val="24"/>
          <w:szCs w:val="24"/>
          <w:lang w:eastAsia="zh-CN"/>
        </w:rPr>
      </w:pPr>
    </w:p>
    <w:tbl>
      <w:tblPr>
        <w:tblpPr w:leftFromText="181" w:rightFromText="181" w:vertAnchor="text" w:tblpXSpec="center" w:tblpY="1"/>
        <w:tblOverlap w:val="never"/>
        <w:tblW w:w="9585" w:type="dxa"/>
        <w:tblLayout w:type="fixed"/>
        <w:tblLook w:val="04A0" w:firstRow="1" w:lastRow="0" w:firstColumn="1" w:lastColumn="0" w:noHBand="0" w:noVBand="1"/>
      </w:tblPr>
      <w:tblGrid>
        <w:gridCol w:w="1297"/>
        <w:gridCol w:w="977"/>
        <w:gridCol w:w="878"/>
        <w:gridCol w:w="1034"/>
        <w:gridCol w:w="988"/>
        <w:gridCol w:w="1134"/>
        <w:gridCol w:w="857"/>
        <w:gridCol w:w="889"/>
        <w:gridCol w:w="272"/>
        <w:gridCol w:w="1259"/>
      </w:tblGrid>
      <w:tr w:rsidR="008B4EDE" w:rsidRPr="00A45757" w14:paraId="75719B40" w14:textId="77777777" w:rsidTr="007A4A9B">
        <w:trPr>
          <w:trHeight w:val="284"/>
        </w:trPr>
        <w:tc>
          <w:tcPr>
            <w:tcW w:w="9585" w:type="dxa"/>
            <w:gridSpan w:val="10"/>
            <w:tcBorders>
              <w:top w:val="single" w:sz="4" w:space="0" w:color="auto"/>
              <w:bottom w:val="single" w:sz="4" w:space="0" w:color="auto"/>
            </w:tcBorders>
            <w:shd w:val="clear" w:color="auto" w:fill="auto"/>
          </w:tcPr>
          <w:p w14:paraId="1D3AD9D7" w14:textId="77777777" w:rsidR="008B4EDE" w:rsidRPr="00A45757" w:rsidRDefault="008B4EDE" w:rsidP="008B4EDE">
            <w:pPr>
              <w:autoSpaceDE w:val="0"/>
              <w:autoSpaceDN w:val="0"/>
              <w:adjustRightInd w:val="0"/>
              <w:spacing w:after="0" w:line="360" w:lineRule="auto"/>
              <w:jc w:val="center"/>
              <w:rPr>
                <w:rFonts w:ascii="Times New Roman" w:eastAsia="Times New Roman" w:hAnsi="Times New Roman" w:cs="Times New Roman"/>
                <w:b/>
                <w:bCs/>
                <w:color w:val="000000"/>
                <w:sz w:val="20"/>
                <w:szCs w:val="20"/>
                <w:lang w:eastAsia="en-GB"/>
              </w:rPr>
            </w:pPr>
            <w:r w:rsidRPr="00A45757">
              <w:rPr>
                <w:rFonts w:ascii="Times New Roman" w:eastAsia="Times New Roman" w:hAnsi="Times New Roman" w:cs="Times New Roman"/>
                <w:b/>
                <w:bCs/>
                <w:color w:val="000000"/>
                <w:sz w:val="20"/>
                <w:szCs w:val="20"/>
                <w:lang w:eastAsia="en-GB"/>
              </w:rPr>
              <w:t>Table 1: Variable Descriptive Statistics for Full Sample</w:t>
            </w:r>
          </w:p>
          <w:p w14:paraId="547C3BA5" w14:textId="1E81848A" w:rsidR="008B4EDE" w:rsidRPr="00A45757" w:rsidRDefault="008B4EDE" w:rsidP="008B4EDE">
            <w:pPr>
              <w:autoSpaceDE w:val="0"/>
              <w:autoSpaceDN w:val="0"/>
              <w:adjustRightInd w:val="0"/>
              <w:spacing w:after="0" w:line="240" w:lineRule="auto"/>
              <w:jc w:val="both"/>
              <w:rPr>
                <w:rFonts w:ascii="Times New Roman" w:hAnsi="Times New Roman" w:cs="Times New Roman"/>
                <w:color w:val="000000"/>
                <w:sz w:val="18"/>
                <w:szCs w:val="18"/>
              </w:rPr>
            </w:pPr>
            <w:r w:rsidRPr="00A45757">
              <w:rPr>
                <w:rFonts w:ascii="Times New Roman" w:hAnsi="Times New Roman" w:cs="Times New Roman"/>
                <w:color w:val="000000"/>
                <w:sz w:val="18"/>
                <w:szCs w:val="18"/>
              </w:rPr>
              <w:t>Table 1 provides the descriptive statistics of all variables employed in the study.</w:t>
            </w:r>
            <w:r w:rsidR="00C261F3" w:rsidRPr="00A45757">
              <w:rPr>
                <w:rFonts w:ascii="Times New Roman" w:hAnsi="Times New Roman" w:cs="Times New Roman"/>
                <w:color w:val="000000"/>
                <w:sz w:val="18"/>
                <w:szCs w:val="18"/>
              </w:rPr>
              <w:t xml:space="preserve"> </w:t>
            </w:r>
            <w:r w:rsidRPr="00A45757">
              <w:rPr>
                <w:rFonts w:ascii="Times New Roman" w:hAnsi="Times New Roman" w:cs="Times New Roman"/>
                <w:b/>
                <w:bCs/>
                <w:color w:val="000000"/>
                <w:sz w:val="18"/>
                <w:szCs w:val="18"/>
              </w:rPr>
              <w:t xml:space="preserve">TR </w:t>
            </w:r>
            <w:r w:rsidRPr="00A45757">
              <w:rPr>
                <w:rFonts w:ascii="Times New Roman" w:hAnsi="Times New Roman" w:cs="Times New Roman"/>
                <w:color w:val="000000"/>
                <w:sz w:val="18"/>
                <w:szCs w:val="18"/>
              </w:rPr>
              <w:t xml:space="preserve">refers to the firm total risk measured by the natural logarithm of </w:t>
            </w:r>
            <w:r w:rsidR="00AC2032" w:rsidRPr="00A45757">
              <w:rPr>
                <w:rFonts w:ascii="Times New Roman" w:hAnsi="Times New Roman" w:cs="Times New Roman"/>
                <w:color w:val="000000"/>
                <w:sz w:val="18"/>
                <w:szCs w:val="18"/>
              </w:rPr>
              <w:t xml:space="preserve">the </w:t>
            </w:r>
            <w:r w:rsidRPr="00A45757">
              <w:rPr>
                <w:rFonts w:ascii="Times New Roman" w:hAnsi="Times New Roman" w:cs="Times New Roman"/>
                <w:color w:val="000000"/>
                <w:sz w:val="18"/>
                <w:szCs w:val="18"/>
              </w:rPr>
              <w:t>standard deviation of</w:t>
            </w:r>
            <w:r w:rsidR="00AC2032" w:rsidRPr="00A45757">
              <w:rPr>
                <w:rFonts w:ascii="Times New Roman" w:hAnsi="Times New Roman" w:cs="Times New Roman"/>
                <w:color w:val="000000"/>
                <w:sz w:val="18"/>
                <w:szCs w:val="18"/>
              </w:rPr>
              <w:t xml:space="preserve"> an</w:t>
            </w:r>
            <w:r w:rsidRPr="00A45757">
              <w:rPr>
                <w:rFonts w:ascii="Times New Roman" w:hAnsi="Times New Roman" w:cs="Times New Roman"/>
                <w:color w:val="000000"/>
                <w:sz w:val="18"/>
                <w:szCs w:val="18"/>
              </w:rPr>
              <w:t xml:space="preserve"> individual firm’s daily stock returns yearly, </w:t>
            </w:r>
            <w:r w:rsidRPr="00A45757">
              <w:rPr>
                <w:rFonts w:ascii="Times New Roman" w:hAnsi="Times New Roman" w:cs="Times New Roman"/>
                <w:b/>
                <w:bCs/>
                <w:color w:val="000000"/>
                <w:sz w:val="18"/>
                <w:szCs w:val="18"/>
              </w:rPr>
              <w:t xml:space="preserve">Risk_Idio </w:t>
            </w:r>
            <w:r w:rsidRPr="00A45757">
              <w:rPr>
                <w:rFonts w:ascii="Times New Roman" w:hAnsi="Times New Roman" w:cs="Times New Roman"/>
                <w:color w:val="000000"/>
                <w:sz w:val="18"/>
                <w:szCs w:val="18"/>
              </w:rPr>
              <w:t xml:space="preserve">refers to the firm idiosyncratic risk measured by the natural logarithm of </w:t>
            </w:r>
            <w:r w:rsidR="00AC2032" w:rsidRPr="00A45757">
              <w:rPr>
                <w:rFonts w:ascii="Times New Roman" w:hAnsi="Times New Roman" w:cs="Times New Roman"/>
                <w:color w:val="000000"/>
                <w:sz w:val="18"/>
                <w:szCs w:val="18"/>
              </w:rPr>
              <w:t xml:space="preserve">the </w:t>
            </w:r>
            <w:r w:rsidRPr="00A45757">
              <w:rPr>
                <w:rFonts w:ascii="Times New Roman" w:hAnsi="Times New Roman" w:cs="Times New Roman"/>
                <w:color w:val="000000"/>
                <w:sz w:val="18"/>
                <w:szCs w:val="18"/>
              </w:rPr>
              <w:t>standard deviation of the residuals obtained from the single-index market model</w:t>
            </w:r>
            <w:r w:rsidR="00AC2032" w:rsidRPr="00A45757">
              <w:rPr>
                <w:rFonts w:ascii="Times New Roman" w:hAnsi="Times New Roman" w:cs="Times New Roman"/>
                <w:color w:val="000000"/>
                <w:sz w:val="18"/>
                <w:szCs w:val="18"/>
              </w:rPr>
              <w:t>,</w:t>
            </w:r>
            <w:r w:rsidRPr="00A45757">
              <w:rPr>
                <w:rFonts w:ascii="Times New Roman" w:hAnsi="Times New Roman" w:cs="Times New Roman"/>
                <w:color w:val="000000"/>
                <w:sz w:val="18"/>
                <w:szCs w:val="18"/>
              </w:rPr>
              <w:t xml:space="preserve"> and </w:t>
            </w:r>
            <w:proofErr w:type="spellStart"/>
            <w:r w:rsidRPr="00A45757">
              <w:rPr>
                <w:rFonts w:ascii="Times New Roman" w:hAnsi="Times New Roman" w:cs="Times New Roman"/>
                <w:b/>
                <w:bCs/>
                <w:color w:val="000000"/>
                <w:sz w:val="18"/>
                <w:szCs w:val="18"/>
              </w:rPr>
              <w:t>Risk_Sys</w:t>
            </w:r>
            <w:proofErr w:type="spellEnd"/>
            <w:r w:rsidRPr="00A45757">
              <w:rPr>
                <w:rFonts w:ascii="Times New Roman" w:hAnsi="Times New Roman" w:cs="Times New Roman"/>
                <w:b/>
                <w:bCs/>
                <w:color w:val="000000"/>
                <w:sz w:val="18"/>
                <w:szCs w:val="18"/>
              </w:rPr>
              <w:t xml:space="preserve"> </w:t>
            </w:r>
            <w:r w:rsidRPr="00A45757">
              <w:rPr>
                <w:rFonts w:ascii="Times New Roman" w:hAnsi="Times New Roman" w:cs="Times New Roman"/>
                <w:color w:val="000000"/>
                <w:sz w:val="18"/>
                <w:szCs w:val="18"/>
              </w:rPr>
              <w:t xml:space="preserve">refers to the market risk measured by the natural logarithm of the difference between TR and Risk_Idio. </w:t>
            </w:r>
            <w:r w:rsidRPr="00A45757">
              <w:rPr>
                <w:rFonts w:ascii="Times New Roman" w:hAnsi="Times New Roman" w:cs="Times New Roman"/>
                <w:b/>
                <w:bCs/>
                <w:color w:val="000000"/>
                <w:sz w:val="18"/>
                <w:szCs w:val="18"/>
              </w:rPr>
              <w:t>CPS</w:t>
            </w:r>
            <w:r w:rsidRPr="00A45757">
              <w:rPr>
                <w:rFonts w:ascii="Times New Roman" w:hAnsi="Times New Roman" w:cs="Times New Roman"/>
                <w:color w:val="000000"/>
                <w:sz w:val="18"/>
                <w:szCs w:val="18"/>
              </w:rPr>
              <w:t xml:space="preserve"> captures the percentage of</w:t>
            </w:r>
            <w:r w:rsidR="00AC2032" w:rsidRPr="00A45757">
              <w:rPr>
                <w:rFonts w:ascii="Times New Roman" w:hAnsi="Times New Roman" w:cs="Times New Roman"/>
                <w:color w:val="000000"/>
                <w:sz w:val="18"/>
                <w:szCs w:val="18"/>
              </w:rPr>
              <w:t xml:space="preserve"> a</w:t>
            </w:r>
            <w:r w:rsidRPr="00A45757">
              <w:rPr>
                <w:rFonts w:ascii="Times New Roman" w:hAnsi="Times New Roman" w:cs="Times New Roman"/>
                <w:color w:val="000000"/>
                <w:sz w:val="18"/>
                <w:szCs w:val="18"/>
              </w:rPr>
              <w:t xml:space="preserve"> CEO’s total compensation to the total compensation of the top-five executives in each firm. </w:t>
            </w:r>
            <w:proofErr w:type="spellStart"/>
            <w:r w:rsidRPr="00A45757">
              <w:rPr>
                <w:rFonts w:ascii="Times New Roman" w:hAnsi="Times New Roman" w:cs="Times New Roman"/>
                <w:b/>
                <w:bCs/>
                <w:color w:val="000000"/>
                <w:sz w:val="18"/>
                <w:szCs w:val="18"/>
              </w:rPr>
              <w:t>CEO_Age</w:t>
            </w:r>
            <w:proofErr w:type="spellEnd"/>
            <w:r w:rsidRPr="00A45757">
              <w:rPr>
                <w:rFonts w:ascii="Times New Roman" w:hAnsi="Times New Roman" w:cs="Times New Roman"/>
                <w:b/>
                <w:bCs/>
                <w:color w:val="000000"/>
                <w:sz w:val="18"/>
                <w:szCs w:val="18"/>
              </w:rPr>
              <w:t xml:space="preserve"> </w:t>
            </w:r>
            <w:r w:rsidR="00AC2032" w:rsidRPr="00A45757">
              <w:rPr>
                <w:rFonts w:ascii="Times New Roman" w:hAnsi="Times New Roman" w:cs="Times New Roman"/>
                <w:color w:val="000000"/>
                <w:sz w:val="18"/>
                <w:szCs w:val="18"/>
              </w:rPr>
              <w:t>is the</w:t>
            </w:r>
            <w:r w:rsidR="00AC2032" w:rsidRPr="00A45757">
              <w:rPr>
                <w:rFonts w:ascii="Times New Roman" w:hAnsi="Times New Roman" w:cs="Times New Roman"/>
                <w:b/>
                <w:bCs/>
                <w:color w:val="000000"/>
                <w:sz w:val="18"/>
                <w:szCs w:val="18"/>
              </w:rPr>
              <w:t xml:space="preserve"> </w:t>
            </w:r>
            <w:r w:rsidRPr="00A45757">
              <w:rPr>
                <w:rFonts w:ascii="Times New Roman" w:hAnsi="Times New Roman" w:cs="Times New Roman"/>
                <w:color w:val="000000"/>
                <w:sz w:val="18"/>
                <w:szCs w:val="18"/>
              </w:rPr>
              <w:t>biological age of the CEO (in years).</w:t>
            </w:r>
            <w:r w:rsidRPr="00A45757">
              <w:rPr>
                <w:rFonts w:ascii="Times New Roman" w:eastAsiaTheme="minorEastAsia" w:hAnsi="Times New Roman" w:cs="Times New Roman"/>
                <w:b/>
                <w:bCs/>
                <w:color w:val="000000"/>
                <w:sz w:val="18"/>
                <w:szCs w:val="18"/>
              </w:rPr>
              <w:t xml:space="preserve"> </w:t>
            </w:r>
            <w:r w:rsidRPr="00A45757">
              <w:rPr>
                <w:rFonts w:ascii="Times New Roman" w:hAnsi="Times New Roman" w:cs="Times New Roman"/>
                <w:b/>
                <w:bCs/>
                <w:color w:val="000000"/>
                <w:sz w:val="18"/>
                <w:szCs w:val="18"/>
              </w:rPr>
              <w:t xml:space="preserve">CEO_ female </w:t>
            </w:r>
            <w:r w:rsidR="00AC2032" w:rsidRPr="00A45757">
              <w:rPr>
                <w:rFonts w:ascii="Times New Roman" w:hAnsi="Times New Roman" w:cs="Times New Roman"/>
                <w:color w:val="000000"/>
                <w:sz w:val="18"/>
                <w:szCs w:val="18"/>
              </w:rPr>
              <w:t>carries the value</w:t>
            </w:r>
            <w:r w:rsidR="00AC2032" w:rsidRPr="00A45757">
              <w:rPr>
                <w:rFonts w:ascii="Times New Roman" w:hAnsi="Times New Roman" w:cs="Times New Roman"/>
                <w:b/>
                <w:bCs/>
                <w:color w:val="000000"/>
                <w:sz w:val="18"/>
                <w:szCs w:val="18"/>
              </w:rPr>
              <w:t xml:space="preserve"> </w:t>
            </w:r>
            <w:r w:rsidRPr="00A45757">
              <w:rPr>
                <w:rFonts w:ascii="Times New Roman" w:hAnsi="Times New Roman" w:cs="Times New Roman"/>
                <w:color w:val="000000"/>
                <w:sz w:val="18"/>
                <w:szCs w:val="18"/>
              </w:rPr>
              <w:t>1 if the CEO is female and 0 otherwise.</w:t>
            </w:r>
            <w:r w:rsidRPr="00A45757">
              <w:rPr>
                <w:rFonts w:ascii="Times New Roman" w:eastAsiaTheme="minorEastAsia" w:hAnsi="Times New Roman" w:cs="Times New Roman"/>
                <w:b/>
                <w:bCs/>
                <w:color w:val="000000"/>
                <w:sz w:val="18"/>
                <w:szCs w:val="18"/>
              </w:rPr>
              <w:t xml:space="preserve"> </w:t>
            </w:r>
            <w:r w:rsidRPr="00A45757">
              <w:rPr>
                <w:rFonts w:ascii="Times New Roman" w:hAnsi="Times New Roman" w:cs="Times New Roman"/>
                <w:b/>
                <w:bCs/>
                <w:color w:val="000000"/>
                <w:sz w:val="18"/>
                <w:szCs w:val="18"/>
              </w:rPr>
              <w:t xml:space="preserve">Delta </w:t>
            </w:r>
            <w:r w:rsidR="002470A2" w:rsidRPr="00A45757">
              <w:rPr>
                <w:rFonts w:ascii="Times New Roman" w:hAnsi="Times New Roman" w:cs="Times New Roman"/>
                <w:color w:val="000000"/>
                <w:sz w:val="18"/>
                <w:szCs w:val="18"/>
              </w:rPr>
              <w:t>is t</w:t>
            </w:r>
            <w:r w:rsidRPr="00A45757">
              <w:rPr>
                <w:rFonts w:ascii="Times New Roman" w:hAnsi="Times New Roman" w:cs="Times New Roman"/>
                <w:color w:val="000000"/>
                <w:sz w:val="18"/>
                <w:szCs w:val="18"/>
              </w:rPr>
              <w:t xml:space="preserve">he natural logarithm of the change in dollar value of CEOs’ wealth for </w:t>
            </w:r>
            <w:r w:rsidR="009F3780" w:rsidRPr="00A45757">
              <w:rPr>
                <w:rFonts w:ascii="Times New Roman" w:hAnsi="Times New Roman" w:cs="Times New Roman"/>
                <w:color w:val="000000"/>
                <w:sz w:val="18"/>
                <w:szCs w:val="18"/>
              </w:rPr>
              <w:t xml:space="preserve">a </w:t>
            </w:r>
            <w:r w:rsidRPr="00A45757">
              <w:rPr>
                <w:rFonts w:ascii="Times New Roman" w:hAnsi="Times New Roman" w:cs="Times New Roman"/>
                <w:color w:val="000000"/>
                <w:sz w:val="18"/>
                <w:szCs w:val="18"/>
              </w:rPr>
              <w:t>one percentage point change in stock price.</w:t>
            </w:r>
            <w:r w:rsidRPr="00A45757">
              <w:rPr>
                <w:rFonts w:ascii="Times New Roman" w:eastAsiaTheme="minorEastAsia" w:hAnsi="Times New Roman" w:cs="Times New Roman"/>
                <w:b/>
                <w:bCs/>
                <w:color w:val="000000"/>
                <w:sz w:val="18"/>
                <w:szCs w:val="18"/>
              </w:rPr>
              <w:t xml:space="preserve"> </w:t>
            </w:r>
            <w:proofErr w:type="spellStart"/>
            <w:r w:rsidRPr="00A45757">
              <w:rPr>
                <w:rFonts w:ascii="Times New Roman" w:hAnsi="Times New Roman" w:cs="Times New Roman"/>
                <w:b/>
                <w:bCs/>
                <w:color w:val="000000"/>
                <w:sz w:val="18"/>
                <w:szCs w:val="18"/>
              </w:rPr>
              <w:t>CEO_Tenure</w:t>
            </w:r>
            <w:proofErr w:type="spellEnd"/>
            <w:r w:rsidRPr="00A45757">
              <w:rPr>
                <w:rFonts w:ascii="Times New Roman" w:hAnsi="Times New Roman" w:cs="Times New Roman"/>
                <w:color w:val="000000"/>
                <w:sz w:val="18"/>
                <w:szCs w:val="18"/>
              </w:rPr>
              <w:t xml:space="preserve"> </w:t>
            </w:r>
            <w:r w:rsidR="002470A2" w:rsidRPr="00A45757">
              <w:rPr>
                <w:rFonts w:ascii="Times New Roman" w:hAnsi="Times New Roman" w:cs="Times New Roman"/>
                <w:color w:val="000000"/>
                <w:sz w:val="18"/>
                <w:szCs w:val="18"/>
              </w:rPr>
              <w:t>is t</w:t>
            </w:r>
            <w:r w:rsidRPr="00A45757">
              <w:rPr>
                <w:rFonts w:ascii="Times New Roman" w:hAnsi="Times New Roman" w:cs="Times New Roman"/>
                <w:color w:val="000000"/>
                <w:sz w:val="18"/>
                <w:szCs w:val="18"/>
              </w:rPr>
              <w:t xml:space="preserve">he natural logarithm of the number of years the CEO has held the position. </w:t>
            </w:r>
            <w:proofErr w:type="spellStart"/>
            <w:r w:rsidRPr="00A45757">
              <w:rPr>
                <w:rFonts w:ascii="Times New Roman" w:hAnsi="Times New Roman" w:cs="Times New Roman"/>
                <w:b/>
                <w:bCs/>
                <w:color w:val="000000"/>
                <w:sz w:val="18"/>
                <w:szCs w:val="18"/>
              </w:rPr>
              <w:t>CEO_Edu</w:t>
            </w:r>
            <w:proofErr w:type="spellEnd"/>
            <w:r w:rsidRPr="00A45757">
              <w:rPr>
                <w:rFonts w:ascii="Times New Roman" w:hAnsi="Times New Roman" w:cs="Times New Roman"/>
                <w:color w:val="000000"/>
                <w:sz w:val="18"/>
                <w:szCs w:val="18"/>
              </w:rPr>
              <w:t xml:space="preserve"> </w:t>
            </w:r>
            <w:r w:rsidR="002470A2" w:rsidRPr="00A45757">
              <w:rPr>
                <w:rFonts w:ascii="Times New Roman" w:hAnsi="Times New Roman" w:cs="Times New Roman"/>
                <w:color w:val="000000"/>
                <w:sz w:val="18"/>
                <w:szCs w:val="18"/>
              </w:rPr>
              <w:t xml:space="preserve">is equal to </w:t>
            </w:r>
            <w:r w:rsidRPr="00A45757">
              <w:rPr>
                <w:rFonts w:ascii="Times New Roman" w:hAnsi="Times New Roman" w:cs="Times New Roman"/>
                <w:color w:val="000000"/>
                <w:sz w:val="18"/>
                <w:szCs w:val="18"/>
              </w:rPr>
              <w:t xml:space="preserve">1 if the CEO has a master’s degree or </w:t>
            </w:r>
            <w:r w:rsidR="002470A2" w:rsidRPr="00A45757">
              <w:rPr>
                <w:rFonts w:ascii="Times New Roman" w:hAnsi="Times New Roman" w:cs="Times New Roman"/>
                <w:color w:val="000000"/>
                <w:sz w:val="18"/>
                <w:szCs w:val="18"/>
              </w:rPr>
              <w:t xml:space="preserve">higher </w:t>
            </w:r>
            <w:r w:rsidRPr="00A45757">
              <w:rPr>
                <w:rFonts w:ascii="Times New Roman" w:hAnsi="Times New Roman" w:cs="Times New Roman"/>
                <w:color w:val="000000"/>
                <w:sz w:val="18"/>
                <w:szCs w:val="18"/>
              </w:rPr>
              <w:t xml:space="preserve">or 0 otherwise. </w:t>
            </w:r>
            <w:r w:rsidRPr="00A45757">
              <w:rPr>
                <w:rFonts w:ascii="Times New Roman" w:hAnsi="Times New Roman" w:cs="Times New Roman"/>
                <w:b/>
                <w:bCs/>
                <w:color w:val="000000"/>
                <w:sz w:val="18"/>
                <w:szCs w:val="18"/>
              </w:rPr>
              <w:t>Size</w:t>
            </w:r>
            <w:r w:rsidRPr="00A45757">
              <w:rPr>
                <w:rFonts w:ascii="Times New Roman" w:hAnsi="Times New Roman" w:cs="Times New Roman"/>
                <w:color w:val="000000"/>
                <w:sz w:val="18"/>
                <w:szCs w:val="18"/>
              </w:rPr>
              <w:t xml:space="preserve"> refers to</w:t>
            </w:r>
            <w:r w:rsidR="002470A2" w:rsidRPr="00A45757">
              <w:rPr>
                <w:rFonts w:ascii="Times New Roman" w:hAnsi="Times New Roman" w:cs="Times New Roman"/>
                <w:color w:val="000000"/>
                <w:sz w:val="18"/>
                <w:szCs w:val="18"/>
              </w:rPr>
              <w:t xml:space="preserve"> the</w:t>
            </w:r>
            <w:r w:rsidRPr="00A45757">
              <w:rPr>
                <w:rFonts w:ascii="Times New Roman" w:hAnsi="Times New Roman" w:cs="Times New Roman"/>
                <w:color w:val="000000"/>
                <w:sz w:val="18"/>
                <w:szCs w:val="18"/>
              </w:rPr>
              <w:t xml:space="preserve"> logarithm of firm total asset. </w:t>
            </w:r>
            <w:r w:rsidRPr="00A45757">
              <w:rPr>
                <w:rFonts w:ascii="Times New Roman" w:hAnsi="Times New Roman" w:cs="Times New Roman"/>
                <w:b/>
                <w:bCs/>
                <w:color w:val="000000"/>
                <w:sz w:val="18"/>
                <w:szCs w:val="18"/>
              </w:rPr>
              <w:t xml:space="preserve">Growth </w:t>
            </w:r>
            <w:r w:rsidRPr="00A45757">
              <w:rPr>
                <w:rFonts w:ascii="Times New Roman" w:hAnsi="Times New Roman" w:cs="Times New Roman"/>
                <w:color w:val="000000"/>
                <w:sz w:val="18"/>
                <w:szCs w:val="18"/>
              </w:rPr>
              <w:t>captures</w:t>
            </w:r>
            <w:r w:rsidR="002470A2" w:rsidRPr="00A45757">
              <w:rPr>
                <w:rFonts w:ascii="Times New Roman" w:hAnsi="Times New Roman" w:cs="Times New Roman"/>
                <w:color w:val="000000"/>
                <w:sz w:val="18"/>
                <w:szCs w:val="18"/>
              </w:rPr>
              <w:t xml:space="preserve"> the percentage </w:t>
            </w:r>
            <w:r w:rsidRPr="00A45757">
              <w:rPr>
                <w:rFonts w:ascii="Times New Roman" w:hAnsi="Times New Roman" w:cs="Times New Roman"/>
                <w:color w:val="000000"/>
                <w:sz w:val="18"/>
                <w:szCs w:val="18"/>
              </w:rPr>
              <w:t>annual growth rate in sales.</w:t>
            </w:r>
            <w:r w:rsidRPr="00A45757">
              <w:rPr>
                <w:rFonts w:ascii="Times New Roman" w:eastAsiaTheme="minorEastAsia" w:hAnsi="Times New Roman" w:cs="Times New Roman"/>
                <w:b/>
                <w:bCs/>
                <w:color w:val="000000"/>
                <w:sz w:val="18"/>
                <w:szCs w:val="18"/>
              </w:rPr>
              <w:t xml:space="preserve"> </w:t>
            </w:r>
            <w:r w:rsidRPr="00A45757">
              <w:rPr>
                <w:rFonts w:ascii="Times New Roman" w:hAnsi="Times New Roman" w:cs="Times New Roman"/>
                <w:b/>
                <w:bCs/>
                <w:color w:val="000000"/>
                <w:sz w:val="18"/>
                <w:szCs w:val="18"/>
              </w:rPr>
              <w:t xml:space="preserve">Profit </w:t>
            </w:r>
            <w:r w:rsidR="002470A2" w:rsidRPr="00A45757">
              <w:rPr>
                <w:rFonts w:ascii="Times New Roman" w:hAnsi="Times New Roman" w:cs="Times New Roman"/>
                <w:color w:val="000000"/>
                <w:sz w:val="18"/>
                <w:szCs w:val="18"/>
              </w:rPr>
              <w:t>is t</w:t>
            </w:r>
            <w:r w:rsidRPr="00A45757">
              <w:rPr>
                <w:rFonts w:ascii="Times New Roman" w:hAnsi="Times New Roman" w:cs="Times New Roman"/>
                <w:color w:val="000000"/>
                <w:sz w:val="18"/>
                <w:szCs w:val="18"/>
              </w:rPr>
              <w:t xml:space="preserve">he ratio of earnings before interest payments and income taxes to total assets. </w:t>
            </w:r>
            <w:r w:rsidRPr="00A45757">
              <w:rPr>
                <w:rFonts w:ascii="Times New Roman" w:hAnsi="Times New Roman" w:cs="Times New Roman"/>
                <w:b/>
                <w:bCs/>
                <w:color w:val="000000"/>
                <w:sz w:val="18"/>
                <w:szCs w:val="18"/>
              </w:rPr>
              <w:t>R&amp;D%</w:t>
            </w:r>
            <w:r w:rsidRPr="00A45757">
              <w:rPr>
                <w:rFonts w:ascii="Times New Roman" w:hAnsi="Times New Roman" w:cs="Times New Roman"/>
                <w:color w:val="000000"/>
                <w:sz w:val="18"/>
                <w:szCs w:val="18"/>
              </w:rPr>
              <w:t xml:space="preserve"> </w:t>
            </w:r>
            <w:r w:rsidR="002470A2" w:rsidRPr="00A45757">
              <w:rPr>
                <w:rFonts w:ascii="Times New Roman" w:hAnsi="Times New Roman" w:cs="Times New Roman"/>
                <w:color w:val="000000"/>
                <w:sz w:val="18"/>
                <w:szCs w:val="18"/>
              </w:rPr>
              <w:t>is the R&amp;D</w:t>
            </w:r>
            <w:r w:rsidRPr="00A45757">
              <w:rPr>
                <w:rFonts w:ascii="Times New Roman" w:hAnsi="Times New Roman" w:cs="Times New Roman"/>
                <w:color w:val="000000"/>
                <w:sz w:val="18"/>
                <w:szCs w:val="18"/>
              </w:rPr>
              <w:t xml:space="preserve"> expenses to total assets. </w:t>
            </w:r>
            <w:proofErr w:type="spellStart"/>
            <w:r w:rsidRPr="00A45757">
              <w:rPr>
                <w:rFonts w:ascii="Times New Roman" w:hAnsi="Times New Roman" w:cs="Times New Roman"/>
                <w:b/>
                <w:bCs/>
                <w:color w:val="000000"/>
                <w:sz w:val="18"/>
                <w:szCs w:val="18"/>
              </w:rPr>
              <w:t>Growth_oppo</w:t>
            </w:r>
            <w:proofErr w:type="spellEnd"/>
            <w:r w:rsidRPr="00A45757">
              <w:rPr>
                <w:rFonts w:ascii="Times New Roman" w:hAnsi="Times New Roman" w:cs="Times New Roman"/>
                <w:b/>
                <w:bCs/>
                <w:color w:val="000000"/>
                <w:sz w:val="18"/>
                <w:szCs w:val="18"/>
              </w:rPr>
              <w:t xml:space="preserve"> </w:t>
            </w:r>
            <w:r w:rsidR="002470A2" w:rsidRPr="00A45757">
              <w:rPr>
                <w:rFonts w:ascii="Times New Roman" w:hAnsi="Times New Roman" w:cs="Times New Roman"/>
                <w:color w:val="000000"/>
                <w:sz w:val="18"/>
                <w:szCs w:val="18"/>
              </w:rPr>
              <w:t>is the m</w:t>
            </w:r>
            <w:r w:rsidRPr="00A45757">
              <w:rPr>
                <w:rFonts w:ascii="Times New Roman" w:hAnsi="Times New Roman" w:cs="Times New Roman"/>
                <w:color w:val="000000"/>
                <w:sz w:val="18"/>
                <w:szCs w:val="18"/>
              </w:rPr>
              <w:t>arket-to-book ratio.</w:t>
            </w:r>
            <w:r w:rsidRPr="00A45757">
              <w:rPr>
                <w:rFonts w:ascii="Times New Roman" w:eastAsiaTheme="minorEastAsia" w:hAnsi="Times New Roman" w:cs="Times New Roman"/>
                <w:b/>
                <w:bCs/>
                <w:color w:val="000000"/>
                <w:sz w:val="18"/>
                <w:szCs w:val="18"/>
              </w:rPr>
              <w:t xml:space="preserve"> </w:t>
            </w:r>
            <w:r w:rsidRPr="00A45757">
              <w:rPr>
                <w:rFonts w:ascii="Times New Roman" w:hAnsi="Times New Roman" w:cs="Times New Roman"/>
                <w:b/>
                <w:bCs/>
                <w:color w:val="000000"/>
                <w:sz w:val="18"/>
                <w:szCs w:val="18"/>
              </w:rPr>
              <w:t xml:space="preserve">CAPEX </w:t>
            </w:r>
            <w:r w:rsidRPr="00A45757">
              <w:rPr>
                <w:rFonts w:ascii="Times New Roman" w:hAnsi="Times New Roman" w:cs="Times New Roman"/>
                <w:color w:val="000000"/>
                <w:sz w:val="18"/>
                <w:szCs w:val="18"/>
              </w:rPr>
              <w:t xml:space="preserve">captures </w:t>
            </w:r>
            <w:r w:rsidR="002470A2" w:rsidRPr="00A45757">
              <w:rPr>
                <w:rFonts w:ascii="Times New Roman" w:hAnsi="Times New Roman" w:cs="Times New Roman"/>
                <w:color w:val="000000"/>
                <w:sz w:val="18"/>
                <w:szCs w:val="18"/>
              </w:rPr>
              <w:t xml:space="preserve">the percentage </w:t>
            </w:r>
            <w:r w:rsidRPr="00A45757">
              <w:rPr>
                <w:rFonts w:ascii="Times New Roman" w:hAnsi="Times New Roman" w:cs="Times New Roman"/>
                <w:color w:val="000000"/>
                <w:sz w:val="18"/>
                <w:szCs w:val="18"/>
              </w:rPr>
              <w:t>of net fixed asset to total asset.</w:t>
            </w:r>
            <w:r w:rsidRPr="00A45757">
              <w:rPr>
                <w:rFonts w:ascii="Times New Roman" w:eastAsiaTheme="minorEastAsia" w:hAnsi="Times New Roman" w:cs="Times New Roman"/>
                <w:b/>
                <w:bCs/>
                <w:color w:val="000000"/>
                <w:sz w:val="18"/>
                <w:szCs w:val="18"/>
              </w:rPr>
              <w:t xml:space="preserve"> </w:t>
            </w:r>
            <w:proofErr w:type="spellStart"/>
            <w:r w:rsidRPr="00A45757">
              <w:rPr>
                <w:rFonts w:ascii="Times New Roman" w:hAnsi="Times New Roman" w:cs="Times New Roman"/>
                <w:b/>
                <w:bCs/>
                <w:color w:val="000000"/>
                <w:sz w:val="18"/>
                <w:szCs w:val="18"/>
              </w:rPr>
              <w:t>Div_cut</w:t>
            </w:r>
            <w:proofErr w:type="spellEnd"/>
            <w:r w:rsidRPr="00A45757">
              <w:rPr>
                <w:rFonts w:ascii="Times New Roman" w:hAnsi="Times New Roman" w:cs="Times New Roman"/>
                <w:b/>
                <w:bCs/>
                <w:color w:val="000000"/>
                <w:sz w:val="18"/>
                <w:szCs w:val="18"/>
              </w:rPr>
              <w:t xml:space="preserve"> </w:t>
            </w:r>
            <w:r w:rsidR="002470A2" w:rsidRPr="00A45757">
              <w:rPr>
                <w:rFonts w:ascii="Times New Roman" w:hAnsi="Times New Roman" w:cs="Times New Roman"/>
                <w:color w:val="000000"/>
                <w:sz w:val="18"/>
                <w:szCs w:val="18"/>
              </w:rPr>
              <w:t xml:space="preserve">is a </w:t>
            </w:r>
            <w:r w:rsidRPr="00A45757">
              <w:rPr>
                <w:rFonts w:ascii="Times New Roman" w:hAnsi="Times New Roman" w:cs="Times New Roman"/>
                <w:color w:val="000000"/>
                <w:sz w:val="18"/>
                <w:szCs w:val="18"/>
              </w:rPr>
              <w:t>dummy</w:t>
            </w:r>
            <w:r w:rsidR="002470A2" w:rsidRPr="00A45757">
              <w:rPr>
                <w:rFonts w:ascii="Times New Roman" w:hAnsi="Times New Roman" w:cs="Times New Roman"/>
                <w:color w:val="000000"/>
                <w:sz w:val="18"/>
                <w:szCs w:val="18"/>
              </w:rPr>
              <w:t xml:space="preserve"> equal to</w:t>
            </w:r>
            <w:r w:rsidRPr="00A45757">
              <w:rPr>
                <w:rFonts w:ascii="Times New Roman" w:hAnsi="Times New Roman" w:cs="Times New Roman"/>
                <w:color w:val="000000"/>
                <w:sz w:val="18"/>
                <w:szCs w:val="18"/>
              </w:rPr>
              <w:t xml:space="preserve"> 1 if there is a reduction in annual dividend </w:t>
            </w:r>
            <w:proofErr w:type="spellStart"/>
            <w:r w:rsidRPr="00A45757">
              <w:rPr>
                <w:rFonts w:ascii="Times New Roman" w:hAnsi="Times New Roman" w:cs="Times New Roman"/>
                <w:color w:val="000000"/>
                <w:sz w:val="18"/>
                <w:szCs w:val="18"/>
              </w:rPr>
              <w:t>payout</w:t>
            </w:r>
            <w:proofErr w:type="spellEnd"/>
            <w:r w:rsidRPr="00A45757">
              <w:rPr>
                <w:rFonts w:ascii="Times New Roman" w:hAnsi="Times New Roman" w:cs="Times New Roman"/>
                <w:color w:val="000000"/>
                <w:sz w:val="18"/>
                <w:szCs w:val="18"/>
              </w:rPr>
              <w:t>, and 0 otherwise.</w:t>
            </w:r>
            <w:r w:rsidRPr="00A45757">
              <w:rPr>
                <w:rFonts w:ascii="Times New Roman" w:eastAsiaTheme="minorEastAsia" w:hAnsi="Times New Roman" w:cs="Times New Roman"/>
                <w:b/>
                <w:bCs/>
                <w:color w:val="000000"/>
                <w:sz w:val="18"/>
                <w:szCs w:val="18"/>
              </w:rPr>
              <w:t xml:space="preserve"> </w:t>
            </w:r>
            <w:proofErr w:type="spellStart"/>
            <w:r w:rsidRPr="00A45757">
              <w:rPr>
                <w:rFonts w:ascii="Times New Roman" w:hAnsi="Times New Roman" w:cs="Times New Roman"/>
                <w:b/>
                <w:bCs/>
                <w:color w:val="000000"/>
                <w:sz w:val="18"/>
                <w:szCs w:val="18"/>
              </w:rPr>
              <w:t>Board_size</w:t>
            </w:r>
            <w:proofErr w:type="spellEnd"/>
            <w:r w:rsidRPr="00A45757">
              <w:rPr>
                <w:rFonts w:ascii="Times New Roman" w:hAnsi="Times New Roman" w:cs="Times New Roman"/>
                <w:color w:val="000000"/>
                <w:sz w:val="18"/>
                <w:szCs w:val="18"/>
              </w:rPr>
              <w:t xml:space="preserve"> </w:t>
            </w:r>
            <w:r w:rsidR="002470A2" w:rsidRPr="00A45757">
              <w:rPr>
                <w:rFonts w:ascii="Times New Roman" w:hAnsi="Times New Roman" w:cs="Times New Roman"/>
                <w:color w:val="000000"/>
                <w:sz w:val="18"/>
                <w:szCs w:val="18"/>
              </w:rPr>
              <w:t>is t</w:t>
            </w:r>
            <w:r w:rsidRPr="00A45757">
              <w:rPr>
                <w:rFonts w:ascii="Times New Roman" w:hAnsi="Times New Roman" w:cs="Times New Roman"/>
                <w:color w:val="000000"/>
                <w:sz w:val="18"/>
                <w:szCs w:val="18"/>
              </w:rPr>
              <w:t>he number of directors on the firm</w:t>
            </w:r>
            <w:r w:rsidR="002470A2" w:rsidRPr="00A45757">
              <w:rPr>
                <w:rFonts w:ascii="Times New Roman" w:hAnsi="Times New Roman" w:cs="Times New Roman"/>
                <w:color w:val="000000"/>
                <w:sz w:val="18"/>
                <w:szCs w:val="18"/>
              </w:rPr>
              <w:t>’s</w:t>
            </w:r>
            <w:r w:rsidRPr="00A45757">
              <w:rPr>
                <w:rFonts w:ascii="Times New Roman" w:hAnsi="Times New Roman" w:cs="Times New Roman"/>
                <w:color w:val="000000"/>
                <w:sz w:val="18"/>
                <w:szCs w:val="18"/>
              </w:rPr>
              <w:t xml:space="preserve"> board of directors.</w:t>
            </w:r>
            <w:r w:rsidRPr="00A45757">
              <w:rPr>
                <w:rFonts w:ascii="Times New Roman" w:eastAsiaTheme="minorEastAsia" w:hAnsi="Times New Roman" w:cs="Times New Roman"/>
                <w:b/>
                <w:bCs/>
                <w:color w:val="000000"/>
                <w:sz w:val="18"/>
                <w:szCs w:val="18"/>
              </w:rPr>
              <w:t xml:space="preserve"> </w:t>
            </w:r>
            <w:r w:rsidRPr="00A45757">
              <w:rPr>
                <w:rFonts w:ascii="Times New Roman" w:hAnsi="Times New Roman" w:cs="Times New Roman"/>
                <w:b/>
                <w:bCs/>
                <w:color w:val="000000"/>
                <w:sz w:val="18"/>
                <w:szCs w:val="18"/>
              </w:rPr>
              <w:t xml:space="preserve">%Female </w:t>
            </w:r>
            <w:r w:rsidR="002470A2" w:rsidRPr="00A45757">
              <w:rPr>
                <w:rFonts w:ascii="Times New Roman" w:hAnsi="Times New Roman" w:cs="Times New Roman"/>
                <w:color w:val="000000"/>
                <w:sz w:val="18"/>
                <w:szCs w:val="18"/>
              </w:rPr>
              <w:t>is t</w:t>
            </w:r>
            <w:r w:rsidRPr="00A45757">
              <w:rPr>
                <w:rFonts w:ascii="Times New Roman" w:hAnsi="Times New Roman" w:cs="Times New Roman"/>
                <w:color w:val="000000"/>
                <w:sz w:val="18"/>
                <w:szCs w:val="18"/>
              </w:rPr>
              <w:t>he fraction of female directors on board.</w:t>
            </w:r>
            <w:r w:rsidRPr="00A45757">
              <w:rPr>
                <w:rFonts w:ascii="Times New Roman" w:eastAsiaTheme="minorEastAsia" w:hAnsi="Times New Roman" w:cs="Times New Roman"/>
                <w:b/>
                <w:bCs/>
                <w:color w:val="000000"/>
                <w:sz w:val="18"/>
                <w:szCs w:val="18"/>
              </w:rPr>
              <w:t xml:space="preserve"> </w:t>
            </w:r>
            <w:r w:rsidRPr="00A45757">
              <w:rPr>
                <w:rFonts w:ascii="Times New Roman" w:hAnsi="Times New Roman" w:cs="Times New Roman"/>
                <w:b/>
                <w:bCs/>
                <w:color w:val="000000"/>
                <w:sz w:val="18"/>
                <w:szCs w:val="18"/>
              </w:rPr>
              <w:t xml:space="preserve">Financial and </w:t>
            </w:r>
            <w:r w:rsidR="00375FD7" w:rsidRPr="00A45757">
              <w:rPr>
                <w:rFonts w:ascii="Times New Roman" w:hAnsi="Times New Roman" w:cs="Times New Roman"/>
                <w:b/>
                <w:bCs/>
                <w:color w:val="000000"/>
                <w:sz w:val="18"/>
                <w:szCs w:val="18"/>
              </w:rPr>
              <w:t xml:space="preserve">COVID </w:t>
            </w:r>
            <w:r w:rsidRPr="00A45757">
              <w:rPr>
                <w:rFonts w:ascii="Times New Roman" w:hAnsi="Times New Roman" w:cs="Times New Roman"/>
                <w:b/>
                <w:bCs/>
                <w:color w:val="000000"/>
                <w:sz w:val="18"/>
                <w:szCs w:val="18"/>
              </w:rPr>
              <w:t>crisis</w:t>
            </w:r>
            <w:r w:rsidRPr="00A45757">
              <w:rPr>
                <w:rFonts w:ascii="Times New Roman" w:hAnsi="Times New Roman" w:cs="Times New Roman"/>
                <w:color w:val="000000"/>
                <w:sz w:val="18"/>
                <w:szCs w:val="18"/>
              </w:rPr>
              <w:t xml:space="preserve"> </w:t>
            </w:r>
            <w:r w:rsidR="002470A2" w:rsidRPr="00A45757">
              <w:rPr>
                <w:rFonts w:ascii="Times New Roman" w:hAnsi="Times New Roman" w:cs="Times New Roman"/>
                <w:color w:val="000000"/>
                <w:sz w:val="18"/>
                <w:szCs w:val="18"/>
              </w:rPr>
              <w:t xml:space="preserve">is equal to </w:t>
            </w:r>
            <w:r w:rsidRPr="00A45757">
              <w:rPr>
                <w:rFonts w:ascii="Times New Roman" w:hAnsi="Times New Roman" w:cs="Times New Roman"/>
                <w:color w:val="000000"/>
                <w:sz w:val="18"/>
                <w:szCs w:val="18"/>
              </w:rPr>
              <w:t xml:space="preserve">1 if the firm-year observations fall in the period 2007-2009 and 2020-2021, and 0 otherwise. </w:t>
            </w:r>
            <w:proofErr w:type="spellStart"/>
            <w:r w:rsidRPr="00A45757">
              <w:rPr>
                <w:rFonts w:ascii="Times New Roman" w:hAnsi="Times New Roman" w:cs="Times New Roman"/>
                <w:b/>
                <w:bCs/>
                <w:color w:val="000000"/>
                <w:sz w:val="18"/>
                <w:szCs w:val="18"/>
              </w:rPr>
              <w:t>GDP_growth</w:t>
            </w:r>
            <w:proofErr w:type="spellEnd"/>
            <w:r w:rsidRPr="00A45757">
              <w:rPr>
                <w:rFonts w:ascii="Times New Roman" w:hAnsi="Times New Roman" w:cs="Times New Roman"/>
                <w:color w:val="000000"/>
                <w:sz w:val="18"/>
                <w:szCs w:val="18"/>
              </w:rPr>
              <w:t xml:space="preserve"> measures the </w:t>
            </w:r>
            <w:r w:rsidR="002470A2" w:rsidRPr="00A45757">
              <w:rPr>
                <w:rFonts w:ascii="Times New Roman" w:hAnsi="Times New Roman" w:cs="Times New Roman"/>
                <w:color w:val="000000"/>
                <w:sz w:val="18"/>
                <w:szCs w:val="18"/>
              </w:rPr>
              <w:t>percentage</w:t>
            </w:r>
            <w:r w:rsidR="00743B76" w:rsidRPr="00A45757">
              <w:rPr>
                <w:rFonts w:ascii="Times New Roman" w:hAnsi="Times New Roman" w:cs="Times New Roman"/>
                <w:color w:val="000000"/>
                <w:sz w:val="18"/>
                <w:szCs w:val="18"/>
              </w:rPr>
              <w:t xml:space="preserve"> growth in </w:t>
            </w:r>
            <w:r w:rsidRPr="00A45757">
              <w:rPr>
                <w:rFonts w:ascii="Times New Roman" w:hAnsi="Times New Roman" w:cs="Times New Roman"/>
                <w:color w:val="000000"/>
                <w:sz w:val="18"/>
                <w:szCs w:val="18"/>
              </w:rPr>
              <w:t xml:space="preserve">GDP </w:t>
            </w:r>
            <w:r w:rsidR="00743B76" w:rsidRPr="00A45757">
              <w:rPr>
                <w:rFonts w:ascii="Times New Roman" w:hAnsi="Times New Roman" w:cs="Times New Roman"/>
                <w:color w:val="000000"/>
                <w:sz w:val="18"/>
                <w:szCs w:val="18"/>
              </w:rPr>
              <w:t xml:space="preserve">for each </w:t>
            </w:r>
            <w:r w:rsidRPr="00A45757">
              <w:rPr>
                <w:rFonts w:ascii="Times New Roman" w:hAnsi="Times New Roman" w:cs="Times New Roman"/>
                <w:color w:val="000000"/>
                <w:sz w:val="18"/>
                <w:szCs w:val="18"/>
              </w:rPr>
              <w:t>countr</w:t>
            </w:r>
            <w:r w:rsidR="00743B76" w:rsidRPr="00A45757">
              <w:rPr>
                <w:rFonts w:ascii="Times New Roman" w:hAnsi="Times New Roman" w:cs="Times New Roman"/>
                <w:color w:val="000000"/>
                <w:sz w:val="18"/>
                <w:szCs w:val="18"/>
              </w:rPr>
              <w:t>y</w:t>
            </w:r>
            <w:r w:rsidR="002470A2" w:rsidRPr="00A45757">
              <w:rPr>
                <w:rFonts w:ascii="Times New Roman" w:hAnsi="Times New Roman" w:cs="Times New Roman"/>
                <w:color w:val="000000"/>
                <w:sz w:val="18"/>
                <w:szCs w:val="18"/>
              </w:rPr>
              <w:t>.</w:t>
            </w:r>
            <w:r w:rsidRPr="00A45757">
              <w:rPr>
                <w:rFonts w:ascii="Times New Roman" w:hAnsi="Times New Roman" w:cs="Times New Roman"/>
                <w:color w:val="000000"/>
                <w:sz w:val="18"/>
                <w:szCs w:val="18"/>
              </w:rPr>
              <w:t xml:space="preserve"> </w:t>
            </w:r>
            <w:proofErr w:type="spellStart"/>
            <w:r w:rsidRPr="00A45757">
              <w:rPr>
                <w:rFonts w:ascii="Times New Roman" w:hAnsi="Times New Roman" w:cs="Times New Roman"/>
                <w:b/>
                <w:bCs/>
                <w:color w:val="000000"/>
                <w:sz w:val="18"/>
                <w:szCs w:val="18"/>
              </w:rPr>
              <w:t>Inflation_rate</w:t>
            </w:r>
            <w:proofErr w:type="spellEnd"/>
            <w:r w:rsidRPr="00A45757">
              <w:rPr>
                <w:rFonts w:ascii="Times New Roman" w:hAnsi="Times New Roman" w:cs="Times New Roman"/>
                <w:color w:val="000000"/>
                <w:sz w:val="18"/>
                <w:szCs w:val="18"/>
              </w:rPr>
              <w:t xml:space="preserve"> is the </w:t>
            </w:r>
            <w:r w:rsidR="002470A2" w:rsidRPr="00A45757">
              <w:rPr>
                <w:rFonts w:ascii="Times New Roman" w:hAnsi="Times New Roman" w:cs="Times New Roman"/>
                <w:color w:val="000000"/>
                <w:sz w:val="18"/>
                <w:szCs w:val="18"/>
              </w:rPr>
              <w:t xml:space="preserve">percentage </w:t>
            </w:r>
            <w:r w:rsidRPr="00A45757">
              <w:rPr>
                <w:rFonts w:ascii="Times New Roman" w:hAnsi="Times New Roman" w:cs="Times New Roman"/>
                <w:color w:val="000000"/>
                <w:sz w:val="18"/>
                <w:szCs w:val="18"/>
              </w:rPr>
              <w:t xml:space="preserve">annual change in the consumer price index (CPI) of </w:t>
            </w:r>
            <w:r w:rsidR="00743B76" w:rsidRPr="00A45757">
              <w:rPr>
                <w:rFonts w:ascii="Times New Roman" w:hAnsi="Times New Roman" w:cs="Times New Roman"/>
                <w:color w:val="000000"/>
                <w:sz w:val="18"/>
                <w:szCs w:val="18"/>
              </w:rPr>
              <w:t xml:space="preserve">each </w:t>
            </w:r>
            <w:r w:rsidRPr="00A45757">
              <w:rPr>
                <w:rFonts w:ascii="Times New Roman" w:hAnsi="Times New Roman" w:cs="Times New Roman"/>
                <w:color w:val="000000"/>
                <w:sz w:val="18"/>
                <w:szCs w:val="18"/>
              </w:rPr>
              <w:t>countr</w:t>
            </w:r>
            <w:r w:rsidR="00743B76" w:rsidRPr="00A45757">
              <w:rPr>
                <w:rFonts w:ascii="Times New Roman" w:hAnsi="Times New Roman" w:cs="Times New Roman"/>
                <w:color w:val="000000"/>
                <w:sz w:val="18"/>
                <w:szCs w:val="18"/>
              </w:rPr>
              <w:t>y</w:t>
            </w:r>
            <w:r w:rsidRPr="00A45757">
              <w:rPr>
                <w:rFonts w:ascii="Times New Roman" w:hAnsi="Times New Roman" w:cs="Times New Roman"/>
                <w:color w:val="000000"/>
                <w:sz w:val="18"/>
                <w:szCs w:val="18"/>
              </w:rPr>
              <w:t xml:space="preserve">. </w:t>
            </w:r>
            <w:proofErr w:type="spellStart"/>
            <w:r w:rsidRPr="00A45757">
              <w:rPr>
                <w:rFonts w:ascii="Times New Roman" w:hAnsi="Times New Roman" w:cs="Times New Roman"/>
                <w:b/>
                <w:bCs/>
                <w:color w:val="000000"/>
                <w:sz w:val="18"/>
                <w:szCs w:val="18"/>
              </w:rPr>
              <w:t>Foreign_Inv</w:t>
            </w:r>
            <w:proofErr w:type="spellEnd"/>
            <w:r w:rsidRPr="00A45757">
              <w:rPr>
                <w:rFonts w:ascii="Times New Roman" w:hAnsi="Times New Roman" w:cs="Times New Roman"/>
                <w:color w:val="000000"/>
                <w:sz w:val="18"/>
                <w:szCs w:val="18"/>
              </w:rPr>
              <w:t xml:space="preserve"> measures </w:t>
            </w:r>
            <w:r w:rsidR="002470A2" w:rsidRPr="00A45757">
              <w:rPr>
                <w:rFonts w:ascii="Times New Roman" w:hAnsi="Times New Roman" w:cs="Times New Roman"/>
                <w:color w:val="000000"/>
                <w:sz w:val="18"/>
                <w:szCs w:val="18"/>
              </w:rPr>
              <w:t xml:space="preserve">foreign direct investment as a percentage </w:t>
            </w:r>
            <w:r w:rsidRPr="00A45757">
              <w:rPr>
                <w:rFonts w:ascii="Times New Roman" w:hAnsi="Times New Roman" w:cs="Times New Roman"/>
                <w:color w:val="000000"/>
                <w:sz w:val="18"/>
                <w:szCs w:val="18"/>
              </w:rPr>
              <w:t xml:space="preserve">of GDP </w:t>
            </w:r>
            <w:r w:rsidR="002470A2" w:rsidRPr="00A45757">
              <w:rPr>
                <w:rFonts w:ascii="Times New Roman" w:hAnsi="Times New Roman" w:cs="Times New Roman"/>
                <w:color w:val="000000"/>
                <w:sz w:val="18"/>
                <w:szCs w:val="18"/>
              </w:rPr>
              <w:t>for each</w:t>
            </w:r>
            <w:r w:rsidRPr="00A45757">
              <w:rPr>
                <w:rFonts w:ascii="Times New Roman" w:hAnsi="Times New Roman" w:cs="Times New Roman"/>
                <w:color w:val="000000"/>
                <w:sz w:val="18"/>
                <w:szCs w:val="18"/>
              </w:rPr>
              <w:t xml:space="preserve"> countr</w:t>
            </w:r>
            <w:r w:rsidR="002470A2" w:rsidRPr="00A45757">
              <w:rPr>
                <w:rFonts w:ascii="Times New Roman" w:hAnsi="Times New Roman" w:cs="Times New Roman"/>
                <w:color w:val="000000"/>
                <w:sz w:val="18"/>
                <w:szCs w:val="18"/>
              </w:rPr>
              <w:t>y</w:t>
            </w:r>
            <w:r w:rsidRPr="00A45757">
              <w:rPr>
                <w:rFonts w:ascii="Times New Roman" w:hAnsi="Times New Roman" w:cs="Times New Roman"/>
                <w:color w:val="000000"/>
                <w:sz w:val="18"/>
                <w:szCs w:val="18"/>
              </w:rPr>
              <w:t xml:space="preserve">, and </w:t>
            </w:r>
            <w:r w:rsidRPr="00A45757">
              <w:rPr>
                <w:rFonts w:ascii="Times New Roman" w:hAnsi="Times New Roman" w:cs="Times New Roman"/>
                <w:b/>
                <w:bCs/>
                <w:color w:val="000000"/>
                <w:sz w:val="18"/>
                <w:szCs w:val="18"/>
              </w:rPr>
              <w:t>Trade (% of GDP)</w:t>
            </w:r>
            <w:r w:rsidRPr="00A45757">
              <w:rPr>
                <w:rFonts w:ascii="Times New Roman" w:hAnsi="Times New Roman" w:cs="Times New Roman"/>
                <w:color w:val="000000"/>
                <w:sz w:val="18"/>
                <w:szCs w:val="18"/>
              </w:rPr>
              <w:t xml:space="preserve"> measures the percentage of </w:t>
            </w:r>
            <w:r w:rsidR="002470A2" w:rsidRPr="00A45757">
              <w:rPr>
                <w:rFonts w:ascii="Times New Roman" w:hAnsi="Times New Roman" w:cs="Times New Roman"/>
                <w:color w:val="000000"/>
                <w:sz w:val="18"/>
                <w:szCs w:val="18"/>
              </w:rPr>
              <w:t xml:space="preserve">a </w:t>
            </w:r>
            <w:r w:rsidRPr="00A45757">
              <w:rPr>
                <w:rFonts w:ascii="Times New Roman" w:hAnsi="Times New Roman" w:cs="Times New Roman"/>
                <w:color w:val="000000"/>
                <w:sz w:val="18"/>
                <w:szCs w:val="18"/>
              </w:rPr>
              <w:t>countr</w:t>
            </w:r>
            <w:r w:rsidR="002470A2" w:rsidRPr="00A45757">
              <w:rPr>
                <w:rFonts w:ascii="Times New Roman" w:hAnsi="Times New Roman" w:cs="Times New Roman"/>
                <w:color w:val="000000"/>
                <w:sz w:val="18"/>
                <w:szCs w:val="18"/>
              </w:rPr>
              <w:t>y</w:t>
            </w:r>
            <w:r w:rsidRPr="00A45757">
              <w:rPr>
                <w:rFonts w:ascii="Times New Roman" w:hAnsi="Times New Roman" w:cs="Times New Roman"/>
                <w:color w:val="000000"/>
                <w:sz w:val="18"/>
                <w:szCs w:val="18"/>
              </w:rPr>
              <w:t>’</w:t>
            </w:r>
            <w:r w:rsidR="002470A2" w:rsidRPr="00A45757">
              <w:rPr>
                <w:rFonts w:ascii="Times New Roman" w:hAnsi="Times New Roman" w:cs="Times New Roman"/>
                <w:color w:val="000000"/>
                <w:sz w:val="18"/>
                <w:szCs w:val="18"/>
              </w:rPr>
              <w:t>s</w:t>
            </w:r>
            <w:r w:rsidRPr="00A45757">
              <w:rPr>
                <w:rFonts w:ascii="Times New Roman" w:hAnsi="Times New Roman" w:cs="Times New Roman"/>
                <w:color w:val="000000"/>
                <w:sz w:val="18"/>
                <w:szCs w:val="18"/>
              </w:rPr>
              <w:t xml:space="preserve"> </w:t>
            </w:r>
            <w:r w:rsidR="002470A2" w:rsidRPr="00A45757">
              <w:rPr>
                <w:rFonts w:ascii="Times New Roman" w:hAnsi="Times New Roman" w:cs="Times New Roman"/>
                <w:color w:val="000000"/>
                <w:sz w:val="18"/>
                <w:szCs w:val="18"/>
              </w:rPr>
              <w:t xml:space="preserve"> GDP stemming from </w:t>
            </w:r>
            <w:r w:rsidRPr="00A45757">
              <w:rPr>
                <w:rFonts w:ascii="Times New Roman" w:hAnsi="Times New Roman" w:cs="Times New Roman"/>
                <w:color w:val="000000"/>
                <w:sz w:val="18"/>
                <w:szCs w:val="18"/>
              </w:rPr>
              <w:t>trade.</w:t>
            </w:r>
          </w:p>
          <w:p w14:paraId="75C3D93B" w14:textId="3F86E85E" w:rsidR="002470A2" w:rsidRPr="00A45757" w:rsidRDefault="002470A2" w:rsidP="008B4EDE">
            <w:pPr>
              <w:autoSpaceDE w:val="0"/>
              <w:autoSpaceDN w:val="0"/>
              <w:adjustRightInd w:val="0"/>
              <w:spacing w:after="0" w:line="240" w:lineRule="auto"/>
              <w:jc w:val="both"/>
              <w:rPr>
                <w:rFonts w:ascii="Times New Roman" w:hAnsi="Times New Roman" w:cs="Times New Roman"/>
                <w:color w:val="000000"/>
                <w:sz w:val="20"/>
                <w:szCs w:val="20"/>
              </w:rPr>
            </w:pPr>
          </w:p>
        </w:tc>
      </w:tr>
      <w:tr w:rsidR="008B4EDE" w:rsidRPr="00A45757" w14:paraId="2A99DB8B" w14:textId="77777777" w:rsidTr="007A4A9B">
        <w:trPr>
          <w:trHeight w:val="284"/>
        </w:trPr>
        <w:tc>
          <w:tcPr>
            <w:tcW w:w="1297" w:type="dxa"/>
            <w:tcBorders>
              <w:top w:val="single" w:sz="4" w:space="0" w:color="auto"/>
              <w:bottom w:val="single" w:sz="4" w:space="0" w:color="auto"/>
            </w:tcBorders>
            <w:shd w:val="clear" w:color="auto" w:fill="auto"/>
            <w:hideMark/>
          </w:tcPr>
          <w:p w14:paraId="225DD8F8" w14:textId="77777777" w:rsidR="008B4EDE" w:rsidRPr="00A45757" w:rsidRDefault="008B4EDE" w:rsidP="008B4EDE">
            <w:pPr>
              <w:spacing w:after="0" w:line="0" w:lineRule="atLeast"/>
              <w:contextualSpacing/>
              <w:jc w:val="center"/>
              <w:rPr>
                <w:rFonts w:ascii="Times New Roman" w:eastAsia="Times New Roman" w:hAnsi="Times New Roman" w:cs="Times New Roman"/>
                <w:b/>
                <w:bCs/>
                <w:color w:val="000000"/>
                <w:sz w:val="20"/>
                <w:szCs w:val="20"/>
                <w:lang w:eastAsia="en-GB"/>
              </w:rPr>
            </w:pPr>
            <w:r w:rsidRPr="00A45757">
              <w:rPr>
                <w:rFonts w:ascii="Times New Roman" w:eastAsia="Times New Roman" w:hAnsi="Times New Roman" w:cs="Times New Roman"/>
                <w:b/>
                <w:bCs/>
                <w:color w:val="000000"/>
                <w:sz w:val="20"/>
                <w:szCs w:val="20"/>
                <w:lang w:eastAsia="en-GB"/>
              </w:rPr>
              <w:t>Variable</w:t>
            </w:r>
          </w:p>
        </w:tc>
        <w:tc>
          <w:tcPr>
            <w:tcW w:w="977" w:type="dxa"/>
            <w:tcBorders>
              <w:top w:val="single" w:sz="4" w:space="0" w:color="auto"/>
              <w:bottom w:val="single" w:sz="4" w:space="0" w:color="auto"/>
            </w:tcBorders>
            <w:shd w:val="clear" w:color="auto" w:fill="auto"/>
            <w:hideMark/>
          </w:tcPr>
          <w:p w14:paraId="0559592C" w14:textId="77777777" w:rsidR="008B4EDE" w:rsidRPr="00A45757" w:rsidRDefault="008B4EDE" w:rsidP="008B4EDE">
            <w:pPr>
              <w:spacing w:after="0" w:line="0" w:lineRule="atLeast"/>
              <w:contextualSpacing/>
              <w:jc w:val="center"/>
              <w:rPr>
                <w:rFonts w:ascii="Times New Roman" w:eastAsia="Times New Roman" w:hAnsi="Times New Roman" w:cs="Times New Roman"/>
                <w:b/>
                <w:bCs/>
                <w:color w:val="000000"/>
                <w:sz w:val="20"/>
                <w:szCs w:val="20"/>
                <w:lang w:eastAsia="en-GB"/>
              </w:rPr>
            </w:pPr>
            <w:r w:rsidRPr="00A45757">
              <w:rPr>
                <w:rFonts w:ascii="Times New Roman" w:eastAsia="Times New Roman" w:hAnsi="Times New Roman" w:cs="Times New Roman"/>
                <w:b/>
                <w:bCs/>
                <w:color w:val="000000"/>
                <w:sz w:val="20"/>
                <w:szCs w:val="20"/>
                <w:lang w:eastAsia="en-GB"/>
              </w:rPr>
              <w:t>N</w:t>
            </w:r>
          </w:p>
        </w:tc>
        <w:tc>
          <w:tcPr>
            <w:tcW w:w="878" w:type="dxa"/>
            <w:tcBorders>
              <w:top w:val="single" w:sz="4" w:space="0" w:color="auto"/>
              <w:bottom w:val="single" w:sz="4" w:space="0" w:color="auto"/>
            </w:tcBorders>
            <w:shd w:val="clear" w:color="auto" w:fill="auto"/>
            <w:hideMark/>
          </w:tcPr>
          <w:p w14:paraId="4FBE8D81" w14:textId="77777777" w:rsidR="008B4EDE" w:rsidRPr="00A45757" w:rsidRDefault="008B4EDE" w:rsidP="008B4EDE">
            <w:pPr>
              <w:spacing w:after="0" w:line="0" w:lineRule="atLeast"/>
              <w:contextualSpacing/>
              <w:jc w:val="center"/>
              <w:rPr>
                <w:rFonts w:ascii="Times New Roman" w:eastAsia="Times New Roman" w:hAnsi="Times New Roman" w:cs="Times New Roman"/>
                <w:b/>
                <w:bCs/>
                <w:color w:val="000000"/>
                <w:sz w:val="20"/>
                <w:szCs w:val="20"/>
                <w:lang w:eastAsia="en-GB"/>
              </w:rPr>
            </w:pPr>
            <w:r w:rsidRPr="00A45757">
              <w:rPr>
                <w:rFonts w:ascii="Times New Roman" w:eastAsia="Times New Roman" w:hAnsi="Times New Roman" w:cs="Times New Roman"/>
                <w:b/>
                <w:bCs/>
                <w:color w:val="000000"/>
                <w:sz w:val="20"/>
                <w:szCs w:val="20"/>
                <w:lang w:eastAsia="en-GB"/>
              </w:rPr>
              <w:t>Mean</w:t>
            </w:r>
          </w:p>
        </w:tc>
        <w:tc>
          <w:tcPr>
            <w:tcW w:w="1034" w:type="dxa"/>
            <w:tcBorders>
              <w:top w:val="single" w:sz="4" w:space="0" w:color="auto"/>
              <w:bottom w:val="single" w:sz="4" w:space="0" w:color="auto"/>
            </w:tcBorders>
            <w:shd w:val="clear" w:color="auto" w:fill="auto"/>
            <w:hideMark/>
          </w:tcPr>
          <w:p w14:paraId="5C476142" w14:textId="77777777" w:rsidR="008B4EDE" w:rsidRPr="00A45757" w:rsidRDefault="008B4EDE" w:rsidP="008B4EDE">
            <w:pPr>
              <w:spacing w:after="0" w:line="0" w:lineRule="atLeast"/>
              <w:contextualSpacing/>
              <w:jc w:val="center"/>
              <w:rPr>
                <w:rFonts w:ascii="Times New Roman" w:eastAsia="Times New Roman" w:hAnsi="Times New Roman" w:cs="Times New Roman"/>
                <w:b/>
                <w:bCs/>
                <w:color w:val="000000"/>
                <w:sz w:val="20"/>
                <w:szCs w:val="20"/>
                <w:lang w:eastAsia="en-GB"/>
              </w:rPr>
            </w:pPr>
            <w:r w:rsidRPr="00A45757">
              <w:rPr>
                <w:rFonts w:ascii="Times New Roman" w:eastAsia="Times New Roman" w:hAnsi="Times New Roman" w:cs="Times New Roman"/>
                <w:b/>
                <w:bCs/>
                <w:color w:val="000000"/>
                <w:sz w:val="20"/>
                <w:szCs w:val="20"/>
                <w:lang w:eastAsia="en-GB"/>
              </w:rPr>
              <w:t>p50</w:t>
            </w:r>
          </w:p>
        </w:tc>
        <w:tc>
          <w:tcPr>
            <w:tcW w:w="988" w:type="dxa"/>
            <w:tcBorders>
              <w:top w:val="single" w:sz="4" w:space="0" w:color="auto"/>
              <w:bottom w:val="single" w:sz="4" w:space="0" w:color="auto"/>
            </w:tcBorders>
            <w:shd w:val="clear" w:color="auto" w:fill="auto"/>
            <w:hideMark/>
          </w:tcPr>
          <w:p w14:paraId="396B012F" w14:textId="77777777" w:rsidR="008B4EDE" w:rsidRPr="00A45757" w:rsidRDefault="008B4EDE" w:rsidP="008B4EDE">
            <w:pPr>
              <w:spacing w:after="0" w:line="0" w:lineRule="atLeast"/>
              <w:contextualSpacing/>
              <w:jc w:val="center"/>
              <w:rPr>
                <w:rFonts w:ascii="Times New Roman" w:eastAsia="Times New Roman" w:hAnsi="Times New Roman" w:cs="Times New Roman"/>
                <w:b/>
                <w:bCs/>
                <w:color w:val="000000"/>
                <w:sz w:val="20"/>
                <w:szCs w:val="20"/>
                <w:lang w:eastAsia="en-GB"/>
              </w:rPr>
            </w:pPr>
            <w:proofErr w:type="spellStart"/>
            <w:r w:rsidRPr="00A45757">
              <w:rPr>
                <w:rFonts w:ascii="Times New Roman" w:eastAsia="Times New Roman" w:hAnsi="Times New Roman" w:cs="Times New Roman"/>
                <w:b/>
                <w:bCs/>
                <w:color w:val="000000"/>
                <w:sz w:val="20"/>
                <w:szCs w:val="20"/>
                <w:lang w:eastAsia="en-GB"/>
              </w:rPr>
              <w:t>Std.Dev</w:t>
            </w:r>
            <w:proofErr w:type="spellEnd"/>
          </w:p>
        </w:tc>
        <w:tc>
          <w:tcPr>
            <w:tcW w:w="1134" w:type="dxa"/>
            <w:tcBorders>
              <w:top w:val="single" w:sz="4" w:space="0" w:color="auto"/>
              <w:bottom w:val="single" w:sz="4" w:space="0" w:color="auto"/>
            </w:tcBorders>
            <w:shd w:val="clear" w:color="auto" w:fill="auto"/>
            <w:hideMark/>
          </w:tcPr>
          <w:p w14:paraId="59194A9B" w14:textId="77777777" w:rsidR="008B4EDE" w:rsidRPr="00A45757" w:rsidRDefault="008B4EDE" w:rsidP="008B4EDE">
            <w:pPr>
              <w:spacing w:after="0" w:line="0" w:lineRule="atLeast"/>
              <w:contextualSpacing/>
              <w:jc w:val="center"/>
              <w:rPr>
                <w:rFonts w:ascii="Times New Roman" w:eastAsia="Times New Roman" w:hAnsi="Times New Roman" w:cs="Times New Roman"/>
                <w:b/>
                <w:bCs/>
                <w:color w:val="000000"/>
                <w:sz w:val="20"/>
                <w:szCs w:val="20"/>
                <w:lang w:eastAsia="en-GB"/>
              </w:rPr>
            </w:pPr>
            <w:r w:rsidRPr="00A45757">
              <w:rPr>
                <w:rFonts w:ascii="Times New Roman" w:eastAsia="Times New Roman" w:hAnsi="Times New Roman" w:cs="Times New Roman"/>
                <w:b/>
                <w:bCs/>
                <w:color w:val="000000"/>
                <w:sz w:val="20"/>
                <w:szCs w:val="20"/>
                <w:lang w:eastAsia="en-GB"/>
              </w:rPr>
              <w:t>Min</w:t>
            </w:r>
          </w:p>
        </w:tc>
        <w:tc>
          <w:tcPr>
            <w:tcW w:w="857" w:type="dxa"/>
            <w:tcBorders>
              <w:top w:val="single" w:sz="4" w:space="0" w:color="auto"/>
              <w:bottom w:val="single" w:sz="4" w:space="0" w:color="auto"/>
            </w:tcBorders>
            <w:shd w:val="clear" w:color="auto" w:fill="auto"/>
            <w:hideMark/>
          </w:tcPr>
          <w:p w14:paraId="3A4FF0AE" w14:textId="77777777" w:rsidR="008B4EDE" w:rsidRPr="00A45757" w:rsidRDefault="008B4EDE" w:rsidP="008B4EDE">
            <w:pPr>
              <w:spacing w:after="0" w:line="0" w:lineRule="atLeast"/>
              <w:contextualSpacing/>
              <w:jc w:val="center"/>
              <w:rPr>
                <w:rFonts w:ascii="Times New Roman" w:eastAsia="Times New Roman" w:hAnsi="Times New Roman" w:cs="Times New Roman"/>
                <w:b/>
                <w:bCs/>
                <w:color w:val="000000"/>
                <w:sz w:val="20"/>
                <w:szCs w:val="20"/>
                <w:lang w:eastAsia="en-GB"/>
              </w:rPr>
            </w:pPr>
            <w:r w:rsidRPr="00A45757">
              <w:rPr>
                <w:rFonts w:ascii="Times New Roman" w:eastAsia="Times New Roman" w:hAnsi="Times New Roman" w:cs="Times New Roman"/>
                <w:b/>
                <w:bCs/>
                <w:color w:val="000000"/>
                <w:sz w:val="20"/>
                <w:szCs w:val="20"/>
                <w:lang w:eastAsia="en-GB"/>
              </w:rPr>
              <w:t>Max</w:t>
            </w:r>
          </w:p>
        </w:tc>
        <w:tc>
          <w:tcPr>
            <w:tcW w:w="1161" w:type="dxa"/>
            <w:gridSpan w:val="2"/>
            <w:tcBorders>
              <w:top w:val="single" w:sz="4" w:space="0" w:color="auto"/>
              <w:bottom w:val="single" w:sz="4" w:space="0" w:color="auto"/>
            </w:tcBorders>
            <w:shd w:val="clear" w:color="auto" w:fill="auto"/>
            <w:hideMark/>
          </w:tcPr>
          <w:p w14:paraId="27D10AEB" w14:textId="77777777" w:rsidR="008B4EDE" w:rsidRPr="00A45757" w:rsidRDefault="008B4EDE" w:rsidP="008B4EDE">
            <w:pPr>
              <w:spacing w:after="0" w:line="0" w:lineRule="atLeast"/>
              <w:contextualSpacing/>
              <w:jc w:val="center"/>
              <w:rPr>
                <w:rFonts w:ascii="Times New Roman" w:eastAsia="Times New Roman" w:hAnsi="Times New Roman" w:cs="Times New Roman"/>
                <w:b/>
                <w:bCs/>
                <w:color w:val="000000"/>
                <w:sz w:val="20"/>
                <w:szCs w:val="20"/>
                <w:lang w:eastAsia="en-GB"/>
              </w:rPr>
            </w:pPr>
            <w:r w:rsidRPr="00A45757">
              <w:rPr>
                <w:rFonts w:ascii="Times New Roman" w:eastAsia="Times New Roman" w:hAnsi="Times New Roman" w:cs="Times New Roman"/>
                <w:b/>
                <w:bCs/>
                <w:color w:val="000000"/>
                <w:sz w:val="20"/>
                <w:szCs w:val="20"/>
                <w:lang w:eastAsia="en-GB"/>
              </w:rPr>
              <w:t>Skewness</w:t>
            </w:r>
          </w:p>
        </w:tc>
        <w:tc>
          <w:tcPr>
            <w:tcW w:w="1259" w:type="dxa"/>
            <w:tcBorders>
              <w:top w:val="single" w:sz="4" w:space="0" w:color="auto"/>
              <w:bottom w:val="single" w:sz="4" w:space="0" w:color="auto"/>
            </w:tcBorders>
            <w:shd w:val="clear" w:color="auto" w:fill="auto"/>
            <w:hideMark/>
          </w:tcPr>
          <w:p w14:paraId="199CACB2" w14:textId="77777777" w:rsidR="008B4EDE" w:rsidRPr="00A45757" w:rsidRDefault="008B4EDE" w:rsidP="008B4EDE">
            <w:pPr>
              <w:spacing w:after="0" w:line="0" w:lineRule="atLeast"/>
              <w:contextualSpacing/>
              <w:jc w:val="center"/>
              <w:rPr>
                <w:rFonts w:ascii="Times New Roman" w:eastAsia="Times New Roman" w:hAnsi="Times New Roman" w:cs="Times New Roman"/>
                <w:b/>
                <w:bCs/>
                <w:color w:val="000000"/>
                <w:sz w:val="20"/>
                <w:szCs w:val="20"/>
                <w:lang w:eastAsia="en-GB"/>
              </w:rPr>
            </w:pPr>
            <w:r w:rsidRPr="00A45757">
              <w:rPr>
                <w:rFonts w:ascii="Times New Roman" w:eastAsia="Times New Roman" w:hAnsi="Times New Roman" w:cs="Times New Roman"/>
                <w:b/>
                <w:bCs/>
                <w:color w:val="000000"/>
                <w:sz w:val="20"/>
                <w:szCs w:val="20"/>
                <w:lang w:eastAsia="en-GB"/>
              </w:rPr>
              <w:t>Kurtosis</w:t>
            </w:r>
          </w:p>
        </w:tc>
      </w:tr>
      <w:tr w:rsidR="008B4EDE" w:rsidRPr="00A45757" w14:paraId="6489A68D" w14:textId="77777777" w:rsidTr="007A4A9B">
        <w:trPr>
          <w:trHeight w:val="141"/>
        </w:trPr>
        <w:tc>
          <w:tcPr>
            <w:tcW w:w="1297" w:type="dxa"/>
            <w:tcBorders>
              <w:top w:val="single" w:sz="4" w:space="0" w:color="auto"/>
            </w:tcBorders>
            <w:shd w:val="clear" w:color="auto" w:fill="auto"/>
            <w:hideMark/>
          </w:tcPr>
          <w:p w14:paraId="6B8823C8"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bookmarkStart w:id="33" w:name="_Hlk106625428"/>
            <w:r w:rsidRPr="00A45757">
              <w:rPr>
                <w:rFonts w:ascii="Times New Roman" w:eastAsiaTheme="minorEastAsia" w:hAnsi="Times New Roman" w:cs="Times New Roman"/>
                <w:b/>
                <w:bCs/>
                <w:sz w:val="17"/>
                <w:szCs w:val="17"/>
                <w:lang w:eastAsia="zh-CN"/>
              </w:rPr>
              <w:t>TR</w:t>
            </w:r>
            <w:bookmarkEnd w:id="33"/>
          </w:p>
        </w:tc>
        <w:tc>
          <w:tcPr>
            <w:tcW w:w="977" w:type="dxa"/>
            <w:tcBorders>
              <w:top w:val="single" w:sz="4" w:space="0" w:color="auto"/>
            </w:tcBorders>
          </w:tcPr>
          <w:p w14:paraId="60D1AA03"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250956</w:t>
            </w:r>
          </w:p>
        </w:tc>
        <w:tc>
          <w:tcPr>
            <w:tcW w:w="878" w:type="dxa"/>
            <w:tcBorders>
              <w:top w:val="single" w:sz="4" w:space="0" w:color="auto"/>
            </w:tcBorders>
          </w:tcPr>
          <w:p w14:paraId="667426C1"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-1.997</w:t>
            </w:r>
          </w:p>
        </w:tc>
        <w:tc>
          <w:tcPr>
            <w:tcW w:w="1034" w:type="dxa"/>
            <w:tcBorders>
              <w:top w:val="single" w:sz="4" w:space="0" w:color="auto"/>
            </w:tcBorders>
          </w:tcPr>
          <w:p w14:paraId="10FFA903"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-2.099</w:t>
            </w:r>
          </w:p>
        </w:tc>
        <w:tc>
          <w:tcPr>
            <w:tcW w:w="988" w:type="dxa"/>
            <w:tcBorders>
              <w:top w:val="single" w:sz="4" w:space="0" w:color="auto"/>
            </w:tcBorders>
          </w:tcPr>
          <w:p w14:paraId="3B0384F9"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.417</w:t>
            </w:r>
          </w:p>
        </w:tc>
        <w:tc>
          <w:tcPr>
            <w:tcW w:w="1134" w:type="dxa"/>
            <w:tcBorders>
              <w:top w:val="single" w:sz="4" w:space="0" w:color="auto"/>
            </w:tcBorders>
          </w:tcPr>
          <w:p w14:paraId="111116BB"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-2.303</w:t>
            </w:r>
          </w:p>
        </w:tc>
        <w:tc>
          <w:tcPr>
            <w:tcW w:w="857" w:type="dxa"/>
            <w:tcBorders>
              <w:top w:val="single" w:sz="4" w:space="0" w:color="auto"/>
            </w:tcBorders>
          </w:tcPr>
          <w:p w14:paraId="57A1C858"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.178</w:t>
            </w:r>
          </w:p>
        </w:tc>
        <w:tc>
          <w:tcPr>
            <w:tcW w:w="889" w:type="dxa"/>
            <w:tcBorders>
              <w:top w:val="single" w:sz="4" w:space="0" w:color="auto"/>
            </w:tcBorders>
          </w:tcPr>
          <w:p w14:paraId="748FAB96"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3.476</w:t>
            </w:r>
          </w:p>
        </w:tc>
        <w:tc>
          <w:tcPr>
            <w:tcW w:w="1531" w:type="dxa"/>
            <w:gridSpan w:val="2"/>
            <w:tcBorders>
              <w:top w:val="single" w:sz="4" w:space="0" w:color="auto"/>
            </w:tcBorders>
          </w:tcPr>
          <w:p w14:paraId="46B68E9B"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16.522</w:t>
            </w:r>
          </w:p>
        </w:tc>
      </w:tr>
      <w:tr w:rsidR="008B4EDE" w:rsidRPr="00A45757" w14:paraId="1C8B7648" w14:textId="77777777" w:rsidTr="007A4A9B">
        <w:trPr>
          <w:trHeight w:val="175"/>
        </w:trPr>
        <w:tc>
          <w:tcPr>
            <w:tcW w:w="1297" w:type="dxa"/>
            <w:shd w:val="clear" w:color="auto" w:fill="auto"/>
            <w:hideMark/>
          </w:tcPr>
          <w:p w14:paraId="0FC74BB0"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bookmarkStart w:id="34" w:name="_Hlk106625441"/>
            <w:r w:rsidRPr="00A45757">
              <w:rPr>
                <w:rFonts w:ascii="Times New Roman" w:eastAsiaTheme="minorEastAsia" w:hAnsi="Times New Roman" w:cs="Times New Roman"/>
                <w:b/>
                <w:bCs/>
                <w:sz w:val="17"/>
                <w:szCs w:val="17"/>
                <w:lang w:eastAsia="zh-CN"/>
              </w:rPr>
              <w:t>Risk_Idio</w:t>
            </w:r>
            <w:bookmarkEnd w:id="34"/>
          </w:p>
        </w:tc>
        <w:tc>
          <w:tcPr>
            <w:tcW w:w="977" w:type="dxa"/>
          </w:tcPr>
          <w:p w14:paraId="6BAF57F5"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250610</w:t>
            </w:r>
          </w:p>
        </w:tc>
        <w:tc>
          <w:tcPr>
            <w:tcW w:w="878" w:type="dxa"/>
          </w:tcPr>
          <w:p w14:paraId="40CE349C"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-2.007</w:t>
            </w:r>
          </w:p>
        </w:tc>
        <w:tc>
          <w:tcPr>
            <w:tcW w:w="1034" w:type="dxa"/>
          </w:tcPr>
          <w:p w14:paraId="41C52002"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-2.115</w:t>
            </w:r>
          </w:p>
        </w:tc>
        <w:tc>
          <w:tcPr>
            <w:tcW w:w="988" w:type="dxa"/>
          </w:tcPr>
          <w:p w14:paraId="4269D6AD"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.418</w:t>
            </w:r>
          </w:p>
        </w:tc>
        <w:tc>
          <w:tcPr>
            <w:tcW w:w="1134" w:type="dxa"/>
          </w:tcPr>
          <w:p w14:paraId="715D7E8A"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-2.303</w:t>
            </w:r>
          </w:p>
        </w:tc>
        <w:tc>
          <w:tcPr>
            <w:tcW w:w="857" w:type="dxa"/>
          </w:tcPr>
          <w:p w14:paraId="2ACC7037"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.177</w:t>
            </w:r>
          </w:p>
        </w:tc>
        <w:tc>
          <w:tcPr>
            <w:tcW w:w="889" w:type="dxa"/>
          </w:tcPr>
          <w:p w14:paraId="7FF9C006"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3.498</w:t>
            </w:r>
          </w:p>
        </w:tc>
        <w:tc>
          <w:tcPr>
            <w:tcW w:w="1531" w:type="dxa"/>
            <w:gridSpan w:val="2"/>
          </w:tcPr>
          <w:p w14:paraId="2B48A26A"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16.596</w:t>
            </w:r>
          </w:p>
        </w:tc>
      </w:tr>
      <w:tr w:rsidR="008B4EDE" w:rsidRPr="00A45757" w14:paraId="6B99A1DC" w14:textId="77777777" w:rsidTr="007A4A9B">
        <w:trPr>
          <w:trHeight w:val="80"/>
        </w:trPr>
        <w:tc>
          <w:tcPr>
            <w:tcW w:w="1297" w:type="dxa"/>
            <w:shd w:val="clear" w:color="auto" w:fill="auto"/>
            <w:hideMark/>
          </w:tcPr>
          <w:p w14:paraId="2D455D5B"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proofErr w:type="spellStart"/>
            <w:r w:rsidRPr="00A45757">
              <w:rPr>
                <w:rFonts w:ascii="Times New Roman" w:eastAsiaTheme="minorEastAsia" w:hAnsi="Times New Roman" w:cs="Times New Roman"/>
                <w:b/>
                <w:bCs/>
                <w:sz w:val="17"/>
                <w:szCs w:val="17"/>
                <w:lang w:eastAsia="zh-CN"/>
              </w:rPr>
              <w:t>Risk_Sys</w:t>
            </w:r>
            <w:proofErr w:type="spellEnd"/>
          </w:p>
        </w:tc>
        <w:tc>
          <w:tcPr>
            <w:tcW w:w="977" w:type="dxa"/>
          </w:tcPr>
          <w:p w14:paraId="591B448C"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250610</w:t>
            </w:r>
          </w:p>
        </w:tc>
        <w:tc>
          <w:tcPr>
            <w:tcW w:w="878" w:type="dxa"/>
          </w:tcPr>
          <w:p w14:paraId="06219C8F"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-2.289</w:t>
            </w:r>
          </w:p>
        </w:tc>
        <w:tc>
          <w:tcPr>
            <w:tcW w:w="1034" w:type="dxa"/>
          </w:tcPr>
          <w:p w14:paraId="527FCA6D"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-2.299</w:t>
            </w:r>
          </w:p>
        </w:tc>
        <w:tc>
          <w:tcPr>
            <w:tcW w:w="988" w:type="dxa"/>
          </w:tcPr>
          <w:p w14:paraId="0B85A572"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.022</w:t>
            </w:r>
          </w:p>
        </w:tc>
        <w:tc>
          <w:tcPr>
            <w:tcW w:w="1134" w:type="dxa"/>
          </w:tcPr>
          <w:p w14:paraId="2128C4D5"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-2.303</w:t>
            </w:r>
          </w:p>
        </w:tc>
        <w:tc>
          <w:tcPr>
            <w:tcW w:w="857" w:type="dxa"/>
          </w:tcPr>
          <w:p w14:paraId="3413DE9F"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-2.186</w:t>
            </w:r>
          </w:p>
        </w:tc>
        <w:tc>
          <w:tcPr>
            <w:tcW w:w="889" w:type="dxa"/>
          </w:tcPr>
          <w:p w14:paraId="795038EC"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2.596</w:t>
            </w:r>
          </w:p>
        </w:tc>
        <w:tc>
          <w:tcPr>
            <w:tcW w:w="1531" w:type="dxa"/>
            <w:gridSpan w:val="2"/>
          </w:tcPr>
          <w:p w14:paraId="15A4BAA9"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10.327</w:t>
            </w:r>
          </w:p>
        </w:tc>
      </w:tr>
      <w:tr w:rsidR="008B4EDE" w:rsidRPr="00A45757" w14:paraId="64CE625E" w14:textId="77777777" w:rsidTr="007A4A9B">
        <w:trPr>
          <w:trHeight w:val="80"/>
        </w:trPr>
        <w:tc>
          <w:tcPr>
            <w:tcW w:w="1297" w:type="dxa"/>
            <w:shd w:val="clear" w:color="auto" w:fill="auto"/>
            <w:hideMark/>
          </w:tcPr>
          <w:p w14:paraId="7FE36529"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r w:rsidRPr="00A45757">
              <w:rPr>
                <w:rFonts w:ascii="Times New Roman" w:eastAsiaTheme="minorEastAsia" w:hAnsi="Times New Roman" w:cs="Times New Roman"/>
                <w:b/>
                <w:bCs/>
                <w:sz w:val="17"/>
                <w:szCs w:val="17"/>
                <w:lang w:eastAsia="zh-CN"/>
              </w:rPr>
              <w:t>CPS</w:t>
            </w:r>
          </w:p>
        </w:tc>
        <w:tc>
          <w:tcPr>
            <w:tcW w:w="977" w:type="dxa"/>
          </w:tcPr>
          <w:p w14:paraId="51ACD9FE"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75537</w:t>
            </w:r>
          </w:p>
        </w:tc>
        <w:tc>
          <w:tcPr>
            <w:tcW w:w="878" w:type="dxa"/>
          </w:tcPr>
          <w:p w14:paraId="6F33C81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.241</w:t>
            </w:r>
          </w:p>
        </w:tc>
        <w:tc>
          <w:tcPr>
            <w:tcW w:w="1034" w:type="dxa"/>
          </w:tcPr>
          <w:p w14:paraId="30907DB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0.222</w:t>
            </w:r>
          </w:p>
        </w:tc>
        <w:tc>
          <w:tcPr>
            <w:tcW w:w="988" w:type="dxa"/>
          </w:tcPr>
          <w:p w14:paraId="3232A6AD"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.137</w:t>
            </w:r>
          </w:p>
        </w:tc>
        <w:tc>
          <w:tcPr>
            <w:tcW w:w="1134" w:type="dxa"/>
          </w:tcPr>
          <w:p w14:paraId="5C30F73D"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w:t>
            </w:r>
          </w:p>
        </w:tc>
        <w:tc>
          <w:tcPr>
            <w:tcW w:w="857" w:type="dxa"/>
          </w:tcPr>
          <w:p w14:paraId="5D89C86F"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.75</w:t>
            </w:r>
          </w:p>
        </w:tc>
        <w:tc>
          <w:tcPr>
            <w:tcW w:w="889" w:type="dxa"/>
          </w:tcPr>
          <w:p w14:paraId="09DB2C0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.984</w:t>
            </w:r>
          </w:p>
        </w:tc>
        <w:tc>
          <w:tcPr>
            <w:tcW w:w="1531" w:type="dxa"/>
            <w:gridSpan w:val="2"/>
          </w:tcPr>
          <w:p w14:paraId="3835035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4.702</w:t>
            </w:r>
          </w:p>
        </w:tc>
      </w:tr>
      <w:tr w:rsidR="008B4EDE" w:rsidRPr="00A45757" w14:paraId="555D4CA1" w14:textId="77777777" w:rsidTr="007A4A9B">
        <w:trPr>
          <w:trHeight w:val="96"/>
        </w:trPr>
        <w:tc>
          <w:tcPr>
            <w:tcW w:w="1297" w:type="dxa"/>
            <w:shd w:val="clear" w:color="auto" w:fill="auto"/>
            <w:hideMark/>
          </w:tcPr>
          <w:p w14:paraId="5CA0A5B6"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proofErr w:type="spellStart"/>
            <w:r w:rsidRPr="00A45757">
              <w:rPr>
                <w:rFonts w:ascii="Times New Roman" w:eastAsiaTheme="minorEastAsia" w:hAnsi="Times New Roman" w:cs="Times New Roman"/>
                <w:b/>
                <w:bCs/>
                <w:sz w:val="17"/>
                <w:szCs w:val="17"/>
                <w:lang w:eastAsia="zh-CN"/>
              </w:rPr>
              <w:t>CEO_Age</w:t>
            </w:r>
            <w:proofErr w:type="spellEnd"/>
          </w:p>
        </w:tc>
        <w:tc>
          <w:tcPr>
            <w:tcW w:w="977" w:type="dxa"/>
          </w:tcPr>
          <w:p w14:paraId="1A0210BC"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252493</w:t>
            </w:r>
          </w:p>
        </w:tc>
        <w:tc>
          <w:tcPr>
            <w:tcW w:w="878" w:type="dxa"/>
          </w:tcPr>
          <w:p w14:paraId="5C48B91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63.456</w:t>
            </w:r>
          </w:p>
        </w:tc>
        <w:tc>
          <w:tcPr>
            <w:tcW w:w="1034" w:type="dxa"/>
          </w:tcPr>
          <w:p w14:paraId="6CF0809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63.800</w:t>
            </w:r>
          </w:p>
        </w:tc>
        <w:tc>
          <w:tcPr>
            <w:tcW w:w="988" w:type="dxa"/>
          </w:tcPr>
          <w:p w14:paraId="618107C6"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9.023</w:t>
            </w:r>
          </w:p>
        </w:tc>
        <w:tc>
          <w:tcPr>
            <w:tcW w:w="1134" w:type="dxa"/>
          </w:tcPr>
          <w:p w14:paraId="2E1433B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41</w:t>
            </w:r>
          </w:p>
        </w:tc>
        <w:tc>
          <w:tcPr>
            <w:tcW w:w="857" w:type="dxa"/>
          </w:tcPr>
          <w:p w14:paraId="580FAAF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85.111</w:t>
            </w:r>
          </w:p>
        </w:tc>
        <w:tc>
          <w:tcPr>
            <w:tcW w:w="889" w:type="dxa"/>
          </w:tcPr>
          <w:p w14:paraId="6C1EE99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-.106</w:t>
            </w:r>
          </w:p>
        </w:tc>
        <w:tc>
          <w:tcPr>
            <w:tcW w:w="1531" w:type="dxa"/>
            <w:gridSpan w:val="2"/>
          </w:tcPr>
          <w:p w14:paraId="78F475EF"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2.824</w:t>
            </w:r>
          </w:p>
        </w:tc>
      </w:tr>
      <w:tr w:rsidR="008B4EDE" w:rsidRPr="00A45757" w14:paraId="6765DA28" w14:textId="77777777" w:rsidTr="007A4A9B">
        <w:trPr>
          <w:trHeight w:val="82"/>
        </w:trPr>
        <w:tc>
          <w:tcPr>
            <w:tcW w:w="1297" w:type="dxa"/>
            <w:shd w:val="clear" w:color="auto" w:fill="auto"/>
            <w:hideMark/>
          </w:tcPr>
          <w:p w14:paraId="7751B199"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r w:rsidRPr="00A45757">
              <w:rPr>
                <w:rFonts w:ascii="Times New Roman" w:eastAsiaTheme="minorEastAsia" w:hAnsi="Times New Roman" w:cs="Times New Roman"/>
                <w:b/>
                <w:bCs/>
                <w:sz w:val="17"/>
                <w:szCs w:val="17"/>
                <w:lang w:eastAsia="zh-CN"/>
              </w:rPr>
              <w:t>CEO_ female</w:t>
            </w:r>
          </w:p>
        </w:tc>
        <w:tc>
          <w:tcPr>
            <w:tcW w:w="977" w:type="dxa"/>
          </w:tcPr>
          <w:p w14:paraId="1417371E"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119806</w:t>
            </w:r>
          </w:p>
        </w:tc>
        <w:tc>
          <w:tcPr>
            <w:tcW w:w="878" w:type="dxa"/>
          </w:tcPr>
          <w:p w14:paraId="59AA292D"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.049</w:t>
            </w:r>
          </w:p>
        </w:tc>
        <w:tc>
          <w:tcPr>
            <w:tcW w:w="1034" w:type="dxa"/>
          </w:tcPr>
          <w:p w14:paraId="6FFA94C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0.000</w:t>
            </w:r>
          </w:p>
        </w:tc>
        <w:tc>
          <w:tcPr>
            <w:tcW w:w="988" w:type="dxa"/>
          </w:tcPr>
          <w:p w14:paraId="7B2AE35E"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.215</w:t>
            </w:r>
          </w:p>
        </w:tc>
        <w:tc>
          <w:tcPr>
            <w:tcW w:w="1134" w:type="dxa"/>
          </w:tcPr>
          <w:p w14:paraId="37619332"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w:t>
            </w:r>
          </w:p>
        </w:tc>
        <w:tc>
          <w:tcPr>
            <w:tcW w:w="857" w:type="dxa"/>
          </w:tcPr>
          <w:p w14:paraId="3558BD5B"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w:t>
            </w:r>
          </w:p>
        </w:tc>
        <w:tc>
          <w:tcPr>
            <w:tcW w:w="889" w:type="dxa"/>
          </w:tcPr>
          <w:p w14:paraId="28651DE2"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4.196</w:t>
            </w:r>
          </w:p>
        </w:tc>
        <w:tc>
          <w:tcPr>
            <w:tcW w:w="1531" w:type="dxa"/>
            <w:gridSpan w:val="2"/>
          </w:tcPr>
          <w:p w14:paraId="4A38281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18.608</w:t>
            </w:r>
          </w:p>
        </w:tc>
      </w:tr>
      <w:tr w:rsidR="008B4EDE" w:rsidRPr="00A45757" w14:paraId="316519BD" w14:textId="77777777" w:rsidTr="007A4A9B">
        <w:trPr>
          <w:trHeight w:val="80"/>
        </w:trPr>
        <w:tc>
          <w:tcPr>
            <w:tcW w:w="1297" w:type="dxa"/>
            <w:shd w:val="clear" w:color="auto" w:fill="auto"/>
            <w:hideMark/>
          </w:tcPr>
          <w:p w14:paraId="496F2365"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r w:rsidRPr="00A45757">
              <w:rPr>
                <w:rFonts w:ascii="Times New Roman" w:eastAsiaTheme="minorEastAsia" w:hAnsi="Times New Roman" w:cs="Times New Roman"/>
                <w:b/>
                <w:bCs/>
                <w:sz w:val="17"/>
                <w:szCs w:val="17"/>
                <w:lang w:eastAsia="zh-CN"/>
              </w:rPr>
              <w:t>Delta</w:t>
            </w:r>
          </w:p>
        </w:tc>
        <w:tc>
          <w:tcPr>
            <w:tcW w:w="977" w:type="dxa"/>
          </w:tcPr>
          <w:p w14:paraId="47ADC4FD"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76848</w:t>
            </w:r>
          </w:p>
        </w:tc>
        <w:tc>
          <w:tcPr>
            <w:tcW w:w="878" w:type="dxa"/>
          </w:tcPr>
          <w:p w14:paraId="706AFBF1"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2.914</w:t>
            </w:r>
          </w:p>
        </w:tc>
        <w:tc>
          <w:tcPr>
            <w:tcW w:w="1034" w:type="dxa"/>
          </w:tcPr>
          <w:p w14:paraId="53504B2E"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2.226</w:t>
            </w:r>
          </w:p>
        </w:tc>
        <w:tc>
          <w:tcPr>
            <w:tcW w:w="988" w:type="dxa"/>
          </w:tcPr>
          <w:p w14:paraId="4A60FCA7"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2.345</w:t>
            </w:r>
          </w:p>
        </w:tc>
        <w:tc>
          <w:tcPr>
            <w:tcW w:w="1134" w:type="dxa"/>
          </w:tcPr>
          <w:p w14:paraId="05C95D73"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w:t>
            </w:r>
          </w:p>
        </w:tc>
        <w:tc>
          <w:tcPr>
            <w:tcW w:w="857" w:type="dxa"/>
          </w:tcPr>
          <w:p w14:paraId="1912C2E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8.543</w:t>
            </w:r>
          </w:p>
        </w:tc>
        <w:tc>
          <w:tcPr>
            <w:tcW w:w="889" w:type="dxa"/>
          </w:tcPr>
          <w:p w14:paraId="7FCB94EB"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.613</w:t>
            </w:r>
          </w:p>
        </w:tc>
        <w:tc>
          <w:tcPr>
            <w:tcW w:w="1531" w:type="dxa"/>
            <w:gridSpan w:val="2"/>
          </w:tcPr>
          <w:p w14:paraId="401CF162"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2.215</w:t>
            </w:r>
          </w:p>
        </w:tc>
      </w:tr>
      <w:tr w:rsidR="008B4EDE" w:rsidRPr="00A45757" w14:paraId="6A520E9A" w14:textId="77777777" w:rsidTr="007A4A9B">
        <w:trPr>
          <w:trHeight w:val="145"/>
        </w:trPr>
        <w:tc>
          <w:tcPr>
            <w:tcW w:w="1297" w:type="dxa"/>
            <w:shd w:val="clear" w:color="auto" w:fill="auto"/>
            <w:hideMark/>
          </w:tcPr>
          <w:p w14:paraId="0E993909"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proofErr w:type="spellStart"/>
            <w:r w:rsidRPr="00A45757">
              <w:rPr>
                <w:rFonts w:ascii="Times New Roman" w:eastAsiaTheme="minorEastAsia" w:hAnsi="Times New Roman" w:cs="Times New Roman"/>
                <w:b/>
                <w:bCs/>
                <w:sz w:val="17"/>
                <w:szCs w:val="17"/>
                <w:lang w:eastAsia="zh-CN"/>
              </w:rPr>
              <w:t>CEO_Tenure</w:t>
            </w:r>
            <w:proofErr w:type="spellEnd"/>
          </w:p>
        </w:tc>
        <w:tc>
          <w:tcPr>
            <w:tcW w:w="977" w:type="dxa"/>
          </w:tcPr>
          <w:p w14:paraId="272DCBC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263532</w:t>
            </w:r>
          </w:p>
        </w:tc>
        <w:tc>
          <w:tcPr>
            <w:tcW w:w="878" w:type="dxa"/>
          </w:tcPr>
          <w:p w14:paraId="22EFBCBB"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1.287</w:t>
            </w:r>
          </w:p>
        </w:tc>
        <w:tc>
          <w:tcPr>
            <w:tcW w:w="1034" w:type="dxa"/>
          </w:tcPr>
          <w:p w14:paraId="62281C3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1.194</w:t>
            </w:r>
          </w:p>
        </w:tc>
        <w:tc>
          <w:tcPr>
            <w:tcW w:w="988" w:type="dxa"/>
          </w:tcPr>
          <w:p w14:paraId="37CE3781"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.746</w:t>
            </w:r>
          </w:p>
        </w:tc>
        <w:tc>
          <w:tcPr>
            <w:tcW w:w="1134" w:type="dxa"/>
          </w:tcPr>
          <w:p w14:paraId="7D341013"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w:t>
            </w:r>
          </w:p>
        </w:tc>
        <w:tc>
          <w:tcPr>
            <w:tcW w:w="857" w:type="dxa"/>
          </w:tcPr>
          <w:p w14:paraId="51599C4B"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3.199</w:t>
            </w:r>
          </w:p>
        </w:tc>
        <w:tc>
          <w:tcPr>
            <w:tcW w:w="889" w:type="dxa"/>
          </w:tcPr>
          <w:p w14:paraId="75CDB898"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.451</w:t>
            </w:r>
          </w:p>
        </w:tc>
        <w:tc>
          <w:tcPr>
            <w:tcW w:w="1531" w:type="dxa"/>
            <w:gridSpan w:val="2"/>
          </w:tcPr>
          <w:p w14:paraId="702F86C4"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2.639</w:t>
            </w:r>
          </w:p>
        </w:tc>
      </w:tr>
      <w:tr w:rsidR="008B4EDE" w:rsidRPr="00A45757" w14:paraId="4679964E" w14:textId="77777777" w:rsidTr="007A4A9B">
        <w:trPr>
          <w:trHeight w:val="90"/>
        </w:trPr>
        <w:tc>
          <w:tcPr>
            <w:tcW w:w="1297" w:type="dxa"/>
            <w:shd w:val="clear" w:color="auto" w:fill="auto"/>
            <w:hideMark/>
          </w:tcPr>
          <w:p w14:paraId="69071E75"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bookmarkStart w:id="35" w:name="_Hlk106626062"/>
            <w:proofErr w:type="spellStart"/>
            <w:r w:rsidRPr="00A45757">
              <w:rPr>
                <w:rFonts w:ascii="Times New Roman" w:eastAsiaTheme="minorEastAsia" w:hAnsi="Times New Roman" w:cs="Times New Roman"/>
                <w:b/>
                <w:bCs/>
                <w:sz w:val="17"/>
                <w:szCs w:val="17"/>
                <w:lang w:eastAsia="zh-CN"/>
              </w:rPr>
              <w:t>CEO_Edu</w:t>
            </w:r>
            <w:proofErr w:type="spellEnd"/>
          </w:p>
        </w:tc>
        <w:tc>
          <w:tcPr>
            <w:tcW w:w="977" w:type="dxa"/>
          </w:tcPr>
          <w:p w14:paraId="512859A7"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99867</w:t>
            </w:r>
          </w:p>
        </w:tc>
        <w:tc>
          <w:tcPr>
            <w:tcW w:w="878" w:type="dxa"/>
          </w:tcPr>
          <w:p w14:paraId="14042BC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.535</w:t>
            </w:r>
          </w:p>
        </w:tc>
        <w:tc>
          <w:tcPr>
            <w:tcW w:w="1034" w:type="dxa"/>
          </w:tcPr>
          <w:p w14:paraId="7F0FDEB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1.000</w:t>
            </w:r>
          </w:p>
        </w:tc>
        <w:tc>
          <w:tcPr>
            <w:tcW w:w="988" w:type="dxa"/>
          </w:tcPr>
          <w:p w14:paraId="1EDFC42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.499</w:t>
            </w:r>
          </w:p>
        </w:tc>
        <w:tc>
          <w:tcPr>
            <w:tcW w:w="1134" w:type="dxa"/>
          </w:tcPr>
          <w:p w14:paraId="09751CDC"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w:t>
            </w:r>
          </w:p>
        </w:tc>
        <w:tc>
          <w:tcPr>
            <w:tcW w:w="857" w:type="dxa"/>
          </w:tcPr>
          <w:p w14:paraId="6CE0CDBB"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w:t>
            </w:r>
          </w:p>
        </w:tc>
        <w:tc>
          <w:tcPr>
            <w:tcW w:w="889" w:type="dxa"/>
          </w:tcPr>
          <w:p w14:paraId="0741666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-.142</w:t>
            </w:r>
          </w:p>
        </w:tc>
        <w:tc>
          <w:tcPr>
            <w:tcW w:w="1531" w:type="dxa"/>
            <w:gridSpan w:val="2"/>
          </w:tcPr>
          <w:p w14:paraId="73029E23"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1.02</w:t>
            </w:r>
          </w:p>
        </w:tc>
      </w:tr>
      <w:bookmarkEnd w:id="35"/>
      <w:tr w:rsidR="008B4EDE" w:rsidRPr="00A45757" w14:paraId="487E3407" w14:textId="77777777" w:rsidTr="007A4A9B">
        <w:trPr>
          <w:trHeight w:val="80"/>
        </w:trPr>
        <w:tc>
          <w:tcPr>
            <w:tcW w:w="1297" w:type="dxa"/>
            <w:shd w:val="clear" w:color="auto" w:fill="auto"/>
            <w:hideMark/>
          </w:tcPr>
          <w:p w14:paraId="41881643"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r w:rsidRPr="00A45757">
              <w:rPr>
                <w:rFonts w:ascii="Times New Roman" w:eastAsiaTheme="minorEastAsia" w:hAnsi="Times New Roman" w:cs="Times New Roman"/>
                <w:b/>
                <w:bCs/>
                <w:sz w:val="17"/>
                <w:szCs w:val="17"/>
                <w:lang w:eastAsia="zh-CN"/>
              </w:rPr>
              <w:t>SIZE</w:t>
            </w:r>
          </w:p>
        </w:tc>
        <w:tc>
          <w:tcPr>
            <w:tcW w:w="977" w:type="dxa"/>
          </w:tcPr>
          <w:p w14:paraId="1CCADFB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239488</w:t>
            </w:r>
          </w:p>
        </w:tc>
        <w:tc>
          <w:tcPr>
            <w:tcW w:w="878" w:type="dxa"/>
          </w:tcPr>
          <w:p w14:paraId="2DF4F4A7"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12.435</w:t>
            </w:r>
          </w:p>
        </w:tc>
        <w:tc>
          <w:tcPr>
            <w:tcW w:w="1034" w:type="dxa"/>
          </w:tcPr>
          <w:p w14:paraId="295A729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12.473</w:t>
            </w:r>
          </w:p>
        </w:tc>
        <w:tc>
          <w:tcPr>
            <w:tcW w:w="988" w:type="dxa"/>
          </w:tcPr>
          <w:p w14:paraId="0DEB3FD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2.603</w:t>
            </w:r>
          </w:p>
        </w:tc>
        <w:tc>
          <w:tcPr>
            <w:tcW w:w="1134" w:type="dxa"/>
          </w:tcPr>
          <w:p w14:paraId="14FBB514"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5.681</w:t>
            </w:r>
          </w:p>
        </w:tc>
        <w:tc>
          <w:tcPr>
            <w:tcW w:w="857" w:type="dxa"/>
          </w:tcPr>
          <w:p w14:paraId="175E81AE"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18.553</w:t>
            </w:r>
          </w:p>
        </w:tc>
        <w:tc>
          <w:tcPr>
            <w:tcW w:w="889" w:type="dxa"/>
          </w:tcPr>
          <w:p w14:paraId="1FA1B9A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-.11</w:t>
            </w:r>
          </w:p>
        </w:tc>
        <w:tc>
          <w:tcPr>
            <w:tcW w:w="1531" w:type="dxa"/>
            <w:gridSpan w:val="2"/>
          </w:tcPr>
          <w:p w14:paraId="1A5BA2B8"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2.85</w:t>
            </w:r>
          </w:p>
        </w:tc>
      </w:tr>
      <w:tr w:rsidR="008B4EDE" w:rsidRPr="00A45757" w14:paraId="657CD315" w14:textId="77777777" w:rsidTr="007A4A9B">
        <w:trPr>
          <w:trHeight w:val="80"/>
        </w:trPr>
        <w:tc>
          <w:tcPr>
            <w:tcW w:w="1297" w:type="dxa"/>
            <w:shd w:val="clear" w:color="auto" w:fill="auto"/>
            <w:hideMark/>
          </w:tcPr>
          <w:p w14:paraId="2C9EB973"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r w:rsidRPr="00A45757">
              <w:rPr>
                <w:rFonts w:ascii="Times New Roman" w:eastAsiaTheme="minorEastAsia" w:hAnsi="Times New Roman" w:cs="Times New Roman"/>
                <w:b/>
                <w:bCs/>
                <w:sz w:val="17"/>
                <w:szCs w:val="17"/>
                <w:lang w:eastAsia="zh-CN"/>
              </w:rPr>
              <w:t>Growth</w:t>
            </w:r>
          </w:p>
        </w:tc>
        <w:tc>
          <w:tcPr>
            <w:tcW w:w="977" w:type="dxa"/>
          </w:tcPr>
          <w:p w14:paraId="603D408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222624</w:t>
            </w:r>
          </w:p>
        </w:tc>
        <w:tc>
          <w:tcPr>
            <w:tcW w:w="878" w:type="dxa"/>
          </w:tcPr>
          <w:p w14:paraId="28E05288"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.145</w:t>
            </w:r>
          </w:p>
        </w:tc>
        <w:tc>
          <w:tcPr>
            <w:tcW w:w="1034" w:type="dxa"/>
          </w:tcPr>
          <w:p w14:paraId="40CAF1B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0.088</w:t>
            </w:r>
          </w:p>
        </w:tc>
        <w:tc>
          <w:tcPr>
            <w:tcW w:w="988" w:type="dxa"/>
          </w:tcPr>
          <w:p w14:paraId="44A6D55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.44</w:t>
            </w:r>
          </w:p>
        </w:tc>
        <w:tc>
          <w:tcPr>
            <w:tcW w:w="1134" w:type="dxa"/>
          </w:tcPr>
          <w:p w14:paraId="4F5238E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-1.222</w:t>
            </w:r>
          </w:p>
        </w:tc>
        <w:tc>
          <w:tcPr>
            <w:tcW w:w="857" w:type="dxa"/>
          </w:tcPr>
          <w:p w14:paraId="205CC8E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2.19</w:t>
            </w:r>
          </w:p>
        </w:tc>
        <w:tc>
          <w:tcPr>
            <w:tcW w:w="889" w:type="dxa"/>
          </w:tcPr>
          <w:p w14:paraId="22945CD3"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1.403</w:t>
            </w:r>
          </w:p>
        </w:tc>
        <w:tc>
          <w:tcPr>
            <w:tcW w:w="1531" w:type="dxa"/>
            <w:gridSpan w:val="2"/>
          </w:tcPr>
          <w:p w14:paraId="30B9DDC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9.959</w:t>
            </w:r>
          </w:p>
        </w:tc>
      </w:tr>
      <w:tr w:rsidR="008B4EDE" w:rsidRPr="00A45757" w14:paraId="16E1962C" w14:textId="77777777" w:rsidTr="007A4A9B">
        <w:trPr>
          <w:trHeight w:val="80"/>
        </w:trPr>
        <w:tc>
          <w:tcPr>
            <w:tcW w:w="1297" w:type="dxa"/>
            <w:shd w:val="clear" w:color="auto" w:fill="auto"/>
            <w:hideMark/>
          </w:tcPr>
          <w:p w14:paraId="00BABFA6"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r w:rsidRPr="00A45757">
              <w:rPr>
                <w:rFonts w:ascii="Times New Roman" w:eastAsiaTheme="minorEastAsia" w:hAnsi="Times New Roman" w:cs="Times New Roman"/>
                <w:b/>
                <w:bCs/>
                <w:sz w:val="17"/>
                <w:szCs w:val="17"/>
                <w:lang w:eastAsia="zh-CN"/>
              </w:rPr>
              <w:t>Profit</w:t>
            </w:r>
          </w:p>
        </w:tc>
        <w:tc>
          <w:tcPr>
            <w:tcW w:w="977" w:type="dxa"/>
          </w:tcPr>
          <w:p w14:paraId="1756EFD1"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232304</w:t>
            </w:r>
          </w:p>
        </w:tc>
        <w:tc>
          <w:tcPr>
            <w:tcW w:w="878" w:type="dxa"/>
          </w:tcPr>
          <w:p w14:paraId="7D3AD45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-.088</w:t>
            </w:r>
          </w:p>
        </w:tc>
        <w:tc>
          <w:tcPr>
            <w:tcW w:w="1034" w:type="dxa"/>
          </w:tcPr>
          <w:p w14:paraId="54F18B93"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0.048</w:t>
            </w:r>
          </w:p>
        </w:tc>
        <w:tc>
          <w:tcPr>
            <w:tcW w:w="988" w:type="dxa"/>
          </w:tcPr>
          <w:p w14:paraId="518466D6"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.504</w:t>
            </w:r>
          </w:p>
        </w:tc>
        <w:tc>
          <w:tcPr>
            <w:tcW w:w="1134" w:type="dxa"/>
          </w:tcPr>
          <w:p w14:paraId="5F69F0D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-3.315</w:t>
            </w:r>
          </w:p>
        </w:tc>
        <w:tc>
          <w:tcPr>
            <w:tcW w:w="857" w:type="dxa"/>
          </w:tcPr>
          <w:p w14:paraId="7E4849EE"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.417</w:t>
            </w:r>
          </w:p>
        </w:tc>
        <w:tc>
          <w:tcPr>
            <w:tcW w:w="889" w:type="dxa"/>
          </w:tcPr>
          <w:p w14:paraId="36491EA8"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-4.166</w:t>
            </w:r>
          </w:p>
        </w:tc>
        <w:tc>
          <w:tcPr>
            <w:tcW w:w="1531" w:type="dxa"/>
            <w:gridSpan w:val="2"/>
          </w:tcPr>
          <w:p w14:paraId="2E29DBC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23.671</w:t>
            </w:r>
          </w:p>
        </w:tc>
      </w:tr>
      <w:tr w:rsidR="008B4EDE" w:rsidRPr="00A45757" w14:paraId="010EFFFD" w14:textId="77777777" w:rsidTr="007A4A9B">
        <w:trPr>
          <w:trHeight w:val="86"/>
        </w:trPr>
        <w:tc>
          <w:tcPr>
            <w:tcW w:w="1297" w:type="dxa"/>
            <w:shd w:val="clear" w:color="auto" w:fill="auto"/>
            <w:hideMark/>
          </w:tcPr>
          <w:p w14:paraId="674ADBE4"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r w:rsidRPr="00A45757">
              <w:rPr>
                <w:rFonts w:ascii="Times New Roman" w:eastAsiaTheme="minorEastAsia" w:hAnsi="Times New Roman" w:cs="Times New Roman"/>
                <w:b/>
                <w:bCs/>
                <w:sz w:val="17"/>
                <w:szCs w:val="17"/>
                <w:lang w:eastAsia="zh-CN"/>
              </w:rPr>
              <w:t>R&amp;D %</w:t>
            </w:r>
          </w:p>
        </w:tc>
        <w:tc>
          <w:tcPr>
            <w:tcW w:w="977" w:type="dxa"/>
          </w:tcPr>
          <w:p w14:paraId="3DE2A5B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128272</w:t>
            </w:r>
          </w:p>
        </w:tc>
        <w:tc>
          <w:tcPr>
            <w:tcW w:w="878" w:type="dxa"/>
          </w:tcPr>
          <w:p w14:paraId="3AFC99A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.133</w:t>
            </w:r>
          </w:p>
        </w:tc>
        <w:tc>
          <w:tcPr>
            <w:tcW w:w="1034" w:type="dxa"/>
          </w:tcPr>
          <w:p w14:paraId="079E6CC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0.030</w:t>
            </w:r>
          </w:p>
        </w:tc>
        <w:tc>
          <w:tcPr>
            <w:tcW w:w="988" w:type="dxa"/>
          </w:tcPr>
          <w:p w14:paraId="63C036CE"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.27</w:t>
            </w:r>
          </w:p>
        </w:tc>
        <w:tc>
          <w:tcPr>
            <w:tcW w:w="1134" w:type="dxa"/>
          </w:tcPr>
          <w:p w14:paraId="60036A3B"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w:t>
            </w:r>
          </w:p>
        </w:tc>
        <w:tc>
          <w:tcPr>
            <w:tcW w:w="857" w:type="dxa"/>
          </w:tcPr>
          <w:p w14:paraId="7E0F3AC3"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1.797</w:t>
            </w:r>
          </w:p>
        </w:tc>
        <w:tc>
          <w:tcPr>
            <w:tcW w:w="889" w:type="dxa"/>
          </w:tcPr>
          <w:p w14:paraId="294E492C"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3.906</w:t>
            </w:r>
          </w:p>
        </w:tc>
        <w:tc>
          <w:tcPr>
            <w:tcW w:w="1531" w:type="dxa"/>
            <w:gridSpan w:val="2"/>
          </w:tcPr>
          <w:p w14:paraId="3B59DA0D"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21.038</w:t>
            </w:r>
          </w:p>
        </w:tc>
      </w:tr>
      <w:tr w:rsidR="008B4EDE" w:rsidRPr="00A45757" w14:paraId="621D381F" w14:textId="77777777" w:rsidTr="007A4A9B">
        <w:trPr>
          <w:trHeight w:val="80"/>
        </w:trPr>
        <w:tc>
          <w:tcPr>
            <w:tcW w:w="1297" w:type="dxa"/>
            <w:shd w:val="clear" w:color="auto" w:fill="auto"/>
            <w:hideMark/>
          </w:tcPr>
          <w:p w14:paraId="377F4987"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proofErr w:type="spellStart"/>
            <w:r w:rsidRPr="00A45757">
              <w:rPr>
                <w:rFonts w:ascii="Times New Roman" w:eastAsiaTheme="minorEastAsia" w:hAnsi="Times New Roman" w:cs="Times New Roman"/>
                <w:b/>
                <w:bCs/>
                <w:sz w:val="17"/>
                <w:szCs w:val="17"/>
                <w:lang w:eastAsia="zh-CN"/>
              </w:rPr>
              <w:t>Growth_oppo</w:t>
            </w:r>
            <w:proofErr w:type="spellEnd"/>
          </w:p>
        </w:tc>
        <w:tc>
          <w:tcPr>
            <w:tcW w:w="977" w:type="dxa"/>
          </w:tcPr>
          <w:p w14:paraId="293497DD"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233888</w:t>
            </w:r>
          </w:p>
        </w:tc>
        <w:tc>
          <w:tcPr>
            <w:tcW w:w="878" w:type="dxa"/>
          </w:tcPr>
          <w:p w14:paraId="61B2B3B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2.869</w:t>
            </w:r>
          </w:p>
        </w:tc>
        <w:tc>
          <w:tcPr>
            <w:tcW w:w="1034" w:type="dxa"/>
          </w:tcPr>
          <w:p w14:paraId="1FA5DA7D"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1.690</w:t>
            </w:r>
          </w:p>
        </w:tc>
        <w:tc>
          <w:tcPr>
            <w:tcW w:w="988" w:type="dxa"/>
          </w:tcPr>
          <w:p w14:paraId="38BBA0D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7.286</w:t>
            </w:r>
          </w:p>
        </w:tc>
        <w:tc>
          <w:tcPr>
            <w:tcW w:w="1134" w:type="dxa"/>
          </w:tcPr>
          <w:p w14:paraId="1115164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-26.49</w:t>
            </w:r>
          </w:p>
        </w:tc>
        <w:tc>
          <w:tcPr>
            <w:tcW w:w="857" w:type="dxa"/>
          </w:tcPr>
          <w:p w14:paraId="71040C36"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48.35</w:t>
            </w:r>
          </w:p>
        </w:tc>
        <w:tc>
          <w:tcPr>
            <w:tcW w:w="889" w:type="dxa"/>
          </w:tcPr>
          <w:p w14:paraId="435567D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2.601</w:t>
            </w:r>
          </w:p>
        </w:tc>
        <w:tc>
          <w:tcPr>
            <w:tcW w:w="1531" w:type="dxa"/>
            <w:gridSpan w:val="2"/>
          </w:tcPr>
          <w:p w14:paraId="3E7D25B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22.652</w:t>
            </w:r>
          </w:p>
        </w:tc>
      </w:tr>
      <w:tr w:rsidR="008B4EDE" w:rsidRPr="00A45757" w14:paraId="07FCBB2F" w14:textId="77777777" w:rsidTr="007A4A9B">
        <w:trPr>
          <w:trHeight w:val="80"/>
        </w:trPr>
        <w:tc>
          <w:tcPr>
            <w:tcW w:w="1297" w:type="dxa"/>
            <w:shd w:val="clear" w:color="auto" w:fill="auto"/>
            <w:hideMark/>
          </w:tcPr>
          <w:p w14:paraId="15FED827"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r w:rsidRPr="00A45757">
              <w:rPr>
                <w:rFonts w:ascii="Times New Roman" w:eastAsiaTheme="minorEastAsia" w:hAnsi="Times New Roman" w:cs="Times New Roman"/>
                <w:b/>
                <w:bCs/>
                <w:sz w:val="17"/>
                <w:szCs w:val="17"/>
                <w:lang w:eastAsia="zh-CN"/>
              </w:rPr>
              <w:t>CAPEX</w:t>
            </w:r>
          </w:p>
        </w:tc>
        <w:tc>
          <w:tcPr>
            <w:tcW w:w="977" w:type="dxa"/>
          </w:tcPr>
          <w:p w14:paraId="6CB7104E"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234496</w:t>
            </w:r>
          </w:p>
        </w:tc>
        <w:tc>
          <w:tcPr>
            <w:tcW w:w="878" w:type="dxa"/>
          </w:tcPr>
          <w:p w14:paraId="45F96CC2"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.289</w:t>
            </w:r>
          </w:p>
        </w:tc>
        <w:tc>
          <w:tcPr>
            <w:tcW w:w="1034" w:type="dxa"/>
          </w:tcPr>
          <w:p w14:paraId="0CCE2206"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0.413</w:t>
            </w:r>
          </w:p>
        </w:tc>
        <w:tc>
          <w:tcPr>
            <w:tcW w:w="988" w:type="dxa"/>
          </w:tcPr>
          <w:p w14:paraId="5AFC07F6"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.839</w:t>
            </w:r>
          </w:p>
        </w:tc>
        <w:tc>
          <w:tcPr>
            <w:tcW w:w="1134" w:type="dxa"/>
          </w:tcPr>
          <w:p w14:paraId="11CA42A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-5.713</w:t>
            </w:r>
          </w:p>
        </w:tc>
        <w:tc>
          <w:tcPr>
            <w:tcW w:w="857" w:type="dxa"/>
          </w:tcPr>
          <w:p w14:paraId="176BFC27"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.997</w:t>
            </w:r>
          </w:p>
        </w:tc>
        <w:tc>
          <w:tcPr>
            <w:tcW w:w="889" w:type="dxa"/>
          </w:tcPr>
          <w:p w14:paraId="24B524D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-5.016</w:t>
            </w:r>
          </w:p>
        </w:tc>
        <w:tc>
          <w:tcPr>
            <w:tcW w:w="1531" w:type="dxa"/>
            <w:gridSpan w:val="2"/>
          </w:tcPr>
          <w:p w14:paraId="5452CFD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33.25</w:t>
            </w:r>
          </w:p>
        </w:tc>
      </w:tr>
      <w:tr w:rsidR="008B4EDE" w:rsidRPr="00A45757" w14:paraId="28BFEBCA" w14:textId="77777777" w:rsidTr="007A4A9B">
        <w:trPr>
          <w:trHeight w:val="80"/>
        </w:trPr>
        <w:tc>
          <w:tcPr>
            <w:tcW w:w="1297" w:type="dxa"/>
            <w:shd w:val="clear" w:color="auto" w:fill="auto"/>
            <w:hideMark/>
          </w:tcPr>
          <w:p w14:paraId="05A5BD83"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r w:rsidRPr="00A45757">
              <w:rPr>
                <w:rFonts w:ascii="Times New Roman" w:eastAsiaTheme="minorEastAsia" w:hAnsi="Times New Roman" w:cs="Times New Roman"/>
                <w:b/>
                <w:bCs/>
                <w:sz w:val="17"/>
                <w:szCs w:val="17"/>
                <w:lang w:eastAsia="zh-CN"/>
              </w:rPr>
              <w:t>Leverage</w:t>
            </w:r>
          </w:p>
        </w:tc>
        <w:tc>
          <w:tcPr>
            <w:tcW w:w="977" w:type="dxa"/>
          </w:tcPr>
          <w:p w14:paraId="4264105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237264</w:t>
            </w:r>
          </w:p>
        </w:tc>
        <w:tc>
          <w:tcPr>
            <w:tcW w:w="878" w:type="dxa"/>
          </w:tcPr>
          <w:p w14:paraId="13D4044C"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.155</w:t>
            </w:r>
          </w:p>
        </w:tc>
        <w:tc>
          <w:tcPr>
            <w:tcW w:w="1034" w:type="dxa"/>
          </w:tcPr>
          <w:p w14:paraId="47B5828B"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0.099</w:t>
            </w:r>
          </w:p>
        </w:tc>
        <w:tc>
          <w:tcPr>
            <w:tcW w:w="988" w:type="dxa"/>
          </w:tcPr>
          <w:p w14:paraId="195DEB6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.172</w:t>
            </w:r>
          </w:p>
        </w:tc>
        <w:tc>
          <w:tcPr>
            <w:tcW w:w="1134" w:type="dxa"/>
          </w:tcPr>
          <w:p w14:paraId="431CD79D"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w:t>
            </w:r>
          </w:p>
        </w:tc>
        <w:tc>
          <w:tcPr>
            <w:tcW w:w="857" w:type="dxa"/>
          </w:tcPr>
          <w:p w14:paraId="44886BE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.745</w:t>
            </w:r>
          </w:p>
        </w:tc>
        <w:tc>
          <w:tcPr>
            <w:tcW w:w="889" w:type="dxa"/>
          </w:tcPr>
          <w:p w14:paraId="40A0CD98"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1.351</w:t>
            </w:r>
          </w:p>
        </w:tc>
        <w:tc>
          <w:tcPr>
            <w:tcW w:w="1531" w:type="dxa"/>
            <w:gridSpan w:val="2"/>
          </w:tcPr>
          <w:p w14:paraId="73FC150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4.383</w:t>
            </w:r>
          </w:p>
        </w:tc>
      </w:tr>
      <w:tr w:rsidR="008B4EDE" w:rsidRPr="00A45757" w14:paraId="2C26601C" w14:textId="77777777" w:rsidTr="007A4A9B">
        <w:trPr>
          <w:trHeight w:val="82"/>
        </w:trPr>
        <w:tc>
          <w:tcPr>
            <w:tcW w:w="1297" w:type="dxa"/>
            <w:shd w:val="clear" w:color="auto" w:fill="auto"/>
            <w:hideMark/>
          </w:tcPr>
          <w:p w14:paraId="65C55F0D"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proofErr w:type="spellStart"/>
            <w:r w:rsidRPr="00A45757">
              <w:rPr>
                <w:rFonts w:ascii="Times New Roman" w:eastAsiaTheme="minorEastAsia" w:hAnsi="Times New Roman" w:cs="Times New Roman"/>
                <w:b/>
                <w:bCs/>
                <w:sz w:val="17"/>
                <w:szCs w:val="17"/>
                <w:lang w:eastAsia="zh-CN"/>
              </w:rPr>
              <w:t>Cash_surp</w:t>
            </w:r>
            <w:proofErr w:type="spellEnd"/>
          </w:p>
        </w:tc>
        <w:tc>
          <w:tcPr>
            <w:tcW w:w="977" w:type="dxa"/>
          </w:tcPr>
          <w:p w14:paraId="5FDC582D"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127024</w:t>
            </w:r>
          </w:p>
        </w:tc>
        <w:tc>
          <w:tcPr>
            <w:tcW w:w="878" w:type="dxa"/>
          </w:tcPr>
          <w:p w14:paraId="232FAA1D"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.25</w:t>
            </w:r>
          </w:p>
        </w:tc>
        <w:tc>
          <w:tcPr>
            <w:tcW w:w="1034" w:type="dxa"/>
          </w:tcPr>
          <w:p w14:paraId="769DE65C"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0.149</w:t>
            </w:r>
          </w:p>
        </w:tc>
        <w:tc>
          <w:tcPr>
            <w:tcW w:w="988" w:type="dxa"/>
          </w:tcPr>
          <w:p w14:paraId="229B50BC"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.283</w:t>
            </w:r>
          </w:p>
        </w:tc>
        <w:tc>
          <w:tcPr>
            <w:tcW w:w="1134" w:type="dxa"/>
          </w:tcPr>
          <w:p w14:paraId="3B74F2C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-.119</w:t>
            </w:r>
          </w:p>
        </w:tc>
        <w:tc>
          <w:tcPr>
            <w:tcW w:w="857" w:type="dxa"/>
          </w:tcPr>
          <w:p w14:paraId="10924B6F"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.961</w:t>
            </w:r>
          </w:p>
        </w:tc>
        <w:tc>
          <w:tcPr>
            <w:tcW w:w="889" w:type="dxa"/>
          </w:tcPr>
          <w:p w14:paraId="576488F6"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.978</w:t>
            </w:r>
          </w:p>
        </w:tc>
        <w:tc>
          <w:tcPr>
            <w:tcW w:w="1531" w:type="dxa"/>
            <w:gridSpan w:val="2"/>
          </w:tcPr>
          <w:p w14:paraId="46E72294"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2.875</w:t>
            </w:r>
          </w:p>
        </w:tc>
      </w:tr>
      <w:tr w:rsidR="008B4EDE" w:rsidRPr="00A45757" w14:paraId="1B58D07E" w14:textId="77777777" w:rsidTr="007A4A9B">
        <w:trPr>
          <w:trHeight w:val="80"/>
        </w:trPr>
        <w:tc>
          <w:tcPr>
            <w:tcW w:w="1297" w:type="dxa"/>
            <w:shd w:val="clear" w:color="auto" w:fill="auto"/>
            <w:hideMark/>
          </w:tcPr>
          <w:p w14:paraId="5741CB91"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proofErr w:type="spellStart"/>
            <w:r w:rsidRPr="00A45757">
              <w:rPr>
                <w:rFonts w:ascii="Times New Roman" w:eastAsiaTheme="minorEastAsia" w:hAnsi="Times New Roman" w:cs="Times New Roman"/>
                <w:b/>
                <w:bCs/>
                <w:sz w:val="17"/>
                <w:szCs w:val="17"/>
                <w:lang w:eastAsia="zh-CN"/>
              </w:rPr>
              <w:t>Div_cut</w:t>
            </w:r>
            <w:proofErr w:type="spellEnd"/>
          </w:p>
        </w:tc>
        <w:tc>
          <w:tcPr>
            <w:tcW w:w="977" w:type="dxa"/>
          </w:tcPr>
          <w:p w14:paraId="122B58C3"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136902</w:t>
            </w:r>
          </w:p>
        </w:tc>
        <w:tc>
          <w:tcPr>
            <w:tcW w:w="878" w:type="dxa"/>
          </w:tcPr>
          <w:p w14:paraId="23F8F793"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.167</w:t>
            </w:r>
          </w:p>
        </w:tc>
        <w:tc>
          <w:tcPr>
            <w:tcW w:w="1034" w:type="dxa"/>
          </w:tcPr>
          <w:p w14:paraId="213E87DD"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0.000</w:t>
            </w:r>
          </w:p>
        </w:tc>
        <w:tc>
          <w:tcPr>
            <w:tcW w:w="988" w:type="dxa"/>
          </w:tcPr>
          <w:p w14:paraId="76EEEB5E"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.373</w:t>
            </w:r>
          </w:p>
        </w:tc>
        <w:tc>
          <w:tcPr>
            <w:tcW w:w="1134" w:type="dxa"/>
          </w:tcPr>
          <w:p w14:paraId="46C87D4B"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w:t>
            </w:r>
          </w:p>
        </w:tc>
        <w:tc>
          <w:tcPr>
            <w:tcW w:w="857" w:type="dxa"/>
          </w:tcPr>
          <w:p w14:paraId="147B81BD"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w:t>
            </w:r>
          </w:p>
        </w:tc>
        <w:tc>
          <w:tcPr>
            <w:tcW w:w="889" w:type="dxa"/>
          </w:tcPr>
          <w:p w14:paraId="612CDAD1"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1.786</w:t>
            </w:r>
          </w:p>
        </w:tc>
        <w:tc>
          <w:tcPr>
            <w:tcW w:w="1531" w:type="dxa"/>
            <w:gridSpan w:val="2"/>
          </w:tcPr>
          <w:p w14:paraId="10D375BF"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4.191</w:t>
            </w:r>
          </w:p>
        </w:tc>
      </w:tr>
      <w:tr w:rsidR="008B4EDE" w:rsidRPr="00A45757" w14:paraId="475E5234" w14:textId="77777777" w:rsidTr="007A4A9B">
        <w:trPr>
          <w:trHeight w:val="80"/>
        </w:trPr>
        <w:tc>
          <w:tcPr>
            <w:tcW w:w="1297" w:type="dxa"/>
            <w:shd w:val="clear" w:color="auto" w:fill="auto"/>
            <w:hideMark/>
          </w:tcPr>
          <w:p w14:paraId="39433CC7"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proofErr w:type="spellStart"/>
            <w:r w:rsidRPr="00A45757">
              <w:rPr>
                <w:rFonts w:ascii="Times New Roman" w:eastAsiaTheme="minorEastAsia" w:hAnsi="Times New Roman" w:cs="Times New Roman"/>
                <w:b/>
                <w:bCs/>
                <w:sz w:val="17"/>
                <w:szCs w:val="17"/>
                <w:lang w:eastAsia="zh-CN"/>
              </w:rPr>
              <w:t>Board_size</w:t>
            </w:r>
            <w:proofErr w:type="spellEnd"/>
          </w:p>
        </w:tc>
        <w:tc>
          <w:tcPr>
            <w:tcW w:w="977" w:type="dxa"/>
          </w:tcPr>
          <w:p w14:paraId="637F715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239020</w:t>
            </w:r>
          </w:p>
        </w:tc>
        <w:tc>
          <w:tcPr>
            <w:tcW w:w="878" w:type="dxa"/>
          </w:tcPr>
          <w:p w14:paraId="2B2AEDCB"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8.04</w:t>
            </w:r>
          </w:p>
        </w:tc>
        <w:tc>
          <w:tcPr>
            <w:tcW w:w="1034" w:type="dxa"/>
          </w:tcPr>
          <w:p w14:paraId="28F1558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7.333</w:t>
            </w:r>
          </w:p>
        </w:tc>
        <w:tc>
          <w:tcPr>
            <w:tcW w:w="988" w:type="dxa"/>
          </w:tcPr>
          <w:p w14:paraId="4D6AA1D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3.102</w:t>
            </w:r>
          </w:p>
        </w:tc>
        <w:tc>
          <w:tcPr>
            <w:tcW w:w="1134" w:type="dxa"/>
          </w:tcPr>
          <w:p w14:paraId="0ECE81E1"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3</w:t>
            </w:r>
          </w:p>
        </w:tc>
        <w:tc>
          <w:tcPr>
            <w:tcW w:w="857" w:type="dxa"/>
          </w:tcPr>
          <w:p w14:paraId="23595BFF"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18.571</w:t>
            </w:r>
          </w:p>
        </w:tc>
        <w:tc>
          <w:tcPr>
            <w:tcW w:w="889" w:type="dxa"/>
          </w:tcPr>
          <w:p w14:paraId="362B1583"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1.003</w:t>
            </w:r>
          </w:p>
        </w:tc>
        <w:tc>
          <w:tcPr>
            <w:tcW w:w="1531" w:type="dxa"/>
            <w:gridSpan w:val="2"/>
          </w:tcPr>
          <w:p w14:paraId="2DE50E32"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3.987</w:t>
            </w:r>
          </w:p>
        </w:tc>
      </w:tr>
      <w:tr w:rsidR="008B4EDE" w:rsidRPr="00A45757" w14:paraId="6B3DC8DB" w14:textId="77777777" w:rsidTr="007A4A9B">
        <w:trPr>
          <w:trHeight w:val="80"/>
        </w:trPr>
        <w:tc>
          <w:tcPr>
            <w:tcW w:w="1297" w:type="dxa"/>
            <w:shd w:val="clear" w:color="auto" w:fill="auto"/>
            <w:hideMark/>
          </w:tcPr>
          <w:p w14:paraId="08847E05" w14:textId="4004FB50"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r w:rsidRPr="00A45757">
              <w:rPr>
                <w:rFonts w:ascii="Times New Roman" w:eastAsiaTheme="minorEastAsia" w:hAnsi="Times New Roman" w:cs="Times New Roman"/>
                <w:b/>
                <w:bCs/>
                <w:sz w:val="17"/>
                <w:szCs w:val="17"/>
                <w:lang w:eastAsia="zh-CN"/>
              </w:rPr>
              <w:t>%Female</w:t>
            </w:r>
          </w:p>
        </w:tc>
        <w:tc>
          <w:tcPr>
            <w:tcW w:w="977" w:type="dxa"/>
          </w:tcPr>
          <w:p w14:paraId="5DE3333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263532</w:t>
            </w:r>
          </w:p>
        </w:tc>
        <w:tc>
          <w:tcPr>
            <w:tcW w:w="878" w:type="dxa"/>
          </w:tcPr>
          <w:p w14:paraId="7030EE64"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.107</w:t>
            </w:r>
          </w:p>
        </w:tc>
        <w:tc>
          <w:tcPr>
            <w:tcW w:w="1034" w:type="dxa"/>
          </w:tcPr>
          <w:p w14:paraId="2036669E"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0.083</w:t>
            </w:r>
          </w:p>
        </w:tc>
        <w:tc>
          <w:tcPr>
            <w:tcW w:w="988" w:type="dxa"/>
          </w:tcPr>
          <w:p w14:paraId="620B91A4"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.121</w:t>
            </w:r>
          </w:p>
        </w:tc>
        <w:tc>
          <w:tcPr>
            <w:tcW w:w="1134" w:type="dxa"/>
          </w:tcPr>
          <w:p w14:paraId="70DF1D0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w:t>
            </w:r>
          </w:p>
        </w:tc>
        <w:tc>
          <w:tcPr>
            <w:tcW w:w="857" w:type="dxa"/>
          </w:tcPr>
          <w:p w14:paraId="3A69E804"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.5</w:t>
            </w:r>
          </w:p>
        </w:tc>
        <w:tc>
          <w:tcPr>
            <w:tcW w:w="889" w:type="dxa"/>
          </w:tcPr>
          <w:p w14:paraId="0BF6C423"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1.072</w:t>
            </w:r>
          </w:p>
        </w:tc>
        <w:tc>
          <w:tcPr>
            <w:tcW w:w="1531" w:type="dxa"/>
            <w:gridSpan w:val="2"/>
          </w:tcPr>
          <w:p w14:paraId="14CF2EA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3.577</w:t>
            </w:r>
          </w:p>
        </w:tc>
      </w:tr>
      <w:tr w:rsidR="008B4EDE" w:rsidRPr="00A45757" w14:paraId="3176DBE2" w14:textId="77777777" w:rsidTr="007A4A9B">
        <w:trPr>
          <w:trHeight w:val="80"/>
        </w:trPr>
        <w:tc>
          <w:tcPr>
            <w:tcW w:w="1297" w:type="dxa"/>
            <w:shd w:val="clear" w:color="auto" w:fill="auto"/>
            <w:hideMark/>
          </w:tcPr>
          <w:p w14:paraId="3C4F73FE"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proofErr w:type="spellStart"/>
            <w:r w:rsidRPr="00A45757">
              <w:rPr>
                <w:rFonts w:ascii="Times New Roman" w:eastAsiaTheme="minorEastAsia" w:hAnsi="Times New Roman" w:cs="Times New Roman"/>
                <w:b/>
                <w:bCs/>
                <w:sz w:val="17"/>
                <w:szCs w:val="17"/>
                <w:lang w:eastAsia="zh-CN"/>
              </w:rPr>
              <w:t>Crisis_F</w:t>
            </w:r>
            <w:proofErr w:type="spellEnd"/>
          </w:p>
        </w:tc>
        <w:tc>
          <w:tcPr>
            <w:tcW w:w="977" w:type="dxa"/>
          </w:tcPr>
          <w:p w14:paraId="4F21A99E"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49256</w:t>
            </w:r>
          </w:p>
        </w:tc>
        <w:tc>
          <w:tcPr>
            <w:tcW w:w="878" w:type="dxa"/>
          </w:tcPr>
          <w:p w14:paraId="59750423"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.187</w:t>
            </w:r>
          </w:p>
        </w:tc>
        <w:tc>
          <w:tcPr>
            <w:tcW w:w="1034" w:type="dxa"/>
          </w:tcPr>
          <w:p w14:paraId="792CA893"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0.000</w:t>
            </w:r>
          </w:p>
        </w:tc>
        <w:tc>
          <w:tcPr>
            <w:tcW w:w="988" w:type="dxa"/>
          </w:tcPr>
          <w:p w14:paraId="414C04E4"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.39</w:t>
            </w:r>
          </w:p>
        </w:tc>
        <w:tc>
          <w:tcPr>
            <w:tcW w:w="1134" w:type="dxa"/>
          </w:tcPr>
          <w:p w14:paraId="1C64717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w:t>
            </w:r>
          </w:p>
        </w:tc>
        <w:tc>
          <w:tcPr>
            <w:tcW w:w="857" w:type="dxa"/>
          </w:tcPr>
          <w:p w14:paraId="5462163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w:t>
            </w:r>
          </w:p>
        </w:tc>
        <w:tc>
          <w:tcPr>
            <w:tcW w:w="889" w:type="dxa"/>
          </w:tcPr>
          <w:p w14:paraId="51FAD4A2"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1.606</w:t>
            </w:r>
          </w:p>
        </w:tc>
        <w:tc>
          <w:tcPr>
            <w:tcW w:w="1531" w:type="dxa"/>
            <w:gridSpan w:val="2"/>
          </w:tcPr>
          <w:p w14:paraId="1EBC1B7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3.58</w:t>
            </w:r>
          </w:p>
        </w:tc>
      </w:tr>
      <w:tr w:rsidR="008B4EDE" w:rsidRPr="00A45757" w14:paraId="4E2E1E15" w14:textId="77777777" w:rsidTr="007A4A9B">
        <w:trPr>
          <w:trHeight w:val="80"/>
        </w:trPr>
        <w:tc>
          <w:tcPr>
            <w:tcW w:w="1297" w:type="dxa"/>
            <w:shd w:val="clear" w:color="auto" w:fill="auto"/>
            <w:hideMark/>
          </w:tcPr>
          <w:p w14:paraId="37DE284C"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proofErr w:type="spellStart"/>
            <w:r w:rsidRPr="00A45757">
              <w:rPr>
                <w:rFonts w:ascii="Times New Roman" w:eastAsiaTheme="minorEastAsia" w:hAnsi="Times New Roman" w:cs="Times New Roman"/>
                <w:b/>
                <w:bCs/>
                <w:sz w:val="17"/>
                <w:szCs w:val="17"/>
                <w:lang w:eastAsia="zh-CN"/>
              </w:rPr>
              <w:t>Crisis_C</w:t>
            </w:r>
            <w:proofErr w:type="spellEnd"/>
          </w:p>
        </w:tc>
        <w:tc>
          <w:tcPr>
            <w:tcW w:w="977" w:type="dxa"/>
          </w:tcPr>
          <w:p w14:paraId="60BCB21D" w14:textId="77777777" w:rsidR="008B4EDE" w:rsidRPr="00A45757" w:rsidRDefault="008B4EDE" w:rsidP="008B4EDE">
            <w:pPr>
              <w:spacing w:after="0" w:line="0" w:lineRule="atLeast"/>
              <w:contextualSpacing/>
              <w:jc w:val="center"/>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32912</w:t>
            </w:r>
          </w:p>
        </w:tc>
        <w:tc>
          <w:tcPr>
            <w:tcW w:w="878" w:type="dxa"/>
          </w:tcPr>
          <w:p w14:paraId="4209FFD1"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.125</w:t>
            </w:r>
          </w:p>
        </w:tc>
        <w:tc>
          <w:tcPr>
            <w:tcW w:w="1034" w:type="dxa"/>
          </w:tcPr>
          <w:p w14:paraId="14A7C361"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0.000</w:t>
            </w:r>
          </w:p>
        </w:tc>
        <w:tc>
          <w:tcPr>
            <w:tcW w:w="988" w:type="dxa"/>
          </w:tcPr>
          <w:p w14:paraId="02FF1A8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.331</w:t>
            </w:r>
          </w:p>
        </w:tc>
        <w:tc>
          <w:tcPr>
            <w:tcW w:w="1134" w:type="dxa"/>
          </w:tcPr>
          <w:p w14:paraId="0FA9B963"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0</w:t>
            </w:r>
          </w:p>
        </w:tc>
        <w:tc>
          <w:tcPr>
            <w:tcW w:w="857" w:type="dxa"/>
          </w:tcPr>
          <w:p w14:paraId="7D39C69B"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w:t>
            </w:r>
          </w:p>
        </w:tc>
        <w:tc>
          <w:tcPr>
            <w:tcW w:w="889" w:type="dxa"/>
          </w:tcPr>
          <w:p w14:paraId="2C852FA1"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2.269</w:t>
            </w:r>
          </w:p>
        </w:tc>
        <w:tc>
          <w:tcPr>
            <w:tcW w:w="1531" w:type="dxa"/>
            <w:gridSpan w:val="2"/>
          </w:tcPr>
          <w:p w14:paraId="0C810F21"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6.15</w:t>
            </w:r>
          </w:p>
        </w:tc>
      </w:tr>
      <w:tr w:rsidR="008B4EDE" w:rsidRPr="00A45757" w14:paraId="42775C1B" w14:textId="77777777" w:rsidTr="007A4A9B">
        <w:trPr>
          <w:trHeight w:val="80"/>
        </w:trPr>
        <w:tc>
          <w:tcPr>
            <w:tcW w:w="1297" w:type="dxa"/>
            <w:shd w:val="clear" w:color="auto" w:fill="auto"/>
            <w:hideMark/>
          </w:tcPr>
          <w:p w14:paraId="5A44F534"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r w:rsidRPr="00A45757">
              <w:rPr>
                <w:rFonts w:ascii="Times New Roman" w:eastAsiaTheme="minorEastAsia" w:hAnsi="Times New Roman" w:cs="Times New Roman"/>
                <w:b/>
                <w:bCs/>
                <w:sz w:val="17"/>
                <w:szCs w:val="17"/>
                <w:lang w:eastAsia="zh-CN"/>
              </w:rPr>
              <w:t>GDP_ Growth</w:t>
            </w:r>
          </w:p>
        </w:tc>
        <w:tc>
          <w:tcPr>
            <w:tcW w:w="977" w:type="dxa"/>
          </w:tcPr>
          <w:p w14:paraId="227FA31C"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119548</w:t>
            </w:r>
          </w:p>
        </w:tc>
        <w:tc>
          <w:tcPr>
            <w:tcW w:w="878" w:type="dxa"/>
          </w:tcPr>
          <w:p w14:paraId="15A12D22"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1.052</w:t>
            </w:r>
          </w:p>
        </w:tc>
        <w:tc>
          <w:tcPr>
            <w:tcW w:w="1034" w:type="dxa"/>
          </w:tcPr>
          <w:p w14:paraId="634D4186"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1.880</w:t>
            </w:r>
          </w:p>
        </w:tc>
        <w:tc>
          <w:tcPr>
            <w:tcW w:w="988" w:type="dxa"/>
          </w:tcPr>
          <w:p w14:paraId="25D79928"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2.62</w:t>
            </w:r>
          </w:p>
        </w:tc>
        <w:tc>
          <w:tcPr>
            <w:tcW w:w="1134" w:type="dxa"/>
          </w:tcPr>
          <w:p w14:paraId="5B1B6773"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-9.396</w:t>
            </w:r>
          </w:p>
        </w:tc>
        <w:tc>
          <w:tcPr>
            <w:tcW w:w="857" w:type="dxa"/>
          </w:tcPr>
          <w:p w14:paraId="455C9166"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6.869</w:t>
            </w:r>
          </w:p>
        </w:tc>
        <w:tc>
          <w:tcPr>
            <w:tcW w:w="889" w:type="dxa"/>
          </w:tcPr>
          <w:p w14:paraId="0B42E21B"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-2.067</w:t>
            </w:r>
          </w:p>
        </w:tc>
        <w:tc>
          <w:tcPr>
            <w:tcW w:w="1531" w:type="dxa"/>
            <w:gridSpan w:val="2"/>
          </w:tcPr>
          <w:p w14:paraId="1FE8D670"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7.393</w:t>
            </w:r>
          </w:p>
        </w:tc>
      </w:tr>
      <w:tr w:rsidR="008B4EDE" w:rsidRPr="00A45757" w14:paraId="4EABDDB1" w14:textId="77777777" w:rsidTr="007A4A9B">
        <w:trPr>
          <w:trHeight w:val="80"/>
        </w:trPr>
        <w:tc>
          <w:tcPr>
            <w:tcW w:w="1297" w:type="dxa"/>
            <w:shd w:val="clear" w:color="auto" w:fill="auto"/>
            <w:hideMark/>
          </w:tcPr>
          <w:p w14:paraId="78155458"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proofErr w:type="spellStart"/>
            <w:r w:rsidRPr="00A45757">
              <w:rPr>
                <w:rFonts w:ascii="Times New Roman" w:eastAsiaTheme="minorEastAsia" w:hAnsi="Times New Roman" w:cs="Times New Roman"/>
                <w:b/>
                <w:bCs/>
                <w:sz w:val="17"/>
                <w:szCs w:val="17"/>
                <w:lang w:eastAsia="zh-CN"/>
              </w:rPr>
              <w:t>Inflation_Rate</w:t>
            </w:r>
            <w:proofErr w:type="spellEnd"/>
          </w:p>
        </w:tc>
        <w:tc>
          <w:tcPr>
            <w:tcW w:w="977" w:type="dxa"/>
          </w:tcPr>
          <w:p w14:paraId="65519A52"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119548</w:t>
            </w:r>
          </w:p>
        </w:tc>
        <w:tc>
          <w:tcPr>
            <w:tcW w:w="878" w:type="dxa"/>
          </w:tcPr>
          <w:p w14:paraId="069A1A6D"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1.785</w:t>
            </w:r>
          </w:p>
        </w:tc>
        <w:tc>
          <w:tcPr>
            <w:tcW w:w="1034" w:type="dxa"/>
          </w:tcPr>
          <w:p w14:paraId="60F48AE2"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1.850</w:t>
            </w:r>
          </w:p>
        </w:tc>
        <w:tc>
          <w:tcPr>
            <w:tcW w:w="988" w:type="dxa"/>
          </w:tcPr>
          <w:p w14:paraId="2080DE4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.955</w:t>
            </w:r>
          </w:p>
        </w:tc>
        <w:tc>
          <w:tcPr>
            <w:tcW w:w="1134" w:type="dxa"/>
          </w:tcPr>
          <w:p w14:paraId="0ADC7CB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-2.312</w:t>
            </w:r>
          </w:p>
        </w:tc>
        <w:tc>
          <w:tcPr>
            <w:tcW w:w="857" w:type="dxa"/>
          </w:tcPr>
          <w:p w14:paraId="47A995C1"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5.348</w:t>
            </w:r>
          </w:p>
        </w:tc>
        <w:tc>
          <w:tcPr>
            <w:tcW w:w="889" w:type="dxa"/>
          </w:tcPr>
          <w:p w14:paraId="4FE2F111"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.331</w:t>
            </w:r>
          </w:p>
        </w:tc>
        <w:tc>
          <w:tcPr>
            <w:tcW w:w="1531" w:type="dxa"/>
            <w:gridSpan w:val="2"/>
          </w:tcPr>
          <w:p w14:paraId="5046FEDA"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7.021</w:t>
            </w:r>
          </w:p>
        </w:tc>
      </w:tr>
      <w:tr w:rsidR="008B4EDE" w:rsidRPr="00A45757" w14:paraId="501CAF0E" w14:textId="77777777" w:rsidTr="007A4A9B">
        <w:trPr>
          <w:trHeight w:val="136"/>
        </w:trPr>
        <w:tc>
          <w:tcPr>
            <w:tcW w:w="1297" w:type="dxa"/>
            <w:shd w:val="clear" w:color="auto" w:fill="auto"/>
            <w:hideMark/>
          </w:tcPr>
          <w:p w14:paraId="3264A9BE"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r w:rsidRPr="00A45757">
              <w:rPr>
                <w:rFonts w:ascii="Times New Roman" w:eastAsiaTheme="minorEastAsia" w:hAnsi="Times New Roman" w:cs="Times New Roman"/>
                <w:b/>
                <w:bCs/>
                <w:sz w:val="17"/>
                <w:szCs w:val="17"/>
                <w:lang w:eastAsia="zh-CN"/>
              </w:rPr>
              <w:t xml:space="preserve">Foreign_ </w:t>
            </w:r>
            <w:proofErr w:type="spellStart"/>
            <w:r w:rsidRPr="00A45757">
              <w:rPr>
                <w:rFonts w:ascii="Times New Roman" w:eastAsiaTheme="minorEastAsia" w:hAnsi="Times New Roman" w:cs="Times New Roman"/>
                <w:b/>
                <w:bCs/>
                <w:sz w:val="17"/>
                <w:szCs w:val="17"/>
                <w:lang w:eastAsia="zh-CN"/>
              </w:rPr>
              <w:t>Inv</w:t>
            </w:r>
            <w:proofErr w:type="spellEnd"/>
          </w:p>
        </w:tc>
        <w:tc>
          <w:tcPr>
            <w:tcW w:w="977" w:type="dxa"/>
          </w:tcPr>
          <w:p w14:paraId="5AD09AB7"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119548</w:t>
            </w:r>
          </w:p>
        </w:tc>
        <w:tc>
          <w:tcPr>
            <w:tcW w:w="878" w:type="dxa"/>
          </w:tcPr>
          <w:p w14:paraId="0FCC3D4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2.275</w:t>
            </w:r>
          </w:p>
        </w:tc>
        <w:tc>
          <w:tcPr>
            <w:tcW w:w="1034" w:type="dxa"/>
          </w:tcPr>
          <w:p w14:paraId="29572AED"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1.761</w:t>
            </w:r>
          </w:p>
        </w:tc>
        <w:tc>
          <w:tcPr>
            <w:tcW w:w="988" w:type="dxa"/>
          </w:tcPr>
          <w:p w14:paraId="10169C0B"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1.987</w:t>
            </w:r>
          </w:p>
        </w:tc>
        <w:tc>
          <w:tcPr>
            <w:tcW w:w="1134" w:type="dxa"/>
          </w:tcPr>
          <w:p w14:paraId="4E6D129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-1.17</w:t>
            </w:r>
          </w:p>
        </w:tc>
        <w:tc>
          <w:tcPr>
            <w:tcW w:w="857" w:type="dxa"/>
          </w:tcPr>
          <w:p w14:paraId="496ECDFF"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11.929</w:t>
            </w:r>
          </w:p>
        </w:tc>
        <w:tc>
          <w:tcPr>
            <w:tcW w:w="889" w:type="dxa"/>
          </w:tcPr>
          <w:p w14:paraId="3AE190BF"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2.656</w:t>
            </w:r>
          </w:p>
        </w:tc>
        <w:tc>
          <w:tcPr>
            <w:tcW w:w="1531" w:type="dxa"/>
            <w:gridSpan w:val="2"/>
          </w:tcPr>
          <w:p w14:paraId="7A7AB272"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11.299</w:t>
            </w:r>
          </w:p>
        </w:tc>
      </w:tr>
      <w:tr w:rsidR="008B4EDE" w:rsidRPr="00A45757" w14:paraId="4744D073" w14:textId="77777777" w:rsidTr="007A4A9B">
        <w:trPr>
          <w:trHeight w:val="162"/>
        </w:trPr>
        <w:tc>
          <w:tcPr>
            <w:tcW w:w="1297" w:type="dxa"/>
            <w:tcBorders>
              <w:bottom w:val="single" w:sz="4" w:space="0" w:color="auto"/>
            </w:tcBorders>
            <w:shd w:val="clear" w:color="auto" w:fill="auto"/>
            <w:hideMark/>
          </w:tcPr>
          <w:p w14:paraId="77749ECC" w14:textId="77777777" w:rsidR="008B4EDE" w:rsidRPr="00A45757" w:rsidRDefault="008B4EDE" w:rsidP="008B4EDE">
            <w:pPr>
              <w:widowControl w:val="0"/>
              <w:autoSpaceDE w:val="0"/>
              <w:autoSpaceDN w:val="0"/>
              <w:adjustRightInd w:val="0"/>
              <w:spacing w:after="0" w:line="0" w:lineRule="atLeast"/>
              <w:contextualSpacing/>
              <w:jc w:val="center"/>
              <w:rPr>
                <w:rFonts w:ascii="Times New Roman" w:eastAsiaTheme="minorEastAsia" w:hAnsi="Times New Roman" w:cs="Times New Roman"/>
                <w:b/>
                <w:bCs/>
                <w:sz w:val="17"/>
                <w:szCs w:val="17"/>
                <w:lang w:eastAsia="zh-CN"/>
              </w:rPr>
            </w:pPr>
            <w:r w:rsidRPr="00A45757">
              <w:rPr>
                <w:rFonts w:ascii="Times New Roman" w:eastAsiaTheme="minorEastAsia" w:hAnsi="Times New Roman" w:cs="Times New Roman"/>
                <w:b/>
                <w:bCs/>
                <w:sz w:val="17"/>
                <w:szCs w:val="17"/>
                <w:lang w:eastAsia="zh-CN"/>
              </w:rPr>
              <w:t>Trade (% of GDP)</w:t>
            </w:r>
          </w:p>
        </w:tc>
        <w:tc>
          <w:tcPr>
            <w:tcW w:w="977" w:type="dxa"/>
            <w:tcBorders>
              <w:bottom w:val="single" w:sz="4" w:space="0" w:color="auto"/>
            </w:tcBorders>
          </w:tcPr>
          <w:p w14:paraId="4FFCFBD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119548</w:t>
            </w:r>
          </w:p>
        </w:tc>
        <w:tc>
          <w:tcPr>
            <w:tcW w:w="878" w:type="dxa"/>
            <w:tcBorders>
              <w:bottom w:val="single" w:sz="4" w:space="0" w:color="auto"/>
            </w:tcBorders>
          </w:tcPr>
          <w:p w14:paraId="375600CF"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42.208</w:t>
            </w:r>
          </w:p>
        </w:tc>
        <w:tc>
          <w:tcPr>
            <w:tcW w:w="1034" w:type="dxa"/>
            <w:tcBorders>
              <w:bottom w:val="single" w:sz="4" w:space="0" w:color="auto"/>
            </w:tcBorders>
          </w:tcPr>
          <w:p w14:paraId="7969C44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30.790</w:t>
            </w:r>
          </w:p>
        </w:tc>
        <w:tc>
          <w:tcPr>
            <w:tcW w:w="988" w:type="dxa"/>
            <w:tcBorders>
              <w:bottom w:val="single" w:sz="4" w:space="0" w:color="auto"/>
            </w:tcBorders>
          </w:tcPr>
          <w:p w14:paraId="699C2279"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17.45</w:t>
            </w:r>
          </w:p>
        </w:tc>
        <w:tc>
          <w:tcPr>
            <w:tcW w:w="1134" w:type="dxa"/>
            <w:tcBorders>
              <w:bottom w:val="single" w:sz="4" w:space="0" w:color="auto"/>
            </w:tcBorders>
          </w:tcPr>
          <w:p w14:paraId="25E362D6"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23.376</w:t>
            </w:r>
          </w:p>
        </w:tc>
        <w:tc>
          <w:tcPr>
            <w:tcW w:w="857" w:type="dxa"/>
            <w:tcBorders>
              <w:bottom w:val="single" w:sz="4" w:space="0" w:color="auto"/>
            </w:tcBorders>
          </w:tcPr>
          <w:p w14:paraId="1F536E48"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88.434</w:t>
            </w:r>
          </w:p>
        </w:tc>
        <w:tc>
          <w:tcPr>
            <w:tcW w:w="889" w:type="dxa"/>
            <w:tcBorders>
              <w:bottom w:val="single" w:sz="4" w:space="0" w:color="auto"/>
            </w:tcBorders>
          </w:tcPr>
          <w:p w14:paraId="5EBA7F05"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.595</w:t>
            </w:r>
          </w:p>
        </w:tc>
        <w:tc>
          <w:tcPr>
            <w:tcW w:w="1531" w:type="dxa"/>
            <w:gridSpan w:val="2"/>
            <w:tcBorders>
              <w:bottom w:val="single" w:sz="4" w:space="0" w:color="auto"/>
            </w:tcBorders>
          </w:tcPr>
          <w:p w14:paraId="33A7CBDE" w14:textId="77777777" w:rsidR="008B4EDE" w:rsidRPr="00A45757" w:rsidRDefault="008B4EDE" w:rsidP="008B4EDE">
            <w:pPr>
              <w:spacing w:after="0" w:line="0" w:lineRule="atLeast"/>
              <w:contextualSpacing/>
              <w:jc w:val="center"/>
              <w:rPr>
                <w:rFonts w:ascii="Times New Roman" w:eastAsiaTheme="minorEastAsia" w:hAnsi="Times New Roman" w:cs="Times New Roman"/>
                <w:sz w:val="20"/>
                <w:szCs w:val="20"/>
                <w:lang w:eastAsia="zh-CN"/>
              </w:rPr>
            </w:pPr>
            <w:r w:rsidRPr="00A45757">
              <w:rPr>
                <w:rFonts w:ascii="Times New Roman" w:eastAsia="Times New Roman" w:hAnsi="Times New Roman" w:cs="Times New Roman"/>
                <w:sz w:val="20"/>
                <w:szCs w:val="20"/>
                <w:lang w:eastAsia="zh-CN"/>
              </w:rPr>
              <w:t>1.983</w:t>
            </w:r>
          </w:p>
        </w:tc>
      </w:tr>
    </w:tbl>
    <w:p w14:paraId="35FDAC96" w14:textId="77777777" w:rsidR="008B4EDE" w:rsidRPr="00A45757" w:rsidRDefault="008B4EDE" w:rsidP="008B4EDE">
      <w:pPr>
        <w:spacing w:after="0" w:line="240" w:lineRule="auto"/>
        <w:jc w:val="both"/>
        <w:rPr>
          <w:rFonts w:ascii="Times New Roman" w:eastAsia="Times New Roman" w:hAnsi="Times New Roman" w:cs="Times New Roman"/>
          <w:i/>
          <w:iCs/>
          <w:sz w:val="18"/>
          <w:szCs w:val="18"/>
          <w:lang w:eastAsia="zh-CN"/>
        </w:rPr>
      </w:pPr>
      <w:r w:rsidRPr="00A45757">
        <w:rPr>
          <w:rFonts w:ascii="Times New Roman" w:eastAsia="Times New Roman" w:hAnsi="Times New Roman" w:cs="Times New Roman"/>
          <w:i/>
          <w:iCs/>
          <w:sz w:val="18"/>
          <w:szCs w:val="18"/>
          <w:lang w:eastAsia="zh-CN"/>
        </w:rPr>
        <w:t>N.B: The observation (N) is for each variable, which can be different with the observation of the regressions due to missing data once all variables are included in an estimation model.</w:t>
      </w:r>
    </w:p>
    <w:p w14:paraId="5FD2C40B" w14:textId="77777777" w:rsidR="008B4EDE" w:rsidRPr="00A45757" w:rsidRDefault="008B4EDE" w:rsidP="008B4EDE">
      <w:pPr>
        <w:spacing w:after="0" w:line="360" w:lineRule="auto"/>
        <w:jc w:val="both"/>
        <w:rPr>
          <w:rFonts w:ascii="Times New Roman" w:eastAsia="Times New Roman" w:hAnsi="Times New Roman" w:cs="Times New Roman"/>
          <w:sz w:val="24"/>
          <w:szCs w:val="24"/>
          <w:lang w:eastAsia="zh-CN"/>
        </w:rPr>
      </w:pPr>
    </w:p>
    <w:p w14:paraId="33B7B3C3" w14:textId="77777777" w:rsidR="008B4EDE" w:rsidRPr="00A45757" w:rsidRDefault="008B4EDE" w:rsidP="008B4EDE">
      <w:pPr>
        <w:spacing w:after="0" w:line="480" w:lineRule="auto"/>
        <w:jc w:val="both"/>
        <w:rPr>
          <w:rFonts w:ascii="Times New Roman" w:eastAsia="Times New Roman" w:hAnsi="Times New Roman" w:cs="Times New Roman"/>
          <w:sz w:val="24"/>
          <w:szCs w:val="24"/>
          <w:lang w:eastAsia="zh-CN"/>
        </w:rPr>
      </w:pPr>
    </w:p>
    <w:p w14:paraId="29780A8C" w14:textId="77777777" w:rsidR="008B4EDE" w:rsidRPr="00A45757" w:rsidRDefault="008B4EDE" w:rsidP="008B4EDE">
      <w:pPr>
        <w:spacing w:after="0" w:line="240" w:lineRule="auto"/>
        <w:rPr>
          <w:rFonts w:ascii="Times New Roman" w:eastAsia="Times New Roman" w:hAnsi="Times New Roman" w:cs="Times New Roman"/>
          <w:sz w:val="24"/>
          <w:szCs w:val="24"/>
          <w:lang w:eastAsia="zh-CN"/>
        </w:rPr>
        <w:sectPr w:rsidR="008B4EDE" w:rsidRPr="00A45757">
          <w:pgSz w:w="11906" w:h="16838"/>
          <w:pgMar w:top="1440" w:right="1440" w:bottom="1440" w:left="1440" w:header="708" w:footer="708" w:gutter="0"/>
          <w:cols w:space="708"/>
          <w:docGrid w:linePitch="360"/>
        </w:sectPr>
      </w:pPr>
      <w:r w:rsidRPr="00A45757">
        <w:rPr>
          <w:rFonts w:ascii="Times New Roman" w:eastAsia="Times New Roman" w:hAnsi="Times New Roman" w:cs="Times New Roman"/>
          <w:sz w:val="24"/>
          <w:szCs w:val="24"/>
          <w:lang w:eastAsia="zh-CN"/>
        </w:rPr>
        <w:br w:type="page"/>
      </w:r>
    </w:p>
    <w:p w14:paraId="7D395401" w14:textId="77777777" w:rsidR="008B4EDE" w:rsidRPr="00A45757" w:rsidRDefault="008B4EDE" w:rsidP="008B4EDE">
      <w:pPr>
        <w:pBdr>
          <w:top w:val="single" w:sz="4" w:space="1" w:color="auto"/>
        </w:pBdr>
        <w:spacing w:after="0" w:line="240" w:lineRule="auto"/>
        <w:jc w:val="center"/>
        <w:rPr>
          <w:rFonts w:ascii="Times New Roman" w:eastAsia="Times New Roman" w:hAnsi="Times New Roman" w:cs="Times New Roman"/>
          <w:b/>
          <w:bCs/>
          <w:sz w:val="20"/>
          <w:szCs w:val="20"/>
          <w:lang w:eastAsia="zh-CN"/>
        </w:rPr>
      </w:pPr>
      <w:r w:rsidRPr="00A45757">
        <w:rPr>
          <w:rFonts w:ascii="Times New Roman" w:eastAsia="Times New Roman" w:hAnsi="Times New Roman" w:cs="Times New Roman"/>
          <w:b/>
          <w:bCs/>
          <w:sz w:val="20"/>
          <w:szCs w:val="20"/>
          <w:lang w:eastAsia="zh-CN"/>
        </w:rPr>
        <w:lastRenderedPageBreak/>
        <w:t>Table 2: Pairwise correlations matrix</w:t>
      </w:r>
    </w:p>
    <w:p w14:paraId="1B589E94" w14:textId="1A29F844" w:rsidR="008B4EDE" w:rsidRPr="00A45757" w:rsidRDefault="008B4EDE" w:rsidP="008B4EDE">
      <w:pPr>
        <w:pBdr>
          <w:top w:val="single" w:sz="4" w:space="1" w:color="auto"/>
        </w:pBdr>
        <w:spacing w:after="0" w:line="240" w:lineRule="auto"/>
        <w:rPr>
          <w:rFonts w:ascii="Times New Roman" w:eastAsia="Times New Roman" w:hAnsi="Times New Roman" w:cs="Times New Roman"/>
          <w:sz w:val="20"/>
          <w:szCs w:val="20"/>
          <w:lang w:eastAsia="zh-CN"/>
        </w:rPr>
      </w:pPr>
      <w:r w:rsidRPr="00A45757">
        <w:rPr>
          <w:rFonts w:ascii="Times New Roman" w:eastAsia="Times New Roman" w:hAnsi="Times New Roman" w:cs="Times New Roman"/>
          <w:sz w:val="20"/>
          <w:szCs w:val="20"/>
          <w:lang w:eastAsia="zh-CN"/>
        </w:rPr>
        <w:t>Table 2 presents the correlation between all the variables analy</w:t>
      </w:r>
      <w:r w:rsidR="00FC57B0" w:rsidRPr="00A45757">
        <w:rPr>
          <w:rFonts w:ascii="Times New Roman" w:eastAsia="Times New Roman" w:hAnsi="Times New Roman" w:cs="Times New Roman"/>
          <w:sz w:val="20"/>
          <w:szCs w:val="20"/>
          <w:lang w:eastAsia="zh-CN"/>
        </w:rPr>
        <w:t>s</w:t>
      </w:r>
      <w:r w:rsidRPr="00A45757">
        <w:rPr>
          <w:rFonts w:ascii="Times New Roman" w:eastAsia="Times New Roman" w:hAnsi="Times New Roman" w:cs="Times New Roman"/>
          <w:sz w:val="20"/>
          <w:szCs w:val="20"/>
          <w:lang w:eastAsia="zh-CN"/>
        </w:rPr>
        <w:t xml:space="preserve">ed in this present study. Bold coefficients signify statistically significant correlations at </w:t>
      </w:r>
      <w:r w:rsidR="00FC57B0" w:rsidRPr="00A45757">
        <w:rPr>
          <w:rFonts w:ascii="Times New Roman" w:eastAsia="Times New Roman" w:hAnsi="Times New Roman" w:cs="Times New Roman"/>
          <w:sz w:val="20"/>
          <w:szCs w:val="20"/>
          <w:lang w:eastAsia="zh-CN"/>
        </w:rPr>
        <w:t xml:space="preserve">the </w:t>
      </w:r>
      <w:r w:rsidRPr="00A45757">
        <w:rPr>
          <w:rFonts w:ascii="Times New Roman" w:eastAsia="Times New Roman" w:hAnsi="Times New Roman" w:cs="Times New Roman"/>
          <w:sz w:val="20"/>
          <w:szCs w:val="20"/>
          <w:lang w:eastAsia="zh-CN"/>
        </w:rPr>
        <w:t>5% critical level or below.</w:t>
      </w:r>
    </w:p>
    <w:p w14:paraId="31C8631E" w14:textId="57261820" w:rsidR="008B4EDE" w:rsidRPr="00A45757" w:rsidRDefault="008B4EDE" w:rsidP="008B4EDE">
      <w:pPr>
        <w:pBdr>
          <w:top w:val="single" w:sz="4" w:space="1" w:color="auto"/>
        </w:pBdr>
        <w:spacing w:after="0" w:line="240" w:lineRule="auto"/>
        <w:rPr>
          <w:rFonts w:ascii="Calibri" w:eastAsia="Times New Roman" w:hAnsi="Calibri" w:cs="Times New Roman"/>
          <w:b/>
          <w:bCs/>
          <w:color w:val="000000"/>
          <w:sz w:val="14"/>
          <w:szCs w:val="14"/>
          <w:lang w:eastAsia="en-GB"/>
        </w:rPr>
      </w:pPr>
      <w:r w:rsidRPr="00A45757">
        <w:rPr>
          <w:rFonts w:ascii="Times New Roman" w:eastAsia="Times New Roman" w:hAnsi="Times New Roman" w:cs="Times New Roman"/>
          <w:sz w:val="20"/>
          <w:szCs w:val="20"/>
          <w:lang w:eastAsia="zh-CN"/>
        </w:rPr>
        <w:t>Definitions for variables in</w:t>
      </w:r>
      <w:r w:rsidR="00FC57B0" w:rsidRPr="00A45757">
        <w:rPr>
          <w:rFonts w:ascii="Times New Roman" w:eastAsia="Times New Roman" w:hAnsi="Times New Roman" w:cs="Times New Roman"/>
          <w:sz w:val="20"/>
          <w:szCs w:val="20"/>
          <w:lang w:eastAsia="zh-CN"/>
        </w:rPr>
        <w:t xml:space="preserve"> the</w:t>
      </w:r>
      <w:r w:rsidRPr="00A45757">
        <w:rPr>
          <w:rFonts w:ascii="Times New Roman" w:eastAsia="Times New Roman" w:hAnsi="Times New Roman" w:cs="Times New Roman"/>
          <w:sz w:val="20"/>
          <w:szCs w:val="20"/>
          <w:lang w:eastAsia="zh-CN"/>
        </w:rPr>
        <w:t xml:space="preserve"> Table are provided in section 5.3 and 5.4. The sample period </w:t>
      </w:r>
      <w:r w:rsidR="00FC57B0" w:rsidRPr="00A45757">
        <w:rPr>
          <w:rFonts w:ascii="Times New Roman" w:eastAsia="Times New Roman" w:hAnsi="Times New Roman" w:cs="Times New Roman"/>
          <w:sz w:val="20"/>
          <w:szCs w:val="20"/>
          <w:lang w:eastAsia="zh-CN"/>
        </w:rPr>
        <w:t xml:space="preserve">is </w:t>
      </w:r>
      <w:r w:rsidRPr="00A45757">
        <w:rPr>
          <w:rFonts w:ascii="Times New Roman" w:eastAsia="Times New Roman" w:hAnsi="Times New Roman" w:cs="Times New Roman"/>
          <w:sz w:val="20"/>
          <w:szCs w:val="20"/>
          <w:lang w:eastAsia="zh-CN"/>
        </w:rPr>
        <w:t>from 2006 to 2021.</w:t>
      </w:r>
    </w:p>
    <w:tbl>
      <w:tblPr>
        <w:tblW w:w="24512" w:type="dxa"/>
        <w:tblInd w:w="-108" w:type="dxa"/>
        <w:tblLayout w:type="fixed"/>
        <w:tblLook w:val="0000" w:firstRow="0" w:lastRow="0" w:firstColumn="0" w:lastColumn="0" w:noHBand="0" w:noVBand="0"/>
      </w:tblPr>
      <w:tblGrid>
        <w:gridCol w:w="2308"/>
        <w:gridCol w:w="854"/>
        <w:gridCol w:w="854"/>
        <w:gridCol w:w="854"/>
        <w:gridCol w:w="854"/>
        <w:gridCol w:w="854"/>
        <w:gridCol w:w="854"/>
        <w:gridCol w:w="854"/>
        <w:gridCol w:w="854"/>
        <w:gridCol w:w="854"/>
        <w:gridCol w:w="854"/>
        <w:gridCol w:w="854"/>
        <w:gridCol w:w="854"/>
        <w:gridCol w:w="854"/>
        <w:gridCol w:w="854"/>
        <w:gridCol w:w="854"/>
        <w:gridCol w:w="854"/>
        <w:gridCol w:w="854"/>
        <w:gridCol w:w="854"/>
        <w:gridCol w:w="854"/>
        <w:gridCol w:w="854"/>
        <w:gridCol w:w="854"/>
        <w:gridCol w:w="854"/>
        <w:gridCol w:w="854"/>
        <w:gridCol w:w="2562"/>
      </w:tblGrid>
      <w:tr w:rsidR="008B4EDE" w:rsidRPr="00A45757" w14:paraId="3560D83A" w14:textId="77777777" w:rsidTr="007A4A9B">
        <w:trPr>
          <w:gridAfter w:val="1"/>
          <w:wAfter w:w="2562" w:type="dxa"/>
        </w:trPr>
        <w:tc>
          <w:tcPr>
            <w:tcW w:w="2308" w:type="dxa"/>
            <w:tcBorders>
              <w:top w:val="single" w:sz="4" w:space="0" w:color="auto"/>
              <w:left w:val="nil"/>
              <w:bottom w:val="single" w:sz="6" w:space="0" w:color="auto"/>
              <w:right w:val="nil"/>
            </w:tcBorders>
          </w:tcPr>
          <w:p w14:paraId="6F8F3715" w14:textId="77777777" w:rsidR="008B4EDE" w:rsidRPr="00A45757" w:rsidRDefault="008B4EDE" w:rsidP="008B4EDE">
            <w:pPr>
              <w:widowControl w:val="0"/>
              <w:autoSpaceDE w:val="0"/>
              <w:autoSpaceDN w:val="0"/>
              <w:adjustRightInd w:val="0"/>
              <w:spacing w:after="0" w:line="24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Variables</w:t>
            </w:r>
          </w:p>
        </w:tc>
        <w:tc>
          <w:tcPr>
            <w:tcW w:w="854" w:type="dxa"/>
            <w:tcBorders>
              <w:top w:val="single" w:sz="4" w:space="0" w:color="auto"/>
              <w:left w:val="nil"/>
              <w:bottom w:val="single" w:sz="6" w:space="0" w:color="auto"/>
              <w:right w:val="nil"/>
            </w:tcBorders>
          </w:tcPr>
          <w:p w14:paraId="644121E1"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(1)</w:t>
            </w:r>
          </w:p>
        </w:tc>
        <w:tc>
          <w:tcPr>
            <w:tcW w:w="854" w:type="dxa"/>
            <w:tcBorders>
              <w:top w:val="single" w:sz="4" w:space="0" w:color="auto"/>
              <w:left w:val="nil"/>
              <w:bottom w:val="single" w:sz="6" w:space="0" w:color="auto"/>
              <w:right w:val="nil"/>
            </w:tcBorders>
          </w:tcPr>
          <w:p w14:paraId="31BD9B51"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(2)</w:t>
            </w:r>
          </w:p>
        </w:tc>
        <w:tc>
          <w:tcPr>
            <w:tcW w:w="854" w:type="dxa"/>
            <w:tcBorders>
              <w:top w:val="single" w:sz="4" w:space="0" w:color="auto"/>
              <w:left w:val="nil"/>
              <w:bottom w:val="single" w:sz="6" w:space="0" w:color="auto"/>
              <w:right w:val="nil"/>
            </w:tcBorders>
          </w:tcPr>
          <w:p w14:paraId="51FC3F74"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(3)</w:t>
            </w:r>
          </w:p>
        </w:tc>
        <w:tc>
          <w:tcPr>
            <w:tcW w:w="854" w:type="dxa"/>
            <w:tcBorders>
              <w:top w:val="single" w:sz="4" w:space="0" w:color="auto"/>
              <w:left w:val="nil"/>
              <w:bottom w:val="single" w:sz="6" w:space="0" w:color="auto"/>
              <w:right w:val="nil"/>
            </w:tcBorders>
          </w:tcPr>
          <w:p w14:paraId="551B147D"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(4)</w:t>
            </w:r>
          </w:p>
        </w:tc>
        <w:tc>
          <w:tcPr>
            <w:tcW w:w="854" w:type="dxa"/>
            <w:tcBorders>
              <w:top w:val="single" w:sz="4" w:space="0" w:color="auto"/>
              <w:left w:val="nil"/>
              <w:bottom w:val="single" w:sz="6" w:space="0" w:color="auto"/>
              <w:right w:val="nil"/>
            </w:tcBorders>
          </w:tcPr>
          <w:p w14:paraId="0AEDE6F7"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(5)</w:t>
            </w:r>
          </w:p>
        </w:tc>
        <w:tc>
          <w:tcPr>
            <w:tcW w:w="854" w:type="dxa"/>
            <w:tcBorders>
              <w:top w:val="single" w:sz="4" w:space="0" w:color="auto"/>
              <w:left w:val="nil"/>
              <w:bottom w:val="single" w:sz="6" w:space="0" w:color="auto"/>
              <w:right w:val="nil"/>
            </w:tcBorders>
          </w:tcPr>
          <w:p w14:paraId="63C24641"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(6)</w:t>
            </w:r>
          </w:p>
        </w:tc>
        <w:tc>
          <w:tcPr>
            <w:tcW w:w="854" w:type="dxa"/>
            <w:tcBorders>
              <w:top w:val="single" w:sz="4" w:space="0" w:color="auto"/>
              <w:left w:val="nil"/>
              <w:bottom w:val="single" w:sz="6" w:space="0" w:color="auto"/>
              <w:right w:val="nil"/>
            </w:tcBorders>
          </w:tcPr>
          <w:p w14:paraId="2F0E121E"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(7)</w:t>
            </w:r>
          </w:p>
        </w:tc>
        <w:tc>
          <w:tcPr>
            <w:tcW w:w="854" w:type="dxa"/>
            <w:tcBorders>
              <w:top w:val="single" w:sz="4" w:space="0" w:color="auto"/>
              <w:left w:val="nil"/>
              <w:bottom w:val="single" w:sz="6" w:space="0" w:color="auto"/>
              <w:right w:val="nil"/>
            </w:tcBorders>
          </w:tcPr>
          <w:p w14:paraId="49D9CEF5"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(8)</w:t>
            </w:r>
          </w:p>
        </w:tc>
        <w:tc>
          <w:tcPr>
            <w:tcW w:w="854" w:type="dxa"/>
            <w:tcBorders>
              <w:top w:val="single" w:sz="4" w:space="0" w:color="auto"/>
              <w:left w:val="nil"/>
              <w:bottom w:val="single" w:sz="6" w:space="0" w:color="auto"/>
              <w:right w:val="nil"/>
            </w:tcBorders>
          </w:tcPr>
          <w:p w14:paraId="43E56079"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(9)</w:t>
            </w:r>
          </w:p>
        </w:tc>
        <w:tc>
          <w:tcPr>
            <w:tcW w:w="854" w:type="dxa"/>
            <w:tcBorders>
              <w:top w:val="single" w:sz="4" w:space="0" w:color="auto"/>
              <w:left w:val="nil"/>
              <w:bottom w:val="single" w:sz="6" w:space="0" w:color="auto"/>
              <w:right w:val="nil"/>
            </w:tcBorders>
          </w:tcPr>
          <w:p w14:paraId="51B2E922"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(10)</w:t>
            </w:r>
          </w:p>
        </w:tc>
        <w:tc>
          <w:tcPr>
            <w:tcW w:w="854" w:type="dxa"/>
            <w:tcBorders>
              <w:top w:val="single" w:sz="4" w:space="0" w:color="auto"/>
              <w:left w:val="nil"/>
              <w:bottom w:val="single" w:sz="6" w:space="0" w:color="auto"/>
              <w:right w:val="nil"/>
            </w:tcBorders>
          </w:tcPr>
          <w:p w14:paraId="57A69BC3"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(11)</w:t>
            </w:r>
          </w:p>
        </w:tc>
        <w:tc>
          <w:tcPr>
            <w:tcW w:w="854" w:type="dxa"/>
            <w:tcBorders>
              <w:top w:val="single" w:sz="4" w:space="0" w:color="auto"/>
              <w:left w:val="nil"/>
              <w:bottom w:val="single" w:sz="6" w:space="0" w:color="auto"/>
              <w:right w:val="nil"/>
            </w:tcBorders>
          </w:tcPr>
          <w:p w14:paraId="2DB25C96"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(12)</w:t>
            </w:r>
          </w:p>
        </w:tc>
        <w:tc>
          <w:tcPr>
            <w:tcW w:w="854" w:type="dxa"/>
            <w:tcBorders>
              <w:top w:val="single" w:sz="4" w:space="0" w:color="auto"/>
              <w:left w:val="nil"/>
              <w:bottom w:val="single" w:sz="6" w:space="0" w:color="auto"/>
              <w:right w:val="nil"/>
            </w:tcBorders>
          </w:tcPr>
          <w:p w14:paraId="2E96AAAE"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(13)</w:t>
            </w:r>
          </w:p>
        </w:tc>
        <w:tc>
          <w:tcPr>
            <w:tcW w:w="854" w:type="dxa"/>
            <w:tcBorders>
              <w:top w:val="single" w:sz="4" w:space="0" w:color="auto"/>
              <w:left w:val="nil"/>
              <w:bottom w:val="single" w:sz="6" w:space="0" w:color="auto"/>
              <w:right w:val="nil"/>
            </w:tcBorders>
          </w:tcPr>
          <w:p w14:paraId="651E93ED"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(14)</w:t>
            </w:r>
          </w:p>
        </w:tc>
        <w:tc>
          <w:tcPr>
            <w:tcW w:w="854" w:type="dxa"/>
            <w:tcBorders>
              <w:top w:val="single" w:sz="4" w:space="0" w:color="auto"/>
              <w:left w:val="nil"/>
              <w:bottom w:val="single" w:sz="6" w:space="0" w:color="auto"/>
              <w:right w:val="nil"/>
            </w:tcBorders>
          </w:tcPr>
          <w:p w14:paraId="611DC635"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(15)</w:t>
            </w:r>
          </w:p>
        </w:tc>
        <w:tc>
          <w:tcPr>
            <w:tcW w:w="854" w:type="dxa"/>
            <w:tcBorders>
              <w:top w:val="single" w:sz="4" w:space="0" w:color="auto"/>
              <w:left w:val="nil"/>
              <w:bottom w:val="single" w:sz="6" w:space="0" w:color="auto"/>
              <w:right w:val="nil"/>
            </w:tcBorders>
          </w:tcPr>
          <w:p w14:paraId="4E49DAA9"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(16)</w:t>
            </w:r>
          </w:p>
        </w:tc>
        <w:tc>
          <w:tcPr>
            <w:tcW w:w="854" w:type="dxa"/>
            <w:tcBorders>
              <w:top w:val="single" w:sz="4" w:space="0" w:color="auto"/>
              <w:left w:val="nil"/>
              <w:bottom w:val="single" w:sz="6" w:space="0" w:color="auto"/>
              <w:right w:val="nil"/>
            </w:tcBorders>
          </w:tcPr>
          <w:p w14:paraId="02566575"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(17)</w:t>
            </w:r>
          </w:p>
        </w:tc>
        <w:tc>
          <w:tcPr>
            <w:tcW w:w="854" w:type="dxa"/>
            <w:tcBorders>
              <w:top w:val="single" w:sz="4" w:space="0" w:color="auto"/>
              <w:left w:val="nil"/>
              <w:bottom w:val="single" w:sz="6" w:space="0" w:color="auto"/>
              <w:right w:val="nil"/>
            </w:tcBorders>
          </w:tcPr>
          <w:p w14:paraId="477EE7BC"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(18)</w:t>
            </w:r>
          </w:p>
        </w:tc>
        <w:tc>
          <w:tcPr>
            <w:tcW w:w="854" w:type="dxa"/>
            <w:tcBorders>
              <w:top w:val="single" w:sz="4" w:space="0" w:color="auto"/>
              <w:left w:val="nil"/>
              <w:bottom w:val="single" w:sz="6" w:space="0" w:color="auto"/>
              <w:right w:val="nil"/>
            </w:tcBorders>
          </w:tcPr>
          <w:p w14:paraId="6A8CF3E9"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(19)</w:t>
            </w:r>
          </w:p>
        </w:tc>
        <w:tc>
          <w:tcPr>
            <w:tcW w:w="854" w:type="dxa"/>
            <w:tcBorders>
              <w:top w:val="single" w:sz="4" w:space="0" w:color="auto"/>
              <w:left w:val="nil"/>
              <w:bottom w:val="single" w:sz="6" w:space="0" w:color="auto"/>
              <w:right w:val="nil"/>
            </w:tcBorders>
          </w:tcPr>
          <w:p w14:paraId="3C760F9B"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(20)</w:t>
            </w:r>
          </w:p>
        </w:tc>
        <w:tc>
          <w:tcPr>
            <w:tcW w:w="854" w:type="dxa"/>
            <w:tcBorders>
              <w:top w:val="single" w:sz="4" w:space="0" w:color="auto"/>
              <w:left w:val="nil"/>
              <w:bottom w:val="single" w:sz="6" w:space="0" w:color="auto"/>
              <w:right w:val="nil"/>
            </w:tcBorders>
          </w:tcPr>
          <w:p w14:paraId="18417E9C"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(21)</w:t>
            </w:r>
          </w:p>
        </w:tc>
        <w:tc>
          <w:tcPr>
            <w:tcW w:w="854" w:type="dxa"/>
            <w:tcBorders>
              <w:top w:val="single" w:sz="4" w:space="0" w:color="auto"/>
              <w:left w:val="nil"/>
              <w:bottom w:val="single" w:sz="6" w:space="0" w:color="auto"/>
              <w:right w:val="nil"/>
            </w:tcBorders>
          </w:tcPr>
          <w:p w14:paraId="23A2DD39"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(22)</w:t>
            </w:r>
          </w:p>
        </w:tc>
        <w:tc>
          <w:tcPr>
            <w:tcW w:w="854" w:type="dxa"/>
            <w:tcBorders>
              <w:top w:val="single" w:sz="4" w:space="0" w:color="auto"/>
              <w:left w:val="nil"/>
              <w:bottom w:val="single" w:sz="6" w:space="0" w:color="auto"/>
              <w:right w:val="nil"/>
            </w:tcBorders>
          </w:tcPr>
          <w:p w14:paraId="3A0D902D" w14:textId="77777777" w:rsidR="008B4EDE" w:rsidRPr="00A45757" w:rsidRDefault="008B4EDE" w:rsidP="008B4EDE">
            <w:pPr>
              <w:widowControl w:val="0"/>
              <w:autoSpaceDE w:val="0"/>
              <w:autoSpaceDN w:val="0"/>
              <w:adjustRightInd w:val="0"/>
              <w:spacing w:after="0" w:line="24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(23)</w:t>
            </w:r>
          </w:p>
        </w:tc>
      </w:tr>
      <w:tr w:rsidR="008B4EDE" w:rsidRPr="00A45757" w14:paraId="1242BE2C" w14:textId="77777777" w:rsidTr="007A4A9B">
        <w:trPr>
          <w:gridAfter w:val="1"/>
          <w:wAfter w:w="2562" w:type="dxa"/>
        </w:trPr>
        <w:tc>
          <w:tcPr>
            <w:tcW w:w="2308" w:type="dxa"/>
            <w:tcBorders>
              <w:top w:val="nil"/>
              <w:left w:val="nil"/>
              <w:bottom w:val="nil"/>
              <w:right w:val="nil"/>
            </w:tcBorders>
          </w:tcPr>
          <w:p w14:paraId="5F5406A7"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(1) </w:t>
            </w:r>
            <w:r w:rsidRPr="00A45757">
              <w:rPr>
                <w:rFonts w:ascii="Times New Roman" w:eastAsia="Times New Roman" w:hAnsi="Times New Roman" w:cs="Times New Roman"/>
                <w:b/>
                <w:bCs/>
                <w:color w:val="000000"/>
                <w:sz w:val="16"/>
                <w:szCs w:val="16"/>
                <w:lang w:eastAsia="en-GB"/>
              </w:rPr>
              <w:t>CPS</w:t>
            </w:r>
          </w:p>
        </w:tc>
        <w:tc>
          <w:tcPr>
            <w:tcW w:w="854" w:type="dxa"/>
            <w:tcBorders>
              <w:top w:val="nil"/>
              <w:left w:val="nil"/>
              <w:bottom w:val="nil"/>
              <w:right w:val="nil"/>
            </w:tcBorders>
          </w:tcPr>
          <w:p w14:paraId="35902FD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7788895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C09FC4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6207E8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7A293C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30BFC8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DE2B81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DBCC19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D5B8E0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C648A0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80FB5B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DBBD7E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A573E6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002660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710647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AEA3DB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74E2FD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D8EBC0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7CF24F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0C8FC5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98506F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F6A2E5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7819BC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17714299" w14:textId="77777777" w:rsidTr="007A4A9B">
        <w:trPr>
          <w:gridAfter w:val="1"/>
          <w:wAfter w:w="2562" w:type="dxa"/>
        </w:trPr>
        <w:tc>
          <w:tcPr>
            <w:tcW w:w="2308" w:type="dxa"/>
            <w:tcBorders>
              <w:top w:val="nil"/>
              <w:left w:val="nil"/>
              <w:bottom w:val="nil"/>
              <w:right w:val="nil"/>
            </w:tcBorders>
          </w:tcPr>
          <w:p w14:paraId="25866864"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(2) </w:t>
            </w:r>
            <w:proofErr w:type="spellStart"/>
            <w:r w:rsidRPr="00A45757">
              <w:rPr>
                <w:rFonts w:ascii="Times New Roman" w:eastAsia="Times New Roman" w:hAnsi="Times New Roman" w:cs="Times New Roman"/>
                <w:b/>
                <w:bCs/>
                <w:color w:val="000000"/>
                <w:sz w:val="16"/>
                <w:szCs w:val="16"/>
                <w:lang w:eastAsia="en-GB"/>
              </w:rPr>
              <w:t>CEO_Age</w:t>
            </w:r>
            <w:proofErr w:type="spellEnd"/>
          </w:p>
        </w:tc>
        <w:tc>
          <w:tcPr>
            <w:tcW w:w="854" w:type="dxa"/>
            <w:tcBorders>
              <w:top w:val="nil"/>
              <w:left w:val="nil"/>
              <w:bottom w:val="nil"/>
              <w:right w:val="nil"/>
            </w:tcBorders>
          </w:tcPr>
          <w:p w14:paraId="305F85F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-0.008</w:t>
            </w:r>
          </w:p>
        </w:tc>
        <w:tc>
          <w:tcPr>
            <w:tcW w:w="854" w:type="dxa"/>
            <w:tcBorders>
              <w:top w:val="nil"/>
              <w:left w:val="nil"/>
              <w:bottom w:val="nil"/>
              <w:right w:val="nil"/>
            </w:tcBorders>
          </w:tcPr>
          <w:p w14:paraId="5BA3331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1EEAE0F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3C4B8F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CF8009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13C8C0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AD4F88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7503DE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C64548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00AEDE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E554EF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9C365B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821433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F1B8D5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F0AE54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009B87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FF7975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876795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418EA8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AEAD9B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EAE5D8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246D20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1F4CD3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7765AFA2" w14:textId="77777777" w:rsidTr="007A4A9B">
        <w:trPr>
          <w:gridAfter w:val="1"/>
          <w:wAfter w:w="2562" w:type="dxa"/>
        </w:trPr>
        <w:tc>
          <w:tcPr>
            <w:tcW w:w="2308" w:type="dxa"/>
            <w:tcBorders>
              <w:top w:val="nil"/>
              <w:left w:val="nil"/>
              <w:bottom w:val="nil"/>
              <w:right w:val="nil"/>
            </w:tcBorders>
          </w:tcPr>
          <w:p w14:paraId="6F14A0F9"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(3) </w:t>
            </w:r>
            <w:r w:rsidRPr="00A45757">
              <w:rPr>
                <w:rFonts w:ascii="Times New Roman" w:eastAsia="Times New Roman" w:hAnsi="Times New Roman" w:cs="Times New Roman"/>
                <w:b/>
                <w:bCs/>
                <w:color w:val="000000"/>
                <w:sz w:val="16"/>
                <w:szCs w:val="16"/>
                <w:lang w:eastAsia="en-GB"/>
              </w:rPr>
              <w:t>CEO_ female</w:t>
            </w:r>
          </w:p>
        </w:tc>
        <w:tc>
          <w:tcPr>
            <w:tcW w:w="854" w:type="dxa"/>
            <w:tcBorders>
              <w:top w:val="nil"/>
              <w:left w:val="nil"/>
              <w:bottom w:val="nil"/>
              <w:right w:val="nil"/>
            </w:tcBorders>
          </w:tcPr>
          <w:p w14:paraId="057075E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-0.071</w:t>
            </w:r>
          </w:p>
        </w:tc>
        <w:tc>
          <w:tcPr>
            <w:tcW w:w="854" w:type="dxa"/>
            <w:tcBorders>
              <w:top w:val="nil"/>
              <w:left w:val="nil"/>
              <w:bottom w:val="nil"/>
              <w:right w:val="nil"/>
            </w:tcBorders>
          </w:tcPr>
          <w:p w14:paraId="46680C1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-0.086</w:t>
            </w:r>
          </w:p>
        </w:tc>
        <w:tc>
          <w:tcPr>
            <w:tcW w:w="854" w:type="dxa"/>
            <w:tcBorders>
              <w:top w:val="nil"/>
              <w:left w:val="nil"/>
              <w:bottom w:val="nil"/>
              <w:right w:val="nil"/>
            </w:tcBorders>
          </w:tcPr>
          <w:p w14:paraId="20A49AC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65D2CEF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35B7BB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7A5804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337267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5CB9B0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F07B97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6637E4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1F00E0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1582BF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E9C813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5171CC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2B82F2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EF4ABE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B7294A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5BCBFA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5122BE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52C52B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06EA0C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F1AF21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7C7647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1C7FBFE0" w14:textId="77777777" w:rsidTr="007A4A9B">
        <w:trPr>
          <w:gridAfter w:val="1"/>
          <w:wAfter w:w="2562" w:type="dxa"/>
        </w:trPr>
        <w:tc>
          <w:tcPr>
            <w:tcW w:w="2308" w:type="dxa"/>
            <w:tcBorders>
              <w:top w:val="nil"/>
              <w:left w:val="nil"/>
              <w:bottom w:val="nil"/>
              <w:right w:val="nil"/>
            </w:tcBorders>
          </w:tcPr>
          <w:p w14:paraId="130FDB2E"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(4) </w:t>
            </w:r>
            <w:r w:rsidRPr="00A45757">
              <w:rPr>
                <w:rFonts w:ascii="Times New Roman" w:eastAsia="Times New Roman" w:hAnsi="Times New Roman" w:cs="Times New Roman"/>
                <w:b/>
                <w:bCs/>
                <w:color w:val="000000"/>
                <w:sz w:val="16"/>
                <w:szCs w:val="16"/>
                <w:lang w:eastAsia="en-GB"/>
              </w:rPr>
              <w:t>Delta</w:t>
            </w:r>
          </w:p>
        </w:tc>
        <w:tc>
          <w:tcPr>
            <w:tcW w:w="854" w:type="dxa"/>
            <w:tcBorders>
              <w:top w:val="nil"/>
              <w:left w:val="nil"/>
              <w:bottom w:val="nil"/>
              <w:right w:val="nil"/>
            </w:tcBorders>
          </w:tcPr>
          <w:p w14:paraId="62583AF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0.348</w:t>
            </w:r>
          </w:p>
        </w:tc>
        <w:tc>
          <w:tcPr>
            <w:tcW w:w="854" w:type="dxa"/>
            <w:tcBorders>
              <w:top w:val="nil"/>
              <w:left w:val="nil"/>
              <w:bottom w:val="nil"/>
              <w:right w:val="nil"/>
            </w:tcBorders>
          </w:tcPr>
          <w:p w14:paraId="6DDB0BF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0.089</w:t>
            </w:r>
          </w:p>
        </w:tc>
        <w:tc>
          <w:tcPr>
            <w:tcW w:w="854" w:type="dxa"/>
            <w:tcBorders>
              <w:top w:val="nil"/>
              <w:left w:val="nil"/>
              <w:bottom w:val="nil"/>
              <w:right w:val="nil"/>
            </w:tcBorders>
          </w:tcPr>
          <w:p w14:paraId="0766F4B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-0.127</w:t>
            </w:r>
          </w:p>
        </w:tc>
        <w:tc>
          <w:tcPr>
            <w:tcW w:w="854" w:type="dxa"/>
            <w:tcBorders>
              <w:top w:val="nil"/>
              <w:left w:val="nil"/>
              <w:bottom w:val="nil"/>
              <w:right w:val="nil"/>
            </w:tcBorders>
          </w:tcPr>
          <w:p w14:paraId="13C6352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35F1962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01AE5A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2E854E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60E5F6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06F273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34074A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AC7CDF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E352A8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8ACBCC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5D217F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7ED84F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E12E0D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549055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D5E443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46B4CD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36EC42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B68821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3533F0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BA538C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4E11C9E7" w14:textId="77777777" w:rsidTr="007A4A9B">
        <w:trPr>
          <w:gridAfter w:val="1"/>
          <w:wAfter w:w="2562" w:type="dxa"/>
        </w:trPr>
        <w:tc>
          <w:tcPr>
            <w:tcW w:w="2308" w:type="dxa"/>
            <w:tcBorders>
              <w:top w:val="nil"/>
              <w:left w:val="nil"/>
              <w:bottom w:val="nil"/>
              <w:right w:val="nil"/>
            </w:tcBorders>
          </w:tcPr>
          <w:p w14:paraId="6BF0B3D6"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(5) </w:t>
            </w:r>
            <w:proofErr w:type="spellStart"/>
            <w:r w:rsidRPr="00A45757">
              <w:rPr>
                <w:rFonts w:ascii="Times New Roman" w:eastAsia="Times New Roman" w:hAnsi="Times New Roman" w:cs="Times New Roman"/>
                <w:b/>
                <w:bCs/>
                <w:color w:val="000000"/>
                <w:sz w:val="16"/>
                <w:szCs w:val="16"/>
                <w:lang w:eastAsia="en-GB"/>
              </w:rPr>
              <w:t>CEO_Tenure</w:t>
            </w:r>
            <w:proofErr w:type="spellEnd"/>
          </w:p>
        </w:tc>
        <w:tc>
          <w:tcPr>
            <w:tcW w:w="854" w:type="dxa"/>
            <w:tcBorders>
              <w:top w:val="nil"/>
              <w:left w:val="nil"/>
              <w:bottom w:val="nil"/>
              <w:right w:val="nil"/>
            </w:tcBorders>
          </w:tcPr>
          <w:p w14:paraId="0C30132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0.075</w:t>
            </w:r>
          </w:p>
        </w:tc>
        <w:tc>
          <w:tcPr>
            <w:tcW w:w="854" w:type="dxa"/>
            <w:tcBorders>
              <w:top w:val="nil"/>
              <w:left w:val="nil"/>
              <w:bottom w:val="nil"/>
              <w:right w:val="nil"/>
            </w:tcBorders>
          </w:tcPr>
          <w:p w14:paraId="2B5C77B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0.317</w:t>
            </w:r>
          </w:p>
        </w:tc>
        <w:tc>
          <w:tcPr>
            <w:tcW w:w="854" w:type="dxa"/>
            <w:tcBorders>
              <w:top w:val="nil"/>
              <w:left w:val="nil"/>
              <w:bottom w:val="nil"/>
              <w:right w:val="nil"/>
            </w:tcBorders>
          </w:tcPr>
          <w:p w14:paraId="1568B30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-0.049</w:t>
            </w:r>
          </w:p>
        </w:tc>
        <w:tc>
          <w:tcPr>
            <w:tcW w:w="854" w:type="dxa"/>
            <w:tcBorders>
              <w:top w:val="nil"/>
              <w:left w:val="nil"/>
              <w:bottom w:val="nil"/>
              <w:right w:val="nil"/>
            </w:tcBorders>
          </w:tcPr>
          <w:p w14:paraId="6CA97C7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0.164</w:t>
            </w:r>
          </w:p>
        </w:tc>
        <w:tc>
          <w:tcPr>
            <w:tcW w:w="854" w:type="dxa"/>
            <w:tcBorders>
              <w:top w:val="nil"/>
              <w:left w:val="nil"/>
              <w:bottom w:val="nil"/>
              <w:right w:val="nil"/>
            </w:tcBorders>
          </w:tcPr>
          <w:p w14:paraId="3D19E34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253053F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A12D1C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F07647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9A6E00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1ED7DD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F010F9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6BF40E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22A019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08ABFC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5EB7C8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613FA1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76F0C8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A40FA7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9D4F25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961779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B35344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323FEB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6EE467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0CBB84D7" w14:textId="77777777" w:rsidTr="007A4A9B">
        <w:trPr>
          <w:gridAfter w:val="1"/>
          <w:wAfter w:w="2562" w:type="dxa"/>
        </w:trPr>
        <w:tc>
          <w:tcPr>
            <w:tcW w:w="2308" w:type="dxa"/>
            <w:tcBorders>
              <w:top w:val="nil"/>
              <w:left w:val="nil"/>
              <w:bottom w:val="nil"/>
              <w:right w:val="nil"/>
            </w:tcBorders>
          </w:tcPr>
          <w:p w14:paraId="1B7B73C5"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(6) </w:t>
            </w:r>
            <w:proofErr w:type="spellStart"/>
            <w:r w:rsidRPr="00A45757">
              <w:rPr>
                <w:rFonts w:ascii="Times New Roman" w:eastAsia="Times New Roman" w:hAnsi="Times New Roman" w:cs="Times New Roman"/>
                <w:b/>
                <w:bCs/>
                <w:color w:val="000000"/>
                <w:sz w:val="16"/>
                <w:szCs w:val="16"/>
                <w:lang w:eastAsia="en-GB"/>
              </w:rPr>
              <w:t>CEO_edu</w:t>
            </w:r>
            <w:proofErr w:type="spellEnd"/>
          </w:p>
        </w:tc>
        <w:tc>
          <w:tcPr>
            <w:tcW w:w="854" w:type="dxa"/>
            <w:tcBorders>
              <w:top w:val="nil"/>
              <w:left w:val="nil"/>
              <w:bottom w:val="nil"/>
              <w:right w:val="nil"/>
            </w:tcBorders>
          </w:tcPr>
          <w:p w14:paraId="6A14FFA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0.058</w:t>
            </w:r>
          </w:p>
        </w:tc>
        <w:tc>
          <w:tcPr>
            <w:tcW w:w="854" w:type="dxa"/>
            <w:tcBorders>
              <w:top w:val="nil"/>
              <w:left w:val="nil"/>
              <w:bottom w:val="nil"/>
              <w:right w:val="nil"/>
            </w:tcBorders>
          </w:tcPr>
          <w:p w14:paraId="42A1185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0.019</w:t>
            </w:r>
          </w:p>
        </w:tc>
        <w:tc>
          <w:tcPr>
            <w:tcW w:w="854" w:type="dxa"/>
            <w:tcBorders>
              <w:top w:val="nil"/>
              <w:left w:val="nil"/>
              <w:bottom w:val="nil"/>
              <w:right w:val="nil"/>
            </w:tcBorders>
          </w:tcPr>
          <w:p w14:paraId="392EA30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0.004</w:t>
            </w:r>
          </w:p>
        </w:tc>
        <w:tc>
          <w:tcPr>
            <w:tcW w:w="854" w:type="dxa"/>
            <w:tcBorders>
              <w:top w:val="nil"/>
              <w:left w:val="nil"/>
              <w:bottom w:val="nil"/>
              <w:right w:val="nil"/>
            </w:tcBorders>
          </w:tcPr>
          <w:p w14:paraId="4D3242C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0.190</w:t>
            </w:r>
          </w:p>
        </w:tc>
        <w:tc>
          <w:tcPr>
            <w:tcW w:w="854" w:type="dxa"/>
            <w:tcBorders>
              <w:top w:val="nil"/>
              <w:left w:val="nil"/>
              <w:bottom w:val="nil"/>
              <w:right w:val="nil"/>
            </w:tcBorders>
          </w:tcPr>
          <w:p w14:paraId="1C398FD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-0.013</w:t>
            </w:r>
          </w:p>
        </w:tc>
        <w:tc>
          <w:tcPr>
            <w:tcW w:w="854" w:type="dxa"/>
            <w:tcBorders>
              <w:top w:val="nil"/>
              <w:left w:val="nil"/>
              <w:bottom w:val="nil"/>
              <w:right w:val="nil"/>
            </w:tcBorders>
          </w:tcPr>
          <w:p w14:paraId="674FC4A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7A38388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9DE32B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C4B966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AD6C38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C186D3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0226F8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41E8A9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2B824F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D6FDF1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7CE65C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4223BE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061263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A04249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BFD4E9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FBCB78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5D939D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98DB73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7464238C" w14:textId="77777777" w:rsidTr="007A4A9B">
        <w:trPr>
          <w:gridAfter w:val="1"/>
          <w:wAfter w:w="2562" w:type="dxa"/>
        </w:trPr>
        <w:tc>
          <w:tcPr>
            <w:tcW w:w="2308" w:type="dxa"/>
            <w:tcBorders>
              <w:top w:val="nil"/>
              <w:left w:val="nil"/>
              <w:bottom w:val="nil"/>
              <w:right w:val="nil"/>
            </w:tcBorders>
          </w:tcPr>
          <w:p w14:paraId="10E3F23E"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(7) </w:t>
            </w:r>
            <w:r w:rsidRPr="00A45757">
              <w:rPr>
                <w:rFonts w:ascii="Times New Roman" w:eastAsia="Times New Roman" w:hAnsi="Times New Roman" w:cs="Times New Roman"/>
                <w:b/>
                <w:bCs/>
                <w:color w:val="000000"/>
                <w:sz w:val="16"/>
                <w:szCs w:val="16"/>
                <w:lang w:eastAsia="en-GB"/>
              </w:rPr>
              <w:t>SIZE</w:t>
            </w:r>
          </w:p>
        </w:tc>
        <w:tc>
          <w:tcPr>
            <w:tcW w:w="854" w:type="dxa"/>
            <w:tcBorders>
              <w:top w:val="nil"/>
              <w:left w:val="nil"/>
              <w:bottom w:val="nil"/>
              <w:right w:val="nil"/>
            </w:tcBorders>
          </w:tcPr>
          <w:p w14:paraId="13D0E89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0.157</w:t>
            </w:r>
          </w:p>
        </w:tc>
        <w:tc>
          <w:tcPr>
            <w:tcW w:w="854" w:type="dxa"/>
            <w:tcBorders>
              <w:top w:val="nil"/>
              <w:left w:val="nil"/>
              <w:bottom w:val="nil"/>
              <w:right w:val="nil"/>
            </w:tcBorders>
          </w:tcPr>
          <w:p w14:paraId="507818A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0.179</w:t>
            </w:r>
          </w:p>
        </w:tc>
        <w:tc>
          <w:tcPr>
            <w:tcW w:w="854" w:type="dxa"/>
            <w:tcBorders>
              <w:top w:val="nil"/>
              <w:left w:val="nil"/>
              <w:bottom w:val="nil"/>
              <w:right w:val="nil"/>
            </w:tcBorders>
          </w:tcPr>
          <w:p w14:paraId="2A56040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-0.006</w:t>
            </w:r>
          </w:p>
        </w:tc>
        <w:tc>
          <w:tcPr>
            <w:tcW w:w="854" w:type="dxa"/>
            <w:tcBorders>
              <w:top w:val="nil"/>
              <w:left w:val="nil"/>
              <w:bottom w:val="nil"/>
              <w:right w:val="nil"/>
            </w:tcBorders>
          </w:tcPr>
          <w:p w14:paraId="40E4453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0.586</w:t>
            </w:r>
          </w:p>
        </w:tc>
        <w:tc>
          <w:tcPr>
            <w:tcW w:w="854" w:type="dxa"/>
            <w:tcBorders>
              <w:top w:val="nil"/>
              <w:left w:val="nil"/>
              <w:bottom w:val="nil"/>
              <w:right w:val="nil"/>
            </w:tcBorders>
          </w:tcPr>
          <w:p w14:paraId="104071A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0.113</w:t>
            </w:r>
          </w:p>
        </w:tc>
        <w:tc>
          <w:tcPr>
            <w:tcW w:w="854" w:type="dxa"/>
            <w:tcBorders>
              <w:top w:val="nil"/>
              <w:left w:val="nil"/>
              <w:bottom w:val="nil"/>
              <w:right w:val="nil"/>
            </w:tcBorders>
          </w:tcPr>
          <w:p w14:paraId="1354D44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0.033</w:t>
            </w:r>
          </w:p>
        </w:tc>
        <w:tc>
          <w:tcPr>
            <w:tcW w:w="854" w:type="dxa"/>
            <w:tcBorders>
              <w:top w:val="nil"/>
              <w:left w:val="nil"/>
              <w:bottom w:val="nil"/>
              <w:right w:val="nil"/>
            </w:tcBorders>
          </w:tcPr>
          <w:p w14:paraId="385FB17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4A289CC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313DAC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BBE007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3253AE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650E5F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89303D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B07BB3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2A5A12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723C79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2AD63D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0DD1E5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DE15ED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9FF841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A7C46F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CBB6A4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CE97CC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6442517F" w14:textId="77777777" w:rsidTr="007A4A9B">
        <w:trPr>
          <w:gridAfter w:val="1"/>
          <w:wAfter w:w="2562" w:type="dxa"/>
        </w:trPr>
        <w:tc>
          <w:tcPr>
            <w:tcW w:w="2308" w:type="dxa"/>
            <w:tcBorders>
              <w:top w:val="nil"/>
              <w:left w:val="nil"/>
              <w:bottom w:val="nil"/>
              <w:right w:val="nil"/>
            </w:tcBorders>
          </w:tcPr>
          <w:p w14:paraId="40B4A27A"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(8) </w:t>
            </w:r>
            <w:r w:rsidRPr="00A45757">
              <w:rPr>
                <w:rFonts w:ascii="Times New Roman" w:eastAsia="Times New Roman" w:hAnsi="Times New Roman" w:cs="Times New Roman"/>
                <w:b/>
                <w:bCs/>
                <w:color w:val="000000"/>
                <w:sz w:val="16"/>
                <w:szCs w:val="16"/>
                <w:lang w:eastAsia="en-GB"/>
              </w:rPr>
              <w:t>Growth</w:t>
            </w:r>
          </w:p>
        </w:tc>
        <w:tc>
          <w:tcPr>
            <w:tcW w:w="854" w:type="dxa"/>
            <w:tcBorders>
              <w:top w:val="nil"/>
              <w:left w:val="nil"/>
              <w:bottom w:val="nil"/>
              <w:right w:val="nil"/>
            </w:tcBorders>
          </w:tcPr>
          <w:p w14:paraId="6CC9FC7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-0.029</w:t>
            </w:r>
          </w:p>
        </w:tc>
        <w:tc>
          <w:tcPr>
            <w:tcW w:w="854" w:type="dxa"/>
            <w:tcBorders>
              <w:top w:val="nil"/>
              <w:left w:val="nil"/>
              <w:bottom w:val="nil"/>
              <w:right w:val="nil"/>
            </w:tcBorders>
          </w:tcPr>
          <w:p w14:paraId="1BE7020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-0.100</w:t>
            </w:r>
          </w:p>
        </w:tc>
        <w:tc>
          <w:tcPr>
            <w:tcW w:w="854" w:type="dxa"/>
            <w:tcBorders>
              <w:top w:val="nil"/>
              <w:left w:val="nil"/>
              <w:bottom w:val="nil"/>
              <w:right w:val="nil"/>
            </w:tcBorders>
          </w:tcPr>
          <w:p w14:paraId="084675C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-0.011</w:t>
            </w:r>
          </w:p>
        </w:tc>
        <w:tc>
          <w:tcPr>
            <w:tcW w:w="854" w:type="dxa"/>
            <w:tcBorders>
              <w:top w:val="nil"/>
              <w:left w:val="nil"/>
              <w:bottom w:val="nil"/>
              <w:right w:val="nil"/>
            </w:tcBorders>
          </w:tcPr>
          <w:p w14:paraId="122130F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-0.044</w:t>
            </w:r>
          </w:p>
        </w:tc>
        <w:tc>
          <w:tcPr>
            <w:tcW w:w="854" w:type="dxa"/>
            <w:tcBorders>
              <w:top w:val="nil"/>
              <w:left w:val="nil"/>
              <w:bottom w:val="nil"/>
              <w:right w:val="nil"/>
            </w:tcBorders>
          </w:tcPr>
          <w:p w14:paraId="1E5FDC6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-0.118</w:t>
            </w:r>
          </w:p>
        </w:tc>
        <w:tc>
          <w:tcPr>
            <w:tcW w:w="854" w:type="dxa"/>
            <w:tcBorders>
              <w:top w:val="nil"/>
              <w:left w:val="nil"/>
              <w:bottom w:val="nil"/>
              <w:right w:val="nil"/>
            </w:tcBorders>
          </w:tcPr>
          <w:p w14:paraId="5E982EF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0.010</w:t>
            </w:r>
          </w:p>
        </w:tc>
        <w:tc>
          <w:tcPr>
            <w:tcW w:w="854" w:type="dxa"/>
            <w:tcBorders>
              <w:top w:val="nil"/>
              <w:left w:val="nil"/>
              <w:bottom w:val="nil"/>
              <w:right w:val="nil"/>
            </w:tcBorders>
          </w:tcPr>
          <w:p w14:paraId="0F4FA79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-0.120</w:t>
            </w:r>
          </w:p>
        </w:tc>
        <w:tc>
          <w:tcPr>
            <w:tcW w:w="854" w:type="dxa"/>
            <w:tcBorders>
              <w:top w:val="nil"/>
              <w:left w:val="nil"/>
              <w:bottom w:val="nil"/>
              <w:right w:val="nil"/>
            </w:tcBorders>
          </w:tcPr>
          <w:p w14:paraId="7DDDBD4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3EB309B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588588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AB8B22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A97086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F299AB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A21A67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7FBF55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8005A8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09DEF4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5F0F81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869816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2958B4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E0E0F1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C65EAC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CEDA79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44B0F73B" w14:textId="77777777" w:rsidTr="007A4A9B">
        <w:trPr>
          <w:gridAfter w:val="1"/>
          <w:wAfter w:w="2562" w:type="dxa"/>
        </w:trPr>
        <w:tc>
          <w:tcPr>
            <w:tcW w:w="2308" w:type="dxa"/>
            <w:tcBorders>
              <w:top w:val="nil"/>
              <w:left w:val="nil"/>
              <w:bottom w:val="nil"/>
              <w:right w:val="nil"/>
            </w:tcBorders>
          </w:tcPr>
          <w:p w14:paraId="5F3D5D96"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(9) </w:t>
            </w:r>
            <w:r w:rsidRPr="00A45757">
              <w:rPr>
                <w:rFonts w:ascii="Times New Roman" w:eastAsia="Times New Roman" w:hAnsi="Times New Roman" w:cs="Times New Roman"/>
                <w:b/>
                <w:bCs/>
                <w:color w:val="000000"/>
                <w:sz w:val="16"/>
                <w:szCs w:val="16"/>
                <w:lang w:eastAsia="en-GB"/>
              </w:rPr>
              <w:t>Profit</w:t>
            </w:r>
          </w:p>
        </w:tc>
        <w:tc>
          <w:tcPr>
            <w:tcW w:w="854" w:type="dxa"/>
            <w:tcBorders>
              <w:top w:val="nil"/>
              <w:left w:val="nil"/>
              <w:bottom w:val="nil"/>
              <w:right w:val="nil"/>
            </w:tcBorders>
          </w:tcPr>
          <w:p w14:paraId="503C254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0.028</w:t>
            </w:r>
          </w:p>
        </w:tc>
        <w:tc>
          <w:tcPr>
            <w:tcW w:w="854" w:type="dxa"/>
            <w:tcBorders>
              <w:top w:val="nil"/>
              <w:left w:val="nil"/>
              <w:bottom w:val="nil"/>
              <w:right w:val="nil"/>
            </w:tcBorders>
          </w:tcPr>
          <w:p w14:paraId="2E6EC9D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0.121</w:t>
            </w:r>
          </w:p>
        </w:tc>
        <w:tc>
          <w:tcPr>
            <w:tcW w:w="854" w:type="dxa"/>
            <w:tcBorders>
              <w:top w:val="nil"/>
              <w:left w:val="nil"/>
              <w:bottom w:val="nil"/>
              <w:right w:val="nil"/>
            </w:tcBorders>
          </w:tcPr>
          <w:p w14:paraId="6B422E0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-0.006</w:t>
            </w:r>
          </w:p>
        </w:tc>
        <w:tc>
          <w:tcPr>
            <w:tcW w:w="854" w:type="dxa"/>
            <w:tcBorders>
              <w:top w:val="nil"/>
              <w:left w:val="nil"/>
              <w:bottom w:val="nil"/>
              <w:right w:val="nil"/>
            </w:tcBorders>
          </w:tcPr>
          <w:p w14:paraId="64EC6BC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0.225</w:t>
            </w:r>
          </w:p>
        </w:tc>
        <w:tc>
          <w:tcPr>
            <w:tcW w:w="854" w:type="dxa"/>
            <w:tcBorders>
              <w:top w:val="nil"/>
              <w:left w:val="nil"/>
              <w:bottom w:val="nil"/>
              <w:right w:val="nil"/>
            </w:tcBorders>
          </w:tcPr>
          <w:p w14:paraId="5CEEA15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0.163</w:t>
            </w:r>
          </w:p>
        </w:tc>
        <w:tc>
          <w:tcPr>
            <w:tcW w:w="854" w:type="dxa"/>
            <w:tcBorders>
              <w:top w:val="nil"/>
              <w:left w:val="nil"/>
              <w:bottom w:val="nil"/>
              <w:right w:val="nil"/>
            </w:tcBorders>
          </w:tcPr>
          <w:p w14:paraId="49B0FC8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-0.045</w:t>
            </w:r>
          </w:p>
        </w:tc>
        <w:tc>
          <w:tcPr>
            <w:tcW w:w="854" w:type="dxa"/>
            <w:tcBorders>
              <w:top w:val="nil"/>
              <w:left w:val="nil"/>
              <w:bottom w:val="nil"/>
              <w:right w:val="nil"/>
            </w:tcBorders>
          </w:tcPr>
          <w:p w14:paraId="25D459B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0.468</w:t>
            </w:r>
          </w:p>
        </w:tc>
        <w:tc>
          <w:tcPr>
            <w:tcW w:w="854" w:type="dxa"/>
            <w:tcBorders>
              <w:top w:val="nil"/>
              <w:left w:val="nil"/>
              <w:bottom w:val="nil"/>
              <w:right w:val="nil"/>
            </w:tcBorders>
          </w:tcPr>
          <w:p w14:paraId="5E820AA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-0.075</w:t>
            </w:r>
          </w:p>
        </w:tc>
        <w:tc>
          <w:tcPr>
            <w:tcW w:w="854" w:type="dxa"/>
            <w:tcBorders>
              <w:top w:val="nil"/>
              <w:left w:val="nil"/>
              <w:bottom w:val="nil"/>
              <w:right w:val="nil"/>
            </w:tcBorders>
          </w:tcPr>
          <w:p w14:paraId="3DDEC43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26194F6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4075CA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97A951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EB74B9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8DB690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457DEA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A04476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13381B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003769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FEA1C8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356644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451D8D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2F7F91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E1C749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70B4F758" w14:textId="77777777" w:rsidTr="007A4A9B">
        <w:trPr>
          <w:gridAfter w:val="1"/>
          <w:wAfter w:w="2562" w:type="dxa"/>
        </w:trPr>
        <w:tc>
          <w:tcPr>
            <w:tcW w:w="2308" w:type="dxa"/>
            <w:tcBorders>
              <w:top w:val="nil"/>
              <w:left w:val="nil"/>
              <w:bottom w:val="nil"/>
              <w:right w:val="nil"/>
            </w:tcBorders>
          </w:tcPr>
          <w:p w14:paraId="54096561"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(10) </w:t>
            </w:r>
            <w:r w:rsidRPr="00A45757">
              <w:rPr>
                <w:rFonts w:ascii="Times New Roman" w:eastAsia="Times New Roman" w:hAnsi="Times New Roman" w:cs="Times New Roman"/>
                <w:b/>
                <w:bCs/>
                <w:color w:val="000000"/>
                <w:sz w:val="16"/>
                <w:szCs w:val="16"/>
                <w:lang w:eastAsia="en-GB"/>
              </w:rPr>
              <w:t>R&amp;D %</w:t>
            </w:r>
          </w:p>
        </w:tc>
        <w:tc>
          <w:tcPr>
            <w:tcW w:w="854" w:type="dxa"/>
            <w:tcBorders>
              <w:top w:val="nil"/>
              <w:left w:val="nil"/>
              <w:bottom w:val="nil"/>
              <w:right w:val="nil"/>
            </w:tcBorders>
          </w:tcPr>
          <w:p w14:paraId="0783170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-0.034</w:t>
            </w:r>
          </w:p>
        </w:tc>
        <w:tc>
          <w:tcPr>
            <w:tcW w:w="854" w:type="dxa"/>
            <w:tcBorders>
              <w:top w:val="nil"/>
              <w:left w:val="nil"/>
              <w:bottom w:val="nil"/>
              <w:right w:val="nil"/>
            </w:tcBorders>
          </w:tcPr>
          <w:p w14:paraId="4B162FE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-0.122</w:t>
            </w:r>
          </w:p>
        </w:tc>
        <w:tc>
          <w:tcPr>
            <w:tcW w:w="854" w:type="dxa"/>
            <w:tcBorders>
              <w:top w:val="nil"/>
              <w:left w:val="nil"/>
              <w:bottom w:val="nil"/>
              <w:right w:val="nil"/>
            </w:tcBorders>
          </w:tcPr>
          <w:p w14:paraId="2D38365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0.014</w:t>
            </w:r>
          </w:p>
        </w:tc>
        <w:tc>
          <w:tcPr>
            <w:tcW w:w="854" w:type="dxa"/>
            <w:tcBorders>
              <w:top w:val="nil"/>
              <w:left w:val="nil"/>
              <w:bottom w:val="nil"/>
              <w:right w:val="nil"/>
            </w:tcBorders>
          </w:tcPr>
          <w:p w14:paraId="608877E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-0.125</w:t>
            </w:r>
          </w:p>
        </w:tc>
        <w:tc>
          <w:tcPr>
            <w:tcW w:w="854" w:type="dxa"/>
            <w:tcBorders>
              <w:top w:val="nil"/>
              <w:left w:val="nil"/>
              <w:bottom w:val="nil"/>
              <w:right w:val="nil"/>
            </w:tcBorders>
          </w:tcPr>
          <w:p w14:paraId="6E6C8E6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-0.148</w:t>
            </w:r>
          </w:p>
        </w:tc>
        <w:tc>
          <w:tcPr>
            <w:tcW w:w="854" w:type="dxa"/>
            <w:tcBorders>
              <w:top w:val="nil"/>
              <w:left w:val="nil"/>
              <w:bottom w:val="nil"/>
              <w:right w:val="nil"/>
            </w:tcBorders>
          </w:tcPr>
          <w:p w14:paraId="55A06CD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0.108</w:t>
            </w:r>
          </w:p>
        </w:tc>
        <w:tc>
          <w:tcPr>
            <w:tcW w:w="854" w:type="dxa"/>
            <w:tcBorders>
              <w:top w:val="nil"/>
              <w:left w:val="nil"/>
              <w:bottom w:val="nil"/>
              <w:right w:val="nil"/>
            </w:tcBorders>
          </w:tcPr>
          <w:p w14:paraId="067D844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-0.388</w:t>
            </w:r>
          </w:p>
        </w:tc>
        <w:tc>
          <w:tcPr>
            <w:tcW w:w="854" w:type="dxa"/>
            <w:tcBorders>
              <w:top w:val="nil"/>
              <w:left w:val="nil"/>
              <w:bottom w:val="nil"/>
              <w:right w:val="nil"/>
            </w:tcBorders>
          </w:tcPr>
          <w:p w14:paraId="184936E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0.071</w:t>
            </w:r>
          </w:p>
        </w:tc>
        <w:tc>
          <w:tcPr>
            <w:tcW w:w="854" w:type="dxa"/>
            <w:tcBorders>
              <w:top w:val="nil"/>
              <w:left w:val="nil"/>
              <w:bottom w:val="nil"/>
              <w:right w:val="nil"/>
            </w:tcBorders>
          </w:tcPr>
          <w:p w14:paraId="4BCCB10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-0.652</w:t>
            </w:r>
          </w:p>
        </w:tc>
        <w:tc>
          <w:tcPr>
            <w:tcW w:w="854" w:type="dxa"/>
            <w:tcBorders>
              <w:top w:val="nil"/>
              <w:left w:val="nil"/>
              <w:bottom w:val="nil"/>
              <w:right w:val="nil"/>
            </w:tcBorders>
          </w:tcPr>
          <w:p w14:paraId="06AF793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14C8E9A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AB85C8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DC244A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0D017D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A2EE81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48AD70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D68208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EB5A88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A0FEF3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05890E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0BBE72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39F98F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CBBEE6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15A53391" w14:textId="77777777" w:rsidTr="007A4A9B">
        <w:trPr>
          <w:gridAfter w:val="1"/>
          <w:wAfter w:w="2562" w:type="dxa"/>
        </w:trPr>
        <w:tc>
          <w:tcPr>
            <w:tcW w:w="2308" w:type="dxa"/>
            <w:tcBorders>
              <w:top w:val="nil"/>
              <w:left w:val="nil"/>
              <w:bottom w:val="nil"/>
              <w:right w:val="nil"/>
            </w:tcBorders>
          </w:tcPr>
          <w:p w14:paraId="6981F1B0"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(11) </w:t>
            </w:r>
            <w:proofErr w:type="spellStart"/>
            <w:r w:rsidRPr="00A45757">
              <w:rPr>
                <w:rFonts w:ascii="Times New Roman" w:eastAsia="Times New Roman" w:hAnsi="Times New Roman" w:cs="Times New Roman"/>
                <w:b/>
                <w:bCs/>
                <w:color w:val="000000"/>
                <w:sz w:val="16"/>
                <w:szCs w:val="16"/>
                <w:lang w:eastAsia="en-GB"/>
              </w:rPr>
              <w:t>Growth_oppo</w:t>
            </w:r>
            <w:proofErr w:type="spellEnd"/>
          </w:p>
        </w:tc>
        <w:tc>
          <w:tcPr>
            <w:tcW w:w="854" w:type="dxa"/>
            <w:tcBorders>
              <w:top w:val="nil"/>
              <w:left w:val="nil"/>
              <w:bottom w:val="nil"/>
              <w:right w:val="nil"/>
            </w:tcBorders>
          </w:tcPr>
          <w:p w14:paraId="3921DD8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0.011</w:t>
            </w:r>
          </w:p>
        </w:tc>
        <w:tc>
          <w:tcPr>
            <w:tcW w:w="854" w:type="dxa"/>
            <w:tcBorders>
              <w:top w:val="nil"/>
              <w:left w:val="nil"/>
              <w:bottom w:val="nil"/>
              <w:right w:val="nil"/>
            </w:tcBorders>
          </w:tcPr>
          <w:p w14:paraId="633D6AA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-0.075</w:t>
            </w:r>
          </w:p>
        </w:tc>
        <w:tc>
          <w:tcPr>
            <w:tcW w:w="854" w:type="dxa"/>
            <w:tcBorders>
              <w:top w:val="nil"/>
              <w:left w:val="nil"/>
              <w:bottom w:val="nil"/>
              <w:right w:val="nil"/>
            </w:tcBorders>
          </w:tcPr>
          <w:p w14:paraId="463148E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0.008</w:t>
            </w:r>
          </w:p>
        </w:tc>
        <w:tc>
          <w:tcPr>
            <w:tcW w:w="854" w:type="dxa"/>
            <w:tcBorders>
              <w:top w:val="nil"/>
              <w:left w:val="nil"/>
              <w:bottom w:val="nil"/>
              <w:right w:val="nil"/>
            </w:tcBorders>
          </w:tcPr>
          <w:p w14:paraId="6BC5D32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0.111</w:t>
            </w:r>
          </w:p>
        </w:tc>
        <w:tc>
          <w:tcPr>
            <w:tcW w:w="854" w:type="dxa"/>
            <w:tcBorders>
              <w:top w:val="nil"/>
              <w:left w:val="nil"/>
              <w:bottom w:val="nil"/>
              <w:right w:val="nil"/>
            </w:tcBorders>
          </w:tcPr>
          <w:p w14:paraId="1F41685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-0.064</w:t>
            </w:r>
          </w:p>
        </w:tc>
        <w:tc>
          <w:tcPr>
            <w:tcW w:w="854" w:type="dxa"/>
            <w:tcBorders>
              <w:top w:val="nil"/>
              <w:left w:val="nil"/>
              <w:bottom w:val="nil"/>
              <w:right w:val="nil"/>
            </w:tcBorders>
          </w:tcPr>
          <w:p w14:paraId="2B4C92D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0.026</w:t>
            </w:r>
          </w:p>
        </w:tc>
        <w:tc>
          <w:tcPr>
            <w:tcW w:w="854" w:type="dxa"/>
            <w:tcBorders>
              <w:top w:val="nil"/>
              <w:left w:val="nil"/>
              <w:bottom w:val="nil"/>
              <w:right w:val="nil"/>
            </w:tcBorders>
          </w:tcPr>
          <w:p w14:paraId="33AB308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-0.060</w:t>
            </w:r>
          </w:p>
        </w:tc>
        <w:tc>
          <w:tcPr>
            <w:tcW w:w="854" w:type="dxa"/>
            <w:tcBorders>
              <w:top w:val="nil"/>
              <w:left w:val="nil"/>
              <w:bottom w:val="nil"/>
              <w:right w:val="nil"/>
            </w:tcBorders>
          </w:tcPr>
          <w:p w14:paraId="4970A73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0.039</w:t>
            </w:r>
          </w:p>
        </w:tc>
        <w:tc>
          <w:tcPr>
            <w:tcW w:w="854" w:type="dxa"/>
            <w:tcBorders>
              <w:top w:val="nil"/>
              <w:left w:val="nil"/>
              <w:bottom w:val="nil"/>
              <w:right w:val="nil"/>
            </w:tcBorders>
          </w:tcPr>
          <w:p w14:paraId="01CCE25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0.007</w:t>
            </w:r>
          </w:p>
        </w:tc>
        <w:tc>
          <w:tcPr>
            <w:tcW w:w="854" w:type="dxa"/>
            <w:tcBorders>
              <w:top w:val="nil"/>
              <w:left w:val="nil"/>
              <w:bottom w:val="nil"/>
              <w:right w:val="nil"/>
            </w:tcBorders>
          </w:tcPr>
          <w:p w14:paraId="2C1333B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0.032</w:t>
            </w:r>
          </w:p>
        </w:tc>
        <w:tc>
          <w:tcPr>
            <w:tcW w:w="854" w:type="dxa"/>
            <w:tcBorders>
              <w:top w:val="nil"/>
              <w:left w:val="nil"/>
              <w:bottom w:val="nil"/>
              <w:right w:val="nil"/>
            </w:tcBorders>
          </w:tcPr>
          <w:p w14:paraId="77B4AC3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69404AB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27F554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9F755D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0A5EDA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89B0ED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F95FD0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81950C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E3CF4E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38D13F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644E6B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C52F1F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519462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638EB086" w14:textId="77777777" w:rsidTr="007A4A9B">
        <w:trPr>
          <w:gridAfter w:val="1"/>
          <w:wAfter w:w="2562" w:type="dxa"/>
        </w:trPr>
        <w:tc>
          <w:tcPr>
            <w:tcW w:w="2308" w:type="dxa"/>
            <w:tcBorders>
              <w:top w:val="nil"/>
              <w:left w:val="nil"/>
              <w:bottom w:val="nil"/>
              <w:right w:val="nil"/>
            </w:tcBorders>
          </w:tcPr>
          <w:p w14:paraId="7DB7FCA4"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(12) </w:t>
            </w:r>
            <w:r w:rsidRPr="00A45757">
              <w:rPr>
                <w:rFonts w:ascii="Times New Roman" w:eastAsia="Times New Roman" w:hAnsi="Times New Roman" w:cs="Times New Roman"/>
                <w:b/>
                <w:bCs/>
                <w:color w:val="000000"/>
                <w:sz w:val="16"/>
                <w:szCs w:val="16"/>
                <w:lang w:eastAsia="en-GB"/>
              </w:rPr>
              <w:t>CAPEX</w:t>
            </w:r>
          </w:p>
        </w:tc>
        <w:tc>
          <w:tcPr>
            <w:tcW w:w="854" w:type="dxa"/>
            <w:tcBorders>
              <w:top w:val="nil"/>
              <w:left w:val="nil"/>
              <w:bottom w:val="nil"/>
              <w:right w:val="nil"/>
            </w:tcBorders>
          </w:tcPr>
          <w:p w14:paraId="16641DE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-0.027</w:t>
            </w:r>
          </w:p>
        </w:tc>
        <w:tc>
          <w:tcPr>
            <w:tcW w:w="854" w:type="dxa"/>
            <w:tcBorders>
              <w:top w:val="nil"/>
              <w:left w:val="nil"/>
              <w:bottom w:val="nil"/>
              <w:right w:val="nil"/>
            </w:tcBorders>
          </w:tcPr>
          <w:p w14:paraId="19DC30B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0.075</w:t>
            </w:r>
          </w:p>
        </w:tc>
        <w:tc>
          <w:tcPr>
            <w:tcW w:w="854" w:type="dxa"/>
            <w:tcBorders>
              <w:top w:val="nil"/>
              <w:left w:val="nil"/>
              <w:bottom w:val="nil"/>
              <w:right w:val="nil"/>
            </w:tcBorders>
          </w:tcPr>
          <w:p w14:paraId="2F45916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0.021</w:t>
            </w:r>
          </w:p>
        </w:tc>
        <w:tc>
          <w:tcPr>
            <w:tcW w:w="854" w:type="dxa"/>
            <w:tcBorders>
              <w:top w:val="nil"/>
              <w:left w:val="nil"/>
              <w:bottom w:val="nil"/>
              <w:right w:val="nil"/>
            </w:tcBorders>
          </w:tcPr>
          <w:p w14:paraId="1AE7193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-0.012</w:t>
            </w:r>
          </w:p>
        </w:tc>
        <w:tc>
          <w:tcPr>
            <w:tcW w:w="854" w:type="dxa"/>
            <w:tcBorders>
              <w:top w:val="nil"/>
              <w:left w:val="nil"/>
              <w:bottom w:val="nil"/>
              <w:right w:val="nil"/>
            </w:tcBorders>
          </w:tcPr>
          <w:p w14:paraId="2EBF512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0.126</w:t>
            </w:r>
          </w:p>
        </w:tc>
        <w:tc>
          <w:tcPr>
            <w:tcW w:w="854" w:type="dxa"/>
            <w:tcBorders>
              <w:top w:val="nil"/>
              <w:left w:val="nil"/>
              <w:bottom w:val="nil"/>
              <w:right w:val="nil"/>
            </w:tcBorders>
          </w:tcPr>
          <w:p w14:paraId="7C99673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0.022</w:t>
            </w:r>
          </w:p>
        </w:tc>
        <w:tc>
          <w:tcPr>
            <w:tcW w:w="854" w:type="dxa"/>
            <w:tcBorders>
              <w:top w:val="nil"/>
              <w:left w:val="nil"/>
              <w:bottom w:val="nil"/>
              <w:right w:val="nil"/>
            </w:tcBorders>
          </w:tcPr>
          <w:p w14:paraId="241A64B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0.173</w:t>
            </w:r>
          </w:p>
        </w:tc>
        <w:tc>
          <w:tcPr>
            <w:tcW w:w="854" w:type="dxa"/>
            <w:tcBorders>
              <w:top w:val="nil"/>
              <w:left w:val="nil"/>
              <w:bottom w:val="nil"/>
              <w:right w:val="nil"/>
            </w:tcBorders>
          </w:tcPr>
          <w:p w14:paraId="23971E3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-0.026</w:t>
            </w:r>
          </w:p>
        </w:tc>
        <w:tc>
          <w:tcPr>
            <w:tcW w:w="854" w:type="dxa"/>
            <w:tcBorders>
              <w:top w:val="nil"/>
              <w:left w:val="nil"/>
              <w:bottom w:val="nil"/>
              <w:right w:val="nil"/>
            </w:tcBorders>
          </w:tcPr>
          <w:p w14:paraId="776E29D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0.505</w:t>
            </w:r>
          </w:p>
        </w:tc>
        <w:tc>
          <w:tcPr>
            <w:tcW w:w="854" w:type="dxa"/>
            <w:tcBorders>
              <w:top w:val="nil"/>
              <w:left w:val="nil"/>
              <w:bottom w:val="nil"/>
              <w:right w:val="nil"/>
            </w:tcBorders>
          </w:tcPr>
          <w:p w14:paraId="584840D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-0.495</w:t>
            </w:r>
          </w:p>
        </w:tc>
        <w:tc>
          <w:tcPr>
            <w:tcW w:w="854" w:type="dxa"/>
            <w:tcBorders>
              <w:top w:val="nil"/>
              <w:left w:val="nil"/>
              <w:bottom w:val="nil"/>
              <w:right w:val="nil"/>
            </w:tcBorders>
          </w:tcPr>
          <w:p w14:paraId="66EBB42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0.063</w:t>
            </w:r>
          </w:p>
        </w:tc>
        <w:tc>
          <w:tcPr>
            <w:tcW w:w="854" w:type="dxa"/>
            <w:tcBorders>
              <w:top w:val="nil"/>
              <w:left w:val="nil"/>
              <w:bottom w:val="nil"/>
              <w:right w:val="nil"/>
            </w:tcBorders>
          </w:tcPr>
          <w:p w14:paraId="7B6AD2F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4C2B702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97A1A6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C52B40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BD18AF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0CD33C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B48DB9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51C4E4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9F4A6E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9B4D2D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908C4B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070699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30C60FE9" w14:textId="77777777" w:rsidTr="007A4A9B">
        <w:trPr>
          <w:gridAfter w:val="1"/>
          <w:wAfter w:w="2562" w:type="dxa"/>
        </w:trPr>
        <w:tc>
          <w:tcPr>
            <w:tcW w:w="2308" w:type="dxa"/>
            <w:tcBorders>
              <w:top w:val="nil"/>
              <w:left w:val="nil"/>
              <w:bottom w:val="nil"/>
              <w:right w:val="nil"/>
            </w:tcBorders>
          </w:tcPr>
          <w:p w14:paraId="7416DE24"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(13) </w:t>
            </w:r>
            <w:r w:rsidRPr="00A45757">
              <w:rPr>
                <w:rFonts w:ascii="Times New Roman" w:eastAsia="Times New Roman" w:hAnsi="Times New Roman" w:cs="Times New Roman"/>
                <w:b/>
                <w:bCs/>
                <w:color w:val="000000"/>
                <w:sz w:val="16"/>
                <w:szCs w:val="16"/>
                <w:lang w:eastAsia="en-GB"/>
              </w:rPr>
              <w:t>Leverage</w:t>
            </w:r>
          </w:p>
        </w:tc>
        <w:tc>
          <w:tcPr>
            <w:tcW w:w="854" w:type="dxa"/>
            <w:tcBorders>
              <w:top w:val="nil"/>
              <w:left w:val="nil"/>
              <w:bottom w:val="nil"/>
              <w:right w:val="nil"/>
            </w:tcBorders>
          </w:tcPr>
          <w:p w14:paraId="2C5506A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0.025</w:t>
            </w:r>
          </w:p>
        </w:tc>
        <w:tc>
          <w:tcPr>
            <w:tcW w:w="854" w:type="dxa"/>
            <w:tcBorders>
              <w:top w:val="nil"/>
              <w:left w:val="nil"/>
              <w:bottom w:val="nil"/>
              <w:right w:val="nil"/>
            </w:tcBorders>
          </w:tcPr>
          <w:p w14:paraId="54EC62E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0.070</w:t>
            </w:r>
          </w:p>
        </w:tc>
        <w:tc>
          <w:tcPr>
            <w:tcW w:w="854" w:type="dxa"/>
            <w:tcBorders>
              <w:top w:val="nil"/>
              <w:left w:val="nil"/>
              <w:bottom w:val="nil"/>
              <w:right w:val="nil"/>
            </w:tcBorders>
          </w:tcPr>
          <w:p w14:paraId="0B9BCB0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-0.022</w:t>
            </w:r>
          </w:p>
        </w:tc>
        <w:tc>
          <w:tcPr>
            <w:tcW w:w="854" w:type="dxa"/>
            <w:tcBorders>
              <w:top w:val="nil"/>
              <w:left w:val="nil"/>
              <w:bottom w:val="nil"/>
              <w:right w:val="nil"/>
            </w:tcBorders>
          </w:tcPr>
          <w:p w14:paraId="72C9B15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0.054</w:t>
            </w:r>
          </w:p>
        </w:tc>
        <w:tc>
          <w:tcPr>
            <w:tcW w:w="854" w:type="dxa"/>
            <w:tcBorders>
              <w:top w:val="nil"/>
              <w:left w:val="nil"/>
              <w:bottom w:val="nil"/>
              <w:right w:val="nil"/>
            </w:tcBorders>
          </w:tcPr>
          <w:p w14:paraId="3EA4A3C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0.044</w:t>
            </w:r>
          </w:p>
        </w:tc>
        <w:tc>
          <w:tcPr>
            <w:tcW w:w="854" w:type="dxa"/>
            <w:tcBorders>
              <w:top w:val="nil"/>
              <w:left w:val="nil"/>
              <w:bottom w:val="nil"/>
              <w:right w:val="nil"/>
            </w:tcBorders>
          </w:tcPr>
          <w:p w14:paraId="4D2CE9F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-0.023</w:t>
            </w:r>
          </w:p>
        </w:tc>
        <w:tc>
          <w:tcPr>
            <w:tcW w:w="854" w:type="dxa"/>
            <w:tcBorders>
              <w:top w:val="nil"/>
              <w:left w:val="nil"/>
              <w:bottom w:val="nil"/>
              <w:right w:val="nil"/>
            </w:tcBorders>
          </w:tcPr>
          <w:p w14:paraId="4F191B5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0.327</w:t>
            </w:r>
          </w:p>
        </w:tc>
        <w:tc>
          <w:tcPr>
            <w:tcW w:w="854" w:type="dxa"/>
            <w:tcBorders>
              <w:top w:val="nil"/>
              <w:left w:val="nil"/>
              <w:bottom w:val="nil"/>
              <w:right w:val="nil"/>
            </w:tcBorders>
          </w:tcPr>
          <w:p w14:paraId="113B050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-0.066</w:t>
            </w:r>
          </w:p>
        </w:tc>
        <w:tc>
          <w:tcPr>
            <w:tcW w:w="854" w:type="dxa"/>
            <w:tcBorders>
              <w:top w:val="nil"/>
              <w:left w:val="nil"/>
              <w:bottom w:val="nil"/>
              <w:right w:val="nil"/>
            </w:tcBorders>
          </w:tcPr>
          <w:p w14:paraId="203C429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0.147</w:t>
            </w:r>
          </w:p>
        </w:tc>
        <w:tc>
          <w:tcPr>
            <w:tcW w:w="854" w:type="dxa"/>
            <w:tcBorders>
              <w:top w:val="nil"/>
              <w:left w:val="nil"/>
              <w:bottom w:val="nil"/>
              <w:right w:val="nil"/>
            </w:tcBorders>
          </w:tcPr>
          <w:p w14:paraId="42D2A5E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-0.209</w:t>
            </w:r>
          </w:p>
        </w:tc>
        <w:tc>
          <w:tcPr>
            <w:tcW w:w="854" w:type="dxa"/>
            <w:tcBorders>
              <w:top w:val="nil"/>
              <w:left w:val="nil"/>
              <w:bottom w:val="nil"/>
              <w:right w:val="nil"/>
            </w:tcBorders>
          </w:tcPr>
          <w:p w14:paraId="2633074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-0.108</w:t>
            </w:r>
          </w:p>
        </w:tc>
        <w:tc>
          <w:tcPr>
            <w:tcW w:w="854" w:type="dxa"/>
            <w:tcBorders>
              <w:top w:val="nil"/>
              <w:left w:val="nil"/>
              <w:bottom w:val="nil"/>
              <w:right w:val="nil"/>
            </w:tcBorders>
          </w:tcPr>
          <w:p w14:paraId="0EAAF46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-0.109</w:t>
            </w:r>
          </w:p>
        </w:tc>
        <w:tc>
          <w:tcPr>
            <w:tcW w:w="854" w:type="dxa"/>
            <w:tcBorders>
              <w:top w:val="nil"/>
              <w:left w:val="nil"/>
              <w:bottom w:val="nil"/>
              <w:right w:val="nil"/>
            </w:tcBorders>
          </w:tcPr>
          <w:p w14:paraId="4F6EE37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6C183F9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94C600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20C637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0511A0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2618A0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2F8A0C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73BFC2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3446D0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317AD3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E5DD52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72659F0C" w14:textId="77777777" w:rsidTr="007A4A9B">
        <w:trPr>
          <w:gridAfter w:val="1"/>
          <w:wAfter w:w="2562" w:type="dxa"/>
        </w:trPr>
        <w:tc>
          <w:tcPr>
            <w:tcW w:w="2308" w:type="dxa"/>
            <w:tcBorders>
              <w:top w:val="nil"/>
              <w:left w:val="nil"/>
              <w:bottom w:val="nil"/>
              <w:right w:val="nil"/>
            </w:tcBorders>
          </w:tcPr>
          <w:p w14:paraId="395D1B9C"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(14) </w:t>
            </w:r>
            <w:proofErr w:type="spellStart"/>
            <w:r w:rsidRPr="00A45757">
              <w:rPr>
                <w:rFonts w:ascii="Times New Roman" w:eastAsia="Times New Roman" w:hAnsi="Times New Roman" w:cs="Times New Roman"/>
                <w:b/>
                <w:bCs/>
                <w:color w:val="000000"/>
                <w:sz w:val="16"/>
                <w:szCs w:val="16"/>
                <w:lang w:eastAsia="en-GB"/>
              </w:rPr>
              <w:t>Cash_surp</w:t>
            </w:r>
            <w:proofErr w:type="spellEnd"/>
          </w:p>
        </w:tc>
        <w:tc>
          <w:tcPr>
            <w:tcW w:w="854" w:type="dxa"/>
            <w:tcBorders>
              <w:top w:val="nil"/>
              <w:left w:val="nil"/>
              <w:bottom w:val="nil"/>
              <w:right w:val="nil"/>
            </w:tcBorders>
          </w:tcPr>
          <w:p w14:paraId="43F911D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sz w:val="16"/>
                <w:szCs w:val="16"/>
                <w:lang w:eastAsia="zh-CN"/>
              </w:rPr>
              <w:t>-0.002</w:t>
            </w:r>
          </w:p>
        </w:tc>
        <w:tc>
          <w:tcPr>
            <w:tcW w:w="854" w:type="dxa"/>
            <w:tcBorders>
              <w:top w:val="nil"/>
              <w:left w:val="nil"/>
              <w:bottom w:val="nil"/>
              <w:right w:val="nil"/>
            </w:tcBorders>
          </w:tcPr>
          <w:p w14:paraId="452DC9E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-0.205</w:t>
            </w:r>
          </w:p>
        </w:tc>
        <w:tc>
          <w:tcPr>
            <w:tcW w:w="854" w:type="dxa"/>
            <w:tcBorders>
              <w:top w:val="nil"/>
              <w:left w:val="nil"/>
              <w:bottom w:val="nil"/>
              <w:right w:val="nil"/>
            </w:tcBorders>
          </w:tcPr>
          <w:p w14:paraId="08A7A59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0.017</w:t>
            </w:r>
          </w:p>
        </w:tc>
        <w:tc>
          <w:tcPr>
            <w:tcW w:w="854" w:type="dxa"/>
            <w:tcBorders>
              <w:top w:val="nil"/>
              <w:left w:val="nil"/>
              <w:bottom w:val="nil"/>
              <w:right w:val="nil"/>
            </w:tcBorders>
          </w:tcPr>
          <w:p w14:paraId="228889A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-0.017</w:t>
            </w:r>
          </w:p>
        </w:tc>
        <w:tc>
          <w:tcPr>
            <w:tcW w:w="854" w:type="dxa"/>
            <w:tcBorders>
              <w:top w:val="nil"/>
              <w:left w:val="nil"/>
              <w:bottom w:val="nil"/>
              <w:right w:val="nil"/>
            </w:tcBorders>
          </w:tcPr>
          <w:p w14:paraId="6B16299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-0.148</w:t>
            </w:r>
          </w:p>
        </w:tc>
        <w:tc>
          <w:tcPr>
            <w:tcW w:w="854" w:type="dxa"/>
            <w:tcBorders>
              <w:top w:val="nil"/>
              <w:left w:val="nil"/>
              <w:bottom w:val="nil"/>
              <w:right w:val="nil"/>
            </w:tcBorders>
          </w:tcPr>
          <w:p w14:paraId="4C46F9E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0.126</w:t>
            </w:r>
          </w:p>
        </w:tc>
        <w:tc>
          <w:tcPr>
            <w:tcW w:w="854" w:type="dxa"/>
            <w:tcBorders>
              <w:top w:val="nil"/>
              <w:left w:val="nil"/>
              <w:bottom w:val="nil"/>
              <w:right w:val="nil"/>
            </w:tcBorders>
          </w:tcPr>
          <w:p w14:paraId="59EDB74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-0.342</w:t>
            </w:r>
          </w:p>
        </w:tc>
        <w:tc>
          <w:tcPr>
            <w:tcW w:w="854" w:type="dxa"/>
            <w:tcBorders>
              <w:top w:val="nil"/>
              <w:left w:val="nil"/>
              <w:bottom w:val="nil"/>
              <w:right w:val="nil"/>
            </w:tcBorders>
          </w:tcPr>
          <w:p w14:paraId="0F9C3C7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0.138</w:t>
            </w:r>
          </w:p>
        </w:tc>
        <w:tc>
          <w:tcPr>
            <w:tcW w:w="854" w:type="dxa"/>
            <w:tcBorders>
              <w:top w:val="nil"/>
              <w:left w:val="nil"/>
              <w:bottom w:val="nil"/>
              <w:right w:val="nil"/>
            </w:tcBorders>
          </w:tcPr>
          <w:p w14:paraId="77C9554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-0.350</w:t>
            </w:r>
          </w:p>
        </w:tc>
        <w:tc>
          <w:tcPr>
            <w:tcW w:w="854" w:type="dxa"/>
            <w:tcBorders>
              <w:top w:val="nil"/>
              <w:left w:val="nil"/>
              <w:bottom w:val="nil"/>
              <w:right w:val="nil"/>
            </w:tcBorders>
          </w:tcPr>
          <w:p w14:paraId="01D8BA9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0.449</w:t>
            </w:r>
          </w:p>
        </w:tc>
        <w:tc>
          <w:tcPr>
            <w:tcW w:w="854" w:type="dxa"/>
            <w:tcBorders>
              <w:top w:val="nil"/>
              <w:left w:val="nil"/>
              <w:bottom w:val="nil"/>
              <w:right w:val="nil"/>
            </w:tcBorders>
          </w:tcPr>
          <w:p w14:paraId="727BF9C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0.108</w:t>
            </w:r>
          </w:p>
        </w:tc>
        <w:tc>
          <w:tcPr>
            <w:tcW w:w="854" w:type="dxa"/>
            <w:tcBorders>
              <w:top w:val="nil"/>
              <w:left w:val="nil"/>
              <w:bottom w:val="nil"/>
              <w:right w:val="nil"/>
            </w:tcBorders>
          </w:tcPr>
          <w:p w14:paraId="1929C12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-0.098</w:t>
            </w:r>
          </w:p>
        </w:tc>
        <w:tc>
          <w:tcPr>
            <w:tcW w:w="854" w:type="dxa"/>
            <w:tcBorders>
              <w:top w:val="nil"/>
              <w:left w:val="nil"/>
              <w:bottom w:val="nil"/>
              <w:right w:val="nil"/>
            </w:tcBorders>
          </w:tcPr>
          <w:p w14:paraId="71E3C3C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-0.440</w:t>
            </w:r>
          </w:p>
        </w:tc>
        <w:tc>
          <w:tcPr>
            <w:tcW w:w="854" w:type="dxa"/>
            <w:tcBorders>
              <w:top w:val="nil"/>
              <w:left w:val="nil"/>
              <w:bottom w:val="nil"/>
              <w:right w:val="nil"/>
            </w:tcBorders>
          </w:tcPr>
          <w:p w14:paraId="49DA24C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50C283D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148D83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29BEBF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2B8DDE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925484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652741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43CFF0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30FC95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FABF1B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53BC25B6" w14:textId="77777777" w:rsidTr="007A4A9B">
        <w:trPr>
          <w:gridAfter w:val="1"/>
          <w:wAfter w:w="2562" w:type="dxa"/>
        </w:trPr>
        <w:tc>
          <w:tcPr>
            <w:tcW w:w="2308" w:type="dxa"/>
            <w:tcBorders>
              <w:top w:val="nil"/>
              <w:left w:val="nil"/>
              <w:bottom w:val="nil"/>
              <w:right w:val="nil"/>
            </w:tcBorders>
          </w:tcPr>
          <w:p w14:paraId="3F9382D3"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(15) </w:t>
            </w:r>
            <w:proofErr w:type="spellStart"/>
            <w:r w:rsidRPr="00A45757">
              <w:rPr>
                <w:rFonts w:ascii="Times New Roman" w:eastAsia="Times New Roman" w:hAnsi="Times New Roman" w:cs="Times New Roman"/>
                <w:b/>
                <w:bCs/>
                <w:color w:val="000000"/>
                <w:sz w:val="16"/>
                <w:szCs w:val="16"/>
                <w:lang w:eastAsia="en-GB"/>
              </w:rPr>
              <w:t>Div_cut</w:t>
            </w:r>
            <w:proofErr w:type="spellEnd"/>
          </w:p>
        </w:tc>
        <w:tc>
          <w:tcPr>
            <w:tcW w:w="854" w:type="dxa"/>
            <w:tcBorders>
              <w:top w:val="nil"/>
              <w:left w:val="nil"/>
              <w:bottom w:val="nil"/>
              <w:right w:val="nil"/>
            </w:tcBorders>
          </w:tcPr>
          <w:p w14:paraId="190EAF0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-0.026</w:t>
            </w:r>
          </w:p>
        </w:tc>
        <w:tc>
          <w:tcPr>
            <w:tcW w:w="854" w:type="dxa"/>
            <w:tcBorders>
              <w:top w:val="nil"/>
              <w:left w:val="nil"/>
              <w:bottom w:val="nil"/>
              <w:right w:val="nil"/>
            </w:tcBorders>
          </w:tcPr>
          <w:p w14:paraId="635E236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0.015</w:t>
            </w:r>
          </w:p>
        </w:tc>
        <w:tc>
          <w:tcPr>
            <w:tcW w:w="854" w:type="dxa"/>
            <w:tcBorders>
              <w:top w:val="nil"/>
              <w:left w:val="nil"/>
              <w:bottom w:val="nil"/>
              <w:right w:val="nil"/>
            </w:tcBorders>
          </w:tcPr>
          <w:p w14:paraId="2D80B0D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0.037</w:t>
            </w:r>
          </w:p>
        </w:tc>
        <w:tc>
          <w:tcPr>
            <w:tcW w:w="854" w:type="dxa"/>
            <w:tcBorders>
              <w:top w:val="nil"/>
              <w:left w:val="nil"/>
              <w:bottom w:val="nil"/>
              <w:right w:val="nil"/>
            </w:tcBorders>
          </w:tcPr>
          <w:p w14:paraId="3D0CBEB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-0.084</w:t>
            </w:r>
          </w:p>
        </w:tc>
        <w:tc>
          <w:tcPr>
            <w:tcW w:w="854" w:type="dxa"/>
            <w:tcBorders>
              <w:top w:val="nil"/>
              <w:left w:val="nil"/>
              <w:bottom w:val="nil"/>
              <w:right w:val="nil"/>
            </w:tcBorders>
          </w:tcPr>
          <w:p w14:paraId="2CFE069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0.042</w:t>
            </w:r>
          </w:p>
        </w:tc>
        <w:tc>
          <w:tcPr>
            <w:tcW w:w="854" w:type="dxa"/>
            <w:tcBorders>
              <w:top w:val="nil"/>
              <w:left w:val="nil"/>
              <w:bottom w:val="nil"/>
              <w:right w:val="nil"/>
            </w:tcBorders>
          </w:tcPr>
          <w:p w14:paraId="284FB5F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-0.048</w:t>
            </w:r>
          </w:p>
        </w:tc>
        <w:tc>
          <w:tcPr>
            <w:tcW w:w="854" w:type="dxa"/>
            <w:tcBorders>
              <w:top w:val="nil"/>
              <w:left w:val="nil"/>
              <w:bottom w:val="nil"/>
              <w:right w:val="nil"/>
            </w:tcBorders>
          </w:tcPr>
          <w:p w14:paraId="15044F7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0.162</w:t>
            </w:r>
          </w:p>
        </w:tc>
        <w:tc>
          <w:tcPr>
            <w:tcW w:w="854" w:type="dxa"/>
            <w:tcBorders>
              <w:top w:val="nil"/>
              <w:left w:val="nil"/>
              <w:bottom w:val="nil"/>
              <w:right w:val="nil"/>
            </w:tcBorders>
          </w:tcPr>
          <w:p w14:paraId="6168A14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-0.135</w:t>
            </w:r>
          </w:p>
        </w:tc>
        <w:tc>
          <w:tcPr>
            <w:tcW w:w="854" w:type="dxa"/>
            <w:tcBorders>
              <w:top w:val="nil"/>
              <w:left w:val="nil"/>
              <w:bottom w:val="nil"/>
              <w:right w:val="nil"/>
            </w:tcBorders>
          </w:tcPr>
          <w:p w14:paraId="06000AF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0.098</w:t>
            </w:r>
          </w:p>
        </w:tc>
        <w:tc>
          <w:tcPr>
            <w:tcW w:w="854" w:type="dxa"/>
            <w:tcBorders>
              <w:top w:val="nil"/>
              <w:left w:val="nil"/>
              <w:bottom w:val="nil"/>
              <w:right w:val="nil"/>
            </w:tcBorders>
          </w:tcPr>
          <w:p w14:paraId="4AB18E5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-0.116</w:t>
            </w:r>
          </w:p>
        </w:tc>
        <w:tc>
          <w:tcPr>
            <w:tcW w:w="854" w:type="dxa"/>
            <w:tcBorders>
              <w:top w:val="nil"/>
              <w:left w:val="nil"/>
              <w:bottom w:val="nil"/>
              <w:right w:val="nil"/>
            </w:tcBorders>
          </w:tcPr>
          <w:p w14:paraId="18AE1C3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-0.046</w:t>
            </w:r>
          </w:p>
        </w:tc>
        <w:tc>
          <w:tcPr>
            <w:tcW w:w="854" w:type="dxa"/>
            <w:tcBorders>
              <w:top w:val="nil"/>
              <w:left w:val="nil"/>
              <w:bottom w:val="nil"/>
              <w:right w:val="nil"/>
            </w:tcBorders>
          </w:tcPr>
          <w:p w14:paraId="6A7DFCF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0.015</w:t>
            </w:r>
          </w:p>
        </w:tc>
        <w:tc>
          <w:tcPr>
            <w:tcW w:w="854" w:type="dxa"/>
            <w:tcBorders>
              <w:top w:val="nil"/>
              <w:left w:val="nil"/>
              <w:bottom w:val="nil"/>
              <w:right w:val="nil"/>
            </w:tcBorders>
          </w:tcPr>
          <w:p w14:paraId="7E5E816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0.114</w:t>
            </w:r>
          </w:p>
        </w:tc>
        <w:tc>
          <w:tcPr>
            <w:tcW w:w="854" w:type="dxa"/>
            <w:tcBorders>
              <w:top w:val="nil"/>
              <w:left w:val="nil"/>
              <w:bottom w:val="nil"/>
              <w:right w:val="nil"/>
            </w:tcBorders>
          </w:tcPr>
          <w:p w14:paraId="0A96EE9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-0.146</w:t>
            </w:r>
          </w:p>
        </w:tc>
        <w:tc>
          <w:tcPr>
            <w:tcW w:w="854" w:type="dxa"/>
            <w:tcBorders>
              <w:top w:val="nil"/>
              <w:left w:val="nil"/>
              <w:bottom w:val="nil"/>
              <w:right w:val="nil"/>
            </w:tcBorders>
          </w:tcPr>
          <w:p w14:paraId="5B4BC3B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04A0FBE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EEDC43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28E056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D72A89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2BBB20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5A8ACD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2FAFA0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1570DE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664D9C83" w14:textId="77777777" w:rsidTr="007A4A9B">
        <w:trPr>
          <w:gridAfter w:val="1"/>
          <w:wAfter w:w="2562" w:type="dxa"/>
        </w:trPr>
        <w:tc>
          <w:tcPr>
            <w:tcW w:w="2308" w:type="dxa"/>
            <w:tcBorders>
              <w:top w:val="nil"/>
              <w:left w:val="nil"/>
              <w:bottom w:val="nil"/>
              <w:right w:val="nil"/>
            </w:tcBorders>
          </w:tcPr>
          <w:p w14:paraId="73FFA110"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(16) </w:t>
            </w:r>
            <w:proofErr w:type="spellStart"/>
            <w:r w:rsidRPr="00A45757">
              <w:rPr>
                <w:rFonts w:ascii="Times New Roman" w:eastAsia="Times New Roman" w:hAnsi="Times New Roman" w:cs="Times New Roman"/>
                <w:b/>
                <w:bCs/>
                <w:color w:val="000000"/>
                <w:sz w:val="16"/>
                <w:szCs w:val="16"/>
                <w:lang w:eastAsia="en-GB"/>
              </w:rPr>
              <w:t>Board_size</w:t>
            </w:r>
            <w:proofErr w:type="spellEnd"/>
          </w:p>
        </w:tc>
        <w:tc>
          <w:tcPr>
            <w:tcW w:w="854" w:type="dxa"/>
            <w:tcBorders>
              <w:top w:val="nil"/>
              <w:left w:val="nil"/>
              <w:bottom w:val="nil"/>
              <w:right w:val="nil"/>
            </w:tcBorders>
          </w:tcPr>
          <w:p w14:paraId="30D2DCD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0.213</w:t>
            </w:r>
          </w:p>
        </w:tc>
        <w:tc>
          <w:tcPr>
            <w:tcW w:w="854" w:type="dxa"/>
            <w:tcBorders>
              <w:top w:val="nil"/>
              <w:left w:val="nil"/>
              <w:bottom w:val="nil"/>
              <w:right w:val="nil"/>
            </w:tcBorders>
          </w:tcPr>
          <w:p w14:paraId="24702CC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0.194</w:t>
            </w:r>
          </w:p>
        </w:tc>
        <w:tc>
          <w:tcPr>
            <w:tcW w:w="854" w:type="dxa"/>
            <w:tcBorders>
              <w:top w:val="nil"/>
              <w:left w:val="nil"/>
              <w:bottom w:val="nil"/>
              <w:right w:val="nil"/>
            </w:tcBorders>
          </w:tcPr>
          <w:p w14:paraId="7E73B3D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-0.025</w:t>
            </w:r>
          </w:p>
        </w:tc>
        <w:tc>
          <w:tcPr>
            <w:tcW w:w="854" w:type="dxa"/>
            <w:tcBorders>
              <w:top w:val="nil"/>
              <w:left w:val="nil"/>
              <w:bottom w:val="nil"/>
              <w:right w:val="nil"/>
            </w:tcBorders>
          </w:tcPr>
          <w:p w14:paraId="37C783F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0.635</w:t>
            </w:r>
          </w:p>
        </w:tc>
        <w:tc>
          <w:tcPr>
            <w:tcW w:w="854" w:type="dxa"/>
            <w:tcBorders>
              <w:top w:val="nil"/>
              <w:left w:val="nil"/>
              <w:bottom w:val="nil"/>
              <w:right w:val="nil"/>
            </w:tcBorders>
          </w:tcPr>
          <w:p w14:paraId="7C1D94F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0.069</w:t>
            </w:r>
          </w:p>
        </w:tc>
        <w:tc>
          <w:tcPr>
            <w:tcW w:w="854" w:type="dxa"/>
            <w:tcBorders>
              <w:top w:val="nil"/>
              <w:left w:val="nil"/>
              <w:bottom w:val="nil"/>
              <w:right w:val="nil"/>
            </w:tcBorders>
          </w:tcPr>
          <w:p w14:paraId="15E9589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0.052</w:t>
            </w:r>
          </w:p>
        </w:tc>
        <w:tc>
          <w:tcPr>
            <w:tcW w:w="854" w:type="dxa"/>
            <w:tcBorders>
              <w:top w:val="nil"/>
              <w:left w:val="nil"/>
              <w:bottom w:val="nil"/>
              <w:right w:val="nil"/>
            </w:tcBorders>
          </w:tcPr>
          <w:p w14:paraId="33F993E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0.675</w:t>
            </w:r>
          </w:p>
        </w:tc>
        <w:tc>
          <w:tcPr>
            <w:tcW w:w="854" w:type="dxa"/>
            <w:tcBorders>
              <w:top w:val="nil"/>
              <w:left w:val="nil"/>
              <w:bottom w:val="nil"/>
              <w:right w:val="nil"/>
            </w:tcBorders>
          </w:tcPr>
          <w:p w14:paraId="08AC752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-0.097</w:t>
            </w:r>
          </w:p>
        </w:tc>
        <w:tc>
          <w:tcPr>
            <w:tcW w:w="854" w:type="dxa"/>
            <w:tcBorders>
              <w:top w:val="nil"/>
              <w:left w:val="nil"/>
              <w:bottom w:val="nil"/>
              <w:right w:val="nil"/>
            </w:tcBorders>
          </w:tcPr>
          <w:p w14:paraId="5B16A69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0.222</w:t>
            </w:r>
          </w:p>
        </w:tc>
        <w:tc>
          <w:tcPr>
            <w:tcW w:w="854" w:type="dxa"/>
            <w:tcBorders>
              <w:top w:val="nil"/>
              <w:left w:val="nil"/>
              <w:bottom w:val="nil"/>
              <w:right w:val="nil"/>
            </w:tcBorders>
          </w:tcPr>
          <w:p w14:paraId="0F01D7C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-0.184</w:t>
            </w:r>
          </w:p>
        </w:tc>
        <w:tc>
          <w:tcPr>
            <w:tcW w:w="854" w:type="dxa"/>
            <w:tcBorders>
              <w:top w:val="nil"/>
              <w:left w:val="nil"/>
              <w:bottom w:val="nil"/>
              <w:right w:val="nil"/>
            </w:tcBorders>
          </w:tcPr>
          <w:p w14:paraId="54BEEC5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-0.014</w:t>
            </w:r>
          </w:p>
        </w:tc>
        <w:tc>
          <w:tcPr>
            <w:tcW w:w="854" w:type="dxa"/>
            <w:tcBorders>
              <w:top w:val="nil"/>
              <w:left w:val="nil"/>
              <w:bottom w:val="nil"/>
              <w:right w:val="nil"/>
            </w:tcBorders>
          </w:tcPr>
          <w:p w14:paraId="3B7DAEA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sz w:val="16"/>
                <w:szCs w:val="16"/>
                <w:lang w:eastAsia="zh-CN"/>
              </w:rPr>
              <w:t>0.001</w:t>
            </w:r>
          </w:p>
        </w:tc>
        <w:tc>
          <w:tcPr>
            <w:tcW w:w="854" w:type="dxa"/>
            <w:tcBorders>
              <w:top w:val="nil"/>
              <w:left w:val="nil"/>
              <w:bottom w:val="nil"/>
              <w:right w:val="nil"/>
            </w:tcBorders>
          </w:tcPr>
          <w:p w14:paraId="5FA22FD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0.142</w:t>
            </w:r>
          </w:p>
        </w:tc>
        <w:tc>
          <w:tcPr>
            <w:tcW w:w="854" w:type="dxa"/>
            <w:tcBorders>
              <w:top w:val="nil"/>
              <w:left w:val="nil"/>
              <w:bottom w:val="nil"/>
              <w:right w:val="nil"/>
            </w:tcBorders>
          </w:tcPr>
          <w:p w14:paraId="6C11DF2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-0.206</w:t>
            </w:r>
          </w:p>
        </w:tc>
        <w:tc>
          <w:tcPr>
            <w:tcW w:w="854" w:type="dxa"/>
            <w:tcBorders>
              <w:top w:val="nil"/>
              <w:left w:val="nil"/>
              <w:bottom w:val="nil"/>
              <w:right w:val="nil"/>
            </w:tcBorders>
          </w:tcPr>
          <w:p w14:paraId="04AC01F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0.084</w:t>
            </w:r>
          </w:p>
        </w:tc>
        <w:tc>
          <w:tcPr>
            <w:tcW w:w="854" w:type="dxa"/>
            <w:tcBorders>
              <w:top w:val="nil"/>
              <w:left w:val="nil"/>
              <w:bottom w:val="nil"/>
              <w:right w:val="nil"/>
            </w:tcBorders>
          </w:tcPr>
          <w:p w14:paraId="55D520C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6C56376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29903A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032CDF6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6B842B5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87EB0A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F4BA23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39A6CD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3084B8F6" w14:textId="77777777" w:rsidTr="007A4A9B">
        <w:trPr>
          <w:gridAfter w:val="1"/>
          <w:wAfter w:w="2562" w:type="dxa"/>
        </w:trPr>
        <w:tc>
          <w:tcPr>
            <w:tcW w:w="2308" w:type="dxa"/>
            <w:tcBorders>
              <w:top w:val="nil"/>
              <w:left w:val="nil"/>
              <w:bottom w:val="nil"/>
              <w:right w:val="nil"/>
            </w:tcBorders>
          </w:tcPr>
          <w:p w14:paraId="4A7A40D4" w14:textId="6B787224"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(17) </w:t>
            </w:r>
            <w:r w:rsidRPr="00A45757">
              <w:rPr>
                <w:rFonts w:ascii="Times New Roman" w:eastAsia="Times New Roman" w:hAnsi="Times New Roman" w:cs="Times New Roman"/>
                <w:b/>
                <w:bCs/>
                <w:color w:val="000000"/>
                <w:sz w:val="16"/>
                <w:szCs w:val="16"/>
                <w:lang w:eastAsia="en-GB"/>
              </w:rPr>
              <w:t>%Female</w:t>
            </w:r>
          </w:p>
        </w:tc>
        <w:tc>
          <w:tcPr>
            <w:tcW w:w="854" w:type="dxa"/>
            <w:tcBorders>
              <w:top w:val="nil"/>
              <w:left w:val="nil"/>
              <w:bottom w:val="nil"/>
              <w:right w:val="nil"/>
            </w:tcBorders>
          </w:tcPr>
          <w:p w14:paraId="4F15ECC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0.034</w:t>
            </w:r>
          </w:p>
        </w:tc>
        <w:tc>
          <w:tcPr>
            <w:tcW w:w="854" w:type="dxa"/>
            <w:tcBorders>
              <w:top w:val="nil"/>
              <w:left w:val="nil"/>
              <w:bottom w:val="nil"/>
              <w:right w:val="nil"/>
            </w:tcBorders>
          </w:tcPr>
          <w:p w14:paraId="1729F12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-0.168</w:t>
            </w:r>
          </w:p>
        </w:tc>
        <w:tc>
          <w:tcPr>
            <w:tcW w:w="854" w:type="dxa"/>
            <w:tcBorders>
              <w:top w:val="nil"/>
              <w:left w:val="nil"/>
              <w:bottom w:val="nil"/>
              <w:right w:val="nil"/>
            </w:tcBorders>
          </w:tcPr>
          <w:p w14:paraId="3F16257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0.295</w:t>
            </w:r>
          </w:p>
        </w:tc>
        <w:tc>
          <w:tcPr>
            <w:tcW w:w="854" w:type="dxa"/>
            <w:tcBorders>
              <w:top w:val="nil"/>
              <w:left w:val="nil"/>
              <w:bottom w:val="nil"/>
              <w:right w:val="nil"/>
            </w:tcBorders>
          </w:tcPr>
          <w:p w14:paraId="4FA8F39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0.183</w:t>
            </w:r>
          </w:p>
        </w:tc>
        <w:tc>
          <w:tcPr>
            <w:tcW w:w="854" w:type="dxa"/>
            <w:tcBorders>
              <w:top w:val="nil"/>
              <w:left w:val="nil"/>
              <w:bottom w:val="nil"/>
              <w:right w:val="nil"/>
            </w:tcBorders>
          </w:tcPr>
          <w:p w14:paraId="1F95D72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-0.046</w:t>
            </w:r>
          </w:p>
        </w:tc>
        <w:tc>
          <w:tcPr>
            <w:tcW w:w="854" w:type="dxa"/>
            <w:tcBorders>
              <w:top w:val="nil"/>
              <w:left w:val="nil"/>
              <w:bottom w:val="nil"/>
              <w:right w:val="nil"/>
            </w:tcBorders>
          </w:tcPr>
          <w:p w14:paraId="526AB65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0.030</w:t>
            </w:r>
          </w:p>
        </w:tc>
        <w:tc>
          <w:tcPr>
            <w:tcW w:w="854" w:type="dxa"/>
            <w:tcBorders>
              <w:top w:val="nil"/>
              <w:left w:val="nil"/>
              <w:bottom w:val="nil"/>
              <w:right w:val="nil"/>
            </w:tcBorders>
          </w:tcPr>
          <w:p w14:paraId="62E2585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0.205</w:t>
            </w:r>
          </w:p>
        </w:tc>
        <w:tc>
          <w:tcPr>
            <w:tcW w:w="854" w:type="dxa"/>
            <w:tcBorders>
              <w:top w:val="nil"/>
              <w:left w:val="nil"/>
              <w:bottom w:val="nil"/>
              <w:right w:val="nil"/>
            </w:tcBorders>
          </w:tcPr>
          <w:p w14:paraId="2064AE1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-0.030</w:t>
            </w:r>
          </w:p>
        </w:tc>
        <w:tc>
          <w:tcPr>
            <w:tcW w:w="854" w:type="dxa"/>
            <w:tcBorders>
              <w:top w:val="nil"/>
              <w:left w:val="nil"/>
              <w:bottom w:val="nil"/>
              <w:right w:val="nil"/>
            </w:tcBorders>
          </w:tcPr>
          <w:p w14:paraId="5176AA8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0.050</w:t>
            </w:r>
          </w:p>
        </w:tc>
        <w:tc>
          <w:tcPr>
            <w:tcW w:w="854" w:type="dxa"/>
            <w:tcBorders>
              <w:top w:val="nil"/>
              <w:left w:val="nil"/>
              <w:bottom w:val="nil"/>
              <w:right w:val="nil"/>
            </w:tcBorders>
          </w:tcPr>
          <w:p w14:paraId="5079BE0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0.019</w:t>
            </w:r>
          </w:p>
        </w:tc>
        <w:tc>
          <w:tcPr>
            <w:tcW w:w="854" w:type="dxa"/>
            <w:tcBorders>
              <w:top w:val="nil"/>
              <w:left w:val="nil"/>
              <w:bottom w:val="nil"/>
              <w:right w:val="nil"/>
            </w:tcBorders>
          </w:tcPr>
          <w:p w14:paraId="697C3EC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0.036</w:t>
            </w:r>
          </w:p>
        </w:tc>
        <w:tc>
          <w:tcPr>
            <w:tcW w:w="854" w:type="dxa"/>
            <w:tcBorders>
              <w:top w:val="nil"/>
              <w:left w:val="nil"/>
              <w:bottom w:val="nil"/>
              <w:right w:val="nil"/>
            </w:tcBorders>
          </w:tcPr>
          <w:p w14:paraId="5E822F0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-0.034</w:t>
            </w:r>
          </w:p>
        </w:tc>
        <w:tc>
          <w:tcPr>
            <w:tcW w:w="854" w:type="dxa"/>
            <w:tcBorders>
              <w:top w:val="nil"/>
              <w:left w:val="nil"/>
              <w:bottom w:val="nil"/>
              <w:right w:val="nil"/>
            </w:tcBorders>
          </w:tcPr>
          <w:p w14:paraId="43527F8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sz w:val="16"/>
                <w:szCs w:val="16"/>
                <w:lang w:eastAsia="zh-CN"/>
              </w:rPr>
              <w:t>0.003</w:t>
            </w:r>
          </w:p>
        </w:tc>
        <w:tc>
          <w:tcPr>
            <w:tcW w:w="854" w:type="dxa"/>
            <w:tcBorders>
              <w:top w:val="nil"/>
              <w:left w:val="nil"/>
              <w:bottom w:val="nil"/>
              <w:right w:val="nil"/>
            </w:tcBorders>
          </w:tcPr>
          <w:p w14:paraId="4EF4088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0.023</w:t>
            </w:r>
          </w:p>
        </w:tc>
        <w:tc>
          <w:tcPr>
            <w:tcW w:w="854" w:type="dxa"/>
            <w:tcBorders>
              <w:top w:val="nil"/>
              <w:left w:val="nil"/>
              <w:bottom w:val="nil"/>
              <w:right w:val="nil"/>
            </w:tcBorders>
          </w:tcPr>
          <w:p w14:paraId="02F9229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0.083</w:t>
            </w:r>
          </w:p>
        </w:tc>
        <w:tc>
          <w:tcPr>
            <w:tcW w:w="854" w:type="dxa"/>
            <w:tcBorders>
              <w:top w:val="nil"/>
              <w:left w:val="nil"/>
              <w:bottom w:val="nil"/>
              <w:right w:val="nil"/>
            </w:tcBorders>
          </w:tcPr>
          <w:p w14:paraId="2AB140D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0.203</w:t>
            </w:r>
          </w:p>
        </w:tc>
        <w:tc>
          <w:tcPr>
            <w:tcW w:w="854" w:type="dxa"/>
            <w:tcBorders>
              <w:top w:val="nil"/>
              <w:left w:val="nil"/>
              <w:bottom w:val="nil"/>
              <w:right w:val="nil"/>
            </w:tcBorders>
          </w:tcPr>
          <w:p w14:paraId="6D1067B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2967EDD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31D000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A9767C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7D754FE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88822F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9B359B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183B9E80" w14:textId="77777777" w:rsidTr="007A4A9B">
        <w:trPr>
          <w:gridAfter w:val="1"/>
          <w:wAfter w:w="2562" w:type="dxa"/>
        </w:trPr>
        <w:tc>
          <w:tcPr>
            <w:tcW w:w="2308" w:type="dxa"/>
            <w:tcBorders>
              <w:top w:val="nil"/>
              <w:left w:val="nil"/>
              <w:bottom w:val="nil"/>
              <w:right w:val="nil"/>
            </w:tcBorders>
          </w:tcPr>
          <w:p w14:paraId="6EB89127"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(18) </w:t>
            </w:r>
            <w:proofErr w:type="spellStart"/>
            <w:r w:rsidRPr="00A45757">
              <w:rPr>
                <w:rFonts w:ascii="Times New Roman" w:eastAsia="Times New Roman" w:hAnsi="Times New Roman" w:cs="Times New Roman"/>
                <w:b/>
                <w:bCs/>
                <w:color w:val="000000"/>
                <w:sz w:val="16"/>
                <w:szCs w:val="16"/>
                <w:lang w:eastAsia="en-GB"/>
              </w:rPr>
              <w:t>Crisis_F</w:t>
            </w:r>
            <w:proofErr w:type="spellEnd"/>
          </w:p>
        </w:tc>
        <w:tc>
          <w:tcPr>
            <w:tcW w:w="854" w:type="dxa"/>
            <w:tcBorders>
              <w:top w:val="nil"/>
              <w:left w:val="nil"/>
              <w:bottom w:val="nil"/>
              <w:right w:val="nil"/>
            </w:tcBorders>
          </w:tcPr>
          <w:p w14:paraId="39A5729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-0.010</w:t>
            </w:r>
          </w:p>
        </w:tc>
        <w:tc>
          <w:tcPr>
            <w:tcW w:w="854" w:type="dxa"/>
            <w:tcBorders>
              <w:top w:val="nil"/>
              <w:left w:val="nil"/>
              <w:bottom w:val="nil"/>
              <w:right w:val="nil"/>
            </w:tcBorders>
          </w:tcPr>
          <w:p w14:paraId="1B28DFA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0.023</w:t>
            </w:r>
          </w:p>
        </w:tc>
        <w:tc>
          <w:tcPr>
            <w:tcW w:w="854" w:type="dxa"/>
            <w:tcBorders>
              <w:top w:val="nil"/>
              <w:left w:val="nil"/>
              <w:bottom w:val="nil"/>
              <w:right w:val="nil"/>
            </w:tcBorders>
          </w:tcPr>
          <w:p w14:paraId="0A1894E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-0.021</w:t>
            </w:r>
          </w:p>
        </w:tc>
        <w:tc>
          <w:tcPr>
            <w:tcW w:w="854" w:type="dxa"/>
            <w:tcBorders>
              <w:top w:val="nil"/>
              <w:left w:val="nil"/>
              <w:bottom w:val="nil"/>
              <w:right w:val="nil"/>
            </w:tcBorders>
          </w:tcPr>
          <w:p w14:paraId="6C156B8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-0.015</w:t>
            </w:r>
          </w:p>
        </w:tc>
        <w:tc>
          <w:tcPr>
            <w:tcW w:w="854" w:type="dxa"/>
            <w:tcBorders>
              <w:top w:val="nil"/>
              <w:left w:val="nil"/>
              <w:bottom w:val="nil"/>
              <w:right w:val="nil"/>
            </w:tcBorders>
          </w:tcPr>
          <w:p w14:paraId="0CCC40A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-0.006</w:t>
            </w:r>
          </w:p>
        </w:tc>
        <w:tc>
          <w:tcPr>
            <w:tcW w:w="854" w:type="dxa"/>
            <w:tcBorders>
              <w:top w:val="nil"/>
              <w:left w:val="nil"/>
              <w:bottom w:val="nil"/>
              <w:right w:val="nil"/>
            </w:tcBorders>
          </w:tcPr>
          <w:p w14:paraId="12D8987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-0.007</w:t>
            </w:r>
          </w:p>
        </w:tc>
        <w:tc>
          <w:tcPr>
            <w:tcW w:w="854" w:type="dxa"/>
            <w:tcBorders>
              <w:top w:val="nil"/>
              <w:left w:val="nil"/>
              <w:bottom w:val="nil"/>
              <w:right w:val="nil"/>
            </w:tcBorders>
          </w:tcPr>
          <w:p w14:paraId="1A5CD7C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-0.012</w:t>
            </w:r>
          </w:p>
        </w:tc>
        <w:tc>
          <w:tcPr>
            <w:tcW w:w="854" w:type="dxa"/>
            <w:tcBorders>
              <w:top w:val="nil"/>
              <w:left w:val="nil"/>
              <w:bottom w:val="nil"/>
              <w:right w:val="nil"/>
            </w:tcBorders>
          </w:tcPr>
          <w:p w14:paraId="76CDE37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-0.010</w:t>
            </w:r>
          </w:p>
        </w:tc>
        <w:tc>
          <w:tcPr>
            <w:tcW w:w="854" w:type="dxa"/>
            <w:tcBorders>
              <w:top w:val="nil"/>
              <w:left w:val="nil"/>
              <w:bottom w:val="nil"/>
              <w:right w:val="nil"/>
            </w:tcBorders>
          </w:tcPr>
          <w:p w14:paraId="539D7DE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-0.007</w:t>
            </w:r>
          </w:p>
        </w:tc>
        <w:tc>
          <w:tcPr>
            <w:tcW w:w="854" w:type="dxa"/>
            <w:tcBorders>
              <w:top w:val="nil"/>
              <w:left w:val="nil"/>
              <w:bottom w:val="nil"/>
              <w:right w:val="nil"/>
            </w:tcBorders>
          </w:tcPr>
          <w:p w14:paraId="5BF460B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0.009</w:t>
            </w:r>
          </w:p>
        </w:tc>
        <w:tc>
          <w:tcPr>
            <w:tcW w:w="854" w:type="dxa"/>
            <w:tcBorders>
              <w:top w:val="nil"/>
              <w:left w:val="nil"/>
              <w:bottom w:val="nil"/>
              <w:right w:val="nil"/>
            </w:tcBorders>
          </w:tcPr>
          <w:p w14:paraId="492FE74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sz w:val="16"/>
                <w:szCs w:val="16"/>
                <w:lang w:eastAsia="zh-CN"/>
              </w:rPr>
              <w:t>-0.003</w:t>
            </w:r>
          </w:p>
        </w:tc>
        <w:tc>
          <w:tcPr>
            <w:tcW w:w="854" w:type="dxa"/>
            <w:tcBorders>
              <w:top w:val="nil"/>
              <w:left w:val="nil"/>
              <w:bottom w:val="nil"/>
              <w:right w:val="nil"/>
            </w:tcBorders>
          </w:tcPr>
          <w:p w14:paraId="4DC7BC7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-0.002</w:t>
            </w:r>
          </w:p>
        </w:tc>
        <w:tc>
          <w:tcPr>
            <w:tcW w:w="854" w:type="dxa"/>
            <w:tcBorders>
              <w:top w:val="nil"/>
              <w:left w:val="nil"/>
              <w:bottom w:val="nil"/>
              <w:right w:val="nil"/>
            </w:tcBorders>
          </w:tcPr>
          <w:p w14:paraId="029549B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0.015</w:t>
            </w:r>
          </w:p>
        </w:tc>
        <w:tc>
          <w:tcPr>
            <w:tcW w:w="854" w:type="dxa"/>
            <w:tcBorders>
              <w:top w:val="nil"/>
              <w:left w:val="nil"/>
              <w:bottom w:val="nil"/>
              <w:right w:val="nil"/>
            </w:tcBorders>
          </w:tcPr>
          <w:p w14:paraId="3439C55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0.001</w:t>
            </w:r>
          </w:p>
        </w:tc>
        <w:tc>
          <w:tcPr>
            <w:tcW w:w="854" w:type="dxa"/>
            <w:tcBorders>
              <w:top w:val="nil"/>
              <w:left w:val="nil"/>
              <w:bottom w:val="nil"/>
              <w:right w:val="nil"/>
            </w:tcBorders>
          </w:tcPr>
          <w:p w14:paraId="2753E4D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0.023</w:t>
            </w:r>
          </w:p>
        </w:tc>
        <w:tc>
          <w:tcPr>
            <w:tcW w:w="854" w:type="dxa"/>
            <w:tcBorders>
              <w:top w:val="nil"/>
              <w:left w:val="nil"/>
              <w:bottom w:val="nil"/>
              <w:right w:val="nil"/>
            </w:tcBorders>
          </w:tcPr>
          <w:p w14:paraId="587DBA0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sz w:val="16"/>
                <w:szCs w:val="16"/>
                <w:lang w:eastAsia="zh-CN"/>
              </w:rPr>
              <w:t>0.002</w:t>
            </w:r>
          </w:p>
        </w:tc>
        <w:tc>
          <w:tcPr>
            <w:tcW w:w="854" w:type="dxa"/>
            <w:tcBorders>
              <w:top w:val="nil"/>
              <w:left w:val="nil"/>
              <w:bottom w:val="nil"/>
              <w:right w:val="nil"/>
            </w:tcBorders>
          </w:tcPr>
          <w:p w14:paraId="6A55AC4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-0.034</w:t>
            </w:r>
          </w:p>
        </w:tc>
        <w:tc>
          <w:tcPr>
            <w:tcW w:w="854" w:type="dxa"/>
            <w:tcBorders>
              <w:top w:val="nil"/>
              <w:left w:val="nil"/>
              <w:bottom w:val="nil"/>
              <w:right w:val="nil"/>
            </w:tcBorders>
          </w:tcPr>
          <w:p w14:paraId="73BEF98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0078ADA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0AABD4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12B3B6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1293E7F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F37516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163ACACC" w14:textId="77777777" w:rsidTr="007A4A9B">
        <w:trPr>
          <w:gridAfter w:val="1"/>
          <w:wAfter w:w="2562" w:type="dxa"/>
        </w:trPr>
        <w:tc>
          <w:tcPr>
            <w:tcW w:w="2308" w:type="dxa"/>
            <w:tcBorders>
              <w:top w:val="nil"/>
              <w:left w:val="nil"/>
              <w:bottom w:val="nil"/>
              <w:right w:val="nil"/>
            </w:tcBorders>
          </w:tcPr>
          <w:p w14:paraId="423C52D7"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(19) </w:t>
            </w:r>
            <w:proofErr w:type="spellStart"/>
            <w:r w:rsidRPr="00A45757">
              <w:rPr>
                <w:rFonts w:ascii="Times New Roman" w:eastAsia="Times New Roman" w:hAnsi="Times New Roman" w:cs="Times New Roman"/>
                <w:b/>
                <w:bCs/>
                <w:color w:val="000000"/>
                <w:sz w:val="16"/>
                <w:szCs w:val="16"/>
                <w:lang w:eastAsia="en-GB"/>
              </w:rPr>
              <w:t>Crisis_C</w:t>
            </w:r>
            <w:proofErr w:type="spellEnd"/>
          </w:p>
        </w:tc>
        <w:tc>
          <w:tcPr>
            <w:tcW w:w="854" w:type="dxa"/>
            <w:tcBorders>
              <w:top w:val="nil"/>
              <w:left w:val="nil"/>
              <w:bottom w:val="nil"/>
              <w:right w:val="nil"/>
            </w:tcBorders>
          </w:tcPr>
          <w:p w14:paraId="1F42E0B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sz w:val="16"/>
                <w:szCs w:val="16"/>
                <w:lang w:eastAsia="zh-CN"/>
              </w:rPr>
              <w:t>0.005</w:t>
            </w:r>
          </w:p>
        </w:tc>
        <w:tc>
          <w:tcPr>
            <w:tcW w:w="854" w:type="dxa"/>
            <w:tcBorders>
              <w:top w:val="nil"/>
              <w:left w:val="nil"/>
              <w:bottom w:val="nil"/>
              <w:right w:val="nil"/>
            </w:tcBorders>
          </w:tcPr>
          <w:p w14:paraId="63B49C4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-0.047</w:t>
            </w:r>
          </w:p>
        </w:tc>
        <w:tc>
          <w:tcPr>
            <w:tcW w:w="854" w:type="dxa"/>
            <w:tcBorders>
              <w:top w:val="nil"/>
              <w:left w:val="nil"/>
              <w:bottom w:val="nil"/>
              <w:right w:val="nil"/>
            </w:tcBorders>
          </w:tcPr>
          <w:p w14:paraId="22DD60E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0.050</w:t>
            </w:r>
          </w:p>
        </w:tc>
        <w:tc>
          <w:tcPr>
            <w:tcW w:w="854" w:type="dxa"/>
            <w:tcBorders>
              <w:top w:val="nil"/>
              <w:left w:val="nil"/>
              <w:bottom w:val="nil"/>
              <w:right w:val="nil"/>
            </w:tcBorders>
          </w:tcPr>
          <w:p w14:paraId="21DAA44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-0.003</w:t>
            </w:r>
          </w:p>
        </w:tc>
        <w:tc>
          <w:tcPr>
            <w:tcW w:w="854" w:type="dxa"/>
            <w:tcBorders>
              <w:top w:val="nil"/>
              <w:left w:val="nil"/>
              <w:bottom w:val="nil"/>
              <w:right w:val="nil"/>
            </w:tcBorders>
          </w:tcPr>
          <w:p w14:paraId="5BDE14E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0.003</w:t>
            </w:r>
          </w:p>
        </w:tc>
        <w:tc>
          <w:tcPr>
            <w:tcW w:w="854" w:type="dxa"/>
            <w:tcBorders>
              <w:top w:val="nil"/>
              <w:left w:val="nil"/>
              <w:bottom w:val="nil"/>
              <w:right w:val="nil"/>
            </w:tcBorders>
          </w:tcPr>
          <w:p w14:paraId="71D4060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0.003</w:t>
            </w:r>
          </w:p>
        </w:tc>
        <w:tc>
          <w:tcPr>
            <w:tcW w:w="854" w:type="dxa"/>
            <w:tcBorders>
              <w:top w:val="nil"/>
              <w:left w:val="nil"/>
              <w:bottom w:val="nil"/>
              <w:right w:val="nil"/>
            </w:tcBorders>
          </w:tcPr>
          <w:p w14:paraId="6DF92CC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0.034</w:t>
            </w:r>
          </w:p>
        </w:tc>
        <w:tc>
          <w:tcPr>
            <w:tcW w:w="854" w:type="dxa"/>
            <w:tcBorders>
              <w:top w:val="nil"/>
              <w:left w:val="nil"/>
              <w:bottom w:val="nil"/>
              <w:right w:val="nil"/>
            </w:tcBorders>
          </w:tcPr>
          <w:p w14:paraId="0B37216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-0.025</w:t>
            </w:r>
          </w:p>
        </w:tc>
        <w:tc>
          <w:tcPr>
            <w:tcW w:w="854" w:type="dxa"/>
            <w:tcBorders>
              <w:top w:val="nil"/>
              <w:left w:val="nil"/>
              <w:bottom w:val="nil"/>
              <w:right w:val="nil"/>
            </w:tcBorders>
          </w:tcPr>
          <w:p w14:paraId="5D099AA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0.004</w:t>
            </w:r>
          </w:p>
        </w:tc>
        <w:tc>
          <w:tcPr>
            <w:tcW w:w="854" w:type="dxa"/>
            <w:tcBorders>
              <w:top w:val="nil"/>
              <w:left w:val="nil"/>
              <w:bottom w:val="nil"/>
              <w:right w:val="nil"/>
            </w:tcBorders>
          </w:tcPr>
          <w:p w14:paraId="547DD20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-0.019</w:t>
            </w:r>
          </w:p>
        </w:tc>
        <w:tc>
          <w:tcPr>
            <w:tcW w:w="854" w:type="dxa"/>
            <w:tcBorders>
              <w:top w:val="nil"/>
              <w:left w:val="nil"/>
              <w:bottom w:val="nil"/>
              <w:right w:val="nil"/>
            </w:tcBorders>
          </w:tcPr>
          <w:p w14:paraId="79EF319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sz w:val="16"/>
                <w:szCs w:val="16"/>
                <w:lang w:eastAsia="zh-CN"/>
              </w:rPr>
              <w:t>-0.002</w:t>
            </w:r>
          </w:p>
        </w:tc>
        <w:tc>
          <w:tcPr>
            <w:tcW w:w="854" w:type="dxa"/>
            <w:tcBorders>
              <w:top w:val="nil"/>
              <w:left w:val="nil"/>
              <w:bottom w:val="nil"/>
              <w:right w:val="nil"/>
            </w:tcBorders>
          </w:tcPr>
          <w:p w14:paraId="684DEF3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0.012</w:t>
            </w:r>
          </w:p>
        </w:tc>
        <w:tc>
          <w:tcPr>
            <w:tcW w:w="854" w:type="dxa"/>
            <w:tcBorders>
              <w:top w:val="nil"/>
              <w:left w:val="nil"/>
              <w:bottom w:val="nil"/>
              <w:right w:val="nil"/>
            </w:tcBorders>
          </w:tcPr>
          <w:p w14:paraId="10DE823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0.012</w:t>
            </w:r>
          </w:p>
        </w:tc>
        <w:tc>
          <w:tcPr>
            <w:tcW w:w="854" w:type="dxa"/>
            <w:tcBorders>
              <w:top w:val="nil"/>
              <w:left w:val="nil"/>
              <w:bottom w:val="nil"/>
              <w:right w:val="nil"/>
            </w:tcBorders>
          </w:tcPr>
          <w:p w14:paraId="43368080"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0.005</w:t>
            </w:r>
          </w:p>
        </w:tc>
        <w:tc>
          <w:tcPr>
            <w:tcW w:w="854" w:type="dxa"/>
            <w:tcBorders>
              <w:top w:val="nil"/>
              <w:left w:val="nil"/>
              <w:bottom w:val="nil"/>
              <w:right w:val="nil"/>
            </w:tcBorders>
          </w:tcPr>
          <w:p w14:paraId="1CEC866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0.062</w:t>
            </w:r>
          </w:p>
        </w:tc>
        <w:tc>
          <w:tcPr>
            <w:tcW w:w="854" w:type="dxa"/>
            <w:tcBorders>
              <w:top w:val="nil"/>
              <w:left w:val="nil"/>
              <w:bottom w:val="nil"/>
              <w:right w:val="nil"/>
            </w:tcBorders>
          </w:tcPr>
          <w:p w14:paraId="38EC86A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-0.014</w:t>
            </w:r>
          </w:p>
        </w:tc>
        <w:tc>
          <w:tcPr>
            <w:tcW w:w="854" w:type="dxa"/>
            <w:tcBorders>
              <w:top w:val="nil"/>
              <w:left w:val="nil"/>
              <w:bottom w:val="nil"/>
              <w:right w:val="nil"/>
            </w:tcBorders>
          </w:tcPr>
          <w:p w14:paraId="64F6130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0.062</w:t>
            </w:r>
          </w:p>
        </w:tc>
        <w:tc>
          <w:tcPr>
            <w:tcW w:w="854" w:type="dxa"/>
            <w:tcBorders>
              <w:top w:val="nil"/>
              <w:left w:val="nil"/>
              <w:bottom w:val="nil"/>
              <w:right w:val="nil"/>
            </w:tcBorders>
          </w:tcPr>
          <w:p w14:paraId="4F44B80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-0.129</w:t>
            </w:r>
          </w:p>
        </w:tc>
        <w:tc>
          <w:tcPr>
            <w:tcW w:w="854" w:type="dxa"/>
            <w:tcBorders>
              <w:top w:val="nil"/>
              <w:left w:val="nil"/>
              <w:bottom w:val="nil"/>
              <w:right w:val="nil"/>
            </w:tcBorders>
          </w:tcPr>
          <w:p w14:paraId="1A54BF2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403545F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56CA84B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3252A58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7A5946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30BA3BCB" w14:textId="77777777" w:rsidTr="007A4A9B">
        <w:trPr>
          <w:gridAfter w:val="1"/>
          <w:wAfter w:w="2562" w:type="dxa"/>
        </w:trPr>
        <w:tc>
          <w:tcPr>
            <w:tcW w:w="2308" w:type="dxa"/>
            <w:tcBorders>
              <w:top w:val="nil"/>
              <w:left w:val="nil"/>
              <w:bottom w:val="nil"/>
              <w:right w:val="nil"/>
            </w:tcBorders>
          </w:tcPr>
          <w:p w14:paraId="6882C15C"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(20) </w:t>
            </w:r>
            <w:r w:rsidRPr="00A45757">
              <w:rPr>
                <w:rFonts w:ascii="Times New Roman" w:eastAsia="Times New Roman" w:hAnsi="Times New Roman" w:cs="Times New Roman"/>
                <w:b/>
                <w:bCs/>
                <w:color w:val="000000"/>
                <w:sz w:val="16"/>
                <w:szCs w:val="16"/>
                <w:lang w:eastAsia="en-GB"/>
              </w:rPr>
              <w:t>GDP_ Growth</w:t>
            </w:r>
          </w:p>
        </w:tc>
        <w:tc>
          <w:tcPr>
            <w:tcW w:w="854" w:type="dxa"/>
            <w:tcBorders>
              <w:top w:val="nil"/>
              <w:left w:val="nil"/>
              <w:bottom w:val="nil"/>
              <w:right w:val="nil"/>
            </w:tcBorders>
          </w:tcPr>
          <w:p w14:paraId="7B40CAA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0.043</w:t>
            </w:r>
          </w:p>
        </w:tc>
        <w:tc>
          <w:tcPr>
            <w:tcW w:w="854" w:type="dxa"/>
            <w:tcBorders>
              <w:top w:val="nil"/>
              <w:left w:val="nil"/>
              <w:bottom w:val="nil"/>
              <w:right w:val="nil"/>
            </w:tcBorders>
          </w:tcPr>
          <w:p w14:paraId="7FAC2A08"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0.163</w:t>
            </w:r>
          </w:p>
        </w:tc>
        <w:tc>
          <w:tcPr>
            <w:tcW w:w="854" w:type="dxa"/>
            <w:tcBorders>
              <w:top w:val="nil"/>
              <w:left w:val="nil"/>
              <w:bottom w:val="nil"/>
              <w:right w:val="nil"/>
            </w:tcBorders>
          </w:tcPr>
          <w:p w14:paraId="0AD5775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-0.057</w:t>
            </w:r>
          </w:p>
        </w:tc>
        <w:tc>
          <w:tcPr>
            <w:tcW w:w="854" w:type="dxa"/>
            <w:tcBorders>
              <w:top w:val="nil"/>
              <w:left w:val="nil"/>
              <w:bottom w:val="nil"/>
              <w:right w:val="nil"/>
            </w:tcBorders>
          </w:tcPr>
          <w:p w14:paraId="3A50C10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0.137</w:t>
            </w:r>
          </w:p>
        </w:tc>
        <w:tc>
          <w:tcPr>
            <w:tcW w:w="854" w:type="dxa"/>
            <w:tcBorders>
              <w:top w:val="nil"/>
              <w:left w:val="nil"/>
              <w:bottom w:val="nil"/>
              <w:right w:val="nil"/>
            </w:tcBorders>
          </w:tcPr>
          <w:p w14:paraId="470A747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0.018</w:t>
            </w:r>
          </w:p>
        </w:tc>
        <w:tc>
          <w:tcPr>
            <w:tcW w:w="854" w:type="dxa"/>
            <w:tcBorders>
              <w:top w:val="nil"/>
              <w:left w:val="nil"/>
              <w:bottom w:val="nil"/>
              <w:right w:val="nil"/>
            </w:tcBorders>
          </w:tcPr>
          <w:p w14:paraId="7722351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0.025</w:t>
            </w:r>
          </w:p>
        </w:tc>
        <w:tc>
          <w:tcPr>
            <w:tcW w:w="854" w:type="dxa"/>
            <w:tcBorders>
              <w:top w:val="nil"/>
              <w:left w:val="nil"/>
              <w:bottom w:val="nil"/>
              <w:right w:val="nil"/>
            </w:tcBorders>
          </w:tcPr>
          <w:p w14:paraId="765CBBD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0.033</w:t>
            </w:r>
          </w:p>
        </w:tc>
        <w:tc>
          <w:tcPr>
            <w:tcW w:w="854" w:type="dxa"/>
            <w:tcBorders>
              <w:top w:val="nil"/>
              <w:left w:val="nil"/>
              <w:bottom w:val="nil"/>
              <w:right w:val="nil"/>
            </w:tcBorders>
          </w:tcPr>
          <w:p w14:paraId="5E9E9EA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0.125</w:t>
            </w:r>
          </w:p>
        </w:tc>
        <w:tc>
          <w:tcPr>
            <w:tcW w:w="854" w:type="dxa"/>
            <w:tcBorders>
              <w:top w:val="nil"/>
              <w:left w:val="nil"/>
              <w:bottom w:val="nil"/>
              <w:right w:val="nil"/>
            </w:tcBorders>
          </w:tcPr>
          <w:p w14:paraId="0638BF5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0.041</w:t>
            </w:r>
          </w:p>
        </w:tc>
        <w:tc>
          <w:tcPr>
            <w:tcW w:w="854" w:type="dxa"/>
            <w:tcBorders>
              <w:top w:val="nil"/>
              <w:left w:val="nil"/>
              <w:bottom w:val="nil"/>
              <w:right w:val="nil"/>
            </w:tcBorders>
          </w:tcPr>
          <w:p w14:paraId="4A11243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-0.003</w:t>
            </w:r>
          </w:p>
        </w:tc>
        <w:tc>
          <w:tcPr>
            <w:tcW w:w="854" w:type="dxa"/>
            <w:tcBorders>
              <w:top w:val="nil"/>
              <w:left w:val="nil"/>
              <w:bottom w:val="nil"/>
              <w:right w:val="nil"/>
            </w:tcBorders>
          </w:tcPr>
          <w:p w14:paraId="0EA6B03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0.029</w:t>
            </w:r>
          </w:p>
        </w:tc>
        <w:tc>
          <w:tcPr>
            <w:tcW w:w="854" w:type="dxa"/>
            <w:tcBorders>
              <w:top w:val="nil"/>
              <w:left w:val="nil"/>
              <w:bottom w:val="nil"/>
              <w:right w:val="nil"/>
            </w:tcBorders>
          </w:tcPr>
          <w:p w14:paraId="2BC1FE5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0.008</w:t>
            </w:r>
          </w:p>
        </w:tc>
        <w:tc>
          <w:tcPr>
            <w:tcW w:w="854" w:type="dxa"/>
            <w:tcBorders>
              <w:top w:val="nil"/>
              <w:left w:val="nil"/>
              <w:bottom w:val="nil"/>
              <w:right w:val="nil"/>
            </w:tcBorders>
          </w:tcPr>
          <w:p w14:paraId="4C477F2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-0.033</w:t>
            </w:r>
          </w:p>
        </w:tc>
        <w:tc>
          <w:tcPr>
            <w:tcW w:w="854" w:type="dxa"/>
            <w:tcBorders>
              <w:top w:val="nil"/>
              <w:left w:val="nil"/>
              <w:bottom w:val="nil"/>
              <w:right w:val="nil"/>
            </w:tcBorders>
          </w:tcPr>
          <w:p w14:paraId="6DE6382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-0.009</w:t>
            </w:r>
          </w:p>
        </w:tc>
        <w:tc>
          <w:tcPr>
            <w:tcW w:w="854" w:type="dxa"/>
            <w:tcBorders>
              <w:top w:val="nil"/>
              <w:left w:val="nil"/>
              <w:bottom w:val="nil"/>
              <w:right w:val="nil"/>
            </w:tcBorders>
          </w:tcPr>
          <w:p w14:paraId="3404744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-0.169</w:t>
            </w:r>
          </w:p>
        </w:tc>
        <w:tc>
          <w:tcPr>
            <w:tcW w:w="854" w:type="dxa"/>
            <w:tcBorders>
              <w:top w:val="nil"/>
              <w:left w:val="nil"/>
              <w:bottom w:val="nil"/>
              <w:right w:val="nil"/>
            </w:tcBorders>
          </w:tcPr>
          <w:p w14:paraId="29EE82D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0.071</w:t>
            </w:r>
          </w:p>
        </w:tc>
        <w:tc>
          <w:tcPr>
            <w:tcW w:w="854" w:type="dxa"/>
            <w:tcBorders>
              <w:top w:val="nil"/>
              <w:left w:val="nil"/>
              <w:bottom w:val="nil"/>
              <w:right w:val="nil"/>
            </w:tcBorders>
          </w:tcPr>
          <w:p w14:paraId="3E1F50C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-0.159</w:t>
            </w:r>
          </w:p>
        </w:tc>
        <w:tc>
          <w:tcPr>
            <w:tcW w:w="854" w:type="dxa"/>
            <w:tcBorders>
              <w:top w:val="nil"/>
              <w:left w:val="nil"/>
              <w:bottom w:val="nil"/>
              <w:right w:val="nil"/>
            </w:tcBorders>
          </w:tcPr>
          <w:p w14:paraId="526A726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-0.275</w:t>
            </w:r>
          </w:p>
        </w:tc>
        <w:tc>
          <w:tcPr>
            <w:tcW w:w="854" w:type="dxa"/>
            <w:tcBorders>
              <w:top w:val="nil"/>
              <w:left w:val="nil"/>
              <w:bottom w:val="nil"/>
              <w:right w:val="nil"/>
            </w:tcBorders>
          </w:tcPr>
          <w:p w14:paraId="58B3B54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-0.755</w:t>
            </w:r>
          </w:p>
        </w:tc>
        <w:tc>
          <w:tcPr>
            <w:tcW w:w="854" w:type="dxa"/>
            <w:tcBorders>
              <w:top w:val="nil"/>
              <w:left w:val="nil"/>
              <w:bottom w:val="nil"/>
              <w:right w:val="nil"/>
            </w:tcBorders>
          </w:tcPr>
          <w:p w14:paraId="013E592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4FEF30B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62DC15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445FF80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7207780F" w14:textId="77777777" w:rsidTr="007A4A9B">
        <w:trPr>
          <w:gridAfter w:val="1"/>
          <w:wAfter w:w="2562" w:type="dxa"/>
        </w:trPr>
        <w:tc>
          <w:tcPr>
            <w:tcW w:w="2308" w:type="dxa"/>
            <w:tcBorders>
              <w:top w:val="nil"/>
              <w:left w:val="nil"/>
              <w:bottom w:val="nil"/>
              <w:right w:val="nil"/>
            </w:tcBorders>
          </w:tcPr>
          <w:p w14:paraId="7394B721"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(21) </w:t>
            </w:r>
            <w:proofErr w:type="spellStart"/>
            <w:r w:rsidRPr="00A45757">
              <w:rPr>
                <w:rFonts w:ascii="Times New Roman" w:eastAsia="Times New Roman" w:hAnsi="Times New Roman" w:cs="Times New Roman"/>
                <w:b/>
                <w:bCs/>
                <w:color w:val="000000"/>
                <w:sz w:val="16"/>
                <w:szCs w:val="16"/>
                <w:lang w:eastAsia="en-GB"/>
              </w:rPr>
              <w:t>Inflation_Rate</w:t>
            </w:r>
            <w:proofErr w:type="spellEnd"/>
          </w:p>
        </w:tc>
        <w:tc>
          <w:tcPr>
            <w:tcW w:w="854" w:type="dxa"/>
            <w:tcBorders>
              <w:top w:val="nil"/>
              <w:left w:val="nil"/>
              <w:bottom w:val="nil"/>
              <w:right w:val="nil"/>
            </w:tcBorders>
          </w:tcPr>
          <w:p w14:paraId="2B426BC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-0.064</w:t>
            </w:r>
          </w:p>
        </w:tc>
        <w:tc>
          <w:tcPr>
            <w:tcW w:w="854" w:type="dxa"/>
            <w:tcBorders>
              <w:top w:val="nil"/>
              <w:left w:val="nil"/>
              <w:bottom w:val="nil"/>
              <w:right w:val="nil"/>
            </w:tcBorders>
          </w:tcPr>
          <w:p w14:paraId="2E2D24E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0.112</w:t>
            </w:r>
          </w:p>
        </w:tc>
        <w:tc>
          <w:tcPr>
            <w:tcW w:w="854" w:type="dxa"/>
            <w:tcBorders>
              <w:top w:val="nil"/>
              <w:left w:val="nil"/>
              <w:bottom w:val="nil"/>
              <w:right w:val="nil"/>
            </w:tcBorders>
          </w:tcPr>
          <w:p w14:paraId="14EE996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0.034</w:t>
            </w:r>
          </w:p>
        </w:tc>
        <w:tc>
          <w:tcPr>
            <w:tcW w:w="854" w:type="dxa"/>
            <w:tcBorders>
              <w:top w:val="nil"/>
              <w:left w:val="nil"/>
              <w:bottom w:val="nil"/>
              <w:right w:val="nil"/>
            </w:tcBorders>
          </w:tcPr>
          <w:p w14:paraId="2080B1B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-0.153</w:t>
            </w:r>
          </w:p>
        </w:tc>
        <w:tc>
          <w:tcPr>
            <w:tcW w:w="854" w:type="dxa"/>
            <w:tcBorders>
              <w:top w:val="nil"/>
              <w:left w:val="nil"/>
              <w:bottom w:val="nil"/>
              <w:right w:val="nil"/>
            </w:tcBorders>
          </w:tcPr>
          <w:p w14:paraId="042E2EB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-0.027</w:t>
            </w:r>
          </w:p>
        </w:tc>
        <w:tc>
          <w:tcPr>
            <w:tcW w:w="854" w:type="dxa"/>
            <w:tcBorders>
              <w:top w:val="nil"/>
              <w:left w:val="nil"/>
              <w:bottom w:val="nil"/>
              <w:right w:val="nil"/>
            </w:tcBorders>
          </w:tcPr>
          <w:p w14:paraId="7AC2102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-0.016</w:t>
            </w:r>
          </w:p>
        </w:tc>
        <w:tc>
          <w:tcPr>
            <w:tcW w:w="854" w:type="dxa"/>
            <w:tcBorders>
              <w:top w:val="nil"/>
              <w:left w:val="nil"/>
              <w:bottom w:val="nil"/>
              <w:right w:val="nil"/>
            </w:tcBorders>
          </w:tcPr>
          <w:p w14:paraId="01F23F1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-0.119</w:t>
            </w:r>
          </w:p>
        </w:tc>
        <w:tc>
          <w:tcPr>
            <w:tcW w:w="854" w:type="dxa"/>
            <w:tcBorders>
              <w:top w:val="nil"/>
              <w:left w:val="nil"/>
              <w:bottom w:val="nil"/>
              <w:right w:val="nil"/>
            </w:tcBorders>
          </w:tcPr>
          <w:p w14:paraId="456B6C0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0.095</w:t>
            </w:r>
          </w:p>
        </w:tc>
        <w:tc>
          <w:tcPr>
            <w:tcW w:w="854" w:type="dxa"/>
            <w:tcBorders>
              <w:top w:val="nil"/>
              <w:left w:val="nil"/>
              <w:bottom w:val="nil"/>
              <w:right w:val="nil"/>
            </w:tcBorders>
          </w:tcPr>
          <w:p w14:paraId="451C79D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0.009</w:t>
            </w:r>
          </w:p>
        </w:tc>
        <w:tc>
          <w:tcPr>
            <w:tcW w:w="854" w:type="dxa"/>
            <w:tcBorders>
              <w:top w:val="nil"/>
              <w:left w:val="nil"/>
              <w:bottom w:val="nil"/>
              <w:right w:val="nil"/>
            </w:tcBorders>
          </w:tcPr>
          <w:p w14:paraId="707A7B5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sz w:val="16"/>
                <w:szCs w:val="16"/>
                <w:lang w:eastAsia="zh-CN"/>
              </w:rPr>
              <w:t>0.005</w:t>
            </w:r>
          </w:p>
        </w:tc>
        <w:tc>
          <w:tcPr>
            <w:tcW w:w="854" w:type="dxa"/>
            <w:tcBorders>
              <w:top w:val="nil"/>
              <w:left w:val="nil"/>
              <w:bottom w:val="nil"/>
              <w:right w:val="nil"/>
            </w:tcBorders>
          </w:tcPr>
          <w:p w14:paraId="25DB148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0.018</w:t>
            </w:r>
          </w:p>
        </w:tc>
        <w:tc>
          <w:tcPr>
            <w:tcW w:w="854" w:type="dxa"/>
            <w:tcBorders>
              <w:top w:val="nil"/>
              <w:left w:val="nil"/>
              <w:bottom w:val="nil"/>
              <w:right w:val="nil"/>
            </w:tcBorders>
          </w:tcPr>
          <w:p w14:paraId="60AF10A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0.018</w:t>
            </w:r>
          </w:p>
        </w:tc>
        <w:tc>
          <w:tcPr>
            <w:tcW w:w="854" w:type="dxa"/>
            <w:tcBorders>
              <w:top w:val="nil"/>
              <w:left w:val="nil"/>
              <w:bottom w:val="nil"/>
              <w:right w:val="nil"/>
            </w:tcBorders>
          </w:tcPr>
          <w:p w14:paraId="371EA47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-0.043</w:t>
            </w:r>
          </w:p>
        </w:tc>
        <w:tc>
          <w:tcPr>
            <w:tcW w:w="854" w:type="dxa"/>
            <w:tcBorders>
              <w:top w:val="nil"/>
              <w:left w:val="nil"/>
              <w:bottom w:val="nil"/>
              <w:right w:val="nil"/>
            </w:tcBorders>
          </w:tcPr>
          <w:p w14:paraId="2D9771B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sz w:val="16"/>
                <w:szCs w:val="16"/>
                <w:lang w:eastAsia="zh-CN"/>
              </w:rPr>
              <w:t>0.001</w:t>
            </w:r>
          </w:p>
        </w:tc>
        <w:tc>
          <w:tcPr>
            <w:tcW w:w="854" w:type="dxa"/>
            <w:tcBorders>
              <w:top w:val="nil"/>
              <w:left w:val="nil"/>
              <w:bottom w:val="nil"/>
              <w:right w:val="nil"/>
            </w:tcBorders>
          </w:tcPr>
          <w:p w14:paraId="25F2848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-0.054</w:t>
            </w:r>
          </w:p>
        </w:tc>
        <w:tc>
          <w:tcPr>
            <w:tcW w:w="854" w:type="dxa"/>
            <w:tcBorders>
              <w:top w:val="nil"/>
              <w:left w:val="nil"/>
              <w:bottom w:val="nil"/>
              <w:right w:val="nil"/>
            </w:tcBorders>
          </w:tcPr>
          <w:p w14:paraId="63D3CD7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-0.070</w:t>
            </w:r>
          </w:p>
        </w:tc>
        <w:tc>
          <w:tcPr>
            <w:tcW w:w="854" w:type="dxa"/>
            <w:tcBorders>
              <w:top w:val="nil"/>
              <w:left w:val="nil"/>
              <w:bottom w:val="nil"/>
              <w:right w:val="nil"/>
            </w:tcBorders>
          </w:tcPr>
          <w:p w14:paraId="4F7F446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-0.069</w:t>
            </w:r>
          </w:p>
        </w:tc>
        <w:tc>
          <w:tcPr>
            <w:tcW w:w="854" w:type="dxa"/>
            <w:tcBorders>
              <w:top w:val="nil"/>
              <w:left w:val="nil"/>
              <w:bottom w:val="nil"/>
              <w:right w:val="nil"/>
            </w:tcBorders>
          </w:tcPr>
          <w:p w14:paraId="6070C16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0.007</w:t>
            </w:r>
          </w:p>
        </w:tc>
        <w:tc>
          <w:tcPr>
            <w:tcW w:w="854" w:type="dxa"/>
            <w:tcBorders>
              <w:top w:val="nil"/>
              <w:left w:val="nil"/>
              <w:bottom w:val="nil"/>
              <w:right w:val="nil"/>
            </w:tcBorders>
          </w:tcPr>
          <w:p w14:paraId="60B90C1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0.053</w:t>
            </w:r>
          </w:p>
        </w:tc>
        <w:tc>
          <w:tcPr>
            <w:tcW w:w="854" w:type="dxa"/>
            <w:tcBorders>
              <w:top w:val="nil"/>
              <w:left w:val="nil"/>
              <w:bottom w:val="nil"/>
              <w:right w:val="nil"/>
            </w:tcBorders>
          </w:tcPr>
          <w:p w14:paraId="3611057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sz w:val="16"/>
                <w:szCs w:val="16"/>
                <w:lang w:eastAsia="zh-CN"/>
              </w:rPr>
              <w:t>0.001</w:t>
            </w:r>
          </w:p>
        </w:tc>
        <w:tc>
          <w:tcPr>
            <w:tcW w:w="854" w:type="dxa"/>
            <w:tcBorders>
              <w:top w:val="nil"/>
              <w:left w:val="nil"/>
              <w:bottom w:val="nil"/>
              <w:right w:val="nil"/>
            </w:tcBorders>
          </w:tcPr>
          <w:p w14:paraId="460AF0B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2CC21B9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c>
          <w:tcPr>
            <w:tcW w:w="854" w:type="dxa"/>
            <w:tcBorders>
              <w:top w:val="nil"/>
              <w:left w:val="nil"/>
              <w:bottom w:val="nil"/>
              <w:right w:val="nil"/>
            </w:tcBorders>
          </w:tcPr>
          <w:p w14:paraId="2DAA1C2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27E20E8B" w14:textId="77777777" w:rsidTr="007A4A9B">
        <w:trPr>
          <w:gridAfter w:val="1"/>
          <w:wAfter w:w="2562" w:type="dxa"/>
        </w:trPr>
        <w:tc>
          <w:tcPr>
            <w:tcW w:w="2308" w:type="dxa"/>
            <w:tcBorders>
              <w:top w:val="nil"/>
              <w:left w:val="nil"/>
              <w:bottom w:val="nil"/>
              <w:right w:val="nil"/>
            </w:tcBorders>
          </w:tcPr>
          <w:p w14:paraId="2395BA82"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(22) </w:t>
            </w:r>
            <w:r w:rsidRPr="00A45757">
              <w:rPr>
                <w:rFonts w:ascii="Times New Roman" w:eastAsia="Times New Roman" w:hAnsi="Times New Roman" w:cs="Times New Roman"/>
                <w:b/>
                <w:bCs/>
                <w:color w:val="000000"/>
                <w:sz w:val="16"/>
                <w:szCs w:val="16"/>
                <w:lang w:eastAsia="en-GB"/>
              </w:rPr>
              <w:t xml:space="preserve">Foreign_ </w:t>
            </w:r>
            <w:proofErr w:type="spellStart"/>
            <w:r w:rsidRPr="00A45757">
              <w:rPr>
                <w:rFonts w:ascii="Times New Roman" w:eastAsia="Times New Roman" w:hAnsi="Times New Roman" w:cs="Times New Roman"/>
                <w:b/>
                <w:bCs/>
                <w:color w:val="000000"/>
                <w:sz w:val="16"/>
                <w:szCs w:val="16"/>
                <w:lang w:eastAsia="en-GB"/>
              </w:rPr>
              <w:t>Inv</w:t>
            </w:r>
            <w:proofErr w:type="spellEnd"/>
          </w:p>
        </w:tc>
        <w:tc>
          <w:tcPr>
            <w:tcW w:w="854" w:type="dxa"/>
            <w:tcBorders>
              <w:top w:val="nil"/>
              <w:left w:val="nil"/>
              <w:bottom w:val="nil"/>
              <w:right w:val="nil"/>
            </w:tcBorders>
          </w:tcPr>
          <w:p w14:paraId="4220C5C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-0.130</w:t>
            </w:r>
          </w:p>
        </w:tc>
        <w:tc>
          <w:tcPr>
            <w:tcW w:w="854" w:type="dxa"/>
            <w:tcBorders>
              <w:top w:val="nil"/>
              <w:left w:val="nil"/>
              <w:bottom w:val="nil"/>
              <w:right w:val="nil"/>
            </w:tcBorders>
          </w:tcPr>
          <w:p w14:paraId="7E51024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0.061</w:t>
            </w:r>
          </w:p>
        </w:tc>
        <w:tc>
          <w:tcPr>
            <w:tcW w:w="854" w:type="dxa"/>
            <w:tcBorders>
              <w:top w:val="nil"/>
              <w:left w:val="nil"/>
              <w:bottom w:val="nil"/>
              <w:right w:val="nil"/>
            </w:tcBorders>
          </w:tcPr>
          <w:p w14:paraId="04D0DEC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0.007</w:t>
            </w:r>
          </w:p>
        </w:tc>
        <w:tc>
          <w:tcPr>
            <w:tcW w:w="854" w:type="dxa"/>
            <w:tcBorders>
              <w:top w:val="nil"/>
              <w:left w:val="nil"/>
              <w:bottom w:val="nil"/>
              <w:right w:val="nil"/>
            </w:tcBorders>
          </w:tcPr>
          <w:p w14:paraId="5BFEECF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-0.264</w:t>
            </w:r>
          </w:p>
        </w:tc>
        <w:tc>
          <w:tcPr>
            <w:tcW w:w="854" w:type="dxa"/>
            <w:tcBorders>
              <w:top w:val="nil"/>
              <w:left w:val="nil"/>
              <w:bottom w:val="nil"/>
              <w:right w:val="nil"/>
            </w:tcBorders>
          </w:tcPr>
          <w:p w14:paraId="5DD6229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-0.043</w:t>
            </w:r>
          </w:p>
        </w:tc>
        <w:tc>
          <w:tcPr>
            <w:tcW w:w="854" w:type="dxa"/>
            <w:tcBorders>
              <w:top w:val="nil"/>
              <w:left w:val="nil"/>
              <w:bottom w:val="nil"/>
              <w:right w:val="nil"/>
            </w:tcBorders>
          </w:tcPr>
          <w:p w14:paraId="7AFABB2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-0.070</w:t>
            </w:r>
          </w:p>
        </w:tc>
        <w:tc>
          <w:tcPr>
            <w:tcW w:w="854" w:type="dxa"/>
            <w:tcBorders>
              <w:top w:val="nil"/>
              <w:left w:val="nil"/>
              <w:bottom w:val="nil"/>
              <w:right w:val="nil"/>
            </w:tcBorders>
          </w:tcPr>
          <w:p w14:paraId="7FEB748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-0.146</w:t>
            </w:r>
          </w:p>
        </w:tc>
        <w:tc>
          <w:tcPr>
            <w:tcW w:w="854" w:type="dxa"/>
            <w:tcBorders>
              <w:top w:val="nil"/>
              <w:left w:val="nil"/>
              <w:bottom w:val="nil"/>
              <w:right w:val="nil"/>
            </w:tcBorders>
          </w:tcPr>
          <w:p w14:paraId="06E24E7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0.058</w:t>
            </w:r>
          </w:p>
        </w:tc>
        <w:tc>
          <w:tcPr>
            <w:tcW w:w="854" w:type="dxa"/>
            <w:tcBorders>
              <w:top w:val="nil"/>
              <w:left w:val="nil"/>
              <w:bottom w:val="nil"/>
              <w:right w:val="nil"/>
            </w:tcBorders>
          </w:tcPr>
          <w:p w14:paraId="32E8E29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-0.028</w:t>
            </w:r>
          </w:p>
        </w:tc>
        <w:tc>
          <w:tcPr>
            <w:tcW w:w="854" w:type="dxa"/>
            <w:tcBorders>
              <w:top w:val="nil"/>
              <w:left w:val="nil"/>
              <w:bottom w:val="nil"/>
              <w:right w:val="nil"/>
            </w:tcBorders>
          </w:tcPr>
          <w:p w14:paraId="2B4A10B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sz w:val="16"/>
                <w:szCs w:val="16"/>
                <w:lang w:eastAsia="zh-CN"/>
              </w:rPr>
              <w:t>0.000</w:t>
            </w:r>
          </w:p>
        </w:tc>
        <w:tc>
          <w:tcPr>
            <w:tcW w:w="854" w:type="dxa"/>
            <w:tcBorders>
              <w:top w:val="nil"/>
              <w:left w:val="nil"/>
              <w:bottom w:val="nil"/>
              <w:right w:val="nil"/>
            </w:tcBorders>
          </w:tcPr>
          <w:p w14:paraId="536F8C4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0.005</w:t>
            </w:r>
          </w:p>
        </w:tc>
        <w:tc>
          <w:tcPr>
            <w:tcW w:w="854" w:type="dxa"/>
            <w:tcBorders>
              <w:top w:val="nil"/>
              <w:left w:val="nil"/>
              <w:bottom w:val="nil"/>
              <w:right w:val="nil"/>
            </w:tcBorders>
          </w:tcPr>
          <w:p w14:paraId="796647A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0.011</w:t>
            </w:r>
          </w:p>
        </w:tc>
        <w:tc>
          <w:tcPr>
            <w:tcW w:w="854" w:type="dxa"/>
            <w:tcBorders>
              <w:top w:val="nil"/>
              <w:left w:val="nil"/>
              <w:bottom w:val="nil"/>
              <w:right w:val="nil"/>
            </w:tcBorders>
          </w:tcPr>
          <w:p w14:paraId="63D8B2A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-0.038</w:t>
            </w:r>
          </w:p>
        </w:tc>
        <w:tc>
          <w:tcPr>
            <w:tcW w:w="854" w:type="dxa"/>
            <w:tcBorders>
              <w:top w:val="nil"/>
              <w:left w:val="nil"/>
              <w:bottom w:val="nil"/>
              <w:right w:val="nil"/>
            </w:tcBorders>
          </w:tcPr>
          <w:p w14:paraId="0B4AA5C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-0.046</w:t>
            </w:r>
          </w:p>
        </w:tc>
        <w:tc>
          <w:tcPr>
            <w:tcW w:w="854" w:type="dxa"/>
            <w:tcBorders>
              <w:top w:val="nil"/>
              <w:left w:val="nil"/>
              <w:bottom w:val="nil"/>
              <w:right w:val="nil"/>
            </w:tcBorders>
          </w:tcPr>
          <w:p w14:paraId="49C6BFD3"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-0.030</w:t>
            </w:r>
          </w:p>
        </w:tc>
        <w:tc>
          <w:tcPr>
            <w:tcW w:w="854" w:type="dxa"/>
            <w:tcBorders>
              <w:top w:val="nil"/>
              <w:left w:val="nil"/>
              <w:bottom w:val="nil"/>
              <w:right w:val="nil"/>
            </w:tcBorders>
          </w:tcPr>
          <w:p w14:paraId="68B9D72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-0.152</w:t>
            </w:r>
          </w:p>
        </w:tc>
        <w:tc>
          <w:tcPr>
            <w:tcW w:w="854" w:type="dxa"/>
            <w:tcBorders>
              <w:top w:val="nil"/>
              <w:left w:val="nil"/>
              <w:bottom w:val="nil"/>
              <w:right w:val="nil"/>
            </w:tcBorders>
          </w:tcPr>
          <w:p w14:paraId="3C7F89F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-0.127</w:t>
            </w:r>
          </w:p>
        </w:tc>
        <w:tc>
          <w:tcPr>
            <w:tcW w:w="854" w:type="dxa"/>
            <w:tcBorders>
              <w:top w:val="nil"/>
              <w:left w:val="nil"/>
              <w:bottom w:val="nil"/>
              <w:right w:val="nil"/>
            </w:tcBorders>
          </w:tcPr>
          <w:p w14:paraId="03DBEB2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0.139</w:t>
            </w:r>
          </w:p>
        </w:tc>
        <w:tc>
          <w:tcPr>
            <w:tcW w:w="854" w:type="dxa"/>
            <w:tcBorders>
              <w:top w:val="nil"/>
              <w:left w:val="nil"/>
              <w:bottom w:val="nil"/>
              <w:right w:val="nil"/>
            </w:tcBorders>
          </w:tcPr>
          <w:p w14:paraId="26D8C94D"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-0.157</w:t>
            </w:r>
          </w:p>
        </w:tc>
        <w:tc>
          <w:tcPr>
            <w:tcW w:w="854" w:type="dxa"/>
            <w:tcBorders>
              <w:top w:val="nil"/>
              <w:left w:val="nil"/>
              <w:bottom w:val="nil"/>
              <w:right w:val="nil"/>
            </w:tcBorders>
          </w:tcPr>
          <w:p w14:paraId="65AF672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0.197</w:t>
            </w:r>
          </w:p>
        </w:tc>
        <w:tc>
          <w:tcPr>
            <w:tcW w:w="854" w:type="dxa"/>
            <w:tcBorders>
              <w:top w:val="nil"/>
              <w:left w:val="nil"/>
              <w:bottom w:val="nil"/>
              <w:right w:val="nil"/>
            </w:tcBorders>
          </w:tcPr>
          <w:p w14:paraId="1515881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0.156</w:t>
            </w:r>
          </w:p>
        </w:tc>
        <w:tc>
          <w:tcPr>
            <w:tcW w:w="854" w:type="dxa"/>
            <w:tcBorders>
              <w:top w:val="nil"/>
              <w:left w:val="nil"/>
              <w:bottom w:val="nil"/>
              <w:right w:val="nil"/>
            </w:tcBorders>
          </w:tcPr>
          <w:p w14:paraId="76124E9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c>
          <w:tcPr>
            <w:tcW w:w="854" w:type="dxa"/>
            <w:tcBorders>
              <w:top w:val="nil"/>
              <w:left w:val="nil"/>
              <w:bottom w:val="nil"/>
              <w:right w:val="nil"/>
            </w:tcBorders>
          </w:tcPr>
          <w:p w14:paraId="375DE33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p>
        </w:tc>
      </w:tr>
      <w:tr w:rsidR="008B4EDE" w:rsidRPr="00A45757" w14:paraId="7AFCF28A" w14:textId="77777777" w:rsidTr="007A4A9B">
        <w:trPr>
          <w:gridAfter w:val="1"/>
          <w:wAfter w:w="2562" w:type="dxa"/>
        </w:trPr>
        <w:tc>
          <w:tcPr>
            <w:tcW w:w="2308" w:type="dxa"/>
            <w:tcBorders>
              <w:top w:val="nil"/>
              <w:left w:val="nil"/>
              <w:bottom w:val="nil"/>
              <w:right w:val="nil"/>
            </w:tcBorders>
          </w:tcPr>
          <w:p w14:paraId="2654BD5E" w14:textId="77777777" w:rsidR="008B4EDE" w:rsidRPr="00A45757" w:rsidRDefault="008B4EDE" w:rsidP="008B4EDE">
            <w:pPr>
              <w:widowControl w:val="0"/>
              <w:autoSpaceDE w:val="0"/>
              <w:autoSpaceDN w:val="0"/>
              <w:adjustRightInd w:val="0"/>
              <w:spacing w:after="0" w:line="360" w:lineRule="auto"/>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 xml:space="preserve">(23) </w:t>
            </w:r>
            <w:r w:rsidRPr="00A45757">
              <w:rPr>
                <w:rFonts w:ascii="Times New Roman" w:eastAsia="Times New Roman" w:hAnsi="Times New Roman" w:cs="Times New Roman"/>
                <w:b/>
                <w:bCs/>
                <w:color w:val="000000"/>
                <w:sz w:val="16"/>
                <w:szCs w:val="16"/>
                <w:lang w:eastAsia="en-GB"/>
              </w:rPr>
              <w:t>Trade (% of GDP)</w:t>
            </w:r>
          </w:p>
        </w:tc>
        <w:tc>
          <w:tcPr>
            <w:tcW w:w="854" w:type="dxa"/>
            <w:tcBorders>
              <w:top w:val="nil"/>
              <w:left w:val="nil"/>
              <w:bottom w:val="nil"/>
              <w:right w:val="nil"/>
            </w:tcBorders>
          </w:tcPr>
          <w:p w14:paraId="1BF194F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-0.245</w:t>
            </w:r>
          </w:p>
        </w:tc>
        <w:tc>
          <w:tcPr>
            <w:tcW w:w="854" w:type="dxa"/>
            <w:tcBorders>
              <w:top w:val="nil"/>
              <w:left w:val="nil"/>
              <w:bottom w:val="nil"/>
              <w:right w:val="nil"/>
            </w:tcBorders>
          </w:tcPr>
          <w:p w14:paraId="1DEBBA9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-0.159</w:t>
            </w:r>
          </w:p>
        </w:tc>
        <w:tc>
          <w:tcPr>
            <w:tcW w:w="854" w:type="dxa"/>
            <w:tcBorders>
              <w:top w:val="nil"/>
              <w:left w:val="nil"/>
              <w:bottom w:val="nil"/>
              <w:right w:val="nil"/>
            </w:tcBorders>
          </w:tcPr>
          <w:p w14:paraId="77611E6B"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0.052</w:t>
            </w:r>
          </w:p>
        </w:tc>
        <w:tc>
          <w:tcPr>
            <w:tcW w:w="854" w:type="dxa"/>
            <w:tcBorders>
              <w:top w:val="nil"/>
              <w:left w:val="nil"/>
              <w:bottom w:val="nil"/>
              <w:right w:val="nil"/>
            </w:tcBorders>
          </w:tcPr>
          <w:p w14:paraId="63D8F59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-0.726</w:t>
            </w:r>
          </w:p>
        </w:tc>
        <w:tc>
          <w:tcPr>
            <w:tcW w:w="854" w:type="dxa"/>
            <w:tcBorders>
              <w:top w:val="nil"/>
              <w:left w:val="nil"/>
              <w:bottom w:val="nil"/>
              <w:right w:val="nil"/>
            </w:tcBorders>
          </w:tcPr>
          <w:p w14:paraId="1552927A"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sz w:val="16"/>
                <w:szCs w:val="16"/>
                <w:lang w:eastAsia="zh-CN"/>
              </w:rPr>
              <w:t>-0.003</w:t>
            </w:r>
          </w:p>
        </w:tc>
        <w:tc>
          <w:tcPr>
            <w:tcW w:w="854" w:type="dxa"/>
            <w:tcBorders>
              <w:top w:val="nil"/>
              <w:left w:val="nil"/>
              <w:bottom w:val="nil"/>
              <w:right w:val="nil"/>
            </w:tcBorders>
          </w:tcPr>
          <w:p w14:paraId="1BCA060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-0.132</w:t>
            </w:r>
          </w:p>
        </w:tc>
        <w:tc>
          <w:tcPr>
            <w:tcW w:w="854" w:type="dxa"/>
            <w:tcBorders>
              <w:top w:val="nil"/>
              <w:left w:val="nil"/>
              <w:bottom w:val="nil"/>
              <w:right w:val="nil"/>
            </w:tcBorders>
          </w:tcPr>
          <w:p w14:paraId="3055D46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-0.191</w:t>
            </w:r>
          </w:p>
        </w:tc>
        <w:tc>
          <w:tcPr>
            <w:tcW w:w="854" w:type="dxa"/>
            <w:tcBorders>
              <w:top w:val="nil"/>
              <w:left w:val="nil"/>
              <w:bottom w:val="nil"/>
              <w:right w:val="nil"/>
            </w:tcBorders>
          </w:tcPr>
          <w:p w14:paraId="67C1F3B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-0.004</w:t>
            </w:r>
          </w:p>
        </w:tc>
        <w:tc>
          <w:tcPr>
            <w:tcW w:w="854" w:type="dxa"/>
            <w:tcBorders>
              <w:top w:val="nil"/>
              <w:left w:val="nil"/>
              <w:bottom w:val="nil"/>
              <w:right w:val="nil"/>
            </w:tcBorders>
          </w:tcPr>
          <w:p w14:paraId="16AFA932"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-0.050</w:t>
            </w:r>
          </w:p>
        </w:tc>
        <w:tc>
          <w:tcPr>
            <w:tcW w:w="854" w:type="dxa"/>
            <w:tcBorders>
              <w:top w:val="nil"/>
              <w:left w:val="nil"/>
              <w:bottom w:val="nil"/>
              <w:right w:val="nil"/>
            </w:tcBorders>
          </w:tcPr>
          <w:p w14:paraId="6BFAA459"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-0.031</w:t>
            </w:r>
          </w:p>
        </w:tc>
        <w:tc>
          <w:tcPr>
            <w:tcW w:w="854" w:type="dxa"/>
            <w:tcBorders>
              <w:top w:val="nil"/>
              <w:left w:val="nil"/>
              <w:bottom w:val="nil"/>
              <w:right w:val="nil"/>
            </w:tcBorders>
          </w:tcPr>
          <w:p w14:paraId="097FEB9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-0.024</w:t>
            </w:r>
          </w:p>
        </w:tc>
        <w:tc>
          <w:tcPr>
            <w:tcW w:w="854" w:type="dxa"/>
            <w:tcBorders>
              <w:top w:val="nil"/>
              <w:left w:val="nil"/>
              <w:bottom w:val="nil"/>
              <w:right w:val="nil"/>
            </w:tcBorders>
          </w:tcPr>
          <w:p w14:paraId="0B7D99B6"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0.038</w:t>
            </w:r>
          </w:p>
        </w:tc>
        <w:tc>
          <w:tcPr>
            <w:tcW w:w="854" w:type="dxa"/>
            <w:tcBorders>
              <w:top w:val="nil"/>
              <w:left w:val="nil"/>
              <w:bottom w:val="nil"/>
              <w:right w:val="nil"/>
            </w:tcBorders>
          </w:tcPr>
          <w:p w14:paraId="6C7E81C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-0.020</w:t>
            </w:r>
          </w:p>
        </w:tc>
        <w:tc>
          <w:tcPr>
            <w:tcW w:w="854" w:type="dxa"/>
            <w:tcBorders>
              <w:top w:val="nil"/>
              <w:left w:val="nil"/>
              <w:bottom w:val="nil"/>
              <w:right w:val="nil"/>
            </w:tcBorders>
          </w:tcPr>
          <w:p w14:paraId="4C45A501"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-0.114</w:t>
            </w:r>
          </w:p>
        </w:tc>
        <w:tc>
          <w:tcPr>
            <w:tcW w:w="854" w:type="dxa"/>
            <w:tcBorders>
              <w:top w:val="nil"/>
              <w:left w:val="nil"/>
              <w:bottom w:val="nil"/>
              <w:right w:val="nil"/>
            </w:tcBorders>
          </w:tcPr>
          <w:p w14:paraId="26D7FEF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0.112</w:t>
            </w:r>
          </w:p>
        </w:tc>
        <w:tc>
          <w:tcPr>
            <w:tcW w:w="854" w:type="dxa"/>
            <w:tcBorders>
              <w:top w:val="nil"/>
              <w:left w:val="nil"/>
              <w:bottom w:val="nil"/>
              <w:right w:val="nil"/>
            </w:tcBorders>
          </w:tcPr>
          <w:p w14:paraId="475E11C4"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-0.238</w:t>
            </w:r>
          </w:p>
        </w:tc>
        <w:tc>
          <w:tcPr>
            <w:tcW w:w="854" w:type="dxa"/>
            <w:tcBorders>
              <w:top w:val="nil"/>
              <w:left w:val="nil"/>
              <w:bottom w:val="nil"/>
              <w:right w:val="nil"/>
            </w:tcBorders>
          </w:tcPr>
          <w:p w14:paraId="7EDC6E95"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0.028</w:t>
            </w:r>
          </w:p>
        </w:tc>
        <w:tc>
          <w:tcPr>
            <w:tcW w:w="854" w:type="dxa"/>
            <w:tcBorders>
              <w:top w:val="nil"/>
              <w:left w:val="nil"/>
              <w:bottom w:val="nil"/>
              <w:right w:val="nil"/>
            </w:tcBorders>
          </w:tcPr>
          <w:p w14:paraId="698B36E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-0.034</w:t>
            </w:r>
          </w:p>
        </w:tc>
        <w:tc>
          <w:tcPr>
            <w:tcW w:w="854" w:type="dxa"/>
            <w:tcBorders>
              <w:top w:val="nil"/>
              <w:left w:val="nil"/>
              <w:bottom w:val="nil"/>
              <w:right w:val="nil"/>
            </w:tcBorders>
          </w:tcPr>
          <w:p w14:paraId="1CC6F20C"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0.009</w:t>
            </w:r>
          </w:p>
        </w:tc>
        <w:tc>
          <w:tcPr>
            <w:tcW w:w="854" w:type="dxa"/>
            <w:tcBorders>
              <w:top w:val="nil"/>
              <w:left w:val="nil"/>
              <w:bottom w:val="nil"/>
              <w:right w:val="nil"/>
            </w:tcBorders>
          </w:tcPr>
          <w:p w14:paraId="174088E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-0.111</w:t>
            </w:r>
          </w:p>
        </w:tc>
        <w:tc>
          <w:tcPr>
            <w:tcW w:w="854" w:type="dxa"/>
            <w:tcBorders>
              <w:top w:val="nil"/>
              <w:left w:val="nil"/>
              <w:bottom w:val="nil"/>
              <w:right w:val="nil"/>
            </w:tcBorders>
          </w:tcPr>
          <w:p w14:paraId="21D1F2BF"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-0.042</w:t>
            </w:r>
          </w:p>
        </w:tc>
        <w:tc>
          <w:tcPr>
            <w:tcW w:w="854" w:type="dxa"/>
            <w:tcBorders>
              <w:top w:val="nil"/>
              <w:left w:val="nil"/>
              <w:bottom w:val="nil"/>
              <w:right w:val="nil"/>
            </w:tcBorders>
          </w:tcPr>
          <w:p w14:paraId="0E5A4C87"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b/>
                <w:bCs/>
                <w:sz w:val="16"/>
                <w:szCs w:val="16"/>
                <w:lang w:eastAsia="zh-CN"/>
              </w:rPr>
            </w:pPr>
            <w:r w:rsidRPr="00A45757">
              <w:rPr>
                <w:rFonts w:ascii="Times New Roman" w:eastAsia="Times New Roman" w:hAnsi="Times New Roman" w:cs="Times New Roman"/>
                <w:b/>
                <w:bCs/>
                <w:sz w:val="16"/>
                <w:szCs w:val="16"/>
                <w:lang w:eastAsia="zh-CN"/>
              </w:rPr>
              <w:t>0.295</w:t>
            </w:r>
          </w:p>
        </w:tc>
        <w:tc>
          <w:tcPr>
            <w:tcW w:w="854" w:type="dxa"/>
            <w:tcBorders>
              <w:top w:val="nil"/>
              <w:left w:val="nil"/>
              <w:bottom w:val="nil"/>
              <w:right w:val="nil"/>
            </w:tcBorders>
          </w:tcPr>
          <w:p w14:paraId="393680EE" w14:textId="77777777" w:rsidR="008B4EDE" w:rsidRPr="00A45757" w:rsidRDefault="008B4EDE" w:rsidP="008B4EDE">
            <w:pPr>
              <w:widowControl w:val="0"/>
              <w:autoSpaceDE w:val="0"/>
              <w:autoSpaceDN w:val="0"/>
              <w:adjustRightInd w:val="0"/>
              <w:spacing w:after="0" w:line="360" w:lineRule="auto"/>
              <w:jc w:val="right"/>
              <w:rPr>
                <w:rFonts w:ascii="Times New Roman" w:eastAsia="Times New Roman" w:hAnsi="Times New Roman" w:cs="Times New Roman"/>
                <w:sz w:val="16"/>
                <w:szCs w:val="16"/>
                <w:lang w:eastAsia="zh-CN"/>
              </w:rPr>
            </w:pPr>
            <w:r w:rsidRPr="00A45757">
              <w:rPr>
                <w:rFonts w:ascii="Times New Roman" w:eastAsia="Times New Roman" w:hAnsi="Times New Roman" w:cs="Times New Roman"/>
                <w:sz w:val="16"/>
                <w:szCs w:val="16"/>
                <w:lang w:eastAsia="zh-CN"/>
              </w:rPr>
              <w:t>1.000</w:t>
            </w:r>
          </w:p>
        </w:tc>
      </w:tr>
      <w:tr w:rsidR="008B4EDE" w:rsidRPr="00A45757" w14:paraId="51ECBE51" w14:textId="77777777" w:rsidTr="007A4A9B">
        <w:tc>
          <w:tcPr>
            <w:tcW w:w="24512" w:type="dxa"/>
            <w:gridSpan w:val="25"/>
            <w:tcBorders>
              <w:top w:val="single" w:sz="6" w:space="0" w:color="auto"/>
              <w:left w:val="nil"/>
              <w:bottom w:val="nil"/>
              <w:right w:val="nil"/>
            </w:tcBorders>
          </w:tcPr>
          <w:p w14:paraId="54F18E4B" w14:textId="77777777" w:rsidR="008B4EDE" w:rsidRPr="00A45757" w:rsidRDefault="008B4EDE" w:rsidP="008B4EDE">
            <w:pPr>
              <w:widowControl w:val="0"/>
              <w:autoSpaceDE w:val="0"/>
              <w:autoSpaceDN w:val="0"/>
              <w:adjustRightInd w:val="0"/>
              <w:spacing w:after="0" w:line="240" w:lineRule="auto"/>
              <w:rPr>
                <w:rFonts w:ascii="Times New Roman" w:eastAsia="Times New Roman" w:hAnsi="Times New Roman" w:cs="Times New Roman"/>
                <w:sz w:val="16"/>
                <w:szCs w:val="16"/>
                <w:lang w:eastAsia="zh-CN"/>
              </w:rPr>
            </w:pPr>
          </w:p>
        </w:tc>
      </w:tr>
    </w:tbl>
    <w:p w14:paraId="024E18EC" w14:textId="77777777" w:rsidR="008B4EDE" w:rsidRPr="00A45757" w:rsidRDefault="008B4EDE" w:rsidP="008B4EDE">
      <w:pPr>
        <w:widowControl w:val="0"/>
        <w:autoSpaceDE w:val="0"/>
        <w:autoSpaceDN w:val="0"/>
        <w:adjustRightInd w:val="0"/>
        <w:spacing w:after="0" w:line="240" w:lineRule="auto"/>
        <w:rPr>
          <w:rFonts w:ascii="Calibri" w:eastAsia="Times New Roman" w:hAnsi="Calibri" w:cs="Times New Roman"/>
          <w:color w:val="000000"/>
          <w:sz w:val="12"/>
          <w:szCs w:val="12"/>
          <w:lang w:eastAsia="en-GB"/>
        </w:rPr>
      </w:pPr>
    </w:p>
    <w:p w14:paraId="091ED401" w14:textId="77777777" w:rsidR="008B4EDE" w:rsidRPr="00A45757" w:rsidRDefault="008B4EDE" w:rsidP="008B4EDE">
      <w:pPr>
        <w:spacing w:after="0" w:line="480" w:lineRule="auto"/>
        <w:jc w:val="both"/>
        <w:rPr>
          <w:rFonts w:ascii="Calibri" w:eastAsia="Times New Roman" w:hAnsi="Calibri" w:cs="Times New Roman"/>
          <w:color w:val="000000"/>
          <w:sz w:val="12"/>
          <w:szCs w:val="12"/>
          <w:lang w:eastAsia="en-GB"/>
        </w:rPr>
      </w:pPr>
    </w:p>
    <w:p w14:paraId="7EB7DBAA" w14:textId="77777777" w:rsidR="008B4EDE" w:rsidRPr="00A45757" w:rsidRDefault="008B4EDE" w:rsidP="008B4EDE">
      <w:pPr>
        <w:spacing w:after="0" w:line="480" w:lineRule="auto"/>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         </w:t>
      </w:r>
    </w:p>
    <w:p w14:paraId="6E730D85" w14:textId="77777777" w:rsidR="008B4EDE" w:rsidRPr="00A45757" w:rsidRDefault="008B4EDE" w:rsidP="008B4EDE">
      <w:pPr>
        <w:spacing w:after="0" w:line="480" w:lineRule="auto"/>
        <w:rPr>
          <w:rFonts w:ascii="Times New Roman" w:eastAsia="Times New Roman" w:hAnsi="Times New Roman" w:cs="Times New Roman"/>
          <w:b/>
          <w:bCs/>
          <w:color w:val="222222"/>
          <w:sz w:val="24"/>
          <w:szCs w:val="24"/>
          <w:shd w:val="clear" w:color="auto" w:fill="FFFFFF"/>
          <w:lang w:eastAsia="zh-CN"/>
        </w:rPr>
        <w:sectPr w:rsidR="008B4EDE" w:rsidRPr="00A45757" w:rsidSect="007A4A9B">
          <w:type w:val="oddPage"/>
          <w:pgSz w:w="25512" w:h="18142" w:orient="landscape" w:code="192"/>
          <w:pgMar w:top="1440" w:right="1440" w:bottom="1440" w:left="1440" w:header="708" w:footer="708" w:gutter="0"/>
          <w:cols w:space="708"/>
          <w:docGrid w:linePitch="360"/>
        </w:sectPr>
      </w:pPr>
      <w:bookmarkStart w:id="36" w:name="_Hlk106204973"/>
    </w:p>
    <w:bookmarkEnd w:id="36"/>
    <w:p w14:paraId="4EDA934A" w14:textId="779EECA1"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lastRenderedPageBreak/>
        <w:t xml:space="preserve">Table 2 </w:t>
      </w:r>
      <w:r w:rsidR="001F6440" w:rsidRPr="00A45757">
        <w:rPr>
          <w:rFonts w:ascii="Times New Roman" w:eastAsia="Times New Roman" w:hAnsi="Times New Roman" w:cs="Times New Roman"/>
          <w:sz w:val="24"/>
          <w:szCs w:val="24"/>
          <w:lang w:eastAsia="zh-CN"/>
        </w:rPr>
        <w:t xml:space="preserve">displays </w:t>
      </w:r>
      <w:r w:rsidRPr="00A45757">
        <w:rPr>
          <w:rFonts w:ascii="Times New Roman" w:eastAsia="Times New Roman" w:hAnsi="Times New Roman" w:cs="Times New Roman"/>
          <w:sz w:val="24"/>
          <w:szCs w:val="24"/>
          <w:lang w:eastAsia="zh-CN"/>
        </w:rPr>
        <w:t>the Pearson correlation matrix between the employed independent variables. As seen, most correlation pairs are within the weak zone (&lt;</w:t>
      </w:r>
      <w:r w:rsidR="001F6440"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0.5) with a few ex</w:t>
      </w:r>
      <w:r w:rsidR="001F6440" w:rsidRPr="00A45757">
        <w:rPr>
          <w:rFonts w:ascii="Times New Roman" w:eastAsia="Times New Roman" w:hAnsi="Times New Roman" w:cs="Times New Roman"/>
          <w:sz w:val="24"/>
          <w:szCs w:val="24"/>
          <w:lang w:eastAsia="zh-CN"/>
        </w:rPr>
        <w:t>c</w:t>
      </w:r>
      <w:r w:rsidRPr="00A45757">
        <w:rPr>
          <w:rFonts w:ascii="Times New Roman" w:eastAsia="Times New Roman" w:hAnsi="Times New Roman" w:cs="Times New Roman"/>
          <w:sz w:val="24"/>
          <w:szCs w:val="24"/>
          <w:lang w:eastAsia="zh-CN"/>
        </w:rPr>
        <w:t xml:space="preserve">eptions. These are Profitability and CAPEX (0.505); Size and CEO Delta (0.586); board size and delta (0.635); board size and growth opportunity (0.675); and GDP growth and </w:t>
      </w:r>
      <w:r w:rsidR="00375FD7" w:rsidRPr="00A45757">
        <w:rPr>
          <w:rFonts w:ascii="Times New Roman" w:eastAsia="Times New Roman" w:hAnsi="Times New Roman" w:cs="Times New Roman"/>
          <w:sz w:val="24"/>
          <w:szCs w:val="24"/>
          <w:lang w:eastAsia="zh-CN"/>
        </w:rPr>
        <w:t>COVID</w:t>
      </w:r>
      <w:r w:rsidRPr="00A45757">
        <w:rPr>
          <w:rFonts w:ascii="Times New Roman" w:eastAsia="Times New Roman" w:hAnsi="Times New Roman" w:cs="Times New Roman"/>
          <w:sz w:val="24"/>
          <w:szCs w:val="24"/>
          <w:lang w:eastAsia="zh-CN"/>
        </w:rPr>
        <w:t xml:space="preserve"> crisis (-0.755). The positively correlated value of Profitability and CAPEX can be explained such that when firms achieve a higher profitability, they tend to reinvest </w:t>
      </w:r>
      <w:r w:rsidR="001F6440" w:rsidRPr="00A45757">
        <w:rPr>
          <w:rFonts w:ascii="Times New Roman" w:eastAsia="Times New Roman" w:hAnsi="Times New Roman" w:cs="Times New Roman"/>
          <w:sz w:val="24"/>
          <w:szCs w:val="24"/>
          <w:lang w:eastAsia="zh-CN"/>
        </w:rPr>
        <w:t xml:space="preserve">their </w:t>
      </w:r>
      <w:r w:rsidRPr="00A45757">
        <w:rPr>
          <w:rFonts w:ascii="Times New Roman" w:eastAsia="Times New Roman" w:hAnsi="Times New Roman" w:cs="Times New Roman"/>
          <w:sz w:val="24"/>
          <w:szCs w:val="24"/>
          <w:lang w:eastAsia="zh-CN"/>
        </w:rPr>
        <w:t>earned returns for future growth on fixed assets. Additionally, the positive associations between firm size and CEO delta</w:t>
      </w:r>
      <w:r w:rsidR="001F6440"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and board size and CEO delta</w:t>
      </w:r>
      <w:r w:rsidR="001F6440"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may be because larger firms and firms with bigger board</w:t>
      </w:r>
      <w:r w:rsidR="001F6440"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provide better compensation and/or incentive packages for CEOs which are linked to stock performance. Furthermore, a positive correlation between board size and growth opportunity supports the literature on the efficiency of bigger board</w:t>
      </w:r>
      <w:r w:rsidR="001F6440" w:rsidRPr="00A45757">
        <w:rPr>
          <w:rFonts w:ascii="Times New Roman" w:eastAsia="Times New Roman" w:hAnsi="Times New Roman" w:cs="Times New Roman"/>
          <w:sz w:val="24"/>
          <w:szCs w:val="24"/>
          <w:lang w:eastAsia="zh-CN"/>
        </w:rPr>
        <w:t xml:space="preserve">s </w:t>
      </w:r>
      <w:r w:rsidRPr="00A45757">
        <w:rPr>
          <w:rFonts w:ascii="Times New Roman" w:eastAsia="Times New Roman" w:hAnsi="Times New Roman" w:cs="Times New Roman"/>
          <w:sz w:val="24"/>
          <w:szCs w:val="24"/>
          <w:lang w:eastAsia="zh-CN"/>
        </w:rPr>
        <w:t>enhanc</w:t>
      </w:r>
      <w:r w:rsidR="001F6440" w:rsidRPr="00A45757">
        <w:rPr>
          <w:rFonts w:ascii="Times New Roman" w:eastAsia="Times New Roman" w:hAnsi="Times New Roman" w:cs="Times New Roman"/>
          <w:sz w:val="24"/>
          <w:szCs w:val="24"/>
          <w:lang w:eastAsia="zh-CN"/>
        </w:rPr>
        <w:t>ing</w:t>
      </w:r>
      <w:r w:rsidRPr="00A45757">
        <w:rPr>
          <w:rFonts w:ascii="Times New Roman" w:eastAsia="Times New Roman" w:hAnsi="Times New Roman" w:cs="Times New Roman"/>
          <w:sz w:val="24"/>
          <w:szCs w:val="24"/>
          <w:lang w:eastAsia="zh-CN"/>
        </w:rPr>
        <w:t xml:space="preserve"> the growth opportunity of the</w:t>
      </w:r>
      <w:r w:rsidR="001F6440" w:rsidRPr="00A45757">
        <w:rPr>
          <w:rFonts w:ascii="Times New Roman" w:eastAsia="Times New Roman" w:hAnsi="Times New Roman" w:cs="Times New Roman"/>
          <w:sz w:val="24"/>
          <w:szCs w:val="24"/>
          <w:lang w:eastAsia="zh-CN"/>
        </w:rPr>
        <w:t>ir</w:t>
      </w:r>
      <w:r w:rsidRPr="00A45757">
        <w:rPr>
          <w:rFonts w:ascii="Times New Roman" w:eastAsia="Times New Roman" w:hAnsi="Times New Roman" w:cs="Times New Roman"/>
          <w:sz w:val="24"/>
          <w:szCs w:val="24"/>
          <w:lang w:eastAsia="zh-CN"/>
        </w:rPr>
        <w:t xml:space="preserve"> firms (Dalton</w:t>
      </w:r>
      <w:r w:rsidR="004C4BBC"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et al</w:t>
      </w:r>
      <w:r w:rsidR="004C4BBC" w:rsidRPr="00A45757">
        <w:rPr>
          <w:rFonts w:ascii="Times New Roman" w:eastAsia="Times New Roman" w:hAnsi="Times New Roman" w:cs="Times New Roman"/>
          <w:sz w:val="24"/>
          <w:szCs w:val="24"/>
          <w:lang w:eastAsia="zh-CN"/>
        </w:rPr>
        <w:t>.</w:t>
      </w:r>
      <w:r w:rsidRPr="00A45757" w:rsidDel="00512D13">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 xml:space="preserve">1999). Lastly, regarding GDP Growth and </w:t>
      </w:r>
      <w:r w:rsidR="00375FD7" w:rsidRPr="00A45757">
        <w:rPr>
          <w:rFonts w:ascii="Times New Roman" w:eastAsia="Times New Roman" w:hAnsi="Times New Roman" w:cs="Times New Roman"/>
          <w:sz w:val="24"/>
          <w:szCs w:val="24"/>
          <w:lang w:eastAsia="zh-CN"/>
        </w:rPr>
        <w:t xml:space="preserve">COVID </w:t>
      </w:r>
      <w:r w:rsidRPr="00A45757">
        <w:rPr>
          <w:rFonts w:ascii="Times New Roman" w:eastAsia="Times New Roman" w:hAnsi="Times New Roman" w:cs="Times New Roman"/>
          <w:sz w:val="24"/>
          <w:szCs w:val="24"/>
          <w:lang w:eastAsia="zh-CN"/>
        </w:rPr>
        <w:t>crisis, it is apparent that the correlation is coincident since the COVID crisis dummy is determined by the years, but not</w:t>
      </w:r>
      <w:r w:rsidR="001F6440" w:rsidRPr="00A45757">
        <w:rPr>
          <w:rFonts w:ascii="Times New Roman" w:eastAsia="Times New Roman" w:hAnsi="Times New Roman" w:cs="Times New Roman"/>
          <w:sz w:val="24"/>
          <w:szCs w:val="24"/>
          <w:lang w:eastAsia="zh-CN"/>
        </w:rPr>
        <w:t xml:space="preserve"> by</w:t>
      </w:r>
      <w:r w:rsidRPr="00A45757">
        <w:rPr>
          <w:rFonts w:ascii="Times New Roman" w:eastAsia="Times New Roman" w:hAnsi="Times New Roman" w:cs="Times New Roman"/>
          <w:sz w:val="24"/>
          <w:szCs w:val="24"/>
          <w:lang w:eastAsia="zh-CN"/>
        </w:rPr>
        <w:t xml:space="preserve"> other </w:t>
      </w:r>
      <w:r w:rsidR="001F6440" w:rsidRPr="00A45757">
        <w:rPr>
          <w:rFonts w:ascii="Times New Roman" w:eastAsia="Times New Roman" w:hAnsi="Times New Roman" w:cs="Times New Roman"/>
          <w:sz w:val="24"/>
          <w:szCs w:val="24"/>
          <w:lang w:eastAsia="zh-CN"/>
        </w:rPr>
        <w:t xml:space="preserve">characteristics </w:t>
      </w:r>
      <w:r w:rsidRPr="00A45757">
        <w:rPr>
          <w:rFonts w:ascii="Times New Roman" w:eastAsia="Times New Roman" w:hAnsi="Times New Roman" w:cs="Times New Roman"/>
          <w:sz w:val="24"/>
          <w:szCs w:val="24"/>
          <w:lang w:eastAsia="zh-CN"/>
        </w:rPr>
        <w:t>of the crisis.</w:t>
      </w:r>
    </w:p>
    <w:p w14:paraId="32514DFB" w14:textId="359C9226"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According to Sharma (2005), any </w:t>
      </w:r>
      <w:r w:rsidR="00480080" w:rsidRPr="00A45757">
        <w:rPr>
          <w:rFonts w:ascii="Times New Roman" w:eastAsia="Times New Roman" w:hAnsi="Times New Roman" w:cs="Times New Roman"/>
          <w:sz w:val="24"/>
          <w:szCs w:val="24"/>
          <w:lang w:eastAsia="zh-CN"/>
        </w:rPr>
        <w:t>correlation</w:t>
      </w:r>
      <w:r w:rsidRPr="00A45757">
        <w:rPr>
          <w:rFonts w:ascii="Times New Roman" w:eastAsia="Times New Roman" w:hAnsi="Times New Roman" w:cs="Times New Roman"/>
          <w:sz w:val="24"/>
          <w:szCs w:val="24"/>
          <w:lang w:eastAsia="zh-CN"/>
        </w:rPr>
        <w:t xml:space="preserve"> value higher than 0.8 indicates a concern of multicollinearity in the analysed data. In th</w:t>
      </w:r>
      <w:r w:rsidR="001F6440" w:rsidRPr="00A45757">
        <w:rPr>
          <w:rFonts w:ascii="Times New Roman" w:eastAsia="Times New Roman" w:hAnsi="Times New Roman" w:cs="Times New Roman"/>
          <w:sz w:val="24"/>
          <w:szCs w:val="24"/>
          <w:lang w:eastAsia="zh-CN"/>
        </w:rPr>
        <w:t>e</w:t>
      </w:r>
      <w:r w:rsidRPr="00A45757">
        <w:rPr>
          <w:rFonts w:ascii="Times New Roman" w:eastAsia="Times New Roman" w:hAnsi="Times New Roman" w:cs="Times New Roman"/>
          <w:sz w:val="24"/>
          <w:szCs w:val="24"/>
          <w:lang w:eastAsia="zh-CN"/>
        </w:rPr>
        <w:t xml:space="preserve"> present study, the highest </w:t>
      </w:r>
      <w:r w:rsidR="00480080" w:rsidRPr="00A45757">
        <w:rPr>
          <w:rFonts w:ascii="Times New Roman" w:eastAsia="Times New Roman" w:hAnsi="Times New Roman" w:cs="Times New Roman"/>
          <w:sz w:val="24"/>
          <w:szCs w:val="24"/>
          <w:lang w:eastAsia="zh-CN"/>
        </w:rPr>
        <w:t>correlation</w:t>
      </w:r>
      <w:r w:rsidRPr="00A45757">
        <w:rPr>
          <w:rFonts w:ascii="Times New Roman" w:eastAsia="Times New Roman" w:hAnsi="Times New Roman" w:cs="Times New Roman"/>
          <w:sz w:val="24"/>
          <w:szCs w:val="24"/>
          <w:lang w:eastAsia="zh-CN"/>
        </w:rPr>
        <w:t xml:space="preserve"> was around 75%. Therefore, the issue of multicollinearity </w:t>
      </w:r>
      <w:r w:rsidR="001F6440" w:rsidRPr="00A45757">
        <w:rPr>
          <w:rFonts w:ascii="Times New Roman" w:eastAsia="Times New Roman" w:hAnsi="Times New Roman" w:cs="Times New Roman"/>
          <w:sz w:val="24"/>
          <w:szCs w:val="24"/>
          <w:lang w:eastAsia="zh-CN"/>
        </w:rPr>
        <w:t xml:space="preserve">is </w:t>
      </w:r>
      <w:r w:rsidRPr="00A45757">
        <w:rPr>
          <w:rFonts w:ascii="Times New Roman" w:eastAsia="Times New Roman" w:hAnsi="Times New Roman" w:cs="Times New Roman"/>
          <w:sz w:val="24"/>
          <w:szCs w:val="24"/>
          <w:lang w:eastAsia="zh-CN"/>
        </w:rPr>
        <w:t xml:space="preserve">not </w:t>
      </w:r>
      <w:r w:rsidR="001F6440"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 xml:space="preserve">concern. </w:t>
      </w:r>
      <w:r w:rsidR="001F6440" w:rsidRPr="00A45757">
        <w:rPr>
          <w:rFonts w:ascii="Times New Roman" w:eastAsia="Times New Roman" w:hAnsi="Times New Roman" w:cs="Times New Roman"/>
          <w:sz w:val="24"/>
          <w:szCs w:val="24"/>
          <w:lang w:eastAsia="zh-CN"/>
        </w:rPr>
        <w:t>For greater</w:t>
      </w:r>
      <w:r w:rsidRPr="00A45757">
        <w:rPr>
          <w:rFonts w:ascii="Times New Roman" w:eastAsia="Times New Roman" w:hAnsi="Times New Roman" w:cs="Times New Roman"/>
          <w:sz w:val="24"/>
          <w:szCs w:val="24"/>
          <w:lang w:eastAsia="zh-CN"/>
        </w:rPr>
        <w:t xml:space="preserve"> assur</w:t>
      </w:r>
      <w:r w:rsidR="001F6440" w:rsidRPr="00A45757">
        <w:rPr>
          <w:rFonts w:ascii="Times New Roman" w:eastAsia="Times New Roman" w:hAnsi="Times New Roman" w:cs="Times New Roman"/>
          <w:sz w:val="24"/>
          <w:szCs w:val="24"/>
          <w:lang w:eastAsia="zh-CN"/>
        </w:rPr>
        <w:t>ance</w:t>
      </w:r>
      <w:r w:rsidRPr="00A45757">
        <w:rPr>
          <w:rFonts w:ascii="Times New Roman" w:eastAsia="Times New Roman" w:hAnsi="Times New Roman" w:cs="Times New Roman"/>
          <w:sz w:val="24"/>
          <w:szCs w:val="24"/>
          <w:lang w:eastAsia="zh-CN"/>
        </w:rPr>
        <w:t xml:space="preserve">, additional Variance Inflation Factor (VIF) tests are employed when running regressions and all returned VIF values are less than 10. This once again confirms that </w:t>
      </w:r>
      <w:r w:rsidR="001F6440" w:rsidRPr="00A45757">
        <w:rPr>
          <w:rFonts w:ascii="Times New Roman" w:eastAsia="Times New Roman" w:hAnsi="Times New Roman" w:cs="Times New Roman"/>
          <w:sz w:val="24"/>
          <w:szCs w:val="24"/>
          <w:lang w:eastAsia="zh-CN"/>
        </w:rPr>
        <w:t xml:space="preserve">the </w:t>
      </w:r>
      <w:r w:rsidRPr="00A45757">
        <w:rPr>
          <w:rFonts w:ascii="Times New Roman" w:eastAsia="Times New Roman" w:hAnsi="Times New Roman" w:cs="Times New Roman"/>
          <w:sz w:val="24"/>
          <w:szCs w:val="24"/>
          <w:lang w:eastAsia="zh-CN"/>
        </w:rPr>
        <w:t xml:space="preserve">multicollinearity issue is not </w:t>
      </w:r>
      <w:r w:rsidR="001F6440" w:rsidRPr="00A45757">
        <w:rPr>
          <w:rFonts w:ascii="Times New Roman" w:eastAsia="Times New Roman" w:hAnsi="Times New Roman" w:cs="Times New Roman"/>
          <w:sz w:val="24"/>
          <w:szCs w:val="24"/>
          <w:lang w:eastAsia="zh-CN"/>
        </w:rPr>
        <w:t>a significant</w:t>
      </w:r>
      <w:r w:rsidRPr="00A45757">
        <w:rPr>
          <w:rFonts w:ascii="Times New Roman" w:eastAsia="Times New Roman" w:hAnsi="Times New Roman" w:cs="Times New Roman"/>
          <w:sz w:val="24"/>
          <w:szCs w:val="24"/>
          <w:lang w:eastAsia="zh-CN"/>
        </w:rPr>
        <w:t xml:space="preserve"> concern with the employed dataset.</w:t>
      </w:r>
      <w:r w:rsidR="00480080" w:rsidRPr="00A45757">
        <w:rPr>
          <w:rFonts w:ascii="Times New Roman" w:eastAsia="Times New Roman" w:hAnsi="Times New Roman" w:cs="Times New Roman"/>
          <w:sz w:val="24"/>
          <w:szCs w:val="24"/>
          <w:lang w:eastAsia="zh-CN"/>
        </w:rPr>
        <w:t xml:space="preserve"> These results are available on request from the authors.  </w:t>
      </w:r>
    </w:p>
    <w:p w14:paraId="75BB3C57" w14:textId="77777777" w:rsidR="008B4EDE" w:rsidRPr="00A45757" w:rsidRDefault="008B4EDE" w:rsidP="00815C31">
      <w:pPr>
        <w:keepNext/>
        <w:keepLines/>
        <w:numPr>
          <w:ilvl w:val="2"/>
          <w:numId w:val="1"/>
        </w:numPr>
        <w:spacing w:before="160" w:after="0" w:line="240" w:lineRule="auto"/>
        <w:ind w:left="851"/>
        <w:outlineLvl w:val="2"/>
        <w:rPr>
          <w:rFonts w:ascii="Times New Roman" w:eastAsiaTheme="majorEastAsia" w:hAnsi="Times New Roman" w:cstheme="majorBidi"/>
          <w:i/>
          <w:color w:val="000000" w:themeColor="text1"/>
          <w:sz w:val="24"/>
          <w:szCs w:val="24"/>
        </w:rPr>
      </w:pPr>
      <w:bookmarkStart w:id="37" w:name="_Toc106903129"/>
      <w:r w:rsidRPr="00A45757">
        <w:rPr>
          <w:rFonts w:ascii="Times New Roman" w:eastAsiaTheme="majorEastAsia" w:hAnsi="Times New Roman" w:cstheme="majorBidi"/>
          <w:i/>
          <w:color w:val="000000" w:themeColor="text1"/>
          <w:sz w:val="24"/>
          <w:szCs w:val="24"/>
        </w:rPr>
        <w:t>CEO power and firm risk: Baseline OLS cluster at firm level.</w:t>
      </w:r>
      <w:bookmarkStart w:id="38" w:name="_Hlk106045952"/>
      <w:bookmarkEnd w:id="37"/>
    </w:p>
    <w:p w14:paraId="4CFB2C16" w14:textId="77777777" w:rsidR="000805CD" w:rsidRPr="00A45757" w:rsidRDefault="000805CD" w:rsidP="008B4EDE">
      <w:pPr>
        <w:spacing w:after="120" w:line="360" w:lineRule="auto"/>
        <w:ind w:firstLine="567"/>
        <w:jc w:val="both"/>
        <w:rPr>
          <w:rFonts w:ascii="Times New Roman" w:eastAsia="Times New Roman" w:hAnsi="Times New Roman" w:cs="Times New Roman"/>
          <w:sz w:val="24"/>
          <w:szCs w:val="24"/>
          <w:lang w:eastAsia="zh-CN"/>
        </w:rPr>
      </w:pPr>
    </w:p>
    <w:p w14:paraId="2B06BFEE" w14:textId="30288887" w:rsidR="008B4EDE" w:rsidRPr="00A45757" w:rsidRDefault="008B4EDE" w:rsidP="009876FB">
      <w:pPr>
        <w:spacing w:after="0" w:line="360" w:lineRule="auto"/>
        <w:ind w:firstLine="709"/>
        <w:jc w:val="both"/>
        <w:rPr>
          <w:rFonts w:ascii="Times New Roman" w:eastAsia="Times New Roman" w:hAnsi="Times New Roman" w:cs="Times New Roman"/>
          <w:sz w:val="24"/>
          <w:szCs w:val="24"/>
          <w:shd w:val="clear" w:color="auto" w:fill="FFFFFF"/>
          <w:lang w:eastAsia="zh-CN"/>
        </w:rPr>
      </w:pPr>
      <w:r w:rsidRPr="00A45757">
        <w:rPr>
          <w:rFonts w:ascii="Times New Roman" w:eastAsia="Times New Roman" w:hAnsi="Times New Roman" w:cs="Times New Roman"/>
          <w:sz w:val="24"/>
          <w:szCs w:val="24"/>
          <w:lang w:eastAsia="zh-CN"/>
        </w:rPr>
        <w:t>Table 3 shows the results of the baseline</w:t>
      </w:r>
      <w:r w:rsidR="00DA7795" w:rsidRPr="00A45757">
        <w:rPr>
          <w:rFonts w:ascii="Times New Roman" w:eastAsia="Times New Roman" w:hAnsi="Times New Roman" w:cs="Times New Roman"/>
          <w:sz w:val="24"/>
          <w:szCs w:val="24"/>
          <w:lang w:eastAsia="zh-CN"/>
        </w:rPr>
        <w:t xml:space="preserve"> estimation model (</w:t>
      </w:r>
      <w:r w:rsidR="001F6440" w:rsidRPr="00A45757">
        <w:rPr>
          <w:rFonts w:ascii="Times New Roman" w:eastAsia="Times New Roman" w:hAnsi="Times New Roman" w:cs="Times New Roman"/>
          <w:sz w:val="24"/>
          <w:szCs w:val="24"/>
          <w:lang w:eastAsia="zh-CN"/>
        </w:rPr>
        <w:t>E</w:t>
      </w:r>
      <w:r w:rsidRPr="00A45757">
        <w:rPr>
          <w:rFonts w:ascii="Times New Roman" w:eastAsia="Times New Roman" w:hAnsi="Times New Roman" w:cs="Times New Roman"/>
          <w:sz w:val="24"/>
          <w:szCs w:val="24"/>
          <w:lang w:eastAsia="zh-CN"/>
        </w:rPr>
        <w:t xml:space="preserve">q. 3) that was performed using the </w:t>
      </w:r>
      <w:r w:rsidRPr="00A45757">
        <w:rPr>
          <w:rFonts w:ascii="Times New Roman" w:eastAsia="Times New Roman" w:hAnsi="Times New Roman" w:cs="Times New Roman"/>
          <w:sz w:val="24"/>
          <w:szCs w:val="24"/>
          <w:shd w:val="clear" w:color="auto" w:fill="FFFFFF"/>
          <w:lang w:eastAsia="zh-CN"/>
        </w:rPr>
        <w:t>Ordinary Least Squares (OLS) with clustered standard error at the firm level. First, the association between CEO power and total risk (TR) is captured in Columns 1-4. These represent four variation models. The first includes solely CEO power as the main independent variable with year, industry, and country fixed effects.</w:t>
      </w:r>
      <w:r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shd w:val="clear" w:color="auto" w:fill="FFFFFF"/>
          <w:lang w:eastAsia="zh-CN"/>
        </w:rPr>
        <w:t xml:space="preserve">The second variation model </w:t>
      </w:r>
      <w:proofErr w:type="gramStart"/>
      <w:r w:rsidRPr="00A45757">
        <w:rPr>
          <w:rFonts w:ascii="Times New Roman" w:eastAsia="Times New Roman" w:hAnsi="Times New Roman" w:cs="Times New Roman"/>
          <w:sz w:val="24"/>
          <w:szCs w:val="24"/>
          <w:shd w:val="clear" w:color="auto" w:fill="FFFFFF"/>
          <w:lang w:eastAsia="zh-CN"/>
        </w:rPr>
        <w:t>takes into account</w:t>
      </w:r>
      <w:proofErr w:type="gramEnd"/>
      <w:r w:rsidRPr="00A45757">
        <w:rPr>
          <w:rFonts w:ascii="Times New Roman" w:eastAsia="Times New Roman" w:hAnsi="Times New Roman" w:cs="Times New Roman"/>
          <w:sz w:val="24"/>
          <w:szCs w:val="24"/>
          <w:shd w:val="clear" w:color="auto" w:fill="FFFFFF"/>
          <w:lang w:eastAsia="zh-CN"/>
        </w:rPr>
        <w:t xml:space="preserve"> other CEOs’ characteristics as controlling variables. These are</w:t>
      </w:r>
      <w:r w:rsidR="00D75A60" w:rsidRPr="00A45757">
        <w:rPr>
          <w:rFonts w:ascii="Times New Roman" w:eastAsia="Times New Roman" w:hAnsi="Times New Roman" w:cs="Times New Roman"/>
          <w:sz w:val="24"/>
          <w:szCs w:val="24"/>
          <w:shd w:val="clear" w:color="auto" w:fill="FFFFFF"/>
          <w:lang w:eastAsia="zh-CN"/>
        </w:rPr>
        <w:t xml:space="preserve"> a</w:t>
      </w:r>
      <w:r w:rsidRPr="00A45757">
        <w:rPr>
          <w:rFonts w:ascii="Times New Roman" w:eastAsia="Times New Roman" w:hAnsi="Times New Roman" w:cs="Times New Roman"/>
          <w:sz w:val="24"/>
          <w:szCs w:val="24"/>
          <w:shd w:val="clear" w:color="auto" w:fill="FFFFFF"/>
          <w:lang w:eastAsia="zh-CN"/>
        </w:rPr>
        <w:t xml:space="preserve"> CEO</w:t>
      </w:r>
      <w:r w:rsidR="00D75A60" w:rsidRPr="00A45757">
        <w:rPr>
          <w:rFonts w:ascii="Times New Roman" w:eastAsia="Times New Roman" w:hAnsi="Times New Roman" w:cs="Times New Roman"/>
          <w:sz w:val="24"/>
          <w:szCs w:val="24"/>
          <w:shd w:val="clear" w:color="auto" w:fill="FFFFFF"/>
          <w:lang w:eastAsia="zh-CN"/>
        </w:rPr>
        <w:t>’</w:t>
      </w:r>
      <w:r w:rsidRPr="00A45757">
        <w:rPr>
          <w:rFonts w:ascii="Times New Roman" w:eastAsia="Times New Roman" w:hAnsi="Times New Roman" w:cs="Times New Roman"/>
          <w:sz w:val="24"/>
          <w:szCs w:val="24"/>
          <w:shd w:val="clear" w:color="auto" w:fill="FFFFFF"/>
          <w:lang w:eastAsia="zh-CN"/>
        </w:rPr>
        <w:t xml:space="preserve">s age, gender, delta, tenure, and education. The third variation model additionally controls </w:t>
      </w:r>
      <w:r w:rsidR="00D75A60" w:rsidRPr="00A45757">
        <w:rPr>
          <w:rFonts w:ascii="Times New Roman" w:eastAsia="Times New Roman" w:hAnsi="Times New Roman" w:cs="Times New Roman"/>
          <w:sz w:val="24"/>
          <w:szCs w:val="24"/>
          <w:shd w:val="clear" w:color="auto" w:fill="FFFFFF"/>
          <w:lang w:eastAsia="zh-CN"/>
        </w:rPr>
        <w:t xml:space="preserve">for </w:t>
      </w:r>
      <w:r w:rsidRPr="00A45757">
        <w:rPr>
          <w:rFonts w:ascii="Times New Roman" w:eastAsia="Times New Roman" w:hAnsi="Times New Roman" w:cs="Times New Roman"/>
          <w:sz w:val="24"/>
          <w:szCs w:val="24"/>
          <w:shd w:val="clear" w:color="auto" w:fill="FFFFFF"/>
          <w:lang w:eastAsia="zh-CN"/>
        </w:rPr>
        <w:t>firms’ specific characteristic</w:t>
      </w:r>
      <w:r w:rsidR="00D75A60" w:rsidRPr="00A45757">
        <w:rPr>
          <w:rFonts w:ascii="Times New Roman" w:eastAsia="Times New Roman" w:hAnsi="Times New Roman" w:cs="Times New Roman"/>
          <w:sz w:val="24"/>
          <w:szCs w:val="24"/>
          <w:shd w:val="clear" w:color="auto" w:fill="FFFFFF"/>
          <w:lang w:eastAsia="zh-CN"/>
        </w:rPr>
        <w:t>s</w:t>
      </w:r>
      <w:r w:rsidRPr="00A45757">
        <w:rPr>
          <w:rFonts w:ascii="Times New Roman" w:eastAsia="Times New Roman" w:hAnsi="Times New Roman" w:cs="Times New Roman"/>
          <w:sz w:val="24"/>
          <w:szCs w:val="24"/>
          <w:shd w:val="clear" w:color="auto" w:fill="FFFFFF"/>
          <w:lang w:eastAsia="zh-CN"/>
        </w:rPr>
        <w:t xml:space="preserve"> and their boards’ characteristics</w:t>
      </w:r>
      <w:r w:rsidR="00D75A60" w:rsidRPr="00A45757">
        <w:rPr>
          <w:rFonts w:ascii="Times New Roman" w:eastAsia="Times New Roman" w:hAnsi="Times New Roman" w:cs="Times New Roman"/>
          <w:sz w:val="24"/>
          <w:szCs w:val="24"/>
          <w:shd w:val="clear" w:color="auto" w:fill="FFFFFF"/>
          <w:lang w:eastAsia="zh-CN"/>
        </w:rPr>
        <w:t>,</w:t>
      </w:r>
      <w:r w:rsidRPr="00A45757">
        <w:rPr>
          <w:rFonts w:ascii="Times New Roman" w:eastAsia="Times New Roman" w:hAnsi="Times New Roman" w:cs="Times New Roman"/>
          <w:sz w:val="24"/>
          <w:szCs w:val="24"/>
          <w:shd w:val="clear" w:color="auto" w:fill="FFFFFF"/>
          <w:lang w:eastAsia="zh-CN"/>
        </w:rPr>
        <w:t xml:space="preserve"> including firm size, sales growth, profitability, R&amp;D expense, growth opportunity, asset tangibility, surplus cash, dividend cut, board size, and female directors on </w:t>
      </w:r>
      <w:r w:rsidR="00D75A60" w:rsidRPr="00A45757">
        <w:rPr>
          <w:rFonts w:ascii="Times New Roman" w:eastAsia="Times New Roman" w:hAnsi="Times New Roman" w:cs="Times New Roman"/>
          <w:sz w:val="24"/>
          <w:szCs w:val="24"/>
          <w:shd w:val="clear" w:color="auto" w:fill="FFFFFF"/>
          <w:lang w:eastAsia="zh-CN"/>
        </w:rPr>
        <w:t xml:space="preserve">the </w:t>
      </w:r>
      <w:r w:rsidRPr="00A45757">
        <w:rPr>
          <w:rFonts w:ascii="Times New Roman" w:eastAsia="Times New Roman" w:hAnsi="Times New Roman" w:cs="Times New Roman"/>
          <w:sz w:val="24"/>
          <w:szCs w:val="24"/>
          <w:shd w:val="clear" w:color="auto" w:fill="FFFFFF"/>
          <w:lang w:eastAsia="zh-CN"/>
        </w:rPr>
        <w:t xml:space="preserve">board. The last variation model is the full model </w:t>
      </w:r>
      <w:r w:rsidR="00D75A60" w:rsidRPr="00A45757">
        <w:rPr>
          <w:rFonts w:ascii="Times New Roman" w:eastAsia="Times New Roman" w:hAnsi="Times New Roman" w:cs="Times New Roman"/>
          <w:sz w:val="24"/>
          <w:szCs w:val="24"/>
          <w:shd w:val="clear" w:color="auto" w:fill="FFFFFF"/>
          <w:lang w:eastAsia="zh-CN"/>
        </w:rPr>
        <w:t xml:space="preserve">containing </w:t>
      </w:r>
      <w:r w:rsidRPr="00A45757">
        <w:rPr>
          <w:rFonts w:ascii="Times New Roman" w:eastAsia="Times New Roman" w:hAnsi="Times New Roman" w:cs="Times New Roman"/>
          <w:sz w:val="24"/>
          <w:szCs w:val="24"/>
          <w:shd w:val="clear" w:color="auto" w:fill="FFFFFF"/>
          <w:lang w:eastAsia="zh-CN"/>
        </w:rPr>
        <w:t xml:space="preserve">all variables </w:t>
      </w:r>
      <w:r w:rsidRPr="00A45757">
        <w:rPr>
          <w:rFonts w:ascii="Times New Roman" w:eastAsia="Times New Roman" w:hAnsi="Times New Roman" w:cs="Times New Roman"/>
          <w:sz w:val="24"/>
          <w:szCs w:val="24"/>
          <w:shd w:val="clear" w:color="auto" w:fill="FFFFFF"/>
          <w:lang w:eastAsia="zh-CN"/>
        </w:rPr>
        <w:lastRenderedPageBreak/>
        <w:t xml:space="preserve">described in Sections </w:t>
      </w:r>
      <w:r w:rsidR="0015256C" w:rsidRPr="00A45757">
        <w:rPr>
          <w:rFonts w:ascii="Times New Roman" w:eastAsia="Times New Roman" w:hAnsi="Times New Roman" w:cs="Times New Roman"/>
          <w:sz w:val="24"/>
          <w:szCs w:val="24"/>
          <w:shd w:val="clear" w:color="auto" w:fill="FFFFFF"/>
          <w:lang w:eastAsia="zh-CN"/>
        </w:rPr>
        <w:t>4</w:t>
      </w:r>
      <w:r w:rsidR="00824E54" w:rsidRPr="00A45757">
        <w:rPr>
          <w:rFonts w:ascii="Times New Roman" w:eastAsia="Times New Roman" w:hAnsi="Times New Roman" w:cs="Times New Roman"/>
          <w:sz w:val="24"/>
          <w:szCs w:val="24"/>
          <w:shd w:val="clear" w:color="auto" w:fill="FFFFFF"/>
          <w:lang w:eastAsia="zh-CN"/>
        </w:rPr>
        <w:t>.2, 4.3</w:t>
      </w:r>
      <w:r w:rsidR="00D75A60" w:rsidRPr="00A45757">
        <w:rPr>
          <w:rFonts w:ascii="Times New Roman" w:eastAsia="Times New Roman" w:hAnsi="Times New Roman" w:cs="Times New Roman"/>
          <w:sz w:val="24"/>
          <w:szCs w:val="24"/>
          <w:shd w:val="clear" w:color="auto" w:fill="FFFFFF"/>
          <w:lang w:eastAsia="zh-CN"/>
        </w:rPr>
        <w:t>,</w:t>
      </w:r>
      <w:r w:rsidRPr="00A45757">
        <w:rPr>
          <w:rFonts w:ascii="Times New Roman" w:eastAsia="Times New Roman" w:hAnsi="Times New Roman" w:cs="Times New Roman"/>
          <w:sz w:val="24"/>
          <w:szCs w:val="24"/>
          <w:shd w:val="clear" w:color="auto" w:fill="FFFFFF"/>
          <w:lang w:eastAsia="zh-CN"/>
        </w:rPr>
        <w:t xml:space="preserve"> and </w:t>
      </w:r>
      <w:r w:rsidR="00824E54" w:rsidRPr="00A45757">
        <w:rPr>
          <w:rFonts w:ascii="Times New Roman" w:eastAsia="Times New Roman" w:hAnsi="Times New Roman" w:cs="Times New Roman"/>
          <w:sz w:val="24"/>
          <w:szCs w:val="24"/>
          <w:shd w:val="clear" w:color="auto" w:fill="FFFFFF"/>
          <w:lang w:eastAsia="zh-CN"/>
        </w:rPr>
        <w:t>4</w:t>
      </w:r>
      <w:r w:rsidRPr="00A45757">
        <w:rPr>
          <w:rFonts w:ascii="Times New Roman" w:eastAsia="Times New Roman" w:hAnsi="Times New Roman" w:cs="Times New Roman"/>
          <w:sz w:val="24"/>
          <w:szCs w:val="24"/>
          <w:shd w:val="clear" w:color="auto" w:fill="FFFFFF"/>
          <w:lang w:eastAsia="zh-CN"/>
        </w:rPr>
        <w:t>.4: CEO characteristics, firm characteristics, board characteristics, and microeconomics variables. Across the four model variations</w:t>
      </w:r>
      <w:r w:rsidR="00D75A60" w:rsidRPr="00A45757">
        <w:rPr>
          <w:rFonts w:ascii="Times New Roman" w:eastAsia="Times New Roman" w:hAnsi="Times New Roman" w:cs="Times New Roman"/>
          <w:sz w:val="24"/>
          <w:szCs w:val="24"/>
          <w:shd w:val="clear" w:color="auto" w:fill="FFFFFF"/>
          <w:lang w:eastAsia="zh-CN"/>
        </w:rPr>
        <w:t>,</w:t>
      </w:r>
      <w:r w:rsidRPr="00A45757">
        <w:rPr>
          <w:rFonts w:ascii="Times New Roman" w:eastAsia="Times New Roman" w:hAnsi="Times New Roman" w:cs="Times New Roman"/>
          <w:sz w:val="24"/>
          <w:szCs w:val="24"/>
          <w:shd w:val="clear" w:color="auto" w:fill="FFFFFF"/>
          <w:lang w:eastAsia="zh-CN"/>
        </w:rPr>
        <w:t xml:space="preserve"> the adjusted R-squared increases and the highest value </w:t>
      </w:r>
      <w:r w:rsidR="00D75A60" w:rsidRPr="00A45757">
        <w:rPr>
          <w:rFonts w:ascii="Times New Roman" w:eastAsia="Times New Roman" w:hAnsi="Times New Roman" w:cs="Times New Roman"/>
          <w:sz w:val="24"/>
          <w:szCs w:val="24"/>
          <w:shd w:val="clear" w:color="auto" w:fill="FFFFFF"/>
          <w:lang w:eastAsia="zh-CN"/>
        </w:rPr>
        <w:t>are</w:t>
      </w:r>
      <w:r w:rsidRPr="00A45757">
        <w:rPr>
          <w:rFonts w:ascii="Times New Roman" w:eastAsia="Times New Roman" w:hAnsi="Times New Roman" w:cs="Times New Roman"/>
          <w:sz w:val="24"/>
          <w:szCs w:val="24"/>
          <w:shd w:val="clear" w:color="auto" w:fill="FFFFFF"/>
          <w:lang w:eastAsia="zh-CN"/>
        </w:rPr>
        <w:t xml:space="preserve"> obtained for the last full model (</w:t>
      </w:r>
      <w:r w:rsidR="00637AE4" w:rsidRPr="00A45757">
        <w:rPr>
          <w:rFonts w:ascii="Times New Roman" w:eastAsia="Times New Roman" w:hAnsi="Times New Roman" w:cs="Times New Roman"/>
          <w:sz w:val="24"/>
          <w:szCs w:val="24"/>
          <w:shd w:val="clear" w:color="auto" w:fill="FFFFFF"/>
          <w:lang w:eastAsia="zh-CN"/>
        </w:rPr>
        <w:t>C</w:t>
      </w:r>
      <w:r w:rsidRPr="00A45757">
        <w:rPr>
          <w:rFonts w:ascii="Times New Roman" w:eastAsia="Times New Roman" w:hAnsi="Times New Roman" w:cs="Times New Roman"/>
          <w:sz w:val="24"/>
          <w:szCs w:val="24"/>
          <w:shd w:val="clear" w:color="auto" w:fill="FFFFFF"/>
          <w:lang w:eastAsia="zh-CN"/>
        </w:rPr>
        <w:t xml:space="preserve">olumn 4) where all other variables were included. </w:t>
      </w:r>
      <w:r w:rsidR="00D75A60" w:rsidRPr="00A45757">
        <w:rPr>
          <w:rFonts w:ascii="Times New Roman" w:eastAsia="Times New Roman" w:hAnsi="Times New Roman" w:cs="Times New Roman"/>
          <w:sz w:val="24"/>
          <w:szCs w:val="24"/>
          <w:shd w:val="clear" w:color="auto" w:fill="FFFFFF"/>
          <w:lang w:eastAsia="zh-CN"/>
        </w:rPr>
        <w:t>Accordingly</w:t>
      </w:r>
      <w:r w:rsidRPr="00A45757">
        <w:rPr>
          <w:rFonts w:ascii="Times New Roman" w:eastAsia="Times New Roman" w:hAnsi="Times New Roman" w:cs="Times New Roman"/>
          <w:sz w:val="24"/>
          <w:szCs w:val="24"/>
          <w:shd w:val="clear" w:color="auto" w:fill="FFFFFF"/>
          <w:lang w:eastAsia="zh-CN"/>
        </w:rPr>
        <w:t xml:space="preserve">, the finding is interpreted based on this full model. </w:t>
      </w:r>
      <w:r w:rsidR="00D75A60" w:rsidRPr="00A45757">
        <w:rPr>
          <w:rFonts w:ascii="Times New Roman" w:eastAsia="Times New Roman" w:hAnsi="Times New Roman" w:cs="Times New Roman"/>
          <w:sz w:val="24"/>
          <w:szCs w:val="24"/>
          <w:shd w:val="clear" w:color="auto" w:fill="FFFFFF"/>
          <w:lang w:eastAsia="zh-CN"/>
        </w:rPr>
        <w:t>T</w:t>
      </w:r>
      <w:r w:rsidRPr="00A45757">
        <w:rPr>
          <w:rFonts w:ascii="Times New Roman" w:eastAsia="Times New Roman" w:hAnsi="Times New Roman" w:cs="Times New Roman"/>
          <w:sz w:val="24"/>
          <w:szCs w:val="24"/>
          <w:shd w:val="clear" w:color="auto" w:fill="FFFFFF"/>
          <w:lang w:eastAsia="zh-CN"/>
        </w:rPr>
        <w:t xml:space="preserve">he last two columns (Columns 5-6) of Table 3 </w:t>
      </w:r>
      <w:r w:rsidR="00D75A60" w:rsidRPr="00A45757">
        <w:rPr>
          <w:rFonts w:ascii="Times New Roman" w:eastAsia="Times New Roman" w:hAnsi="Times New Roman" w:cs="Times New Roman"/>
          <w:sz w:val="24"/>
          <w:szCs w:val="24"/>
          <w:shd w:val="clear" w:color="auto" w:fill="FFFFFF"/>
          <w:lang w:eastAsia="zh-CN"/>
        </w:rPr>
        <w:t xml:space="preserve">show </w:t>
      </w:r>
      <w:r w:rsidRPr="00A45757">
        <w:rPr>
          <w:rFonts w:ascii="Times New Roman" w:eastAsia="Times New Roman" w:hAnsi="Times New Roman" w:cs="Times New Roman"/>
          <w:sz w:val="24"/>
          <w:szCs w:val="24"/>
          <w:shd w:val="clear" w:color="auto" w:fill="FFFFFF"/>
          <w:lang w:eastAsia="zh-CN"/>
        </w:rPr>
        <w:t xml:space="preserve">the results </w:t>
      </w:r>
      <w:r w:rsidR="00D75A60" w:rsidRPr="00A45757">
        <w:rPr>
          <w:rFonts w:ascii="Times New Roman" w:eastAsia="Times New Roman" w:hAnsi="Times New Roman" w:cs="Times New Roman"/>
          <w:sz w:val="24"/>
          <w:szCs w:val="24"/>
          <w:shd w:val="clear" w:color="auto" w:fill="FFFFFF"/>
          <w:lang w:eastAsia="zh-CN"/>
        </w:rPr>
        <w:t xml:space="preserve">of </w:t>
      </w:r>
      <w:r w:rsidRPr="00A45757">
        <w:rPr>
          <w:rFonts w:ascii="Times New Roman" w:eastAsia="Times New Roman" w:hAnsi="Times New Roman" w:cs="Times New Roman"/>
          <w:sz w:val="24"/>
          <w:szCs w:val="24"/>
          <w:shd w:val="clear" w:color="auto" w:fill="FFFFFF"/>
          <w:lang w:eastAsia="zh-CN"/>
        </w:rPr>
        <w:t>the association between CEO power and the two components of total risk, idiosyncratic (Risk_Idio) and systematic (</w:t>
      </w:r>
      <w:proofErr w:type="spellStart"/>
      <w:r w:rsidRPr="00A45757">
        <w:rPr>
          <w:rFonts w:ascii="Times New Roman" w:eastAsia="Times New Roman" w:hAnsi="Times New Roman" w:cs="Times New Roman"/>
          <w:sz w:val="24"/>
          <w:szCs w:val="24"/>
          <w:shd w:val="clear" w:color="auto" w:fill="FFFFFF"/>
          <w:lang w:eastAsia="zh-CN"/>
        </w:rPr>
        <w:t>Risk_Sys</w:t>
      </w:r>
      <w:proofErr w:type="spellEnd"/>
      <w:r w:rsidRPr="00A45757">
        <w:rPr>
          <w:rFonts w:ascii="Times New Roman" w:eastAsia="Times New Roman" w:hAnsi="Times New Roman" w:cs="Times New Roman"/>
          <w:sz w:val="24"/>
          <w:szCs w:val="24"/>
          <w:shd w:val="clear" w:color="auto" w:fill="FFFFFF"/>
          <w:lang w:eastAsia="zh-CN"/>
        </w:rPr>
        <w:t>)</w:t>
      </w:r>
      <w:r w:rsidR="00D75A60" w:rsidRPr="00A45757">
        <w:rPr>
          <w:rFonts w:ascii="Times New Roman" w:eastAsia="Times New Roman" w:hAnsi="Times New Roman" w:cs="Times New Roman"/>
          <w:sz w:val="24"/>
          <w:szCs w:val="24"/>
          <w:shd w:val="clear" w:color="auto" w:fill="FFFFFF"/>
          <w:lang w:eastAsia="zh-CN"/>
        </w:rPr>
        <w:t xml:space="preserve"> risk, </w:t>
      </w:r>
      <w:r w:rsidRPr="00A45757">
        <w:rPr>
          <w:rFonts w:ascii="Times New Roman" w:eastAsia="Times New Roman" w:hAnsi="Times New Roman" w:cs="Times New Roman"/>
          <w:sz w:val="24"/>
          <w:szCs w:val="24"/>
          <w:shd w:val="clear" w:color="auto" w:fill="FFFFFF"/>
          <w:lang w:eastAsia="zh-CN"/>
        </w:rPr>
        <w:t xml:space="preserve">respectively. These two models contain all variables as included in the full model </w:t>
      </w:r>
      <w:r w:rsidR="00D75A60" w:rsidRPr="00A45757">
        <w:rPr>
          <w:rFonts w:ascii="Times New Roman" w:eastAsia="Times New Roman" w:hAnsi="Times New Roman" w:cs="Times New Roman"/>
          <w:sz w:val="24"/>
          <w:szCs w:val="24"/>
          <w:shd w:val="clear" w:color="auto" w:fill="FFFFFF"/>
          <w:lang w:eastAsia="zh-CN"/>
        </w:rPr>
        <w:t xml:space="preserve">for </w:t>
      </w:r>
      <w:r w:rsidRPr="00A45757">
        <w:rPr>
          <w:rFonts w:ascii="Times New Roman" w:eastAsia="Times New Roman" w:hAnsi="Times New Roman" w:cs="Times New Roman"/>
          <w:sz w:val="24"/>
          <w:szCs w:val="24"/>
          <w:shd w:val="clear" w:color="auto" w:fill="FFFFFF"/>
          <w:lang w:eastAsia="zh-CN"/>
        </w:rPr>
        <w:t xml:space="preserve">total risk (Column 4). </w:t>
      </w:r>
    </w:p>
    <w:p w14:paraId="3CFDDDB6" w14:textId="5AF686F1" w:rsidR="008B4EDE" w:rsidRPr="00A45757" w:rsidRDefault="008B4EDE" w:rsidP="009876FB">
      <w:pPr>
        <w:spacing w:after="0" w:line="360" w:lineRule="auto"/>
        <w:ind w:firstLine="709"/>
        <w:jc w:val="both"/>
        <w:rPr>
          <w:rFonts w:ascii="Times New Roman" w:eastAsia="Times New Roman" w:hAnsi="Times New Roman" w:cs="Times New Roman"/>
          <w:sz w:val="24"/>
          <w:szCs w:val="24"/>
          <w:shd w:val="clear" w:color="auto" w:fill="FFFFFF"/>
          <w:lang w:eastAsia="zh-CN"/>
        </w:rPr>
      </w:pPr>
      <w:r w:rsidRPr="00A45757">
        <w:rPr>
          <w:rFonts w:ascii="Times New Roman" w:eastAsia="Times New Roman" w:hAnsi="Times New Roman" w:cs="Times New Roman"/>
          <w:sz w:val="24"/>
          <w:szCs w:val="24"/>
          <w:shd w:val="clear" w:color="auto" w:fill="FFFFFF"/>
          <w:lang w:eastAsia="zh-CN"/>
        </w:rPr>
        <w:t xml:space="preserve">As seen </w:t>
      </w:r>
      <w:r w:rsidR="00D75A60" w:rsidRPr="00A45757">
        <w:rPr>
          <w:rFonts w:ascii="Times New Roman" w:eastAsia="Times New Roman" w:hAnsi="Times New Roman" w:cs="Times New Roman"/>
          <w:sz w:val="24"/>
          <w:szCs w:val="24"/>
          <w:shd w:val="clear" w:color="auto" w:fill="FFFFFF"/>
          <w:lang w:eastAsia="zh-CN"/>
        </w:rPr>
        <w:t xml:space="preserve">in </w:t>
      </w:r>
      <w:r w:rsidRPr="00A45757">
        <w:rPr>
          <w:rFonts w:ascii="Times New Roman" w:eastAsia="Times New Roman" w:hAnsi="Times New Roman" w:cs="Times New Roman"/>
          <w:sz w:val="24"/>
          <w:szCs w:val="24"/>
          <w:shd w:val="clear" w:color="auto" w:fill="FFFFFF"/>
          <w:lang w:eastAsia="zh-CN"/>
        </w:rPr>
        <w:t xml:space="preserve">Table 3, the coefficient </w:t>
      </w:r>
      <w:r w:rsidRPr="00A45757">
        <w:rPr>
          <w:rFonts w:ascii="Times New Roman" w:eastAsia="Times New Roman" w:hAnsi="Times New Roman" w:cs="Times New Roman"/>
          <w:sz w:val="24"/>
          <w:szCs w:val="24"/>
          <w:shd w:val="clear" w:color="auto" w:fill="FFFFFF"/>
          <w:lang w:eastAsia="zh-CN"/>
        </w:rPr>
        <w:sym w:font="Symbol" w:char="F062"/>
      </w:r>
      <w:r w:rsidRPr="00A45757">
        <w:rPr>
          <w:rFonts w:ascii="Times New Roman" w:eastAsia="Times New Roman" w:hAnsi="Times New Roman" w:cs="Times New Roman"/>
          <w:sz w:val="24"/>
          <w:szCs w:val="24"/>
          <w:shd w:val="clear" w:color="auto" w:fill="FFFFFF"/>
          <w:vertAlign w:val="subscript"/>
          <w:lang w:eastAsia="zh-CN"/>
        </w:rPr>
        <w:t>1</w:t>
      </w:r>
      <w:r w:rsidRPr="00A45757">
        <w:rPr>
          <w:rFonts w:ascii="Times New Roman" w:eastAsia="Times New Roman" w:hAnsi="Times New Roman" w:cs="Times New Roman"/>
          <w:sz w:val="24"/>
          <w:szCs w:val="24"/>
          <w:shd w:val="clear" w:color="auto" w:fill="FFFFFF"/>
          <w:lang w:eastAsia="zh-CN"/>
        </w:rPr>
        <w:t xml:space="preserve"> of the CEO power varia</w:t>
      </w:r>
      <w:r w:rsidR="00DA7795" w:rsidRPr="00A45757">
        <w:rPr>
          <w:rFonts w:ascii="Times New Roman" w:eastAsia="Times New Roman" w:hAnsi="Times New Roman" w:cs="Times New Roman"/>
          <w:sz w:val="24"/>
          <w:szCs w:val="24"/>
          <w:shd w:val="clear" w:color="auto" w:fill="FFFFFF"/>
          <w:lang w:eastAsia="zh-CN"/>
        </w:rPr>
        <w:t>ble (CPS) (</w:t>
      </w:r>
      <w:r w:rsidR="00D75A60" w:rsidRPr="00A45757">
        <w:rPr>
          <w:rFonts w:ascii="Times New Roman" w:eastAsia="Times New Roman" w:hAnsi="Times New Roman" w:cs="Times New Roman"/>
          <w:sz w:val="24"/>
          <w:szCs w:val="24"/>
          <w:shd w:val="clear" w:color="auto" w:fill="FFFFFF"/>
          <w:lang w:eastAsia="zh-CN"/>
        </w:rPr>
        <w:t>see E</w:t>
      </w:r>
      <w:r w:rsidR="00DA7795" w:rsidRPr="00A45757">
        <w:rPr>
          <w:rFonts w:ascii="Times New Roman" w:eastAsia="Times New Roman" w:hAnsi="Times New Roman" w:cs="Times New Roman"/>
          <w:sz w:val="24"/>
          <w:szCs w:val="24"/>
          <w:shd w:val="clear" w:color="auto" w:fill="FFFFFF"/>
          <w:lang w:eastAsia="zh-CN"/>
        </w:rPr>
        <w:t>q.3</w:t>
      </w:r>
      <w:r w:rsidRPr="00A45757">
        <w:rPr>
          <w:rFonts w:ascii="Times New Roman" w:eastAsia="Times New Roman" w:hAnsi="Times New Roman" w:cs="Times New Roman"/>
          <w:sz w:val="24"/>
          <w:szCs w:val="24"/>
          <w:shd w:val="clear" w:color="auto" w:fill="FFFFFF"/>
          <w:lang w:eastAsia="zh-CN"/>
        </w:rPr>
        <w:t>) shows a positive value of 0.146, 0.18, 0.093, and 0.092 for the four model variations (Columns 1-4), respectively. All these coefficients are statistically significant at</w:t>
      </w:r>
      <w:r w:rsidR="00D75A60" w:rsidRPr="00A45757">
        <w:rPr>
          <w:rFonts w:ascii="Times New Roman" w:eastAsia="Times New Roman" w:hAnsi="Times New Roman" w:cs="Times New Roman"/>
          <w:sz w:val="24"/>
          <w:szCs w:val="24"/>
          <w:shd w:val="clear" w:color="auto" w:fill="FFFFFF"/>
          <w:lang w:eastAsia="zh-CN"/>
        </w:rPr>
        <w:t xml:space="preserve"> the</w:t>
      </w:r>
      <w:r w:rsidRPr="00A45757">
        <w:rPr>
          <w:rFonts w:ascii="Times New Roman" w:eastAsia="Times New Roman" w:hAnsi="Times New Roman" w:cs="Times New Roman"/>
          <w:sz w:val="24"/>
          <w:szCs w:val="24"/>
          <w:shd w:val="clear" w:color="auto" w:fill="FFFFFF"/>
          <w:lang w:eastAsia="zh-CN"/>
        </w:rPr>
        <w:t xml:space="preserve"> 1% level or below. This indicates a consistent finding on the positive association between CEO power and firm total</w:t>
      </w:r>
      <w:r w:rsidR="00EC7B40" w:rsidRPr="00A45757">
        <w:rPr>
          <w:rFonts w:ascii="Times New Roman" w:eastAsia="Times New Roman" w:hAnsi="Times New Roman" w:cs="Times New Roman"/>
          <w:sz w:val="24"/>
          <w:szCs w:val="24"/>
          <w:shd w:val="clear" w:color="auto" w:fill="FFFFFF"/>
          <w:lang w:eastAsia="zh-CN"/>
        </w:rPr>
        <w:t xml:space="preserve"> risk</w:t>
      </w:r>
      <w:r w:rsidR="00BD5889" w:rsidRPr="00A45757">
        <w:rPr>
          <w:rFonts w:ascii="Times New Roman" w:eastAsia="Times New Roman" w:hAnsi="Times New Roman" w:cs="Times New Roman"/>
          <w:sz w:val="24"/>
          <w:szCs w:val="24"/>
          <w:shd w:val="clear" w:color="auto" w:fill="FFFFFF"/>
          <w:lang w:eastAsia="zh-CN"/>
        </w:rPr>
        <w:t>, consistent with Hypothesis 1</w:t>
      </w:r>
      <w:r w:rsidRPr="00A45757">
        <w:rPr>
          <w:rFonts w:ascii="Times New Roman" w:eastAsia="Times New Roman" w:hAnsi="Times New Roman" w:cs="Times New Roman"/>
          <w:sz w:val="24"/>
          <w:szCs w:val="24"/>
          <w:shd w:val="clear" w:color="auto" w:fill="FFFFFF"/>
          <w:lang w:eastAsia="zh-CN"/>
        </w:rPr>
        <w:t xml:space="preserve">. </w:t>
      </w:r>
      <w:r w:rsidR="0009399F" w:rsidRPr="00A45757">
        <w:rPr>
          <w:rFonts w:ascii="Times New Roman" w:eastAsia="Times New Roman" w:hAnsi="Times New Roman" w:cs="Times New Roman"/>
          <w:sz w:val="24"/>
          <w:szCs w:val="24"/>
          <w:shd w:val="clear" w:color="auto" w:fill="FFFFFF"/>
          <w:lang w:eastAsia="zh-CN"/>
        </w:rPr>
        <w:t>Specifically</w:t>
      </w:r>
      <w:r w:rsidRPr="00A45757">
        <w:rPr>
          <w:rFonts w:ascii="Times New Roman" w:eastAsia="Times New Roman" w:hAnsi="Times New Roman" w:cs="Times New Roman"/>
          <w:sz w:val="24"/>
          <w:szCs w:val="24"/>
          <w:shd w:val="clear" w:color="auto" w:fill="FFFFFF"/>
          <w:lang w:eastAsia="zh-CN"/>
        </w:rPr>
        <w:t>, for every one percent increase in CEO power (measured by</w:t>
      </w:r>
      <w:r w:rsidR="00D75A60" w:rsidRPr="00A45757">
        <w:rPr>
          <w:rFonts w:ascii="Times New Roman" w:eastAsia="Times New Roman" w:hAnsi="Times New Roman" w:cs="Times New Roman"/>
          <w:sz w:val="24"/>
          <w:szCs w:val="24"/>
          <w:shd w:val="clear" w:color="auto" w:fill="FFFFFF"/>
          <w:lang w:eastAsia="zh-CN"/>
        </w:rPr>
        <w:t xml:space="preserve"> a</w:t>
      </w:r>
      <w:r w:rsidRPr="00A45757">
        <w:rPr>
          <w:rFonts w:ascii="Times New Roman" w:eastAsia="Times New Roman" w:hAnsi="Times New Roman" w:cs="Times New Roman"/>
          <w:sz w:val="24"/>
          <w:szCs w:val="24"/>
          <w:shd w:val="clear" w:color="auto" w:fill="FFFFFF"/>
          <w:lang w:eastAsia="zh-CN"/>
        </w:rPr>
        <w:t xml:space="preserve"> </w:t>
      </w:r>
      <w:r w:rsidR="00D75A60" w:rsidRPr="00A45757">
        <w:rPr>
          <w:rFonts w:ascii="Times New Roman" w:eastAsia="Times New Roman" w:hAnsi="Times New Roman" w:cs="Times New Roman"/>
          <w:sz w:val="24"/>
          <w:szCs w:val="24"/>
          <w:shd w:val="clear" w:color="auto" w:fill="FFFFFF"/>
          <w:lang w:eastAsia="zh-CN"/>
        </w:rPr>
        <w:t>one percent</w:t>
      </w:r>
      <w:r w:rsidRPr="00A45757">
        <w:rPr>
          <w:rFonts w:ascii="Times New Roman" w:eastAsia="Times New Roman" w:hAnsi="Times New Roman" w:cs="Times New Roman"/>
          <w:sz w:val="24"/>
          <w:szCs w:val="24"/>
          <w:shd w:val="clear" w:color="auto" w:fill="FFFFFF"/>
          <w:lang w:eastAsia="zh-CN"/>
        </w:rPr>
        <w:t xml:space="preserve"> increase in the CEO’s pay</w:t>
      </w:r>
      <w:r w:rsidR="00D75A60" w:rsidRPr="00A45757">
        <w:rPr>
          <w:rFonts w:ascii="Times New Roman" w:eastAsia="Times New Roman" w:hAnsi="Times New Roman" w:cs="Times New Roman"/>
          <w:sz w:val="24"/>
          <w:szCs w:val="24"/>
          <w:shd w:val="clear" w:color="auto" w:fill="FFFFFF"/>
          <w:lang w:eastAsia="zh-CN"/>
        </w:rPr>
        <w:t>,</w:t>
      </w:r>
      <w:r w:rsidRPr="00A45757">
        <w:rPr>
          <w:rFonts w:ascii="Times New Roman" w:eastAsia="Times New Roman" w:hAnsi="Times New Roman" w:cs="Times New Roman"/>
          <w:sz w:val="24"/>
          <w:szCs w:val="24"/>
          <w:shd w:val="clear" w:color="auto" w:fill="FFFFFF"/>
          <w:lang w:eastAsia="zh-CN"/>
        </w:rPr>
        <w:t xml:space="preserve"> relative to the total pay of the top five directors) would be associated with </w:t>
      </w:r>
      <w:r w:rsidR="00D75A60" w:rsidRPr="00A45757">
        <w:rPr>
          <w:rFonts w:ascii="Times New Roman" w:eastAsia="Times New Roman" w:hAnsi="Times New Roman" w:cs="Times New Roman"/>
          <w:sz w:val="24"/>
          <w:szCs w:val="24"/>
          <w:shd w:val="clear" w:color="auto" w:fill="FFFFFF"/>
          <w:lang w:eastAsia="zh-CN"/>
        </w:rPr>
        <w:t xml:space="preserve">an </w:t>
      </w:r>
      <w:r w:rsidRPr="00A45757">
        <w:rPr>
          <w:rFonts w:ascii="Times New Roman" w:eastAsia="Times New Roman" w:hAnsi="Times New Roman" w:cs="Times New Roman"/>
          <w:sz w:val="24"/>
          <w:szCs w:val="24"/>
          <w:shd w:val="clear" w:color="auto" w:fill="FFFFFF"/>
          <w:lang w:eastAsia="zh-CN"/>
        </w:rPr>
        <w:t>approximate 10% increase in firm total risk</w:t>
      </w:r>
      <w:r w:rsidR="00B43D87" w:rsidRPr="00A45757">
        <w:rPr>
          <w:rFonts w:ascii="Times New Roman" w:eastAsia="Times New Roman" w:hAnsi="Times New Roman" w:cs="Times New Roman"/>
          <w:sz w:val="24"/>
          <w:szCs w:val="24"/>
          <w:shd w:val="clear" w:color="auto" w:fill="FFFFFF"/>
          <w:lang w:eastAsia="zh-CN"/>
        </w:rPr>
        <w:t>.</w:t>
      </w:r>
      <w:r w:rsidR="004E4AAF" w:rsidRPr="00A45757">
        <w:rPr>
          <w:rFonts w:ascii="Times New Roman" w:eastAsia="Times New Roman" w:hAnsi="Times New Roman" w:cs="Times New Roman"/>
          <w:sz w:val="24"/>
          <w:szCs w:val="24"/>
          <w:shd w:val="clear" w:color="auto" w:fill="FFFFFF"/>
          <w:lang w:eastAsia="zh-CN"/>
        </w:rPr>
        <w:t xml:space="preserve"> </w:t>
      </w:r>
      <w:r w:rsidR="00FD3601" w:rsidRPr="00A45757">
        <w:rPr>
          <w:rFonts w:ascii="Times New Roman" w:eastAsia="Times New Roman" w:hAnsi="Times New Roman" w:cs="Times New Roman"/>
          <w:sz w:val="24"/>
          <w:szCs w:val="24"/>
          <w:shd w:val="clear" w:color="auto" w:fill="FFFFFF"/>
          <w:lang w:eastAsia="zh-CN"/>
        </w:rPr>
        <w:t>Our findings</w:t>
      </w:r>
      <w:r w:rsidRPr="00A45757">
        <w:rPr>
          <w:rFonts w:ascii="Times New Roman" w:eastAsia="Times New Roman" w:hAnsi="Times New Roman" w:cs="Times New Roman"/>
          <w:sz w:val="24"/>
          <w:szCs w:val="24"/>
          <w:shd w:val="clear" w:color="auto" w:fill="FFFFFF"/>
          <w:lang w:eastAsia="zh-CN"/>
        </w:rPr>
        <w:t xml:space="preserve"> </w:t>
      </w:r>
      <w:r w:rsidR="00FD3601" w:rsidRPr="00A45757">
        <w:rPr>
          <w:rFonts w:ascii="Times New Roman" w:eastAsia="Times New Roman" w:hAnsi="Times New Roman" w:cs="Times New Roman"/>
          <w:sz w:val="24"/>
          <w:szCs w:val="24"/>
          <w:shd w:val="clear" w:color="auto" w:fill="FFFFFF"/>
          <w:lang w:eastAsia="zh-CN"/>
        </w:rPr>
        <w:t>are consistent with</w:t>
      </w:r>
      <w:r w:rsidRPr="00A45757">
        <w:rPr>
          <w:rFonts w:ascii="Times New Roman" w:eastAsia="Times New Roman" w:hAnsi="Times New Roman" w:cs="Times New Roman"/>
          <w:sz w:val="24"/>
          <w:szCs w:val="24"/>
          <w:shd w:val="clear" w:color="auto" w:fill="FFFFFF"/>
          <w:lang w:eastAsia="zh-CN"/>
        </w:rPr>
        <w:t xml:space="preserve"> </w:t>
      </w:r>
      <w:r w:rsidRPr="00A45757">
        <w:rPr>
          <w:rFonts w:ascii="Times New Roman" w:eastAsia="Times New Roman" w:hAnsi="Times New Roman" w:cs="Times New Roman"/>
          <w:color w:val="000000" w:themeColor="text1"/>
          <w:sz w:val="24"/>
          <w:szCs w:val="24"/>
          <w:shd w:val="clear" w:color="auto" w:fill="FFFFFF"/>
          <w:lang w:eastAsia="zh-CN"/>
        </w:rPr>
        <w:t xml:space="preserve">Sheikh (2019) and Lewellyn and Muller-Kahle (2012). An explanation for this positive association is that CEOs who are </w:t>
      </w:r>
      <w:r w:rsidR="00D75A60" w:rsidRPr="00A45757">
        <w:rPr>
          <w:rFonts w:ascii="Times New Roman" w:eastAsia="Times New Roman" w:hAnsi="Times New Roman" w:cs="Times New Roman"/>
          <w:color w:val="000000" w:themeColor="text1"/>
          <w:sz w:val="24"/>
          <w:szCs w:val="24"/>
          <w:shd w:val="clear" w:color="auto" w:fill="FFFFFF"/>
          <w:lang w:eastAsia="zh-CN"/>
        </w:rPr>
        <w:t xml:space="preserve">awarded </w:t>
      </w:r>
      <w:r w:rsidRPr="00A45757">
        <w:rPr>
          <w:rFonts w:ascii="Times New Roman" w:eastAsia="Times New Roman" w:hAnsi="Times New Roman" w:cs="Times New Roman"/>
          <w:color w:val="000000" w:themeColor="text1"/>
          <w:sz w:val="24"/>
          <w:szCs w:val="24"/>
          <w:shd w:val="clear" w:color="auto" w:fill="FFFFFF"/>
          <w:lang w:eastAsia="zh-CN"/>
        </w:rPr>
        <w:t>more power tend to be more confident and optimistic about their decision</w:t>
      </w:r>
      <w:r w:rsidR="00D75A60" w:rsidRPr="00A45757">
        <w:rPr>
          <w:rFonts w:ascii="Times New Roman" w:eastAsia="Times New Roman" w:hAnsi="Times New Roman" w:cs="Times New Roman"/>
          <w:color w:val="000000" w:themeColor="text1"/>
          <w:sz w:val="24"/>
          <w:szCs w:val="24"/>
          <w:shd w:val="clear" w:color="auto" w:fill="FFFFFF"/>
          <w:lang w:eastAsia="zh-CN"/>
        </w:rPr>
        <w:t>-</w:t>
      </w:r>
      <w:r w:rsidRPr="00A45757">
        <w:rPr>
          <w:rFonts w:ascii="Times New Roman" w:eastAsia="Times New Roman" w:hAnsi="Times New Roman" w:cs="Times New Roman"/>
          <w:color w:val="000000" w:themeColor="text1"/>
          <w:sz w:val="24"/>
          <w:szCs w:val="24"/>
          <w:shd w:val="clear" w:color="auto" w:fill="FFFFFF"/>
          <w:lang w:eastAsia="zh-CN"/>
        </w:rPr>
        <w:t>making, and at the same time, they tend to overlook and underestimate any downside risk associated with their decisions (Anderson and Galinsky, 2006). This justification is built on the approach/inhibition theory of power (Keltner et al., 2003)</w:t>
      </w:r>
    </w:p>
    <w:p w14:paraId="722F5732" w14:textId="09184D36" w:rsidR="008B4EDE" w:rsidRPr="00A45757" w:rsidRDefault="00A20623" w:rsidP="009876FB">
      <w:pPr>
        <w:spacing w:after="0" w:line="360" w:lineRule="auto"/>
        <w:ind w:firstLine="709"/>
        <w:jc w:val="both"/>
        <w:rPr>
          <w:rFonts w:ascii="Times New Roman" w:eastAsia="Times New Roman" w:hAnsi="Times New Roman" w:cs="Times New Roman"/>
          <w:sz w:val="24"/>
          <w:szCs w:val="24"/>
          <w:shd w:val="clear" w:color="auto" w:fill="FFFFFF"/>
          <w:lang w:eastAsia="zh-CN"/>
        </w:rPr>
      </w:pPr>
      <w:r w:rsidRPr="00A45757">
        <w:rPr>
          <w:rFonts w:ascii="Times New Roman" w:eastAsia="Times New Roman" w:hAnsi="Times New Roman" w:cs="Times New Roman"/>
          <w:sz w:val="24"/>
          <w:szCs w:val="24"/>
          <w:shd w:val="clear" w:color="auto" w:fill="FFFFFF"/>
          <w:lang w:eastAsia="zh-CN"/>
        </w:rPr>
        <w:t>Decomposing</w:t>
      </w:r>
      <w:r w:rsidR="008B4EDE" w:rsidRPr="00A45757">
        <w:rPr>
          <w:rFonts w:ascii="Times New Roman" w:eastAsia="Times New Roman" w:hAnsi="Times New Roman" w:cs="Times New Roman"/>
          <w:sz w:val="24"/>
          <w:szCs w:val="24"/>
          <w:shd w:val="clear" w:color="auto" w:fill="FFFFFF"/>
          <w:lang w:eastAsia="zh-CN"/>
        </w:rPr>
        <w:t xml:space="preserve"> total risk into idiosyncratic risk and systematic risk, the results </w:t>
      </w:r>
      <w:r w:rsidR="003A2C00" w:rsidRPr="00A45757">
        <w:rPr>
          <w:rFonts w:ascii="Times New Roman" w:eastAsia="Times New Roman" w:hAnsi="Times New Roman" w:cs="Times New Roman"/>
          <w:sz w:val="24"/>
          <w:szCs w:val="24"/>
          <w:shd w:val="clear" w:color="auto" w:fill="FFFFFF"/>
          <w:lang w:eastAsia="zh-CN"/>
        </w:rPr>
        <w:t>of</w:t>
      </w:r>
      <w:r w:rsidR="008B4EDE" w:rsidRPr="00A45757">
        <w:rPr>
          <w:rFonts w:ascii="Times New Roman" w:eastAsia="Times New Roman" w:hAnsi="Times New Roman" w:cs="Times New Roman"/>
          <w:sz w:val="24"/>
          <w:szCs w:val="24"/>
          <w:shd w:val="clear" w:color="auto" w:fill="FFFFFF"/>
          <w:lang w:eastAsia="zh-CN"/>
        </w:rPr>
        <w:t xml:space="preserve"> Columns 5-6 indicate that the positive influence of CEO power on firm risk is mainly driven by its influence on firm-specific risk rather than market risk. This can be drawn from the economic significance of the CEO power association with the two risk components. Particularly, although both coefficients are statistically significant at 5% or below (</w:t>
      </w:r>
      <w:r w:rsidR="008B4EDE" w:rsidRPr="00A45757">
        <w:rPr>
          <w:rFonts w:ascii="Times New Roman" w:eastAsia="Times New Roman" w:hAnsi="Times New Roman" w:cs="Times New Roman"/>
          <w:sz w:val="24"/>
          <w:szCs w:val="24"/>
          <w:shd w:val="clear" w:color="auto" w:fill="FFFFFF"/>
          <w:lang w:eastAsia="zh-CN"/>
        </w:rPr>
        <w:sym w:font="Symbol" w:char="F062"/>
      </w:r>
      <w:r w:rsidR="008B4EDE" w:rsidRPr="00A45757">
        <w:rPr>
          <w:rFonts w:ascii="Times New Roman" w:eastAsia="Times New Roman" w:hAnsi="Times New Roman" w:cs="Times New Roman"/>
          <w:sz w:val="24"/>
          <w:szCs w:val="24"/>
          <w:shd w:val="clear" w:color="auto" w:fill="FFFFFF"/>
          <w:vertAlign w:val="subscript"/>
          <w:lang w:eastAsia="zh-CN"/>
        </w:rPr>
        <w:t>1</w:t>
      </w:r>
      <w:r w:rsidR="008B4EDE" w:rsidRPr="00A45757">
        <w:rPr>
          <w:rFonts w:ascii="Times New Roman" w:eastAsia="Times New Roman" w:hAnsi="Times New Roman" w:cs="Times New Roman"/>
          <w:sz w:val="24"/>
          <w:szCs w:val="24"/>
          <w:shd w:val="clear" w:color="auto" w:fill="FFFFFF"/>
          <w:lang w:eastAsia="zh-CN"/>
        </w:rPr>
        <w:t xml:space="preserve"> = 0.89 and 0.007, Columns 5-6, respectively), the magnitude of the coefficient in the idiosyncratic risk model is much higher than that in the systematic risk</w:t>
      </w:r>
      <w:r w:rsidR="00AC1E4A" w:rsidRPr="00A45757">
        <w:rPr>
          <w:rFonts w:ascii="Times New Roman" w:eastAsia="Times New Roman" w:hAnsi="Times New Roman" w:cs="Times New Roman"/>
          <w:sz w:val="24"/>
          <w:szCs w:val="24"/>
          <w:shd w:val="clear" w:color="auto" w:fill="FFFFFF"/>
          <w:lang w:eastAsia="zh-CN"/>
        </w:rPr>
        <w:t xml:space="preserve"> model; it </w:t>
      </w:r>
      <w:r w:rsidR="008B4EDE" w:rsidRPr="00A45757">
        <w:rPr>
          <w:rFonts w:ascii="Times New Roman" w:eastAsia="Times New Roman" w:hAnsi="Times New Roman" w:cs="Times New Roman"/>
          <w:sz w:val="24"/>
          <w:szCs w:val="24"/>
          <w:shd w:val="clear" w:color="auto" w:fill="FFFFFF"/>
          <w:lang w:eastAsia="zh-CN"/>
        </w:rPr>
        <w:t xml:space="preserve">is closer to that of the total risk model. </w:t>
      </w:r>
      <w:r w:rsidR="00AC1E4A" w:rsidRPr="00A45757">
        <w:rPr>
          <w:rFonts w:ascii="Times New Roman" w:eastAsia="Times New Roman" w:hAnsi="Times New Roman" w:cs="Times New Roman"/>
          <w:sz w:val="24"/>
          <w:szCs w:val="24"/>
          <w:shd w:val="clear" w:color="auto" w:fill="FFFFFF"/>
          <w:lang w:eastAsia="zh-CN"/>
        </w:rPr>
        <w:t>I</w:t>
      </w:r>
      <w:r w:rsidR="008B4EDE" w:rsidRPr="00A45757">
        <w:rPr>
          <w:rFonts w:ascii="Times New Roman" w:eastAsia="Times New Roman" w:hAnsi="Times New Roman" w:cs="Times New Roman"/>
          <w:sz w:val="24"/>
          <w:szCs w:val="24"/>
          <w:shd w:val="clear" w:color="auto" w:fill="FFFFFF"/>
          <w:lang w:eastAsia="zh-CN"/>
        </w:rPr>
        <w:t xml:space="preserve">diosyncratic risk refers to risk borne by </w:t>
      </w:r>
      <w:r w:rsidR="00AC1E4A" w:rsidRPr="00A45757">
        <w:rPr>
          <w:rFonts w:ascii="Times New Roman" w:eastAsia="Times New Roman" w:hAnsi="Times New Roman" w:cs="Times New Roman"/>
          <w:sz w:val="24"/>
          <w:szCs w:val="24"/>
          <w:shd w:val="clear" w:color="auto" w:fill="FFFFFF"/>
          <w:lang w:eastAsia="zh-CN"/>
        </w:rPr>
        <w:t xml:space="preserve">firm </w:t>
      </w:r>
      <w:r w:rsidR="008B4EDE" w:rsidRPr="00A45757">
        <w:rPr>
          <w:rFonts w:ascii="Times New Roman" w:eastAsia="Times New Roman" w:hAnsi="Times New Roman" w:cs="Times New Roman"/>
          <w:sz w:val="24"/>
          <w:szCs w:val="24"/>
          <w:shd w:val="clear" w:color="auto" w:fill="FFFFFF"/>
          <w:lang w:eastAsia="zh-CN"/>
        </w:rPr>
        <w:t xml:space="preserve">decisions </w:t>
      </w:r>
      <w:r w:rsidR="00AC1E4A" w:rsidRPr="00A45757">
        <w:rPr>
          <w:rFonts w:ascii="Times New Roman" w:eastAsia="Times New Roman" w:hAnsi="Times New Roman" w:cs="Times New Roman"/>
          <w:sz w:val="24"/>
          <w:szCs w:val="24"/>
          <w:shd w:val="clear" w:color="auto" w:fill="FFFFFF"/>
          <w:lang w:eastAsia="zh-CN"/>
        </w:rPr>
        <w:t xml:space="preserve">so </w:t>
      </w:r>
      <w:r w:rsidR="008B4EDE" w:rsidRPr="00A45757">
        <w:rPr>
          <w:rFonts w:ascii="Times New Roman" w:eastAsia="Times New Roman" w:hAnsi="Times New Roman" w:cs="Times New Roman"/>
          <w:sz w:val="24"/>
          <w:szCs w:val="24"/>
          <w:shd w:val="clear" w:color="auto" w:fill="FFFFFF"/>
          <w:lang w:eastAsia="zh-CN"/>
        </w:rPr>
        <w:t xml:space="preserve">related exclusively to each firm, whilst systematic risk relates to market-borne factors independent </w:t>
      </w:r>
      <w:r w:rsidR="00302427" w:rsidRPr="00A45757">
        <w:rPr>
          <w:rFonts w:ascii="Times New Roman" w:eastAsia="Times New Roman" w:hAnsi="Times New Roman" w:cs="Times New Roman"/>
          <w:sz w:val="24"/>
          <w:szCs w:val="24"/>
          <w:shd w:val="clear" w:color="auto" w:fill="FFFFFF"/>
          <w:lang w:eastAsia="zh-CN"/>
        </w:rPr>
        <w:t xml:space="preserve">of </w:t>
      </w:r>
      <w:r w:rsidR="008B4EDE" w:rsidRPr="00A45757">
        <w:rPr>
          <w:rFonts w:ascii="Times New Roman" w:eastAsia="Times New Roman" w:hAnsi="Times New Roman" w:cs="Times New Roman"/>
          <w:sz w:val="24"/>
          <w:szCs w:val="24"/>
          <w:shd w:val="clear" w:color="auto" w:fill="FFFFFF"/>
          <w:lang w:eastAsia="zh-CN"/>
        </w:rPr>
        <w:t>firm strateg</w:t>
      </w:r>
      <w:r w:rsidR="00AC1E4A" w:rsidRPr="00A45757">
        <w:rPr>
          <w:rFonts w:ascii="Times New Roman" w:eastAsia="Times New Roman" w:hAnsi="Times New Roman" w:cs="Times New Roman"/>
          <w:sz w:val="24"/>
          <w:szCs w:val="24"/>
          <w:shd w:val="clear" w:color="auto" w:fill="FFFFFF"/>
          <w:lang w:eastAsia="zh-CN"/>
        </w:rPr>
        <w:t>y</w:t>
      </w:r>
      <w:r w:rsidR="008B4EDE" w:rsidRPr="00A45757">
        <w:rPr>
          <w:rFonts w:ascii="Times New Roman" w:eastAsia="Times New Roman" w:hAnsi="Times New Roman" w:cs="Times New Roman"/>
          <w:sz w:val="24"/>
          <w:szCs w:val="24"/>
          <w:shd w:val="clear" w:color="auto" w:fill="FFFFFF"/>
          <w:lang w:eastAsia="zh-CN"/>
        </w:rPr>
        <w:t xml:space="preserve"> </w:t>
      </w:r>
      <w:r w:rsidR="00AC1E4A" w:rsidRPr="00A45757">
        <w:rPr>
          <w:rFonts w:ascii="Times New Roman" w:eastAsia="Times New Roman" w:hAnsi="Times New Roman" w:cs="Times New Roman"/>
          <w:sz w:val="24"/>
          <w:szCs w:val="24"/>
          <w:shd w:val="clear" w:color="auto" w:fill="FFFFFF"/>
          <w:lang w:eastAsia="zh-CN"/>
        </w:rPr>
        <w:t xml:space="preserve">or </w:t>
      </w:r>
      <w:r w:rsidR="008B4EDE" w:rsidRPr="00A45757">
        <w:rPr>
          <w:rFonts w:ascii="Times New Roman" w:eastAsia="Times New Roman" w:hAnsi="Times New Roman" w:cs="Times New Roman"/>
          <w:sz w:val="24"/>
          <w:szCs w:val="24"/>
          <w:shd w:val="clear" w:color="auto" w:fill="FFFFFF"/>
          <w:lang w:eastAsia="zh-CN"/>
        </w:rPr>
        <w:t xml:space="preserve">decisions. </w:t>
      </w:r>
      <w:r w:rsidR="00AC1E4A" w:rsidRPr="00A45757">
        <w:rPr>
          <w:rFonts w:ascii="Times New Roman" w:eastAsia="Times New Roman" w:hAnsi="Times New Roman" w:cs="Times New Roman"/>
          <w:sz w:val="24"/>
          <w:szCs w:val="24"/>
          <w:shd w:val="clear" w:color="auto" w:fill="FFFFFF"/>
          <w:lang w:eastAsia="zh-CN"/>
        </w:rPr>
        <w:t xml:space="preserve">It is </w:t>
      </w:r>
      <w:r w:rsidR="008B4EDE" w:rsidRPr="00A45757">
        <w:rPr>
          <w:rFonts w:ascii="Times New Roman" w:eastAsia="Times New Roman" w:hAnsi="Times New Roman" w:cs="Times New Roman"/>
          <w:sz w:val="24"/>
          <w:szCs w:val="24"/>
          <w:shd w:val="clear" w:color="auto" w:fill="FFFFFF"/>
          <w:lang w:eastAsia="zh-CN"/>
        </w:rPr>
        <w:t xml:space="preserve">understandable that a powerful CEO </w:t>
      </w:r>
      <w:r w:rsidR="00AC1E4A" w:rsidRPr="00A45757">
        <w:rPr>
          <w:rFonts w:ascii="Times New Roman" w:eastAsia="Times New Roman" w:hAnsi="Times New Roman" w:cs="Times New Roman"/>
          <w:sz w:val="24"/>
          <w:szCs w:val="24"/>
          <w:shd w:val="clear" w:color="auto" w:fill="FFFFFF"/>
          <w:lang w:eastAsia="zh-CN"/>
        </w:rPr>
        <w:t>will</w:t>
      </w:r>
      <w:r w:rsidR="008B4EDE" w:rsidRPr="00A45757">
        <w:rPr>
          <w:rFonts w:ascii="Times New Roman" w:eastAsia="Times New Roman" w:hAnsi="Times New Roman" w:cs="Times New Roman"/>
          <w:sz w:val="24"/>
          <w:szCs w:val="24"/>
          <w:shd w:val="clear" w:color="auto" w:fill="FFFFFF"/>
          <w:lang w:eastAsia="zh-CN"/>
        </w:rPr>
        <w:t xml:space="preserve"> influence and </w:t>
      </w:r>
      <w:r w:rsidR="00AC1E4A" w:rsidRPr="00A45757">
        <w:rPr>
          <w:rFonts w:ascii="Times New Roman" w:eastAsia="Times New Roman" w:hAnsi="Times New Roman" w:cs="Times New Roman"/>
          <w:sz w:val="24"/>
          <w:szCs w:val="24"/>
          <w:shd w:val="clear" w:color="auto" w:fill="FFFFFF"/>
          <w:lang w:eastAsia="zh-CN"/>
        </w:rPr>
        <w:t xml:space="preserve">exert </w:t>
      </w:r>
      <w:r w:rsidR="008B4EDE" w:rsidRPr="00A45757">
        <w:rPr>
          <w:rFonts w:ascii="Times New Roman" w:eastAsia="Times New Roman" w:hAnsi="Times New Roman" w:cs="Times New Roman"/>
          <w:sz w:val="24"/>
          <w:szCs w:val="24"/>
          <w:shd w:val="clear" w:color="auto" w:fill="FFFFFF"/>
          <w:lang w:eastAsia="zh-CN"/>
        </w:rPr>
        <w:t>great</w:t>
      </w:r>
      <w:r w:rsidR="00AC1E4A" w:rsidRPr="00A45757">
        <w:rPr>
          <w:rFonts w:ascii="Times New Roman" w:eastAsia="Times New Roman" w:hAnsi="Times New Roman" w:cs="Times New Roman"/>
          <w:sz w:val="24"/>
          <w:szCs w:val="24"/>
          <w:shd w:val="clear" w:color="auto" w:fill="FFFFFF"/>
          <w:lang w:eastAsia="zh-CN"/>
        </w:rPr>
        <w:t>er</w:t>
      </w:r>
      <w:r w:rsidR="008B4EDE" w:rsidRPr="00A45757">
        <w:rPr>
          <w:rFonts w:ascii="Times New Roman" w:eastAsia="Times New Roman" w:hAnsi="Times New Roman" w:cs="Times New Roman"/>
          <w:sz w:val="24"/>
          <w:szCs w:val="24"/>
          <w:shd w:val="clear" w:color="auto" w:fill="FFFFFF"/>
          <w:lang w:eastAsia="zh-CN"/>
        </w:rPr>
        <w:t xml:space="preserve"> control over the firm’s strategic decision-making processes, and hence alter the overall risk level of that firm. However, such </w:t>
      </w:r>
      <w:r w:rsidR="00AC1E4A" w:rsidRPr="00A45757">
        <w:rPr>
          <w:rFonts w:ascii="Times New Roman" w:eastAsia="Times New Roman" w:hAnsi="Times New Roman" w:cs="Times New Roman"/>
          <w:sz w:val="24"/>
          <w:szCs w:val="24"/>
          <w:shd w:val="clear" w:color="auto" w:fill="FFFFFF"/>
          <w:lang w:eastAsia="zh-CN"/>
        </w:rPr>
        <w:t xml:space="preserve">CEO </w:t>
      </w:r>
      <w:r w:rsidR="008B4EDE" w:rsidRPr="00A45757">
        <w:rPr>
          <w:rFonts w:ascii="Times New Roman" w:eastAsia="Times New Roman" w:hAnsi="Times New Roman" w:cs="Times New Roman"/>
          <w:sz w:val="24"/>
          <w:szCs w:val="24"/>
          <w:shd w:val="clear" w:color="auto" w:fill="FFFFFF"/>
          <w:lang w:eastAsia="zh-CN"/>
        </w:rPr>
        <w:t xml:space="preserve">power seems hardly </w:t>
      </w:r>
      <w:r w:rsidR="00AC1E4A" w:rsidRPr="00A45757">
        <w:rPr>
          <w:rFonts w:ascii="Times New Roman" w:eastAsia="Times New Roman" w:hAnsi="Times New Roman" w:cs="Times New Roman"/>
          <w:sz w:val="24"/>
          <w:szCs w:val="24"/>
          <w:shd w:val="clear" w:color="auto" w:fill="FFFFFF"/>
          <w:lang w:eastAsia="zh-CN"/>
        </w:rPr>
        <w:t xml:space="preserve">likely </w:t>
      </w:r>
      <w:r w:rsidR="00302427" w:rsidRPr="00A45757">
        <w:rPr>
          <w:rFonts w:ascii="Times New Roman" w:eastAsia="Times New Roman" w:hAnsi="Times New Roman" w:cs="Times New Roman"/>
          <w:sz w:val="24"/>
          <w:szCs w:val="24"/>
          <w:shd w:val="clear" w:color="auto" w:fill="FFFFFF"/>
          <w:lang w:eastAsia="zh-CN"/>
        </w:rPr>
        <w:t xml:space="preserve">to </w:t>
      </w:r>
      <w:r w:rsidR="008B4EDE" w:rsidRPr="00A45757">
        <w:rPr>
          <w:rFonts w:ascii="Times New Roman" w:eastAsia="Times New Roman" w:hAnsi="Times New Roman" w:cs="Times New Roman"/>
          <w:sz w:val="24"/>
          <w:szCs w:val="24"/>
          <w:shd w:val="clear" w:color="auto" w:fill="FFFFFF"/>
          <w:lang w:eastAsia="zh-CN"/>
        </w:rPr>
        <w:t xml:space="preserve">affect market-borne risks. This </w:t>
      </w:r>
      <w:r w:rsidR="008B4EDE" w:rsidRPr="00A45757">
        <w:rPr>
          <w:rFonts w:ascii="Times New Roman" w:eastAsia="Times New Roman" w:hAnsi="Times New Roman" w:cs="Times New Roman"/>
          <w:sz w:val="24"/>
          <w:szCs w:val="24"/>
          <w:shd w:val="clear" w:color="auto" w:fill="FFFFFF"/>
          <w:lang w:eastAsia="zh-CN"/>
        </w:rPr>
        <w:lastRenderedPageBreak/>
        <w:t xml:space="preserve">may be the reason </w:t>
      </w:r>
      <w:r w:rsidR="008B4EDE" w:rsidRPr="00A45757">
        <w:rPr>
          <w:rFonts w:ascii="Times New Roman" w:eastAsia="Times New Roman" w:hAnsi="Times New Roman" w:cs="Times New Roman"/>
          <w:color w:val="000000" w:themeColor="text1"/>
          <w:sz w:val="24"/>
          <w:szCs w:val="24"/>
          <w:lang w:eastAsia="zh-CN"/>
        </w:rPr>
        <w:t>Sheikh (2019) only focuse</w:t>
      </w:r>
      <w:r w:rsidR="00AC1E4A" w:rsidRPr="00A45757">
        <w:rPr>
          <w:rFonts w:ascii="Times New Roman" w:eastAsia="Times New Roman" w:hAnsi="Times New Roman" w:cs="Times New Roman"/>
          <w:color w:val="000000" w:themeColor="text1"/>
          <w:sz w:val="24"/>
          <w:szCs w:val="24"/>
          <w:lang w:eastAsia="zh-CN"/>
        </w:rPr>
        <w:t>s</w:t>
      </w:r>
      <w:r w:rsidR="008B4EDE" w:rsidRPr="00A45757">
        <w:rPr>
          <w:rFonts w:ascii="Times New Roman" w:eastAsia="Times New Roman" w:hAnsi="Times New Roman" w:cs="Times New Roman"/>
          <w:color w:val="000000" w:themeColor="text1"/>
          <w:sz w:val="24"/>
          <w:szCs w:val="24"/>
          <w:lang w:eastAsia="zh-CN"/>
        </w:rPr>
        <w:t xml:space="preserve"> on the </w:t>
      </w:r>
      <w:r w:rsidR="00A01980" w:rsidRPr="00A45757">
        <w:rPr>
          <w:rFonts w:ascii="Times New Roman" w:eastAsia="Times New Roman" w:hAnsi="Times New Roman" w:cs="Times New Roman"/>
          <w:sz w:val="24"/>
          <w:szCs w:val="24"/>
          <w:shd w:val="clear" w:color="auto" w:fill="FFFFFF"/>
          <w:lang w:eastAsia="zh-CN"/>
        </w:rPr>
        <w:t>idiosyncratic</w:t>
      </w:r>
      <w:r w:rsidR="00A01980" w:rsidRPr="00A45757">
        <w:rPr>
          <w:rFonts w:ascii="Times New Roman" w:eastAsia="Times New Roman" w:hAnsi="Times New Roman" w:cs="Times New Roman"/>
          <w:color w:val="000000" w:themeColor="text1"/>
          <w:sz w:val="24"/>
          <w:szCs w:val="24"/>
          <w:lang w:eastAsia="zh-CN"/>
        </w:rPr>
        <w:t xml:space="preserve"> </w:t>
      </w:r>
      <w:r w:rsidR="008B4EDE" w:rsidRPr="00A45757">
        <w:rPr>
          <w:rFonts w:ascii="Times New Roman" w:eastAsia="Times New Roman" w:hAnsi="Times New Roman" w:cs="Times New Roman"/>
          <w:color w:val="000000" w:themeColor="text1"/>
          <w:sz w:val="24"/>
          <w:szCs w:val="24"/>
          <w:lang w:eastAsia="zh-CN"/>
        </w:rPr>
        <w:t>risk</w:t>
      </w:r>
      <w:r w:rsidR="00C91FD1" w:rsidRPr="00A45757">
        <w:rPr>
          <w:rFonts w:ascii="Times New Roman" w:eastAsia="Times New Roman" w:hAnsi="Times New Roman" w:cs="Times New Roman"/>
          <w:color w:val="000000" w:themeColor="text1"/>
          <w:sz w:val="24"/>
          <w:szCs w:val="24"/>
          <w:lang w:eastAsia="zh-CN"/>
        </w:rPr>
        <w:t xml:space="preserve"> , a risk that is primarily born by firm-specific factors</w:t>
      </w:r>
      <w:r w:rsidR="00A06B31" w:rsidRPr="00A45757">
        <w:rPr>
          <w:rFonts w:ascii="Times New Roman" w:eastAsia="Times New Roman" w:hAnsi="Times New Roman" w:cs="Times New Roman"/>
          <w:color w:val="000000" w:themeColor="text1"/>
          <w:sz w:val="24"/>
          <w:szCs w:val="24"/>
          <w:lang w:eastAsia="zh-CN"/>
        </w:rPr>
        <w:t>.</w:t>
      </w:r>
    </w:p>
    <w:p w14:paraId="7E25CE39" w14:textId="1226EE4D" w:rsidR="008B4EDE" w:rsidRPr="00A45757" w:rsidRDefault="008B4EDE" w:rsidP="009876FB">
      <w:pPr>
        <w:spacing w:after="0" w:line="360" w:lineRule="auto"/>
        <w:ind w:firstLine="709"/>
        <w:jc w:val="both"/>
        <w:rPr>
          <w:rFonts w:ascii="Times New Roman" w:eastAsia="Times New Roman" w:hAnsi="Times New Roman" w:cs="Times New Roman"/>
          <w:sz w:val="24"/>
          <w:szCs w:val="24"/>
          <w:shd w:val="clear" w:color="auto" w:fill="FFFFFF"/>
          <w:lang w:eastAsia="zh-CN"/>
        </w:rPr>
      </w:pPr>
      <w:r w:rsidRPr="00A45757">
        <w:rPr>
          <w:rFonts w:ascii="Times New Roman" w:eastAsia="Times New Roman" w:hAnsi="Times New Roman" w:cs="Times New Roman"/>
          <w:sz w:val="24"/>
          <w:szCs w:val="24"/>
          <w:shd w:val="clear" w:color="auto" w:fill="FFFFFF"/>
          <w:lang w:eastAsia="zh-CN"/>
        </w:rPr>
        <w:t>Regarding control variables, the analysis show</w:t>
      </w:r>
      <w:r w:rsidR="00AC1E4A" w:rsidRPr="00A45757">
        <w:rPr>
          <w:rFonts w:ascii="Times New Roman" w:eastAsia="Times New Roman" w:hAnsi="Times New Roman" w:cs="Times New Roman"/>
          <w:sz w:val="24"/>
          <w:szCs w:val="24"/>
          <w:shd w:val="clear" w:color="auto" w:fill="FFFFFF"/>
          <w:lang w:eastAsia="zh-CN"/>
        </w:rPr>
        <w:t>s</w:t>
      </w:r>
      <w:r w:rsidRPr="00A45757">
        <w:rPr>
          <w:rFonts w:ascii="Times New Roman" w:eastAsia="Times New Roman" w:hAnsi="Times New Roman" w:cs="Times New Roman"/>
          <w:sz w:val="24"/>
          <w:szCs w:val="24"/>
          <w:shd w:val="clear" w:color="auto" w:fill="FFFFFF"/>
          <w:lang w:eastAsia="zh-CN"/>
        </w:rPr>
        <w:t xml:space="preserve"> that firm total risk is negatively affected by CEO delta, CEO tenure, firm size, profitability, and dividend cut policy, whil</w:t>
      </w:r>
      <w:r w:rsidR="00AC1E4A" w:rsidRPr="00A45757">
        <w:rPr>
          <w:rFonts w:ascii="Times New Roman" w:eastAsia="Times New Roman" w:hAnsi="Times New Roman" w:cs="Times New Roman"/>
          <w:sz w:val="24"/>
          <w:szCs w:val="24"/>
          <w:shd w:val="clear" w:color="auto" w:fill="FFFFFF"/>
          <w:lang w:eastAsia="zh-CN"/>
        </w:rPr>
        <w:t>e</w:t>
      </w:r>
      <w:r w:rsidRPr="00A45757">
        <w:rPr>
          <w:rFonts w:ascii="Times New Roman" w:eastAsia="Times New Roman" w:hAnsi="Times New Roman" w:cs="Times New Roman"/>
          <w:sz w:val="24"/>
          <w:szCs w:val="24"/>
          <w:shd w:val="clear" w:color="auto" w:fill="FFFFFF"/>
          <w:lang w:eastAsia="zh-CN"/>
        </w:rPr>
        <w:t xml:space="preserve"> it is positively affected by firm leverage and tend</w:t>
      </w:r>
      <w:r w:rsidR="00965BC6" w:rsidRPr="00A45757">
        <w:rPr>
          <w:rFonts w:ascii="Times New Roman" w:eastAsia="Times New Roman" w:hAnsi="Times New Roman" w:cs="Times New Roman"/>
          <w:sz w:val="24"/>
          <w:szCs w:val="24"/>
          <w:shd w:val="clear" w:color="auto" w:fill="FFFFFF"/>
          <w:lang w:eastAsia="zh-CN"/>
        </w:rPr>
        <w:t>s</w:t>
      </w:r>
      <w:r w:rsidRPr="00A45757">
        <w:rPr>
          <w:rFonts w:ascii="Times New Roman" w:eastAsia="Times New Roman" w:hAnsi="Times New Roman" w:cs="Times New Roman"/>
          <w:sz w:val="24"/>
          <w:szCs w:val="24"/>
          <w:shd w:val="clear" w:color="auto" w:fill="FFFFFF"/>
          <w:lang w:eastAsia="zh-CN"/>
        </w:rPr>
        <w:t xml:space="preserve"> to be higher during crises. These findings are </w:t>
      </w:r>
      <w:r w:rsidR="00E24CDF" w:rsidRPr="00A45757">
        <w:rPr>
          <w:rFonts w:ascii="Times New Roman" w:eastAsia="Times New Roman" w:hAnsi="Times New Roman" w:cs="Times New Roman"/>
          <w:sz w:val="24"/>
          <w:szCs w:val="24"/>
          <w:shd w:val="clear" w:color="auto" w:fill="FFFFFF"/>
          <w:lang w:eastAsia="zh-CN"/>
        </w:rPr>
        <w:t xml:space="preserve">consistent with </w:t>
      </w:r>
      <w:r w:rsidRPr="00A45757">
        <w:rPr>
          <w:rFonts w:ascii="Times New Roman" w:eastAsia="Times New Roman" w:hAnsi="Times New Roman" w:cs="Times New Roman"/>
          <w:sz w:val="24"/>
          <w:szCs w:val="24"/>
          <w:shd w:val="clear" w:color="auto" w:fill="FFFFFF"/>
          <w:lang w:eastAsia="zh-CN"/>
        </w:rPr>
        <w:t>the literature (Yung and Chen 2018).</w:t>
      </w:r>
    </w:p>
    <w:p w14:paraId="2D09B946" w14:textId="77777777" w:rsidR="00480080" w:rsidRPr="00A45757" w:rsidRDefault="00480080" w:rsidP="00480080">
      <w:pPr>
        <w:spacing w:after="120" w:line="360" w:lineRule="auto"/>
        <w:ind w:firstLine="567"/>
        <w:jc w:val="both"/>
        <w:rPr>
          <w:rFonts w:ascii="Times New Roman" w:eastAsia="Times New Roman" w:hAnsi="Times New Roman" w:cs="Times New Roman"/>
          <w:sz w:val="24"/>
          <w:szCs w:val="24"/>
          <w:lang w:eastAsia="zh-CN"/>
        </w:rPr>
      </w:pPr>
    </w:p>
    <w:tbl>
      <w:tblPr>
        <w:tblW w:w="9171" w:type="dxa"/>
        <w:tblLayout w:type="fixed"/>
        <w:tblCellMar>
          <w:left w:w="10" w:type="dxa"/>
          <w:right w:w="10" w:type="dxa"/>
        </w:tblCellMar>
        <w:tblLook w:val="04A0" w:firstRow="1" w:lastRow="0" w:firstColumn="1" w:lastColumn="0" w:noHBand="0" w:noVBand="1"/>
      </w:tblPr>
      <w:tblGrid>
        <w:gridCol w:w="1702"/>
        <w:gridCol w:w="1381"/>
        <w:gridCol w:w="992"/>
        <w:gridCol w:w="142"/>
        <w:gridCol w:w="1275"/>
        <w:gridCol w:w="1228"/>
        <w:gridCol w:w="1162"/>
        <w:gridCol w:w="13"/>
        <w:gridCol w:w="999"/>
        <w:gridCol w:w="277"/>
      </w:tblGrid>
      <w:tr w:rsidR="008B4EDE" w:rsidRPr="00A45757" w14:paraId="2F6F4AEF" w14:textId="77777777" w:rsidTr="007A4A9B">
        <w:trPr>
          <w:trHeight w:val="274"/>
        </w:trPr>
        <w:tc>
          <w:tcPr>
            <w:tcW w:w="9171" w:type="dxa"/>
            <w:gridSpan w:val="10"/>
            <w:tcBorders>
              <w:top w:val="single" w:sz="4" w:space="0" w:color="auto"/>
              <w:bottom w:val="single" w:sz="4" w:space="0" w:color="auto"/>
            </w:tcBorders>
            <w:shd w:val="clear" w:color="auto" w:fill="auto"/>
            <w:noWrap/>
            <w:tcMar>
              <w:top w:w="0" w:type="dxa"/>
              <w:left w:w="108" w:type="dxa"/>
              <w:bottom w:w="0" w:type="dxa"/>
              <w:right w:w="108" w:type="dxa"/>
            </w:tcMar>
          </w:tcPr>
          <w:p w14:paraId="0B655034" w14:textId="77777777" w:rsidR="008B4EDE" w:rsidRPr="00A45757" w:rsidRDefault="008B4EDE" w:rsidP="008B4EDE">
            <w:pPr>
              <w:spacing w:after="0" w:line="240" w:lineRule="auto"/>
              <w:jc w:val="center"/>
              <w:rPr>
                <w:rFonts w:ascii="Times New Roman" w:eastAsia="Times New Roman" w:hAnsi="Times New Roman" w:cs="Times New Roman"/>
                <w:b/>
                <w:bCs/>
                <w:sz w:val="20"/>
                <w:szCs w:val="20"/>
                <w:lang w:eastAsia="zh-CN"/>
              </w:rPr>
            </w:pPr>
            <w:r w:rsidRPr="00A45757">
              <w:rPr>
                <w:rFonts w:ascii="Times New Roman" w:eastAsia="Times New Roman" w:hAnsi="Times New Roman" w:cs="Times New Roman"/>
                <w:b/>
                <w:bCs/>
                <w:sz w:val="20"/>
                <w:szCs w:val="20"/>
                <w:lang w:eastAsia="zh-CN"/>
              </w:rPr>
              <w:t>Table 3: Influences of CEO power on firm risk – The baseline estimation model</w:t>
            </w:r>
          </w:p>
          <w:p w14:paraId="48C29928" w14:textId="55C92032" w:rsidR="008B4EDE" w:rsidRPr="00A45757" w:rsidRDefault="008B4EDE" w:rsidP="008B4EDE">
            <w:pPr>
              <w:autoSpaceDE w:val="0"/>
              <w:autoSpaceDN w:val="0"/>
              <w:adjustRightInd w:val="0"/>
              <w:spacing w:after="0" w:line="240" w:lineRule="auto"/>
              <w:jc w:val="both"/>
              <w:rPr>
                <w:rFonts w:ascii="Times New Roman" w:hAnsi="Times New Roman" w:cs="Times New Roman"/>
                <w:color w:val="000000"/>
                <w:sz w:val="18"/>
                <w:szCs w:val="18"/>
              </w:rPr>
            </w:pPr>
            <w:r w:rsidRPr="00A45757">
              <w:rPr>
                <w:rFonts w:ascii="Times New Roman" w:hAnsi="Times New Roman" w:cs="Times New Roman"/>
                <w:color w:val="000000"/>
                <w:sz w:val="18"/>
                <w:szCs w:val="18"/>
              </w:rPr>
              <w:t xml:space="preserve">Table 3 presents the results of the estimation of baseline methods (OLS) with clustered standard error at </w:t>
            </w:r>
            <w:r w:rsidR="00877F96" w:rsidRPr="00A45757">
              <w:rPr>
                <w:rFonts w:ascii="Times New Roman" w:hAnsi="Times New Roman" w:cs="Times New Roman"/>
                <w:color w:val="000000"/>
                <w:sz w:val="18"/>
                <w:szCs w:val="18"/>
              </w:rPr>
              <w:t xml:space="preserve">the </w:t>
            </w:r>
            <w:r w:rsidRPr="00A45757">
              <w:rPr>
                <w:rFonts w:ascii="Times New Roman" w:hAnsi="Times New Roman" w:cs="Times New Roman"/>
                <w:color w:val="000000"/>
                <w:sz w:val="18"/>
                <w:szCs w:val="18"/>
              </w:rPr>
              <w:t>firm level from 2006 through</w:t>
            </w:r>
            <w:r w:rsidR="00AC1E4A" w:rsidRPr="00A45757">
              <w:rPr>
                <w:rFonts w:ascii="Times New Roman" w:hAnsi="Times New Roman" w:cs="Times New Roman"/>
                <w:color w:val="000000"/>
                <w:sz w:val="18"/>
                <w:szCs w:val="18"/>
              </w:rPr>
              <w:t xml:space="preserve"> to</w:t>
            </w:r>
            <w:r w:rsidRPr="00A45757">
              <w:rPr>
                <w:rFonts w:ascii="Times New Roman" w:hAnsi="Times New Roman" w:cs="Times New Roman"/>
                <w:color w:val="000000"/>
                <w:sz w:val="18"/>
                <w:szCs w:val="18"/>
              </w:rPr>
              <w:t xml:space="preserve"> 2021. The dependent variables are total risk (TR) in </w:t>
            </w:r>
            <w:r w:rsidR="00AC1E4A" w:rsidRPr="00A45757">
              <w:rPr>
                <w:rFonts w:ascii="Times New Roman" w:hAnsi="Times New Roman" w:cs="Times New Roman"/>
                <w:color w:val="000000"/>
                <w:sz w:val="18"/>
                <w:szCs w:val="18"/>
              </w:rPr>
              <w:t>C</w:t>
            </w:r>
            <w:r w:rsidRPr="00A45757">
              <w:rPr>
                <w:rFonts w:ascii="Times New Roman" w:hAnsi="Times New Roman" w:cs="Times New Roman"/>
                <w:color w:val="000000"/>
                <w:sz w:val="18"/>
                <w:szCs w:val="18"/>
              </w:rPr>
              <w:t>olumns 1-4; idiosyncratic risk (</w:t>
            </w:r>
            <w:proofErr w:type="spellStart"/>
            <w:r w:rsidRPr="00A45757">
              <w:rPr>
                <w:rFonts w:ascii="Times New Roman" w:hAnsi="Times New Roman" w:cs="Times New Roman"/>
                <w:b/>
                <w:bCs/>
                <w:color w:val="000000"/>
                <w:sz w:val="18"/>
                <w:szCs w:val="18"/>
              </w:rPr>
              <w:t>Risk_idio</w:t>
            </w:r>
            <w:proofErr w:type="spellEnd"/>
            <w:r w:rsidRPr="00A45757">
              <w:rPr>
                <w:rFonts w:ascii="Times New Roman" w:hAnsi="Times New Roman" w:cs="Times New Roman"/>
                <w:color w:val="000000"/>
                <w:sz w:val="18"/>
                <w:szCs w:val="18"/>
              </w:rPr>
              <w:t xml:space="preserve">) in </w:t>
            </w:r>
            <w:r w:rsidR="00637AE4" w:rsidRPr="00A45757">
              <w:rPr>
                <w:rFonts w:ascii="Times New Roman" w:hAnsi="Times New Roman" w:cs="Times New Roman"/>
                <w:color w:val="000000"/>
                <w:sz w:val="18"/>
                <w:szCs w:val="18"/>
              </w:rPr>
              <w:t>C</w:t>
            </w:r>
            <w:r w:rsidRPr="00A45757">
              <w:rPr>
                <w:rFonts w:ascii="Times New Roman" w:hAnsi="Times New Roman" w:cs="Times New Roman"/>
                <w:color w:val="000000"/>
                <w:sz w:val="18"/>
                <w:szCs w:val="18"/>
              </w:rPr>
              <w:t>olumn 5; and systematic risk (</w:t>
            </w:r>
            <w:proofErr w:type="spellStart"/>
            <w:r w:rsidRPr="00A45757">
              <w:rPr>
                <w:rFonts w:ascii="Times New Roman" w:hAnsi="Times New Roman" w:cs="Times New Roman"/>
                <w:b/>
                <w:bCs/>
                <w:color w:val="000000"/>
                <w:sz w:val="18"/>
                <w:szCs w:val="18"/>
              </w:rPr>
              <w:t>Risk_Sys</w:t>
            </w:r>
            <w:proofErr w:type="spellEnd"/>
            <w:r w:rsidRPr="00A45757">
              <w:rPr>
                <w:rFonts w:ascii="Times New Roman" w:hAnsi="Times New Roman" w:cs="Times New Roman"/>
                <w:color w:val="000000"/>
                <w:sz w:val="18"/>
                <w:szCs w:val="18"/>
              </w:rPr>
              <w:t xml:space="preserve">) in </w:t>
            </w:r>
            <w:r w:rsidR="00637AE4" w:rsidRPr="00A45757">
              <w:rPr>
                <w:rFonts w:ascii="Times New Roman" w:hAnsi="Times New Roman" w:cs="Times New Roman"/>
                <w:color w:val="000000"/>
                <w:sz w:val="18"/>
                <w:szCs w:val="18"/>
              </w:rPr>
              <w:t>C</w:t>
            </w:r>
            <w:r w:rsidRPr="00A45757">
              <w:rPr>
                <w:rFonts w:ascii="Times New Roman" w:hAnsi="Times New Roman" w:cs="Times New Roman"/>
                <w:color w:val="000000"/>
                <w:sz w:val="18"/>
                <w:szCs w:val="18"/>
              </w:rPr>
              <w:t xml:space="preserve">olumn 6. </w:t>
            </w:r>
            <w:r w:rsidRPr="00A45757">
              <w:rPr>
                <w:rFonts w:ascii="Times New Roman" w:hAnsi="Times New Roman" w:cs="Times New Roman"/>
                <w:b/>
                <w:bCs/>
                <w:color w:val="000000"/>
                <w:sz w:val="18"/>
                <w:szCs w:val="18"/>
              </w:rPr>
              <w:t xml:space="preserve">TR </w:t>
            </w:r>
            <w:r w:rsidRPr="00A45757">
              <w:rPr>
                <w:rFonts w:ascii="Times New Roman" w:hAnsi="Times New Roman" w:cs="Times New Roman"/>
                <w:color w:val="000000"/>
                <w:sz w:val="18"/>
                <w:szCs w:val="18"/>
              </w:rPr>
              <w:t xml:space="preserve">refers to the firm total risk measured by the natural logarithm of </w:t>
            </w:r>
            <w:r w:rsidR="00AC1E4A" w:rsidRPr="00A45757">
              <w:rPr>
                <w:rFonts w:ascii="Times New Roman" w:hAnsi="Times New Roman" w:cs="Times New Roman"/>
                <w:color w:val="000000"/>
                <w:sz w:val="18"/>
                <w:szCs w:val="18"/>
              </w:rPr>
              <w:t xml:space="preserve">the </w:t>
            </w:r>
            <w:r w:rsidRPr="00A45757">
              <w:rPr>
                <w:rFonts w:ascii="Times New Roman" w:hAnsi="Times New Roman" w:cs="Times New Roman"/>
                <w:color w:val="000000"/>
                <w:sz w:val="18"/>
                <w:szCs w:val="18"/>
              </w:rPr>
              <w:t xml:space="preserve">standard deviation of </w:t>
            </w:r>
            <w:r w:rsidR="00AC1E4A" w:rsidRPr="00A45757">
              <w:rPr>
                <w:rFonts w:ascii="Times New Roman" w:hAnsi="Times New Roman" w:cs="Times New Roman"/>
                <w:color w:val="000000"/>
                <w:sz w:val="18"/>
                <w:szCs w:val="18"/>
              </w:rPr>
              <w:t xml:space="preserve">an </w:t>
            </w:r>
            <w:r w:rsidRPr="00A45757">
              <w:rPr>
                <w:rFonts w:ascii="Times New Roman" w:hAnsi="Times New Roman" w:cs="Times New Roman"/>
                <w:color w:val="000000"/>
                <w:sz w:val="18"/>
                <w:szCs w:val="18"/>
              </w:rPr>
              <w:t>individual firm’s daily stock returns yearly</w:t>
            </w:r>
            <w:r w:rsidR="00AC1E4A" w:rsidRPr="00A45757">
              <w:rPr>
                <w:rFonts w:ascii="Times New Roman" w:hAnsi="Times New Roman" w:cs="Times New Roman"/>
                <w:color w:val="000000"/>
                <w:sz w:val="18"/>
                <w:szCs w:val="18"/>
              </w:rPr>
              <w:t>,</w:t>
            </w:r>
            <w:r w:rsidRPr="00A45757">
              <w:rPr>
                <w:rFonts w:ascii="Times New Roman" w:hAnsi="Times New Roman" w:cs="Times New Roman"/>
                <w:color w:val="000000"/>
                <w:sz w:val="18"/>
                <w:szCs w:val="18"/>
              </w:rPr>
              <w:t xml:space="preserve"> </w:t>
            </w:r>
            <w:r w:rsidRPr="00A45757">
              <w:rPr>
                <w:rFonts w:ascii="Times New Roman" w:hAnsi="Times New Roman" w:cs="Times New Roman"/>
                <w:b/>
                <w:bCs/>
                <w:color w:val="000000"/>
                <w:sz w:val="18"/>
                <w:szCs w:val="18"/>
              </w:rPr>
              <w:t xml:space="preserve">Risk_Idio </w:t>
            </w:r>
            <w:r w:rsidRPr="00A45757">
              <w:rPr>
                <w:rFonts w:ascii="Times New Roman" w:hAnsi="Times New Roman" w:cs="Times New Roman"/>
                <w:color w:val="000000"/>
                <w:sz w:val="18"/>
                <w:szCs w:val="18"/>
              </w:rPr>
              <w:t xml:space="preserve">refers to the firm idiosyncratic risk measured by the natural logarithm of </w:t>
            </w:r>
            <w:r w:rsidR="00AC1E4A" w:rsidRPr="00A45757">
              <w:rPr>
                <w:rFonts w:ascii="Times New Roman" w:hAnsi="Times New Roman" w:cs="Times New Roman"/>
                <w:color w:val="000000"/>
                <w:sz w:val="18"/>
                <w:szCs w:val="18"/>
              </w:rPr>
              <w:t xml:space="preserve">the </w:t>
            </w:r>
            <w:r w:rsidRPr="00A45757">
              <w:rPr>
                <w:rFonts w:ascii="Times New Roman" w:hAnsi="Times New Roman" w:cs="Times New Roman"/>
                <w:color w:val="000000"/>
                <w:sz w:val="18"/>
                <w:szCs w:val="18"/>
              </w:rPr>
              <w:t>standard deviation of the residuals obtained from the single-index market model</w:t>
            </w:r>
            <w:r w:rsidR="00AC1E4A" w:rsidRPr="00A45757">
              <w:rPr>
                <w:rFonts w:ascii="Times New Roman" w:hAnsi="Times New Roman" w:cs="Times New Roman"/>
                <w:color w:val="000000"/>
                <w:sz w:val="18"/>
                <w:szCs w:val="18"/>
              </w:rPr>
              <w:t>,</w:t>
            </w:r>
            <w:r w:rsidRPr="00A45757">
              <w:rPr>
                <w:rFonts w:ascii="Times New Roman" w:hAnsi="Times New Roman" w:cs="Times New Roman"/>
                <w:color w:val="000000"/>
                <w:sz w:val="18"/>
                <w:szCs w:val="18"/>
              </w:rPr>
              <w:t xml:space="preserve"> and </w:t>
            </w:r>
            <w:proofErr w:type="spellStart"/>
            <w:r w:rsidRPr="00A45757">
              <w:rPr>
                <w:rFonts w:ascii="Times New Roman" w:hAnsi="Times New Roman" w:cs="Times New Roman"/>
                <w:b/>
                <w:bCs/>
                <w:color w:val="000000"/>
                <w:sz w:val="18"/>
                <w:szCs w:val="18"/>
              </w:rPr>
              <w:t>Risk_Sys</w:t>
            </w:r>
            <w:proofErr w:type="spellEnd"/>
            <w:r w:rsidRPr="00A45757">
              <w:rPr>
                <w:rFonts w:ascii="Times New Roman" w:hAnsi="Times New Roman" w:cs="Times New Roman"/>
                <w:b/>
                <w:bCs/>
                <w:color w:val="000000"/>
                <w:sz w:val="18"/>
                <w:szCs w:val="18"/>
              </w:rPr>
              <w:t xml:space="preserve"> </w:t>
            </w:r>
            <w:r w:rsidRPr="00A45757">
              <w:rPr>
                <w:rFonts w:ascii="Times New Roman" w:hAnsi="Times New Roman" w:cs="Times New Roman"/>
                <w:color w:val="000000"/>
                <w:sz w:val="18"/>
                <w:szCs w:val="18"/>
              </w:rPr>
              <w:t xml:space="preserve">refers to the market risk measured by the natural logarithm of the difference between TR and Risk_Idio. </w:t>
            </w:r>
            <w:r w:rsidRPr="00A45757">
              <w:rPr>
                <w:rFonts w:ascii="Times New Roman" w:hAnsi="Times New Roman" w:cs="Times New Roman"/>
                <w:b/>
                <w:bCs/>
                <w:color w:val="000000"/>
                <w:sz w:val="18"/>
                <w:szCs w:val="18"/>
              </w:rPr>
              <w:t>CPS</w:t>
            </w:r>
            <w:r w:rsidRPr="00A45757">
              <w:rPr>
                <w:rFonts w:ascii="Times New Roman" w:hAnsi="Times New Roman" w:cs="Times New Roman"/>
                <w:color w:val="000000"/>
                <w:sz w:val="18"/>
                <w:szCs w:val="18"/>
              </w:rPr>
              <w:t xml:space="preserve"> captures the percentage of </w:t>
            </w:r>
            <w:r w:rsidR="00AC1E4A" w:rsidRPr="00A45757">
              <w:rPr>
                <w:rFonts w:ascii="Times New Roman" w:hAnsi="Times New Roman" w:cs="Times New Roman"/>
                <w:color w:val="000000"/>
                <w:sz w:val="18"/>
                <w:szCs w:val="18"/>
              </w:rPr>
              <w:t xml:space="preserve">a </w:t>
            </w:r>
            <w:r w:rsidRPr="00A45757">
              <w:rPr>
                <w:rFonts w:ascii="Times New Roman" w:hAnsi="Times New Roman" w:cs="Times New Roman"/>
                <w:color w:val="000000"/>
                <w:sz w:val="18"/>
                <w:szCs w:val="18"/>
              </w:rPr>
              <w:t xml:space="preserve">CEO’s total compensation to the total compensation of the top-five executives in each firm. </w:t>
            </w:r>
            <w:proofErr w:type="spellStart"/>
            <w:r w:rsidRPr="00A45757">
              <w:rPr>
                <w:rFonts w:ascii="Times New Roman" w:hAnsi="Times New Roman" w:cs="Times New Roman"/>
                <w:b/>
                <w:bCs/>
                <w:color w:val="000000"/>
                <w:sz w:val="18"/>
                <w:szCs w:val="18"/>
              </w:rPr>
              <w:t>CEO_Age</w:t>
            </w:r>
            <w:proofErr w:type="spellEnd"/>
            <w:r w:rsidRPr="00A45757">
              <w:rPr>
                <w:rFonts w:ascii="Times New Roman" w:hAnsi="Times New Roman" w:cs="Times New Roman"/>
                <w:b/>
                <w:bCs/>
                <w:color w:val="000000"/>
                <w:sz w:val="18"/>
                <w:szCs w:val="18"/>
              </w:rPr>
              <w:t xml:space="preserve"> </w:t>
            </w:r>
            <w:r w:rsidR="00AC1E4A" w:rsidRPr="00A45757">
              <w:rPr>
                <w:rFonts w:ascii="Times New Roman" w:hAnsi="Times New Roman" w:cs="Times New Roman"/>
                <w:color w:val="000000"/>
                <w:sz w:val="18"/>
                <w:szCs w:val="18"/>
              </w:rPr>
              <w:t>is the</w:t>
            </w:r>
            <w:r w:rsidR="00AC1E4A" w:rsidRPr="00A45757">
              <w:rPr>
                <w:rFonts w:ascii="Times New Roman" w:hAnsi="Times New Roman" w:cs="Times New Roman"/>
                <w:b/>
                <w:bCs/>
                <w:color w:val="000000"/>
                <w:sz w:val="18"/>
                <w:szCs w:val="18"/>
              </w:rPr>
              <w:t xml:space="preserve"> </w:t>
            </w:r>
            <w:r w:rsidRPr="00A45757">
              <w:rPr>
                <w:rFonts w:ascii="Times New Roman" w:hAnsi="Times New Roman" w:cs="Times New Roman"/>
                <w:color w:val="000000"/>
                <w:sz w:val="18"/>
                <w:szCs w:val="18"/>
              </w:rPr>
              <w:t>biological age of the CEO (in years).</w:t>
            </w:r>
            <w:r w:rsidRPr="00A45757">
              <w:rPr>
                <w:rFonts w:ascii="Times New Roman" w:eastAsiaTheme="minorEastAsia" w:hAnsi="Times New Roman" w:cs="Times New Roman"/>
                <w:b/>
                <w:bCs/>
                <w:color w:val="000000"/>
                <w:sz w:val="18"/>
                <w:szCs w:val="18"/>
              </w:rPr>
              <w:t xml:space="preserve"> </w:t>
            </w:r>
            <w:r w:rsidRPr="00A45757">
              <w:rPr>
                <w:rFonts w:ascii="Times New Roman" w:hAnsi="Times New Roman" w:cs="Times New Roman"/>
                <w:b/>
                <w:bCs/>
                <w:color w:val="000000"/>
                <w:sz w:val="18"/>
                <w:szCs w:val="18"/>
              </w:rPr>
              <w:t xml:space="preserve">CEO_ female </w:t>
            </w:r>
            <w:r w:rsidR="009F3780" w:rsidRPr="00A45757">
              <w:rPr>
                <w:rFonts w:ascii="Times New Roman" w:hAnsi="Times New Roman" w:cs="Times New Roman"/>
                <w:color w:val="000000"/>
                <w:sz w:val="18"/>
                <w:szCs w:val="18"/>
              </w:rPr>
              <w:t>equals</w:t>
            </w:r>
            <w:r w:rsidR="009F3780" w:rsidRPr="00A45757">
              <w:rPr>
                <w:rFonts w:ascii="Times New Roman" w:hAnsi="Times New Roman" w:cs="Times New Roman"/>
                <w:b/>
                <w:bCs/>
                <w:color w:val="000000"/>
                <w:sz w:val="18"/>
                <w:szCs w:val="18"/>
              </w:rPr>
              <w:t xml:space="preserve"> </w:t>
            </w:r>
            <w:r w:rsidRPr="00A45757">
              <w:rPr>
                <w:rFonts w:ascii="Times New Roman" w:hAnsi="Times New Roman" w:cs="Times New Roman"/>
                <w:color w:val="000000"/>
                <w:sz w:val="18"/>
                <w:szCs w:val="18"/>
              </w:rPr>
              <w:t>1 if the CEO is female</w:t>
            </w:r>
            <w:r w:rsidR="009F3780" w:rsidRPr="00A45757">
              <w:rPr>
                <w:rFonts w:ascii="Times New Roman" w:hAnsi="Times New Roman" w:cs="Times New Roman"/>
                <w:color w:val="000000"/>
                <w:sz w:val="18"/>
                <w:szCs w:val="18"/>
              </w:rPr>
              <w:t>,</w:t>
            </w:r>
            <w:r w:rsidRPr="00A45757">
              <w:rPr>
                <w:rFonts w:ascii="Times New Roman" w:hAnsi="Times New Roman" w:cs="Times New Roman"/>
                <w:color w:val="000000"/>
                <w:sz w:val="18"/>
                <w:szCs w:val="18"/>
              </w:rPr>
              <w:t xml:space="preserve"> and 0 otherwise.</w:t>
            </w:r>
            <w:r w:rsidRPr="00A45757">
              <w:rPr>
                <w:rFonts w:ascii="Times New Roman" w:eastAsiaTheme="minorEastAsia" w:hAnsi="Times New Roman" w:cs="Times New Roman"/>
                <w:b/>
                <w:bCs/>
                <w:color w:val="000000"/>
                <w:sz w:val="18"/>
                <w:szCs w:val="18"/>
              </w:rPr>
              <w:t xml:space="preserve"> </w:t>
            </w:r>
            <w:r w:rsidRPr="00A45757">
              <w:rPr>
                <w:rFonts w:ascii="Times New Roman" w:hAnsi="Times New Roman" w:cs="Times New Roman"/>
                <w:b/>
                <w:bCs/>
                <w:color w:val="000000"/>
                <w:sz w:val="18"/>
                <w:szCs w:val="18"/>
              </w:rPr>
              <w:t xml:space="preserve">Delta </w:t>
            </w:r>
            <w:r w:rsidR="009F3780" w:rsidRPr="00A45757">
              <w:rPr>
                <w:rFonts w:ascii="Times New Roman" w:hAnsi="Times New Roman" w:cs="Times New Roman"/>
                <w:color w:val="000000"/>
                <w:sz w:val="18"/>
                <w:szCs w:val="18"/>
              </w:rPr>
              <w:t>is t</w:t>
            </w:r>
            <w:r w:rsidRPr="00A45757">
              <w:rPr>
                <w:rFonts w:ascii="Times New Roman" w:hAnsi="Times New Roman" w:cs="Times New Roman"/>
                <w:color w:val="000000"/>
                <w:sz w:val="18"/>
                <w:szCs w:val="18"/>
              </w:rPr>
              <w:t xml:space="preserve">he natural logarithm of the change in dollar value of </w:t>
            </w:r>
            <w:r w:rsidR="009F3780" w:rsidRPr="00A45757">
              <w:rPr>
                <w:rFonts w:ascii="Times New Roman" w:hAnsi="Times New Roman" w:cs="Times New Roman"/>
                <w:color w:val="000000"/>
                <w:sz w:val="18"/>
                <w:szCs w:val="18"/>
              </w:rPr>
              <w:t xml:space="preserve">a </w:t>
            </w:r>
            <w:r w:rsidRPr="00A45757">
              <w:rPr>
                <w:rFonts w:ascii="Times New Roman" w:hAnsi="Times New Roman" w:cs="Times New Roman"/>
                <w:color w:val="000000"/>
                <w:sz w:val="18"/>
                <w:szCs w:val="18"/>
              </w:rPr>
              <w:t>CEO’</w:t>
            </w:r>
            <w:r w:rsidR="009F3780" w:rsidRPr="00A45757">
              <w:rPr>
                <w:rFonts w:ascii="Times New Roman" w:hAnsi="Times New Roman" w:cs="Times New Roman"/>
                <w:color w:val="000000"/>
                <w:sz w:val="18"/>
                <w:szCs w:val="18"/>
              </w:rPr>
              <w:t>s</w:t>
            </w:r>
            <w:r w:rsidRPr="00A45757">
              <w:rPr>
                <w:rFonts w:ascii="Times New Roman" w:hAnsi="Times New Roman" w:cs="Times New Roman"/>
                <w:color w:val="000000"/>
                <w:sz w:val="18"/>
                <w:szCs w:val="18"/>
              </w:rPr>
              <w:t xml:space="preserve"> wealth for </w:t>
            </w:r>
            <w:r w:rsidR="009F3780" w:rsidRPr="00A45757">
              <w:rPr>
                <w:rFonts w:ascii="Times New Roman" w:hAnsi="Times New Roman" w:cs="Times New Roman"/>
                <w:color w:val="000000"/>
                <w:sz w:val="18"/>
                <w:szCs w:val="18"/>
              </w:rPr>
              <w:t xml:space="preserve">a </w:t>
            </w:r>
            <w:r w:rsidRPr="00A45757">
              <w:rPr>
                <w:rFonts w:ascii="Times New Roman" w:hAnsi="Times New Roman" w:cs="Times New Roman"/>
                <w:color w:val="000000"/>
                <w:sz w:val="18"/>
                <w:szCs w:val="18"/>
              </w:rPr>
              <w:t>one percentage point change in stock price.</w:t>
            </w:r>
            <w:r w:rsidRPr="00A45757">
              <w:rPr>
                <w:rFonts w:ascii="Times New Roman" w:eastAsiaTheme="minorEastAsia" w:hAnsi="Times New Roman" w:cs="Times New Roman"/>
                <w:b/>
                <w:bCs/>
                <w:color w:val="000000"/>
                <w:sz w:val="18"/>
                <w:szCs w:val="18"/>
              </w:rPr>
              <w:t xml:space="preserve"> </w:t>
            </w:r>
            <w:proofErr w:type="spellStart"/>
            <w:r w:rsidRPr="00A45757">
              <w:rPr>
                <w:rFonts w:ascii="Times New Roman" w:hAnsi="Times New Roman" w:cs="Times New Roman"/>
                <w:b/>
                <w:bCs/>
                <w:color w:val="000000"/>
                <w:sz w:val="18"/>
                <w:szCs w:val="18"/>
              </w:rPr>
              <w:t>CEO_Tenure</w:t>
            </w:r>
            <w:proofErr w:type="spellEnd"/>
            <w:r w:rsidRPr="00A45757">
              <w:rPr>
                <w:rFonts w:ascii="Times New Roman" w:hAnsi="Times New Roman" w:cs="Times New Roman"/>
                <w:color w:val="000000"/>
                <w:sz w:val="18"/>
                <w:szCs w:val="18"/>
              </w:rPr>
              <w:t xml:space="preserve"> </w:t>
            </w:r>
            <w:r w:rsidR="009F3780" w:rsidRPr="00A45757">
              <w:rPr>
                <w:rFonts w:ascii="Times New Roman" w:hAnsi="Times New Roman" w:cs="Times New Roman"/>
                <w:color w:val="000000"/>
                <w:sz w:val="18"/>
                <w:szCs w:val="18"/>
              </w:rPr>
              <w:t>is t</w:t>
            </w:r>
            <w:r w:rsidRPr="00A45757">
              <w:rPr>
                <w:rFonts w:ascii="Times New Roman" w:hAnsi="Times New Roman" w:cs="Times New Roman"/>
                <w:color w:val="000000"/>
                <w:sz w:val="18"/>
                <w:szCs w:val="18"/>
              </w:rPr>
              <w:t xml:space="preserve">he natural logarithm of the number of years the CEO has held the position. </w:t>
            </w:r>
            <w:proofErr w:type="spellStart"/>
            <w:r w:rsidRPr="00A45757">
              <w:rPr>
                <w:rFonts w:ascii="Times New Roman" w:hAnsi="Times New Roman" w:cs="Times New Roman"/>
                <w:b/>
                <w:bCs/>
                <w:color w:val="000000"/>
                <w:sz w:val="18"/>
                <w:szCs w:val="18"/>
              </w:rPr>
              <w:t>CEO_Edu</w:t>
            </w:r>
            <w:proofErr w:type="spellEnd"/>
            <w:r w:rsidRPr="00A45757">
              <w:rPr>
                <w:rFonts w:ascii="Times New Roman" w:hAnsi="Times New Roman" w:cs="Times New Roman"/>
                <w:color w:val="000000"/>
                <w:sz w:val="18"/>
                <w:szCs w:val="18"/>
              </w:rPr>
              <w:t xml:space="preserve"> </w:t>
            </w:r>
            <w:r w:rsidR="009F3780" w:rsidRPr="00A45757">
              <w:rPr>
                <w:rFonts w:ascii="Times New Roman" w:hAnsi="Times New Roman" w:cs="Times New Roman"/>
                <w:color w:val="000000"/>
                <w:sz w:val="18"/>
                <w:szCs w:val="18"/>
              </w:rPr>
              <w:t xml:space="preserve">is equal to </w:t>
            </w:r>
            <w:r w:rsidRPr="00A45757">
              <w:rPr>
                <w:rFonts w:ascii="Times New Roman" w:hAnsi="Times New Roman" w:cs="Times New Roman"/>
                <w:color w:val="000000"/>
                <w:sz w:val="18"/>
                <w:szCs w:val="18"/>
              </w:rPr>
              <w:t xml:space="preserve">1 if the CEO has a master’s degree or </w:t>
            </w:r>
            <w:r w:rsidR="009F3780" w:rsidRPr="00A45757">
              <w:rPr>
                <w:rFonts w:ascii="Times New Roman" w:hAnsi="Times New Roman" w:cs="Times New Roman"/>
                <w:color w:val="000000"/>
                <w:sz w:val="18"/>
                <w:szCs w:val="18"/>
              </w:rPr>
              <w:t xml:space="preserve">higher, </w:t>
            </w:r>
            <w:r w:rsidRPr="00A45757">
              <w:rPr>
                <w:rFonts w:ascii="Times New Roman" w:hAnsi="Times New Roman" w:cs="Times New Roman"/>
                <w:color w:val="000000"/>
                <w:sz w:val="18"/>
                <w:szCs w:val="18"/>
              </w:rPr>
              <w:t xml:space="preserve">or 0 otherwise. </w:t>
            </w:r>
            <w:r w:rsidRPr="00A45757">
              <w:rPr>
                <w:rFonts w:ascii="Times New Roman" w:hAnsi="Times New Roman" w:cs="Times New Roman"/>
                <w:b/>
                <w:bCs/>
                <w:color w:val="000000"/>
                <w:sz w:val="18"/>
                <w:szCs w:val="18"/>
              </w:rPr>
              <w:t>Size</w:t>
            </w:r>
            <w:r w:rsidRPr="00A45757">
              <w:rPr>
                <w:rFonts w:ascii="Times New Roman" w:hAnsi="Times New Roman" w:cs="Times New Roman"/>
                <w:color w:val="000000"/>
                <w:sz w:val="18"/>
                <w:szCs w:val="18"/>
              </w:rPr>
              <w:t xml:space="preserve"> refers to</w:t>
            </w:r>
            <w:r w:rsidR="00877F96" w:rsidRPr="00A45757">
              <w:rPr>
                <w:rFonts w:ascii="Times New Roman" w:hAnsi="Times New Roman" w:cs="Times New Roman"/>
                <w:color w:val="000000"/>
                <w:sz w:val="18"/>
                <w:szCs w:val="18"/>
              </w:rPr>
              <w:t xml:space="preserve"> the</w:t>
            </w:r>
            <w:r w:rsidRPr="00A45757">
              <w:rPr>
                <w:rFonts w:ascii="Times New Roman" w:hAnsi="Times New Roman" w:cs="Times New Roman"/>
                <w:color w:val="000000"/>
                <w:sz w:val="18"/>
                <w:szCs w:val="18"/>
              </w:rPr>
              <w:t xml:space="preserve"> logarithm of firm total asset. </w:t>
            </w:r>
            <w:r w:rsidRPr="00A45757">
              <w:rPr>
                <w:rFonts w:ascii="Times New Roman" w:hAnsi="Times New Roman" w:cs="Times New Roman"/>
                <w:b/>
                <w:bCs/>
                <w:color w:val="000000"/>
                <w:sz w:val="18"/>
                <w:szCs w:val="18"/>
              </w:rPr>
              <w:t xml:space="preserve">Growth </w:t>
            </w:r>
            <w:r w:rsidRPr="00A45757">
              <w:rPr>
                <w:rFonts w:ascii="Times New Roman" w:hAnsi="Times New Roman" w:cs="Times New Roman"/>
                <w:color w:val="000000"/>
                <w:sz w:val="18"/>
                <w:szCs w:val="18"/>
              </w:rPr>
              <w:t xml:space="preserve">captures </w:t>
            </w:r>
            <w:r w:rsidR="009F3780" w:rsidRPr="00A45757">
              <w:rPr>
                <w:rFonts w:ascii="Times New Roman" w:hAnsi="Times New Roman" w:cs="Times New Roman"/>
                <w:color w:val="000000"/>
                <w:sz w:val="18"/>
                <w:szCs w:val="18"/>
              </w:rPr>
              <w:t xml:space="preserve">the percentage </w:t>
            </w:r>
            <w:r w:rsidRPr="00A45757">
              <w:rPr>
                <w:rFonts w:ascii="Times New Roman" w:hAnsi="Times New Roman" w:cs="Times New Roman"/>
                <w:color w:val="000000"/>
                <w:sz w:val="18"/>
                <w:szCs w:val="18"/>
              </w:rPr>
              <w:t>annual growth rate in sales.</w:t>
            </w:r>
            <w:r w:rsidRPr="00A45757">
              <w:rPr>
                <w:rFonts w:ascii="Times New Roman" w:eastAsiaTheme="minorEastAsia" w:hAnsi="Times New Roman" w:cs="Times New Roman"/>
                <w:b/>
                <w:bCs/>
                <w:color w:val="000000"/>
                <w:sz w:val="18"/>
                <w:szCs w:val="18"/>
              </w:rPr>
              <w:t xml:space="preserve"> </w:t>
            </w:r>
            <w:r w:rsidRPr="00A45757">
              <w:rPr>
                <w:rFonts w:ascii="Times New Roman" w:hAnsi="Times New Roman" w:cs="Times New Roman"/>
                <w:b/>
                <w:bCs/>
                <w:color w:val="000000"/>
                <w:sz w:val="18"/>
                <w:szCs w:val="18"/>
              </w:rPr>
              <w:t xml:space="preserve">Profit </w:t>
            </w:r>
            <w:r w:rsidR="00631D92" w:rsidRPr="00A45757">
              <w:rPr>
                <w:rFonts w:ascii="Times New Roman" w:hAnsi="Times New Roman" w:cs="Times New Roman"/>
                <w:color w:val="000000"/>
                <w:sz w:val="18"/>
                <w:szCs w:val="18"/>
              </w:rPr>
              <w:t xml:space="preserve">is </w:t>
            </w:r>
            <w:r w:rsidRPr="00A45757">
              <w:rPr>
                <w:rFonts w:ascii="Times New Roman" w:hAnsi="Times New Roman" w:cs="Times New Roman"/>
                <w:color w:val="000000"/>
                <w:sz w:val="18"/>
                <w:szCs w:val="18"/>
              </w:rPr>
              <w:t xml:space="preserve">the ratio of earnings before interest payments and income taxes to total assets. </w:t>
            </w:r>
            <w:r w:rsidRPr="00A45757">
              <w:rPr>
                <w:rFonts w:ascii="Times New Roman" w:hAnsi="Times New Roman" w:cs="Times New Roman"/>
                <w:b/>
                <w:bCs/>
                <w:color w:val="000000"/>
                <w:sz w:val="18"/>
                <w:szCs w:val="18"/>
              </w:rPr>
              <w:t>R&amp;D%</w:t>
            </w:r>
            <w:r w:rsidRPr="00A45757">
              <w:rPr>
                <w:rFonts w:ascii="Times New Roman" w:hAnsi="Times New Roman" w:cs="Times New Roman"/>
                <w:color w:val="000000"/>
                <w:sz w:val="18"/>
                <w:szCs w:val="18"/>
              </w:rPr>
              <w:t xml:space="preserve"> </w:t>
            </w:r>
            <w:r w:rsidR="009F3780" w:rsidRPr="00A45757">
              <w:rPr>
                <w:rFonts w:ascii="Times New Roman" w:hAnsi="Times New Roman" w:cs="Times New Roman"/>
                <w:color w:val="000000"/>
                <w:sz w:val="18"/>
                <w:szCs w:val="18"/>
              </w:rPr>
              <w:t>is the R&amp;D</w:t>
            </w:r>
            <w:r w:rsidRPr="00A45757">
              <w:rPr>
                <w:rFonts w:ascii="Times New Roman" w:hAnsi="Times New Roman" w:cs="Times New Roman"/>
                <w:color w:val="000000"/>
                <w:sz w:val="18"/>
                <w:szCs w:val="18"/>
              </w:rPr>
              <w:t xml:space="preserve"> expenses to total assets. </w:t>
            </w:r>
            <w:proofErr w:type="spellStart"/>
            <w:r w:rsidRPr="00A45757">
              <w:rPr>
                <w:rFonts w:ascii="Times New Roman" w:hAnsi="Times New Roman" w:cs="Times New Roman"/>
                <w:b/>
                <w:bCs/>
                <w:color w:val="000000"/>
                <w:sz w:val="18"/>
                <w:szCs w:val="18"/>
              </w:rPr>
              <w:t>Growth_oppo</w:t>
            </w:r>
            <w:proofErr w:type="spellEnd"/>
            <w:r w:rsidRPr="00A45757">
              <w:rPr>
                <w:rFonts w:ascii="Times New Roman" w:hAnsi="Times New Roman" w:cs="Times New Roman"/>
                <w:b/>
                <w:bCs/>
                <w:color w:val="000000"/>
                <w:sz w:val="18"/>
                <w:szCs w:val="18"/>
              </w:rPr>
              <w:t xml:space="preserve"> </w:t>
            </w:r>
            <w:r w:rsidR="00CD626C" w:rsidRPr="00A45757">
              <w:rPr>
                <w:rFonts w:ascii="Times New Roman" w:hAnsi="Times New Roman" w:cs="Times New Roman"/>
                <w:color w:val="000000"/>
                <w:sz w:val="18"/>
                <w:szCs w:val="18"/>
              </w:rPr>
              <w:t>is the m</w:t>
            </w:r>
            <w:r w:rsidRPr="00A45757">
              <w:rPr>
                <w:rFonts w:ascii="Times New Roman" w:hAnsi="Times New Roman" w:cs="Times New Roman"/>
                <w:color w:val="000000"/>
                <w:sz w:val="18"/>
                <w:szCs w:val="18"/>
              </w:rPr>
              <w:t>arket-to-book ratio.</w:t>
            </w:r>
            <w:r w:rsidRPr="00A45757">
              <w:rPr>
                <w:rFonts w:ascii="Times New Roman" w:eastAsiaTheme="minorEastAsia" w:hAnsi="Times New Roman" w:cs="Times New Roman"/>
                <w:b/>
                <w:bCs/>
                <w:color w:val="000000"/>
                <w:sz w:val="18"/>
                <w:szCs w:val="18"/>
              </w:rPr>
              <w:t xml:space="preserve"> </w:t>
            </w:r>
            <w:r w:rsidRPr="00A45757">
              <w:rPr>
                <w:rFonts w:ascii="Times New Roman" w:hAnsi="Times New Roman" w:cs="Times New Roman"/>
                <w:b/>
                <w:bCs/>
                <w:color w:val="000000"/>
                <w:sz w:val="18"/>
                <w:szCs w:val="18"/>
              </w:rPr>
              <w:t xml:space="preserve">CAPEX </w:t>
            </w:r>
            <w:r w:rsidRPr="00A45757">
              <w:rPr>
                <w:rFonts w:ascii="Times New Roman" w:hAnsi="Times New Roman" w:cs="Times New Roman"/>
                <w:color w:val="000000"/>
                <w:sz w:val="18"/>
                <w:szCs w:val="18"/>
              </w:rPr>
              <w:t xml:space="preserve">captures </w:t>
            </w:r>
            <w:r w:rsidR="009F3780" w:rsidRPr="00A45757">
              <w:rPr>
                <w:rFonts w:ascii="Times New Roman" w:hAnsi="Times New Roman" w:cs="Times New Roman"/>
                <w:color w:val="000000"/>
                <w:sz w:val="18"/>
                <w:szCs w:val="18"/>
              </w:rPr>
              <w:t xml:space="preserve">the percentage </w:t>
            </w:r>
            <w:r w:rsidRPr="00A45757">
              <w:rPr>
                <w:rFonts w:ascii="Times New Roman" w:hAnsi="Times New Roman" w:cs="Times New Roman"/>
                <w:color w:val="000000"/>
                <w:sz w:val="18"/>
                <w:szCs w:val="18"/>
              </w:rPr>
              <w:t>of net fixed asset to total asset.</w:t>
            </w:r>
            <w:r w:rsidRPr="00A45757">
              <w:rPr>
                <w:rFonts w:ascii="Times New Roman" w:eastAsiaTheme="minorEastAsia" w:hAnsi="Times New Roman" w:cs="Times New Roman"/>
                <w:b/>
                <w:bCs/>
                <w:color w:val="000000"/>
                <w:sz w:val="18"/>
                <w:szCs w:val="18"/>
              </w:rPr>
              <w:t xml:space="preserve"> </w:t>
            </w:r>
            <w:proofErr w:type="spellStart"/>
            <w:r w:rsidRPr="00A45757">
              <w:rPr>
                <w:rFonts w:ascii="Times New Roman" w:hAnsi="Times New Roman" w:cs="Times New Roman"/>
                <w:b/>
                <w:bCs/>
                <w:color w:val="000000"/>
                <w:sz w:val="18"/>
                <w:szCs w:val="18"/>
              </w:rPr>
              <w:t>Div_cut</w:t>
            </w:r>
            <w:proofErr w:type="spellEnd"/>
            <w:r w:rsidRPr="00A45757">
              <w:rPr>
                <w:rFonts w:ascii="Times New Roman" w:hAnsi="Times New Roman" w:cs="Times New Roman"/>
                <w:b/>
                <w:bCs/>
                <w:color w:val="000000"/>
                <w:sz w:val="18"/>
                <w:szCs w:val="18"/>
              </w:rPr>
              <w:t xml:space="preserve"> </w:t>
            </w:r>
            <w:r w:rsidR="009F3780" w:rsidRPr="00A45757">
              <w:rPr>
                <w:rFonts w:ascii="Times New Roman" w:hAnsi="Times New Roman" w:cs="Times New Roman"/>
                <w:color w:val="000000"/>
                <w:sz w:val="18"/>
                <w:szCs w:val="18"/>
              </w:rPr>
              <w:t>is a d</w:t>
            </w:r>
            <w:r w:rsidRPr="00A45757">
              <w:rPr>
                <w:rFonts w:ascii="Times New Roman" w:hAnsi="Times New Roman" w:cs="Times New Roman"/>
                <w:color w:val="000000"/>
                <w:sz w:val="18"/>
                <w:szCs w:val="18"/>
              </w:rPr>
              <w:t xml:space="preserve">ummy </w:t>
            </w:r>
            <w:r w:rsidR="009F3780" w:rsidRPr="00A45757">
              <w:rPr>
                <w:rFonts w:ascii="Times New Roman" w:hAnsi="Times New Roman" w:cs="Times New Roman"/>
                <w:color w:val="000000"/>
                <w:sz w:val="18"/>
                <w:szCs w:val="18"/>
              </w:rPr>
              <w:t xml:space="preserve">equal to </w:t>
            </w:r>
            <w:r w:rsidRPr="00A45757">
              <w:rPr>
                <w:rFonts w:ascii="Times New Roman" w:hAnsi="Times New Roman" w:cs="Times New Roman"/>
                <w:color w:val="000000"/>
                <w:sz w:val="18"/>
                <w:szCs w:val="18"/>
              </w:rPr>
              <w:t xml:space="preserve">1 if there is a reduction in annual dividend </w:t>
            </w:r>
            <w:proofErr w:type="spellStart"/>
            <w:r w:rsidRPr="00A45757">
              <w:rPr>
                <w:rFonts w:ascii="Times New Roman" w:hAnsi="Times New Roman" w:cs="Times New Roman"/>
                <w:color w:val="000000"/>
                <w:sz w:val="18"/>
                <w:szCs w:val="18"/>
              </w:rPr>
              <w:t>payout</w:t>
            </w:r>
            <w:proofErr w:type="spellEnd"/>
            <w:r w:rsidRPr="00A45757">
              <w:rPr>
                <w:rFonts w:ascii="Times New Roman" w:hAnsi="Times New Roman" w:cs="Times New Roman"/>
                <w:color w:val="000000"/>
                <w:sz w:val="18"/>
                <w:szCs w:val="18"/>
              </w:rPr>
              <w:t>, and 0 otherwise.</w:t>
            </w:r>
            <w:r w:rsidRPr="00A45757">
              <w:rPr>
                <w:rFonts w:ascii="Times New Roman" w:eastAsiaTheme="minorEastAsia" w:hAnsi="Times New Roman" w:cs="Times New Roman"/>
                <w:b/>
                <w:bCs/>
                <w:color w:val="000000"/>
                <w:sz w:val="18"/>
                <w:szCs w:val="18"/>
              </w:rPr>
              <w:t xml:space="preserve"> </w:t>
            </w:r>
            <w:proofErr w:type="spellStart"/>
            <w:r w:rsidRPr="00A45757">
              <w:rPr>
                <w:rFonts w:ascii="Times New Roman" w:hAnsi="Times New Roman" w:cs="Times New Roman"/>
                <w:b/>
                <w:bCs/>
                <w:color w:val="000000"/>
                <w:sz w:val="18"/>
                <w:szCs w:val="18"/>
              </w:rPr>
              <w:t>Board_size</w:t>
            </w:r>
            <w:proofErr w:type="spellEnd"/>
            <w:r w:rsidRPr="00A45757">
              <w:rPr>
                <w:rFonts w:ascii="Times New Roman" w:hAnsi="Times New Roman" w:cs="Times New Roman"/>
                <w:color w:val="000000"/>
                <w:sz w:val="18"/>
                <w:szCs w:val="18"/>
              </w:rPr>
              <w:t xml:space="preserve"> </w:t>
            </w:r>
            <w:r w:rsidR="009F3780" w:rsidRPr="00A45757">
              <w:rPr>
                <w:rFonts w:ascii="Times New Roman" w:hAnsi="Times New Roman" w:cs="Times New Roman"/>
                <w:color w:val="000000"/>
                <w:sz w:val="18"/>
                <w:szCs w:val="18"/>
              </w:rPr>
              <w:t>is t</w:t>
            </w:r>
            <w:r w:rsidRPr="00A45757">
              <w:rPr>
                <w:rFonts w:ascii="Times New Roman" w:hAnsi="Times New Roman" w:cs="Times New Roman"/>
                <w:color w:val="000000"/>
                <w:sz w:val="18"/>
                <w:szCs w:val="18"/>
              </w:rPr>
              <w:t>he number of directors on the firm</w:t>
            </w:r>
            <w:r w:rsidR="009F3780" w:rsidRPr="00A45757">
              <w:rPr>
                <w:rFonts w:ascii="Times New Roman" w:hAnsi="Times New Roman" w:cs="Times New Roman"/>
                <w:color w:val="000000"/>
                <w:sz w:val="18"/>
                <w:szCs w:val="18"/>
              </w:rPr>
              <w:t>’s</w:t>
            </w:r>
            <w:r w:rsidRPr="00A45757">
              <w:rPr>
                <w:rFonts w:ascii="Times New Roman" w:hAnsi="Times New Roman" w:cs="Times New Roman"/>
                <w:color w:val="000000"/>
                <w:sz w:val="18"/>
                <w:szCs w:val="18"/>
              </w:rPr>
              <w:t xml:space="preserve"> board of directors.</w:t>
            </w:r>
            <w:r w:rsidRPr="00A45757">
              <w:rPr>
                <w:rFonts w:ascii="Times New Roman" w:eastAsiaTheme="minorEastAsia" w:hAnsi="Times New Roman" w:cs="Times New Roman"/>
                <w:b/>
                <w:bCs/>
                <w:color w:val="000000"/>
                <w:sz w:val="18"/>
                <w:szCs w:val="18"/>
              </w:rPr>
              <w:t xml:space="preserve"> </w:t>
            </w:r>
            <w:r w:rsidRPr="00A45757">
              <w:rPr>
                <w:rFonts w:ascii="Times New Roman" w:hAnsi="Times New Roman" w:cs="Times New Roman"/>
                <w:b/>
                <w:bCs/>
                <w:color w:val="000000"/>
                <w:sz w:val="18"/>
                <w:szCs w:val="18"/>
              </w:rPr>
              <w:t xml:space="preserve">%Female </w:t>
            </w:r>
            <w:r w:rsidRPr="00A45757">
              <w:rPr>
                <w:rFonts w:ascii="Times New Roman" w:hAnsi="Times New Roman" w:cs="Times New Roman"/>
                <w:color w:val="000000"/>
                <w:sz w:val="18"/>
                <w:szCs w:val="18"/>
              </w:rPr>
              <w:t xml:space="preserve">the </w:t>
            </w:r>
            <w:r w:rsidR="009F3780" w:rsidRPr="00A45757">
              <w:rPr>
                <w:rFonts w:ascii="Times New Roman" w:hAnsi="Times New Roman" w:cs="Times New Roman"/>
                <w:color w:val="000000"/>
                <w:sz w:val="18"/>
                <w:szCs w:val="18"/>
              </w:rPr>
              <w:t xml:space="preserve">proportion </w:t>
            </w:r>
            <w:r w:rsidRPr="00A45757">
              <w:rPr>
                <w:rFonts w:ascii="Times New Roman" w:hAnsi="Times New Roman" w:cs="Times New Roman"/>
                <w:color w:val="000000"/>
                <w:sz w:val="18"/>
                <w:szCs w:val="18"/>
              </w:rPr>
              <w:t xml:space="preserve">of female directors on </w:t>
            </w:r>
            <w:r w:rsidR="009F3780" w:rsidRPr="00A45757">
              <w:rPr>
                <w:rFonts w:ascii="Times New Roman" w:hAnsi="Times New Roman" w:cs="Times New Roman"/>
                <w:color w:val="000000"/>
                <w:sz w:val="18"/>
                <w:szCs w:val="18"/>
              </w:rPr>
              <w:t xml:space="preserve">the </w:t>
            </w:r>
            <w:r w:rsidRPr="00A45757">
              <w:rPr>
                <w:rFonts w:ascii="Times New Roman" w:hAnsi="Times New Roman" w:cs="Times New Roman"/>
                <w:color w:val="000000"/>
                <w:sz w:val="18"/>
                <w:szCs w:val="18"/>
              </w:rPr>
              <w:t>board.</w:t>
            </w:r>
            <w:r w:rsidRPr="00A45757">
              <w:rPr>
                <w:rFonts w:ascii="Times New Roman" w:eastAsiaTheme="minorEastAsia" w:hAnsi="Times New Roman" w:cs="Times New Roman"/>
                <w:b/>
                <w:bCs/>
                <w:color w:val="000000"/>
                <w:sz w:val="18"/>
                <w:szCs w:val="18"/>
              </w:rPr>
              <w:t xml:space="preserve"> </w:t>
            </w:r>
            <w:r w:rsidRPr="00A45757">
              <w:rPr>
                <w:rFonts w:ascii="Times New Roman" w:hAnsi="Times New Roman" w:cs="Times New Roman"/>
                <w:b/>
                <w:bCs/>
                <w:color w:val="000000"/>
                <w:sz w:val="18"/>
                <w:szCs w:val="18"/>
              </w:rPr>
              <w:t xml:space="preserve">Financial and </w:t>
            </w:r>
            <w:r w:rsidR="00375FD7" w:rsidRPr="00A45757">
              <w:rPr>
                <w:rFonts w:ascii="Times New Roman" w:hAnsi="Times New Roman" w:cs="Times New Roman"/>
                <w:b/>
                <w:bCs/>
                <w:color w:val="000000"/>
                <w:sz w:val="18"/>
                <w:szCs w:val="18"/>
              </w:rPr>
              <w:t xml:space="preserve">COVID </w:t>
            </w:r>
            <w:r w:rsidRPr="00A45757">
              <w:rPr>
                <w:rFonts w:ascii="Times New Roman" w:hAnsi="Times New Roman" w:cs="Times New Roman"/>
                <w:b/>
                <w:bCs/>
                <w:color w:val="000000"/>
                <w:sz w:val="18"/>
                <w:szCs w:val="18"/>
              </w:rPr>
              <w:t>crisis</w:t>
            </w:r>
            <w:r w:rsidRPr="00A45757">
              <w:rPr>
                <w:rFonts w:ascii="Times New Roman" w:hAnsi="Times New Roman" w:cs="Times New Roman"/>
                <w:color w:val="000000"/>
                <w:sz w:val="18"/>
                <w:szCs w:val="18"/>
              </w:rPr>
              <w:t xml:space="preserve"> </w:t>
            </w:r>
            <w:r w:rsidR="009F3780" w:rsidRPr="00A45757">
              <w:rPr>
                <w:rFonts w:ascii="Times New Roman" w:hAnsi="Times New Roman" w:cs="Times New Roman"/>
                <w:color w:val="000000"/>
                <w:sz w:val="18"/>
                <w:szCs w:val="18"/>
              </w:rPr>
              <w:t xml:space="preserve">is equal to </w:t>
            </w:r>
            <w:r w:rsidRPr="00A45757">
              <w:rPr>
                <w:rFonts w:ascii="Times New Roman" w:hAnsi="Times New Roman" w:cs="Times New Roman"/>
                <w:color w:val="000000"/>
                <w:sz w:val="18"/>
                <w:szCs w:val="18"/>
              </w:rPr>
              <w:t xml:space="preserve">1 if the firm-year observations fall in the period 2007-2009 and 2020-2021, and 0 otherwise. </w:t>
            </w:r>
            <w:proofErr w:type="spellStart"/>
            <w:r w:rsidRPr="00A45757">
              <w:rPr>
                <w:rFonts w:ascii="Times New Roman" w:hAnsi="Times New Roman" w:cs="Times New Roman"/>
                <w:b/>
                <w:bCs/>
                <w:color w:val="000000"/>
                <w:sz w:val="18"/>
                <w:szCs w:val="18"/>
              </w:rPr>
              <w:t>GDP_growth</w:t>
            </w:r>
            <w:proofErr w:type="spellEnd"/>
            <w:r w:rsidRPr="00A45757">
              <w:rPr>
                <w:rFonts w:ascii="Times New Roman" w:hAnsi="Times New Roman" w:cs="Times New Roman"/>
                <w:color w:val="000000"/>
                <w:sz w:val="18"/>
                <w:szCs w:val="18"/>
              </w:rPr>
              <w:t xml:space="preserve"> measures the </w:t>
            </w:r>
            <w:r w:rsidR="009F3780" w:rsidRPr="00A45757">
              <w:rPr>
                <w:rFonts w:ascii="Times New Roman" w:hAnsi="Times New Roman" w:cs="Times New Roman"/>
                <w:color w:val="000000"/>
                <w:sz w:val="18"/>
                <w:szCs w:val="18"/>
              </w:rPr>
              <w:t xml:space="preserve">percentage </w:t>
            </w:r>
            <w:r w:rsidR="00743B76" w:rsidRPr="00A45757">
              <w:rPr>
                <w:rFonts w:ascii="Times New Roman" w:hAnsi="Times New Roman" w:cs="Times New Roman"/>
                <w:color w:val="000000"/>
                <w:sz w:val="18"/>
                <w:szCs w:val="18"/>
              </w:rPr>
              <w:t xml:space="preserve">growth in </w:t>
            </w:r>
            <w:r w:rsidRPr="00A45757">
              <w:rPr>
                <w:rFonts w:ascii="Times New Roman" w:hAnsi="Times New Roman" w:cs="Times New Roman"/>
                <w:color w:val="000000"/>
                <w:sz w:val="18"/>
                <w:szCs w:val="18"/>
              </w:rPr>
              <w:t xml:space="preserve">GDP of </w:t>
            </w:r>
            <w:r w:rsidR="00743B76" w:rsidRPr="00A45757">
              <w:rPr>
                <w:rFonts w:ascii="Times New Roman" w:hAnsi="Times New Roman" w:cs="Times New Roman"/>
                <w:color w:val="000000"/>
                <w:sz w:val="18"/>
                <w:szCs w:val="18"/>
              </w:rPr>
              <w:t xml:space="preserve">each </w:t>
            </w:r>
            <w:r w:rsidRPr="00A45757">
              <w:rPr>
                <w:rFonts w:ascii="Times New Roman" w:hAnsi="Times New Roman" w:cs="Times New Roman"/>
                <w:color w:val="000000"/>
                <w:sz w:val="18"/>
                <w:szCs w:val="18"/>
              </w:rPr>
              <w:t>countr</w:t>
            </w:r>
            <w:r w:rsidR="00743B76" w:rsidRPr="00A45757">
              <w:rPr>
                <w:rFonts w:ascii="Times New Roman" w:hAnsi="Times New Roman" w:cs="Times New Roman"/>
                <w:color w:val="000000"/>
                <w:sz w:val="18"/>
                <w:szCs w:val="18"/>
              </w:rPr>
              <w:t>y</w:t>
            </w:r>
            <w:r w:rsidRPr="00A45757">
              <w:rPr>
                <w:rFonts w:ascii="Times New Roman" w:hAnsi="Times New Roman" w:cs="Times New Roman"/>
                <w:color w:val="000000"/>
                <w:sz w:val="18"/>
                <w:szCs w:val="18"/>
              </w:rPr>
              <w:t>,</w:t>
            </w:r>
            <w:r w:rsidR="009F3780" w:rsidRPr="00A45757">
              <w:rPr>
                <w:rFonts w:ascii="Times New Roman" w:hAnsi="Times New Roman" w:cs="Times New Roman"/>
                <w:color w:val="000000"/>
                <w:sz w:val="18"/>
                <w:szCs w:val="18"/>
              </w:rPr>
              <w:t xml:space="preserve"> while</w:t>
            </w:r>
            <w:r w:rsidRPr="00A45757">
              <w:rPr>
                <w:rFonts w:ascii="Times New Roman" w:hAnsi="Times New Roman" w:cs="Times New Roman"/>
                <w:color w:val="000000"/>
                <w:sz w:val="18"/>
                <w:szCs w:val="18"/>
              </w:rPr>
              <w:t xml:space="preserve"> </w:t>
            </w:r>
            <w:proofErr w:type="spellStart"/>
            <w:r w:rsidRPr="00A45757">
              <w:rPr>
                <w:rFonts w:ascii="Times New Roman" w:hAnsi="Times New Roman" w:cs="Times New Roman"/>
                <w:b/>
                <w:bCs/>
                <w:color w:val="000000"/>
                <w:sz w:val="18"/>
                <w:szCs w:val="18"/>
              </w:rPr>
              <w:t>Inflation_rate</w:t>
            </w:r>
            <w:proofErr w:type="spellEnd"/>
            <w:r w:rsidRPr="00A45757">
              <w:rPr>
                <w:rFonts w:ascii="Times New Roman" w:hAnsi="Times New Roman" w:cs="Times New Roman"/>
                <w:color w:val="000000"/>
                <w:sz w:val="18"/>
                <w:szCs w:val="18"/>
              </w:rPr>
              <w:t xml:space="preserve"> is the </w:t>
            </w:r>
            <w:r w:rsidR="009F3780" w:rsidRPr="00A45757">
              <w:rPr>
                <w:rFonts w:ascii="Times New Roman" w:hAnsi="Times New Roman" w:cs="Times New Roman"/>
                <w:color w:val="000000"/>
                <w:sz w:val="18"/>
                <w:szCs w:val="18"/>
              </w:rPr>
              <w:t xml:space="preserve">percentage </w:t>
            </w:r>
            <w:r w:rsidRPr="00A45757">
              <w:rPr>
                <w:rFonts w:ascii="Times New Roman" w:hAnsi="Times New Roman" w:cs="Times New Roman"/>
                <w:color w:val="000000"/>
                <w:sz w:val="18"/>
                <w:szCs w:val="18"/>
              </w:rPr>
              <w:t xml:space="preserve">annual change in the consumer price index (CPI) of </w:t>
            </w:r>
            <w:r w:rsidR="00743B76" w:rsidRPr="00A45757">
              <w:rPr>
                <w:rFonts w:ascii="Times New Roman" w:hAnsi="Times New Roman" w:cs="Times New Roman"/>
                <w:color w:val="000000"/>
                <w:sz w:val="18"/>
                <w:szCs w:val="18"/>
              </w:rPr>
              <w:t xml:space="preserve">each </w:t>
            </w:r>
            <w:r w:rsidRPr="00A45757">
              <w:rPr>
                <w:rFonts w:ascii="Times New Roman" w:hAnsi="Times New Roman" w:cs="Times New Roman"/>
                <w:color w:val="000000"/>
                <w:sz w:val="18"/>
                <w:szCs w:val="18"/>
              </w:rPr>
              <w:t>countr</w:t>
            </w:r>
            <w:r w:rsidR="00743B76" w:rsidRPr="00A45757">
              <w:rPr>
                <w:rFonts w:ascii="Times New Roman" w:hAnsi="Times New Roman" w:cs="Times New Roman"/>
                <w:color w:val="000000"/>
                <w:sz w:val="18"/>
                <w:szCs w:val="18"/>
              </w:rPr>
              <w:t>y</w:t>
            </w:r>
            <w:r w:rsidRPr="00A45757">
              <w:rPr>
                <w:rFonts w:ascii="Times New Roman" w:hAnsi="Times New Roman" w:cs="Times New Roman"/>
                <w:color w:val="000000"/>
                <w:sz w:val="18"/>
                <w:szCs w:val="18"/>
              </w:rPr>
              <w:t xml:space="preserve">. </w:t>
            </w:r>
            <w:proofErr w:type="spellStart"/>
            <w:r w:rsidRPr="00A45757">
              <w:rPr>
                <w:rFonts w:ascii="Times New Roman" w:hAnsi="Times New Roman" w:cs="Times New Roman"/>
                <w:b/>
                <w:bCs/>
                <w:color w:val="000000"/>
                <w:sz w:val="18"/>
                <w:szCs w:val="18"/>
              </w:rPr>
              <w:t>Foreign_Inv</w:t>
            </w:r>
            <w:proofErr w:type="spellEnd"/>
            <w:r w:rsidRPr="00A45757">
              <w:rPr>
                <w:rFonts w:ascii="Times New Roman" w:hAnsi="Times New Roman" w:cs="Times New Roman"/>
                <w:color w:val="000000"/>
                <w:sz w:val="18"/>
                <w:szCs w:val="18"/>
              </w:rPr>
              <w:t xml:space="preserve"> measures the </w:t>
            </w:r>
            <w:r w:rsidR="009F3780" w:rsidRPr="00A45757">
              <w:rPr>
                <w:rFonts w:ascii="Times New Roman" w:hAnsi="Times New Roman" w:cs="Times New Roman"/>
                <w:color w:val="000000"/>
                <w:sz w:val="18"/>
                <w:szCs w:val="18"/>
              </w:rPr>
              <w:t xml:space="preserve">percentage </w:t>
            </w:r>
            <w:r w:rsidRPr="00A45757">
              <w:rPr>
                <w:rFonts w:ascii="Times New Roman" w:hAnsi="Times New Roman" w:cs="Times New Roman"/>
                <w:color w:val="000000"/>
                <w:sz w:val="18"/>
                <w:szCs w:val="18"/>
              </w:rPr>
              <w:t xml:space="preserve">of </w:t>
            </w:r>
            <w:r w:rsidR="009F3780" w:rsidRPr="00A45757">
              <w:rPr>
                <w:rFonts w:ascii="Times New Roman" w:hAnsi="Times New Roman" w:cs="Times New Roman"/>
                <w:color w:val="000000"/>
                <w:sz w:val="18"/>
                <w:szCs w:val="18"/>
              </w:rPr>
              <w:t xml:space="preserve">GDP that is </w:t>
            </w:r>
            <w:r w:rsidRPr="00A45757">
              <w:rPr>
                <w:rFonts w:ascii="Times New Roman" w:hAnsi="Times New Roman" w:cs="Times New Roman"/>
                <w:color w:val="000000"/>
                <w:sz w:val="18"/>
                <w:szCs w:val="18"/>
              </w:rPr>
              <w:t xml:space="preserve">foreign direct investment </w:t>
            </w:r>
            <w:r w:rsidR="009F3780" w:rsidRPr="00A45757">
              <w:rPr>
                <w:rFonts w:ascii="Times New Roman" w:hAnsi="Times New Roman" w:cs="Times New Roman"/>
                <w:color w:val="000000"/>
                <w:sz w:val="18"/>
                <w:szCs w:val="18"/>
              </w:rPr>
              <w:t>for each</w:t>
            </w:r>
            <w:r w:rsidRPr="00A45757">
              <w:rPr>
                <w:rFonts w:ascii="Times New Roman" w:hAnsi="Times New Roman" w:cs="Times New Roman"/>
                <w:color w:val="000000"/>
                <w:sz w:val="18"/>
                <w:szCs w:val="18"/>
              </w:rPr>
              <w:t xml:space="preserve"> countr</w:t>
            </w:r>
            <w:r w:rsidR="009F3780" w:rsidRPr="00A45757">
              <w:rPr>
                <w:rFonts w:ascii="Times New Roman" w:hAnsi="Times New Roman" w:cs="Times New Roman"/>
                <w:color w:val="000000"/>
                <w:sz w:val="18"/>
                <w:szCs w:val="18"/>
              </w:rPr>
              <w:t>y</w:t>
            </w:r>
            <w:r w:rsidRPr="00A45757">
              <w:rPr>
                <w:rFonts w:ascii="Times New Roman" w:hAnsi="Times New Roman" w:cs="Times New Roman"/>
                <w:color w:val="000000"/>
                <w:sz w:val="18"/>
                <w:szCs w:val="18"/>
              </w:rPr>
              <w:t xml:space="preserve">, and </w:t>
            </w:r>
            <w:r w:rsidRPr="00A45757">
              <w:rPr>
                <w:rFonts w:ascii="Times New Roman" w:hAnsi="Times New Roman" w:cs="Times New Roman"/>
                <w:b/>
                <w:bCs/>
                <w:color w:val="000000"/>
                <w:sz w:val="18"/>
                <w:szCs w:val="18"/>
              </w:rPr>
              <w:t>Trade (% of GDP)</w:t>
            </w:r>
            <w:r w:rsidRPr="00A45757">
              <w:rPr>
                <w:rFonts w:ascii="Times New Roman" w:hAnsi="Times New Roman" w:cs="Times New Roman"/>
                <w:color w:val="000000"/>
                <w:sz w:val="18"/>
                <w:szCs w:val="18"/>
              </w:rPr>
              <w:t xml:space="preserve"> measures the percentage of </w:t>
            </w:r>
            <w:r w:rsidR="009F3780" w:rsidRPr="00A45757">
              <w:rPr>
                <w:rFonts w:ascii="Times New Roman" w:hAnsi="Times New Roman" w:cs="Times New Roman"/>
                <w:color w:val="000000"/>
                <w:sz w:val="18"/>
                <w:szCs w:val="18"/>
              </w:rPr>
              <w:t xml:space="preserve">each </w:t>
            </w:r>
            <w:r w:rsidRPr="00A45757">
              <w:rPr>
                <w:rFonts w:ascii="Times New Roman" w:hAnsi="Times New Roman" w:cs="Times New Roman"/>
                <w:color w:val="000000"/>
                <w:sz w:val="18"/>
                <w:szCs w:val="18"/>
              </w:rPr>
              <w:t>countr</w:t>
            </w:r>
            <w:r w:rsidR="009F3780" w:rsidRPr="00A45757">
              <w:rPr>
                <w:rFonts w:ascii="Times New Roman" w:hAnsi="Times New Roman" w:cs="Times New Roman"/>
                <w:color w:val="000000"/>
                <w:sz w:val="18"/>
                <w:szCs w:val="18"/>
              </w:rPr>
              <w:t>y</w:t>
            </w:r>
            <w:r w:rsidRPr="00A45757">
              <w:rPr>
                <w:rFonts w:ascii="Times New Roman" w:hAnsi="Times New Roman" w:cs="Times New Roman"/>
                <w:color w:val="000000"/>
                <w:sz w:val="18"/>
                <w:szCs w:val="18"/>
              </w:rPr>
              <w:t>’</w:t>
            </w:r>
            <w:r w:rsidR="009F3780" w:rsidRPr="00A45757">
              <w:rPr>
                <w:rFonts w:ascii="Times New Roman" w:hAnsi="Times New Roman" w:cs="Times New Roman"/>
                <w:color w:val="000000"/>
                <w:sz w:val="18"/>
                <w:szCs w:val="18"/>
              </w:rPr>
              <w:t>s</w:t>
            </w:r>
            <w:r w:rsidRPr="00A45757">
              <w:rPr>
                <w:rFonts w:ascii="Times New Roman" w:hAnsi="Times New Roman" w:cs="Times New Roman"/>
                <w:color w:val="000000"/>
                <w:sz w:val="18"/>
                <w:szCs w:val="18"/>
              </w:rPr>
              <w:t xml:space="preserve"> </w:t>
            </w:r>
            <w:r w:rsidR="009F3780" w:rsidRPr="00A45757">
              <w:rPr>
                <w:rFonts w:ascii="Times New Roman" w:hAnsi="Times New Roman" w:cs="Times New Roman"/>
                <w:color w:val="000000"/>
                <w:sz w:val="18"/>
                <w:szCs w:val="18"/>
              </w:rPr>
              <w:t xml:space="preserve">GDP derived from </w:t>
            </w:r>
            <w:r w:rsidRPr="00A45757">
              <w:rPr>
                <w:rFonts w:ascii="Times New Roman" w:hAnsi="Times New Roman" w:cs="Times New Roman"/>
                <w:color w:val="000000"/>
                <w:sz w:val="18"/>
                <w:szCs w:val="18"/>
              </w:rPr>
              <w:t>trade.</w:t>
            </w:r>
          </w:p>
          <w:p w14:paraId="6C7A6B32" w14:textId="77777777" w:rsidR="008B4EDE" w:rsidRPr="00A45757" w:rsidRDefault="008B4EDE" w:rsidP="008B4EDE">
            <w:pPr>
              <w:spacing w:after="0" w:line="240" w:lineRule="auto"/>
              <w:jc w:val="center"/>
              <w:rPr>
                <w:rFonts w:ascii="Times New Roman" w:eastAsia="Times New Roman" w:hAnsi="Times New Roman" w:cs="Times New Roman"/>
                <w:b/>
                <w:bCs/>
                <w:sz w:val="16"/>
                <w:szCs w:val="16"/>
                <w:lang w:eastAsia="zh-CN"/>
              </w:rPr>
            </w:pPr>
          </w:p>
        </w:tc>
      </w:tr>
      <w:tr w:rsidR="008B4EDE" w:rsidRPr="00A45757" w14:paraId="79F9EEFF" w14:textId="77777777" w:rsidTr="007A4A9B">
        <w:trPr>
          <w:gridAfter w:val="1"/>
          <w:wAfter w:w="277" w:type="dxa"/>
          <w:trHeight w:hRule="exact" w:val="509"/>
        </w:trPr>
        <w:tc>
          <w:tcPr>
            <w:tcW w:w="1702"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5B9A90B5"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Variable</w:t>
            </w:r>
          </w:p>
        </w:tc>
        <w:tc>
          <w:tcPr>
            <w:tcW w:w="1381"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53AE6072"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(1)</w:t>
            </w:r>
          </w:p>
          <w:p w14:paraId="63B6D672"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TR</w:t>
            </w:r>
          </w:p>
        </w:tc>
        <w:tc>
          <w:tcPr>
            <w:tcW w:w="99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784DB5DE"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(2)</w:t>
            </w:r>
          </w:p>
          <w:p w14:paraId="5846F969"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TR</w:t>
            </w:r>
          </w:p>
        </w:tc>
        <w:tc>
          <w:tcPr>
            <w:tcW w:w="1417" w:type="dxa"/>
            <w:gridSpan w:val="2"/>
            <w:tcBorders>
              <w:top w:val="single" w:sz="4" w:space="0" w:color="auto"/>
              <w:bottom w:val="single" w:sz="4" w:space="0" w:color="auto"/>
            </w:tcBorders>
            <w:shd w:val="clear" w:color="auto" w:fill="auto"/>
            <w:tcMar>
              <w:top w:w="0" w:type="dxa"/>
              <w:left w:w="108" w:type="dxa"/>
              <w:bottom w:w="0" w:type="dxa"/>
              <w:right w:w="108" w:type="dxa"/>
            </w:tcMar>
            <w:vAlign w:val="center"/>
          </w:tcPr>
          <w:p w14:paraId="35DB2369"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(3)</w:t>
            </w:r>
          </w:p>
          <w:p w14:paraId="32EA4D0F"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TR</w:t>
            </w:r>
          </w:p>
        </w:tc>
        <w:tc>
          <w:tcPr>
            <w:tcW w:w="122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9B1116"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(4)</w:t>
            </w:r>
          </w:p>
          <w:p w14:paraId="14EB74A0"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TR</w:t>
            </w:r>
          </w:p>
        </w:tc>
        <w:tc>
          <w:tcPr>
            <w:tcW w:w="1175" w:type="dxa"/>
            <w:gridSpan w:val="2"/>
            <w:tcBorders>
              <w:top w:val="single" w:sz="4" w:space="0" w:color="auto"/>
              <w:left w:val="single" w:sz="4" w:space="0" w:color="auto"/>
              <w:bottom w:val="single" w:sz="4" w:space="0" w:color="auto"/>
            </w:tcBorders>
            <w:shd w:val="clear" w:color="auto" w:fill="auto"/>
            <w:noWrap/>
            <w:tcMar>
              <w:top w:w="0" w:type="dxa"/>
              <w:left w:w="108" w:type="dxa"/>
              <w:bottom w:w="0" w:type="dxa"/>
              <w:right w:w="108" w:type="dxa"/>
            </w:tcMar>
            <w:vAlign w:val="center"/>
          </w:tcPr>
          <w:p w14:paraId="27E5ECBA"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(5)</w:t>
            </w:r>
          </w:p>
          <w:p w14:paraId="3AB763CD"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Risk_Idio</w:t>
            </w:r>
          </w:p>
        </w:tc>
        <w:tc>
          <w:tcPr>
            <w:tcW w:w="999"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287C8D36"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(6)</w:t>
            </w:r>
          </w:p>
          <w:p w14:paraId="4D420D02"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Risk_Sys</w:t>
            </w:r>
            <w:proofErr w:type="spellEnd"/>
          </w:p>
        </w:tc>
      </w:tr>
      <w:tr w:rsidR="008B4EDE" w:rsidRPr="00A45757" w14:paraId="693E4FB4" w14:textId="77777777" w:rsidTr="007A4A9B">
        <w:trPr>
          <w:gridAfter w:val="1"/>
          <w:wAfter w:w="277" w:type="dxa"/>
          <w:trHeight w:hRule="exact" w:val="198"/>
        </w:trPr>
        <w:tc>
          <w:tcPr>
            <w:tcW w:w="1702" w:type="dxa"/>
            <w:tcBorders>
              <w:top w:val="single" w:sz="4" w:space="0" w:color="auto"/>
            </w:tcBorders>
            <w:shd w:val="clear" w:color="auto" w:fill="auto"/>
            <w:noWrap/>
            <w:tcMar>
              <w:top w:w="0" w:type="dxa"/>
              <w:left w:w="108" w:type="dxa"/>
              <w:bottom w:w="0" w:type="dxa"/>
              <w:right w:w="108" w:type="dxa"/>
            </w:tcMar>
            <w:vAlign w:val="center"/>
          </w:tcPr>
          <w:p w14:paraId="0452B4B6"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CPS</w:t>
            </w:r>
          </w:p>
        </w:tc>
        <w:tc>
          <w:tcPr>
            <w:tcW w:w="1381" w:type="dxa"/>
            <w:tcBorders>
              <w:top w:val="single" w:sz="4" w:space="0" w:color="auto"/>
            </w:tcBorders>
            <w:shd w:val="clear" w:color="auto" w:fill="auto"/>
            <w:noWrap/>
            <w:tcMar>
              <w:top w:w="0" w:type="dxa"/>
              <w:left w:w="108" w:type="dxa"/>
              <w:bottom w:w="0" w:type="dxa"/>
              <w:right w:w="108" w:type="dxa"/>
            </w:tcMar>
            <w:vAlign w:val="center"/>
          </w:tcPr>
          <w:p w14:paraId="73EB5832"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.146***</w:t>
            </w:r>
          </w:p>
        </w:tc>
        <w:tc>
          <w:tcPr>
            <w:tcW w:w="992" w:type="dxa"/>
            <w:tcBorders>
              <w:top w:val="single" w:sz="4" w:space="0" w:color="auto"/>
            </w:tcBorders>
            <w:shd w:val="clear" w:color="auto" w:fill="auto"/>
            <w:tcMar>
              <w:top w:w="0" w:type="dxa"/>
              <w:left w:w="108" w:type="dxa"/>
              <w:bottom w:w="0" w:type="dxa"/>
              <w:right w:w="108" w:type="dxa"/>
            </w:tcMar>
            <w:vAlign w:val="center"/>
          </w:tcPr>
          <w:p w14:paraId="26A36B3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.18***</w:t>
            </w:r>
          </w:p>
        </w:tc>
        <w:tc>
          <w:tcPr>
            <w:tcW w:w="1417" w:type="dxa"/>
            <w:gridSpan w:val="2"/>
            <w:tcBorders>
              <w:top w:val="single" w:sz="4" w:space="0" w:color="auto"/>
            </w:tcBorders>
            <w:shd w:val="clear" w:color="auto" w:fill="auto"/>
            <w:tcMar>
              <w:top w:w="0" w:type="dxa"/>
              <w:left w:w="108" w:type="dxa"/>
              <w:bottom w:w="0" w:type="dxa"/>
              <w:right w:w="108" w:type="dxa"/>
            </w:tcMar>
            <w:vAlign w:val="center"/>
          </w:tcPr>
          <w:p w14:paraId="6654793D"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.093***</w:t>
            </w:r>
          </w:p>
        </w:tc>
        <w:tc>
          <w:tcPr>
            <w:tcW w:w="1228"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51BC00B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.092***</w:t>
            </w:r>
          </w:p>
        </w:tc>
        <w:tc>
          <w:tcPr>
            <w:tcW w:w="1175" w:type="dxa"/>
            <w:gridSpan w:val="2"/>
            <w:tcBorders>
              <w:top w:val="single" w:sz="4" w:space="0" w:color="auto"/>
              <w:left w:val="single" w:sz="4" w:space="0" w:color="auto"/>
            </w:tcBorders>
            <w:shd w:val="clear" w:color="auto" w:fill="auto"/>
            <w:noWrap/>
            <w:tcMar>
              <w:top w:w="0" w:type="dxa"/>
              <w:left w:w="108" w:type="dxa"/>
              <w:bottom w:w="0" w:type="dxa"/>
              <w:right w:w="108" w:type="dxa"/>
            </w:tcMar>
            <w:vAlign w:val="center"/>
          </w:tcPr>
          <w:p w14:paraId="34742102"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.089**</w:t>
            </w:r>
          </w:p>
        </w:tc>
        <w:tc>
          <w:tcPr>
            <w:tcW w:w="999" w:type="dxa"/>
            <w:tcBorders>
              <w:top w:val="single" w:sz="4" w:space="0" w:color="auto"/>
            </w:tcBorders>
            <w:shd w:val="clear" w:color="auto" w:fill="auto"/>
            <w:noWrap/>
            <w:tcMar>
              <w:top w:w="0" w:type="dxa"/>
              <w:left w:w="108" w:type="dxa"/>
              <w:bottom w:w="0" w:type="dxa"/>
              <w:right w:w="108" w:type="dxa"/>
            </w:tcMar>
            <w:vAlign w:val="center"/>
          </w:tcPr>
          <w:p w14:paraId="662309DD"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.007***</w:t>
            </w:r>
          </w:p>
        </w:tc>
      </w:tr>
      <w:tr w:rsidR="008B4EDE" w:rsidRPr="00A45757" w14:paraId="5BE0D369"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1684A63A"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79E9BFE1"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992" w:type="dxa"/>
            <w:shd w:val="clear" w:color="auto" w:fill="auto"/>
            <w:tcMar>
              <w:top w:w="0" w:type="dxa"/>
              <w:left w:w="108" w:type="dxa"/>
              <w:bottom w:w="0" w:type="dxa"/>
              <w:right w:w="108" w:type="dxa"/>
            </w:tcMar>
            <w:vAlign w:val="center"/>
          </w:tcPr>
          <w:p w14:paraId="17731F8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417" w:type="dxa"/>
            <w:gridSpan w:val="2"/>
            <w:shd w:val="clear" w:color="auto" w:fill="auto"/>
            <w:tcMar>
              <w:top w:w="0" w:type="dxa"/>
              <w:left w:w="108" w:type="dxa"/>
              <w:bottom w:w="0" w:type="dxa"/>
              <w:right w:w="108" w:type="dxa"/>
            </w:tcMar>
            <w:vAlign w:val="center"/>
          </w:tcPr>
          <w:p w14:paraId="368CB95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(.008)</w:t>
            </w:r>
          </w:p>
        </w:tc>
        <w:tc>
          <w:tcPr>
            <w:tcW w:w="1228" w:type="dxa"/>
            <w:tcBorders>
              <w:right w:val="single" w:sz="4" w:space="0" w:color="auto"/>
            </w:tcBorders>
            <w:shd w:val="clear" w:color="auto" w:fill="auto"/>
            <w:tcMar>
              <w:top w:w="0" w:type="dxa"/>
              <w:left w:w="108" w:type="dxa"/>
              <w:bottom w:w="0" w:type="dxa"/>
              <w:right w:w="108" w:type="dxa"/>
            </w:tcMar>
            <w:vAlign w:val="center"/>
          </w:tcPr>
          <w:p w14:paraId="4FAEDC6D"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(.008)</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024B26A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(.011)</w:t>
            </w:r>
          </w:p>
        </w:tc>
        <w:tc>
          <w:tcPr>
            <w:tcW w:w="999" w:type="dxa"/>
            <w:shd w:val="clear" w:color="auto" w:fill="auto"/>
            <w:noWrap/>
            <w:tcMar>
              <w:top w:w="0" w:type="dxa"/>
              <w:left w:w="108" w:type="dxa"/>
              <w:bottom w:w="0" w:type="dxa"/>
              <w:right w:w="108" w:type="dxa"/>
            </w:tcMar>
            <w:vAlign w:val="center"/>
          </w:tcPr>
          <w:p w14:paraId="181795F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5D25CBFA"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5B1B5A34"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CEO_Age</w:t>
            </w:r>
            <w:proofErr w:type="spellEnd"/>
          </w:p>
        </w:tc>
        <w:tc>
          <w:tcPr>
            <w:tcW w:w="1381" w:type="dxa"/>
            <w:shd w:val="clear" w:color="auto" w:fill="auto"/>
            <w:noWrap/>
            <w:tcMar>
              <w:top w:w="0" w:type="dxa"/>
              <w:left w:w="108" w:type="dxa"/>
              <w:bottom w:w="0" w:type="dxa"/>
              <w:right w:w="108" w:type="dxa"/>
            </w:tcMar>
            <w:vAlign w:val="center"/>
          </w:tcPr>
          <w:p w14:paraId="43606EC8"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6586CC1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-.002***</w:t>
            </w:r>
          </w:p>
        </w:tc>
        <w:tc>
          <w:tcPr>
            <w:tcW w:w="1417" w:type="dxa"/>
            <w:gridSpan w:val="2"/>
            <w:shd w:val="clear" w:color="auto" w:fill="auto"/>
            <w:tcMar>
              <w:top w:w="0" w:type="dxa"/>
              <w:left w:w="108" w:type="dxa"/>
              <w:bottom w:w="0" w:type="dxa"/>
              <w:right w:w="108" w:type="dxa"/>
            </w:tcMar>
            <w:vAlign w:val="center"/>
          </w:tcPr>
          <w:p w14:paraId="7F507B9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0.0003</w:t>
            </w:r>
          </w:p>
        </w:tc>
        <w:tc>
          <w:tcPr>
            <w:tcW w:w="1228" w:type="dxa"/>
            <w:tcBorders>
              <w:right w:val="single" w:sz="4" w:space="0" w:color="auto"/>
            </w:tcBorders>
            <w:shd w:val="clear" w:color="auto" w:fill="auto"/>
            <w:tcMar>
              <w:top w:w="0" w:type="dxa"/>
              <w:left w:w="108" w:type="dxa"/>
              <w:bottom w:w="0" w:type="dxa"/>
              <w:right w:w="108" w:type="dxa"/>
            </w:tcMar>
            <w:vAlign w:val="center"/>
          </w:tcPr>
          <w:p w14:paraId="4DA2965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0.0003</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716E67E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0.0004</w:t>
            </w:r>
          </w:p>
        </w:tc>
        <w:tc>
          <w:tcPr>
            <w:tcW w:w="999" w:type="dxa"/>
            <w:shd w:val="clear" w:color="auto" w:fill="auto"/>
            <w:noWrap/>
            <w:tcMar>
              <w:top w:w="0" w:type="dxa"/>
              <w:left w:w="108" w:type="dxa"/>
              <w:bottom w:w="0" w:type="dxa"/>
              <w:right w:w="108" w:type="dxa"/>
            </w:tcMar>
            <w:vAlign w:val="center"/>
          </w:tcPr>
          <w:p w14:paraId="339458F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0.00003</w:t>
            </w:r>
          </w:p>
        </w:tc>
      </w:tr>
      <w:tr w:rsidR="008B4EDE" w:rsidRPr="00A45757" w14:paraId="31A4AF54"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0E0F2445"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75EF1480"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6FF25D7F"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417" w:type="dxa"/>
            <w:gridSpan w:val="2"/>
            <w:shd w:val="clear" w:color="auto" w:fill="auto"/>
            <w:tcMar>
              <w:top w:w="0" w:type="dxa"/>
              <w:left w:w="108" w:type="dxa"/>
              <w:bottom w:w="0" w:type="dxa"/>
              <w:right w:w="108" w:type="dxa"/>
            </w:tcMar>
            <w:vAlign w:val="center"/>
          </w:tcPr>
          <w:p w14:paraId="3FF9B9A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(.495)</w:t>
            </w:r>
          </w:p>
        </w:tc>
        <w:tc>
          <w:tcPr>
            <w:tcW w:w="1228" w:type="dxa"/>
            <w:tcBorders>
              <w:right w:val="single" w:sz="4" w:space="0" w:color="auto"/>
            </w:tcBorders>
            <w:shd w:val="clear" w:color="auto" w:fill="auto"/>
            <w:tcMar>
              <w:top w:w="0" w:type="dxa"/>
              <w:left w:w="108" w:type="dxa"/>
              <w:bottom w:w="0" w:type="dxa"/>
              <w:right w:w="108" w:type="dxa"/>
            </w:tcMar>
            <w:vAlign w:val="center"/>
          </w:tcPr>
          <w:p w14:paraId="6A547138"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(.519)</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44884F9B"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(.49)</w:t>
            </w:r>
          </w:p>
        </w:tc>
        <w:tc>
          <w:tcPr>
            <w:tcW w:w="999" w:type="dxa"/>
            <w:shd w:val="clear" w:color="auto" w:fill="auto"/>
            <w:noWrap/>
            <w:tcMar>
              <w:top w:w="0" w:type="dxa"/>
              <w:left w:w="108" w:type="dxa"/>
              <w:bottom w:w="0" w:type="dxa"/>
              <w:right w:w="108" w:type="dxa"/>
            </w:tcMar>
            <w:vAlign w:val="center"/>
          </w:tcPr>
          <w:p w14:paraId="3C62B41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(.376)</w:t>
            </w:r>
          </w:p>
        </w:tc>
      </w:tr>
      <w:tr w:rsidR="008B4EDE" w:rsidRPr="00A45757" w14:paraId="0BEE8B51"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15E6E77C"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CEO_ female</w:t>
            </w:r>
          </w:p>
        </w:tc>
        <w:tc>
          <w:tcPr>
            <w:tcW w:w="1381" w:type="dxa"/>
            <w:shd w:val="clear" w:color="auto" w:fill="auto"/>
            <w:noWrap/>
            <w:tcMar>
              <w:top w:w="0" w:type="dxa"/>
              <w:left w:w="108" w:type="dxa"/>
              <w:bottom w:w="0" w:type="dxa"/>
              <w:right w:w="108" w:type="dxa"/>
            </w:tcMar>
            <w:vAlign w:val="center"/>
          </w:tcPr>
          <w:p w14:paraId="564B3BD7"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1F437F0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-.093***</w:t>
            </w:r>
          </w:p>
        </w:tc>
        <w:tc>
          <w:tcPr>
            <w:tcW w:w="1417" w:type="dxa"/>
            <w:gridSpan w:val="2"/>
            <w:shd w:val="clear" w:color="auto" w:fill="auto"/>
            <w:tcMar>
              <w:top w:w="0" w:type="dxa"/>
              <w:left w:w="108" w:type="dxa"/>
              <w:bottom w:w="0" w:type="dxa"/>
              <w:right w:w="108" w:type="dxa"/>
            </w:tcMar>
            <w:vAlign w:val="center"/>
          </w:tcPr>
          <w:p w14:paraId="7B6BD8F2"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-.005</w:t>
            </w:r>
          </w:p>
        </w:tc>
        <w:tc>
          <w:tcPr>
            <w:tcW w:w="1228" w:type="dxa"/>
            <w:tcBorders>
              <w:right w:val="single" w:sz="4" w:space="0" w:color="auto"/>
            </w:tcBorders>
            <w:shd w:val="clear" w:color="auto" w:fill="auto"/>
            <w:tcMar>
              <w:top w:w="0" w:type="dxa"/>
              <w:left w:w="108" w:type="dxa"/>
              <w:bottom w:w="0" w:type="dxa"/>
              <w:right w:w="108" w:type="dxa"/>
            </w:tcMar>
            <w:vAlign w:val="center"/>
          </w:tcPr>
          <w:p w14:paraId="736EB3B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-.007</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78F1AB2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-.007</w:t>
            </w:r>
          </w:p>
        </w:tc>
        <w:tc>
          <w:tcPr>
            <w:tcW w:w="999" w:type="dxa"/>
            <w:shd w:val="clear" w:color="auto" w:fill="auto"/>
            <w:noWrap/>
            <w:tcMar>
              <w:top w:w="0" w:type="dxa"/>
              <w:left w:w="108" w:type="dxa"/>
              <w:bottom w:w="0" w:type="dxa"/>
              <w:right w:w="108" w:type="dxa"/>
            </w:tcMar>
            <w:vAlign w:val="center"/>
          </w:tcPr>
          <w:p w14:paraId="6A3EF29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7E08D56E"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596355D3"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52E070B8"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0751205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417" w:type="dxa"/>
            <w:gridSpan w:val="2"/>
            <w:shd w:val="clear" w:color="auto" w:fill="auto"/>
            <w:tcMar>
              <w:top w:w="0" w:type="dxa"/>
              <w:left w:w="108" w:type="dxa"/>
              <w:bottom w:w="0" w:type="dxa"/>
              <w:right w:w="108" w:type="dxa"/>
            </w:tcMar>
            <w:vAlign w:val="center"/>
          </w:tcPr>
          <w:p w14:paraId="4E5310E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(.686)</w:t>
            </w:r>
          </w:p>
        </w:tc>
        <w:tc>
          <w:tcPr>
            <w:tcW w:w="1228" w:type="dxa"/>
            <w:tcBorders>
              <w:right w:val="single" w:sz="4" w:space="0" w:color="auto"/>
            </w:tcBorders>
            <w:shd w:val="clear" w:color="auto" w:fill="auto"/>
            <w:tcMar>
              <w:top w:w="0" w:type="dxa"/>
              <w:left w:w="108" w:type="dxa"/>
              <w:bottom w:w="0" w:type="dxa"/>
              <w:right w:w="108" w:type="dxa"/>
            </w:tcMar>
            <w:vAlign w:val="center"/>
          </w:tcPr>
          <w:p w14:paraId="63BC89EB"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(.565)</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5303DCF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(.547)</w:t>
            </w:r>
          </w:p>
        </w:tc>
        <w:tc>
          <w:tcPr>
            <w:tcW w:w="999" w:type="dxa"/>
            <w:shd w:val="clear" w:color="auto" w:fill="auto"/>
            <w:noWrap/>
            <w:tcMar>
              <w:top w:w="0" w:type="dxa"/>
              <w:left w:w="108" w:type="dxa"/>
              <w:bottom w:w="0" w:type="dxa"/>
              <w:right w:w="108" w:type="dxa"/>
            </w:tcMar>
            <w:vAlign w:val="center"/>
          </w:tcPr>
          <w:p w14:paraId="56405BA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(.569)</w:t>
            </w:r>
          </w:p>
        </w:tc>
      </w:tr>
      <w:tr w:rsidR="008B4EDE" w:rsidRPr="00A45757" w14:paraId="15D233DA"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33F0CCE8"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Delta</w:t>
            </w:r>
          </w:p>
        </w:tc>
        <w:tc>
          <w:tcPr>
            <w:tcW w:w="1381" w:type="dxa"/>
            <w:shd w:val="clear" w:color="auto" w:fill="auto"/>
            <w:noWrap/>
            <w:tcMar>
              <w:top w:w="0" w:type="dxa"/>
              <w:left w:w="108" w:type="dxa"/>
              <w:bottom w:w="0" w:type="dxa"/>
              <w:right w:w="108" w:type="dxa"/>
            </w:tcMar>
            <w:vAlign w:val="center"/>
          </w:tcPr>
          <w:p w14:paraId="37F1A225"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4BE63251"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-.035***</w:t>
            </w:r>
          </w:p>
        </w:tc>
        <w:tc>
          <w:tcPr>
            <w:tcW w:w="1417" w:type="dxa"/>
            <w:gridSpan w:val="2"/>
            <w:shd w:val="clear" w:color="auto" w:fill="auto"/>
            <w:tcMar>
              <w:top w:w="0" w:type="dxa"/>
              <w:left w:w="108" w:type="dxa"/>
              <w:bottom w:w="0" w:type="dxa"/>
              <w:right w:w="108" w:type="dxa"/>
            </w:tcMar>
            <w:vAlign w:val="center"/>
          </w:tcPr>
          <w:p w14:paraId="5925353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-.013***</w:t>
            </w:r>
          </w:p>
        </w:tc>
        <w:tc>
          <w:tcPr>
            <w:tcW w:w="1228" w:type="dxa"/>
            <w:tcBorders>
              <w:right w:val="single" w:sz="4" w:space="0" w:color="auto"/>
            </w:tcBorders>
            <w:shd w:val="clear" w:color="auto" w:fill="auto"/>
            <w:tcMar>
              <w:top w:w="0" w:type="dxa"/>
              <w:left w:w="108" w:type="dxa"/>
              <w:bottom w:w="0" w:type="dxa"/>
              <w:right w:w="108" w:type="dxa"/>
            </w:tcMar>
            <w:vAlign w:val="center"/>
          </w:tcPr>
          <w:p w14:paraId="0376D55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-.013***</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00E284EF"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-.013***</w:t>
            </w:r>
          </w:p>
        </w:tc>
        <w:tc>
          <w:tcPr>
            <w:tcW w:w="999" w:type="dxa"/>
            <w:shd w:val="clear" w:color="auto" w:fill="auto"/>
            <w:noWrap/>
            <w:tcMar>
              <w:top w:w="0" w:type="dxa"/>
              <w:left w:w="108" w:type="dxa"/>
              <w:bottom w:w="0" w:type="dxa"/>
              <w:right w:w="108" w:type="dxa"/>
            </w:tcMar>
            <w:vAlign w:val="center"/>
          </w:tcPr>
          <w:p w14:paraId="0D1265A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16EF390C"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3C1BE70F"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157BF6C4"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4FB683EF"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417" w:type="dxa"/>
            <w:gridSpan w:val="2"/>
            <w:shd w:val="clear" w:color="auto" w:fill="auto"/>
            <w:tcMar>
              <w:top w:w="0" w:type="dxa"/>
              <w:left w:w="108" w:type="dxa"/>
              <w:bottom w:w="0" w:type="dxa"/>
              <w:right w:w="108" w:type="dxa"/>
            </w:tcMar>
            <w:vAlign w:val="center"/>
          </w:tcPr>
          <w:p w14:paraId="27F053A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228" w:type="dxa"/>
            <w:tcBorders>
              <w:right w:val="single" w:sz="4" w:space="0" w:color="auto"/>
            </w:tcBorders>
            <w:shd w:val="clear" w:color="auto" w:fill="auto"/>
            <w:tcMar>
              <w:top w:w="0" w:type="dxa"/>
              <w:left w:w="108" w:type="dxa"/>
              <w:bottom w:w="0" w:type="dxa"/>
              <w:right w:w="108" w:type="dxa"/>
            </w:tcMar>
            <w:vAlign w:val="center"/>
          </w:tcPr>
          <w:p w14:paraId="49C5C96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43CBE31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999" w:type="dxa"/>
            <w:shd w:val="clear" w:color="auto" w:fill="auto"/>
            <w:noWrap/>
            <w:tcMar>
              <w:top w:w="0" w:type="dxa"/>
              <w:left w:w="108" w:type="dxa"/>
              <w:bottom w:w="0" w:type="dxa"/>
              <w:right w:w="108" w:type="dxa"/>
            </w:tcMar>
            <w:vAlign w:val="center"/>
          </w:tcPr>
          <w:p w14:paraId="7FD4849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r>
      <w:tr w:rsidR="008B4EDE" w:rsidRPr="00A45757" w14:paraId="21F10DDD"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726C5101"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CEO_Tenure</w:t>
            </w:r>
            <w:proofErr w:type="spellEnd"/>
          </w:p>
        </w:tc>
        <w:tc>
          <w:tcPr>
            <w:tcW w:w="1381" w:type="dxa"/>
            <w:shd w:val="clear" w:color="auto" w:fill="auto"/>
            <w:noWrap/>
            <w:tcMar>
              <w:top w:w="0" w:type="dxa"/>
              <w:left w:w="108" w:type="dxa"/>
              <w:bottom w:w="0" w:type="dxa"/>
              <w:right w:w="108" w:type="dxa"/>
            </w:tcMar>
            <w:vAlign w:val="center"/>
          </w:tcPr>
          <w:p w14:paraId="406C96CA"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20E18DF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-.015***</w:t>
            </w:r>
          </w:p>
        </w:tc>
        <w:tc>
          <w:tcPr>
            <w:tcW w:w="1417" w:type="dxa"/>
            <w:gridSpan w:val="2"/>
            <w:shd w:val="clear" w:color="auto" w:fill="auto"/>
            <w:tcMar>
              <w:top w:w="0" w:type="dxa"/>
              <w:left w:w="108" w:type="dxa"/>
              <w:bottom w:w="0" w:type="dxa"/>
              <w:right w:w="108" w:type="dxa"/>
            </w:tcMar>
            <w:vAlign w:val="center"/>
          </w:tcPr>
          <w:p w14:paraId="080EFFC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-.012***</w:t>
            </w:r>
          </w:p>
        </w:tc>
        <w:tc>
          <w:tcPr>
            <w:tcW w:w="1228" w:type="dxa"/>
            <w:tcBorders>
              <w:right w:val="single" w:sz="4" w:space="0" w:color="auto"/>
            </w:tcBorders>
            <w:shd w:val="clear" w:color="auto" w:fill="auto"/>
            <w:tcMar>
              <w:top w:w="0" w:type="dxa"/>
              <w:left w:w="108" w:type="dxa"/>
              <w:bottom w:w="0" w:type="dxa"/>
              <w:right w:w="108" w:type="dxa"/>
            </w:tcMar>
            <w:vAlign w:val="center"/>
          </w:tcPr>
          <w:p w14:paraId="4276B1EF"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-.012***</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5E94EC5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-.013***</w:t>
            </w:r>
          </w:p>
        </w:tc>
        <w:tc>
          <w:tcPr>
            <w:tcW w:w="999" w:type="dxa"/>
            <w:shd w:val="clear" w:color="auto" w:fill="auto"/>
            <w:noWrap/>
            <w:tcMar>
              <w:top w:w="0" w:type="dxa"/>
              <w:left w:w="108" w:type="dxa"/>
              <w:bottom w:w="0" w:type="dxa"/>
              <w:right w:w="108" w:type="dxa"/>
            </w:tcMar>
            <w:vAlign w:val="center"/>
          </w:tcPr>
          <w:p w14:paraId="123BF9F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-.00009</w:t>
            </w:r>
          </w:p>
        </w:tc>
      </w:tr>
      <w:tr w:rsidR="008B4EDE" w:rsidRPr="00A45757" w14:paraId="70C02786"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37AD934E"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18F8DDC5"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1E609E8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417" w:type="dxa"/>
            <w:gridSpan w:val="2"/>
            <w:shd w:val="clear" w:color="auto" w:fill="auto"/>
            <w:tcMar>
              <w:top w:w="0" w:type="dxa"/>
              <w:left w:w="108" w:type="dxa"/>
              <w:bottom w:w="0" w:type="dxa"/>
              <w:right w:w="108" w:type="dxa"/>
            </w:tcMar>
            <w:vAlign w:val="center"/>
          </w:tcPr>
          <w:p w14:paraId="7BAE008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w:t>
            </w:r>
          </w:p>
        </w:tc>
        <w:tc>
          <w:tcPr>
            <w:tcW w:w="1228" w:type="dxa"/>
            <w:tcBorders>
              <w:right w:val="single" w:sz="4" w:space="0" w:color="auto"/>
            </w:tcBorders>
            <w:shd w:val="clear" w:color="auto" w:fill="auto"/>
            <w:tcMar>
              <w:top w:w="0" w:type="dxa"/>
              <w:left w:w="108" w:type="dxa"/>
              <w:bottom w:w="0" w:type="dxa"/>
              <w:right w:w="108" w:type="dxa"/>
            </w:tcMar>
            <w:vAlign w:val="center"/>
          </w:tcPr>
          <w:p w14:paraId="5D56F4F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(.009)</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6C006AF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(.006)</w:t>
            </w:r>
          </w:p>
        </w:tc>
        <w:tc>
          <w:tcPr>
            <w:tcW w:w="999" w:type="dxa"/>
            <w:shd w:val="clear" w:color="auto" w:fill="auto"/>
            <w:noWrap/>
            <w:tcMar>
              <w:top w:w="0" w:type="dxa"/>
              <w:left w:w="108" w:type="dxa"/>
              <w:bottom w:w="0" w:type="dxa"/>
              <w:right w:w="108" w:type="dxa"/>
            </w:tcMar>
            <w:vAlign w:val="center"/>
          </w:tcPr>
          <w:p w14:paraId="671376C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(.816)</w:t>
            </w:r>
          </w:p>
        </w:tc>
      </w:tr>
      <w:tr w:rsidR="008B4EDE" w:rsidRPr="00A45757" w14:paraId="19AF5746"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16B93638"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CEO_Edu</w:t>
            </w:r>
            <w:proofErr w:type="spellEnd"/>
          </w:p>
        </w:tc>
        <w:tc>
          <w:tcPr>
            <w:tcW w:w="1381" w:type="dxa"/>
            <w:shd w:val="clear" w:color="auto" w:fill="auto"/>
            <w:noWrap/>
            <w:tcMar>
              <w:top w:w="0" w:type="dxa"/>
              <w:left w:w="108" w:type="dxa"/>
              <w:bottom w:w="0" w:type="dxa"/>
              <w:right w:w="108" w:type="dxa"/>
            </w:tcMar>
            <w:vAlign w:val="center"/>
          </w:tcPr>
          <w:p w14:paraId="5A61C39B"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7399F32A"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417" w:type="dxa"/>
            <w:gridSpan w:val="2"/>
            <w:shd w:val="clear" w:color="auto" w:fill="auto"/>
            <w:tcMar>
              <w:top w:w="0" w:type="dxa"/>
              <w:left w:w="108" w:type="dxa"/>
              <w:bottom w:w="0" w:type="dxa"/>
              <w:right w:w="108" w:type="dxa"/>
            </w:tcMar>
            <w:vAlign w:val="center"/>
          </w:tcPr>
          <w:p w14:paraId="741274A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w:t>
            </w:r>
          </w:p>
        </w:tc>
        <w:tc>
          <w:tcPr>
            <w:tcW w:w="1228" w:type="dxa"/>
            <w:tcBorders>
              <w:right w:val="single" w:sz="4" w:space="0" w:color="auto"/>
            </w:tcBorders>
            <w:shd w:val="clear" w:color="auto" w:fill="auto"/>
            <w:tcMar>
              <w:top w:w="0" w:type="dxa"/>
              <w:left w:w="108" w:type="dxa"/>
              <w:bottom w:w="0" w:type="dxa"/>
              <w:right w:w="108" w:type="dxa"/>
            </w:tcMar>
            <w:vAlign w:val="center"/>
          </w:tcPr>
          <w:p w14:paraId="03117E1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.009</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511EE8F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.009</w:t>
            </w:r>
          </w:p>
        </w:tc>
        <w:tc>
          <w:tcPr>
            <w:tcW w:w="999" w:type="dxa"/>
            <w:shd w:val="clear" w:color="auto" w:fill="auto"/>
            <w:noWrap/>
            <w:tcMar>
              <w:top w:w="0" w:type="dxa"/>
              <w:left w:w="108" w:type="dxa"/>
              <w:bottom w:w="0" w:type="dxa"/>
              <w:right w:w="108" w:type="dxa"/>
            </w:tcMar>
            <w:vAlign w:val="center"/>
          </w:tcPr>
          <w:p w14:paraId="29DCE0F8"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0.0002</w:t>
            </w:r>
          </w:p>
        </w:tc>
      </w:tr>
      <w:tr w:rsidR="008B4EDE" w:rsidRPr="00A45757" w14:paraId="320E6945"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76B3CF59"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6B268F00"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4148F50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(.822)</w:t>
            </w:r>
          </w:p>
        </w:tc>
        <w:tc>
          <w:tcPr>
            <w:tcW w:w="1417" w:type="dxa"/>
            <w:gridSpan w:val="2"/>
            <w:shd w:val="clear" w:color="auto" w:fill="auto"/>
            <w:tcMar>
              <w:top w:w="0" w:type="dxa"/>
              <w:left w:w="108" w:type="dxa"/>
              <w:bottom w:w="0" w:type="dxa"/>
              <w:right w:w="108" w:type="dxa"/>
            </w:tcMar>
            <w:vAlign w:val="center"/>
          </w:tcPr>
          <w:p w14:paraId="26EBE08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(.185)</w:t>
            </w:r>
          </w:p>
        </w:tc>
        <w:tc>
          <w:tcPr>
            <w:tcW w:w="1228" w:type="dxa"/>
            <w:tcBorders>
              <w:right w:val="single" w:sz="4" w:space="0" w:color="auto"/>
            </w:tcBorders>
            <w:shd w:val="clear" w:color="auto" w:fill="auto"/>
            <w:tcMar>
              <w:top w:w="0" w:type="dxa"/>
              <w:left w:w="108" w:type="dxa"/>
              <w:bottom w:w="0" w:type="dxa"/>
              <w:right w:w="108" w:type="dxa"/>
            </w:tcMar>
            <w:vAlign w:val="center"/>
          </w:tcPr>
          <w:p w14:paraId="4211B1F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(.197)</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3BE48A6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(.208)</w:t>
            </w:r>
          </w:p>
        </w:tc>
        <w:tc>
          <w:tcPr>
            <w:tcW w:w="999" w:type="dxa"/>
            <w:shd w:val="clear" w:color="auto" w:fill="auto"/>
            <w:noWrap/>
            <w:tcMar>
              <w:top w:w="0" w:type="dxa"/>
              <w:left w:w="108" w:type="dxa"/>
              <w:bottom w:w="0" w:type="dxa"/>
              <w:right w:w="108" w:type="dxa"/>
            </w:tcMar>
            <w:vAlign w:val="center"/>
          </w:tcPr>
          <w:p w14:paraId="499D493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(.671)</w:t>
            </w:r>
          </w:p>
        </w:tc>
      </w:tr>
      <w:tr w:rsidR="008B4EDE" w:rsidRPr="00A45757" w14:paraId="7F4B4291"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6DE94EEF"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SIZE</w:t>
            </w:r>
          </w:p>
        </w:tc>
        <w:tc>
          <w:tcPr>
            <w:tcW w:w="1381" w:type="dxa"/>
            <w:shd w:val="clear" w:color="auto" w:fill="auto"/>
            <w:noWrap/>
            <w:tcMar>
              <w:top w:w="0" w:type="dxa"/>
              <w:left w:w="108" w:type="dxa"/>
              <w:bottom w:w="0" w:type="dxa"/>
              <w:right w:w="108" w:type="dxa"/>
            </w:tcMar>
            <w:vAlign w:val="center"/>
          </w:tcPr>
          <w:p w14:paraId="2A8622FB"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76F8D045"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425AE62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-.043***</w:t>
            </w:r>
          </w:p>
        </w:tc>
        <w:tc>
          <w:tcPr>
            <w:tcW w:w="1228" w:type="dxa"/>
            <w:tcBorders>
              <w:right w:val="single" w:sz="4" w:space="0" w:color="auto"/>
            </w:tcBorders>
            <w:shd w:val="clear" w:color="auto" w:fill="auto"/>
            <w:tcMar>
              <w:top w:w="0" w:type="dxa"/>
              <w:left w:w="108" w:type="dxa"/>
              <w:bottom w:w="0" w:type="dxa"/>
              <w:right w:w="108" w:type="dxa"/>
            </w:tcMar>
            <w:vAlign w:val="center"/>
          </w:tcPr>
          <w:p w14:paraId="343BF5A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-.043***</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7B4CDEB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-.048***</w:t>
            </w:r>
          </w:p>
        </w:tc>
        <w:tc>
          <w:tcPr>
            <w:tcW w:w="999" w:type="dxa"/>
            <w:shd w:val="clear" w:color="auto" w:fill="auto"/>
            <w:noWrap/>
            <w:tcMar>
              <w:top w:w="0" w:type="dxa"/>
              <w:left w:w="108" w:type="dxa"/>
              <w:bottom w:w="0" w:type="dxa"/>
              <w:right w:w="108" w:type="dxa"/>
            </w:tcMar>
            <w:vAlign w:val="center"/>
          </w:tcPr>
          <w:p w14:paraId="4F07F4E8"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.004***</w:t>
            </w:r>
          </w:p>
        </w:tc>
      </w:tr>
      <w:tr w:rsidR="008B4EDE" w:rsidRPr="00A45757" w14:paraId="4C20C494"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0545B029"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5D83D58E"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25A49F6D"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3784CF3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228" w:type="dxa"/>
            <w:tcBorders>
              <w:right w:val="single" w:sz="4" w:space="0" w:color="auto"/>
            </w:tcBorders>
            <w:shd w:val="clear" w:color="auto" w:fill="auto"/>
            <w:tcMar>
              <w:top w:w="0" w:type="dxa"/>
              <w:left w:w="108" w:type="dxa"/>
              <w:bottom w:w="0" w:type="dxa"/>
              <w:right w:w="108" w:type="dxa"/>
            </w:tcMar>
            <w:vAlign w:val="center"/>
          </w:tcPr>
          <w:p w14:paraId="7D0E812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307D2E3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999" w:type="dxa"/>
            <w:shd w:val="clear" w:color="auto" w:fill="auto"/>
            <w:noWrap/>
            <w:tcMar>
              <w:top w:w="0" w:type="dxa"/>
              <w:left w:w="108" w:type="dxa"/>
              <w:bottom w:w="0" w:type="dxa"/>
              <w:right w:w="108" w:type="dxa"/>
            </w:tcMar>
            <w:vAlign w:val="center"/>
          </w:tcPr>
          <w:p w14:paraId="4D62389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r>
      <w:tr w:rsidR="008B4EDE" w:rsidRPr="00A45757" w14:paraId="010EDB18" w14:textId="77777777" w:rsidTr="007A4A9B">
        <w:trPr>
          <w:gridAfter w:val="1"/>
          <w:wAfter w:w="277" w:type="dxa"/>
          <w:trHeight w:hRule="exact" w:val="198"/>
        </w:trPr>
        <w:tc>
          <w:tcPr>
            <w:tcW w:w="1702" w:type="dxa"/>
            <w:shd w:val="clear" w:color="auto" w:fill="auto"/>
            <w:tcMar>
              <w:top w:w="0" w:type="dxa"/>
              <w:left w:w="108" w:type="dxa"/>
              <w:bottom w:w="0" w:type="dxa"/>
              <w:right w:w="108" w:type="dxa"/>
            </w:tcMar>
            <w:vAlign w:val="center"/>
          </w:tcPr>
          <w:p w14:paraId="20223A8F"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Growth</w:t>
            </w:r>
          </w:p>
        </w:tc>
        <w:tc>
          <w:tcPr>
            <w:tcW w:w="1381" w:type="dxa"/>
            <w:shd w:val="clear" w:color="auto" w:fill="auto"/>
            <w:noWrap/>
            <w:tcMar>
              <w:top w:w="0" w:type="dxa"/>
              <w:left w:w="108" w:type="dxa"/>
              <w:bottom w:w="0" w:type="dxa"/>
              <w:right w:w="108" w:type="dxa"/>
            </w:tcMar>
            <w:vAlign w:val="center"/>
          </w:tcPr>
          <w:p w14:paraId="5C2D3CCA"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4E81FE1A"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6BFE1AC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w:t>
            </w:r>
          </w:p>
        </w:tc>
        <w:tc>
          <w:tcPr>
            <w:tcW w:w="1228" w:type="dxa"/>
            <w:tcBorders>
              <w:right w:val="single" w:sz="4" w:space="0" w:color="auto"/>
            </w:tcBorders>
            <w:shd w:val="clear" w:color="auto" w:fill="auto"/>
            <w:tcMar>
              <w:top w:w="0" w:type="dxa"/>
              <w:left w:w="108" w:type="dxa"/>
              <w:bottom w:w="0" w:type="dxa"/>
              <w:right w:w="108" w:type="dxa"/>
            </w:tcMar>
            <w:vAlign w:val="center"/>
          </w:tcPr>
          <w:p w14:paraId="0E568E1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-.009</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29954EE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w:t>
            </w:r>
          </w:p>
        </w:tc>
        <w:tc>
          <w:tcPr>
            <w:tcW w:w="999" w:type="dxa"/>
            <w:shd w:val="clear" w:color="auto" w:fill="auto"/>
            <w:noWrap/>
            <w:tcMar>
              <w:top w:w="0" w:type="dxa"/>
              <w:left w:w="108" w:type="dxa"/>
              <w:bottom w:w="0" w:type="dxa"/>
              <w:right w:w="108" w:type="dxa"/>
            </w:tcMar>
            <w:vAlign w:val="center"/>
          </w:tcPr>
          <w:p w14:paraId="6000281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0.0002</w:t>
            </w:r>
          </w:p>
        </w:tc>
      </w:tr>
      <w:tr w:rsidR="008B4EDE" w:rsidRPr="00A45757" w14:paraId="5B244382" w14:textId="77777777" w:rsidTr="007A4A9B">
        <w:trPr>
          <w:gridAfter w:val="1"/>
          <w:wAfter w:w="277" w:type="dxa"/>
          <w:trHeight w:hRule="exact" w:val="198"/>
        </w:trPr>
        <w:tc>
          <w:tcPr>
            <w:tcW w:w="1702" w:type="dxa"/>
            <w:shd w:val="clear" w:color="auto" w:fill="auto"/>
            <w:tcMar>
              <w:top w:w="0" w:type="dxa"/>
              <w:left w:w="108" w:type="dxa"/>
              <w:bottom w:w="0" w:type="dxa"/>
              <w:right w:w="108" w:type="dxa"/>
            </w:tcMar>
            <w:vAlign w:val="center"/>
          </w:tcPr>
          <w:p w14:paraId="31F7C7F0"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09BE2014"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5DE14EBB"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27964B9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(.47)</w:t>
            </w:r>
          </w:p>
        </w:tc>
        <w:tc>
          <w:tcPr>
            <w:tcW w:w="1228" w:type="dxa"/>
            <w:tcBorders>
              <w:right w:val="single" w:sz="4" w:space="0" w:color="auto"/>
            </w:tcBorders>
            <w:shd w:val="clear" w:color="auto" w:fill="auto"/>
            <w:tcMar>
              <w:top w:w="0" w:type="dxa"/>
              <w:left w:w="108" w:type="dxa"/>
              <w:bottom w:w="0" w:type="dxa"/>
              <w:right w:w="108" w:type="dxa"/>
            </w:tcMar>
            <w:vAlign w:val="center"/>
          </w:tcPr>
          <w:p w14:paraId="4BDFA8F1"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(.506)</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5E60F66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(.481)</w:t>
            </w:r>
          </w:p>
        </w:tc>
        <w:tc>
          <w:tcPr>
            <w:tcW w:w="999" w:type="dxa"/>
            <w:shd w:val="clear" w:color="auto" w:fill="auto"/>
            <w:noWrap/>
            <w:tcMar>
              <w:top w:w="0" w:type="dxa"/>
              <w:left w:w="108" w:type="dxa"/>
              <w:bottom w:w="0" w:type="dxa"/>
              <w:right w:w="108" w:type="dxa"/>
            </w:tcMar>
            <w:vAlign w:val="center"/>
          </w:tcPr>
          <w:p w14:paraId="48D9808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(.527)</w:t>
            </w:r>
          </w:p>
        </w:tc>
      </w:tr>
      <w:tr w:rsidR="008B4EDE" w:rsidRPr="00A45757" w14:paraId="22973A8D" w14:textId="77777777" w:rsidTr="007A4A9B">
        <w:trPr>
          <w:gridAfter w:val="1"/>
          <w:wAfter w:w="277" w:type="dxa"/>
          <w:trHeight w:hRule="exact" w:val="198"/>
        </w:trPr>
        <w:tc>
          <w:tcPr>
            <w:tcW w:w="1702" w:type="dxa"/>
            <w:shd w:val="clear" w:color="auto" w:fill="auto"/>
            <w:tcMar>
              <w:top w:w="0" w:type="dxa"/>
              <w:left w:w="108" w:type="dxa"/>
              <w:bottom w:w="0" w:type="dxa"/>
              <w:right w:w="108" w:type="dxa"/>
            </w:tcMar>
            <w:vAlign w:val="center"/>
          </w:tcPr>
          <w:p w14:paraId="193EC039"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Profit</w:t>
            </w:r>
          </w:p>
        </w:tc>
        <w:tc>
          <w:tcPr>
            <w:tcW w:w="1381" w:type="dxa"/>
            <w:shd w:val="clear" w:color="auto" w:fill="auto"/>
            <w:noWrap/>
            <w:tcMar>
              <w:top w:w="0" w:type="dxa"/>
              <w:left w:w="108" w:type="dxa"/>
              <w:bottom w:w="0" w:type="dxa"/>
              <w:right w:w="108" w:type="dxa"/>
            </w:tcMar>
            <w:vAlign w:val="center"/>
          </w:tcPr>
          <w:p w14:paraId="17611710"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02BE77D0"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6007267A"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-.164***</w:t>
            </w:r>
          </w:p>
        </w:tc>
        <w:tc>
          <w:tcPr>
            <w:tcW w:w="1228" w:type="dxa"/>
            <w:tcBorders>
              <w:right w:val="single" w:sz="4" w:space="0" w:color="auto"/>
            </w:tcBorders>
            <w:shd w:val="clear" w:color="auto" w:fill="auto"/>
            <w:tcMar>
              <w:top w:w="0" w:type="dxa"/>
              <w:left w:w="108" w:type="dxa"/>
              <w:bottom w:w="0" w:type="dxa"/>
              <w:right w:w="108" w:type="dxa"/>
            </w:tcMar>
            <w:vAlign w:val="center"/>
          </w:tcPr>
          <w:p w14:paraId="0D5BEDD8"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-.164***</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1AC0219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-.163***</w:t>
            </w:r>
          </w:p>
        </w:tc>
        <w:tc>
          <w:tcPr>
            <w:tcW w:w="999" w:type="dxa"/>
            <w:shd w:val="clear" w:color="auto" w:fill="auto"/>
            <w:noWrap/>
            <w:tcMar>
              <w:top w:w="0" w:type="dxa"/>
              <w:left w:w="108" w:type="dxa"/>
              <w:bottom w:w="0" w:type="dxa"/>
              <w:right w:w="108" w:type="dxa"/>
            </w:tcMar>
            <w:vAlign w:val="center"/>
          </w:tcPr>
          <w:p w14:paraId="57D507C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-.002**</w:t>
            </w:r>
          </w:p>
        </w:tc>
      </w:tr>
      <w:tr w:rsidR="008B4EDE" w:rsidRPr="00A45757" w14:paraId="061F7218" w14:textId="77777777" w:rsidTr="007A4A9B">
        <w:trPr>
          <w:gridAfter w:val="1"/>
          <w:wAfter w:w="277" w:type="dxa"/>
          <w:trHeight w:hRule="exact" w:val="198"/>
        </w:trPr>
        <w:tc>
          <w:tcPr>
            <w:tcW w:w="1702" w:type="dxa"/>
            <w:shd w:val="clear" w:color="auto" w:fill="auto"/>
            <w:tcMar>
              <w:top w:w="0" w:type="dxa"/>
              <w:left w:w="108" w:type="dxa"/>
              <w:bottom w:w="0" w:type="dxa"/>
              <w:right w:w="108" w:type="dxa"/>
            </w:tcMar>
            <w:vAlign w:val="center"/>
          </w:tcPr>
          <w:p w14:paraId="1EADF8FC"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13359326"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095AC3BE"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7A140691"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228" w:type="dxa"/>
            <w:tcBorders>
              <w:right w:val="single" w:sz="4" w:space="0" w:color="auto"/>
            </w:tcBorders>
            <w:shd w:val="clear" w:color="auto" w:fill="auto"/>
            <w:tcMar>
              <w:top w:w="0" w:type="dxa"/>
              <w:left w:w="108" w:type="dxa"/>
              <w:bottom w:w="0" w:type="dxa"/>
              <w:right w:w="108" w:type="dxa"/>
            </w:tcMar>
            <w:vAlign w:val="center"/>
          </w:tcPr>
          <w:p w14:paraId="6D4CF1D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3BE7C1F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999" w:type="dxa"/>
            <w:shd w:val="clear" w:color="auto" w:fill="auto"/>
            <w:noWrap/>
            <w:tcMar>
              <w:top w:w="0" w:type="dxa"/>
              <w:left w:w="108" w:type="dxa"/>
              <w:bottom w:w="0" w:type="dxa"/>
              <w:right w:w="108" w:type="dxa"/>
            </w:tcMar>
            <w:vAlign w:val="center"/>
          </w:tcPr>
          <w:p w14:paraId="4509055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(.046)</w:t>
            </w:r>
          </w:p>
        </w:tc>
      </w:tr>
      <w:tr w:rsidR="008B4EDE" w:rsidRPr="00A45757" w14:paraId="7AE0ED71"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7F68A3C2"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R&amp;D %</w:t>
            </w:r>
          </w:p>
        </w:tc>
        <w:tc>
          <w:tcPr>
            <w:tcW w:w="1381" w:type="dxa"/>
            <w:shd w:val="clear" w:color="auto" w:fill="auto"/>
            <w:noWrap/>
            <w:tcMar>
              <w:top w:w="0" w:type="dxa"/>
              <w:left w:w="108" w:type="dxa"/>
              <w:bottom w:w="0" w:type="dxa"/>
              <w:right w:w="108" w:type="dxa"/>
            </w:tcMar>
            <w:vAlign w:val="center"/>
          </w:tcPr>
          <w:p w14:paraId="6C5F4DA6"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1F32C308"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7970C8C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-.008</w:t>
            </w:r>
          </w:p>
        </w:tc>
        <w:tc>
          <w:tcPr>
            <w:tcW w:w="1228" w:type="dxa"/>
            <w:tcBorders>
              <w:right w:val="single" w:sz="4" w:space="0" w:color="auto"/>
            </w:tcBorders>
            <w:shd w:val="clear" w:color="auto" w:fill="auto"/>
            <w:tcMar>
              <w:top w:w="0" w:type="dxa"/>
              <w:left w:w="108" w:type="dxa"/>
              <w:bottom w:w="0" w:type="dxa"/>
              <w:right w:w="108" w:type="dxa"/>
            </w:tcMar>
            <w:vAlign w:val="center"/>
          </w:tcPr>
          <w:p w14:paraId="76D3169D"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-.009</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1B17785A"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-.015</w:t>
            </w:r>
          </w:p>
        </w:tc>
        <w:tc>
          <w:tcPr>
            <w:tcW w:w="999" w:type="dxa"/>
            <w:shd w:val="clear" w:color="auto" w:fill="auto"/>
            <w:noWrap/>
            <w:tcMar>
              <w:top w:w="0" w:type="dxa"/>
              <w:left w:w="108" w:type="dxa"/>
              <w:bottom w:w="0" w:type="dxa"/>
              <w:right w:w="108" w:type="dxa"/>
            </w:tcMar>
            <w:vAlign w:val="center"/>
          </w:tcPr>
          <w:p w14:paraId="6E70DD2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r>
      <w:tr w:rsidR="008B4EDE" w:rsidRPr="00A45757" w14:paraId="20FAEDB6"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220204F5"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4284FD0D"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02ECB198"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4D65CDD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(.908)</w:t>
            </w:r>
          </w:p>
        </w:tc>
        <w:tc>
          <w:tcPr>
            <w:tcW w:w="1228" w:type="dxa"/>
            <w:tcBorders>
              <w:right w:val="single" w:sz="4" w:space="0" w:color="auto"/>
            </w:tcBorders>
            <w:shd w:val="clear" w:color="auto" w:fill="auto"/>
            <w:tcMar>
              <w:top w:w="0" w:type="dxa"/>
              <w:left w:w="108" w:type="dxa"/>
              <w:bottom w:w="0" w:type="dxa"/>
              <w:right w:w="108" w:type="dxa"/>
            </w:tcMar>
            <w:vAlign w:val="center"/>
          </w:tcPr>
          <w:p w14:paraId="55967EB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(.896)</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0988C3A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(.83)</w:t>
            </w:r>
          </w:p>
        </w:tc>
        <w:tc>
          <w:tcPr>
            <w:tcW w:w="999" w:type="dxa"/>
            <w:shd w:val="clear" w:color="auto" w:fill="auto"/>
            <w:noWrap/>
            <w:tcMar>
              <w:top w:w="0" w:type="dxa"/>
              <w:left w:w="108" w:type="dxa"/>
              <w:bottom w:w="0" w:type="dxa"/>
              <w:right w:w="108" w:type="dxa"/>
            </w:tcMar>
            <w:vAlign w:val="center"/>
          </w:tcPr>
          <w:p w14:paraId="5EC75B0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(.21)</w:t>
            </w:r>
          </w:p>
        </w:tc>
      </w:tr>
      <w:tr w:rsidR="008B4EDE" w:rsidRPr="00A45757" w14:paraId="0BA1F480"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557E295F"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Growth_oppo</w:t>
            </w:r>
            <w:proofErr w:type="spellEnd"/>
          </w:p>
        </w:tc>
        <w:tc>
          <w:tcPr>
            <w:tcW w:w="1381" w:type="dxa"/>
            <w:shd w:val="clear" w:color="auto" w:fill="auto"/>
            <w:noWrap/>
            <w:tcMar>
              <w:top w:w="0" w:type="dxa"/>
              <w:left w:w="108" w:type="dxa"/>
              <w:bottom w:w="0" w:type="dxa"/>
              <w:right w:w="108" w:type="dxa"/>
            </w:tcMar>
            <w:vAlign w:val="center"/>
          </w:tcPr>
          <w:p w14:paraId="6405FB93"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54911CFA"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5E11963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228" w:type="dxa"/>
            <w:tcBorders>
              <w:right w:val="single" w:sz="4" w:space="0" w:color="auto"/>
            </w:tcBorders>
            <w:shd w:val="clear" w:color="auto" w:fill="auto"/>
            <w:tcMar>
              <w:top w:w="0" w:type="dxa"/>
              <w:left w:w="108" w:type="dxa"/>
              <w:bottom w:w="0" w:type="dxa"/>
              <w:right w:w="108" w:type="dxa"/>
            </w:tcMar>
            <w:vAlign w:val="center"/>
          </w:tcPr>
          <w:p w14:paraId="63BC64F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4D7A3F48"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999" w:type="dxa"/>
            <w:shd w:val="clear" w:color="auto" w:fill="auto"/>
            <w:noWrap/>
            <w:tcMar>
              <w:top w:w="0" w:type="dxa"/>
              <w:left w:w="108" w:type="dxa"/>
              <w:bottom w:w="0" w:type="dxa"/>
              <w:right w:w="108" w:type="dxa"/>
            </w:tcMar>
            <w:vAlign w:val="center"/>
          </w:tcPr>
          <w:p w14:paraId="65DA880B"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0.00006*</w:t>
            </w:r>
          </w:p>
        </w:tc>
      </w:tr>
      <w:tr w:rsidR="008B4EDE" w:rsidRPr="00A45757" w14:paraId="79D4AD36"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5F2D988E"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7342796B"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5838E50C"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19B7DBD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(.102)</w:t>
            </w:r>
          </w:p>
        </w:tc>
        <w:tc>
          <w:tcPr>
            <w:tcW w:w="1228" w:type="dxa"/>
            <w:tcBorders>
              <w:right w:val="single" w:sz="4" w:space="0" w:color="auto"/>
            </w:tcBorders>
            <w:shd w:val="clear" w:color="auto" w:fill="auto"/>
            <w:tcMar>
              <w:top w:w="0" w:type="dxa"/>
              <w:left w:w="108" w:type="dxa"/>
              <w:bottom w:w="0" w:type="dxa"/>
              <w:right w:w="108" w:type="dxa"/>
            </w:tcMar>
            <w:vAlign w:val="center"/>
          </w:tcPr>
          <w:p w14:paraId="3D79C92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(.133)</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0427D02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(.105)</w:t>
            </w:r>
          </w:p>
        </w:tc>
        <w:tc>
          <w:tcPr>
            <w:tcW w:w="999" w:type="dxa"/>
            <w:shd w:val="clear" w:color="auto" w:fill="auto"/>
            <w:noWrap/>
            <w:tcMar>
              <w:top w:w="0" w:type="dxa"/>
              <w:left w:w="108" w:type="dxa"/>
              <w:bottom w:w="0" w:type="dxa"/>
              <w:right w:w="108" w:type="dxa"/>
            </w:tcMar>
            <w:vAlign w:val="center"/>
          </w:tcPr>
          <w:p w14:paraId="0668B42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(.066)</w:t>
            </w:r>
          </w:p>
        </w:tc>
      </w:tr>
      <w:tr w:rsidR="008B4EDE" w:rsidRPr="00A45757" w14:paraId="3862199C"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6F05D76B"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CAPEX</w:t>
            </w:r>
          </w:p>
        </w:tc>
        <w:tc>
          <w:tcPr>
            <w:tcW w:w="1381" w:type="dxa"/>
            <w:shd w:val="clear" w:color="auto" w:fill="auto"/>
            <w:noWrap/>
            <w:tcMar>
              <w:top w:w="0" w:type="dxa"/>
              <w:left w:w="108" w:type="dxa"/>
              <w:bottom w:w="0" w:type="dxa"/>
              <w:right w:w="108" w:type="dxa"/>
            </w:tcMar>
            <w:vAlign w:val="center"/>
          </w:tcPr>
          <w:p w14:paraId="4E2605CD"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23B972E6"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1C79AAD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-.024</w:t>
            </w:r>
          </w:p>
        </w:tc>
        <w:tc>
          <w:tcPr>
            <w:tcW w:w="1228" w:type="dxa"/>
            <w:tcBorders>
              <w:right w:val="single" w:sz="4" w:space="0" w:color="auto"/>
            </w:tcBorders>
            <w:shd w:val="clear" w:color="auto" w:fill="auto"/>
            <w:tcMar>
              <w:top w:w="0" w:type="dxa"/>
              <w:left w:w="108" w:type="dxa"/>
              <w:bottom w:w="0" w:type="dxa"/>
              <w:right w:w="108" w:type="dxa"/>
            </w:tcMar>
            <w:vAlign w:val="center"/>
          </w:tcPr>
          <w:p w14:paraId="029B9FF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-.025</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2753D65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-.025</w:t>
            </w:r>
          </w:p>
        </w:tc>
        <w:tc>
          <w:tcPr>
            <w:tcW w:w="999" w:type="dxa"/>
            <w:shd w:val="clear" w:color="auto" w:fill="auto"/>
            <w:noWrap/>
            <w:tcMar>
              <w:top w:w="0" w:type="dxa"/>
              <w:left w:w="108" w:type="dxa"/>
              <w:bottom w:w="0" w:type="dxa"/>
              <w:right w:w="108" w:type="dxa"/>
            </w:tcMar>
            <w:vAlign w:val="center"/>
          </w:tcPr>
          <w:p w14:paraId="56528FC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747FED13"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267D537C"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30F87F69"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483C9DEF"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5883BBE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(.303)</w:t>
            </w:r>
          </w:p>
        </w:tc>
        <w:tc>
          <w:tcPr>
            <w:tcW w:w="1228" w:type="dxa"/>
            <w:tcBorders>
              <w:right w:val="single" w:sz="4" w:space="0" w:color="auto"/>
            </w:tcBorders>
            <w:shd w:val="clear" w:color="auto" w:fill="auto"/>
            <w:tcMar>
              <w:top w:w="0" w:type="dxa"/>
              <w:left w:w="108" w:type="dxa"/>
              <w:bottom w:w="0" w:type="dxa"/>
              <w:right w:w="108" w:type="dxa"/>
            </w:tcMar>
            <w:vAlign w:val="center"/>
          </w:tcPr>
          <w:p w14:paraId="50CC843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(.274)</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50F89F5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(.289)</w:t>
            </w:r>
          </w:p>
        </w:tc>
        <w:tc>
          <w:tcPr>
            <w:tcW w:w="999" w:type="dxa"/>
            <w:shd w:val="clear" w:color="auto" w:fill="auto"/>
            <w:noWrap/>
            <w:tcMar>
              <w:top w:w="0" w:type="dxa"/>
              <w:left w:w="108" w:type="dxa"/>
              <w:bottom w:w="0" w:type="dxa"/>
              <w:right w:w="108" w:type="dxa"/>
            </w:tcMar>
            <w:vAlign w:val="center"/>
          </w:tcPr>
          <w:p w14:paraId="6D05043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(.033)</w:t>
            </w:r>
          </w:p>
        </w:tc>
      </w:tr>
      <w:tr w:rsidR="008B4EDE" w:rsidRPr="00A45757" w14:paraId="2AB2C65C"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6AB6E12B"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Leverage</w:t>
            </w:r>
          </w:p>
        </w:tc>
        <w:tc>
          <w:tcPr>
            <w:tcW w:w="1381" w:type="dxa"/>
            <w:shd w:val="clear" w:color="auto" w:fill="auto"/>
            <w:noWrap/>
            <w:tcMar>
              <w:top w:w="0" w:type="dxa"/>
              <w:left w:w="108" w:type="dxa"/>
              <w:bottom w:w="0" w:type="dxa"/>
              <w:right w:w="108" w:type="dxa"/>
            </w:tcMar>
            <w:vAlign w:val="center"/>
          </w:tcPr>
          <w:p w14:paraId="04E924C9"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7F34F7A6"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2E0DAA32"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.169***</w:t>
            </w:r>
          </w:p>
        </w:tc>
        <w:tc>
          <w:tcPr>
            <w:tcW w:w="1228" w:type="dxa"/>
            <w:tcBorders>
              <w:right w:val="single" w:sz="4" w:space="0" w:color="auto"/>
            </w:tcBorders>
            <w:shd w:val="clear" w:color="auto" w:fill="auto"/>
            <w:tcMar>
              <w:top w:w="0" w:type="dxa"/>
              <w:left w:w="108" w:type="dxa"/>
              <w:bottom w:w="0" w:type="dxa"/>
              <w:right w:w="108" w:type="dxa"/>
            </w:tcMar>
            <w:vAlign w:val="center"/>
          </w:tcPr>
          <w:p w14:paraId="5D4702A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.168***</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083C926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.178***</w:t>
            </w:r>
          </w:p>
        </w:tc>
        <w:tc>
          <w:tcPr>
            <w:tcW w:w="999" w:type="dxa"/>
            <w:shd w:val="clear" w:color="auto" w:fill="auto"/>
            <w:noWrap/>
            <w:tcMar>
              <w:top w:w="0" w:type="dxa"/>
              <w:left w:w="108" w:type="dxa"/>
              <w:bottom w:w="0" w:type="dxa"/>
              <w:right w:w="108" w:type="dxa"/>
            </w:tcMar>
            <w:vAlign w:val="center"/>
          </w:tcPr>
          <w:p w14:paraId="16C8A6C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-.006*</w:t>
            </w:r>
          </w:p>
        </w:tc>
      </w:tr>
      <w:tr w:rsidR="008B4EDE" w:rsidRPr="00A45757" w14:paraId="1CB87D83"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27707564"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20543920"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5A203227"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2030DE7B"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228" w:type="dxa"/>
            <w:tcBorders>
              <w:right w:val="single" w:sz="4" w:space="0" w:color="auto"/>
            </w:tcBorders>
            <w:shd w:val="clear" w:color="auto" w:fill="auto"/>
            <w:tcMar>
              <w:top w:w="0" w:type="dxa"/>
              <w:left w:w="108" w:type="dxa"/>
              <w:bottom w:w="0" w:type="dxa"/>
              <w:right w:w="108" w:type="dxa"/>
            </w:tcMar>
            <w:vAlign w:val="center"/>
          </w:tcPr>
          <w:p w14:paraId="0DD3E622"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15306AD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999" w:type="dxa"/>
            <w:shd w:val="clear" w:color="auto" w:fill="auto"/>
            <w:noWrap/>
            <w:tcMar>
              <w:top w:w="0" w:type="dxa"/>
              <w:left w:w="108" w:type="dxa"/>
              <w:bottom w:w="0" w:type="dxa"/>
              <w:right w:w="108" w:type="dxa"/>
            </w:tcMar>
            <w:vAlign w:val="center"/>
          </w:tcPr>
          <w:p w14:paraId="7D7F6E5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(.067)</w:t>
            </w:r>
          </w:p>
        </w:tc>
      </w:tr>
      <w:tr w:rsidR="008B4EDE" w:rsidRPr="00A45757" w14:paraId="27F0D100"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6CB3BAC4"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Cash_surp</w:t>
            </w:r>
            <w:proofErr w:type="spellEnd"/>
          </w:p>
        </w:tc>
        <w:tc>
          <w:tcPr>
            <w:tcW w:w="1381" w:type="dxa"/>
            <w:shd w:val="clear" w:color="auto" w:fill="auto"/>
            <w:noWrap/>
            <w:tcMar>
              <w:top w:w="0" w:type="dxa"/>
              <w:left w:w="108" w:type="dxa"/>
              <w:bottom w:w="0" w:type="dxa"/>
              <w:right w:w="108" w:type="dxa"/>
            </w:tcMar>
            <w:vAlign w:val="center"/>
          </w:tcPr>
          <w:p w14:paraId="4610E98A"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11DC222F"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451830C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-.053</w:t>
            </w:r>
          </w:p>
        </w:tc>
        <w:tc>
          <w:tcPr>
            <w:tcW w:w="1228" w:type="dxa"/>
            <w:tcBorders>
              <w:right w:val="single" w:sz="4" w:space="0" w:color="auto"/>
            </w:tcBorders>
            <w:shd w:val="clear" w:color="auto" w:fill="auto"/>
            <w:tcMar>
              <w:top w:w="0" w:type="dxa"/>
              <w:left w:w="108" w:type="dxa"/>
              <w:bottom w:w="0" w:type="dxa"/>
              <w:right w:w="108" w:type="dxa"/>
            </w:tcMar>
            <w:vAlign w:val="center"/>
          </w:tcPr>
          <w:p w14:paraId="4C13211F"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-.053</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14EA874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-.059*</w:t>
            </w:r>
          </w:p>
        </w:tc>
        <w:tc>
          <w:tcPr>
            <w:tcW w:w="999" w:type="dxa"/>
            <w:shd w:val="clear" w:color="auto" w:fill="auto"/>
            <w:noWrap/>
            <w:tcMar>
              <w:top w:w="0" w:type="dxa"/>
              <w:left w:w="108" w:type="dxa"/>
              <w:bottom w:w="0" w:type="dxa"/>
              <w:right w:w="108" w:type="dxa"/>
            </w:tcMar>
            <w:vAlign w:val="center"/>
          </w:tcPr>
          <w:p w14:paraId="04540FDA"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.004**</w:t>
            </w:r>
          </w:p>
        </w:tc>
      </w:tr>
      <w:tr w:rsidR="008B4EDE" w:rsidRPr="00A45757" w14:paraId="1AEFAD6B"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5C8EA652"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678F6FE7"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04C4E223"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10241DCD"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(.128)</w:t>
            </w:r>
          </w:p>
        </w:tc>
        <w:tc>
          <w:tcPr>
            <w:tcW w:w="1228" w:type="dxa"/>
            <w:tcBorders>
              <w:right w:val="single" w:sz="4" w:space="0" w:color="auto"/>
            </w:tcBorders>
            <w:shd w:val="clear" w:color="auto" w:fill="auto"/>
            <w:tcMar>
              <w:top w:w="0" w:type="dxa"/>
              <w:left w:w="108" w:type="dxa"/>
              <w:bottom w:w="0" w:type="dxa"/>
              <w:right w:w="108" w:type="dxa"/>
            </w:tcMar>
            <w:vAlign w:val="center"/>
          </w:tcPr>
          <w:p w14:paraId="5498071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(.134)</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675480A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(.099)</w:t>
            </w:r>
          </w:p>
        </w:tc>
        <w:tc>
          <w:tcPr>
            <w:tcW w:w="999" w:type="dxa"/>
            <w:shd w:val="clear" w:color="auto" w:fill="auto"/>
            <w:noWrap/>
            <w:tcMar>
              <w:top w:w="0" w:type="dxa"/>
              <w:left w:w="108" w:type="dxa"/>
              <w:bottom w:w="0" w:type="dxa"/>
              <w:right w:w="108" w:type="dxa"/>
            </w:tcMar>
            <w:vAlign w:val="center"/>
          </w:tcPr>
          <w:p w14:paraId="2FD8603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w:t>
            </w:r>
          </w:p>
        </w:tc>
      </w:tr>
      <w:tr w:rsidR="008B4EDE" w:rsidRPr="00A45757" w14:paraId="6DB97253"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77DCA561"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lastRenderedPageBreak/>
              <w:t>Div_cut</w:t>
            </w:r>
            <w:proofErr w:type="spellEnd"/>
          </w:p>
        </w:tc>
        <w:tc>
          <w:tcPr>
            <w:tcW w:w="1381" w:type="dxa"/>
            <w:shd w:val="clear" w:color="auto" w:fill="auto"/>
            <w:noWrap/>
            <w:tcMar>
              <w:top w:w="0" w:type="dxa"/>
              <w:left w:w="108" w:type="dxa"/>
              <w:bottom w:w="0" w:type="dxa"/>
              <w:right w:w="108" w:type="dxa"/>
            </w:tcMar>
            <w:vAlign w:val="center"/>
          </w:tcPr>
          <w:p w14:paraId="66C16D53"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258C095B"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084FB9B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w:t>
            </w:r>
          </w:p>
        </w:tc>
        <w:tc>
          <w:tcPr>
            <w:tcW w:w="1228" w:type="dxa"/>
            <w:tcBorders>
              <w:right w:val="single" w:sz="4" w:space="0" w:color="auto"/>
            </w:tcBorders>
            <w:shd w:val="clear" w:color="auto" w:fill="auto"/>
            <w:tcMar>
              <w:top w:w="0" w:type="dxa"/>
              <w:left w:w="108" w:type="dxa"/>
              <w:bottom w:w="0" w:type="dxa"/>
              <w:right w:w="108" w:type="dxa"/>
            </w:tcMar>
            <w:vAlign w:val="center"/>
          </w:tcPr>
          <w:p w14:paraId="75951452"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-.042***</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7339826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-.045***</w:t>
            </w:r>
          </w:p>
        </w:tc>
        <w:tc>
          <w:tcPr>
            <w:tcW w:w="999" w:type="dxa"/>
            <w:shd w:val="clear" w:color="auto" w:fill="auto"/>
            <w:noWrap/>
            <w:tcMar>
              <w:top w:w="0" w:type="dxa"/>
              <w:left w:w="108" w:type="dxa"/>
              <w:bottom w:w="0" w:type="dxa"/>
              <w:right w:w="108" w:type="dxa"/>
            </w:tcMar>
            <w:vAlign w:val="center"/>
          </w:tcPr>
          <w:p w14:paraId="004B8EFF"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r>
      <w:tr w:rsidR="008B4EDE" w:rsidRPr="00A45757" w14:paraId="1618C42B"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7E63C200"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54167F26"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7E18A619"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12A9105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228" w:type="dxa"/>
            <w:tcBorders>
              <w:right w:val="single" w:sz="4" w:space="0" w:color="auto"/>
            </w:tcBorders>
            <w:shd w:val="clear" w:color="auto" w:fill="auto"/>
            <w:tcMar>
              <w:top w:w="0" w:type="dxa"/>
              <w:left w:w="108" w:type="dxa"/>
              <w:bottom w:w="0" w:type="dxa"/>
              <w:right w:w="108" w:type="dxa"/>
            </w:tcMar>
            <w:vAlign w:val="center"/>
          </w:tcPr>
          <w:p w14:paraId="7AE555E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4B1CD5B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999" w:type="dxa"/>
            <w:shd w:val="clear" w:color="auto" w:fill="auto"/>
            <w:noWrap/>
            <w:tcMar>
              <w:top w:w="0" w:type="dxa"/>
              <w:left w:w="108" w:type="dxa"/>
              <w:bottom w:w="0" w:type="dxa"/>
              <w:right w:w="108" w:type="dxa"/>
            </w:tcMar>
            <w:vAlign w:val="center"/>
          </w:tcPr>
          <w:p w14:paraId="2C3F5E7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r>
      <w:tr w:rsidR="008B4EDE" w:rsidRPr="00A45757" w14:paraId="649DFA18"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4F2A6888"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Board_size</w:t>
            </w:r>
            <w:proofErr w:type="spellEnd"/>
          </w:p>
        </w:tc>
        <w:tc>
          <w:tcPr>
            <w:tcW w:w="1381" w:type="dxa"/>
            <w:shd w:val="clear" w:color="auto" w:fill="auto"/>
            <w:noWrap/>
            <w:tcMar>
              <w:top w:w="0" w:type="dxa"/>
              <w:left w:w="108" w:type="dxa"/>
              <w:bottom w:w="0" w:type="dxa"/>
              <w:right w:w="108" w:type="dxa"/>
            </w:tcMar>
            <w:vAlign w:val="center"/>
          </w:tcPr>
          <w:p w14:paraId="28F90B1D"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752C2BFA"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3AA00AD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228" w:type="dxa"/>
            <w:tcBorders>
              <w:right w:val="single" w:sz="4" w:space="0" w:color="auto"/>
            </w:tcBorders>
            <w:shd w:val="clear" w:color="auto" w:fill="auto"/>
            <w:tcMar>
              <w:top w:w="0" w:type="dxa"/>
              <w:left w:w="108" w:type="dxa"/>
              <w:bottom w:w="0" w:type="dxa"/>
              <w:right w:w="108" w:type="dxa"/>
            </w:tcMar>
            <w:vAlign w:val="center"/>
          </w:tcPr>
          <w:p w14:paraId="28CD694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6B4C639D"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999" w:type="dxa"/>
            <w:shd w:val="clear" w:color="auto" w:fill="auto"/>
            <w:noWrap/>
            <w:tcMar>
              <w:top w:w="0" w:type="dxa"/>
              <w:left w:w="108" w:type="dxa"/>
              <w:bottom w:w="0" w:type="dxa"/>
              <w:right w:w="108" w:type="dxa"/>
            </w:tcMar>
            <w:vAlign w:val="center"/>
          </w:tcPr>
          <w:p w14:paraId="6C967F4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-.0001</w:t>
            </w:r>
          </w:p>
        </w:tc>
      </w:tr>
      <w:tr w:rsidR="008B4EDE" w:rsidRPr="00A45757" w14:paraId="175EF1EA"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1B905E30"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0C7A0765"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407A6AC2"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335E6FB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(.51)</w:t>
            </w:r>
          </w:p>
        </w:tc>
        <w:tc>
          <w:tcPr>
            <w:tcW w:w="1228" w:type="dxa"/>
            <w:tcBorders>
              <w:right w:val="single" w:sz="4" w:space="0" w:color="auto"/>
            </w:tcBorders>
            <w:shd w:val="clear" w:color="auto" w:fill="auto"/>
            <w:tcMar>
              <w:top w:w="0" w:type="dxa"/>
              <w:left w:w="108" w:type="dxa"/>
              <w:bottom w:w="0" w:type="dxa"/>
              <w:right w:w="108" w:type="dxa"/>
            </w:tcMar>
            <w:vAlign w:val="center"/>
          </w:tcPr>
          <w:p w14:paraId="48F188A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(.557)</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7513D36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(.417)</w:t>
            </w:r>
          </w:p>
        </w:tc>
        <w:tc>
          <w:tcPr>
            <w:tcW w:w="999" w:type="dxa"/>
            <w:shd w:val="clear" w:color="auto" w:fill="auto"/>
            <w:noWrap/>
            <w:tcMar>
              <w:top w:w="0" w:type="dxa"/>
              <w:left w:w="108" w:type="dxa"/>
              <w:bottom w:w="0" w:type="dxa"/>
              <w:right w:w="108" w:type="dxa"/>
            </w:tcMar>
            <w:vAlign w:val="center"/>
          </w:tcPr>
          <w:p w14:paraId="14A19F0A"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(.357)</w:t>
            </w:r>
          </w:p>
        </w:tc>
      </w:tr>
      <w:tr w:rsidR="008B4EDE" w:rsidRPr="00A45757" w14:paraId="6321378E"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30736916" w14:textId="1FE50604"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%Female</w:t>
            </w:r>
          </w:p>
        </w:tc>
        <w:tc>
          <w:tcPr>
            <w:tcW w:w="1381" w:type="dxa"/>
            <w:shd w:val="clear" w:color="auto" w:fill="auto"/>
            <w:noWrap/>
            <w:tcMar>
              <w:top w:w="0" w:type="dxa"/>
              <w:left w:w="108" w:type="dxa"/>
              <w:bottom w:w="0" w:type="dxa"/>
              <w:right w:w="108" w:type="dxa"/>
            </w:tcMar>
            <w:vAlign w:val="center"/>
          </w:tcPr>
          <w:p w14:paraId="56934AFB"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6BB05ECA"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683162E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w:t>
            </w:r>
          </w:p>
        </w:tc>
        <w:tc>
          <w:tcPr>
            <w:tcW w:w="1228" w:type="dxa"/>
            <w:tcBorders>
              <w:right w:val="single" w:sz="4" w:space="0" w:color="auto"/>
            </w:tcBorders>
            <w:shd w:val="clear" w:color="auto" w:fill="auto"/>
            <w:tcMar>
              <w:top w:w="0" w:type="dxa"/>
              <w:left w:w="108" w:type="dxa"/>
              <w:bottom w:w="0" w:type="dxa"/>
              <w:right w:w="108" w:type="dxa"/>
            </w:tcMar>
            <w:vAlign w:val="center"/>
          </w:tcPr>
          <w:p w14:paraId="49ABBA3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-.119***</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5C14A83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-.109**</w:t>
            </w:r>
          </w:p>
        </w:tc>
        <w:tc>
          <w:tcPr>
            <w:tcW w:w="999" w:type="dxa"/>
            <w:shd w:val="clear" w:color="auto" w:fill="auto"/>
            <w:noWrap/>
            <w:tcMar>
              <w:top w:w="0" w:type="dxa"/>
              <w:left w:w="108" w:type="dxa"/>
              <w:bottom w:w="0" w:type="dxa"/>
              <w:right w:w="108" w:type="dxa"/>
            </w:tcMar>
            <w:vAlign w:val="center"/>
          </w:tcPr>
          <w:p w14:paraId="1F8597E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-.009***</w:t>
            </w:r>
          </w:p>
        </w:tc>
      </w:tr>
      <w:tr w:rsidR="008B4EDE" w:rsidRPr="00A45757" w14:paraId="13C2193B"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0C5D3D19"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6FFD9AE1"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6F2BAFC8"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7A038A3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(.008)</w:t>
            </w:r>
          </w:p>
        </w:tc>
        <w:tc>
          <w:tcPr>
            <w:tcW w:w="1228" w:type="dxa"/>
            <w:tcBorders>
              <w:right w:val="single" w:sz="4" w:space="0" w:color="auto"/>
            </w:tcBorders>
            <w:shd w:val="clear" w:color="auto" w:fill="auto"/>
            <w:tcMar>
              <w:top w:w="0" w:type="dxa"/>
              <w:left w:w="108" w:type="dxa"/>
              <w:bottom w:w="0" w:type="dxa"/>
              <w:right w:w="108" w:type="dxa"/>
            </w:tcMar>
            <w:vAlign w:val="center"/>
          </w:tcPr>
          <w:p w14:paraId="74DA0B8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(.009)</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6BF88EF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(.017)</w:t>
            </w:r>
          </w:p>
        </w:tc>
        <w:tc>
          <w:tcPr>
            <w:tcW w:w="999" w:type="dxa"/>
            <w:shd w:val="clear" w:color="auto" w:fill="auto"/>
            <w:noWrap/>
            <w:tcMar>
              <w:top w:w="0" w:type="dxa"/>
              <w:left w:w="108" w:type="dxa"/>
              <w:bottom w:w="0" w:type="dxa"/>
              <w:right w:w="108" w:type="dxa"/>
            </w:tcMar>
            <w:vAlign w:val="center"/>
          </w:tcPr>
          <w:p w14:paraId="39913C4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(.006)</w:t>
            </w:r>
          </w:p>
        </w:tc>
      </w:tr>
      <w:tr w:rsidR="008B4EDE" w:rsidRPr="00A45757" w14:paraId="098E321E"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184EB112"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Crisis_F</w:t>
            </w:r>
            <w:proofErr w:type="spellEnd"/>
          </w:p>
        </w:tc>
        <w:tc>
          <w:tcPr>
            <w:tcW w:w="1381" w:type="dxa"/>
            <w:shd w:val="clear" w:color="auto" w:fill="auto"/>
            <w:noWrap/>
            <w:tcMar>
              <w:top w:w="0" w:type="dxa"/>
              <w:left w:w="108" w:type="dxa"/>
              <w:bottom w:w="0" w:type="dxa"/>
              <w:right w:w="108" w:type="dxa"/>
            </w:tcMar>
            <w:vAlign w:val="center"/>
          </w:tcPr>
          <w:p w14:paraId="1DEBC1B4"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7872D8C6"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68F3219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.152***</w:t>
            </w:r>
          </w:p>
        </w:tc>
        <w:tc>
          <w:tcPr>
            <w:tcW w:w="1228" w:type="dxa"/>
            <w:tcBorders>
              <w:right w:val="single" w:sz="4" w:space="0" w:color="auto"/>
            </w:tcBorders>
            <w:shd w:val="clear" w:color="auto" w:fill="auto"/>
            <w:tcMar>
              <w:top w:w="0" w:type="dxa"/>
              <w:left w:w="108" w:type="dxa"/>
              <w:bottom w:w="0" w:type="dxa"/>
              <w:right w:w="108" w:type="dxa"/>
            </w:tcMar>
            <w:vAlign w:val="center"/>
          </w:tcPr>
          <w:p w14:paraId="525C427F"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.246***</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386FD528"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.219***</w:t>
            </w:r>
          </w:p>
        </w:tc>
        <w:tc>
          <w:tcPr>
            <w:tcW w:w="999" w:type="dxa"/>
            <w:shd w:val="clear" w:color="auto" w:fill="auto"/>
            <w:noWrap/>
            <w:tcMar>
              <w:top w:w="0" w:type="dxa"/>
              <w:left w:w="108" w:type="dxa"/>
              <w:bottom w:w="0" w:type="dxa"/>
              <w:right w:w="108" w:type="dxa"/>
            </w:tcMar>
            <w:vAlign w:val="center"/>
          </w:tcPr>
          <w:p w14:paraId="3551434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.033***</w:t>
            </w:r>
          </w:p>
        </w:tc>
      </w:tr>
      <w:tr w:rsidR="008B4EDE" w:rsidRPr="00A45757" w14:paraId="13822ED2"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2F255508"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463BED39"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04086AF8"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51FC559A"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228" w:type="dxa"/>
            <w:tcBorders>
              <w:right w:val="single" w:sz="4" w:space="0" w:color="auto"/>
            </w:tcBorders>
            <w:shd w:val="clear" w:color="auto" w:fill="auto"/>
            <w:tcMar>
              <w:top w:w="0" w:type="dxa"/>
              <w:left w:w="108" w:type="dxa"/>
              <w:bottom w:w="0" w:type="dxa"/>
              <w:right w:w="108" w:type="dxa"/>
            </w:tcMar>
            <w:vAlign w:val="center"/>
          </w:tcPr>
          <w:p w14:paraId="586CE6E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64E35D0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999" w:type="dxa"/>
            <w:shd w:val="clear" w:color="auto" w:fill="auto"/>
            <w:noWrap/>
            <w:tcMar>
              <w:top w:w="0" w:type="dxa"/>
              <w:left w:w="108" w:type="dxa"/>
              <w:bottom w:w="0" w:type="dxa"/>
              <w:right w:w="108" w:type="dxa"/>
            </w:tcMar>
            <w:vAlign w:val="center"/>
          </w:tcPr>
          <w:p w14:paraId="01757E7D"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r>
      <w:tr w:rsidR="008B4EDE" w:rsidRPr="00A45757" w14:paraId="0A5B3CC7"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044AE49E"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Crisis_C</w:t>
            </w:r>
            <w:proofErr w:type="spellEnd"/>
          </w:p>
        </w:tc>
        <w:tc>
          <w:tcPr>
            <w:tcW w:w="1381" w:type="dxa"/>
            <w:shd w:val="clear" w:color="auto" w:fill="auto"/>
            <w:noWrap/>
            <w:tcMar>
              <w:top w:w="0" w:type="dxa"/>
              <w:left w:w="108" w:type="dxa"/>
              <w:bottom w:w="0" w:type="dxa"/>
              <w:right w:w="108" w:type="dxa"/>
            </w:tcMar>
            <w:vAlign w:val="center"/>
          </w:tcPr>
          <w:p w14:paraId="48313476"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22B677C3"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4D1D2A6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.137***</w:t>
            </w:r>
          </w:p>
        </w:tc>
        <w:tc>
          <w:tcPr>
            <w:tcW w:w="1228" w:type="dxa"/>
            <w:tcBorders>
              <w:right w:val="single" w:sz="4" w:space="0" w:color="auto"/>
            </w:tcBorders>
            <w:shd w:val="clear" w:color="auto" w:fill="auto"/>
            <w:tcMar>
              <w:top w:w="0" w:type="dxa"/>
              <w:left w:w="108" w:type="dxa"/>
              <w:bottom w:w="0" w:type="dxa"/>
              <w:right w:w="108" w:type="dxa"/>
            </w:tcMar>
            <w:vAlign w:val="center"/>
          </w:tcPr>
          <w:p w14:paraId="72EFFACB"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7B752DF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.183***</w:t>
            </w:r>
          </w:p>
        </w:tc>
        <w:tc>
          <w:tcPr>
            <w:tcW w:w="999" w:type="dxa"/>
            <w:shd w:val="clear" w:color="auto" w:fill="auto"/>
            <w:noWrap/>
            <w:tcMar>
              <w:top w:w="0" w:type="dxa"/>
              <w:left w:w="108" w:type="dxa"/>
              <w:bottom w:w="0" w:type="dxa"/>
              <w:right w:w="108" w:type="dxa"/>
            </w:tcMar>
            <w:vAlign w:val="center"/>
          </w:tcPr>
          <w:p w14:paraId="597220A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.016***</w:t>
            </w:r>
          </w:p>
        </w:tc>
      </w:tr>
      <w:tr w:rsidR="008B4EDE" w:rsidRPr="00A45757" w14:paraId="65B7A0B9"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693741CF"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07E47FCA"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640716D6"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7F040141"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228" w:type="dxa"/>
            <w:tcBorders>
              <w:right w:val="single" w:sz="4" w:space="0" w:color="auto"/>
            </w:tcBorders>
            <w:shd w:val="clear" w:color="auto" w:fill="auto"/>
            <w:tcMar>
              <w:top w:w="0" w:type="dxa"/>
              <w:left w:w="108" w:type="dxa"/>
              <w:bottom w:w="0" w:type="dxa"/>
              <w:right w:w="108" w:type="dxa"/>
            </w:tcMar>
            <w:vAlign w:val="center"/>
          </w:tcPr>
          <w:p w14:paraId="57B121EF"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416FA97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999" w:type="dxa"/>
            <w:shd w:val="clear" w:color="auto" w:fill="auto"/>
            <w:noWrap/>
            <w:tcMar>
              <w:top w:w="0" w:type="dxa"/>
              <w:left w:w="108" w:type="dxa"/>
              <w:bottom w:w="0" w:type="dxa"/>
              <w:right w:w="108" w:type="dxa"/>
            </w:tcMar>
            <w:vAlign w:val="center"/>
          </w:tcPr>
          <w:p w14:paraId="73C4F35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r>
      <w:tr w:rsidR="008B4EDE" w:rsidRPr="00A45757" w14:paraId="3A6572A2"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509DD6DC"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GDP_ Growth</w:t>
            </w:r>
          </w:p>
        </w:tc>
        <w:tc>
          <w:tcPr>
            <w:tcW w:w="1381" w:type="dxa"/>
            <w:shd w:val="clear" w:color="auto" w:fill="auto"/>
            <w:noWrap/>
            <w:tcMar>
              <w:top w:w="0" w:type="dxa"/>
              <w:left w:w="108" w:type="dxa"/>
              <w:bottom w:w="0" w:type="dxa"/>
              <w:right w:w="108" w:type="dxa"/>
            </w:tcMar>
            <w:vAlign w:val="center"/>
          </w:tcPr>
          <w:p w14:paraId="5248A736"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4843B508"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6884DBC1"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228" w:type="dxa"/>
            <w:tcBorders>
              <w:right w:val="single" w:sz="4" w:space="0" w:color="auto"/>
            </w:tcBorders>
            <w:shd w:val="clear" w:color="auto" w:fill="auto"/>
            <w:tcMar>
              <w:top w:w="0" w:type="dxa"/>
              <w:left w:w="108" w:type="dxa"/>
              <w:bottom w:w="0" w:type="dxa"/>
              <w:right w:w="108" w:type="dxa"/>
            </w:tcMar>
            <w:vAlign w:val="center"/>
          </w:tcPr>
          <w:p w14:paraId="4BEF71E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.008</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3BF0746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.006</w:t>
            </w:r>
          </w:p>
        </w:tc>
        <w:tc>
          <w:tcPr>
            <w:tcW w:w="999" w:type="dxa"/>
            <w:shd w:val="clear" w:color="auto" w:fill="auto"/>
            <w:noWrap/>
            <w:tcMar>
              <w:top w:w="0" w:type="dxa"/>
              <w:left w:w="108" w:type="dxa"/>
              <w:bottom w:w="0" w:type="dxa"/>
              <w:right w:w="108" w:type="dxa"/>
            </w:tcMar>
            <w:vAlign w:val="center"/>
          </w:tcPr>
          <w:p w14:paraId="12AE0E4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16CE1316"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60EB9255"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4859ACC8"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33464FB2"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2B6C2DBE"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228" w:type="dxa"/>
            <w:tcBorders>
              <w:right w:val="single" w:sz="4" w:space="0" w:color="auto"/>
            </w:tcBorders>
            <w:shd w:val="clear" w:color="auto" w:fill="auto"/>
            <w:tcMar>
              <w:top w:w="0" w:type="dxa"/>
              <w:left w:w="108" w:type="dxa"/>
              <w:bottom w:w="0" w:type="dxa"/>
              <w:right w:w="108" w:type="dxa"/>
            </w:tcMar>
            <w:vAlign w:val="center"/>
          </w:tcPr>
          <w:p w14:paraId="70238FD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(.182)</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1F51FF5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(.29)</w:t>
            </w:r>
          </w:p>
        </w:tc>
        <w:tc>
          <w:tcPr>
            <w:tcW w:w="999" w:type="dxa"/>
            <w:shd w:val="clear" w:color="auto" w:fill="auto"/>
            <w:noWrap/>
            <w:tcMar>
              <w:top w:w="0" w:type="dxa"/>
              <w:left w:w="108" w:type="dxa"/>
              <w:bottom w:w="0" w:type="dxa"/>
              <w:right w:w="108" w:type="dxa"/>
            </w:tcMar>
            <w:vAlign w:val="center"/>
          </w:tcPr>
          <w:p w14:paraId="27BCF34A"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r>
      <w:tr w:rsidR="008B4EDE" w:rsidRPr="00A45757" w14:paraId="019DF4A3"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7ABEE51E"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Inflation_Rate</w:t>
            </w:r>
            <w:proofErr w:type="spellEnd"/>
          </w:p>
        </w:tc>
        <w:tc>
          <w:tcPr>
            <w:tcW w:w="1381" w:type="dxa"/>
            <w:shd w:val="clear" w:color="auto" w:fill="auto"/>
            <w:noWrap/>
            <w:tcMar>
              <w:top w:w="0" w:type="dxa"/>
              <w:left w:w="108" w:type="dxa"/>
              <w:bottom w:w="0" w:type="dxa"/>
              <w:right w:w="108" w:type="dxa"/>
            </w:tcMar>
            <w:vAlign w:val="center"/>
          </w:tcPr>
          <w:p w14:paraId="08689D99"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3072A710"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397FD84B"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228" w:type="dxa"/>
            <w:tcBorders>
              <w:right w:val="single" w:sz="4" w:space="0" w:color="auto"/>
            </w:tcBorders>
            <w:shd w:val="clear" w:color="auto" w:fill="auto"/>
            <w:tcMar>
              <w:top w:w="0" w:type="dxa"/>
              <w:left w:w="108" w:type="dxa"/>
              <w:bottom w:w="0" w:type="dxa"/>
              <w:right w:w="108" w:type="dxa"/>
            </w:tcMar>
            <w:vAlign w:val="center"/>
          </w:tcPr>
          <w:p w14:paraId="78999A0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.021***</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37B6BDC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.022***</w:t>
            </w:r>
          </w:p>
        </w:tc>
        <w:tc>
          <w:tcPr>
            <w:tcW w:w="999" w:type="dxa"/>
            <w:shd w:val="clear" w:color="auto" w:fill="auto"/>
            <w:noWrap/>
            <w:tcMar>
              <w:top w:w="0" w:type="dxa"/>
              <w:left w:w="108" w:type="dxa"/>
              <w:bottom w:w="0" w:type="dxa"/>
              <w:right w:w="108" w:type="dxa"/>
            </w:tcMar>
            <w:vAlign w:val="center"/>
          </w:tcPr>
          <w:p w14:paraId="789B872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74C38785"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23BECDAF"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69E57C74"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23E4573B"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09F32F94"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228" w:type="dxa"/>
            <w:tcBorders>
              <w:right w:val="single" w:sz="4" w:space="0" w:color="auto"/>
            </w:tcBorders>
            <w:shd w:val="clear" w:color="auto" w:fill="auto"/>
            <w:tcMar>
              <w:top w:w="0" w:type="dxa"/>
              <w:left w:w="108" w:type="dxa"/>
              <w:bottom w:w="0" w:type="dxa"/>
              <w:right w:w="108" w:type="dxa"/>
            </w:tcMar>
            <w:vAlign w:val="center"/>
          </w:tcPr>
          <w:p w14:paraId="5174FCA2"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(.004)</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100CB1B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c>
          <w:tcPr>
            <w:tcW w:w="999" w:type="dxa"/>
            <w:shd w:val="clear" w:color="auto" w:fill="auto"/>
            <w:noWrap/>
            <w:tcMar>
              <w:top w:w="0" w:type="dxa"/>
              <w:left w:w="108" w:type="dxa"/>
              <w:bottom w:w="0" w:type="dxa"/>
              <w:right w:w="108" w:type="dxa"/>
            </w:tcMar>
            <w:vAlign w:val="center"/>
          </w:tcPr>
          <w:p w14:paraId="520A6B4F"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(.301)</w:t>
            </w:r>
          </w:p>
        </w:tc>
      </w:tr>
      <w:tr w:rsidR="008B4EDE" w:rsidRPr="00A45757" w14:paraId="47620DDF"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0C32E0A5"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 xml:space="preserve">Foreign_ </w:t>
            </w:r>
            <w:proofErr w:type="spellStart"/>
            <w:r w:rsidRPr="00A45757">
              <w:rPr>
                <w:rFonts w:ascii="Times New Roman" w:eastAsia="Times New Roman" w:hAnsi="Times New Roman" w:cs="Times New Roman"/>
                <w:b/>
                <w:bCs/>
                <w:sz w:val="18"/>
                <w:szCs w:val="18"/>
                <w:lang w:eastAsia="zh-CN"/>
              </w:rPr>
              <w:t>Inv</w:t>
            </w:r>
            <w:proofErr w:type="spellEnd"/>
          </w:p>
        </w:tc>
        <w:tc>
          <w:tcPr>
            <w:tcW w:w="1381" w:type="dxa"/>
            <w:shd w:val="clear" w:color="auto" w:fill="auto"/>
            <w:noWrap/>
            <w:tcMar>
              <w:top w:w="0" w:type="dxa"/>
              <w:left w:w="108" w:type="dxa"/>
              <w:bottom w:w="0" w:type="dxa"/>
              <w:right w:w="108" w:type="dxa"/>
            </w:tcMar>
            <w:vAlign w:val="center"/>
          </w:tcPr>
          <w:p w14:paraId="16E0E001"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4BFE3378"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720969C4"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228" w:type="dxa"/>
            <w:tcBorders>
              <w:right w:val="single" w:sz="4" w:space="0" w:color="auto"/>
            </w:tcBorders>
            <w:shd w:val="clear" w:color="auto" w:fill="auto"/>
            <w:tcMar>
              <w:top w:w="0" w:type="dxa"/>
              <w:left w:w="108" w:type="dxa"/>
              <w:bottom w:w="0" w:type="dxa"/>
              <w:right w:w="108" w:type="dxa"/>
            </w:tcMar>
            <w:vAlign w:val="center"/>
          </w:tcPr>
          <w:p w14:paraId="6E2B88F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1732B391"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999" w:type="dxa"/>
            <w:shd w:val="clear" w:color="auto" w:fill="auto"/>
            <w:noWrap/>
            <w:tcMar>
              <w:top w:w="0" w:type="dxa"/>
              <w:left w:w="108" w:type="dxa"/>
              <w:bottom w:w="0" w:type="dxa"/>
              <w:right w:w="108" w:type="dxa"/>
            </w:tcMar>
            <w:vAlign w:val="center"/>
          </w:tcPr>
          <w:p w14:paraId="0F1F85F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39EA7295"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17BAFB02"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7B3C2AC7"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4E421731"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5880993A"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228" w:type="dxa"/>
            <w:tcBorders>
              <w:right w:val="single" w:sz="4" w:space="0" w:color="auto"/>
            </w:tcBorders>
            <w:shd w:val="clear" w:color="auto" w:fill="auto"/>
            <w:tcMar>
              <w:top w:w="0" w:type="dxa"/>
              <w:left w:w="108" w:type="dxa"/>
              <w:bottom w:w="0" w:type="dxa"/>
              <w:right w:w="108" w:type="dxa"/>
            </w:tcMar>
            <w:vAlign w:val="center"/>
          </w:tcPr>
          <w:p w14:paraId="58832B8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(.787)</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3B298B4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(.561)</w:t>
            </w:r>
          </w:p>
        </w:tc>
        <w:tc>
          <w:tcPr>
            <w:tcW w:w="999" w:type="dxa"/>
            <w:shd w:val="clear" w:color="auto" w:fill="auto"/>
            <w:noWrap/>
            <w:tcMar>
              <w:top w:w="0" w:type="dxa"/>
              <w:left w:w="108" w:type="dxa"/>
              <w:bottom w:w="0" w:type="dxa"/>
              <w:right w:w="108" w:type="dxa"/>
            </w:tcMar>
            <w:vAlign w:val="center"/>
          </w:tcPr>
          <w:p w14:paraId="43D0BCD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r>
      <w:tr w:rsidR="008B4EDE" w:rsidRPr="00A45757" w14:paraId="5C5D6A1C"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723A811D"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Trade (% of GDP)</w:t>
            </w:r>
          </w:p>
        </w:tc>
        <w:tc>
          <w:tcPr>
            <w:tcW w:w="1381" w:type="dxa"/>
            <w:shd w:val="clear" w:color="auto" w:fill="auto"/>
            <w:noWrap/>
            <w:tcMar>
              <w:top w:w="0" w:type="dxa"/>
              <w:left w:w="108" w:type="dxa"/>
              <w:bottom w:w="0" w:type="dxa"/>
              <w:right w:w="108" w:type="dxa"/>
            </w:tcMar>
            <w:vAlign w:val="center"/>
          </w:tcPr>
          <w:p w14:paraId="49781E36"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202BCE04"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4B8B4578"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228" w:type="dxa"/>
            <w:tcBorders>
              <w:right w:val="single" w:sz="4" w:space="0" w:color="auto"/>
            </w:tcBorders>
            <w:shd w:val="clear" w:color="auto" w:fill="auto"/>
            <w:tcMar>
              <w:top w:w="0" w:type="dxa"/>
              <w:left w:w="108" w:type="dxa"/>
              <w:bottom w:w="0" w:type="dxa"/>
              <w:right w:w="108" w:type="dxa"/>
            </w:tcMar>
            <w:vAlign w:val="center"/>
          </w:tcPr>
          <w:p w14:paraId="38F4FA8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.005***</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293B5F5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.004***</w:t>
            </w:r>
          </w:p>
        </w:tc>
        <w:tc>
          <w:tcPr>
            <w:tcW w:w="999" w:type="dxa"/>
            <w:shd w:val="clear" w:color="auto" w:fill="auto"/>
            <w:noWrap/>
            <w:tcMar>
              <w:top w:w="0" w:type="dxa"/>
              <w:left w:w="108" w:type="dxa"/>
              <w:bottom w:w="0" w:type="dxa"/>
              <w:right w:w="108" w:type="dxa"/>
            </w:tcMar>
            <w:vAlign w:val="center"/>
          </w:tcPr>
          <w:p w14:paraId="65C547B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44BB4F2A"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06BC8F37"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0ACED8B2"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992" w:type="dxa"/>
            <w:shd w:val="clear" w:color="auto" w:fill="auto"/>
            <w:tcMar>
              <w:top w:w="0" w:type="dxa"/>
              <w:left w:w="108" w:type="dxa"/>
              <w:bottom w:w="0" w:type="dxa"/>
              <w:right w:w="108" w:type="dxa"/>
            </w:tcMar>
            <w:vAlign w:val="center"/>
          </w:tcPr>
          <w:p w14:paraId="3C5BE27B"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2C0C5CE8"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228" w:type="dxa"/>
            <w:tcBorders>
              <w:right w:val="single" w:sz="4" w:space="0" w:color="auto"/>
            </w:tcBorders>
            <w:shd w:val="clear" w:color="auto" w:fill="auto"/>
            <w:tcMar>
              <w:top w:w="0" w:type="dxa"/>
              <w:left w:w="108" w:type="dxa"/>
              <w:bottom w:w="0" w:type="dxa"/>
              <w:right w:w="108" w:type="dxa"/>
            </w:tcMar>
            <w:vAlign w:val="center"/>
          </w:tcPr>
          <w:p w14:paraId="7154EA0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(.004)</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61A3D04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w:t>
            </w:r>
          </w:p>
        </w:tc>
        <w:tc>
          <w:tcPr>
            <w:tcW w:w="999" w:type="dxa"/>
            <w:shd w:val="clear" w:color="auto" w:fill="auto"/>
            <w:noWrap/>
            <w:tcMar>
              <w:top w:w="0" w:type="dxa"/>
              <w:left w:w="108" w:type="dxa"/>
              <w:bottom w:w="0" w:type="dxa"/>
              <w:right w:w="108" w:type="dxa"/>
            </w:tcMar>
            <w:vAlign w:val="center"/>
          </w:tcPr>
          <w:p w14:paraId="647A5928"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r>
      <w:tr w:rsidR="008B4EDE" w:rsidRPr="00A45757" w14:paraId="2BEAD704"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60D8CCDB"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Constant</w:t>
            </w:r>
          </w:p>
        </w:tc>
        <w:tc>
          <w:tcPr>
            <w:tcW w:w="1381" w:type="dxa"/>
            <w:shd w:val="clear" w:color="auto" w:fill="auto"/>
            <w:noWrap/>
            <w:tcMar>
              <w:top w:w="0" w:type="dxa"/>
              <w:left w:w="108" w:type="dxa"/>
              <w:bottom w:w="0" w:type="dxa"/>
              <w:right w:w="108" w:type="dxa"/>
            </w:tcMar>
            <w:vAlign w:val="center"/>
          </w:tcPr>
          <w:p w14:paraId="7837DC26"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-2.003***</w:t>
            </w:r>
          </w:p>
        </w:tc>
        <w:tc>
          <w:tcPr>
            <w:tcW w:w="992" w:type="dxa"/>
            <w:shd w:val="clear" w:color="auto" w:fill="auto"/>
            <w:tcMar>
              <w:top w:w="0" w:type="dxa"/>
              <w:left w:w="108" w:type="dxa"/>
              <w:bottom w:w="0" w:type="dxa"/>
              <w:right w:w="108" w:type="dxa"/>
            </w:tcMar>
            <w:vAlign w:val="center"/>
          </w:tcPr>
          <w:p w14:paraId="1205A1E8"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-1.675***</w:t>
            </w:r>
          </w:p>
        </w:tc>
        <w:tc>
          <w:tcPr>
            <w:tcW w:w="1417" w:type="dxa"/>
            <w:gridSpan w:val="2"/>
            <w:shd w:val="clear" w:color="auto" w:fill="auto"/>
            <w:tcMar>
              <w:top w:w="0" w:type="dxa"/>
              <w:left w:w="108" w:type="dxa"/>
              <w:bottom w:w="0" w:type="dxa"/>
              <w:right w:w="108" w:type="dxa"/>
            </w:tcMar>
            <w:vAlign w:val="center"/>
          </w:tcPr>
          <w:p w14:paraId="7D20FDBF"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-1.227***</w:t>
            </w:r>
          </w:p>
        </w:tc>
        <w:tc>
          <w:tcPr>
            <w:tcW w:w="1228" w:type="dxa"/>
            <w:tcBorders>
              <w:right w:val="single" w:sz="4" w:space="0" w:color="auto"/>
            </w:tcBorders>
            <w:shd w:val="clear" w:color="auto" w:fill="auto"/>
            <w:tcMar>
              <w:top w:w="0" w:type="dxa"/>
              <w:left w:w="108" w:type="dxa"/>
              <w:bottom w:w="0" w:type="dxa"/>
              <w:right w:w="108" w:type="dxa"/>
            </w:tcMar>
            <w:vAlign w:val="center"/>
          </w:tcPr>
          <w:p w14:paraId="75B378A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-1.608***</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0127963A"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-1.492***</w:t>
            </w:r>
          </w:p>
        </w:tc>
        <w:tc>
          <w:tcPr>
            <w:tcW w:w="999" w:type="dxa"/>
            <w:shd w:val="clear" w:color="auto" w:fill="auto"/>
            <w:noWrap/>
            <w:tcMar>
              <w:top w:w="0" w:type="dxa"/>
              <w:left w:w="108" w:type="dxa"/>
              <w:bottom w:w="0" w:type="dxa"/>
              <w:right w:w="108" w:type="dxa"/>
            </w:tcMar>
            <w:vAlign w:val="center"/>
          </w:tcPr>
          <w:p w14:paraId="66BAEB8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-2.429***</w:t>
            </w:r>
          </w:p>
        </w:tc>
      </w:tr>
      <w:tr w:rsidR="008B4EDE" w:rsidRPr="00A45757" w14:paraId="12B2883B"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6B477723"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2FB26CE2"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992" w:type="dxa"/>
            <w:shd w:val="clear" w:color="auto" w:fill="auto"/>
            <w:tcMar>
              <w:top w:w="0" w:type="dxa"/>
              <w:left w:w="108" w:type="dxa"/>
              <w:bottom w:w="0" w:type="dxa"/>
              <w:right w:w="108" w:type="dxa"/>
            </w:tcMar>
            <w:vAlign w:val="center"/>
          </w:tcPr>
          <w:p w14:paraId="6B07D49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417" w:type="dxa"/>
            <w:gridSpan w:val="2"/>
            <w:shd w:val="clear" w:color="auto" w:fill="auto"/>
            <w:tcMar>
              <w:top w:w="0" w:type="dxa"/>
              <w:left w:w="108" w:type="dxa"/>
              <w:bottom w:w="0" w:type="dxa"/>
              <w:right w:w="108" w:type="dxa"/>
            </w:tcMar>
            <w:vAlign w:val="center"/>
          </w:tcPr>
          <w:p w14:paraId="2674AC48"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228" w:type="dxa"/>
            <w:tcBorders>
              <w:right w:val="single" w:sz="4" w:space="0" w:color="auto"/>
            </w:tcBorders>
            <w:shd w:val="clear" w:color="auto" w:fill="auto"/>
            <w:tcMar>
              <w:top w:w="0" w:type="dxa"/>
              <w:left w:w="108" w:type="dxa"/>
              <w:bottom w:w="0" w:type="dxa"/>
              <w:right w:w="108" w:type="dxa"/>
            </w:tcMar>
            <w:vAlign w:val="center"/>
          </w:tcPr>
          <w:p w14:paraId="65021BC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1CF1528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999" w:type="dxa"/>
            <w:shd w:val="clear" w:color="auto" w:fill="auto"/>
            <w:noWrap/>
            <w:tcMar>
              <w:top w:w="0" w:type="dxa"/>
              <w:left w:w="108" w:type="dxa"/>
              <w:bottom w:w="0" w:type="dxa"/>
              <w:right w:w="108" w:type="dxa"/>
            </w:tcMar>
            <w:vAlign w:val="center"/>
          </w:tcPr>
          <w:p w14:paraId="70F8C53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r>
      <w:tr w:rsidR="008B4EDE" w:rsidRPr="00A45757" w14:paraId="2805662F"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6620EA37"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Year fixed effect</w:t>
            </w:r>
          </w:p>
        </w:tc>
        <w:tc>
          <w:tcPr>
            <w:tcW w:w="1381" w:type="dxa"/>
            <w:shd w:val="clear" w:color="auto" w:fill="auto"/>
            <w:noWrap/>
            <w:tcMar>
              <w:top w:w="0" w:type="dxa"/>
              <w:left w:w="108" w:type="dxa"/>
              <w:bottom w:w="0" w:type="dxa"/>
              <w:right w:w="108" w:type="dxa"/>
            </w:tcMar>
            <w:vAlign w:val="center"/>
          </w:tcPr>
          <w:p w14:paraId="17C63552"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992" w:type="dxa"/>
            <w:shd w:val="clear" w:color="auto" w:fill="auto"/>
            <w:tcMar>
              <w:top w:w="0" w:type="dxa"/>
              <w:left w:w="108" w:type="dxa"/>
              <w:bottom w:w="0" w:type="dxa"/>
              <w:right w:w="108" w:type="dxa"/>
            </w:tcMar>
            <w:vAlign w:val="center"/>
          </w:tcPr>
          <w:p w14:paraId="29F84F8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417" w:type="dxa"/>
            <w:gridSpan w:val="2"/>
            <w:shd w:val="clear" w:color="auto" w:fill="auto"/>
            <w:tcMar>
              <w:top w:w="0" w:type="dxa"/>
              <w:left w:w="108" w:type="dxa"/>
              <w:bottom w:w="0" w:type="dxa"/>
              <w:right w:w="108" w:type="dxa"/>
            </w:tcMar>
            <w:vAlign w:val="center"/>
          </w:tcPr>
          <w:p w14:paraId="360EAAA2"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228" w:type="dxa"/>
            <w:tcBorders>
              <w:right w:val="single" w:sz="4" w:space="0" w:color="auto"/>
            </w:tcBorders>
            <w:shd w:val="clear" w:color="auto" w:fill="auto"/>
            <w:tcMar>
              <w:top w:w="0" w:type="dxa"/>
              <w:left w:w="108" w:type="dxa"/>
              <w:bottom w:w="0" w:type="dxa"/>
              <w:right w:w="108" w:type="dxa"/>
            </w:tcMar>
            <w:vAlign w:val="center"/>
          </w:tcPr>
          <w:p w14:paraId="6BB4C71D"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1147A191"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999" w:type="dxa"/>
            <w:shd w:val="clear" w:color="auto" w:fill="auto"/>
            <w:noWrap/>
            <w:tcMar>
              <w:top w:w="0" w:type="dxa"/>
              <w:left w:w="108" w:type="dxa"/>
              <w:bottom w:w="0" w:type="dxa"/>
              <w:right w:w="108" w:type="dxa"/>
            </w:tcMar>
            <w:vAlign w:val="center"/>
          </w:tcPr>
          <w:p w14:paraId="040DFF3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r>
      <w:tr w:rsidR="008B4EDE" w:rsidRPr="00A45757" w14:paraId="1D905E22"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722DD431"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Industry fixed effect</w:t>
            </w:r>
          </w:p>
        </w:tc>
        <w:tc>
          <w:tcPr>
            <w:tcW w:w="1381" w:type="dxa"/>
            <w:shd w:val="clear" w:color="auto" w:fill="auto"/>
            <w:noWrap/>
            <w:tcMar>
              <w:top w:w="0" w:type="dxa"/>
              <w:left w:w="108" w:type="dxa"/>
              <w:bottom w:w="0" w:type="dxa"/>
              <w:right w:w="108" w:type="dxa"/>
            </w:tcMar>
            <w:vAlign w:val="center"/>
          </w:tcPr>
          <w:p w14:paraId="633241B4"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992" w:type="dxa"/>
            <w:shd w:val="clear" w:color="auto" w:fill="auto"/>
            <w:tcMar>
              <w:top w:w="0" w:type="dxa"/>
              <w:left w:w="108" w:type="dxa"/>
              <w:bottom w:w="0" w:type="dxa"/>
              <w:right w:w="108" w:type="dxa"/>
            </w:tcMar>
            <w:vAlign w:val="center"/>
          </w:tcPr>
          <w:p w14:paraId="1A0F716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417" w:type="dxa"/>
            <w:gridSpan w:val="2"/>
            <w:shd w:val="clear" w:color="auto" w:fill="auto"/>
            <w:tcMar>
              <w:top w:w="0" w:type="dxa"/>
              <w:left w:w="108" w:type="dxa"/>
              <w:bottom w:w="0" w:type="dxa"/>
              <w:right w:w="108" w:type="dxa"/>
            </w:tcMar>
            <w:vAlign w:val="center"/>
          </w:tcPr>
          <w:p w14:paraId="5D7F570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228" w:type="dxa"/>
            <w:tcBorders>
              <w:right w:val="single" w:sz="4" w:space="0" w:color="auto"/>
            </w:tcBorders>
            <w:shd w:val="clear" w:color="auto" w:fill="auto"/>
            <w:tcMar>
              <w:top w:w="0" w:type="dxa"/>
              <w:left w:w="108" w:type="dxa"/>
              <w:bottom w:w="0" w:type="dxa"/>
              <w:right w:w="108" w:type="dxa"/>
            </w:tcMar>
            <w:vAlign w:val="center"/>
          </w:tcPr>
          <w:p w14:paraId="793AD872"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618E87FF"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999" w:type="dxa"/>
            <w:shd w:val="clear" w:color="auto" w:fill="auto"/>
            <w:noWrap/>
            <w:tcMar>
              <w:top w:w="0" w:type="dxa"/>
              <w:left w:w="108" w:type="dxa"/>
              <w:bottom w:w="0" w:type="dxa"/>
              <w:right w:w="108" w:type="dxa"/>
            </w:tcMar>
            <w:vAlign w:val="center"/>
          </w:tcPr>
          <w:p w14:paraId="340421C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r>
      <w:tr w:rsidR="008B4EDE" w:rsidRPr="00A45757" w14:paraId="139D375A"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4677F07B"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Country fixed effect</w:t>
            </w:r>
          </w:p>
        </w:tc>
        <w:tc>
          <w:tcPr>
            <w:tcW w:w="1381" w:type="dxa"/>
            <w:shd w:val="clear" w:color="auto" w:fill="auto"/>
            <w:noWrap/>
            <w:tcMar>
              <w:top w:w="0" w:type="dxa"/>
              <w:left w:w="108" w:type="dxa"/>
              <w:bottom w:w="0" w:type="dxa"/>
              <w:right w:w="108" w:type="dxa"/>
            </w:tcMar>
            <w:vAlign w:val="center"/>
          </w:tcPr>
          <w:p w14:paraId="0251660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992" w:type="dxa"/>
            <w:shd w:val="clear" w:color="auto" w:fill="auto"/>
            <w:tcMar>
              <w:top w:w="0" w:type="dxa"/>
              <w:left w:w="108" w:type="dxa"/>
              <w:bottom w:w="0" w:type="dxa"/>
              <w:right w:w="108" w:type="dxa"/>
            </w:tcMar>
            <w:vAlign w:val="center"/>
          </w:tcPr>
          <w:p w14:paraId="07C37E4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417" w:type="dxa"/>
            <w:gridSpan w:val="2"/>
            <w:shd w:val="clear" w:color="auto" w:fill="auto"/>
            <w:tcMar>
              <w:top w:w="0" w:type="dxa"/>
              <w:left w:w="108" w:type="dxa"/>
              <w:bottom w:w="0" w:type="dxa"/>
              <w:right w:w="108" w:type="dxa"/>
            </w:tcMar>
            <w:vAlign w:val="center"/>
          </w:tcPr>
          <w:p w14:paraId="71D0F117"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228" w:type="dxa"/>
            <w:tcBorders>
              <w:right w:val="single" w:sz="4" w:space="0" w:color="auto"/>
            </w:tcBorders>
            <w:shd w:val="clear" w:color="auto" w:fill="auto"/>
            <w:tcMar>
              <w:top w:w="0" w:type="dxa"/>
              <w:left w:w="108" w:type="dxa"/>
              <w:bottom w:w="0" w:type="dxa"/>
              <w:right w:w="108" w:type="dxa"/>
            </w:tcMar>
            <w:vAlign w:val="center"/>
          </w:tcPr>
          <w:p w14:paraId="77BDFB20"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4E57EE6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999" w:type="dxa"/>
            <w:shd w:val="clear" w:color="auto" w:fill="auto"/>
            <w:noWrap/>
            <w:tcMar>
              <w:top w:w="0" w:type="dxa"/>
              <w:left w:w="108" w:type="dxa"/>
              <w:bottom w:w="0" w:type="dxa"/>
              <w:right w:w="108" w:type="dxa"/>
            </w:tcMar>
            <w:vAlign w:val="center"/>
          </w:tcPr>
          <w:p w14:paraId="1E613E3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r>
      <w:tr w:rsidR="008B4EDE" w:rsidRPr="00A45757" w14:paraId="34407D3F"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116129FA"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p>
        </w:tc>
        <w:tc>
          <w:tcPr>
            <w:tcW w:w="1381" w:type="dxa"/>
            <w:shd w:val="clear" w:color="auto" w:fill="auto"/>
            <w:noWrap/>
            <w:tcMar>
              <w:top w:w="0" w:type="dxa"/>
              <w:left w:w="108" w:type="dxa"/>
              <w:bottom w:w="0" w:type="dxa"/>
              <w:right w:w="108" w:type="dxa"/>
            </w:tcMar>
            <w:vAlign w:val="center"/>
          </w:tcPr>
          <w:p w14:paraId="57940AB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 </w:t>
            </w:r>
          </w:p>
        </w:tc>
        <w:tc>
          <w:tcPr>
            <w:tcW w:w="992" w:type="dxa"/>
            <w:shd w:val="clear" w:color="auto" w:fill="auto"/>
            <w:tcMar>
              <w:top w:w="0" w:type="dxa"/>
              <w:left w:w="108" w:type="dxa"/>
              <w:bottom w:w="0" w:type="dxa"/>
              <w:right w:w="108" w:type="dxa"/>
            </w:tcMar>
            <w:vAlign w:val="center"/>
          </w:tcPr>
          <w:p w14:paraId="656C502B"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417" w:type="dxa"/>
            <w:gridSpan w:val="2"/>
            <w:shd w:val="clear" w:color="auto" w:fill="auto"/>
            <w:tcMar>
              <w:top w:w="0" w:type="dxa"/>
              <w:left w:w="108" w:type="dxa"/>
              <w:bottom w:w="0" w:type="dxa"/>
              <w:right w:w="108" w:type="dxa"/>
            </w:tcMar>
            <w:vAlign w:val="center"/>
          </w:tcPr>
          <w:p w14:paraId="074C7038"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228" w:type="dxa"/>
            <w:tcBorders>
              <w:right w:val="single" w:sz="4" w:space="0" w:color="auto"/>
            </w:tcBorders>
            <w:shd w:val="clear" w:color="auto" w:fill="auto"/>
            <w:tcMar>
              <w:top w:w="0" w:type="dxa"/>
              <w:left w:w="108" w:type="dxa"/>
              <w:bottom w:w="0" w:type="dxa"/>
              <w:right w:w="108" w:type="dxa"/>
            </w:tcMar>
            <w:vAlign w:val="center"/>
          </w:tcPr>
          <w:p w14:paraId="1A79CBB8"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p>
        </w:tc>
        <w:tc>
          <w:tcPr>
            <w:tcW w:w="1175" w:type="dxa"/>
            <w:gridSpan w:val="2"/>
            <w:tcBorders>
              <w:left w:val="single" w:sz="4" w:space="0" w:color="auto"/>
            </w:tcBorders>
            <w:shd w:val="clear" w:color="auto" w:fill="auto"/>
            <w:noWrap/>
            <w:tcMar>
              <w:top w:w="0" w:type="dxa"/>
              <w:left w:w="108" w:type="dxa"/>
              <w:bottom w:w="0" w:type="dxa"/>
              <w:right w:w="108" w:type="dxa"/>
            </w:tcMar>
            <w:vAlign w:val="center"/>
          </w:tcPr>
          <w:p w14:paraId="4D890E3C" w14:textId="77777777" w:rsidR="008B4EDE" w:rsidRPr="00A45757" w:rsidRDefault="008B4EDE" w:rsidP="008B4EDE">
            <w:pPr>
              <w:spacing w:after="0" w:line="240" w:lineRule="auto"/>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 </w:t>
            </w:r>
          </w:p>
        </w:tc>
        <w:tc>
          <w:tcPr>
            <w:tcW w:w="999" w:type="dxa"/>
            <w:shd w:val="clear" w:color="auto" w:fill="auto"/>
            <w:noWrap/>
            <w:tcMar>
              <w:top w:w="0" w:type="dxa"/>
              <w:left w:w="108" w:type="dxa"/>
              <w:bottom w:w="0" w:type="dxa"/>
              <w:right w:w="108" w:type="dxa"/>
            </w:tcMar>
            <w:vAlign w:val="center"/>
          </w:tcPr>
          <w:p w14:paraId="1DF3FD13"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p>
        </w:tc>
      </w:tr>
      <w:tr w:rsidR="008B4EDE" w:rsidRPr="00A45757" w14:paraId="3971AF33"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2911AE55"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Observations</w:t>
            </w:r>
          </w:p>
        </w:tc>
        <w:tc>
          <w:tcPr>
            <w:tcW w:w="1381" w:type="dxa"/>
            <w:shd w:val="clear" w:color="auto" w:fill="auto"/>
            <w:noWrap/>
            <w:tcMar>
              <w:top w:w="0" w:type="dxa"/>
              <w:left w:w="108" w:type="dxa"/>
              <w:bottom w:w="0" w:type="dxa"/>
              <w:right w:w="108" w:type="dxa"/>
            </w:tcMar>
            <w:vAlign w:val="center"/>
          </w:tcPr>
          <w:p w14:paraId="2659C18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35267</w:t>
            </w:r>
          </w:p>
        </w:tc>
        <w:tc>
          <w:tcPr>
            <w:tcW w:w="1134" w:type="dxa"/>
            <w:gridSpan w:val="2"/>
            <w:shd w:val="clear" w:color="auto" w:fill="auto"/>
            <w:tcMar>
              <w:top w:w="0" w:type="dxa"/>
              <w:left w:w="108" w:type="dxa"/>
              <w:bottom w:w="0" w:type="dxa"/>
              <w:right w:w="108" w:type="dxa"/>
            </w:tcMar>
            <w:vAlign w:val="center"/>
          </w:tcPr>
          <w:p w14:paraId="5C6333C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27887</w:t>
            </w:r>
          </w:p>
        </w:tc>
        <w:tc>
          <w:tcPr>
            <w:tcW w:w="1275" w:type="dxa"/>
            <w:shd w:val="clear" w:color="auto" w:fill="auto"/>
            <w:tcMar>
              <w:top w:w="0" w:type="dxa"/>
              <w:left w:w="108" w:type="dxa"/>
              <w:bottom w:w="0" w:type="dxa"/>
              <w:right w:w="108" w:type="dxa"/>
            </w:tcMar>
            <w:vAlign w:val="center"/>
          </w:tcPr>
          <w:p w14:paraId="64C67FA2"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12836</w:t>
            </w:r>
          </w:p>
        </w:tc>
        <w:tc>
          <w:tcPr>
            <w:tcW w:w="1228" w:type="dxa"/>
            <w:tcBorders>
              <w:right w:val="single" w:sz="4" w:space="0" w:color="auto"/>
            </w:tcBorders>
            <w:shd w:val="clear" w:color="auto" w:fill="auto"/>
            <w:tcMar>
              <w:top w:w="0" w:type="dxa"/>
              <w:left w:w="108" w:type="dxa"/>
              <w:bottom w:w="0" w:type="dxa"/>
              <w:right w:w="108" w:type="dxa"/>
            </w:tcMar>
            <w:vAlign w:val="center"/>
          </w:tcPr>
          <w:p w14:paraId="2E1B4CF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12836</w:t>
            </w:r>
          </w:p>
        </w:tc>
        <w:tc>
          <w:tcPr>
            <w:tcW w:w="1162" w:type="dxa"/>
            <w:tcBorders>
              <w:left w:val="single" w:sz="4" w:space="0" w:color="auto"/>
            </w:tcBorders>
            <w:shd w:val="clear" w:color="auto" w:fill="auto"/>
            <w:noWrap/>
            <w:tcMar>
              <w:top w:w="0" w:type="dxa"/>
              <w:left w:w="108" w:type="dxa"/>
              <w:bottom w:w="0" w:type="dxa"/>
              <w:right w:w="108" w:type="dxa"/>
            </w:tcMar>
            <w:vAlign w:val="center"/>
          </w:tcPr>
          <w:p w14:paraId="68651EEF"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12685</w:t>
            </w:r>
          </w:p>
        </w:tc>
        <w:tc>
          <w:tcPr>
            <w:tcW w:w="1012" w:type="dxa"/>
            <w:gridSpan w:val="2"/>
            <w:shd w:val="clear" w:color="auto" w:fill="auto"/>
            <w:noWrap/>
            <w:tcMar>
              <w:top w:w="0" w:type="dxa"/>
              <w:left w:w="108" w:type="dxa"/>
              <w:bottom w:w="0" w:type="dxa"/>
              <w:right w:w="108" w:type="dxa"/>
            </w:tcMar>
            <w:vAlign w:val="center"/>
          </w:tcPr>
          <w:p w14:paraId="0A60AA4B"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12685</w:t>
            </w:r>
          </w:p>
        </w:tc>
      </w:tr>
      <w:tr w:rsidR="008B4EDE" w:rsidRPr="00A45757" w14:paraId="0D9B1247" w14:textId="77777777" w:rsidTr="007A4A9B">
        <w:trPr>
          <w:gridAfter w:val="1"/>
          <w:wAfter w:w="277" w:type="dxa"/>
          <w:trHeight w:hRule="exact" w:val="198"/>
        </w:trPr>
        <w:tc>
          <w:tcPr>
            <w:tcW w:w="1702" w:type="dxa"/>
            <w:shd w:val="clear" w:color="auto" w:fill="auto"/>
            <w:noWrap/>
            <w:tcMar>
              <w:top w:w="0" w:type="dxa"/>
              <w:left w:w="108" w:type="dxa"/>
              <w:bottom w:w="0" w:type="dxa"/>
              <w:right w:w="108" w:type="dxa"/>
            </w:tcMar>
            <w:vAlign w:val="center"/>
          </w:tcPr>
          <w:p w14:paraId="595B1AF5"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R-squared</w:t>
            </w:r>
          </w:p>
        </w:tc>
        <w:tc>
          <w:tcPr>
            <w:tcW w:w="1381" w:type="dxa"/>
            <w:shd w:val="clear" w:color="auto" w:fill="auto"/>
            <w:noWrap/>
            <w:tcMar>
              <w:top w:w="0" w:type="dxa"/>
              <w:left w:w="108" w:type="dxa"/>
              <w:bottom w:w="0" w:type="dxa"/>
              <w:right w:w="108" w:type="dxa"/>
            </w:tcMar>
            <w:vAlign w:val="center"/>
          </w:tcPr>
          <w:p w14:paraId="1726044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0.105</w:t>
            </w:r>
          </w:p>
        </w:tc>
        <w:tc>
          <w:tcPr>
            <w:tcW w:w="1134" w:type="dxa"/>
            <w:gridSpan w:val="2"/>
            <w:shd w:val="clear" w:color="auto" w:fill="auto"/>
            <w:tcMar>
              <w:top w:w="0" w:type="dxa"/>
              <w:left w:w="108" w:type="dxa"/>
              <w:bottom w:w="0" w:type="dxa"/>
              <w:right w:w="108" w:type="dxa"/>
            </w:tcMar>
            <w:vAlign w:val="center"/>
          </w:tcPr>
          <w:p w14:paraId="287E87AF"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0.142</w:t>
            </w:r>
          </w:p>
        </w:tc>
        <w:tc>
          <w:tcPr>
            <w:tcW w:w="1275" w:type="dxa"/>
            <w:shd w:val="clear" w:color="auto" w:fill="auto"/>
            <w:tcMar>
              <w:top w:w="0" w:type="dxa"/>
              <w:left w:w="108" w:type="dxa"/>
              <w:bottom w:w="0" w:type="dxa"/>
              <w:right w:w="108" w:type="dxa"/>
            </w:tcMar>
            <w:vAlign w:val="center"/>
          </w:tcPr>
          <w:p w14:paraId="19281C65"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0.250</w:t>
            </w:r>
          </w:p>
        </w:tc>
        <w:tc>
          <w:tcPr>
            <w:tcW w:w="1228" w:type="dxa"/>
            <w:tcBorders>
              <w:right w:val="single" w:sz="4" w:space="0" w:color="auto"/>
            </w:tcBorders>
            <w:shd w:val="clear" w:color="auto" w:fill="auto"/>
            <w:tcMar>
              <w:top w:w="0" w:type="dxa"/>
              <w:left w:w="108" w:type="dxa"/>
              <w:bottom w:w="0" w:type="dxa"/>
              <w:right w:w="108" w:type="dxa"/>
            </w:tcMar>
            <w:vAlign w:val="center"/>
          </w:tcPr>
          <w:p w14:paraId="32D5FDAC"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0.251</w:t>
            </w:r>
          </w:p>
        </w:tc>
        <w:tc>
          <w:tcPr>
            <w:tcW w:w="1162" w:type="dxa"/>
            <w:tcBorders>
              <w:left w:val="single" w:sz="4" w:space="0" w:color="auto"/>
            </w:tcBorders>
            <w:shd w:val="clear" w:color="auto" w:fill="auto"/>
            <w:noWrap/>
            <w:tcMar>
              <w:top w:w="0" w:type="dxa"/>
              <w:left w:w="108" w:type="dxa"/>
              <w:bottom w:w="0" w:type="dxa"/>
              <w:right w:w="108" w:type="dxa"/>
            </w:tcMar>
            <w:vAlign w:val="center"/>
          </w:tcPr>
          <w:p w14:paraId="5671850D"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0.263</w:t>
            </w:r>
          </w:p>
        </w:tc>
        <w:tc>
          <w:tcPr>
            <w:tcW w:w="1012" w:type="dxa"/>
            <w:gridSpan w:val="2"/>
            <w:shd w:val="clear" w:color="auto" w:fill="auto"/>
            <w:noWrap/>
            <w:tcMar>
              <w:top w:w="0" w:type="dxa"/>
              <w:left w:w="108" w:type="dxa"/>
              <w:bottom w:w="0" w:type="dxa"/>
              <w:right w:w="108" w:type="dxa"/>
            </w:tcMar>
            <w:vAlign w:val="center"/>
          </w:tcPr>
          <w:p w14:paraId="5C0A2E32"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0.464</w:t>
            </w:r>
          </w:p>
        </w:tc>
      </w:tr>
      <w:tr w:rsidR="008B4EDE" w:rsidRPr="00A45757" w14:paraId="28ADFF92" w14:textId="77777777" w:rsidTr="007A4A9B">
        <w:trPr>
          <w:gridAfter w:val="1"/>
          <w:wAfter w:w="277" w:type="dxa"/>
          <w:trHeight w:hRule="exact" w:val="198"/>
        </w:trPr>
        <w:tc>
          <w:tcPr>
            <w:tcW w:w="1702" w:type="dxa"/>
            <w:tcBorders>
              <w:bottom w:val="single" w:sz="4" w:space="0" w:color="auto"/>
            </w:tcBorders>
            <w:shd w:val="clear" w:color="auto" w:fill="auto"/>
            <w:noWrap/>
            <w:tcMar>
              <w:top w:w="0" w:type="dxa"/>
              <w:left w:w="108" w:type="dxa"/>
              <w:bottom w:w="0" w:type="dxa"/>
              <w:right w:w="108" w:type="dxa"/>
            </w:tcMar>
            <w:vAlign w:val="center"/>
          </w:tcPr>
          <w:p w14:paraId="1118E6AB" w14:textId="77777777" w:rsidR="008B4EDE" w:rsidRPr="00A45757" w:rsidRDefault="008B4EDE" w:rsidP="008B4EDE">
            <w:pPr>
              <w:spacing w:after="0" w:line="240" w:lineRule="auto"/>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F-statistic</w:t>
            </w:r>
          </w:p>
        </w:tc>
        <w:tc>
          <w:tcPr>
            <w:tcW w:w="1381" w:type="dxa"/>
            <w:tcBorders>
              <w:bottom w:val="single" w:sz="4" w:space="0" w:color="auto"/>
            </w:tcBorders>
            <w:shd w:val="clear" w:color="auto" w:fill="auto"/>
            <w:noWrap/>
            <w:tcMar>
              <w:top w:w="0" w:type="dxa"/>
              <w:left w:w="108" w:type="dxa"/>
              <w:bottom w:w="0" w:type="dxa"/>
              <w:right w:w="108" w:type="dxa"/>
            </w:tcMar>
            <w:vAlign w:val="center"/>
          </w:tcPr>
          <w:p w14:paraId="0355DC6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52.808</w:t>
            </w:r>
          </w:p>
        </w:tc>
        <w:tc>
          <w:tcPr>
            <w:tcW w:w="1134" w:type="dxa"/>
            <w:gridSpan w:val="2"/>
            <w:tcBorders>
              <w:bottom w:val="single" w:sz="4" w:space="0" w:color="auto"/>
            </w:tcBorders>
            <w:shd w:val="clear" w:color="auto" w:fill="auto"/>
            <w:tcMar>
              <w:top w:w="0" w:type="dxa"/>
              <w:left w:w="108" w:type="dxa"/>
              <w:bottom w:w="0" w:type="dxa"/>
              <w:right w:w="108" w:type="dxa"/>
            </w:tcMar>
            <w:vAlign w:val="center"/>
          </w:tcPr>
          <w:p w14:paraId="0FF6252E"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42.017</w:t>
            </w:r>
          </w:p>
        </w:tc>
        <w:tc>
          <w:tcPr>
            <w:tcW w:w="1275" w:type="dxa"/>
            <w:tcBorders>
              <w:bottom w:val="single" w:sz="4" w:space="0" w:color="auto"/>
            </w:tcBorders>
            <w:shd w:val="clear" w:color="auto" w:fill="auto"/>
            <w:tcMar>
              <w:top w:w="0" w:type="dxa"/>
              <w:left w:w="108" w:type="dxa"/>
              <w:bottom w:w="0" w:type="dxa"/>
              <w:right w:w="108" w:type="dxa"/>
            </w:tcMar>
            <w:vAlign w:val="center"/>
          </w:tcPr>
          <w:p w14:paraId="70FD188B"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21.255</w:t>
            </w:r>
          </w:p>
        </w:tc>
        <w:tc>
          <w:tcPr>
            <w:tcW w:w="1228" w:type="dxa"/>
            <w:tcBorders>
              <w:bottom w:val="single" w:sz="4" w:space="0" w:color="auto"/>
              <w:right w:val="single" w:sz="4" w:space="0" w:color="auto"/>
            </w:tcBorders>
            <w:shd w:val="clear" w:color="auto" w:fill="auto"/>
            <w:tcMar>
              <w:top w:w="0" w:type="dxa"/>
              <w:left w:w="108" w:type="dxa"/>
              <w:bottom w:w="0" w:type="dxa"/>
              <w:right w:w="108" w:type="dxa"/>
            </w:tcMar>
            <w:vAlign w:val="center"/>
          </w:tcPr>
          <w:p w14:paraId="38A38D99"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32.699</w:t>
            </w:r>
          </w:p>
        </w:tc>
        <w:tc>
          <w:tcPr>
            <w:tcW w:w="1162" w:type="dxa"/>
            <w:tcBorders>
              <w:left w:val="single" w:sz="4" w:space="0" w:color="auto"/>
              <w:bottom w:val="single" w:sz="4" w:space="0" w:color="auto"/>
            </w:tcBorders>
            <w:shd w:val="clear" w:color="auto" w:fill="auto"/>
            <w:noWrap/>
            <w:tcMar>
              <w:top w:w="0" w:type="dxa"/>
              <w:left w:w="108" w:type="dxa"/>
              <w:bottom w:w="0" w:type="dxa"/>
              <w:right w:w="108" w:type="dxa"/>
            </w:tcMar>
            <w:vAlign w:val="center"/>
          </w:tcPr>
          <w:p w14:paraId="757BFF38"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26.238</w:t>
            </w:r>
          </w:p>
        </w:tc>
        <w:tc>
          <w:tcPr>
            <w:tcW w:w="1012" w:type="dxa"/>
            <w:gridSpan w:val="2"/>
            <w:tcBorders>
              <w:bottom w:val="single" w:sz="4" w:space="0" w:color="auto"/>
            </w:tcBorders>
            <w:shd w:val="clear" w:color="auto" w:fill="auto"/>
            <w:noWrap/>
            <w:tcMar>
              <w:top w:w="0" w:type="dxa"/>
              <w:left w:w="108" w:type="dxa"/>
              <w:bottom w:w="0" w:type="dxa"/>
              <w:right w:w="108" w:type="dxa"/>
            </w:tcMar>
            <w:vAlign w:val="center"/>
          </w:tcPr>
          <w:p w14:paraId="30FB02FA" w14:textId="77777777" w:rsidR="008B4EDE" w:rsidRPr="00A45757" w:rsidRDefault="008B4EDE" w:rsidP="008B4EDE">
            <w:pPr>
              <w:spacing w:after="0" w:line="240" w:lineRule="auto"/>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60.48</w:t>
            </w:r>
          </w:p>
        </w:tc>
      </w:tr>
      <w:bookmarkEnd w:id="38"/>
    </w:tbl>
    <w:p w14:paraId="36325A35" w14:textId="77777777" w:rsidR="008B4EDE" w:rsidRPr="00A45757" w:rsidRDefault="008B4EDE" w:rsidP="008B4EDE">
      <w:pPr>
        <w:spacing w:after="0" w:line="360" w:lineRule="auto"/>
        <w:jc w:val="both"/>
        <w:rPr>
          <w:rFonts w:ascii="Times New Roman" w:eastAsia="Times New Roman" w:hAnsi="Times New Roman" w:cs="Times New Roman"/>
          <w:sz w:val="24"/>
          <w:szCs w:val="24"/>
          <w:lang w:eastAsia="zh-CN"/>
        </w:rPr>
      </w:pPr>
    </w:p>
    <w:p w14:paraId="44BB78BF" w14:textId="044A3146" w:rsidR="008B4EDE" w:rsidRPr="00A45757" w:rsidRDefault="008B4EDE" w:rsidP="009876FB">
      <w:pPr>
        <w:keepNext/>
        <w:keepLines/>
        <w:numPr>
          <w:ilvl w:val="2"/>
          <w:numId w:val="1"/>
        </w:numPr>
        <w:spacing w:before="160" w:after="0" w:line="240" w:lineRule="auto"/>
        <w:ind w:left="851"/>
        <w:outlineLvl w:val="2"/>
        <w:rPr>
          <w:rFonts w:ascii="Times New Roman" w:eastAsiaTheme="majorEastAsia" w:hAnsi="Times New Roman" w:cstheme="majorBidi"/>
          <w:i/>
          <w:color w:val="000000" w:themeColor="text1"/>
          <w:sz w:val="24"/>
          <w:szCs w:val="24"/>
        </w:rPr>
      </w:pPr>
      <w:bookmarkStart w:id="39" w:name="_Toc106903130"/>
      <w:bookmarkStart w:id="40" w:name="_Toc106903131"/>
      <w:bookmarkStart w:id="41" w:name="_Toc106903132"/>
      <w:bookmarkStart w:id="42" w:name="_Toc106903133"/>
      <w:bookmarkStart w:id="43" w:name="_Toc106903134"/>
      <w:bookmarkStart w:id="44" w:name="_Toc106903135"/>
      <w:bookmarkEnd w:id="39"/>
      <w:bookmarkEnd w:id="40"/>
      <w:bookmarkEnd w:id="41"/>
      <w:bookmarkEnd w:id="42"/>
      <w:bookmarkEnd w:id="43"/>
      <w:r w:rsidRPr="00A45757">
        <w:rPr>
          <w:rFonts w:ascii="Times New Roman" w:eastAsiaTheme="majorEastAsia" w:hAnsi="Times New Roman" w:cstheme="majorBidi"/>
          <w:i/>
          <w:color w:val="000000" w:themeColor="text1"/>
          <w:sz w:val="24"/>
          <w:szCs w:val="24"/>
        </w:rPr>
        <w:t>Robustness Check</w:t>
      </w:r>
      <w:bookmarkEnd w:id="44"/>
    </w:p>
    <w:p w14:paraId="7408B44B" w14:textId="77777777" w:rsidR="000805CD" w:rsidRPr="00A45757" w:rsidRDefault="000805CD" w:rsidP="00984CE4">
      <w:pPr>
        <w:spacing w:after="120" w:line="360" w:lineRule="auto"/>
        <w:ind w:firstLine="567"/>
        <w:jc w:val="both"/>
        <w:rPr>
          <w:rFonts w:ascii="Times New Roman" w:eastAsia="Times New Roman" w:hAnsi="Times New Roman" w:cs="Times New Roman"/>
          <w:sz w:val="24"/>
          <w:szCs w:val="24"/>
          <w:lang w:eastAsia="zh-CN"/>
        </w:rPr>
      </w:pPr>
      <w:bookmarkStart w:id="45" w:name="_Hlk109070414"/>
    </w:p>
    <w:p w14:paraId="5A0DEA53" w14:textId="4068513A" w:rsidR="00480080" w:rsidRPr="00A45757" w:rsidRDefault="00DA7795"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As stated earlier, several different sets of robustness tests are conducted.</w:t>
      </w:r>
      <w:r w:rsidR="00C261F3" w:rsidRPr="00A45757">
        <w:rPr>
          <w:rFonts w:ascii="Times New Roman" w:eastAsia="Times New Roman" w:hAnsi="Times New Roman" w:cs="Times New Roman"/>
          <w:sz w:val="24"/>
          <w:szCs w:val="24"/>
          <w:lang w:eastAsia="zh-CN"/>
        </w:rPr>
        <w:t xml:space="preserve"> </w:t>
      </w:r>
      <w:r w:rsidR="008B4EDE" w:rsidRPr="00A45757">
        <w:rPr>
          <w:rFonts w:ascii="Times New Roman" w:eastAsia="Times New Roman" w:hAnsi="Times New Roman" w:cs="Times New Roman"/>
          <w:sz w:val="24"/>
          <w:szCs w:val="24"/>
          <w:lang w:eastAsia="zh-CN"/>
        </w:rPr>
        <w:t>To assure the findings obtained above by the baseline estimations</w:t>
      </w:r>
      <w:bookmarkEnd w:id="45"/>
      <w:r w:rsidR="008B4EDE" w:rsidRPr="00A45757">
        <w:rPr>
          <w:rFonts w:ascii="Times New Roman" w:eastAsia="Times New Roman" w:hAnsi="Times New Roman" w:cs="Times New Roman"/>
          <w:sz w:val="24"/>
          <w:szCs w:val="24"/>
          <w:lang w:eastAsia="zh-CN"/>
        </w:rPr>
        <w:t xml:space="preserve">, the fixed effect model and lagged approach are employed to deal with the issues of endogeneity. </w:t>
      </w:r>
      <w:r w:rsidR="00FB3407" w:rsidRPr="00A45757">
        <w:rPr>
          <w:rFonts w:ascii="Times New Roman" w:eastAsia="Times New Roman" w:hAnsi="Times New Roman" w:cs="Times New Roman"/>
          <w:sz w:val="24"/>
          <w:szCs w:val="24"/>
          <w:lang w:eastAsia="zh-CN"/>
        </w:rPr>
        <w:t>To</w:t>
      </w:r>
      <w:r w:rsidR="008B4EDE" w:rsidRPr="00A45757">
        <w:rPr>
          <w:rFonts w:ascii="Times New Roman" w:eastAsia="Times New Roman" w:hAnsi="Times New Roman" w:cs="Times New Roman"/>
          <w:sz w:val="24"/>
          <w:szCs w:val="24"/>
          <w:lang w:eastAsia="zh-CN"/>
        </w:rPr>
        <w:t xml:space="preserve"> identify the choice between fixed effect and random effect models, </w:t>
      </w:r>
      <w:r w:rsidR="00FB0785" w:rsidRPr="00A45757">
        <w:rPr>
          <w:rFonts w:ascii="Times New Roman" w:eastAsia="Times New Roman" w:hAnsi="Times New Roman" w:cs="Times New Roman"/>
          <w:sz w:val="24"/>
          <w:szCs w:val="24"/>
          <w:lang w:eastAsia="zh-CN"/>
        </w:rPr>
        <w:t xml:space="preserve">the </w:t>
      </w:r>
      <w:r w:rsidR="008B4EDE" w:rsidRPr="00A45757">
        <w:rPr>
          <w:rFonts w:ascii="Times New Roman" w:eastAsia="Times New Roman" w:hAnsi="Times New Roman" w:cs="Times New Roman"/>
          <w:sz w:val="24"/>
          <w:szCs w:val="24"/>
          <w:lang w:eastAsia="zh-CN"/>
        </w:rPr>
        <w:t>Hausman test is employed (</w:t>
      </w:r>
      <w:proofErr w:type="spellStart"/>
      <w:r w:rsidR="00457BC3" w:rsidRPr="00A45757">
        <w:rPr>
          <w:rFonts w:ascii="Times New Roman" w:hAnsi="Times New Roman" w:cs="Times New Roman"/>
          <w:color w:val="222222"/>
          <w:sz w:val="24"/>
          <w:szCs w:val="24"/>
          <w:shd w:val="clear" w:color="auto" w:fill="FFFFFF"/>
        </w:rPr>
        <w:t>Guggenberger</w:t>
      </w:r>
      <w:proofErr w:type="spellEnd"/>
      <w:r w:rsidR="00457BC3" w:rsidRPr="00A45757">
        <w:rPr>
          <w:rFonts w:ascii="Times New Roman" w:hAnsi="Times New Roman" w:cs="Times New Roman"/>
          <w:color w:val="222222"/>
          <w:sz w:val="24"/>
          <w:szCs w:val="24"/>
          <w:shd w:val="clear" w:color="auto" w:fill="FFFFFF"/>
        </w:rPr>
        <w:t>, 2010</w:t>
      </w:r>
      <w:r w:rsidR="008B4EDE" w:rsidRPr="00A45757">
        <w:rPr>
          <w:rFonts w:ascii="Times New Roman" w:eastAsia="Times New Roman" w:hAnsi="Times New Roman" w:cs="Times New Roman"/>
          <w:sz w:val="24"/>
          <w:szCs w:val="24"/>
          <w:lang w:eastAsia="zh-CN"/>
        </w:rPr>
        <w:t xml:space="preserve">). </w:t>
      </w:r>
      <w:r w:rsidR="009F3780" w:rsidRPr="00A45757">
        <w:rPr>
          <w:rFonts w:ascii="Times New Roman" w:eastAsia="Times New Roman" w:hAnsi="Times New Roman" w:cs="Times New Roman"/>
          <w:sz w:val="24"/>
          <w:szCs w:val="24"/>
          <w:lang w:eastAsia="zh-CN"/>
        </w:rPr>
        <w:t>This</w:t>
      </w:r>
      <w:r w:rsidR="008B4EDE" w:rsidRPr="00A45757">
        <w:rPr>
          <w:rFonts w:ascii="Times New Roman" w:eastAsia="Times New Roman" w:hAnsi="Times New Roman" w:cs="Times New Roman"/>
          <w:sz w:val="24"/>
          <w:szCs w:val="24"/>
          <w:lang w:eastAsia="zh-CN"/>
        </w:rPr>
        <w:t xml:space="preserve"> test helps deal with the source of </w:t>
      </w:r>
      <w:r w:rsidR="009F3780" w:rsidRPr="00A45757">
        <w:rPr>
          <w:rFonts w:ascii="Times New Roman" w:eastAsia="Times New Roman" w:hAnsi="Times New Roman" w:cs="Times New Roman"/>
          <w:sz w:val="24"/>
          <w:szCs w:val="24"/>
          <w:lang w:eastAsia="zh-CN"/>
        </w:rPr>
        <w:t xml:space="preserve">omitted </w:t>
      </w:r>
      <w:r w:rsidR="008B4EDE" w:rsidRPr="00A45757">
        <w:rPr>
          <w:rFonts w:ascii="Times New Roman" w:eastAsia="Times New Roman" w:hAnsi="Times New Roman" w:cs="Times New Roman"/>
          <w:sz w:val="24"/>
          <w:szCs w:val="24"/>
          <w:lang w:eastAsia="zh-CN"/>
        </w:rPr>
        <w:t>variable</w:t>
      </w:r>
      <w:r w:rsidR="00984CE4" w:rsidRPr="00A45757">
        <w:rPr>
          <w:rFonts w:ascii="Times New Roman" w:eastAsia="Times New Roman" w:hAnsi="Times New Roman" w:cs="Times New Roman"/>
          <w:sz w:val="24"/>
          <w:szCs w:val="24"/>
          <w:lang w:eastAsia="zh-CN"/>
        </w:rPr>
        <w:t xml:space="preserve"> endogeneity. A</w:t>
      </w:r>
      <w:r w:rsidR="008B4EDE" w:rsidRPr="00A45757">
        <w:rPr>
          <w:rFonts w:ascii="Times New Roman" w:eastAsia="Times New Roman" w:hAnsi="Times New Roman" w:cs="Times New Roman"/>
          <w:sz w:val="24"/>
          <w:szCs w:val="24"/>
          <w:lang w:eastAsia="zh-CN"/>
        </w:rPr>
        <w:t>ll Hausman tests yield significant Chi-square value</w:t>
      </w:r>
      <w:r w:rsidR="009F3780" w:rsidRPr="00A45757">
        <w:rPr>
          <w:rFonts w:ascii="Times New Roman" w:eastAsia="Times New Roman" w:hAnsi="Times New Roman" w:cs="Times New Roman"/>
          <w:sz w:val="24"/>
          <w:szCs w:val="24"/>
          <w:lang w:eastAsia="zh-CN"/>
        </w:rPr>
        <w:t>s</w:t>
      </w:r>
      <w:r w:rsidR="008B4EDE" w:rsidRPr="00A45757">
        <w:rPr>
          <w:rFonts w:ascii="Times New Roman" w:eastAsia="Times New Roman" w:hAnsi="Times New Roman" w:cs="Times New Roman"/>
          <w:sz w:val="24"/>
          <w:szCs w:val="24"/>
          <w:lang w:eastAsia="zh-CN"/>
        </w:rPr>
        <w:t>, which indicate that the fixed effect model should be use</w:t>
      </w:r>
      <w:r w:rsidR="009F3780" w:rsidRPr="00A45757">
        <w:rPr>
          <w:rFonts w:ascii="Times New Roman" w:eastAsia="Times New Roman" w:hAnsi="Times New Roman" w:cs="Times New Roman"/>
          <w:sz w:val="24"/>
          <w:szCs w:val="24"/>
          <w:lang w:eastAsia="zh-CN"/>
        </w:rPr>
        <w:t>d</w:t>
      </w:r>
      <w:r w:rsidR="008B4EDE" w:rsidRPr="00A45757">
        <w:rPr>
          <w:rFonts w:ascii="Times New Roman" w:eastAsia="Times New Roman" w:hAnsi="Times New Roman" w:cs="Times New Roman"/>
          <w:sz w:val="24"/>
          <w:szCs w:val="24"/>
          <w:lang w:eastAsia="zh-CN"/>
        </w:rPr>
        <w:t xml:space="preserve"> rather than the random effect model. Second, the lagged approach aims to manage </w:t>
      </w:r>
      <w:r w:rsidR="009F3780" w:rsidRPr="00A45757">
        <w:rPr>
          <w:rFonts w:ascii="Times New Roman" w:eastAsia="Times New Roman" w:hAnsi="Times New Roman" w:cs="Times New Roman"/>
          <w:sz w:val="24"/>
          <w:szCs w:val="24"/>
          <w:lang w:eastAsia="zh-CN"/>
        </w:rPr>
        <w:t xml:space="preserve">the </w:t>
      </w:r>
      <w:r w:rsidR="008B4EDE" w:rsidRPr="00A45757">
        <w:rPr>
          <w:rFonts w:ascii="Times New Roman" w:eastAsia="Times New Roman" w:hAnsi="Times New Roman" w:cs="Times New Roman"/>
          <w:sz w:val="24"/>
          <w:szCs w:val="24"/>
          <w:lang w:eastAsia="zh-CN"/>
        </w:rPr>
        <w:t>simultaneity (reverse causality) issue of endogeneity by utilising 1-year lagged independent variables. The rationale behind this is simply that future events cannot influence an event in the past. Particularly, the explanatory factors in the model</w:t>
      </w:r>
      <w:r w:rsidR="00EB7026" w:rsidRPr="00A45757">
        <w:rPr>
          <w:rFonts w:ascii="Times New Roman" w:eastAsia="Times New Roman" w:hAnsi="Times New Roman" w:cs="Times New Roman"/>
          <w:sz w:val="24"/>
          <w:szCs w:val="24"/>
          <w:lang w:eastAsia="zh-CN"/>
        </w:rPr>
        <w:t xml:space="preserve"> (</w:t>
      </w:r>
      <w:r w:rsidR="008B4EDE" w:rsidRPr="00A45757">
        <w:rPr>
          <w:rFonts w:ascii="Times New Roman" w:eastAsia="Times New Roman" w:hAnsi="Times New Roman" w:cs="Times New Roman"/>
          <w:sz w:val="24"/>
          <w:szCs w:val="24"/>
          <w:lang w:eastAsia="zh-CN"/>
        </w:rPr>
        <w:t>CEO power last year (year t-1)</w:t>
      </w:r>
      <w:r w:rsidR="00EB7026" w:rsidRPr="00A45757">
        <w:rPr>
          <w:rFonts w:ascii="Times New Roman" w:eastAsia="Times New Roman" w:hAnsi="Times New Roman" w:cs="Times New Roman"/>
          <w:sz w:val="24"/>
          <w:szCs w:val="24"/>
          <w:lang w:eastAsia="zh-CN"/>
        </w:rPr>
        <w:t>)</w:t>
      </w:r>
      <w:r w:rsidR="008B4EDE" w:rsidRPr="00A45757">
        <w:rPr>
          <w:rFonts w:ascii="Times New Roman" w:eastAsia="Times New Roman" w:hAnsi="Times New Roman" w:cs="Times New Roman"/>
          <w:sz w:val="24"/>
          <w:szCs w:val="24"/>
          <w:lang w:eastAsia="zh-CN"/>
        </w:rPr>
        <w:t xml:space="preserve"> can</w:t>
      </w:r>
      <w:r w:rsidR="00EB7026" w:rsidRPr="00A45757">
        <w:rPr>
          <w:rFonts w:ascii="Times New Roman" w:eastAsia="Times New Roman" w:hAnsi="Times New Roman" w:cs="Times New Roman"/>
          <w:sz w:val="24"/>
          <w:szCs w:val="24"/>
          <w:lang w:eastAsia="zh-CN"/>
        </w:rPr>
        <w:t xml:space="preserve">not </w:t>
      </w:r>
      <w:r w:rsidR="008B4EDE" w:rsidRPr="00A45757">
        <w:rPr>
          <w:rFonts w:ascii="Times New Roman" w:eastAsia="Times New Roman" w:hAnsi="Times New Roman" w:cs="Times New Roman"/>
          <w:sz w:val="24"/>
          <w:szCs w:val="24"/>
          <w:lang w:eastAsia="zh-CN"/>
        </w:rPr>
        <w:t xml:space="preserve">be affected by the dependent variable </w:t>
      </w:r>
      <w:r w:rsidR="00EB7026" w:rsidRPr="00A45757">
        <w:rPr>
          <w:rFonts w:ascii="Times New Roman" w:eastAsia="Times New Roman" w:hAnsi="Times New Roman" w:cs="Times New Roman"/>
          <w:sz w:val="24"/>
          <w:szCs w:val="24"/>
          <w:lang w:eastAsia="zh-CN"/>
        </w:rPr>
        <w:t>(</w:t>
      </w:r>
      <w:r w:rsidR="008B4EDE" w:rsidRPr="00A45757">
        <w:rPr>
          <w:rFonts w:ascii="Times New Roman" w:eastAsia="Times New Roman" w:hAnsi="Times New Roman" w:cs="Times New Roman"/>
          <w:sz w:val="24"/>
          <w:szCs w:val="24"/>
          <w:lang w:eastAsia="zh-CN"/>
        </w:rPr>
        <w:t xml:space="preserve">firm risk </w:t>
      </w:r>
      <w:r w:rsidR="00EB7026" w:rsidRPr="00A45757">
        <w:rPr>
          <w:rFonts w:ascii="Times New Roman" w:eastAsia="Times New Roman" w:hAnsi="Times New Roman" w:cs="Times New Roman"/>
          <w:sz w:val="24"/>
          <w:szCs w:val="24"/>
          <w:lang w:eastAsia="zh-CN"/>
        </w:rPr>
        <w:t xml:space="preserve">in </w:t>
      </w:r>
      <w:r w:rsidR="008B4EDE" w:rsidRPr="00A45757">
        <w:rPr>
          <w:rFonts w:ascii="Times New Roman" w:eastAsia="Times New Roman" w:hAnsi="Times New Roman" w:cs="Times New Roman"/>
          <w:sz w:val="24"/>
          <w:szCs w:val="24"/>
          <w:lang w:eastAsia="zh-CN"/>
        </w:rPr>
        <w:t>the current year (year t)</w:t>
      </w:r>
      <w:r w:rsidR="00EB7026" w:rsidRPr="00A45757">
        <w:rPr>
          <w:rFonts w:ascii="Times New Roman" w:eastAsia="Times New Roman" w:hAnsi="Times New Roman" w:cs="Times New Roman"/>
          <w:sz w:val="24"/>
          <w:szCs w:val="24"/>
          <w:lang w:eastAsia="zh-CN"/>
        </w:rPr>
        <w:t>)</w:t>
      </w:r>
      <w:r w:rsidR="008B4EDE" w:rsidRPr="00A45757">
        <w:rPr>
          <w:rFonts w:ascii="Times New Roman" w:eastAsia="Times New Roman" w:hAnsi="Times New Roman" w:cs="Times New Roman"/>
          <w:sz w:val="24"/>
          <w:szCs w:val="24"/>
          <w:lang w:eastAsia="zh-CN"/>
        </w:rPr>
        <w:t>.</w:t>
      </w:r>
      <w:r w:rsidR="00C261F3" w:rsidRPr="00A45757">
        <w:rPr>
          <w:rFonts w:ascii="Times New Roman" w:eastAsia="Times New Roman" w:hAnsi="Times New Roman" w:cs="Times New Roman"/>
          <w:sz w:val="24"/>
          <w:szCs w:val="24"/>
          <w:lang w:eastAsia="zh-CN"/>
        </w:rPr>
        <w:t xml:space="preserve"> </w:t>
      </w:r>
      <w:r w:rsidR="008B4EDE" w:rsidRPr="00A45757">
        <w:rPr>
          <w:rFonts w:ascii="Times New Roman" w:eastAsia="Times New Roman" w:hAnsi="Times New Roman" w:cs="Times New Roman"/>
          <w:sz w:val="24"/>
          <w:szCs w:val="24"/>
          <w:lang w:eastAsia="zh-CN"/>
        </w:rPr>
        <w:t xml:space="preserve">Consistent with the findings of the baseline method, the fixed effect and lagged models show that CEO power is significantly positively associated with all three risks: total risk, idiosyncratic </w:t>
      </w:r>
      <w:proofErr w:type="gramStart"/>
      <w:r w:rsidR="008B4EDE" w:rsidRPr="00A45757">
        <w:rPr>
          <w:rFonts w:ascii="Times New Roman" w:eastAsia="Times New Roman" w:hAnsi="Times New Roman" w:cs="Times New Roman"/>
          <w:sz w:val="24"/>
          <w:szCs w:val="24"/>
          <w:lang w:eastAsia="zh-CN"/>
        </w:rPr>
        <w:t>risk</w:t>
      </w:r>
      <w:proofErr w:type="gramEnd"/>
      <w:r w:rsidR="008B4EDE" w:rsidRPr="00A45757">
        <w:rPr>
          <w:rFonts w:ascii="Times New Roman" w:eastAsia="Times New Roman" w:hAnsi="Times New Roman" w:cs="Times New Roman"/>
          <w:sz w:val="24"/>
          <w:szCs w:val="24"/>
          <w:lang w:eastAsia="zh-CN"/>
        </w:rPr>
        <w:t xml:space="preserve"> and systematic risk. </w:t>
      </w:r>
    </w:p>
    <w:p w14:paraId="3FBEB216" w14:textId="1D228C39" w:rsidR="00AD739B" w:rsidRPr="00A45757" w:rsidRDefault="00480080" w:rsidP="009876FB">
      <w:pPr>
        <w:spacing w:after="0" w:line="360" w:lineRule="auto"/>
        <w:ind w:firstLine="709"/>
        <w:jc w:val="both"/>
        <w:rPr>
          <w:rFonts w:ascii="Times New Roman" w:hAnsi="Times New Roman" w:cs="Times New Roman"/>
          <w:sz w:val="24"/>
          <w:szCs w:val="24"/>
        </w:rPr>
      </w:pPr>
      <w:r w:rsidRPr="00A45757">
        <w:rPr>
          <w:rFonts w:ascii="Times New Roman" w:eastAsia="Times New Roman" w:hAnsi="Times New Roman" w:cs="Times New Roman"/>
          <w:sz w:val="24"/>
          <w:szCs w:val="24"/>
          <w:lang w:eastAsia="zh-CN"/>
        </w:rPr>
        <w:t>Further, t</w:t>
      </w:r>
      <w:r w:rsidR="00984CE4" w:rsidRPr="00A45757">
        <w:rPr>
          <w:rFonts w:ascii="Times New Roman" w:eastAsia="Times New Roman" w:hAnsi="Times New Roman" w:cs="Times New Roman"/>
          <w:sz w:val="24"/>
          <w:szCs w:val="24"/>
          <w:lang w:eastAsia="zh-CN"/>
        </w:rPr>
        <w:t xml:space="preserve">he paper also </w:t>
      </w:r>
      <w:r w:rsidR="00A256DC" w:rsidRPr="00A45757">
        <w:rPr>
          <w:rFonts w:ascii="Times New Roman" w:eastAsia="Times New Roman" w:hAnsi="Times New Roman" w:cs="Times New Roman"/>
          <w:sz w:val="24"/>
          <w:szCs w:val="24"/>
          <w:lang w:eastAsia="zh-CN"/>
        </w:rPr>
        <w:t xml:space="preserve">employs </w:t>
      </w:r>
      <w:r w:rsidR="008B4EDE" w:rsidRPr="00A45757">
        <w:rPr>
          <w:rFonts w:ascii="Times New Roman" w:eastAsia="Times New Roman" w:hAnsi="Times New Roman" w:cs="Times New Roman"/>
          <w:sz w:val="24"/>
          <w:szCs w:val="24"/>
          <w:lang w:eastAsia="zh-CN"/>
        </w:rPr>
        <w:t>a two-step system Generalized Method of Moments (GMM) estimator</w:t>
      </w:r>
      <w:r w:rsidR="00891AAD" w:rsidRPr="00A45757">
        <w:rPr>
          <w:rFonts w:ascii="Times New Roman" w:eastAsia="Times New Roman" w:hAnsi="Times New Roman" w:cs="Times New Roman"/>
          <w:sz w:val="24"/>
          <w:szCs w:val="24"/>
          <w:lang w:eastAsia="zh-CN"/>
        </w:rPr>
        <w:t xml:space="preserve"> and </w:t>
      </w:r>
      <w:bookmarkStart w:id="46" w:name="_Hlk136815682"/>
      <w:r w:rsidR="00B87871" w:rsidRPr="00A45757">
        <w:rPr>
          <w:rFonts w:ascii="Times New Roman" w:hAnsi="Times New Roman" w:cs="Times New Roman"/>
          <w:sz w:val="24"/>
          <w:szCs w:val="24"/>
        </w:rPr>
        <w:t>the instrumental 2-stage least square (2SLS) approach</w:t>
      </w:r>
      <w:bookmarkEnd w:id="46"/>
      <w:r w:rsidR="008B4EDE" w:rsidRPr="00A45757">
        <w:rPr>
          <w:rFonts w:ascii="Times New Roman" w:eastAsia="Times New Roman" w:hAnsi="Times New Roman" w:cs="Times New Roman"/>
          <w:sz w:val="24"/>
          <w:szCs w:val="24"/>
          <w:lang w:eastAsia="zh-CN"/>
        </w:rPr>
        <w:t xml:space="preserve"> as another robustn</w:t>
      </w:r>
      <w:r w:rsidR="00DA7795" w:rsidRPr="00A45757">
        <w:rPr>
          <w:rFonts w:ascii="Times New Roman" w:eastAsia="Times New Roman" w:hAnsi="Times New Roman" w:cs="Times New Roman"/>
          <w:sz w:val="24"/>
          <w:szCs w:val="24"/>
          <w:lang w:eastAsia="zh-CN"/>
        </w:rPr>
        <w:t xml:space="preserve">ess estimation. As stated </w:t>
      </w:r>
      <w:r w:rsidR="004E4AAF" w:rsidRPr="00A45757">
        <w:rPr>
          <w:rFonts w:ascii="Times New Roman" w:eastAsia="Times New Roman" w:hAnsi="Times New Roman" w:cs="Times New Roman"/>
          <w:sz w:val="24"/>
          <w:szCs w:val="24"/>
          <w:lang w:eastAsia="zh-CN"/>
        </w:rPr>
        <w:t>earlier</w:t>
      </w:r>
      <w:r w:rsidR="008B4EDE" w:rsidRPr="00A45757">
        <w:rPr>
          <w:rFonts w:ascii="Times New Roman" w:eastAsia="Times New Roman" w:hAnsi="Times New Roman" w:cs="Times New Roman"/>
          <w:sz w:val="24"/>
          <w:szCs w:val="24"/>
          <w:lang w:eastAsia="zh-CN"/>
        </w:rPr>
        <w:t>, the fixed effect tackle</w:t>
      </w:r>
      <w:r w:rsidR="007D4952" w:rsidRPr="00A45757">
        <w:rPr>
          <w:rFonts w:ascii="Times New Roman" w:eastAsia="Times New Roman" w:hAnsi="Times New Roman" w:cs="Times New Roman"/>
          <w:sz w:val="24"/>
          <w:szCs w:val="24"/>
          <w:lang w:eastAsia="zh-CN"/>
        </w:rPr>
        <w:t>s</w:t>
      </w:r>
      <w:r w:rsidR="008B4EDE" w:rsidRPr="00A45757">
        <w:rPr>
          <w:rFonts w:ascii="Times New Roman" w:eastAsia="Times New Roman" w:hAnsi="Times New Roman" w:cs="Times New Roman"/>
          <w:sz w:val="24"/>
          <w:szCs w:val="24"/>
          <w:lang w:eastAsia="zh-CN"/>
        </w:rPr>
        <w:t xml:space="preserve"> time-invariant omitted </w:t>
      </w:r>
      <w:r w:rsidR="008B4EDE" w:rsidRPr="00A45757">
        <w:rPr>
          <w:rFonts w:ascii="Times New Roman" w:eastAsia="Times New Roman" w:hAnsi="Times New Roman" w:cs="Times New Roman"/>
          <w:sz w:val="24"/>
          <w:szCs w:val="24"/>
          <w:lang w:eastAsia="zh-CN"/>
        </w:rPr>
        <w:lastRenderedPageBreak/>
        <w:t xml:space="preserve">variables, and the lagged approach deals with </w:t>
      </w:r>
      <w:r w:rsidR="00EB7026" w:rsidRPr="00A45757">
        <w:rPr>
          <w:rFonts w:ascii="Times New Roman" w:eastAsia="Times New Roman" w:hAnsi="Times New Roman" w:cs="Times New Roman"/>
          <w:sz w:val="24"/>
          <w:szCs w:val="24"/>
          <w:lang w:eastAsia="zh-CN"/>
        </w:rPr>
        <w:t xml:space="preserve">any </w:t>
      </w:r>
      <w:r w:rsidR="008B4EDE" w:rsidRPr="00A45757">
        <w:rPr>
          <w:rFonts w:ascii="Times New Roman" w:eastAsia="Times New Roman" w:hAnsi="Times New Roman" w:cs="Times New Roman"/>
          <w:sz w:val="24"/>
          <w:szCs w:val="24"/>
          <w:lang w:eastAsia="zh-CN"/>
        </w:rPr>
        <w:t xml:space="preserve">reverse causality </w:t>
      </w:r>
      <w:r w:rsidR="00EB7026" w:rsidRPr="00A45757">
        <w:rPr>
          <w:rFonts w:ascii="Times New Roman" w:eastAsia="Times New Roman" w:hAnsi="Times New Roman" w:cs="Times New Roman"/>
          <w:sz w:val="24"/>
          <w:szCs w:val="24"/>
          <w:lang w:eastAsia="zh-CN"/>
        </w:rPr>
        <w:t xml:space="preserve">from </w:t>
      </w:r>
      <w:r w:rsidR="008B4EDE" w:rsidRPr="00A45757">
        <w:rPr>
          <w:rFonts w:ascii="Times New Roman" w:eastAsia="Times New Roman" w:hAnsi="Times New Roman" w:cs="Times New Roman"/>
          <w:sz w:val="24"/>
          <w:szCs w:val="24"/>
          <w:lang w:eastAsia="zh-CN"/>
        </w:rPr>
        <w:t xml:space="preserve">endogeneity. The GMM </w:t>
      </w:r>
      <w:r w:rsidR="00B87871" w:rsidRPr="00A45757">
        <w:rPr>
          <w:rFonts w:ascii="Times New Roman" w:eastAsia="Times New Roman" w:hAnsi="Times New Roman" w:cs="Times New Roman"/>
          <w:sz w:val="24"/>
          <w:szCs w:val="24"/>
          <w:lang w:eastAsia="zh-CN"/>
        </w:rPr>
        <w:t>and 2SLS</w:t>
      </w:r>
      <w:r w:rsidR="00EB7026" w:rsidRPr="00A45757">
        <w:rPr>
          <w:rFonts w:ascii="Times New Roman" w:eastAsia="Times New Roman" w:hAnsi="Times New Roman" w:cs="Times New Roman"/>
          <w:sz w:val="24"/>
          <w:szCs w:val="24"/>
          <w:lang w:eastAsia="zh-CN"/>
        </w:rPr>
        <w:t>,</w:t>
      </w:r>
      <w:r w:rsidR="00B87871" w:rsidRPr="00A45757">
        <w:rPr>
          <w:rFonts w:ascii="Times New Roman" w:eastAsia="Times New Roman" w:hAnsi="Times New Roman" w:cs="Times New Roman"/>
          <w:sz w:val="24"/>
          <w:szCs w:val="24"/>
          <w:lang w:eastAsia="zh-CN"/>
        </w:rPr>
        <w:t xml:space="preserve"> </w:t>
      </w:r>
      <w:r w:rsidR="008B4EDE" w:rsidRPr="00A45757">
        <w:rPr>
          <w:rFonts w:ascii="Times New Roman" w:eastAsia="Times New Roman" w:hAnsi="Times New Roman" w:cs="Times New Roman"/>
          <w:sz w:val="24"/>
          <w:szCs w:val="24"/>
          <w:lang w:eastAsia="zh-CN"/>
        </w:rPr>
        <w:t xml:space="preserve">on the other hand, </w:t>
      </w:r>
      <w:r w:rsidR="00B87871" w:rsidRPr="00A45757">
        <w:rPr>
          <w:rFonts w:ascii="Times New Roman" w:eastAsia="Times New Roman" w:hAnsi="Times New Roman" w:cs="Times New Roman"/>
          <w:sz w:val="24"/>
          <w:szCs w:val="24"/>
          <w:lang w:eastAsia="zh-CN"/>
        </w:rPr>
        <w:t>are</w:t>
      </w:r>
      <w:r w:rsidR="008B4EDE" w:rsidRPr="00A45757">
        <w:rPr>
          <w:rFonts w:ascii="Times New Roman" w:eastAsia="Times New Roman" w:hAnsi="Times New Roman" w:cs="Times New Roman"/>
          <w:sz w:val="24"/>
          <w:szCs w:val="24"/>
          <w:lang w:eastAsia="zh-CN"/>
        </w:rPr>
        <w:t xml:space="preserve"> employed to tackle all three varieties of endogeneity (Ullah </w:t>
      </w:r>
      <w:r w:rsidR="005224F9" w:rsidRPr="00A45757">
        <w:rPr>
          <w:rFonts w:ascii="Times New Roman" w:eastAsia="Times New Roman" w:hAnsi="Times New Roman" w:cs="Times New Roman"/>
          <w:szCs w:val="24"/>
          <w:lang w:eastAsia="zh-CN"/>
        </w:rPr>
        <w:t>et al.</w:t>
      </w:r>
      <w:r w:rsidR="008B4EDE" w:rsidRPr="00A45757">
        <w:rPr>
          <w:rFonts w:ascii="Times New Roman" w:eastAsia="Times New Roman" w:hAnsi="Times New Roman" w:cs="Times New Roman"/>
          <w:sz w:val="24"/>
          <w:szCs w:val="24"/>
          <w:lang w:eastAsia="zh-CN"/>
        </w:rPr>
        <w:t>2018</w:t>
      </w:r>
      <w:r w:rsidR="00871EB4" w:rsidRPr="00A45757">
        <w:rPr>
          <w:rFonts w:ascii="Times New Roman" w:eastAsia="Times New Roman" w:hAnsi="Times New Roman" w:cs="Times New Roman"/>
          <w:sz w:val="24"/>
          <w:szCs w:val="24"/>
          <w:lang w:eastAsia="zh-CN"/>
        </w:rPr>
        <w:t xml:space="preserve">; </w:t>
      </w:r>
      <w:proofErr w:type="spellStart"/>
      <w:r w:rsidR="00871EB4" w:rsidRPr="00A45757">
        <w:rPr>
          <w:rFonts w:ascii="Times New Roman" w:eastAsia="Times New Roman" w:hAnsi="Times New Roman" w:cs="Times New Roman"/>
          <w:sz w:val="24"/>
          <w:szCs w:val="24"/>
          <w:lang w:eastAsia="zh-CN"/>
        </w:rPr>
        <w:t>Gretz</w:t>
      </w:r>
      <w:proofErr w:type="spellEnd"/>
      <w:r w:rsidR="00871EB4" w:rsidRPr="00A45757">
        <w:rPr>
          <w:rFonts w:ascii="Times New Roman" w:eastAsia="Times New Roman" w:hAnsi="Times New Roman" w:cs="Times New Roman"/>
          <w:sz w:val="24"/>
          <w:szCs w:val="24"/>
          <w:lang w:eastAsia="zh-CN"/>
        </w:rPr>
        <w:t xml:space="preserve">, and </w:t>
      </w:r>
      <w:proofErr w:type="spellStart"/>
      <w:r w:rsidR="00871EB4" w:rsidRPr="00A45757">
        <w:rPr>
          <w:rFonts w:ascii="Times New Roman" w:eastAsia="Times New Roman" w:hAnsi="Times New Roman" w:cs="Times New Roman"/>
          <w:sz w:val="24"/>
          <w:szCs w:val="24"/>
          <w:lang w:eastAsia="zh-CN"/>
        </w:rPr>
        <w:t>Malshe</w:t>
      </w:r>
      <w:proofErr w:type="spellEnd"/>
      <w:r w:rsidR="00871EB4" w:rsidRPr="00A45757">
        <w:rPr>
          <w:rFonts w:ascii="Times New Roman" w:eastAsia="Times New Roman" w:hAnsi="Times New Roman" w:cs="Times New Roman"/>
          <w:sz w:val="24"/>
          <w:szCs w:val="24"/>
          <w:lang w:eastAsia="zh-CN"/>
        </w:rPr>
        <w:t>, 2019</w:t>
      </w:r>
      <w:r w:rsidR="008B4EDE" w:rsidRPr="00A45757">
        <w:rPr>
          <w:rFonts w:ascii="Times New Roman" w:eastAsia="Times New Roman" w:hAnsi="Times New Roman" w:cs="Times New Roman"/>
          <w:sz w:val="24"/>
          <w:szCs w:val="24"/>
          <w:lang w:eastAsia="zh-CN"/>
        </w:rPr>
        <w:t xml:space="preserve">). </w:t>
      </w:r>
      <w:r w:rsidR="0072261A" w:rsidRPr="00A45757">
        <w:rPr>
          <w:rFonts w:ascii="Times New Roman" w:eastAsia="Times New Roman" w:hAnsi="Times New Roman" w:cs="Times New Roman"/>
          <w:sz w:val="24"/>
          <w:szCs w:val="24"/>
          <w:lang w:eastAsia="zh-CN"/>
        </w:rPr>
        <w:t>The r</w:t>
      </w:r>
      <w:r w:rsidR="008B4EDE" w:rsidRPr="00A45757">
        <w:rPr>
          <w:rFonts w:ascii="Times New Roman" w:eastAsia="Times New Roman" w:hAnsi="Times New Roman" w:cs="Times New Roman"/>
          <w:sz w:val="24"/>
          <w:szCs w:val="24"/>
          <w:lang w:eastAsia="zh-CN"/>
        </w:rPr>
        <w:t>esults of the GMM model</w:t>
      </w:r>
      <w:r w:rsidR="00984CE4" w:rsidRPr="00A45757">
        <w:rPr>
          <w:rFonts w:ascii="Times New Roman" w:eastAsia="Times New Roman" w:hAnsi="Times New Roman" w:cs="Times New Roman"/>
          <w:sz w:val="24"/>
          <w:szCs w:val="24"/>
          <w:lang w:eastAsia="zh-CN"/>
        </w:rPr>
        <w:t xml:space="preserve"> show that</w:t>
      </w:r>
      <w:r w:rsidR="008B4EDE" w:rsidRPr="00A45757">
        <w:rPr>
          <w:rFonts w:ascii="Times New Roman" w:eastAsia="Times New Roman" w:hAnsi="Times New Roman" w:cs="Times New Roman"/>
          <w:sz w:val="24"/>
          <w:szCs w:val="24"/>
          <w:lang w:eastAsia="zh-CN"/>
        </w:rPr>
        <w:t xml:space="preserve"> CEO pay slice (CEO power) recorded positive significant coefficients across all tested GMM models</w:t>
      </w:r>
      <w:r w:rsidR="00150833" w:rsidRPr="00A45757">
        <w:rPr>
          <w:rFonts w:ascii="Times New Roman" w:eastAsia="Times New Roman" w:hAnsi="Times New Roman" w:cs="Times New Roman"/>
          <w:sz w:val="24"/>
          <w:szCs w:val="24"/>
          <w:lang w:eastAsia="zh-CN"/>
        </w:rPr>
        <w:t>.</w:t>
      </w:r>
      <w:r w:rsidR="00AD739B" w:rsidRPr="00A45757">
        <w:rPr>
          <w:rFonts w:ascii="Times New Roman" w:eastAsia="Times New Roman" w:hAnsi="Times New Roman" w:cs="Times New Roman"/>
          <w:sz w:val="24"/>
          <w:szCs w:val="24"/>
          <w:lang w:eastAsia="zh-CN"/>
        </w:rPr>
        <w:t xml:space="preserve"> Nevertheless</w:t>
      </w:r>
      <w:r w:rsidR="00AD739B" w:rsidRPr="00A45757">
        <w:rPr>
          <w:rFonts w:ascii="Times New Roman" w:hAnsi="Times New Roman" w:cs="Times New Roman"/>
          <w:sz w:val="24"/>
          <w:szCs w:val="24"/>
        </w:rPr>
        <w:t>, we employ</w:t>
      </w:r>
      <w:r w:rsidR="00A37FBA" w:rsidRPr="00A45757">
        <w:rPr>
          <w:rFonts w:ascii="Times New Roman" w:hAnsi="Times New Roman" w:cs="Times New Roman"/>
          <w:sz w:val="24"/>
          <w:szCs w:val="24"/>
        </w:rPr>
        <w:t>e</w:t>
      </w:r>
      <w:r w:rsidR="00141BC5" w:rsidRPr="00A45757">
        <w:rPr>
          <w:rFonts w:ascii="Times New Roman" w:hAnsi="Times New Roman" w:cs="Times New Roman"/>
          <w:sz w:val="24"/>
          <w:szCs w:val="24"/>
        </w:rPr>
        <w:t>d</w:t>
      </w:r>
      <w:r w:rsidR="00AD739B" w:rsidRPr="00A45757">
        <w:rPr>
          <w:rFonts w:ascii="Times New Roman" w:hAnsi="Times New Roman" w:cs="Times New Roman"/>
          <w:sz w:val="24"/>
          <w:szCs w:val="24"/>
        </w:rPr>
        <w:t xml:space="preserve"> the instrumental 2-stage least square (2SLS) approach</w:t>
      </w:r>
      <w:r w:rsidR="00EB7026" w:rsidRPr="00A45757">
        <w:rPr>
          <w:rFonts w:ascii="Times New Roman" w:hAnsi="Times New Roman" w:cs="Times New Roman"/>
          <w:sz w:val="24"/>
          <w:szCs w:val="24"/>
        </w:rPr>
        <w:t xml:space="preserve"> as well</w:t>
      </w:r>
      <w:r w:rsidR="00AD739B" w:rsidRPr="00A45757">
        <w:rPr>
          <w:rFonts w:ascii="Times New Roman" w:hAnsi="Times New Roman" w:cs="Times New Roman"/>
          <w:sz w:val="24"/>
          <w:szCs w:val="24"/>
        </w:rPr>
        <w:t xml:space="preserve">. For </w:t>
      </w:r>
      <w:r w:rsidR="00EB7026" w:rsidRPr="00A45757">
        <w:rPr>
          <w:rFonts w:ascii="Times New Roman" w:hAnsi="Times New Roman" w:cs="Times New Roman"/>
          <w:sz w:val="24"/>
          <w:szCs w:val="24"/>
        </w:rPr>
        <w:t xml:space="preserve">its </w:t>
      </w:r>
      <w:r w:rsidR="00AD739B" w:rsidRPr="00A45757">
        <w:rPr>
          <w:rFonts w:ascii="Times New Roman" w:hAnsi="Times New Roman" w:cs="Times New Roman"/>
          <w:sz w:val="24"/>
          <w:szCs w:val="24"/>
        </w:rPr>
        <w:t>implementation, we adopt two instrumental variables: the median of CPS at the country and industry levels, and CEO retirement (Fan</w:t>
      </w:r>
      <w:r w:rsidR="004C4BBC" w:rsidRPr="00A45757">
        <w:rPr>
          <w:rFonts w:ascii="Times New Roman" w:eastAsia="Times New Roman" w:hAnsi="Times New Roman" w:cs="Times New Roman"/>
          <w:sz w:val="24"/>
          <w:szCs w:val="24"/>
          <w:lang w:eastAsia="zh-CN"/>
        </w:rPr>
        <w:t xml:space="preserve"> et al.</w:t>
      </w:r>
      <w:r w:rsidR="00AD739B" w:rsidRPr="00A45757">
        <w:rPr>
          <w:rFonts w:ascii="Times New Roman" w:hAnsi="Times New Roman" w:cs="Times New Roman"/>
          <w:sz w:val="24"/>
          <w:szCs w:val="24"/>
        </w:rPr>
        <w:t xml:space="preserve">, 2021; </w:t>
      </w:r>
      <w:proofErr w:type="spellStart"/>
      <w:r w:rsidR="00AD739B" w:rsidRPr="00A45757">
        <w:rPr>
          <w:rFonts w:ascii="Times New Roman" w:hAnsi="Times New Roman" w:cs="Times New Roman"/>
          <w:sz w:val="24"/>
          <w:szCs w:val="24"/>
        </w:rPr>
        <w:t>Chintrakarn</w:t>
      </w:r>
      <w:proofErr w:type="spellEnd"/>
      <w:r w:rsidR="004C4BBC" w:rsidRPr="00A45757">
        <w:rPr>
          <w:rFonts w:ascii="Times New Roman" w:eastAsia="Times New Roman" w:hAnsi="Times New Roman" w:cs="Times New Roman"/>
          <w:sz w:val="24"/>
          <w:szCs w:val="24"/>
          <w:lang w:eastAsia="zh-CN"/>
        </w:rPr>
        <w:t xml:space="preserve"> et al.</w:t>
      </w:r>
      <w:r w:rsidR="00AD739B" w:rsidRPr="00A45757">
        <w:rPr>
          <w:rFonts w:ascii="Times New Roman" w:hAnsi="Times New Roman" w:cs="Times New Roman"/>
          <w:sz w:val="24"/>
          <w:szCs w:val="24"/>
        </w:rPr>
        <w:t xml:space="preserve">, 2015). The two key criteria of an instrumental variable (IV) are </w:t>
      </w:r>
      <w:r w:rsidR="00EB7026" w:rsidRPr="00A45757">
        <w:rPr>
          <w:rFonts w:ascii="Times New Roman" w:hAnsi="Times New Roman" w:cs="Times New Roman"/>
          <w:sz w:val="24"/>
          <w:szCs w:val="24"/>
        </w:rPr>
        <w:t xml:space="preserve">that </w:t>
      </w:r>
      <w:r w:rsidR="00AD739B" w:rsidRPr="00A45757">
        <w:rPr>
          <w:rFonts w:ascii="Times New Roman" w:hAnsi="Times New Roman" w:cs="Times New Roman"/>
          <w:sz w:val="24"/>
          <w:szCs w:val="24"/>
        </w:rPr>
        <w:t xml:space="preserve">the variable is </w:t>
      </w:r>
      <w:r w:rsidR="00EB7026" w:rsidRPr="00A45757">
        <w:rPr>
          <w:rFonts w:ascii="Times New Roman" w:hAnsi="Times New Roman" w:cs="Times New Roman"/>
          <w:sz w:val="24"/>
          <w:szCs w:val="24"/>
        </w:rPr>
        <w:t xml:space="preserve">(1) </w:t>
      </w:r>
      <w:r w:rsidR="00AD739B" w:rsidRPr="00A45757">
        <w:rPr>
          <w:rFonts w:ascii="Times New Roman" w:hAnsi="Times New Roman" w:cs="Times New Roman"/>
          <w:sz w:val="24"/>
          <w:szCs w:val="24"/>
        </w:rPr>
        <w:t>exogenous, and (2) significantly related to the investigated explanatory variable, firm risk. The median value of CEO power (CPS) is employed by other studies (</w:t>
      </w:r>
      <w:proofErr w:type="spellStart"/>
      <w:r w:rsidR="00AD739B" w:rsidRPr="00A45757">
        <w:rPr>
          <w:rFonts w:ascii="Times New Roman" w:hAnsi="Times New Roman" w:cs="Times New Roman"/>
          <w:sz w:val="24"/>
          <w:szCs w:val="24"/>
        </w:rPr>
        <w:t>Chintrakarn</w:t>
      </w:r>
      <w:proofErr w:type="spellEnd"/>
      <w:r w:rsidR="004C4BBC" w:rsidRPr="00A45757">
        <w:rPr>
          <w:rFonts w:ascii="Times New Roman" w:eastAsia="Times New Roman" w:hAnsi="Times New Roman" w:cs="Times New Roman"/>
          <w:sz w:val="24"/>
          <w:szCs w:val="24"/>
          <w:lang w:eastAsia="zh-CN"/>
        </w:rPr>
        <w:t xml:space="preserve"> et al.</w:t>
      </w:r>
      <w:r w:rsidR="00AD739B" w:rsidRPr="00A45757">
        <w:rPr>
          <w:rFonts w:ascii="Times New Roman" w:hAnsi="Times New Roman" w:cs="Times New Roman"/>
          <w:sz w:val="24"/>
          <w:szCs w:val="24"/>
        </w:rPr>
        <w:t>, 2015). The rationale is that median CPS across each industry and country is likely to be positively related to the CPS of the firm, which may</w:t>
      </w:r>
      <w:r w:rsidR="00EB7026" w:rsidRPr="00A45757">
        <w:rPr>
          <w:rFonts w:ascii="Times New Roman" w:hAnsi="Times New Roman" w:cs="Times New Roman"/>
          <w:sz w:val="24"/>
          <w:szCs w:val="24"/>
        </w:rPr>
        <w:t xml:space="preserve"> </w:t>
      </w:r>
      <w:r w:rsidR="00AD739B" w:rsidRPr="00A45757">
        <w:rPr>
          <w:rFonts w:ascii="Times New Roman" w:hAnsi="Times New Roman" w:cs="Times New Roman"/>
          <w:sz w:val="24"/>
          <w:szCs w:val="24"/>
        </w:rPr>
        <w:t xml:space="preserve">be because </w:t>
      </w:r>
      <w:r w:rsidR="00EB7026" w:rsidRPr="00A45757">
        <w:rPr>
          <w:rFonts w:ascii="Times New Roman" w:hAnsi="Times New Roman" w:cs="Times New Roman"/>
          <w:sz w:val="24"/>
          <w:szCs w:val="24"/>
        </w:rPr>
        <w:t xml:space="preserve">of </w:t>
      </w:r>
      <w:r w:rsidR="00AD739B" w:rsidRPr="00A45757">
        <w:rPr>
          <w:rFonts w:ascii="Times New Roman" w:hAnsi="Times New Roman" w:cs="Times New Roman"/>
          <w:sz w:val="24"/>
          <w:szCs w:val="24"/>
        </w:rPr>
        <w:t xml:space="preserve">similar criteria </w:t>
      </w:r>
      <w:r w:rsidR="00EB7026" w:rsidRPr="00A45757">
        <w:rPr>
          <w:rFonts w:ascii="Times New Roman" w:hAnsi="Times New Roman" w:cs="Times New Roman"/>
          <w:sz w:val="24"/>
          <w:szCs w:val="24"/>
        </w:rPr>
        <w:t xml:space="preserve">in the </w:t>
      </w:r>
      <w:r w:rsidR="00AD739B" w:rsidRPr="00A45757">
        <w:rPr>
          <w:rFonts w:ascii="Times New Roman" w:hAnsi="Times New Roman" w:cs="Times New Roman"/>
          <w:sz w:val="24"/>
          <w:szCs w:val="24"/>
        </w:rPr>
        <w:t xml:space="preserve">appointment of CEOs in that industry and country, and </w:t>
      </w:r>
      <w:r w:rsidR="00EB7026" w:rsidRPr="00A45757">
        <w:rPr>
          <w:rFonts w:ascii="Times New Roman" w:hAnsi="Times New Roman" w:cs="Times New Roman"/>
          <w:sz w:val="24"/>
          <w:szCs w:val="24"/>
        </w:rPr>
        <w:t xml:space="preserve">the </w:t>
      </w:r>
      <w:r w:rsidR="00AD739B" w:rsidRPr="00A45757">
        <w:rPr>
          <w:rFonts w:ascii="Times New Roman" w:hAnsi="Times New Roman" w:cs="Times New Roman"/>
          <w:sz w:val="24"/>
          <w:szCs w:val="24"/>
        </w:rPr>
        <w:t xml:space="preserve">relative compensation (relative power) assigned to CEOs should be similar. At the same time, the CPS median value is not </w:t>
      </w:r>
      <w:r w:rsidR="00EB7026" w:rsidRPr="00A45757">
        <w:rPr>
          <w:rFonts w:ascii="Times New Roman" w:hAnsi="Times New Roman" w:cs="Times New Roman"/>
          <w:sz w:val="24"/>
          <w:szCs w:val="24"/>
        </w:rPr>
        <w:t xml:space="preserve">a </w:t>
      </w:r>
      <w:r w:rsidR="00AD739B" w:rsidRPr="00A45757">
        <w:rPr>
          <w:rFonts w:ascii="Times New Roman" w:hAnsi="Times New Roman" w:cs="Times New Roman"/>
          <w:sz w:val="24"/>
          <w:szCs w:val="24"/>
        </w:rPr>
        <w:t>firm characteristic</w:t>
      </w:r>
      <w:r w:rsidR="00EB7026" w:rsidRPr="00A45757">
        <w:rPr>
          <w:rFonts w:ascii="Times New Roman" w:hAnsi="Times New Roman" w:cs="Times New Roman"/>
          <w:sz w:val="24"/>
          <w:szCs w:val="24"/>
        </w:rPr>
        <w:t>,</w:t>
      </w:r>
      <w:r w:rsidR="00AD739B" w:rsidRPr="00A45757">
        <w:rPr>
          <w:rFonts w:ascii="Times New Roman" w:hAnsi="Times New Roman" w:cs="Times New Roman"/>
          <w:sz w:val="24"/>
          <w:szCs w:val="24"/>
        </w:rPr>
        <w:t xml:space="preserve"> and is </w:t>
      </w:r>
      <w:r w:rsidR="00EB7026" w:rsidRPr="00A45757">
        <w:rPr>
          <w:rFonts w:ascii="Times New Roman" w:hAnsi="Times New Roman" w:cs="Times New Roman"/>
          <w:sz w:val="24"/>
          <w:szCs w:val="24"/>
        </w:rPr>
        <w:t xml:space="preserve">hence </w:t>
      </w:r>
      <w:r w:rsidR="00AD739B" w:rsidRPr="00A45757">
        <w:rPr>
          <w:rFonts w:ascii="Times New Roman" w:hAnsi="Times New Roman" w:cs="Times New Roman"/>
          <w:sz w:val="24"/>
          <w:szCs w:val="24"/>
        </w:rPr>
        <w:t xml:space="preserve">likely to be exogenous. We further employ CEO retirement as another instrumental variable, which </w:t>
      </w:r>
      <w:r w:rsidR="00EB7026" w:rsidRPr="00A45757">
        <w:rPr>
          <w:rFonts w:ascii="Times New Roman" w:hAnsi="Times New Roman" w:cs="Times New Roman"/>
          <w:sz w:val="24"/>
          <w:szCs w:val="24"/>
        </w:rPr>
        <w:t>carries a value of</w:t>
      </w:r>
      <w:r w:rsidR="00FC57B0" w:rsidRPr="00A45757">
        <w:rPr>
          <w:rFonts w:ascii="Times New Roman" w:hAnsi="Times New Roman" w:cs="Times New Roman"/>
          <w:sz w:val="24"/>
          <w:szCs w:val="24"/>
        </w:rPr>
        <w:t xml:space="preserve"> 1 </w:t>
      </w:r>
      <w:r w:rsidR="00AD739B" w:rsidRPr="00A45757">
        <w:rPr>
          <w:rFonts w:ascii="Times New Roman" w:hAnsi="Times New Roman" w:cs="Times New Roman"/>
          <w:sz w:val="24"/>
          <w:szCs w:val="24"/>
        </w:rPr>
        <w:t xml:space="preserve">if the time to retirement age of </w:t>
      </w:r>
      <w:r w:rsidR="00EB7026" w:rsidRPr="00A45757">
        <w:rPr>
          <w:rFonts w:ascii="Times New Roman" w:hAnsi="Times New Roman" w:cs="Times New Roman"/>
          <w:sz w:val="24"/>
          <w:szCs w:val="24"/>
        </w:rPr>
        <w:t xml:space="preserve">a </w:t>
      </w:r>
      <w:r w:rsidR="00AD739B" w:rsidRPr="00A45757">
        <w:rPr>
          <w:rFonts w:ascii="Times New Roman" w:hAnsi="Times New Roman" w:cs="Times New Roman"/>
          <w:sz w:val="24"/>
          <w:szCs w:val="24"/>
        </w:rPr>
        <w:t>CEO is less than two years or negative</w:t>
      </w:r>
      <w:r w:rsidR="00EB7026" w:rsidRPr="00A45757">
        <w:rPr>
          <w:rFonts w:ascii="Times New Roman" w:hAnsi="Times New Roman" w:cs="Times New Roman"/>
          <w:sz w:val="24"/>
          <w:szCs w:val="24"/>
        </w:rPr>
        <w:t xml:space="preserve"> (</w:t>
      </w:r>
      <w:r w:rsidR="00AD739B" w:rsidRPr="00A45757">
        <w:rPr>
          <w:rFonts w:ascii="Times New Roman" w:hAnsi="Times New Roman" w:cs="Times New Roman"/>
          <w:sz w:val="24"/>
          <w:szCs w:val="24"/>
        </w:rPr>
        <w:t>beyond the</w:t>
      </w:r>
      <w:r w:rsidR="00EB7026" w:rsidRPr="00A45757">
        <w:rPr>
          <w:rFonts w:ascii="Times New Roman" w:hAnsi="Times New Roman" w:cs="Times New Roman"/>
          <w:sz w:val="24"/>
          <w:szCs w:val="24"/>
        </w:rPr>
        <w:t>ir</w:t>
      </w:r>
      <w:r w:rsidR="00AD739B" w:rsidRPr="00A45757">
        <w:rPr>
          <w:rFonts w:ascii="Times New Roman" w:hAnsi="Times New Roman" w:cs="Times New Roman"/>
          <w:sz w:val="24"/>
          <w:szCs w:val="24"/>
        </w:rPr>
        <w:t xml:space="preserve"> retirement age</w:t>
      </w:r>
      <w:r w:rsidR="00EB7026" w:rsidRPr="00A45757">
        <w:rPr>
          <w:rFonts w:ascii="Times New Roman" w:hAnsi="Times New Roman" w:cs="Times New Roman"/>
          <w:sz w:val="24"/>
          <w:szCs w:val="24"/>
        </w:rPr>
        <w:t>)</w:t>
      </w:r>
      <w:r w:rsidR="00AD739B" w:rsidRPr="00A45757">
        <w:rPr>
          <w:rFonts w:ascii="Times New Roman" w:hAnsi="Times New Roman" w:cs="Times New Roman"/>
          <w:sz w:val="24"/>
          <w:szCs w:val="24"/>
        </w:rPr>
        <w:t xml:space="preserve">. This variable is exogenous because its key determination is the country’s retirement law and the biological age of the CEO. We predict that this factor is positively related to CEO power because the closer the time to retirement, the more experience CEOs </w:t>
      </w:r>
      <w:r w:rsidR="00EB7026" w:rsidRPr="00A45757">
        <w:rPr>
          <w:rFonts w:ascii="Times New Roman" w:hAnsi="Times New Roman" w:cs="Times New Roman"/>
          <w:sz w:val="24"/>
          <w:szCs w:val="24"/>
        </w:rPr>
        <w:t xml:space="preserve">have </w:t>
      </w:r>
      <w:r w:rsidR="00AD739B" w:rsidRPr="00A45757">
        <w:rPr>
          <w:rFonts w:ascii="Times New Roman" w:hAnsi="Times New Roman" w:cs="Times New Roman"/>
          <w:sz w:val="24"/>
          <w:szCs w:val="24"/>
        </w:rPr>
        <w:t>as</w:t>
      </w:r>
      <w:r w:rsidR="00EB7026" w:rsidRPr="00A45757">
        <w:rPr>
          <w:rFonts w:ascii="Times New Roman" w:hAnsi="Times New Roman" w:cs="Times New Roman"/>
          <w:sz w:val="24"/>
          <w:szCs w:val="24"/>
        </w:rPr>
        <w:t xml:space="preserve"> a</w:t>
      </w:r>
      <w:r w:rsidR="00AD739B" w:rsidRPr="00A45757">
        <w:rPr>
          <w:rFonts w:ascii="Times New Roman" w:hAnsi="Times New Roman" w:cs="Times New Roman"/>
          <w:sz w:val="24"/>
          <w:szCs w:val="24"/>
        </w:rPr>
        <w:t xml:space="preserve"> CEO in </w:t>
      </w:r>
      <w:r w:rsidR="00EB7026" w:rsidRPr="00A45757">
        <w:rPr>
          <w:rFonts w:ascii="Times New Roman" w:hAnsi="Times New Roman" w:cs="Times New Roman"/>
          <w:sz w:val="24"/>
          <w:szCs w:val="24"/>
        </w:rPr>
        <w:t xml:space="preserve">a </w:t>
      </w:r>
      <w:r w:rsidR="00AD739B" w:rsidRPr="00A45757">
        <w:rPr>
          <w:rFonts w:ascii="Times New Roman" w:hAnsi="Times New Roman" w:cs="Times New Roman"/>
          <w:sz w:val="24"/>
          <w:szCs w:val="24"/>
        </w:rPr>
        <w:t>corporat</w:t>
      </w:r>
      <w:r w:rsidR="00EB7026" w:rsidRPr="00A45757">
        <w:rPr>
          <w:rFonts w:ascii="Times New Roman" w:hAnsi="Times New Roman" w:cs="Times New Roman"/>
          <w:sz w:val="24"/>
          <w:szCs w:val="24"/>
        </w:rPr>
        <w:t>e</w:t>
      </w:r>
      <w:r w:rsidR="00AD739B" w:rsidRPr="00A45757">
        <w:rPr>
          <w:rFonts w:ascii="Times New Roman" w:hAnsi="Times New Roman" w:cs="Times New Roman"/>
          <w:sz w:val="24"/>
          <w:szCs w:val="24"/>
        </w:rPr>
        <w:t xml:space="preserve"> environment. Consequently, the higher power is accumulating. </w:t>
      </w:r>
      <w:r w:rsidR="00AD739B" w:rsidRPr="00A45757">
        <w:rPr>
          <w:rFonts w:ascii="Times New Roman" w:eastAsia="Times New Roman" w:hAnsi="Times New Roman" w:cs="Times New Roman"/>
          <w:sz w:val="24"/>
          <w:szCs w:val="24"/>
          <w:lang w:eastAsia="zh-CN"/>
        </w:rPr>
        <w:t>I</w:t>
      </w:r>
      <w:r w:rsidR="00AD739B" w:rsidRPr="00A45757">
        <w:rPr>
          <w:rFonts w:ascii="Times New Roman" w:hAnsi="Times New Roman" w:cs="Times New Roman"/>
          <w:sz w:val="24"/>
          <w:szCs w:val="24"/>
        </w:rPr>
        <w:t xml:space="preserve">n our regression analysis, we report the results of the 2SLS estimator. In the first stage, we regress CEO power on the two IVs: retirement and </w:t>
      </w:r>
      <w:proofErr w:type="spellStart"/>
      <w:r w:rsidR="00AD739B" w:rsidRPr="00A45757">
        <w:rPr>
          <w:rFonts w:ascii="Times New Roman" w:hAnsi="Times New Roman" w:cs="Times New Roman"/>
          <w:sz w:val="24"/>
          <w:szCs w:val="24"/>
        </w:rPr>
        <w:t>CPS_med</w:t>
      </w:r>
      <w:proofErr w:type="spellEnd"/>
      <w:r w:rsidR="00AD739B" w:rsidRPr="00A45757">
        <w:rPr>
          <w:rFonts w:ascii="Times New Roman" w:hAnsi="Times New Roman" w:cs="Times New Roman"/>
          <w:sz w:val="24"/>
          <w:szCs w:val="24"/>
        </w:rPr>
        <w:t xml:space="preserve">. The coefficients of </w:t>
      </w:r>
      <w:proofErr w:type="spellStart"/>
      <w:r w:rsidR="00AD739B" w:rsidRPr="00A45757">
        <w:rPr>
          <w:rFonts w:ascii="Times New Roman" w:hAnsi="Times New Roman" w:cs="Times New Roman"/>
          <w:sz w:val="24"/>
          <w:szCs w:val="24"/>
        </w:rPr>
        <w:t>CPS_med</w:t>
      </w:r>
      <w:proofErr w:type="spellEnd"/>
      <w:r w:rsidR="00AD739B" w:rsidRPr="00A45757">
        <w:rPr>
          <w:rFonts w:ascii="Times New Roman" w:hAnsi="Times New Roman" w:cs="Times New Roman"/>
          <w:sz w:val="24"/>
          <w:szCs w:val="24"/>
        </w:rPr>
        <w:t xml:space="preserve"> and CEO retirement are positive as expected</w:t>
      </w:r>
      <w:r w:rsidR="00EB7026" w:rsidRPr="00A45757">
        <w:rPr>
          <w:rFonts w:ascii="Times New Roman" w:hAnsi="Times New Roman" w:cs="Times New Roman"/>
          <w:sz w:val="24"/>
          <w:szCs w:val="24"/>
        </w:rPr>
        <w:t>,</w:t>
      </w:r>
      <w:r w:rsidR="00AD739B" w:rsidRPr="00A45757">
        <w:rPr>
          <w:rFonts w:ascii="Times New Roman" w:hAnsi="Times New Roman" w:cs="Times New Roman"/>
          <w:sz w:val="24"/>
          <w:szCs w:val="24"/>
        </w:rPr>
        <w:t xml:space="preserve"> but the latter is not statistically significant. In the second stage, we regress firm risk variables on fitted values obtained from the first-stage regressions. All results show a positive and significant impact of CEO power on firm risk and its components at the 1% level or below. </w:t>
      </w:r>
    </w:p>
    <w:p w14:paraId="26F883EA" w14:textId="5E35D6EA" w:rsidR="00480080" w:rsidRPr="00A45757" w:rsidRDefault="00001040"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The GMM and 2SLS results</w:t>
      </w:r>
      <w:r w:rsidR="005A7314" w:rsidRPr="00A45757">
        <w:rPr>
          <w:rFonts w:ascii="Times New Roman" w:eastAsia="Times New Roman" w:hAnsi="Times New Roman" w:cs="Times New Roman"/>
          <w:sz w:val="24"/>
          <w:szCs w:val="24"/>
          <w:lang w:eastAsia="zh-CN"/>
        </w:rPr>
        <w:t xml:space="preserve"> </w:t>
      </w:r>
      <w:r w:rsidR="008B4EDE" w:rsidRPr="00A45757">
        <w:rPr>
          <w:rFonts w:ascii="Times New Roman" w:eastAsia="Times New Roman" w:hAnsi="Times New Roman" w:cs="Times New Roman"/>
          <w:sz w:val="24"/>
          <w:szCs w:val="24"/>
          <w:lang w:eastAsia="zh-CN"/>
        </w:rPr>
        <w:t>impl</w:t>
      </w:r>
      <w:r w:rsidR="00EB7026" w:rsidRPr="00A45757">
        <w:rPr>
          <w:rFonts w:ascii="Times New Roman" w:eastAsia="Times New Roman" w:hAnsi="Times New Roman" w:cs="Times New Roman"/>
          <w:sz w:val="24"/>
          <w:szCs w:val="24"/>
          <w:lang w:eastAsia="zh-CN"/>
        </w:rPr>
        <w:t>y</w:t>
      </w:r>
      <w:r w:rsidR="008B4EDE" w:rsidRPr="00A45757">
        <w:rPr>
          <w:rFonts w:ascii="Times New Roman" w:eastAsia="Times New Roman" w:hAnsi="Times New Roman" w:cs="Times New Roman"/>
          <w:sz w:val="24"/>
          <w:szCs w:val="24"/>
          <w:lang w:eastAsia="zh-CN"/>
        </w:rPr>
        <w:t xml:space="preserve"> that higher CEO power is expected to lead to higher firm risk. </w:t>
      </w:r>
      <w:r w:rsidR="00EF2237" w:rsidRPr="00A45757">
        <w:rPr>
          <w:rFonts w:ascii="Times New Roman" w:eastAsia="Times New Roman" w:hAnsi="Times New Roman" w:cs="Times New Roman"/>
          <w:sz w:val="24"/>
          <w:szCs w:val="24"/>
          <w:lang w:eastAsia="zh-CN"/>
        </w:rPr>
        <w:t xml:space="preserve">These </w:t>
      </w:r>
      <w:r w:rsidR="008B4EDE" w:rsidRPr="00A45757">
        <w:rPr>
          <w:rFonts w:ascii="Times New Roman" w:eastAsia="Times New Roman" w:hAnsi="Times New Roman" w:cs="Times New Roman"/>
          <w:sz w:val="24"/>
          <w:szCs w:val="24"/>
          <w:lang w:eastAsia="zh-CN"/>
        </w:rPr>
        <w:t>finding</w:t>
      </w:r>
      <w:r w:rsidR="00EF2237" w:rsidRPr="00A45757">
        <w:rPr>
          <w:rFonts w:ascii="Times New Roman" w:eastAsia="Times New Roman" w:hAnsi="Times New Roman" w:cs="Times New Roman"/>
          <w:sz w:val="24"/>
          <w:szCs w:val="24"/>
          <w:lang w:eastAsia="zh-CN"/>
        </w:rPr>
        <w:t>s</w:t>
      </w:r>
      <w:r w:rsidR="008B4EDE" w:rsidRPr="00A45757">
        <w:rPr>
          <w:rFonts w:ascii="Times New Roman" w:eastAsia="Times New Roman" w:hAnsi="Times New Roman" w:cs="Times New Roman"/>
          <w:sz w:val="24"/>
          <w:szCs w:val="24"/>
          <w:lang w:eastAsia="zh-CN"/>
        </w:rPr>
        <w:t xml:space="preserve"> </w:t>
      </w:r>
      <w:r w:rsidR="00EF2237" w:rsidRPr="00A45757">
        <w:rPr>
          <w:rFonts w:ascii="Times New Roman" w:eastAsia="Times New Roman" w:hAnsi="Times New Roman" w:cs="Times New Roman"/>
          <w:sz w:val="24"/>
          <w:szCs w:val="24"/>
          <w:lang w:eastAsia="zh-CN"/>
        </w:rPr>
        <w:t xml:space="preserve">are </w:t>
      </w:r>
      <w:r w:rsidR="008B4EDE" w:rsidRPr="00A45757">
        <w:rPr>
          <w:rFonts w:ascii="Times New Roman" w:eastAsia="Times New Roman" w:hAnsi="Times New Roman" w:cs="Times New Roman"/>
          <w:sz w:val="24"/>
          <w:szCs w:val="24"/>
          <w:lang w:eastAsia="zh-CN"/>
        </w:rPr>
        <w:t xml:space="preserve">consistent with </w:t>
      </w:r>
      <w:r w:rsidR="00EB7026" w:rsidRPr="00A45757">
        <w:rPr>
          <w:rFonts w:ascii="Times New Roman" w:eastAsia="Times New Roman" w:hAnsi="Times New Roman" w:cs="Times New Roman"/>
          <w:sz w:val="24"/>
          <w:szCs w:val="24"/>
          <w:lang w:eastAsia="zh-CN"/>
        </w:rPr>
        <w:t>those</w:t>
      </w:r>
      <w:r w:rsidR="008B4EDE" w:rsidRPr="00A45757">
        <w:rPr>
          <w:rFonts w:ascii="Times New Roman" w:eastAsia="Times New Roman" w:hAnsi="Times New Roman" w:cs="Times New Roman"/>
          <w:sz w:val="24"/>
          <w:szCs w:val="24"/>
          <w:lang w:eastAsia="zh-CN"/>
        </w:rPr>
        <w:t xml:space="preserve"> of the baseline method, fixed effect, and lagged approach. Overall, the </w:t>
      </w:r>
      <w:r w:rsidR="00EF2237" w:rsidRPr="00A45757">
        <w:rPr>
          <w:rFonts w:ascii="Times New Roman" w:eastAsia="Times New Roman" w:hAnsi="Times New Roman" w:cs="Times New Roman"/>
          <w:sz w:val="24"/>
          <w:szCs w:val="24"/>
          <w:lang w:eastAsia="zh-CN"/>
        </w:rPr>
        <w:t xml:space="preserve">four </w:t>
      </w:r>
      <w:r w:rsidR="008B4EDE" w:rsidRPr="00A45757">
        <w:rPr>
          <w:rFonts w:ascii="Times New Roman" w:eastAsia="Times New Roman" w:hAnsi="Times New Roman" w:cs="Times New Roman"/>
          <w:sz w:val="24"/>
          <w:szCs w:val="24"/>
          <w:lang w:eastAsia="zh-CN"/>
        </w:rPr>
        <w:t>alternative estimation models tackling the endogeneity issue presented in this section assure and confirm the findings obtained by the OLS baseline models, supporting the positive associa</w:t>
      </w:r>
      <w:r w:rsidR="00D31A2E" w:rsidRPr="00A45757">
        <w:rPr>
          <w:rFonts w:ascii="Times New Roman" w:eastAsia="Times New Roman" w:hAnsi="Times New Roman" w:cs="Times New Roman"/>
          <w:sz w:val="24"/>
          <w:szCs w:val="24"/>
          <w:lang w:eastAsia="zh-CN"/>
        </w:rPr>
        <w:t>tion between CEO power and risk.</w:t>
      </w:r>
      <w:r w:rsidR="00480080" w:rsidRPr="00A45757">
        <w:rPr>
          <w:rFonts w:ascii="Times New Roman" w:eastAsia="Times New Roman" w:hAnsi="Times New Roman" w:cs="Times New Roman"/>
          <w:sz w:val="24"/>
          <w:szCs w:val="24"/>
          <w:lang w:eastAsia="zh-CN"/>
        </w:rPr>
        <w:t xml:space="preserve"> </w:t>
      </w:r>
      <w:r w:rsidR="00DA7795" w:rsidRPr="00A45757">
        <w:rPr>
          <w:rFonts w:ascii="Times New Roman" w:eastAsia="Times New Roman" w:hAnsi="Times New Roman" w:cs="Times New Roman"/>
          <w:sz w:val="24"/>
          <w:szCs w:val="24"/>
          <w:lang w:eastAsia="zh-CN"/>
        </w:rPr>
        <w:t xml:space="preserve">  </w:t>
      </w:r>
    </w:p>
    <w:p w14:paraId="73273EBB" w14:textId="54169F4E" w:rsidR="00254930" w:rsidRPr="00A45757" w:rsidRDefault="00480080"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R</w:t>
      </w:r>
      <w:r w:rsidR="008B4EDE" w:rsidRPr="00A45757">
        <w:rPr>
          <w:rFonts w:ascii="Times New Roman" w:eastAsia="Times New Roman" w:hAnsi="Times New Roman" w:cs="Times New Roman"/>
          <w:sz w:val="24"/>
          <w:szCs w:val="24"/>
          <w:lang w:eastAsia="zh-CN"/>
        </w:rPr>
        <w:t>obustness check</w:t>
      </w:r>
      <w:r w:rsidR="00EB7026" w:rsidRPr="00A45757">
        <w:rPr>
          <w:rFonts w:ascii="Times New Roman" w:eastAsia="Times New Roman" w:hAnsi="Times New Roman" w:cs="Times New Roman"/>
          <w:sz w:val="24"/>
          <w:szCs w:val="24"/>
          <w:lang w:eastAsia="zh-CN"/>
        </w:rPr>
        <w:t>s are</w:t>
      </w:r>
      <w:r w:rsidR="008B4EDE"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 xml:space="preserve">further </w:t>
      </w:r>
      <w:r w:rsidR="008B4EDE" w:rsidRPr="00A45757">
        <w:rPr>
          <w:rFonts w:ascii="Times New Roman" w:eastAsia="Times New Roman" w:hAnsi="Times New Roman" w:cs="Times New Roman"/>
          <w:sz w:val="24"/>
          <w:szCs w:val="24"/>
          <w:lang w:eastAsia="zh-CN"/>
        </w:rPr>
        <w:t>conducted using three alternative measures of firm risk (the dependent variable) and clustered standard error at the firm level. These are</w:t>
      </w:r>
      <w:r w:rsidR="00EB7026" w:rsidRPr="00A45757">
        <w:rPr>
          <w:rFonts w:ascii="Times New Roman" w:eastAsia="Times New Roman" w:hAnsi="Times New Roman" w:cs="Times New Roman"/>
          <w:sz w:val="24"/>
          <w:szCs w:val="24"/>
          <w:lang w:eastAsia="zh-CN"/>
        </w:rPr>
        <w:t xml:space="preserve"> the</w:t>
      </w:r>
      <w:r w:rsidR="008B4EDE" w:rsidRPr="00A45757">
        <w:rPr>
          <w:rFonts w:ascii="Times New Roman" w:eastAsia="Times New Roman" w:hAnsi="Times New Roman" w:cs="Times New Roman"/>
          <w:sz w:val="24"/>
          <w:szCs w:val="24"/>
          <w:lang w:eastAsia="zh-CN"/>
        </w:rPr>
        <w:t xml:space="preserve"> standard </w:t>
      </w:r>
      <w:r w:rsidR="008B4EDE" w:rsidRPr="00A45757">
        <w:rPr>
          <w:rFonts w:ascii="Times New Roman" w:eastAsia="Times New Roman" w:hAnsi="Times New Roman" w:cs="Times New Roman"/>
          <w:sz w:val="24"/>
          <w:szCs w:val="24"/>
          <w:lang w:eastAsia="zh-CN"/>
        </w:rPr>
        <w:lastRenderedPageBreak/>
        <w:t>deviation of return on asset (STD-ROA), the bankruptcy risk (Z-score), and the accounting rate of return (ARR).</w:t>
      </w:r>
      <w:r w:rsidR="00C261F3" w:rsidRPr="00A45757">
        <w:rPr>
          <w:rFonts w:ascii="Times New Roman" w:eastAsia="Times New Roman" w:hAnsi="Times New Roman" w:cs="Times New Roman"/>
          <w:sz w:val="24"/>
          <w:szCs w:val="24"/>
          <w:lang w:eastAsia="zh-CN"/>
        </w:rPr>
        <w:t xml:space="preserve"> </w:t>
      </w:r>
      <w:r w:rsidR="008B4EDE" w:rsidRPr="00A45757">
        <w:rPr>
          <w:rFonts w:ascii="Times New Roman" w:eastAsia="Times New Roman" w:hAnsi="Times New Roman" w:cs="Times New Roman"/>
          <w:sz w:val="24"/>
          <w:szCs w:val="24"/>
          <w:lang w:eastAsia="zh-CN"/>
        </w:rPr>
        <w:t>Particularly, whil</w:t>
      </w:r>
      <w:r w:rsidR="00EB7026" w:rsidRPr="00A45757">
        <w:rPr>
          <w:rFonts w:ascii="Times New Roman" w:eastAsia="Times New Roman" w:hAnsi="Times New Roman" w:cs="Times New Roman"/>
          <w:sz w:val="24"/>
          <w:szCs w:val="24"/>
          <w:lang w:eastAsia="zh-CN"/>
        </w:rPr>
        <w:t>e</w:t>
      </w:r>
      <w:r w:rsidR="008B4EDE" w:rsidRPr="00A45757">
        <w:rPr>
          <w:rFonts w:ascii="Times New Roman" w:eastAsia="Times New Roman" w:hAnsi="Times New Roman" w:cs="Times New Roman"/>
          <w:sz w:val="24"/>
          <w:szCs w:val="24"/>
          <w:lang w:eastAsia="zh-CN"/>
        </w:rPr>
        <w:t xml:space="preserve"> the main measure of total risk (TR) focuses more on the fluctuation of stock values</w:t>
      </w:r>
      <w:r w:rsidR="00EB7026" w:rsidRPr="00A45757">
        <w:rPr>
          <w:rFonts w:ascii="Times New Roman" w:eastAsia="Times New Roman" w:hAnsi="Times New Roman" w:cs="Times New Roman"/>
          <w:sz w:val="24"/>
          <w:szCs w:val="24"/>
          <w:lang w:eastAsia="zh-CN"/>
        </w:rPr>
        <w:t xml:space="preserve"> (</w:t>
      </w:r>
      <w:r w:rsidR="008B4EDE" w:rsidRPr="00A45757">
        <w:rPr>
          <w:rFonts w:ascii="Times New Roman" w:eastAsia="Times New Roman" w:hAnsi="Times New Roman" w:cs="Times New Roman"/>
          <w:sz w:val="24"/>
          <w:szCs w:val="24"/>
          <w:lang w:eastAsia="zh-CN"/>
        </w:rPr>
        <w:t>the overall market value of shareholder’s wealth</w:t>
      </w:r>
      <w:r w:rsidR="00EB7026" w:rsidRPr="00A45757">
        <w:rPr>
          <w:rFonts w:ascii="Times New Roman" w:eastAsia="Times New Roman" w:hAnsi="Times New Roman" w:cs="Times New Roman"/>
          <w:sz w:val="24"/>
          <w:szCs w:val="24"/>
          <w:lang w:eastAsia="zh-CN"/>
        </w:rPr>
        <w:t>)</w:t>
      </w:r>
      <w:r w:rsidR="008B4EDE" w:rsidRPr="00A45757">
        <w:rPr>
          <w:rFonts w:ascii="Times New Roman" w:eastAsia="Times New Roman" w:hAnsi="Times New Roman" w:cs="Times New Roman"/>
          <w:sz w:val="24"/>
          <w:szCs w:val="24"/>
          <w:lang w:eastAsia="zh-CN"/>
        </w:rPr>
        <w:t xml:space="preserve">, these three alternative measures of risk capture the accounting risk of firms. The results confirm the main finding that CEO power is positively associated with firm risk. Overall, this robustness test implies that firms </w:t>
      </w:r>
      <w:r w:rsidR="00CF5D7E" w:rsidRPr="00A45757">
        <w:rPr>
          <w:rFonts w:ascii="Times New Roman" w:eastAsia="Times New Roman" w:hAnsi="Times New Roman" w:cs="Times New Roman"/>
          <w:sz w:val="24"/>
          <w:szCs w:val="24"/>
          <w:lang w:eastAsia="zh-CN"/>
        </w:rPr>
        <w:t>awarding</w:t>
      </w:r>
      <w:r w:rsidR="008B4EDE" w:rsidRPr="00A45757">
        <w:rPr>
          <w:rFonts w:ascii="Times New Roman" w:eastAsia="Times New Roman" w:hAnsi="Times New Roman" w:cs="Times New Roman"/>
          <w:sz w:val="24"/>
          <w:szCs w:val="24"/>
          <w:lang w:eastAsia="zh-CN"/>
        </w:rPr>
        <w:t xml:space="preserve"> CEOs with more power tend to </w:t>
      </w:r>
      <w:r w:rsidR="00CF5D7E" w:rsidRPr="00A45757">
        <w:rPr>
          <w:rFonts w:ascii="Times New Roman" w:eastAsia="Times New Roman" w:hAnsi="Times New Roman" w:cs="Times New Roman"/>
          <w:sz w:val="24"/>
          <w:szCs w:val="24"/>
          <w:lang w:eastAsia="zh-CN"/>
        </w:rPr>
        <w:t xml:space="preserve">be </w:t>
      </w:r>
      <w:r w:rsidR="008B4EDE" w:rsidRPr="00A45757">
        <w:rPr>
          <w:rFonts w:ascii="Times New Roman" w:eastAsia="Times New Roman" w:hAnsi="Times New Roman" w:cs="Times New Roman"/>
          <w:sz w:val="24"/>
          <w:szCs w:val="24"/>
          <w:lang w:eastAsia="zh-CN"/>
        </w:rPr>
        <w:t>expose</w:t>
      </w:r>
      <w:r w:rsidR="00CF5D7E" w:rsidRPr="00A45757">
        <w:rPr>
          <w:rFonts w:ascii="Times New Roman" w:eastAsia="Times New Roman" w:hAnsi="Times New Roman" w:cs="Times New Roman"/>
          <w:sz w:val="24"/>
          <w:szCs w:val="24"/>
          <w:lang w:eastAsia="zh-CN"/>
        </w:rPr>
        <w:t>d</w:t>
      </w:r>
      <w:r w:rsidR="008B4EDE" w:rsidRPr="00A45757">
        <w:rPr>
          <w:rFonts w:ascii="Times New Roman" w:eastAsia="Times New Roman" w:hAnsi="Times New Roman" w:cs="Times New Roman"/>
          <w:sz w:val="24"/>
          <w:szCs w:val="24"/>
          <w:lang w:eastAsia="zh-CN"/>
        </w:rPr>
        <w:t xml:space="preserve"> to higher risks from both book and market aspects.</w:t>
      </w:r>
      <w:bookmarkStart w:id="47" w:name="_Hlk106567183"/>
      <w:bookmarkStart w:id="48" w:name="_Toc106903137"/>
    </w:p>
    <w:p w14:paraId="380BA25A" w14:textId="5706C070" w:rsidR="00480080"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bookmarkStart w:id="49" w:name="_Hlk106628688"/>
      <w:bookmarkEnd w:id="47"/>
      <w:bookmarkEnd w:id="48"/>
      <w:r w:rsidRPr="00A45757">
        <w:rPr>
          <w:rFonts w:ascii="Times New Roman" w:eastAsia="Times New Roman" w:hAnsi="Times New Roman" w:cs="Times New Roman"/>
          <w:sz w:val="24"/>
          <w:szCs w:val="24"/>
          <w:lang w:eastAsia="zh-CN"/>
        </w:rPr>
        <w:t>Another robustness check is implemented with alternative independent variables</w:t>
      </w:r>
      <w:r w:rsidR="00CF5D7E"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CEO power</w:t>
      </w:r>
      <w:r w:rsidR="00CF5D7E"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using clustered standard error at the firm level. The first alternative measure is CEO duality </w:t>
      </w:r>
      <w:r w:rsidRPr="00A45757">
        <w:rPr>
          <w:rFonts w:ascii="Times New Roman" w:eastAsia="Times New Roman" w:hAnsi="Times New Roman" w:cs="Times New Roman"/>
          <w:sz w:val="24"/>
          <w:szCs w:val="24"/>
          <w:shd w:val="clear" w:color="auto" w:fill="FFFFFF"/>
          <w:lang w:eastAsia="zh-CN"/>
        </w:rPr>
        <w:t>(Lewellyn and Muller-Kahle</w:t>
      </w:r>
      <w:r w:rsidR="004C4BBC" w:rsidRPr="00A45757">
        <w:rPr>
          <w:rFonts w:ascii="Times New Roman" w:eastAsia="Times New Roman" w:hAnsi="Times New Roman" w:cs="Times New Roman"/>
          <w:sz w:val="24"/>
          <w:szCs w:val="24"/>
          <w:shd w:val="clear" w:color="auto" w:fill="FFFFFF"/>
          <w:lang w:eastAsia="zh-CN"/>
        </w:rPr>
        <w:t>,</w:t>
      </w:r>
      <w:r w:rsidRPr="00A45757">
        <w:rPr>
          <w:rFonts w:ascii="Times New Roman" w:eastAsia="Times New Roman" w:hAnsi="Times New Roman" w:cs="Times New Roman"/>
          <w:sz w:val="24"/>
          <w:szCs w:val="24"/>
          <w:shd w:val="clear" w:color="auto" w:fill="FFFFFF"/>
          <w:lang w:eastAsia="zh-CN"/>
        </w:rPr>
        <w:t xml:space="preserve"> 2012)</w:t>
      </w:r>
      <w:r w:rsidRPr="00A45757">
        <w:rPr>
          <w:rFonts w:ascii="Times New Roman" w:eastAsia="Times New Roman" w:hAnsi="Times New Roman" w:cs="Times New Roman"/>
          <w:sz w:val="24"/>
          <w:szCs w:val="24"/>
          <w:lang w:eastAsia="zh-CN"/>
        </w:rPr>
        <w:t xml:space="preserve">, which </w:t>
      </w:r>
      <w:r w:rsidR="00CF5D7E" w:rsidRPr="00A45757">
        <w:rPr>
          <w:rFonts w:ascii="Times New Roman" w:eastAsia="Times New Roman" w:hAnsi="Times New Roman" w:cs="Times New Roman"/>
          <w:sz w:val="24"/>
          <w:szCs w:val="24"/>
          <w:lang w:eastAsia="zh-CN"/>
        </w:rPr>
        <w:t>assumes</w:t>
      </w:r>
      <w:r w:rsidRPr="00A45757">
        <w:rPr>
          <w:rFonts w:ascii="Times New Roman" w:eastAsia="Times New Roman" w:hAnsi="Times New Roman" w:cs="Times New Roman"/>
          <w:sz w:val="24"/>
          <w:szCs w:val="24"/>
          <w:lang w:eastAsia="zh-CN"/>
        </w:rPr>
        <w:t xml:space="preserve"> that firms led by CEOs who are also the </w:t>
      </w:r>
      <w:r w:rsidR="00CF5D7E" w:rsidRPr="00A45757">
        <w:rPr>
          <w:rFonts w:ascii="Times New Roman" w:eastAsia="Times New Roman" w:hAnsi="Times New Roman" w:cs="Times New Roman"/>
          <w:sz w:val="24"/>
          <w:szCs w:val="24"/>
          <w:lang w:eastAsia="zh-CN"/>
        </w:rPr>
        <w:t xml:space="preserve">board </w:t>
      </w:r>
      <w:r w:rsidRPr="00A45757">
        <w:rPr>
          <w:rFonts w:ascii="Times New Roman" w:eastAsia="Times New Roman" w:hAnsi="Times New Roman" w:cs="Times New Roman"/>
          <w:sz w:val="24"/>
          <w:szCs w:val="24"/>
          <w:lang w:eastAsia="zh-CN"/>
        </w:rPr>
        <w:t>chairm</w:t>
      </w:r>
      <w:r w:rsidR="00CF5D7E" w:rsidRPr="00A45757">
        <w:rPr>
          <w:rFonts w:ascii="Times New Roman" w:eastAsia="Times New Roman" w:hAnsi="Times New Roman" w:cs="Times New Roman"/>
          <w:sz w:val="24"/>
          <w:szCs w:val="24"/>
          <w:lang w:eastAsia="zh-CN"/>
        </w:rPr>
        <w:t>a</w:t>
      </w:r>
      <w:r w:rsidRPr="00A45757">
        <w:rPr>
          <w:rFonts w:ascii="Times New Roman" w:eastAsia="Times New Roman" w:hAnsi="Times New Roman" w:cs="Times New Roman"/>
          <w:sz w:val="24"/>
          <w:szCs w:val="24"/>
          <w:lang w:eastAsia="zh-CN"/>
        </w:rPr>
        <w:t>n tend to exhibit greater power</w:t>
      </w:r>
      <w:r w:rsidR="00CF5D7E" w:rsidRPr="00A45757">
        <w:rPr>
          <w:rFonts w:ascii="Times New Roman" w:eastAsia="Times New Roman" w:hAnsi="Times New Roman" w:cs="Times New Roman"/>
          <w:sz w:val="24"/>
          <w:szCs w:val="24"/>
          <w:lang w:eastAsia="zh-CN"/>
        </w:rPr>
        <w:t xml:space="preserve"> compared </w:t>
      </w:r>
      <w:r w:rsidRPr="00A45757">
        <w:rPr>
          <w:rFonts w:ascii="Times New Roman" w:eastAsia="Times New Roman" w:hAnsi="Times New Roman" w:cs="Times New Roman"/>
          <w:sz w:val="24"/>
          <w:szCs w:val="24"/>
          <w:lang w:eastAsia="zh-CN"/>
        </w:rPr>
        <w:t xml:space="preserve">to firms </w:t>
      </w:r>
      <w:r w:rsidR="00CF5D7E" w:rsidRPr="00A45757">
        <w:rPr>
          <w:rFonts w:ascii="Times New Roman" w:eastAsia="Times New Roman" w:hAnsi="Times New Roman" w:cs="Times New Roman"/>
          <w:sz w:val="24"/>
          <w:szCs w:val="24"/>
          <w:lang w:eastAsia="zh-CN"/>
        </w:rPr>
        <w:t>with</w:t>
      </w:r>
      <w:r w:rsidRPr="00A45757">
        <w:rPr>
          <w:rFonts w:ascii="Times New Roman" w:eastAsia="Times New Roman" w:hAnsi="Times New Roman" w:cs="Times New Roman"/>
          <w:sz w:val="24"/>
          <w:szCs w:val="24"/>
          <w:lang w:eastAsia="zh-CN"/>
        </w:rPr>
        <w:t xml:space="preserve"> separate CEOs and </w:t>
      </w:r>
      <w:r w:rsidR="00CF5D7E" w:rsidRPr="00A45757">
        <w:rPr>
          <w:rFonts w:ascii="Times New Roman" w:eastAsia="Times New Roman" w:hAnsi="Times New Roman" w:cs="Times New Roman"/>
          <w:sz w:val="24"/>
          <w:szCs w:val="24"/>
          <w:lang w:eastAsia="zh-CN"/>
        </w:rPr>
        <w:t>chairmen</w:t>
      </w:r>
      <w:r w:rsidRPr="00A45757">
        <w:rPr>
          <w:rFonts w:ascii="Times New Roman" w:eastAsia="Times New Roman" w:hAnsi="Times New Roman" w:cs="Times New Roman"/>
          <w:sz w:val="24"/>
          <w:szCs w:val="24"/>
          <w:lang w:eastAsia="zh-CN"/>
        </w:rPr>
        <w:t xml:space="preserve">. </w:t>
      </w:r>
      <w:r w:rsidR="00254930" w:rsidRPr="00A45757">
        <w:rPr>
          <w:rFonts w:ascii="Times New Roman" w:eastAsia="Times New Roman" w:hAnsi="Times New Roman" w:cs="Times New Roman"/>
          <w:sz w:val="24"/>
          <w:szCs w:val="24"/>
          <w:lang w:eastAsia="zh-CN"/>
        </w:rPr>
        <w:t xml:space="preserve">Results show that </w:t>
      </w:r>
      <w:r w:rsidRPr="00A45757">
        <w:rPr>
          <w:rFonts w:ascii="Times New Roman" w:eastAsia="Times New Roman" w:hAnsi="Times New Roman" w:cs="Times New Roman"/>
          <w:sz w:val="24"/>
          <w:szCs w:val="24"/>
          <w:lang w:eastAsia="zh-CN"/>
        </w:rPr>
        <w:t xml:space="preserve">firms led by </w:t>
      </w:r>
      <w:r w:rsidR="00CF5D7E"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powerful CEO (proxied by CEO-chairman</w:t>
      </w:r>
      <w:r w:rsidR="00CF5D7E" w:rsidRPr="00A45757">
        <w:rPr>
          <w:rFonts w:ascii="Times New Roman" w:eastAsia="Times New Roman" w:hAnsi="Times New Roman" w:cs="Times New Roman"/>
          <w:sz w:val="24"/>
          <w:szCs w:val="24"/>
          <w:lang w:eastAsia="zh-CN"/>
        </w:rPr>
        <w:t xml:space="preserve"> duality</w:t>
      </w:r>
      <w:r w:rsidRPr="00A45757">
        <w:rPr>
          <w:rFonts w:ascii="Times New Roman" w:eastAsia="Times New Roman" w:hAnsi="Times New Roman" w:cs="Times New Roman"/>
          <w:sz w:val="24"/>
          <w:szCs w:val="24"/>
          <w:lang w:eastAsia="zh-CN"/>
        </w:rPr>
        <w:t xml:space="preserve">) </w:t>
      </w:r>
      <w:r w:rsidR="00CF5D7E" w:rsidRPr="00A45757">
        <w:rPr>
          <w:rFonts w:ascii="Times New Roman" w:eastAsia="Times New Roman" w:hAnsi="Times New Roman" w:cs="Times New Roman"/>
          <w:sz w:val="24"/>
          <w:szCs w:val="24"/>
          <w:lang w:eastAsia="zh-CN"/>
        </w:rPr>
        <w:t xml:space="preserve">are </w:t>
      </w:r>
      <w:r w:rsidRPr="00A45757">
        <w:rPr>
          <w:rFonts w:ascii="Times New Roman" w:eastAsia="Times New Roman" w:hAnsi="Times New Roman" w:cs="Times New Roman"/>
          <w:sz w:val="24"/>
          <w:szCs w:val="24"/>
          <w:lang w:eastAsia="zh-CN"/>
        </w:rPr>
        <w:t>expose</w:t>
      </w:r>
      <w:r w:rsidR="00CF5D7E" w:rsidRPr="00A45757">
        <w:rPr>
          <w:rFonts w:ascii="Times New Roman" w:eastAsia="Times New Roman" w:hAnsi="Times New Roman" w:cs="Times New Roman"/>
          <w:sz w:val="24"/>
          <w:szCs w:val="24"/>
          <w:lang w:eastAsia="zh-CN"/>
        </w:rPr>
        <w:t>d</w:t>
      </w:r>
      <w:r w:rsidRPr="00A45757">
        <w:rPr>
          <w:rFonts w:ascii="Times New Roman" w:eastAsia="Times New Roman" w:hAnsi="Times New Roman" w:cs="Times New Roman"/>
          <w:sz w:val="24"/>
          <w:szCs w:val="24"/>
          <w:lang w:eastAsia="zh-CN"/>
        </w:rPr>
        <w:t xml:space="preserve"> to higher risk than firms led by non-powerful CEO</w:t>
      </w:r>
      <w:r w:rsidR="00CF5D7E"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w:t>
      </w:r>
      <w:r w:rsidR="00CF5D7E" w:rsidRPr="00A45757">
        <w:rPr>
          <w:rFonts w:ascii="Times New Roman" w:eastAsia="Times New Roman" w:hAnsi="Times New Roman" w:cs="Times New Roman"/>
          <w:sz w:val="24"/>
          <w:szCs w:val="24"/>
          <w:lang w:eastAsia="zh-CN"/>
        </w:rPr>
        <w:t>C</w:t>
      </w:r>
      <w:r w:rsidRPr="00A45757">
        <w:rPr>
          <w:rFonts w:ascii="Times New Roman" w:eastAsia="Times New Roman" w:hAnsi="Times New Roman" w:cs="Times New Roman"/>
          <w:sz w:val="24"/>
          <w:szCs w:val="24"/>
          <w:lang w:eastAsia="zh-CN"/>
        </w:rPr>
        <w:t xml:space="preserve">onsistently, this association is driven by idiosyncratic risk rather than systematic risk. </w:t>
      </w:r>
      <w:r w:rsidR="00CF5D7E" w:rsidRPr="00A45757">
        <w:rPr>
          <w:rFonts w:ascii="Times New Roman" w:eastAsia="Times New Roman" w:hAnsi="Times New Roman" w:cs="Times New Roman"/>
          <w:sz w:val="24"/>
          <w:szCs w:val="24"/>
          <w:lang w:eastAsia="zh-CN"/>
        </w:rPr>
        <w:t>Clearly</w:t>
      </w:r>
      <w:r w:rsidRPr="00A45757">
        <w:rPr>
          <w:rFonts w:ascii="Times New Roman" w:eastAsia="Times New Roman" w:hAnsi="Times New Roman" w:cs="Times New Roman"/>
          <w:sz w:val="24"/>
          <w:szCs w:val="24"/>
          <w:lang w:eastAsia="zh-CN"/>
        </w:rPr>
        <w:t>, CEO power tend</w:t>
      </w:r>
      <w:r w:rsidR="00CF5D7E"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to influence firm-specific risk</w:t>
      </w:r>
      <w:r w:rsidR="00CF5D7E" w:rsidRPr="00A45757">
        <w:rPr>
          <w:rFonts w:ascii="Times New Roman" w:eastAsia="Times New Roman" w:hAnsi="Times New Roman" w:cs="Times New Roman"/>
          <w:sz w:val="24"/>
          <w:szCs w:val="24"/>
          <w:lang w:eastAsia="zh-CN"/>
        </w:rPr>
        <w:t>, primarily</w:t>
      </w:r>
      <w:r w:rsidRPr="00A45757">
        <w:rPr>
          <w:rFonts w:ascii="Times New Roman" w:eastAsia="Times New Roman" w:hAnsi="Times New Roman" w:cs="Times New Roman"/>
          <w:sz w:val="24"/>
          <w:szCs w:val="24"/>
          <w:lang w:eastAsia="zh-CN"/>
        </w:rPr>
        <w:t>.</w:t>
      </w:r>
      <w:r w:rsidR="00C261F3"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 xml:space="preserve">Secondly, </w:t>
      </w:r>
      <w:r w:rsidR="00CF5D7E"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firm’</w:t>
      </w:r>
      <w:r w:rsidR="00CF5D7E"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w:t>
      </w:r>
      <w:r w:rsidR="00CF5D7E" w:rsidRPr="00A45757">
        <w:rPr>
          <w:rFonts w:ascii="Times New Roman" w:eastAsia="Times New Roman" w:hAnsi="Times New Roman" w:cs="Times New Roman"/>
          <w:sz w:val="24"/>
          <w:szCs w:val="24"/>
          <w:lang w:eastAsia="zh-CN"/>
        </w:rPr>
        <w:t xml:space="preserve">level of </w:t>
      </w:r>
      <w:r w:rsidRPr="00A45757">
        <w:rPr>
          <w:rFonts w:ascii="Times New Roman" w:eastAsia="Times New Roman" w:hAnsi="Times New Roman" w:cs="Times New Roman"/>
          <w:sz w:val="24"/>
          <w:szCs w:val="24"/>
          <w:lang w:eastAsia="zh-CN"/>
        </w:rPr>
        <w:t xml:space="preserve">board independence is employed as another alternative measure of CEO power, which </w:t>
      </w:r>
      <w:r w:rsidR="00CF5D7E" w:rsidRPr="00A45757">
        <w:rPr>
          <w:rFonts w:ascii="Times New Roman" w:eastAsia="Times New Roman" w:hAnsi="Times New Roman" w:cs="Times New Roman"/>
          <w:sz w:val="24"/>
          <w:szCs w:val="24"/>
          <w:lang w:eastAsia="zh-CN"/>
        </w:rPr>
        <w:t xml:space="preserve">refers to </w:t>
      </w:r>
      <w:r w:rsidRPr="00A45757">
        <w:rPr>
          <w:rFonts w:ascii="Times New Roman" w:eastAsia="Times New Roman" w:hAnsi="Times New Roman" w:cs="Times New Roman"/>
          <w:sz w:val="24"/>
          <w:szCs w:val="24"/>
          <w:lang w:eastAsia="zh-CN"/>
        </w:rPr>
        <w:t>the proportion of board members that are independent directors. This measure is a reverse proxy of CEO power</w:t>
      </w:r>
      <w:r w:rsidR="00CF5D7E"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such that </w:t>
      </w:r>
      <w:r w:rsidR="00CF5D7E" w:rsidRPr="00A45757">
        <w:rPr>
          <w:rFonts w:ascii="Times New Roman" w:eastAsia="Times New Roman" w:hAnsi="Times New Roman" w:cs="Times New Roman"/>
          <w:sz w:val="24"/>
          <w:szCs w:val="24"/>
          <w:lang w:eastAsia="zh-CN"/>
        </w:rPr>
        <w:t>the</w:t>
      </w:r>
      <w:r w:rsidRPr="00A45757">
        <w:rPr>
          <w:rFonts w:ascii="Times New Roman" w:eastAsia="Times New Roman" w:hAnsi="Times New Roman" w:cs="Times New Roman"/>
          <w:sz w:val="24"/>
          <w:szCs w:val="24"/>
          <w:lang w:eastAsia="zh-CN"/>
        </w:rPr>
        <w:t xml:space="preserve"> higher </w:t>
      </w:r>
      <w:r w:rsidR="00CF5D7E" w:rsidRPr="00A45757">
        <w:rPr>
          <w:rFonts w:ascii="Times New Roman" w:eastAsia="Times New Roman" w:hAnsi="Times New Roman" w:cs="Times New Roman"/>
          <w:sz w:val="24"/>
          <w:szCs w:val="24"/>
          <w:lang w:eastAsia="zh-CN"/>
        </w:rPr>
        <w:t xml:space="preserve">the </w:t>
      </w:r>
      <w:r w:rsidRPr="00A45757">
        <w:rPr>
          <w:rFonts w:ascii="Times New Roman" w:eastAsia="Times New Roman" w:hAnsi="Times New Roman" w:cs="Times New Roman"/>
          <w:sz w:val="24"/>
          <w:szCs w:val="24"/>
          <w:lang w:eastAsia="zh-CN"/>
        </w:rPr>
        <w:t>board independence</w:t>
      </w:r>
      <w:r w:rsidR="00CF5D7E" w:rsidRPr="00A45757">
        <w:rPr>
          <w:rFonts w:ascii="Times New Roman" w:eastAsia="Times New Roman" w:hAnsi="Times New Roman" w:cs="Times New Roman"/>
          <w:sz w:val="24"/>
          <w:szCs w:val="24"/>
          <w:lang w:eastAsia="zh-CN"/>
        </w:rPr>
        <w:t xml:space="preserve"> value,</w:t>
      </w:r>
      <w:r w:rsidRPr="00A45757">
        <w:rPr>
          <w:rFonts w:ascii="Times New Roman" w:eastAsia="Times New Roman" w:hAnsi="Times New Roman" w:cs="Times New Roman"/>
          <w:sz w:val="24"/>
          <w:szCs w:val="24"/>
          <w:lang w:eastAsia="zh-CN"/>
        </w:rPr>
        <w:t xml:space="preserve"> the less power CEOs possess. </w:t>
      </w:r>
      <w:r w:rsidR="006E5A5C" w:rsidRPr="00A45757">
        <w:rPr>
          <w:rFonts w:ascii="Times New Roman" w:eastAsia="Times New Roman" w:hAnsi="Times New Roman" w:cs="Times New Roman"/>
          <w:sz w:val="24"/>
          <w:szCs w:val="24"/>
          <w:lang w:eastAsia="zh-CN"/>
        </w:rPr>
        <w:t xml:space="preserve">The </w:t>
      </w:r>
      <w:r w:rsidR="006E5A5C" w:rsidRPr="00A45757">
        <w:rPr>
          <w:rFonts w:ascii="Times New Roman" w:eastAsia="Times New Roman" w:hAnsi="Times New Roman" w:cs="Times New Roman"/>
          <w:sz w:val="24"/>
          <w:szCs w:val="24"/>
          <w:shd w:val="clear" w:color="auto" w:fill="FFFFFF"/>
          <w:lang w:eastAsia="zh-CN"/>
        </w:rPr>
        <w:t>n</w:t>
      </w:r>
      <w:r w:rsidRPr="00A45757">
        <w:rPr>
          <w:rFonts w:ascii="Times New Roman" w:eastAsia="Times New Roman" w:hAnsi="Times New Roman" w:cs="Times New Roman"/>
          <w:sz w:val="24"/>
          <w:szCs w:val="24"/>
          <w:shd w:val="clear" w:color="auto" w:fill="FFFFFF"/>
          <w:lang w:eastAsia="zh-CN"/>
        </w:rPr>
        <w:t xml:space="preserve">egative coefficients of </w:t>
      </w:r>
      <w:r w:rsidR="00CF5D7E" w:rsidRPr="00A45757">
        <w:rPr>
          <w:rFonts w:ascii="Times New Roman" w:eastAsia="Times New Roman" w:hAnsi="Times New Roman" w:cs="Times New Roman"/>
          <w:sz w:val="24"/>
          <w:szCs w:val="24"/>
          <w:shd w:val="clear" w:color="auto" w:fill="FFFFFF"/>
          <w:lang w:eastAsia="zh-CN"/>
        </w:rPr>
        <w:t xml:space="preserve">the </w:t>
      </w:r>
      <w:r w:rsidRPr="00A45757">
        <w:rPr>
          <w:rFonts w:ascii="Times New Roman" w:eastAsia="Times New Roman" w:hAnsi="Times New Roman" w:cs="Times New Roman"/>
          <w:sz w:val="24"/>
          <w:szCs w:val="24"/>
          <w:shd w:val="clear" w:color="auto" w:fill="FFFFFF"/>
          <w:lang w:eastAsia="zh-CN"/>
        </w:rPr>
        <w:t xml:space="preserve">board </w:t>
      </w:r>
      <w:r w:rsidR="00CF5D7E" w:rsidRPr="00A45757">
        <w:rPr>
          <w:rFonts w:ascii="Times New Roman" w:eastAsia="Times New Roman" w:hAnsi="Times New Roman" w:cs="Times New Roman"/>
          <w:sz w:val="24"/>
          <w:szCs w:val="24"/>
          <w:shd w:val="clear" w:color="auto" w:fill="FFFFFF"/>
          <w:lang w:eastAsia="zh-CN"/>
        </w:rPr>
        <w:t xml:space="preserve">independence </w:t>
      </w:r>
      <w:r w:rsidRPr="00A45757">
        <w:rPr>
          <w:rFonts w:ascii="Times New Roman" w:eastAsia="Times New Roman" w:hAnsi="Times New Roman" w:cs="Times New Roman"/>
          <w:sz w:val="24"/>
          <w:szCs w:val="24"/>
          <w:shd w:val="clear" w:color="auto" w:fill="FFFFFF"/>
          <w:lang w:eastAsia="zh-CN"/>
        </w:rPr>
        <w:t xml:space="preserve">variable across the three risk types support the positive effect of CEO power on firm risk, as found in the main findings and other tests. Nevertheless, the associations are statistically insignificant. </w:t>
      </w:r>
      <w:r w:rsidRPr="00A45757">
        <w:rPr>
          <w:rFonts w:ascii="Times New Roman" w:eastAsiaTheme="minorEastAsia" w:hAnsi="Times New Roman" w:cs="Times New Roman"/>
          <w:sz w:val="24"/>
          <w:szCs w:val="24"/>
          <w:lang w:eastAsia="zh-CN"/>
        </w:rPr>
        <w:t>Lastly, the study constructs an index for CEO power, which is the sum of three CEO-power dummy proxies: CEO pay slice (</w:t>
      </w:r>
      <w:proofErr w:type="spellStart"/>
      <w:r w:rsidRPr="00A45757">
        <w:rPr>
          <w:rFonts w:ascii="Times New Roman" w:eastAsiaTheme="minorEastAsia" w:hAnsi="Times New Roman" w:cs="Times New Roman"/>
          <w:sz w:val="24"/>
          <w:szCs w:val="24"/>
          <w:lang w:eastAsia="zh-CN"/>
        </w:rPr>
        <w:t>Cpower_D</w:t>
      </w:r>
      <w:proofErr w:type="spellEnd"/>
      <w:r w:rsidRPr="00A45757">
        <w:rPr>
          <w:rFonts w:ascii="Times New Roman" w:eastAsiaTheme="minorEastAsia" w:hAnsi="Times New Roman" w:cs="Times New Roman"/>
          <w:sz w:val="24"/>
          <w:szCs w:val="24"/>
          <w:lang w:eastAsia="zh-CN"/>
        </w:rPr>
        <w:t>), CEO duality,</w:t>
      </w:r>
      <w:r w:rsidR="00254930" w:rsidRPr="00A45757">
        <w:rPr>
          <w:rFonts w:ascii="Times New Roman" w:eastAsiaTheme="minorEastAsia" w:hAnsi="Times New Roman" w:cs="Times New Roman"/>
          <w:sz w:val="24"/>
          <w:szCs w:val="24"/>
          <w:lang w:eastAsia="zh-CN"/>
        </w:rPr>
        <w:t xml:space="preserve"> and board independence</w:t>
      </w:r>
      <w:r w:rsidRPr="00A45757">
        <w:rPr>
          <w:rFonts w:ascii="Times New Roman" w:eastAsiaTheme="minorEastAsia" w:hAnsi="Times New Roman" w:cs="Times New Roman"/>
          <w:sz w:val="24"/>
          <w:szCs w:val="24"/>
          <w:lang w:eastAsia="zh-CN"/>
        </w:rPr>
        <w:t>.</w:t>
      </w:r>
      <w:r w:rsidR="00C261F3" w:rsidRPr="00A45757">
        <w:rPr>
          <w:rFonts w:ascii="Times New Roman" w:eastAsiaTheme="minorEastAsia" w:hAnsi="Times New Roman" w:cs="Times New Roman"/>
          <w:sz w:val="24"/>
          <w:szCs w:val="24"/>
          <w:lang w:eastAsia="zh-CN"/>
        </w:rPr>
        <w:t xml:space="preserve"> </w:t>
      </w:r>
      <w:r w:rsidR="00254930" w:rsidRPr="00A45757">
        <w:rPr>
          <w:rFonts w:ascii="Times New Roman" w:eastAsia="Times New Roman" w:hAnsi="Times New Roman" w:cs="Times New Roman"/>
          <w:sz w:val="24"/>
          <w:szCs w:val="24"/>
          <w:lang w:eastAsia="zh-CN"/>
        </w:rPr>
        <w:t xml:space="preserve">Results </w:t>
      </w:r>
      <w:r w:rsidRPr="00A45757">
        <w:rPr>
          <w:rFonts w:ascii="Times New Roman" w:eastAsia="Times New Roman" w:hAnsi="Times New Roman" w:cs="Times New Roman"/>
          <w:sz w:val="24"/>
          <w:szCs w:val="24"/>
          <w:lang w:eastAsia="zh-CN"/>
        </w:rPr>
        <w:t xml:space="preserve">indicate that </w:t>
      </w:r>
      <w:r w:rsidR="00CF5D7E"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 xml:space="preserve">one unit increase in the CEO power index will lead to </w:t>
      </w:r>
      <w:r w:rsidR="00BB4BA6" w:rsidRPr="00A45757">
        <w:rPr>
          <w:rFonts w:ascii="Times New Roman" w:eastAsia="Times New Roman" w:hAnsi="Times New Roman" w:cs="Times New Roman"/>
          <w:sz w:val="24"/>
          <w:szCs w:val="24"/>
          <w:lang w:eastAsia="zh-CN"/>
        </w:rPr>
        <w:t xml:space="preserve">an </w:t>
      </w:r>
      <w:r w:rsidR="00254930" w:rsidRPr="00A45757">
        <w:rPr>
          <w:rFonts w:ascii="Times New Roman" w:eastAsia="Times New Roman" w:hAnsi="Times New Roman" w:cs="Times New Roman"/>
          <w:sz w:val="24"/>
          <w:szCs w:val="24"/>
          <w:lang w:eastAsia="zh-CN"/>
        </w:rPr>
        <w:t>i</w:t>
      </w:r>
      <w:r w:rsidRPr="00A45757">
        <w:rPr>
          <w:rFonts w:ascii="Times New Roman" w:eastAsia="Times New Roman" w:hAnsi="Times New Roman" w:cs="Times New Roman"/>
          <w:sz w:val="24"/>
          <w:szCs w:val="24"/>
          <w:lang w:eastAsia="zh-CN"/>
        </w:rPr>
        <w:t>ncrease in total risk, idiosyncratic risk</w:t>
      </w:r>
      <w:r w:rsidR="006A06D4"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and systematic risk. Overall, these findings confirm all the tests performed above, which support Hypot</w:t>
      </w:r>
      <w:r w:rsidR="00254930" w:rsidRPr="00A45757">
        <w:rPr>
          <w:rFonts w:ascii="Times New Roman" w:eastAsia="Times New Roman" w:hAnsi="Times New Roman" w:cs="Times New Roman"/>
          <w:sz w:val="24"/>
          <w:szCs w:val="24"/>
          <w:lang w:eastAsia="zh-CN"/>
        </w:rPr>
        <w:t>hesis 1</w:t>
      </w:r>
      <w:r w:rsidRPr="00A45757">
        <w:rPr>
          <w:rFonts w:ascii="Times New Roman" w:eastAsia="Times New Roman" w:hAnsi="Times New Roman" w:cs="Times New Roman"/>
          <w:sz w:val="24"/>
          <w:szCs w:val="24"/>
          <w:lang w:eastAsia="zh-CN"/>
        </w:rPr>
        <w:t>.</w:t>
      </w:r>
      <w:r w:rsidR="00C261F3" w:rsidRPr="00A45757">
        <w:rPr>
          <w:rFonts w:ascii="Times New Roman" w:eastAsia="Times New Roman" w:hAnsi="Times New Roman" w:cs="Times New Roman"/>
          <w:sz w:val="24"/>
          <w:szCs w:val="24"/>
          <w:lang w:eastAsia="zh-CN"/>
        </w:rPr>
        <w:t xml:space="preserve"> </w:t>
      </w:r>
      <w:r w:rsidR="00480080" w:rsidRPr="00A45757">
        <w:rPr>
          <w:rFonts w:ascii="Times New Roman" w:eastAsia="Times New Roman" w:hAnsi="Times New Roman" w:cs="Times New Roman"/>
          <w:sz w:val="24"/>
          <w:szCs w:val="24"/>
          <w:lang w:eastAsia="zh-CN"/>
        </w:rPr>
        <w:t xml:space="preserve">All these results are </w:t>
      </w:r>
      <w:r w:rsidR="00793529" w:rsidRPr="00A45757">
        <w:rPr>
          <w:rFonts w:ascii="Times New Roman" w:eastAsia="Times New Roman" w:hAnsi="Times New Roman" w:cs="Times New Roman"/>
          <w:sz w:val="24"/>
          <w:szCs w:val="24"/>
          <w:lang w:eastAsia="zh-CN"/>
        </w:rPr>
        <w:t xml:space="preserve">not presented </w:t>
      </w:r>
      <w:r w:rsidR="00CF5D7E" w:rsidRPr="00A45757">
        <w:rPr>
          <w:rFonts w:ascii="Times New Roman" w:eastAsia="Times New Roman" w:hAnsi="Times New Roman" w:cs="Times New Roman"/>
          <w:sz w:val="24"/>
          <w:szCs w:val="24"/>
          <w:lang w:eastAsia="zh-CN"/>
        </w:rPr>
        <w:t xml:space="preserve">here </w:t>
      </w:r>
      <w:r w:rsidR="00793529" w:rsidRPr="00A45757">
        <w:rPr>
          <w:rFonts w:ascii="Times New Roman" w:eastAsia="Times New Roman" w:hAnsi="Times New Roman" w:cs="Times New Roman"/>
          <w:sz w:val="24"/>
          <w:szCs w:val="24"/>
          <w:lang w:eastAsia="zh-CN"/>
        </w:rPr>
        <w:t xml:space="preserve">to save </w:t>
      </w:r>
      <w:r w:rsidR="007872F7" w:rsidRPr="00A45757">
        <w:rPr>
          <w:rFonts w:ascii="Times New Roman" w:eastAsia="Times New Roman" w:hAnsi="Times New Roman" w:cs="Times New Roman"/>
          <w:sz w:val="24"/>
          <w:szCs w:val="24"/>
          <w:lang w:eastAsia="zh-CN"/>
        </w:rPr>
        <w:t>space,</w:t>
      </w:r>
      <w:r w:rsidR="00793529" w:rsidRPr="00A45757">
        <w:rPr>
          <w:rFonts w:ascii="Times New Roman" w:eastAsia="Times New Roman" w:hAnsi="Times New Roman" w:cs="Times New Roman"/>
          <w:sz w:val="24"/>
          <w:szCs w:val="24"/>
          <w:lang w:eastAsia="zh-CN"/>
        </w:rPr>
        <w:t xml:space="preserve"> </w:t>
      </w:r>
      <w:r w:rsidR="00CF5D7E" w:rsidRPr="00A45757">
        <w:rPr>
          <w:rFonts w:ascii="Times New Roman" w:eastAsia="Times New Roman" w:hAnsi="Times New Roman" w:cs="Times New Roman"/>
          <w:sz w:val="24"/>
          <w:szCs w:val="24"/>
          <w:lang w:eastAsia="zh-CN"/>
        </w:rPr>
        <w:t xml:space="preserve">but they are </w:t>
      </w:r>
      <w:r w:rsidR="00DA7795" w:rsidRPr="00A45757">
        <w:rPr>
          <w:rFonts w:ascii="Times New Roman" w:eastAsia="Times New Roman" w:hAnsi="Times New Roman" w:cs="Times New Roman"/>
          <w:sz w:val="24"/>
          <w:szCs w:val="24"/>
          <w:lang w:eastAsia="zh-CN"/>
        </w:rPr>
        <w:t>available from the authors.</w:t>
      </w:r>
    </w:p>
    <w:bookmarkEnd w:id="49"/>
    <w:p w14:paraId="4A3BC186" w14:textId="77777777" w:rsidR="008B4EDE" w:rsidRPr="00A45757" w:rsidRDefault="008B4EDE" w:rsidP="009876FB">
      <w:pPr>
        <w:keepNext/>
        <w:keepLines/>
        <w:numPr>
          <w:ilvl w:val="2"/>
          <w:numId w:val="1"/>
        </w:numPr>
        <w:spacing w:before="160" w:after="0" w:line="240" w:lineRule="auto"/>
        <w:ind w:left="851"/>
        <w:outlineLvl w:val="2"/>
        <w:rPr>
          <w:rFonts w:ascii="Times New Roman" w:eastAsiaTheme="majorEastAsia" w:hAnsi="Times New Roman" w:cstheme="majorBidi"/>
          <w:i/>
          <w:color w:val="000000" w:themeColor="text1"/>
          <w:sz w:val="24"/>
          <w:szCs w:val="24"/>
        </w:rPr>
      </w:pPr>
      <w:r w:rsidRPr="00A45757">
        <w:rPr>
          <w:rFonts w:ascii="Times New Roman" w:eastAsiaTheme="majorEastAsia" w:hAnsi="Times New Roman" w:cstheme="majorBidi"/>
          <w:i/>
          <w:color w:val="000000" w:themeColor="text1"/>
          <w:sz w:val="24"/>
          <w:szCs w:val="24"/>
        </w:rPr>
        <w:t>Difference in difference approach (</w:t>
      </w:r>
      <w:proofErr w:type="spellStart"/>
      <w:r w:rsidRPr="00A45757">
        <w:rPr>
          <w:rFonts w:ascii="Times New Roman" w:eastAsiaTheme="majorEastAsia" w:hAnsi="Times New Roman" w:cstheme="majorBidi"/>
          <w:i/>
          <w:color w:val="000000" w:themeColor="text1"/>
          <w:sz w:val="24"/>
          <w:szCs w:val="24"/>
        </w:rPr>
        <w:t>DiD</w:t>
      </w:r>
      <w:proofErr w:type="spellEnd"/>
      <w:r w:rsidRPr="00A45757">
        <w:rPr>
          <w:rFonts w:ascii="Times New Roman" w:eastAsiaTheme="majorEastAsia" w:hAnsi="Times New Roman" w:cstheme="majorBidi"/>
          <w:i/>
          <w:color w:val="000000" w:themeColor="text1"/>
          <w:sz w:val="24"/>
          <w:szCs w:val="24"/>
        </w:rPr>
        <w:t>)</w:t>
      </w:r>
    </w:p>
    <w:p w14:paraId="18EC32F6" w14:textId="77777777" w:rsidR="00480080" w:rsidRPr="00A45757" w:rsidRDefault="00480080" w:rsidP="008B4EDE">
      <w:pPr>
        <w:spacing w:after="0" w:line="360" w:lineRule="auto"/>
        <w:ind w:firstLine="567"/>
        <w:jc w:val="both"/>
        <w:rPr>
          <w:rFonts w:ascii="Times New Roman" w:eastAsia="Times New Roman" w:hAnsi="Times New Roman" w:cs="Times New Roman"/>
          <w:sz w:val="24"/>
          <w:szCs w:val="24"/>
          <w:lang w:eastAsia="zh-CN"/>
        </w:rPr>
      </w:pPr>
    </w:p>
    <w:p w14:paraId="717C0453" w14:textId="5E60B4E0" w:rsidR="008B4EDE" w:rsidRPr="00A45757" w:rsidRDefault="00AA00DB" w:rsidP="009876FB">
      <w:pPr>
        <w:spacing w:after="0" w:line="360" w:lineRule="auto"/>
        <w:ind w:firstLine="709"/>
        <w:jc w:val="both"/>
        <w:rPr>
          <w:rFonts w:ascii="Times New Roman" w:eastAsia="Times New Roman" w:hAnsi="Times New Roman" w:cs="Times New Roman"/>
          <w:i/>
          <w:iCs/>
          <w:szCs w:val="24"/>
          <w:lang w:eastAsia="zh-CN"/>
        </w:rPr>
      </w:pPr>
      <w:r w:rsidRPr="00A45757">
        <w:rPr>
          <w:rFonts w:ascii="Times New Roman" w:eastAsia="Times New Roman" w:hAnsi="Times New Roman" w:cs="Times New Roman"/>
          <w:sz w:val="24"/>
          <w:szCs w:val="24"/>
          <w:lang w:eastAsia="zh-CN"/>
        </w:rPr>
        <w:t>For</w:t>
      </w:r>
      <w:r w:rsidR="008B4EDE" w:rsidRPr="00A45757">
        <w:rPr>
          <w:rFonts w:ascii="Times New Roman" w:eastAsia="Times New Roman" w:hAnsi="Times New Roman" w:cs="Times New Roman"/>
          <w:sz w:val="24"/>
          <w:szCs w:val="24"/>
          <w:lang w:eastAsia="zh-CN"/>
        </w:rPr>
        <w:t xml:space="preserve"> further insight into the association between CEO power and firm risk, </w:t>
      </w:r>
      <w:r w:rsidR="00FB3407" w:rsidRPr="00A45757">
        <w:rPr>
          <w:rFonts w:ascii="Times New Roman" w:eastAsia="Times New Roman" w:hAnsi="Times New Roman" w:cs="Times New Roman"/>
          <w:sz w:val="24"/>
          <w:szCs w:val="24"/>
          <w:lang w:eastAsia="zh-CN"/>
        </w:rPr>
        <w:t>we</w:t>
      </w:r>
      <w:r w:rsidR="00480080" w:rsidRPr="00A45757">
        <w:rPr>
          <w:rFonts w:ascii="Times New Roman" w:eastAsia="Times New Roman" w:hAnsi="Times New Roman" w:cs="Times New Roman"/>
          <w:sz w:val="24"/>
          <w:szCs w:val="24"/>
          <w:lang w:eastAsia="zh-CN"/>
        </w:rPr>
        <w:t xml:space="preserve"> </w:t>
      </w:r>
      <w:r w:rsidR="008B4EDE" w:rsidRPr="00A45757">
        <w:rPr>
          <w:rFonts w:ascii="Times New Roman" w:eastAsia="Times New Roman" w:hAnsi="Times New Roman" w:cs="Times New Roman"/>
          <w:sz w:val="24"/>
          <w:szCs w:val="24"/>
          <w:lang w:val="vi-VN" w:eastAsia="zh-CN"/>
        </w:rPr>
        <w:t>also investigate</w:t>
      </w:r>
      <w:r w:rsidR="008B4EDE" w:rsidRPr="00A45757">
        <w:rPr>
          <w:rFonts w:ascii="Times New Roman" w:eastAsia="Times New Roman" w:hAnsi="Times New Roman" w:cs="Times New Roman"/>
          <w:sz w:val="24"/>
          <w:szCs w:val="24"/>
          <w:lang w:eastAsia="zh-CN"/>
        </w:rPr>
        <w:t xml:space="preserve"> whether </w:t>
      </w:r>
      <w:r w:rsidR="00A37405" w:rsidRPr="00A45757">
        <w:rPr>
          <w:rFonts w:ascii="Times New Roman" w:eastAsia="Times New Roman" w:hAnsi="Times New Roman" w:cs="Times New Roman"/>
          <w:sz w:val="24"/>
          <w:szCs w:val="24"/>
          <w:lang w:eastAsia="zh-CN"/>
        </w:rPr>
        <w:t xml:space="preserve">it may </w:t>
      </w:r>
      <w:r w:rsidR="008B4EDE" w:rsidRPr="00A45757">
        <w:rPr>
          <w:rFonts w:ascii="Times New Roman" w:eastAsia="Times New Roman" w:hAnsi="Times New Roman" w:cs="Times New Roman"/>
          <w:sz w:val="24"/>
          <w:szCs w:val="24"/>
          <w:lang w:eastAsia="zh-CN"/>
        </w:rPr>
        <w:t>hold or differ during turbulences, such as the</w:t>
      </w:r>
      <w:r w:rsidR="00A37405" w:rsidRPr="00A45757">
        <w:rPr>
          <w:rFonts w:ascii="Times New Roman" w:eastAsia="Times New Roman" w:hAnsi="Times New Roman" w:cs="Times New Roman"/>
          <w:sz w:val="24"/>
          <w:szCs w:val="24"/>
          <w:lang w:eastAsia="zh-CN"/>
        </w:rPr>
        <w:t xml:space="preserve"> </w:t>
      </w:r>
      <w:r w:rsidR="008B4EDE" w:rsidRPr="00A45757">
        <w:rPr>
          <w:rFonts w:ascii="Times New Roman" w:eastAsia="Times New Roman" w:hAnsi="Times New Roman" w:cs="Times New Roman"/>
          <w:sz w:val="24"/>
          <w:szCs w:val="24"/>
          <w:lang w:eastAsia="zh-CN"/>
        </w:rPr>
        <w:t>financial crisis</w:t>
      </w:r>
      <w:r w:rsidR="00A37405" w:rsidRPr="00A45757">
        <w:rPr>
          <w:rFonts w:ascii="Times New Roman" w:eastAsia="Times New Roman" w:hAnsi="Times New Roman" w:cs="Times New Roman"/>
          <w:sz w:val="24"/>
          <w:szCs w:val="24"/>
          <w:lang w:eastAsia="zh-CN"/>
        </w:rPr>
        <w:t xml:space="preserve"> of</w:t>
      </w:r>
      <w:r w:rsidR="008B4EDE" w:rsidRPr="00A45757">
        <w:rPr>
          <w:rFonts w:ascii="Times New Roman" w:eastAsia="Times New Roman" w:hAnsi="Times New Roman" w:cs="Times New Roman"/>
          <w:sz w:val="24"/>
          <w:szCs w:val="24"/>
          <w:lang w:eastAsia="zh-CN"/>
        </w:rPr>
        <w:t xml:space="preserve"> 2007 and the </w:t>
      </w:r>
      <w:r w:rsidR="00375FD7" w:rsidRPr="00A45757">
        <w:rPr>
          <w:rFonts w:ascii="Times New Roman" w:eastAsia="Times New Roman" w:hAnsi="Times New Roman" w:cs="Times New Roman"/>
          <w:sz w:val="24"/>
          <w:szCs w:val="24"/>
          <w:lang w:eastAsia="zh-CN"/>
        </w:rPr>
        <w:t>COVID</w:t>
      </w:r>
      <w:r w:rsidR="008B4EDE" w:rsidRPr="00A45757">
        <w:rPr>
          <w:rFonts w:ascii="Times New Roman" w:eastAsia="Times New Roman" w:hAnsi="Times New Roman" w:cs="Times New Roman"/>
          <w:sz w:val="24"/>
          <w:szCs w:val="24"/>
          <w:lang w:eastAsia="zh-CN"/>
        </w:rPr>
        <w:t xml:space="preserve">-19 </w:t>
      </w:r>
      <w:r w:rsidR="00A37405" w:rsidRPr="00A45757">
        <w:rPr>
          <w:rFonts w:ascii="Times New Roman" w:eastAsia="Times New Roman" w:hAnsi="Times New Roman" w:cs="Times New Roman"/>
          <w:sz w:val="24"/>
          <w:szCs w:val="24"/>
          <w:lang w:eastAsia="zh-CN"/>
        </w:rPr>
        <w:t xml:space="preserve">health crisis of </w:t>
      </w:r>
      <w:r w:rsidR="008B4EDE" w:rsidRPr="00A45757">
        <w:rPr>
          <w:rFonts w:ascii="Times New Roman" w:eastAsia="Times New Roman" w:hAnsi="Times New Roman" w:cs="Times New Roman"/>
          <w:sz w:val="24"/>
          <w:szCs w:val="24"/>
          <w:lang w:eastAsia="zh-CN"/>
        </w:rPr>
        <w:t>2020 (Hypothesis 2).</w:t>
      </w:r>
      <w:r w:rsidR="008B4EDE" w:rsidRPr="00A45757">
        <w:rPr>
          <w:rFonts w:ascii="Times New Roman" w:eastAsia="Times New Roman" w:hAnsi="Times New Roman" w:cs="Times New Roman"/>
          <w:sz w:val="24"/>
          <w:szCs w:val="24"/>
          <w:lang w:val="vi-VN" w:eastAsia="zh-CN"/>
        </w:rPr>
        <w:t xml:space="preserve"> </w:t>
      </w:r>
      <w:r w:rsidR="008B4EDE" w:rsidRPr="00A45757">
        <w:rPr>
          <w:rFonts w:ascii="Times New Roman" w:eastAsia="Times New Roman" w:hAnsi="Times New Roman" w:cs="Times New Roman"/>
          <w:szCs w:val="24"/>
          <w:lang w:eastAsia="zh-CN"/>
        </w:rPr>
        <w:t xml:space="preserve">The </w:t>
      </w:r>
      <w:r w:rsidR="008B4EDE" w:rsidRPr="00A45757">
        <w:rPr>
          <w:rFonts w:ascii="Times New Roman" w:eastAsia="Times New Roman" w:hAnsi="Times New Roman" w:cs="Times New Roman"/>
          <w:sz w:val="24"/>
          <w:szCs w:val="24"/>
          <w:lang w:eastAsia="zh-CN"/>
        </w:rPr>
        <w:t>difference in difference (</w:t>
      </w:r>
      <w:proofErr w:type="spellStart"/>
      <w:r w:rsidR="008B4EDE" w:rsidRPr="00A45757">
        <w:rPr>
          <w:rFonts w:ascii="Times New Roman" w:eastAsia="Times New Roman" w:hAnsi="Times New Roman" w:cs="Times New Roman"/>
          <w:sz w:val="24"/>
          <w:szCs w:val="24"/>
          <w:lang w:eastAsia="zh-CN"/>
        </w:rPr>
        <w:t>DiD</w:t>
      </w:r>
      <w:proofErr w:type="spellEnd"/>
      <w:r w:rsidR="008B4EDE" w:rsidRPr="00A45757">
        <w:rPr>
          <w:rFonts w:ascii="Times New Roman" w:eastAsia="Times New Roman" w:hAnsi="Times New Roman" w:cs="Times New Roman"/>
          <w:sz w:val="24"/>
          <w:szCs w:val="24"/>
          <w:lang w:eastAsia="zh-CN"/>
        </w:rPr>
        <w:t>) approach is employed for all three risk measures: total risk, idiosyncratic risk, and systematic risk</w:t>
      </w:r>
      <w:r w:rsidR="00A37405" w:rsidRPr="00A45757">
        <w:rPr>
          <w:rFonts w:ascii="Times New Roman" w:eastAsia="Times New Roman" w:hAnsi="Times New Roman" w:cs="Times New Roman"/>
          <w:sz w:val="24"/>
          <w:szCs w:val="24"/>
          <w:lang w:eastAsia="zh-CN"/>
        </w:rPr>
        <w:t>,</w:t>
      </w:r>
      <w:r w:rsidR="008B4EDE" w:rsidRPr="00A45757">
        <w:rPr>
          <w:rFonts w:ascii="Times New Roman" w:eastAsia="Times New Roman" w:hAnsi="Times New Roman" w:cs="Times New Roman"/>
          <w:sz w:val="24"/>
          <w:szCs w:val="24"/>
          <w:lang w:eastAsia="zh-CN"/>
        </w:rPr>
        <w:t xml:space="preserve"> as explained </w:t>
      </w:r>
      <w:r w:rsidR="008C5D19" w:rsidRPr="00A45757">
        <w:rPr>
          <w:rFonts w:ascii="Times New Roman" w:eastAsia="Times New Roman" w:hAnsi="Times New Roman" w:cs="Times New Roman"/>
          <w:sz w:val="24"/>
          <w:szCs w:val="24"/>
          <w:lang w:eastAsia="zh-CN"/>
        </w:rPr>
        <w:t>earlier</w:t>
      </w:r>
      <w:r w:rsidR="008B4EDE" w:rsidRPr="00A45757">
        <w:rPr>
          <w:rFonts w:ascii="Times New Roman" w:eastAsia="Times New Roman" w:hAnsi="Times New Roman" w:cs="Times New Roman"/>
          <w:sz w:val="24"/>
          <w:szCs w:val="24"/>
          <w:lang w:eastAsia="zh-CN"/>
        </w:rPr>
        <w:t xml:space="preserve">. </w:t>
      </w:r>
      <w:r w:rsidR="00E81B24" w:rsidRPr="00A45757">
        <w:rPr>
          <w:rFonts w:ascii="Times New Roman" w:eastAsia="Times New Roman" w:hAnsi="Times New Roman" w:cs="Times New Roman"/>
          <w:sz w:val="24"/>
          <w:szCs w:val="24"/>
          <w:lang w:eastAsia="zh-CN"/>
        </w:rPr>
        <w:t>The results are shown in Table 4</w:t>
      </w:r>
      <w:r w:rsidR="008B4EDE" w:rsidRPr="00A45757">
        <w:rPr>
          <w:rFonts w:ascii="Times New Roman" w:eastAsia="Times New Roman" w:hAnsi="Times New Roman" w:cs="Times New Roman"/>
          <w:sz w:val="24"/>
          <w:szCs w:val="24"/>
          <w:lang w:eastAsia="zh-CN"/>
        </w:rPr>
        <w:t xml:space="preserve">. Looking at the coefficients of the </w:t>
      </w:r>
      <w:r w:rsidR="008B4EDE" w:rsidRPr="00A45757">
        <w:rPr>
          <w:rFonts w:ascii="Times New Roman" w:eastAsia="Times New Roman" w:hAnsi="Times New Roman" w:cs="Times New Roman"/>
          <w:sz w:val="24"/>
          <w:szCs w:val="24"/>
          <w:lang w:eastAsia="zh-CN"/>
        </w:rPr>
        <w:lastRenderedPageBreak/>
        <w:t>two crisis dummies (</w:t>
      </w:r>
      <w:proofErr w:type="spellStart"/>
      <w:r w:rsidR="008B4EDE" w:rsidRPr="00A45757">
        <w:rPr>
          <w:rFonts w:ascii="Times New Roman" w:eastAsia="Times New Roman" w:hAnsi="Times New Roman" w:cs="Times New Roman"/>
          <w:sz w:val="24"/>
          <w:szCs w:val="24"/>
          <w:lang w:eastAsia="zh-CN"/>
        </w:rPr>
        <w:t>Crisis_C</w:t>
      </w:r>
      <w:proofErr w:type="spellEnd"/>
      <w:r w:rsidR="008B4EDE" w:rsidRPr="00A45757">
        <w:rPr>
          <w:rFonts w:ascii="Times New Roman" w:eastAsia="Times New Roman" w:hAnsi="Times New Roman" w:cs="Times New Roman"/>
          <w:sz w:val="24"/>
          <w:szCs w:val="24"/>
          <w:lang w:eastAsia="zh-CN"/>
        </w:rPr>
        <w:t xml:space="preserve">, and </w:t>
      </w:r>
      <w:proofErr w:type="spellStart"/>
      <w:r w:rsidR="008B4EDE" w:rsidRPr="00A45757">
        <w:rPr>
          <w:rFonts w:ascii="Times New Roman" w:eastAsia="Times New Roman" w:hAnsi="Times New Roman" w:cs="Times New Roman"/>
          <w:sz w:val="24"/>
          <w:szCs w:val="24"/>
          <w:lang w:eastAsia="zh-CN"/>
        </w:rPr>
        <w:t>Crisis_F</w:t>
      </w:r>
      <w:proofErr w:type="spellEnd"/>
      <w:r w:rsidR="008B4EDE" w:rsidRPr="00A45757">
        <w:rPr>
          <w:rFonts w:ascii="Times New Roman" w:eastAsia="Times New Roman" w:hAnsi="Times New Roman" w:cs="Times New Roman"/>
          <w:sz w:val="24"/>
          <w:szCs w:val="24"/>
          <w:lang w:eastAsia="zh-CN"/>
        </w:rPr>
        <w:t>, for</w:t>
      </w:r>
      <w:r w:rsidRPr="00A45757">
        <w:rPr>
          <w:rFonts w:ascii="Times New Roman" w:eastAsia="Times New Roman" w:hAnsi="Times New Roman" w:cs="Times New Roman"/>
          <w:sz w:val="24"/>
          <w:szCs w:val="24"/>
          <w:lang w:eastAsia="zh-CN"/>
        </w:rPr>
        <w:t xml:space="preserve"> the</w:t>
      </w:r>
      <w:r w:rsidR="008B4EDE" w:rsidRPr="00A45757">
        <w:rPr>
          <w:rFonts w:ascii="Times New Roman" w:eastAsia="Times New Roman" w:hAnsi="Times New Roman" w:cs="Times New Roman"/>
          <w:sz w:val="24"/>
          <w:szCs w:val="24"/>
          <w:lang w:eastAsia="zh-CN"/>
        </w:rPr>
        <w:t xml:space="preserve"> </w:t>
      </w:r>
      <w:r w:rsidR="00375FD7" w:rsidRPr="00A45757">
        <w:rPr>
          <w:rFonts w:ascii="Times New Roman" w:eastAsia="Times New Roman" w:hAnsi="Times New Roman" w:cs="Times New Roman"/>
          <w:sz w:val="24"/>
          <w:szCs w:val="24"/>
          <w:lang w:eastAsia="zh-CN"/>
        </w:rPr>
        <w:t xml:space="preserve">COVID </w:t>
      </w:r>
      <w:r w:rsidR="008B4EDE" w:rsidRPr="00A45757">
        <w:rPr>
          <w:rFonts w:ascii="Times New Roman" w:eastAsia="Times New Roman" w:hAnsi="Times New Roman" w:cs="Times New Roman"/>
          <w:sz w:val="24"/>
          <w:szCs w:val="24"/>
          <w:lang w:eastAsia="zh-CN"/>
        </w:rPr>
        <w:t xml:space="preserve">crisis and financial crisis), the positive and statistically significant coefficients indicate that firm risk tends to be higher during both </w:t>
      </w:r>
      <w:r w:rsidR="006A06D4" w:rsidRPr="00A45757">
        <w:rPr>
          <w:rFonts w:ascii="Times New Roman" w:eastAsia="Times New Roman" w:hAnsi="Times New Roman" w:cs="Times New Roman"/>
          <w:sz w:val="24"/>
          <w:szCs w:val="24"/>
          <w:lang w:eastAsia="zh-CN"/>
        </w:rPr>
        <w:t xml:space="preserve">crises </w:t>
      </w:r>
      <w:r w:rsidR="008B4EDE" w:rsidRPr="00A45757">
        <w:rPr>
          <w:rFonts w:ascii="Times New Roman" w:eastAsia="Times New Roman" w:hAnsi="Times New Roman" w:cs="Times New Roman"/>
          <w:sz w:val="24"/>
          <w:szCs w:val="24"/>
          <w:lang w:eastAsia="zh-CN"/>
        </w:rPr>
        <w:t>by approximately 10-13% for total risk and idiosyncratic risk (</w:t>
      </w:r>
      <w:r w:rsidRPr="00A45757">
        <w:rPr>
          <w:rFonts w:ascii="Times New Roman" w:eastAsia="Times New Roman" w:hAnsi="Times New Roman" w:cs="Times New Roman"/>
          <w:sz w:val="24"/>
          <w:szCs w:val="24"/>
          <w:lang w:eastAsia="zh-CN"/>
        </w:rPr>
        <w:t xml:space="preserve">Columns </w:t>
      </w:r>
      <w:r w:rsidR="008B4EDE" w:rsidRPr="00A45757">
        <w:rPr>
          <w:rFonts w:ascii="Times New Roman" w:eastAsia="Times New Roman" w:hAnsi="Times New Roman" w:cs="Times New Roman"/>
          <w:sz w:val="24"/>
          <w:szCs w:val="24"/>
          <w:lang w:eastAsia="zh-CN"/>
        </w:rPr>
        <w:t>1-2). This is understandable because during turbulent times, corporations are exposed to greater uncertainty, and hence their stock price fluctuat</w:t>
      </w:r>
      <w:r w:rsidRPr="00A45757">
        <w:rPr>
          <w:rFonts w:ascii="Times New Roman" w:eastAsia="Times New Roman" w:hAnsi="Times New Roman" w:cs="Times New Roman"/>
          <w:sz w:val="24"/>
          <w:szCs w:val="24"/>
          <w:lang w:eastAsia="zh-CN"/>
        </w:rPr>
        <w:t>es,</w:t>
      </w:r>
      <w:r w:rsidR="008B4EDE"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symptomatic of</w:t>
      </w:r>
      <w:r w:rsidR="008B4EDE" w:rsidRPr="00A45757">
        <w:rPr>
          <w:rFonts w:ascii="Times New Roman" w:eastAsia="Times New Roman" w:hAnsi="Times New Roman" w:cs="Times New Roman"/>
          <w:sz w:val="24"/>
          <w:szCs w:val="24"/>
          <w:lang w:eastAsia="zh-CN"/>
        </w:rPr>
        <w:t xml:space="preserve"> firm risk. </w:t>
      </w:r>
      <w:r w:rsidRPr="00A45757">
        <w:rPr>
          <w:rFonts w:ascii="Times New Roman" w:eastAsia="Times New Roman" w:hAnsi="Times New Roman" w:cs="Times New Roman"/>
          <w:sz w:val="24"/>
          <w:szCs w:val="24"/>
          <w:lang w:eastAsia="zh-CN"/>
        </w:rPr>
        <w:t>T</w:t>
      </w:r>
      <w:r w:rsidR="008B4EDE" w:rsidRPr="00A45757">
        <w:rPr>
          <w:rFonts w:ascii="Times New Roman" w:eastAsia="Times New Roman" w:hAnsi="Times New Roman" w:cs="Times New Roman"/>
          <w:sz w:val="24"/>
          <w:szCs w:val="24"/>
          <w:lang w:eastAsia="zh-CN"/>
        </w:rPr>
        <w:t>he economic significance of these two variables</w:t>
      </w:r>
      <w:r w:rsidRPr="00A45757">
        <w:rPr>
          <w:rFonts w:ascii="Times New Roman" w:eastAsia="Times New Roman" w:hAnsi="Times New Roman" w:cs="Times New Roman"/>
          <w:sz w:val="24"/>
          <w:szCs w:val="24"/>
          <w:lang w:eastAsia="zh-CN"/>
        </w:rPr>
        <w:t xml:space="preserve"> </w:t>
      </w:r>
      <w:r w:rsidR="005A502B" w:rsidRPr="00A45757">
        <w:rPr>
          <w:rFonts w:ascii="Times New Roman" w:eastAsia="Times New Roman" w:hAnsi="Times New Roman" w:cs="Times New Roman"/>
          <w:sz w:val="24"/>
          <w:szCs w:val="24"/>
          <w:lang w:eastAsia="zh-CN"/>
        </w:rPr>
        <w:t>has</w:t>
      </w:r>
      <w:r w:rsidRPr="00A45757">
        <w:rPr>
          <w:rFonts w:ascii="Times New Roman" w:eastAsia="Times New Roman" w:hAnsi="Times New Roman" w:cs="Times New Roman"/>
          <w:sz w:val="24"/>
          <w:szCs w:val="24"/>
          <w:lang w:eastAsia="zh-CN"/>
        </w:rPr>
        <w:t xml:space="preserve"> </w:t>
      </w:r>
      <w:r w:rsidR="008B4EDE" w:rsidRPr="00A45757">
        <w:rPr>
          <w:rFonts w:ascii="Times New Roman" w:eastAsia="Times New Roman" w:hAnsi="Times New Roman" w:cs="Times New Roman"/>
          <w:sz w:val="24"/>
          <w:szCs w:val="24"/>
          <w:lang w:eastAsia="zh-CN"/>
        </w:rPr>
        <w:t>two indications</w:t>
      </w:r>
      <w:r w:rsidRPr="00A45757">
        <w:rPr>
          <w:rFonts w:ascii="Times New Roman" w:eastAsia="Times New Roman" w:hAnsi="Times New Roman" w:cs="Times New Roman"/>
          <w:sz w:val="24"/>
          <w:szCs w:val="24"/>
          <w:lang w:eastAsia="zh-CN"/>
        </w:rPr>
        <w:t>:</w:t>
      </w:r>
      <w:r w:rsidR="008B4EDE" w:rsidRPr="00A45757">
        <w:rPr>
          <w:rFonts w:ascii="Times New Roman" w:eastAsia="Times New Roman" w:hAnsi="Times New Roman" w:cs="Times New Roman"/>
          <w:sz w:val="24"/>
          <w:szCs w:val="24"/>
          <w:lang w:eastAsia="zh-CN"/>
        </w:rPr>
        <w:t xml:space="preserve"> (1) the risk level of firms </w:t>
      </w:r>
      <w:r w:rsidRPr="00A45757">
        <w:rPr>
          <w:rFonts w:ascii="Times New Roman" w:eastAsia="Times New Roman" w:hAnsi="Times New Roman" w:cs="Times New Roman"/>
          <w:sz w:val="24"/>
          <w:szCs w:val="24"/>
          <w:lang w:eastAsia="zh-CN"/>
        </w:rPr>
        <w:t xml:space="preserve">is </w:t>
      </w:r>
      <w:r w:rsidR="008B4EDE" w:rsidRPr="00A45757">
        <w:rPr>
          <w:rFonts w:ascii="Times New Roman" w:eastAsia="Times New Roman" w:hAnsi="Times New Roman" w:cs="Times New Roman"/>
          <w:sz w:val="24"/>
          <w:szCs w:val="24"/>
          <w:lang w:eastAsia="zh-CN"/>
        </w:rPr>
        <w:t>different (particularly, higher) in crisis compar</w:t>
      </w:r>
      <w:r w:rsidRPr="00A45757">
        <w:rPr>
          <w:rFonts w:ascii="Times New Roman" w:eastAsia="Times New Roman" w:hAnsi="Times New Roman" w:cs="Times New Roman"/>
          <w:sz w:val="24"/>
          <w:szCs w:val="24"/>
          <w:lang w:eastAsia="zh-CN"/>
        </w:rPr>
        <w:t>ed</w:t>
      </w:r>
      <w:r w:rsidR="008B4EDE" w:rsidRPr="00A45757">
        <w:rPr>
          <w:rFonts w:ascii="Times New Roman" w:eastAsia="Times New Roman" w:hAnsi="Times New Roman" w:cs="Times New Roman"/>
          <w:sz w:val="24"/>
          <w:szCs w:val="24"/>
          <w:lang w:eastAsia="zh-CN"/>
        </w:rPr>
        <w:t xml:space="preserve"> to non-crisis, and (2) the differences in firm risk between crisis and non-crisis are </w:t>
      </w:r>
      <w:r w:rsidRPr="00A45757">
        <w:rPr>
          <w:rFonts w:ascii="Times New Roman" w:eastAsia="Times New Roman" w:hAnsi="Times New Roman" w:cs="Times New Roman"/>
          <w:sz w:val="24"/>
          <w:szCs w:val="24"/>
          <w:lang w:eastAsia="zh-CN"/>
        </w:rPr>
        <w:t xml:space="preserve">almost </w:t>
      </w:r>
      <w:r w:rsidR="008B4EDE" w:rsidRPr="00A45757">
        <w:rPr>
          <w:rFonts w:ascii="Times New Roman" w:eastAsia="Times New Roman" w:hAnsi="Times New Roman" w:cs="Times New Roman"/>
          <w:sz w:val="24"/>
          <w:szCs w:val="24"/>
          <w:lang w:eastAsia="zh-CN"/>
        </w:rPr>
        <w:t xml:space="preserve">the same for </w:t>
      </w:r>
      <w:r w:rsidRPr="00A45757">
        <w:rPr>
          <w:rFonts w:ascii="Times New Roman" w:eastAsia="Times New Roman" w:hAnsi="Times New Roman" w:cs="Times New Roman"/>
          <w:sz w:val="24"/>
          <w:szCs w:val="24"/>
          <w:lang w:eastAsia="zh-CN"/>
        </w:rPr>
        <w:t>both</w:t>
      </w:r>
      <w:r w:rsidR="008B4EDE" w:rsidRPr="00A45757">
        <w:rPr>
          <w:rFonts w:ascii="Times New Roman" w:eastAsia="Times New Roman" w:hAnsi="Times New Roman" w:cs="Times New Roman"/>
          <w:sz w:val="24"/>
          <w:szCs w:val="24"/>
          <w:lang w:eastAsia="zh-CN"/>
        </w:rPr>
        <w:t xml:space="preserve"> </w:t>
      </w:r>
      <w:r w:rsidRPr="00A45757">
        <w:rPr>
          <w:rFonts w:ascii="Times New Roman" w:eastAsia="Times New Roman" w:hAnsi="Times New Roman" w:cs="Times New Roman"/>
          <w:sz w:val="24"/>
          <w:szCs w:val="24"/>
          <w:lang w:eastAsia="zh-CN"/>
        </w:rPr>
        <w:t xml:space="preserve">types of </w:t>
      </w:r>
      <w:proofErr w:type="gramStart"/>
      <w:r w:rsidR="008B4EDE" w:rsidRPr="00A45757">
        <w:rPr>
          <w:rFonts w:ascii="Times New Roman" w:eastAsia="Times New Roman" w:hAnsi="Times New Roman" w:cs="Times New Roman"/>
          <w:sz w:val="24"/>
          <w:szCs w:val="24"/>
          <w:lang w:eastAsia="zh-CN"/>
        </w:rPr>
        <w:t>crisis</w:t>
      </w:r>
      <w:proofErr w:type="gramEnd"/>
      <w:r w:rsidR="008B4EDE" w:rsidRPr="00A45757">
        <w:rPr>
          <w:rFonts w:ascii="Times New Roman" w:eastAsia="Times New Roman" w:hAnsi="Times New Roman" w:cs="Times New Roman"/>
          <w:sz w:val="24"/>
          <w:szCs w:val="24"/>
          <w:lang w:eastAsia="zh-CN"/>
        </w:rPr>
        <w:t xml:space="preserve">. </w:t>
      </w:r>
    </w:p>
    <w:p w14:paraId="3DBECB67" w14:textId="0A024055" w:rsidR="008B4EDE" w:rsidRPr="00A45757" w:rsidRDefault="008B4EDE"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Nevertheless, when it comes to whether crises influence the association between CEO power and firm risk, </w:t>
      </w:r>
      <w:r w:rsidR="00AA00DB" w:rsidRPr="00A45757">
        <w:rPr>
          <w:rFonts w:ascii="Times New Roman" w:eastAsia="Times New Roman" w:hAnsi="Times New Roman" w:cs="Times New Roman"/>
          <w:sz w:val="24"/>
          <w:szCs w:val="24"/>
          <w:lang w:eastAsia="zh-CN"/>
        </w:rPr>
        <w:t xml:space="preserve">a </w:t>
      </w:r>
      <w:r w:rsidRPr="00A45757">
        <w:rPr>
          <w:rFonts w:ascii="Times New Roman" w:eastAsia="Times New Roman" w:hAnsi="Times New Roman" w:cs="Times New Roman"/>
          <w:sz w:val="24"/>
          <w:szCs w:val="24"/>
          <w:lang w:eastAsia="zh-CN"/>
        </w:rPr>
        <w:t xml:space="preserve">different interpretation is obtained. First, the </w:t>
      </w:r>
      <w:proofErr w:type="spellStart"/>
      <w:r w:rsidRPr="00A45757">
        <w:rPr>
          <w:rFonts w:ascii="Times New Roman" w:eastAsia="Times New Roman" w:hAnsi="Times New Roman" w:cs="Times New Roman"/>
          <w:sz w:val="24"/>
          <w:szCs w:val="24"/>
          <w:lang w:eastAsia="zh-CN"/>
        </w:rPr>
        <w:t>Cpower_D</w:t>
      </w:r>
      <w:proofErr w:type="spellEnd"/>
      <w:r w:rsidRPr="00A45757">
        <w:rPr>
          <w:rFonts w:ascii="Times New Roman" w:eastAsia="Times New Roman" w:hAnsi="Times New Roman" w:cs="Times New Roman"/>
          <w:sz w:val="24"/>
          <w:szCs w:val="24"/>
          <w:lang w:eastAsia="zh-CN"/>
        </w:rPr>
        <w:t xml:space="preserve"> yields consistent</w:t>
      </w:r>
      <w:r w:rsidR="00AA00DB" w:rsidRPr="00A45757">
        <w:rPr>
          <w:rFonts w:ascii="Times New Roman" w:eastAsia="Times New Roman" w:hAnsi="Times New Roman" w:cs="Times New Roman"/>
          <w:sz w:val="24"/>
          <w:szCs w:val="24"/>
          <w:lang w:eastAsia="zh-CN"/>
        </w:rPr>
        <w:t>ly</w:t>
      </w:r>
      <w:r w:rsidRPr="00A45757">
        <w:rPr>
          <w:rFonts w:ascii="Times New Roman" w:eastAsia="Times New Roman" w:hAnsi="Times New Roman" w:cs="Times New Roman"/>
          <w:sz w:val="24"/>
          <w:szCs w:val="24"/>
          <w:lang w:eastAsia="zh-CN"/>
        </w:rPr>
        <w:t xml:space="preserve"> positive coefficients for all three risks. This indicates that firms run by powerful CEO</w:t>
      </w:r>
      <w:r w:rsidR="00841125" w:rsidRPr="00A45757">
        <w:rPr>
          <w:rFonts w:ascii="Times New Roman" w:eastAsia="Times New Roman" w:hAnsi="Times New Roman" w:cs="Times New Roman"/>
          <w:sz w:val="24"/>
          <w:szCs w:val="24"/>
          <w:lang w:eastAsia="zh-CN"/>
        </w:rPr>
        <w:t>s are</w:t>
      </w:r>
      <w:r w:rsidRPr="00A45757">
        <w:rPr>
          <w:rFonts w:ascii="Times New Roman" w:eastAsia="Times New Roman" w:hAnsi="Times New Roman" w:cs="Times New Roman"/>
          <w:sz w:val="24"/>
          <w:szCs w:val="24"/>
          <w:lang w:eastAsia="zh-CN"/>
        </w:rPr>
        <w:t xml:space="preserve"> expose</w:t>
      </w:r>
      <w:r w:rsidR="00841125" w:rsidRPr="00A45757">
        <w:rPr>
          <w:rFonts w:ascii="Times New Roman" w:eastAsia="Times New Roman" w:hAnsi="Times New Roman" w:cs="Times New Roman"/>
          <w:sz w:val="24"/>
          <w:szCs w:val="24"/>
          <w:lang w:eastAsia="zh-CN"/>
        </w:rPr>
        <w:t>d</w:t>
      </w:r>
      <w:r w:rsidRPr="00A45757">
        <w:rPr>
          <w:rFonts w:ascii="Times New Roman" w:eastAsia="Times New Roman" w:hAnsi="Times New Roman" w:cs="Times New Roman"/>
          <w:sz w:val="24"/>
          <w:szCs w:val="24"/>
          <w:lang w:eastAsia="zh-CN"/>
        </w:rPr>
        <w:t xml:space="preserve"> to 2.5% </w:t>
      </w:r>
      <w:r w:rsidR="00AA00DB" w:rsidRPr="00A45757">
        <w:rPr>
          <w:rFonts w:ascii="Times New Roman" w:eastAsia="Times New Roman" w:hAnsi="Times New Roman" w:cs="Times New Roman"/>
          <w:sz w:val="24"/>
          <w:szCs w:val="24"/>
          <w:lang w:eastAsia="zh-CN"/>
        </w:rPr>
        <w:t xml:space="preserve">greater </w:t>
      </w:r>
      <w:r w:rsidRPr="00A45757">
        <w:rPr>
          <w:rFonts w:ascii="Times New Roman" w:eastAsia="Times New Roman" w:hAnsi="Times New Roman" w:cs="Times New Roman"/>
          <w:sz w:val="24"/>
          <w:szCs w:val="24"/>
          <w:lang w:eastAsia="zh-CN"/>
        </w:rPr>
        <w:t>risk compar</w:t>
      </w:r>
      <w:r w:rsidR="00AA00DB" w:rsidRPr="00A45757">
        <w:rPr>
          <w:rFonts w:ascii="Times New Roman" w:eastAsia="Times New Roman" w:hAnsi="Times New Roman" w:cs="Times New Roman"/>
          <w:sz w:val="24"/>
          <w:szCs w:val="24"/>
          <w:lang w:eastAsia="zh-CN"/>
        </w:rPr>
        <w:t>ed</w:t>
      </w:r>
      <w:r w:rsidRPr="00A45757">
        <w:rPr>
          <w:rFonts w:ascii="Times New Roman" w:eastAsia="Times New Roman" w:hAnsi="Times New Roman" w:cs="Times New Roman"/>
          <w:sz w:val="24"/>
          <w:szCs w:val="24"/>
          <w:lang w:eastAsia="zh-CN"/>
        </w:rPr>
        <w:t xml:space="preserve"> to that of firms run by non-powerful CEO</w:t>
      </w:r>
      <w:r w:rsidR="00AA00DB" w:rsidRPr="00A45757">
        <w:rPr>
          <w:rFonts w:ascii="Times New Roman" w:eastAsia="Times New Roman" w:hAnsi="Times New Roman" w:cs="Times New Roman"/>
          <w:sz w:val="24"/>
          <w:szCs w:val="24"/>
          <w:lang w:eastAsia="zh-CN"/>
        </w:rPr>
        <w:t>s</w:t>
      </w:r>
      <w:r w:rsidRPr="00A45757">
        <w:rPr>
          <w:rFonts w:ascii="Times New Roman" w:eastAsia="Times New Roman" w:hAnsi="Times New Roman" w:cs="Times New Roman"/>
          <w:sz w:val="24"/>
          <w:szCs w:val="24"/>
          <w:lang w:eastAsia="zh-CN"/>
        </w:rPr>
        <w:t xml:space="preserve"> (for total risk and idiosyncratic risk). This confirms the impact of CEO power on firm risk</w:t>
      </w:r>
      <w:r w:rsidR="00AA00DB"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which the study has </w:t>
      </w:r>
      <w:r w:rsidR="00AA00DB" w:rsidRPr="00A45757">
        <w:rPr>
          <w:rFonts w:ascii="Times New Roman" w:eastAsia="Times New Roman" w:hAnsi="Times New Roman" w:cs="Times New Roman"/>
          <w:sz w:val="24"/>
          <w:szCs w:val="24"/>
          <w:lang w:eastAsia="zh-CN"/>
        </w:rPr>
        <w:t xml:space="preserve">confirmed </w:t>
      </w:r>
      <w:r w:rsidRPr="00A45757">
        <w:rPr>
          <w:rFonts w:ascii="Times New Roman" w:eastAsia="Times New Roman" w:hAnsi="Times New Roman" w:cs="Times New Roman"/>
          <w:sz w:val="24"/>
          <w:szCs w:val="24"/>
          <w:lang w:eastAsia="zh-CN"/>
        </w:rPr>
        <w:t>thus far using diff</w:t>
      </w:r>
      <w:r w:rsidR="008C5D19" w:rsidRPr="00A45757">
        <w:rPr>
          <w:rFonts w:ascii="Times New Roman" w:eastAsia="Times New Roman" w:hAnsi="Times New Roman" w:cs="Times New Roman"/>
          <w:sz w:val="24"/>
          <w:szCs w:val="24"/>
          <w:lang w:eastAsia="zh-CN"/>
        </w:rPr>
        <w:t>erent analyses</w:t>
      </w:r>
      <w:r w:rsidRPr="00A45757">
        <w:rPr>
          <w:rFonts w:ascii="Times New Roman" w:eastAsia="Times New Roman" w:hAnsi="Times New Roman" w:cs="Times New Roman"/>
          <w:sz w:val="24"/>
          <w:szCs w:val="24"/>
          <w:lang w:eastAsia="zh-CN"/>
        </w:rPr>
        <w:t xml:space="preserve">. The interaction terms between </w:t>
      </w:r>
      <w:r w:rsidR="00AA00DB" w:rsidRPr="00A45757">
        <w:rPr>
          <w:rFonts w:ascii="Times New Roman" w:eastAsia="Times New Roman" w:hAnsi="Times New Roman" w:cs="Times New Roman"/>
          <w:sz w:val="24"/>
          <w:szCs w:val="24"/>
          <w:lang w:eastAsia="zh-CN"/>
        </w:rPr>
        <w:t xml:space="preserve">the </w:t>
      </w:r>
      <w:r w:rsidR="00375FD7" w:rsidRPr="00A45757">
        <w:rPr>
          <w:rFonts w:ascii="Times New Roman" w:eastAsia="Times New Roman" w:hAnsi="Times New Roman" w:cs="Times New Roman"/>
          <w:sz w:val="24"/>
          <w:szCs w:val="24"/>
          <w:lang w:eastAsia="zh-CN"/>
        </w:rPr>
        <w:t xml:space="preserve">COVID </w:t>
      </w:r>
      <w:r w:rsidRPr="00A45757">
        <w:rPr>
          <w:rFonts w:ascii="Times New Roman" w:eastAsia="Times New Roman" w:hAnsi="Times New Roman" w:cs="Times New Roman"/>
          <w:sz w:val="24"/>
          <w:szCs w:val="24"/>
          <w:lang w:eastAsia="zh-CN"/>
        </w:rPr>
        <w:t xml:space="preserve">crisis and CEO power and between </w:t>
      </w:r>
      <w:r w:rsidR="00AA00DB" w:rsidRPr="00A45757">
        <w:rPr>
          <w:rFonts w:ascii="Times New Roman" w:eastAsia="Times New Roman" w:hAnsi="Times New Roman" w:cs="Times New Roman"/>
          <w:sz w:val="24"/>
          <w:szCs w:val="24"/>
          <w:lang w:eastAsia="zh-CN"/>
        </w:rPr>
        <w:t xml:space="preserve">the global </w:t>
      </w:r>
      <w:r w:rsidRPr="00A45757">
        <w:rPr>
          <w:rFonts w:ascii="Times New Roman" w:eastAsia="Times New Roman" w:hAnsi="Times New Roman" w:cs="Times New Roman"/>
          <w:sz w:val="24"/>
          <w:szCs w:val="24"/>
          <w:lang w:eastAsia="zh-CN"/>
        </w:rPr>
        <w:t xml:space="preserve">financial crisis and CEO power are statistically insignificant. This implies that both financial and health crises do not exhibit statistically significant influences on the </w:t>
      </w:r>
      <w:r w:rsidR="00AA00DB" w:rsidRPr="00A45757">
        <w:rPr>
          <w:rFonts w:ascii="Times New Roman" w:eastAsia="Times New Roman" w:hAnsi="Times New Roman" w:cs="Times New Roman"/>
          <w:sz w:val="24"/>
          <w:szCs w:val="24"/>
          <w:lang w:eastAsia="zh-CN"/>
        </w:rPr>
        <w:t xml:space="preserve">association between </w:t>
      </w:r>
      <w:r w:rsidRPr="00A45757">
        <w:rPr>
          <w:rFonts w:ascii="Times New Roman" w:eastAsia="Times New Roman" w:hAnsi="Times New Roman" w:cs="Times New Roman"/>
          <w:sz w:val="24"/>
          <w:szCs w:val="24"/>
          <w:lang w:eastAsia="zh-CN"/>
        </w:rPr>
        <w:t xml:space="preserve">CEO power </w:t>
      </w:r>
      <w:r w:rsidR="00AA00DB" w:rsidRPr="00A45757">
        <w:rPr>
          <w:rFonts w:ascii="Times New Roman" w:eastAsia="Times New Roman" w:hAnsi="Times New Roman" w:cs="Times New Roman"/>
          <w:sz w:val="24"/>
          <w:szCs w:val="24"/>
          <w:lang w:eastAsia="zh-CN"/>
        </w:rPr>
        <w:t>and</w:t>
      </w:r>
      <w:r w:rsidRPr="00A45757">
        <w:rPr>
          <w:rFonts w:ascii="Times New Roman" w:eastAsia="Times New Roman" w:hAnsi="Times New Roman" w:cs="Times New Roman"/>
          <w:sz w:val="24"/>
          <w:szCs w:val="24"/>
          <w:lang w:eastAsia="zh-CN"/>
        </w:rPr>
        <w:t xml:space="preserve"> risk. In other words, firms run by powerful CEOs remain </w:t>
      </w:r>
      <w:r w:rsidR="00796245" w:rsidRPr="00A45757">
        <w:rPr>
          <w:rFonts w:ascii="Times New Roman" w:eastAsia="Times New Roman" w:hAnsi="Times New Roman" w:cs="Times New Roman"/>
          <w:sz w:val="24"/>
          <w:szCs w:val="24"/>
          <w:lang w:eastAsia="zh-CN"/>
        </w:rPr>
        <w:t xml:space="preserve">exposed </w:t>
      </w:r>
      <w:r w:rsidRPr="00A45757">
        <w:rPr>
          <w:rFonts w:ascii="Times New Roman" w:eastAsia="Times New Roman" w:hAnsi="Times New Roman" w:cs="Times New Roman"/>
          <w:sz w:val="24"/>
          <w:szCs w:val="24"/>
          <w:lang w:eastAsia="zh-CN"/>
        </w:rPr>
        <w:t>to 2.4% higher risk than firms run by non-powerful CEOs regardless of whether the firms are operating in crisis or non-crisis periods (</w:t>
      </w:r>
      <w:r w:rsidR="00AA00DB" w:rsidRPr="00A45757">
        <w:rPr>
          <w:rFonts w:ascii="Times New Roman" w:eastAsia="Times New Roman" w:hAnsi="Times New Roman" w:cs="Times New Roman"/>
          <w:sz w:val="24"/>
          <w:szCs w:val="24"/>
          <w:lang w:eastAsia="zh-CN"/>
        </w:rPr>
        <w:t xml:space="preserve">either </w:t>
      </w:r>
      <w:r w:rsidRPr="00A45757">
        <w:rPr>
          <w:rFonts w:ascii="Times New Roman" w:eastAsia="Times New Roman" w:hAnsi="Times New Roman" w:cs="Times New Roman"/>
          <w:sz w:val="24"/>
          <w:szCs w:val="24"/>
          <w:lang w:eastAsia="zh-CN"/>
        </w:rPr>
        <w:t xml:space="preserve">health </w:t>
      </w:r>
      <w:r w:rsidR="00AA00DB" w:rsidRPr="00A45757">
        <w:rPr>
          <w:rFonts w:ascii="Times New Roman" w:eastAsia="Times New Roman" w:hAnsi="Times New Roman" w:cs="Times New Roman"/>
          <w:sz w:val="24"/>
          <w:szCs w:val="24"/>
          <w:lang w:eastAsia="zh-CN"/>
        </w:rPr>
        <w:t xml:space="preserve">or </w:t>
      </w:r>
      <w:r w:rsidRPr="00A45757">
        <w:rPr>
          <w:rFonts w:ascii="Times New Roman" w:eastAsia="Times New Roman" w:hAnsi="Times New Roman" w:cs="Times New Roman"/>
          <w:sz w:val="24"/>
          <w:szCs w:val="24"/>
          <w:lang w:eastAsia="zh-CN"/>
        </w:rPr>
        <w:t>financial). The findings show that if CEOs have great power and control over the</w:t>
      </w:r>
      <w:r w:rsidR="00AA00DB" w:rsidRPr="00A45757">
        <w:rPr>
          <w:rFonts w:ascii="Times New Roman" w:eastAsia="Times New Roman" w:hAnsi="Times New Roman" w:cs="Times New Roman"/>
          <w:sz w:val="24"/>
          <w:szCs w:val="24"/>
          <w:lang w:eastAsia="zh-CN"/>
        </w:rPr>
        <w:t>ir</w:t>
      </w:r>
      <w:r w:rsidRPr="00A45757">
        <w:rPr>
          <w:rFonts w:ascii="Times New Roman" w:eastAsia="Times New Roman" w:hAnsi="Times New Roman" w:cs="Times New Roman"/>
          <w:sz w:val="24"/>
          <w:szCs w:val="24"/>
          <w:lang w:eastAsia="zh-CN"/>
        </w:rPr>
        <w:t xml:space="preserve"> firms, they are likely to exercise it in the same way, and perhaps their views and </w:t>
      </w:r>
      <w:r w:rsidR="00AA00DB" w:rsidRPr="00A45757">
        <w:rPr>
          <w:rFonts w:ascii="Times New Roman" w:eastAsia="Times New Roman" w:hAnsi="Times New Roman" w:cs="Times New Roman"/>
          <w:sz w:val="24"/>
          <w:szCs w:val="24"/>
          <w:lang w:eastAsia="zh-CN"/>
        </w:rPr>
        <w:t xml:space="preserve">inclinations within </w:t>
      </w:r>
      <w:r w:rsidRPr="00A45757">
        <w:rPr>
          <w:rFonts w:ascii="Times New Roman" w:eastAsia="Times New Roman" w:hAnsi="Times New Roman" w:cs="Times New Roman"/>
          <w:sz w:val="24"/>
          <w:szCs w:val="24"/>
          <w:lang w:eastAsia="zh-CN"/>
        </w:rPr>
        <w:t>risk-related decision</w:t>
      </w:r>
      <w:r w:rsidR="00AA00DB" w:rsidRPr="00A45757">
        <w:rPr>
          <w:rFonts w:ascii="Times New Roman" w:eastAsia="Times New Roman" w:hAnsi="Times New Roman" w:cs="Times New Roman"/>
          <w:sz w:val="24"/>
          <w:szCs w:val="24"/>
          <w:lang w:eastAsia="zh-CN"/>
        </w:rPr>
        <w:t>-making</w:t>
      </w:r>
      <w:r w:rsidRPr="00A45757">
        <w:rPr>
          <w:rFonts w:ascii="Times New Roman" w:eastAsia="Times New Roman" w:hAnsi="Times New Roman" w:cs="Times New Roman"/>
          <w:sz w:val="24"/>
          <w:szCs w:val="24"/>
          <w:lang w:eastAsia="zh-CN"/>
        </w:rPr>
        <w:t xml:space="preserve"> also remain the same (optimistic and overlook</w:t>
      </w:r>
      <w:r w:rsidR="00AA00DB" w:rsidRPr="00A45757">
        <w:rPr>
          <w:rFonts w:ascii="Times New Roman" w:eastAsia="Times New Roman" w:hAnsi="Times New Roman" w:cs="Times New Roman"/>
          <w:sz w:val="24"/>
          <w:szCs w:val="24"/>
          <w:lang w:eastAsia="zh-CN"/>
        </w:rPr>
        <w:t>ing</w:t>
      </w:r>
      <w:r w:rsidRPr="00A45757">
        <w:rPr>
          <w:rFonts w:ascii="Times New Roman" w:eastAsia="Times New Roman" w:hAnsi="Times New Roman" w:cs="Times New Roman"/>
          <w:sz w:val="24"/>
          <w:szCs w:val="24"/>
          <w:lang w:eastAsia="zh-CN"/>
        </w:rPr>
        <w:t xml:space="preserve"> uncertainty) during </w:t>
      </w:r>
      <w:r w:rsidR="00AA00DB" w:rsidRPr="00A45757">
        <w:rPr>
          <w:rFonts w:ascii="Times New Roman" w:eastAsia="Times New Roman" w:hAnsi="Times New Roman" w:cs="Times New Roman"/>
          <w:sz w:val="24"/>
          <w:szCs w:val="24"/>
          <w:lang w:eastAsia="zh-CN"/>
        </w:rPr>
        <w:t xml:space="preserve">both </w:t>
      </w:r>
      <w:r w:rsidRPr="00A45757">
        <w:rPr>
          <w:rFonts w:ascii="Times New Roman" w:eastAsia="Times New Roman" w:hAnsi="Times New Roman" w:cs="Times New Roman"/>
          <w:sz w:val="24"/>
          <w:szCs w:val="24"/>
          <w:lang w:eastAsia="zh-CN"/>
        </w:rPr>
        <w:t xml:space="preserve">normal operating </w:t>
      </w:r>
      <w:r w:rsidR="00796245" w:rsidRPr="00A45757">
        <w:rPr>
          <w:rFonts w:ascii="Times New Roman" w:eastAsia="Times New Roman" w:hAnsi="Times New Roman" w:cs="Times New Roman"/>
          <w:sz w:val="24"/>
          <w:szCs w:val="24"/>
          <w:lang w:eastAsia="zh-CN"/>
        </w:rPr>
        <w:t xml:space="preserve">and turbulent </w:t>
      </w:r>
      <w:r w:rsidRPr="00A45757">
        <w:rPr>
          <w:rFonts w:ascii="Times New Roman" w:eastAsia="Times New Roman" w:hAnsi="Times New Roman" w:cs="Times New Roman"/>
          <w:sz w:val="24"/>
          <w:szCs w:val="24"/>
          <w:lang w:eastAsia="zh-CN"/>
        </w:rPr>
        <w:t xml:space="preserve">periods. Consequently, the economic, financial, or </w:t>
      </w:r>
      <w:r w:rsidR="00AA00DB" w:rsidRPr="00A45757">
        <w:rPr>
          <w:rFonts w:ascii="Times New Roman" w:eastAsia="Times New Roman" w:hAnsi="Times New Roman" w:cs="Times New Roman"/>
          <w:sz w:val="24"/>
          <w:szCs w:val="24"/>
          <w:lang w:eastAsia="zh-CN"/>
        </w:rPr>
        <w:t xml:space="preserve">public </w:t>
      </w:r>
      <w:r w:rsidRPr="00A45757">
        <w:rPr>
          <w:rFonts w:ascii="Times New Roman" w:eastAsia="Times New Roman" w:hAnsi="Times New Roman" w:cs="Times New Roman"/>
          <w:sz w:val="24"/>
          <w:szCs w:val="24"/>
          <w:lang w:eastAsia="zh-CN"/>
        </w:rPr>
        <w:t xml:space="preserve">health conditions </w:t>
      </w:r>
      <w:r w:rsidR="00AA00DB" w:rsidRPr="00A45757">
        <w:rPr>
          <w:rFonts w:ascii="Times New Roman" w:eastAsia="Times New Roman" w:hAnsi="Times New Roman" w:cs="Times New Roman"/>
          <w:sz w:val="24"/>
          <w:szCs w:val="24"/>
          <w:lang w:eastAsia="zh-CN"/>
        </w:rPr>
        <w:t xml:space="preserve">behind </w:t>
      </w:r>
      <w:r w:rsidRPr="00A45757">
        <w:rPr>
          <w:rFonts w:ascii="Times New Roman" w:eastAsia="Times New Roman" w:hAnsi="Times New Roman" w:cs="Times New Roman"/>
          <w:sz w:val="24"/>
          <w:szCs w:val="24"/>
          <w:lang w:eastAsia="zh-CN"/>
        </w:rPr>
        <w:t>the markets would not influence the association between CEO power and firm risk.</w:t>
      </w:r>
    </w:p>
    <w:p w14:paraId="7F4DD498" w14:textId="77777777" w:rsidR="008B4EDE" w:rsidRPr="00A45757" w:rsidRDefault="008B4EDE" w:rsidP="008B4EDE">
      <w:pPr>
        <w:spacing w:after="0" w:line="240" w:lineRule="auto"/>
        <w:rPr>
          <w:rFonts w:ascii="Times New Roman" w:eastAsia="Times New Roman" w:hAnsi="Times New Roman" w:cs="Times New Roman"/>
          <w:b/>
          <w:bCs/>
          <w:sz w:val="18"/>
          <w:szCs w:val="18"/>
          <w:lang w:eastAsia="zh-CN"/>
        </w:rPr>
      </w:pPr>
    </w:p>
    <w:tbl>
      <w:tblPr>
        <w:tblStyle w:val="TableGrid"/>
        <w:tblW w:w="77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15"/>
        <w:gridCol w:w="1175"/>
        <w:gridCol w:w="1538"/>
      </w:tblGrid>
      <w:tr w:rsidR="008B4EDE" w:rsidRPr="00A45757" w14:paraId="69A2DEFD" w14:textId="77777777" w:rsidTr="007A4A9B">
        <w:trPr>
          <w:trHeight w:val="5377"/>
          <w:jc w:val="center"/>
        </w:trPr>
        <w:tc>
          <w:tcPr>
            <w:tcW w:w="7797" w:type="dxa"/>
            <w:gridSpan w:val="4"/>
            <w:tcBorders>
              <w:top w:val="single" w:sz="4" w:space="0" w:color="auto"/>
              <w:bottom w:val="single" w:sz="4" w:space="0" w:color="auto"/>
            </w:tcBorders>
            <w:noWrap/>
          </w:tcPr>
          <w:p w14:paraId="67E1B803" w14:textId="59542A26" w:rsidR="008B4EDE" w:rsidRPr="00A45757" w:rsidRDefault="00E70077" w:rsidP="008B4EDE">
            <w:pPr>
              <w:jc w:val="center"/>
              <w:rPr>
                <w:rFonts w:ascii="Times New Roman" w:eastAsia="Times New Roman" w:hAnsi="Times New Roman" w:cs="Times New Roman"/>
                <w:b/>
                <w:bCs/>
                <w:sz w:val="20"/>
                <w:szCs w:val="20"/>
                <w:lang w:eastAsia="zh-CN"/>
              </w:rPr>
            </w:pPr>
            <w:r w:rsidRPr="00A45757">
              <w:rPr>
                <w:rFonts w:ascii="Times New Roman" w:eastAsia="Times New Roman" w:hAnsi="Times New Roman" w:cs="Times New Roman"/>
                <w:b/>
                <w:bCs/>
                <w:sz w:val="20"/>
                <w:szCs w:val="20"/>
                <w:lang w:eastAsia="zh-CN"/>
              </w:rPr>
              <w:lastRenderedPageBreak/>
              <w:t>Table 4</w:t>
            </w:r>
            <w:r w:rsidR="008B4EDE" w:rsidRPr="00A45757">
              <w:rPr>
                <w:rFonts w:ascii="Times New Roman" w:eastAsia="Times New Roman" w:hAnsi="Times New Roman" w:cs="Times New Roman"/>
                <w:b/>
                <w:bCs/>
                <w:sz w:val="20"/>
                <w:szCs w:val="20"/>
                <w:lang w:eastAsia="zh-CN"/>
              </w:rPr>
              <w:t>: CEO power and firm risk across financial and health crises – Difference in Difference (</w:t>
            </w:r>
            <w:proofErr w:type="spellStart"/>
            <w:r w:rsidR="008B4EDE" w:rsidRPr="00A45757">
              <w:rPr>
                <w:rFonts w:ascii="Times New Roman" w:eastAsia="Times New Roman" w:hAnsi="Times New Roman" w:cs="Times New Roman"/>
                <w:b/>
                <w:bCs/>
                <w:sz w:val="20"/>
                <w:szCs w:val="20"/>
                <w:lang w:eastAsia="zh-CN"/>
              </w:rPr>
              <w:t>DiD</w:t>
            </w:r>
            <w:proofErr w:type="spellEnd"/>
            <w:r w:rsidR="008B4EDE" w:rsidRPr="00A45757">
              <w:rPr>
                <w:rFonts w:ascii="Times New Roman" w:eastAsia="Times New Roman" w:hAnsi="Times New Roman" w:cs="Times New Roman"/>
                <w:b/>
                <w:bCs/>
                <w:sz w:val="20"/>
                <w:szCs w:val="20"/>
                <w:lang w:eastAsia="zh-CN"/>
              </w:rPr>
              <w:t>)</w:t>
            </w:r>
          </w:p>
          <w:p w14:paraId="595D4167" w14:textId="304BBB4D" w:rsidR="008B4EDE" w:rsidRPr="00A45757" w:rsidRDefault="00E70077" w:rsidP="008B4EDE">
            <w:pPr>
              <w:ind w:right="39"/>
              <w:jc w:val="both"/>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sz w:val="18"/>
                <w:szCs w:val="18"/>
                <w:lang w:eastAsia="zh-CN"/>
              </w:rPr>
              <w:t>Table 4</w:t>
            </w:r>
            <w:r w:rsidR="008B4EDE" w:rsidRPr="00A45757">
              <w:rPr>
                <w:rFonts w:ascii="Times New Roman" w:eastAsia="Times New Roman" w:hAnsi="Times New Roman" w:cs="Times New Roman"/>
                <w:sz w:val="18"/>
                <w:szCs w:val="18"/>
                <w:lang w:eastAsia="zh-CN"/>
              </w:rPr>
              <w:t xml:space="preserve"> presents the results of the associations between CEO power and firm risk during </w:t>
            </w:r>
            <w:r w:rsidR="00AA00DB" w:rsidRPr="00A45757">
              <w:rPr>
                <w:rFonts w:ascii="Times New Roman" w:eastAsia="Times New Roman" w:hAnsi="Times New Roman" w:cs="Times New Roman"/>
                <w:sz w:val="18"/>
                <w:szCs w:val="18"/>
                <w:lang w:eastAsia="zh-CN"/>
              </w:rPr>
              <w:t xml:space="preserve">the global </w:t>
            </w:r>
            <w:r w:rsidR="008B4EDE" w:rsidRPr="00A45757">
              <w:rPr>
                <w:rFonts w:ascii="Times New Roman" w:eastAsia="Times New Roman" w:hAnsi="Times New Roman" w:cs="Times New Roman"/>
                <w:sz w:val="18"/>
                <w:szCs w:val="18"/>
                <w:lang w:eastAsia="zh-CN"/>
              </w:rPr>
              <w:t xml:space="preserve">financial crisis and </w:t>
            </w:r>
            <w:r w:rsidR="00375FD7" w:rsidRPr="00A45757">
              <w:rPr>
                <w:rFonts w:ascii="Times New Roman" w:eastAsia="Times New Roman" w:hAnsi="Times New Roman" w:cs="Times New Roman"/>
                <w:sz w:val="18"/>
                <w:szCs w:val="18"/>
                <w:lang w:eastAsia="zh-CN"/>
              </w:rPr>
              <w:t xml:space="preserve">COVID </w:t>
            </w:r>
            <w:r w:rsidR="008B4EDE" w:rsidRPr="00A45757">
              <w:rPr>
                <w:rFonts w:ascii="Times New Roman" w:eastAsia="Times New Roman" w:hAnsi="Times New Roman" w:cs="Times New Roman"/>
                <w:sz w:val="18"/>
                <w:szCs w:val="18"/>
                <w:lang w:eastAsia="zh-CN"/>
              </w:rPr>
              <w:t>cris</w:t>
            </w:r>
            <w:r w:rsidR="00AA00DB" w:rsidRPr="00A45757">
              <w:rPr>
                <w:rFonts w:ascii="Times New Roman" w:eastAsia="Times New Roman" w:hAnsi="Times New Roman" w:cs="Times New Roman"/>
                <w:sz w:val="18"/>
                <w:szCs w:val="18"/>
                <w:lang w:eastAsia="zh-CN"/>
              </w:rPr>
              <w:t>e</w:t>
            </w:r>
            <w:r w:rsidR="008B4EDE" w:rsidRPr="00A45757">
              <w:rPr>
                <w:rFonts w:ascii="Times New Roman" w:eastAsia="Times New Roman" w:hAnsi="Times New Roman" w:cs="Times New Roman"/>
                <w:sz w:val="18"/>
                <w:szCs w:val="18"/>
                <w:lang w:eastAsia="zh-CN"/>
              </w:rPr>
              <w:t>s, in comparison to non-crisis periods using the difference in difference (</w:t>
            </w:r>
            <w:proofErr w:type="spellStart"/>
            <w:r w:rsidR="008B4EDE" w:rsidRPr="00A45757">
              <w:rPr>
                <w:rFonts w:ascii="Times New Roman" w:eastAsia="Times New Roman" w:hAnsi="Times New Roman" w:cs="Times New Roman"/>
                <w:sz w:val="18"/>
                <w:szCs w:val="18"/>
                <w:lang w:eastAsia="zh-CN"/>
              </w:rPr>
              <w:t>DiD</w:t>
            </w:r>
            <w:proofErr w:type="spellEnd"/>
            <w:r w:rsidR="008B4EDE" w:rsidRPr="00A45757">
              <w:rPr>
                <w:rFonts w:ascii="Times New Roman" w:eastAsia="Times New Roman" w:hAnsi="Times New Roman" w:cs="Times New Roman"/>
                <w:sz w:val="18"/>
                <w:szCs w:val="18"/>
                <w:lang w:eastAsia="zh-CN"/>
              </w:rPr>
              <w:t xml:space="preserve">) approach. </w:t>
            </w:r>
            <w:r w:rsidR="008B4EDE" w:rsidRPr="00A45757">
              <w:rPr>
                <w:rFonts w:ascii="Times New Roman" w:eastAsia="Times New Roman" w:hAnsi="Times New Roman" w:cs="Times New Roman"/>
                <w:b/>
                <w:bCs/>
                <w:sz w:val="18"/>
                <w:szCs w:val="18"/>
                <w:lang w:eastAsia="zh-CN"/>
              </w:rPr>
              <w:t xml:space="preserve">TR </w:t>
            </w:r>
            <w:r w:rsidR="008B4EDE" w:rsidRPr="00A45757">
              <w:rPr>
                <w:rFonts w:ascii="Times New Roman" w:eastAsia="Times New Roman" w:hAnsi="Times New Roman" w:cs="Times New Roman"/>
                <w:sz w:val="18"/>
                <w:szCs w:val="18"/>
                <w:lang w:eastAsia="zh-CN"/>
              </w:rPr>
              <w:t xml:space="preserve">refers to the firm total risk measured by the natural logarithm of </w:t>
            </w:r>
            <w:r w:rsidR="00AA00DB" w:rsidRPr="00A45757">
              <w:rPr>
                <w:rFonts w:ascii="Times New Roman" w:eastAsia="Times New Roman" w:hAnsi="Times New Roman" w:cs="Times New Roman"/>
                <w:sz w:val="18"/>
                <w:szCs w:val="18"/>
                <w:lang w:eastAsia="zh-CN"/>
              </w:rPr>
              <w:t xml:space="preserve">the </w:t>
            </w:r>
            <w:r w:rsidR="008B4EDE" w:rsidRPr="00A45757">
              <w:rPr>
                <w:rFonts w:ascii="Times New Roman" w:eastAsia="Times New Roman" w:hAnsi="Times New Roman" w:cs="Times New Roman"/>
                <w:sz w:val="18"/>
                <w:szCs w:val="18"/>
                <w:lang w:eastAsia="zh-CN"/>
              </w:rPr>
              <w:t xml:space="preserve">standard deviation of </w:t>
            </w:r>
            <w:r w:rsidR="00AA00DB" w:rsidRPr="00A45757">
              <w:rPr>
                <w:rFonts w:ascii="Times New Roman" w:eastAsia="Times New Roman" w:hAnsi="Times New Roman" w:cs="Times New Roman"/>
                <w:sz w:val="18"/>
                <w:szCs w:val="18"/>
                <w:lang w:eastAsia="zh-CN"/>
              </w:rPr>
              <w:t xml:space="preserve">an </w:t>
            </w:r>
            <w:r w:rsidR="008B4EDE" w:rsidRPr="00A45757">
              <w:rPr>
                <w:rFonts w:ascii="Times New Roman" w:eastAsia="Times New Roman" w:hAnsi="Times New Roman" w:cs="Times New Roman"/>
                <w:sz w:val="18"/>
                <w:szCs w:val="18"/>
                <w:lang w:eastAsia="zh-CN"/>
              </w:rPr>
              <w:t xml:space="preserve">individual firm’s daily stock returns yearly, </w:t>
            </w:r>
            <w:r w:rsidR="008B4EDE" w:rsidRPr="00A45757">
              <w:rPr>
                <w:rFonts w:ascii="Times New Roman" w:eastAsia="Times New Roman" w:hAnsi="Times New Roman" w:cs="Times New Roman"/>
                <w:b/>
                <w:bCs/>
                <w:sz w:val="18"/>
                <w:szCs w:val="18"/>
                <w:lang w:eastAsia="zh-CN"/>
              </w:rPr>
              <w:t xml:space="preserve">Risk_Idio </w:t>
            </w:r>
            <w:r w:rsidR="008B4EDE" w:rsidRPr="00A45757">
              <w:rPr>
                <w:rFonts w:ascii="Times New Roman" w:eastAsia="Times New Roman" w:hAnsi="Times New Roman" w:cs="Times New Roman"/>
                <w:sz w:val="18"/>
                <w:szCs w:val="18"/>
                <w:lang w:eastAsia="zh-CN"/>
              </w:rPr>
              <w:t xml:space="preserve">refers to the firm idiosyncratic risk measured by the natural logarithm of </w:t>
            </w:r>
            <w:r w:rsidR="00AA00DB" w:rsidRPr="00A45757">
              <w:rPr>
                <w:rFonts w:ascii="Times New Roman" w:eastAsia="Times New Roman" w:hAnsi="Times New Roman" w:cs="Times New Roman"/>
                <w:sz w:val="18"/>
                <w:szCs w:val="18"/>
                <w:lang w:eastAsia="zh-CN"/>
              </w:rPr>
              <w:t xml:space="preserve">the </w:t>
            </w:r>
            <w:r w:rsidR="008B4EDE" w:rsidRPr="00A45757">
              <w:rPr>
                <w:rFonts w:ascii="Times New Roman" w:eastAsia="Times New Roman" w:hAnsi="Times New Roman" w:cs="Times New Roman"/>
                <w:sz w:val="18"/>
                <w:szCs w:val="18"/>
                <w:lang w:eastAsia="zh-CN"/>
              </w:rPr>
              <w:t>standard deviation of the residuals obtained from the single-index market model</w:t>
            </w:r>
            <w:r w:rsidR="00AA00DB" w:rsidRPr="00A45757">
              <w:rPr>
                <w:rFonts w:ascii="Times New Roman" w:eastAsia="Times New Roman" w:hAnsi="Times New Roman" w:cs="Times New Roman"/>
                <w:sz w:val="18"/>
                <w:szCs w:val="18"/>
                <w:lang w:eastAsia="zh-CN"/>
              </w:rPr>
              <w:t>,</w:t>
            </w:r>
            <w:r w:rsidR="008B4EDE" w:rsidRPr="00A45757">
              <w:rPr>
                <w:rFonts w:ascii="Times New Roman" w:eastAsia="Times New Roman" w:hAnsi="Times New Roman" w:cs="Times New Roman"/>
                <w:sz w:val="18"/>
                <w:szCs w:val="18"/>
                <w:lang w:eastAsia="zh-CN"/>
              </w:rPr>
              <w:t xml:space="preserve"> and </w:t>
            </w:r>
            <w:proofErr w:type="spellStart"/>
            <w:r w:rsidR="008B4EDE" w:rsidRPr="00A45757">
              <w:rPr>
                <w:rFonts w:ascii="Times New Roman" w:eastAsia="Times New Roman" w:hAnsi="Times New Roman" w:cs="Times New Roman"/>
                <w:b/>
                <w:bCs/>
                <w:sz w:val="18"/>
                <w:szCs w:val="18"/>
                <w:lang w:eastAsia="zh-CN"/>
              </w:rPr>
              <w:t>Risk_Sys</w:t>
            </w:r>
            <w:proofErr w:type="spellEnd"/>
            <w:r w:rsidR="008B4EDE" w:rsidRPr="00A45757">
              <w:rPr>
                <w:rFonts w:ascii="Times New Roman" w:eastAsia="Times New Roman" w:hAnsi="Times New Roman" w:cs="Times New Roman"/>
                <w:b/>
                <w:bCs/>
                <w:sz w:val="18"/>
                <w:szCs w:val="18"/>
                <w:lang w:eastAsia="zh-CN"/>
              </w:rPr>
              <w:t xml:space="preserve"> </w:t>
            </w:r>
            <w:r w:rsidR="008B4EDE" w:rsidRPr="00A45757">
              <w:rPr>
                <w:rFonts w:ascii="Times New Roman" w:eastAsia="Times New Roman" w:hAnsi="Times New Roman" w:cs="Times New Roman"/>
                <w:sz w:val="18"/>
                <w:szCs w:val="18"/>
                <w:lang w:eastAsia="zh-CN"/>
              </w:rPr>
              <w:t xml:space="preserve">refers to the market risk measured by the natural logarithm of the difference between TR and Risk_Idio. </w:t>
            </w:r>
            <w:proofErr w:type="spellStart"/>
            <w:r w:rsidR="008B4EDE" w:rsidRPr="00A45757">
              <w:rPr>
                <w:rFonts w:ascii="Times New Roman" w:eastAsia="Times New Roman" w:hAnsi="Times New Roman" w:cs="Times New Roman"/>
                <w:b/>
                <w:bCs/>
                <w:sz w:val="18"/>
                <w:szCs w:val="18"/>
                <w:lang w:eastAsia="zh-CN"/>
              </w:rPr>
              <w:t>Cpower_D</w:t>
            </w:r>
            <w:proofErr w:type="spellEnd"/>
            <w:r w:rsidR="008B4EDE" w:rsidRPr="00A45757">
              <w:rPr>
                <w:rFonts w:ascii="Times New Roman" w:eastAsia="Times New Roman" w:hAnsi="Times New Roman" w:cs="Times New Roman"/>
                <w:b/>
                <w:bCs/>
                <w:sz w:val="18"/>
                <w:szCs w:val="18"/>
                <w:lang w:eastAsia="zh-CN"/>
              </w:rPr>
              <w:t xml:space="preserve"> </w:t>
            </w:r>
            <w:r w:rsidR="008B4EDE" w:rsidRPr="00A45757">
              <w:rPr>
                <w:rFonts w:ascii="Times New Roman" w:eastAsia="Times New Roman" w:hAnsi="Times New Roman" w:cs="Times New Roman"/>
                <w:sz w:val="18"/>
                <w:szCs w:val="18"/>
                <w:lang w:eastAsia="zh-CN"/>
              </w:rPr>
              <w:t xml:space="preserve">is a dummy variable </w:t>
            </w:r>
            <w:r w:rsidR="00AA00DB" w:rsidRPr="00A45757">
              <w:rPr>
                <w:rFonts w:ascii="Times New Roman" w:eastAsia="Times New Roman" w:hAnsi="Times New Roman" w:cs="Times New Roman"/>
                <w:sz w:val="18"/>
                <w:szCs w:val="18"/>
                <w:lang w:eastAsia="zh-CN"/>
              </w:rPr>
              <w:t>valued at</w:t>
            </w:r>
            <w:r w:rsidR="00FC57B0" w:rsidRPr="00A45757">
              <w:rPr>
                <w:rFonts w:ascii="Times New Roman" w:eastAsia="Times New Roman" w:hAnsi="Times New Roman" w:cs="Times New Roman"/>
                <w:sz w:val="18"/>
                <w:szCs w:val="18"/>
                <w:lang w:eastAsia="zh-CN"/>
              </w:rPr>
              <w:t xml:space="preserve"> 1 </w:t>
            </w:r>
            <w:r w:rsidR="008B4EDE" w:rsidRPr="00A45757">
              <w:rPr>
                <w:rFonts w:ascii="Times New Roman" w:eastAsia="Times New Roman" w:hAnsi="Times New Roman" w:cs="Times New Roman"/>
                <w:sz w:val="18"/>
                <w:szCs w:val="18"/>
                <w:lang w:eastAsia="zh-CN"/>
              </w:rPr>
              <w:t>if the CEO pay slide (CPS) is greater than the median value of the sample, and</w:t>
            </w:r>
            <w:r w:rsidR="00FC57B0" w:rsidRPr="00A45757">
              <w:rPr>
                <w:rFonts w:ascii="Times New Roman" w:eastAsia="Times New Roman" w:hAnsi="Times New Roman" w:cs="Times New Roman"/>
                <w:sz w:val="18"/>
                <w:szCs w:val="18"/>
                <w:lang w:eastAsia="zh-CN"/>
              </w:rPr>
              <w:t xml:space="preserve"> 0 </w:t>
            </w:r>
            <w:r w:rsidR="008B4EDE" w:rsidRPr="00A45757">
              <w:rPr>
                <w:rFonts w:ascii="Times New Roman" w:eastAsia="Times New Roman" w:hAnsi="Times New Roman" w:cs="Times New Roman"/>
                <w:sz w:val="18"/>
                <w:szCs w:val="18"/>
                <w:lang w:eastAsia="zh-CN"/>
              </w:rPr>
              <w:t xml:space="preserve">otherwise. </w:t>
            </w:r>
            <w:proofErr w:type="spellStart"/>
            <w:r w:rsidR="008B4EDE" w:rsidRPr="00A45757">
              <w:rPr>
                <w:rFonts w:ascii="Times New Roman" w:eastAsia="Times New Roman" w:hAnsi="Times New Roman" w:cs="Times New Roman"/>
                <w:b/>
                <w:bCs/>
                <w:sz w:val="18"/>
                <w:szCs w:val="18"/>
                <w:lang w:eastAsia="zh-CN"/>
              </w:rPr>
              <w:t>Crisis_C</w:t>
            </w:r>
            <w:proofErr w:type="spellEnd"/>
            <w:r w:rsidR="008B4EDE" w:rsidRPr="00A45757">
              <w:rPr>
                <w:rFonts w:ascii="Times New Roman" w:eastAsia="Times New Roman" w:hAnsi="Times New Roman" w:cs="Times New Roman"/>
                <w:b/>
                <w:bCs/>
                <w:sz w:val="18"/>
                <w:szCs w:val="18"/>
                <w:lang w:eastAsia="zh-CN"/>
              </w:rPr>
              <w:t xml:space="preserve"> </w:t>
            </w:r>
            <w:r w:rsidR="008B4EDE" w:rsidRPr="00A45757">
              <w:rPr>
                <w:rFonts w:ascii="Times New Roman" w:eastAsia="Times New Roman" w:hAnsi="Times New Roman" w:cs="Times New Roman"/>
                <w:sz w:val="18"/>
                <w:szCs w:val="18"/>
                <w:lang w:eastAsia="zh-CN"/>
              </w:rPr>
              <w:t>and</w:t>
            </w:r>
            <w:r w:rsidR="008B4EDE" w:rsidRPr="00A45757">
              <w:rPr>
                <w:rFonts w:ascii="Times New Roman" w:eastAsia="Times New Roman" w:hAnsi="Times New Roman" w:cs="Times New Roman"/>
                <w:b/>
                <w:bCs/>
                <w:sz w:val="18"/>
                <w:szCs w:val="18"/>
                <w:lang w:eastAsia="zh-CN"/>
              </w:rPr>
              <w:t xml:space="preserve"> </w:t>
            </w:r>
            <w:proofErr w:type="spellStart"/>
            <w:r w:rsidR="008B4EDE" w:rsidRPr="00A45757">
              <w:rPr>
                <w:rFonts w:ascii="Times New Roman" w:eastAsia="Times New Roman" w:hAnsi="Times New Roman" w:cs="Times New Roman"/>
                <w:b/>
                <w:bCs/>
                <w:sz w:val="18"/>
                <w:szCs w:val="18"/>
                <w:lang w:eastAsia="zh-CN"/>
              </w:rPr>
              <w:t>Crisis_F</w:t>
            </w:r>
            <w:proofErr w:type="spellEnd"/>
            <w:r w:rsidR="008B4EDE" w:rsidRPr="00A45757">
              <w:rPr>
                <w:rFonts w:ascii="Times New Roman" w:eastAsia="Times New Roman" w:hAnsi="Times New Roman" w:cs="Times New Roman"/>
                <w:sz w:val="18"/>
                <w:szCs w:val="18"/>
                <w:lang w:eastAsia="zh-CN"/>
              </w:rPr>
              <w:t xml:space="preserve"> capture </w:t>
            </w:r>
            <w:r w:rsidR="00AA00DB" w:rsidRPr="00A45757">
              <w:rPr>
                <w:rFonts w:ascii="Times New Roman" w:eastAsia="Times New Roman" w:hAnsi="Times New Roman" w:cs="Times New Roman"/>
                <w:sz w:val="18"/>
                <w:szCs w:val="18"/>
                <w:lang w:eastAsia="zh-CN"/>
              </w:rPr>
              <w:t>the f</w:t>
            </w:r>
            <w:r w:rsidR="008B4EDE" w:rsidRPr="00A45757">
              <w:rPr>
                <w:rFonts w:ascii="Times New Roman" w:eastAsia="Times New Roman" w:hAnsi="Times New Roman" w:cs="Times New Roman"/>
                <w:sz w:val="18"/>
                <w:szCs w:val="18"/>
                <w:lang w:eastAsia="zh-CN"/>
              </w:rPr>
              <w:t xml:space="preserve">inancial and </w:t>
            </w:r>
            <w:r w:rsidR="00375FD7" w:rsidRPr="00A45757">
              <w:rPr>
                <w:rFonts w:ascii="Times New Roman" w:eastAsia="Times New Roman" w:hAnsi="Times New Roman" w:cs="Times New Roman"/>
                <w:sz w:val="18"/>
                <w:szCs w:val="18"/>
                <w:lang w:eastAsia="zh-CN"/>
              </w:rPr>
              <w:t xml:space="preserve">COVID </w:t>
            </w:r>
            <w:proofErr w:type="gramStart"/>
            <w:r w:rsidR="008B4EDE" w:rsidRPr="00A45757">
              <w:rPr>
                <w:rFonts w:ascii="Times New Roman" w:eastAsia="Times New Roman" w:hAnsi="Times New Roman" w:cs="Times New Roman"/>
                <w:sz w:val="18"/>
                <w:szCs w:val="18"/>
                <w:lang w:eastAsia="zh-CN"/>
              </w:rPr>
              <w:t>crises</w:t>
            </w:r>
            <w:r w:rsidR="00AA00DB" w:rsidRPr="00A45757">
              <w:rPr>
                <w:rFonts w:ascii="Times New Roman" w:eastAsia="Times New Roman" w:hAnsi="Times New Roman" w:cs="Times New Roman"/>
                <w:sz w:val="18"/>
                <w:szCs w:val="18"/>
                <w:lang w:eastAsia="zh-CN"/>
              </w:rPr>
              <w:t>,</w:t>
            </w:r>
            <w:r w:rsidR="008B4EDE" w:rsidRPr="00A45757">
              <w:rPr>
                <w:rFonts w:ascii="Times New Roman" w:eastAsia="Times New Roman" w:hAnsi="Times New Roman" w:cs="Times New Roman"/>
                <w:sz w:val="18"/>
                <w:szCs w:val="18"/>
                <w:lang w:eastAsia="zh-CN"/>
              </w:rPr>
              <w:t xml:space="preserve"> </w:t>
            </w:r>
            <w:r w:rsidR="00AA00DB" w:rsidRPr="00A45757">
              <w:rPr>
                <w:rFonts w:ascii="Times New Roman" w:eastAsia="Times New Roman" w:hAnsi="Times New Roman" w:cs="Times New Roman"/>
                <w:sz w:val="18"/>
                <w:szCs w:val="18"/>
                <w:lang w:eastAsia="zh-CN"/>
              </w:rPr>
              <w:t>and</w:t>
            </w:r>
            <w:proofErr w:type="gramEnd"/>
            <w:r w:rsidR="00AA00DB" w:rsidRPr="00A45757">
              <w:rPr>
                <w:rFonts w:ascii="Times New Roman" w:eastAsia="Times New Roman" w:hAnsi="Times New Roman" w:cs="Times New Roman"/>
                <w:sz w:val="18"/>
                <w:szCs w:val="18"/>
                <w:lang w:eastAsia="zh-CN"/>
              </w:rPr>
              <w:t xml:space="preserve"> are </w:t>
            </w:r>
            <w:r w:rsidR="008B4EDE" w:rsidRPr="00A45757">
              <w:rPr>
                <w:rFonts w:ascii="Times New Roman" w:eastAsia="Times New Roman" w:hAnsi="Times New Roman" w:cs="Times New Roman"/>
                <w:sz w:val="18"/>
                <w:szCs w:val="18"/>
                <w:lang w:eastAsia="zh-CN"/>
              </w:rPr>
              <w:t xml:space="preserve">equal to 1 if the firm-year observations fall in the period 2007-2009 and 2020-2021, and 0 otherwise. </w:t>
            </w:r>
            <w:proofErr w:type="spellStart"/>
            <w:r w:rsidR="008B4EDE" w:rsidRPr="00A45757">
              <w:rPr>
                <w:rFonts w:ascii="Times New Roman" w:eastAsia="Times New Roman" w:hAnsi="Times New Roman" w:cs="Times New Roman"/>
                <w:b/>
                <w:bCs/>
                <w:sz w:val="18"/>
                <w:szCs w:val="18"/>
                <w:lang w:eastAsia="zh-CN"/>
              </w:rPr>
              <w:t>CEO_Age</w:t>
            </w:r>
            <w:proofErr w:type="spellEnd"/>
            <w:r w:rsidR="008B4EDE" w:rsidRPr="00A45757">
              <w:rPr>
                <w:rFonts w:ascii="Times New Roman" w:eastAsia="Times New Roman" w:hAnsi="Times New Roman" w:cs="Times New Roman"/>
                <w:b/>
                <w:bCs/>
                <w:sz w:val="18"/>
                <w:szCs w:val="18"/>
                <w:lang w:eastAsia="zh-CN"/>
              </w:rPr>
              <w:t xml:space="preserve"> </w:t>
            </w:r>
            <w:r w:rsidR="00AA00DB" w:rsidRPr="00A45757">
              <w:rPr>
                <w:rFonts w:ascii="Times New Roman" w:eastAsia="Times New Roman" w:hAnsi="Times New Roman" w:cs="Times New Roman"/>
                <w:sz w:val="18"/>
                <w:szCs w:val="18"/>
                <w:lang w:eastAsia="zh-CN"/>
              </w:rPr>
              <w:t>is the b</w:t>
            </w:r>
            <w:r w:rsidR="008B4EDE" w:rsidRPr="00A45757">
              <w:rPr>
                <w:rFonts w:ascii="Times New Roman" w:eastAsia="Times New Roman" w:hAnsi="Times New Roman" w:cs="Times New Roman"/>
                <w:sz w:val="18"/>
                <w:szCs w:val="18"/>
                <w:lang w:eastAsia="zh-CN"/>
              </w:rPr>
              <w:t>iological age of the CEO (in years).</w:t>
            </w:r>
            <w:r w:rsidR="008B4EDE" w:rsidRPr="00A45757">
              <w:rPr>
                <w:rFonts w:ascii="Times New Roman" w:eastAsiaTheme="minorEastAsia" w:hAnsi="Times New Roman" w:cs="Times New Roman"/>
                <w:b/>
                <w:bCs/>
                <w:sz w:val="18"/>
                <w:szCs w:val="18"/>
                <w:lang w:eastAsia="zh-CN"/>
              </w:rPr>
              <w:t xml:space="preserve"> </w:t>
            </w:r>
            <w:proofErr w:type="spellStart"/>
            <w:r w:rsidR="008B4EDE" w:rsidRPr="00A45757">
              <w:rPr>
                <w:rFonts w:ascii="Times New Roman" w:eastAsiaTheme="minorEastAsia" w:hAnsi="Times New Roman" w:cs="Times New Roman"/>
                <w:b/>
                <w:bCs/>
                <w:sz w:val="18"/>
                <w:szCs w:val="18"/>
                <w:lang w:eastAsia="zh-CN"/>
              </w:rPr>
              <w:t>Cpower_covid</w:t>
            </w:r>
            <w:proofErr w:type="spellEnd"/>
            <w:r w:rsidR="008B4EDE" w:rsidRPr="00A45757">
              <w:rPr>
                <w:rFonts w:ascii="Times New Roman" w:eastAsiaTheme="minorEastAsia" w:hAnsi="Times New Roman" w:cs="Times New Roman"/>
                <w:b/>
                <w:bCs/>
                <w:sz w:val="18"/>
                <w:szCs w:val="18"/>
                <w:lang w:eastAsia="zh-CN"/>
              </w:rPr>
              <w:t xml:space="preserve"> </w:t>
            </w:r>
            <w:r w:rsidR="008B4EDE" w:rsidRPr="00A45757">
              <w:rPr>
                <w:rFonts w:ascii="Times New Roman" w:eastAsiaTheme="minorEastAsia" w:hAnsi="Times New Roman" w:cs="Times New Roman"/>
                <w:sz w:val="18"/>
                <w:szCs w:val="18"/>
                <w:lang w:eastAsia="zh-CN"/>
              </w:rPr>
              <w:t xml:space="preserve">is the interaction term between the </w:t>
            </w:r>
            <w:proofErr w:type="spellStart"/>
            <w:r w:rsidR="008B4EDE" w:rsidRPr="00A45757">
              <w:rPr>
                <w:rFonts w:ascii="Times New Roman" w:eastAsiaTheme="minorEastAsia" w:hAnsi="Times New Roman" w:cs="Times New Roman"/>
                <w:sz w:val="18"/>
                <w:szCs w:val="18"/>
                <w:lang w:eastAsia="zh-CN"/>
              </w:rPr>
              <w:t>Cpower_D</w:t>
            </w:r>
            <w:proofErr w:type="spellEnd"/>
            <w:r w:rsidR="008B4EDE" w:rsidRPr="00A45757">
              <w:rPr>
                <w:rFonts w:ascii="Times New Roman" w:eastAsiaTheme="minorEastAsia" w:hAnsi="Times New Roman" w:cs="Times New Roman"/>
                <w:sz w:val="18"/>
                <w:szCs w:val="18"/>
                <w:lang w:eastAsia="zh-CN"/>
              </w:rPr>
              <w:t xml:space="preserve"> and the </w:t>
            </w:r>
            <w:proofErr w:type="spellStart"/>
            <w:r w:rsidR="008B4EDE" w:rsidRPr="00A45757">
              <w:rPr>
                <w:rFonts w:ascii="Times New Roman" w:eastAsiaTheme="minorEastAsia" w:hAnsi="Times New Roman" w:cs="Times New Roman"/>
                <w:sz w:val="18"/>
                <w:szCs w:val="18"/>
                <w:lang w:eastAsia="zh-CN"/>
              </w:rPr>
              <w:t>Crisis_C</w:t>
            </w:r>
            <w:proofErr w:type="spellEnd"/>
            <w:r w:rsidR="008B4EDE" w:rsidRPr="00A45757">
              <w:rPr>
                <w:rFonts w:ascii="Times New Roman" w:eastAsiaTheme="minorEastAsia" w:hAnsi="Times New Roman" w:cs="Times New Roman"/>
                <w:sz w:val="18"/>
                <w:szCs w:val="18"/>
                <w:lang w:eastAsia="zh-CN"/>
              </w:rPr>
              <w:t xml:space="preserve">. </w:t>
            </w:r>
            <w:proofErr w:type="spellStart"/>
            <w:r w:rsidR="008B4EDE" w:rsidRPr="00A45757">
              <w:rPr>
                <w:rFonts w:ascii="Times New Roman" w:eastAsiaTheme="minorEastAsia" w:hAnsi="Times New Roman" w:cs="Times New Roman"/>
                <w:b/>
                <w:bCs/>
                <w:sz w:val="18"/>
                <w:szCs w:val="18"/>
                <w:lang w:eastAsia="zh-CN"/>
              </w:rPr>
              <w:t>Cpower_crisis</w:t>
            </w:r>
            <w:proofErr w:type="spellEnd"/>
            <w:r w:rsidR="008B4EDE" w:rsidRPr="00A45757">
              <w:rPr>
                <w:rFonts w:ascii="Times New Roman" w:eastAsiaTheme="minorEastAsia" w:hAnsi="Times New Roman" w:cs="Times New Roman"/>
                <w:b/>
                <w:bCs/>
                <w:sz w:val="18"/>
                <w:szCs w:val="18"/>
                <w:lang w:eastAsia="zh-CN"/>
              </w:rPr>
              <w:t xml:space="preserve"> </w:t>
            </w:r>
            <w:r w:rsidR="008B4EDE" w:rsidRPr="00A45757">
              <w:rPr>
                <w:rFonts w:ascii="Times New Roman" w:eastAsiaTheme="minorEastAsia" w:hAnsi="Times New Roman" w:cs="Times New Roman"/>
                <w:sz w:val="18"/>
                <w:szCs w:val="18"/>
                <w:lang w:eastAsia="zh-CN"/>
              </w:rPr>
              <w:t xml:space="preserve">is the interaction term between </w:t>
            </w:r>
            <w:proofErr w:type="spellStart"/>
            <w:r w:rsidR="008B4EDE" w:rsidRPr="00A45757">
              <w:rPr>
                <w:rFonts w:ascii="Times New Roman" w:eastAsiaTheme="minorEastAsia" w:hAnsi="Times New Roman" w:cs="Times New Roman"/>
                <w:sz w:val="18"/>
                <w:szCs w:val="18"/>
                <w:lang w:eastAsia="zh-CN"/>
              </w:rPr>
              <w:t>Cpower_D</w:t>
            </w:r>
            <w:proofErr w:type="spellEnd"/>
            <w:r w:rsidR="008B4EDE" w:rsidRPr="00A45757">
              <w:rPr>
                <w:rFonts w:ascii="Times New Roman" w:eastAsiaTheme="minorEastAsia" w:hAnsi="Times New Roman" w:cs="Times New Roman"/>
                <w:sz w:val="18"/>
                <w:szCs w:val="18"/>
                <w:lang w:eastAsia="zh-CN"/>
              </w:rPr>
              <w:t xml:space="preserve"> and </w:t>
            </w:r>
            <w:proofErr w:type="spellStart"/>
            <w:r w:rsidR="008B4EDE" w:rsidRPr="00A45757">
              <w:rPr>
                <w:rFonts w:ascii="Times New Roman" w:eastAsiaTheme="minorEastAsia" w:hAnsi="Times New Roman" w:cs="Times New Roman"/>
                <w:sz w:val="18"/>
                <w:szCs w:val="18"/>
                <w:lang w:eastAsia="zh-CN"/>
              </w:rPr>
              <w:t>Crisis_F</w:t>
            </w:r>
            <w:proofErr w:type="spellEnd"/>
            <w:r w:rsidR="008B4EDE" w:rsidRPr="00A45757">
              <w:rPr>
                <w:rFonts w:ascii="Times New Roman" w:eastAsiaTheme="minorEastAsia" w:hAnsi="Times New Roman" w:cs="Times New Roman"/>
                <w:sz w:val="18"/>
                <w:szCs w:val="18"/>
                <w:lang w:eastAsia="zh-CN"/>
              </w:rPr>
              <w:t>.</w:t>
            </w:r>
            <w:r w:rsidR="008B4EDE" w:rsidRPr="00A45757">
              <w:rPr>
                <w:rFonts w:ascii="Times New Roman" w:eastAsiaTheme="minorEastAsia" w:hAnsi="Times New Roman" w:cs="Times New Roman"/>
                <w:b/>
                <w:bCs/>
                <w:sz w:val="18"/>
                <w:szCs w:val="18"/>
                <w:lang w:eastAsia="zh-CN"/>
              </w:rPr>
              <w:t xml:space="preserve"> </w:t>
            </w:r>
            <w:r w:rsidR="008B4EDE" w:rsidRPr="00A45757">
              <w:rPr>
                <w:rFonts w:ascii="Times New Roman" w:eastAsia="Times New Roman" w:hAnsi="Times New Roman" w:cs="Times New Roman"/>
                <w:b/>
                <w:bCs/>
                <w:sz w:val="18"/>
                <w:szCs w:val="18"/>
                <w:lang w:eastAsia="zh-CN"/>
              </w:rPr>
              <w:t xml:space="preserve">CEO_ female </w:t>
            </w:r>
            <w:r w:rsidR="00743B76" w:rsidRPr="00A45757">
              <w:rPr>
                <w:rFonts w:ascii="Times New Roman" w:eastAsia="Times New Roman" w:hAnsi="Times New Roman" w:cs="Times New Roman"/>
                <w:sz w:val="18"/>
                <w:szCs w:val="18"/>
                <w:lang w:eastAsia="zh-CN"/>
              </w:rPr>
              <w:t>equals</w:t>
            </w:r>
            <w:r w:rsidR="00743B76" w:rsidRPr="00A45757">
              <w:rPr>
                <w:rFonts w:ascii="Times New Roman" w:eastAsia="Times New Roman" w:hAnsi="Times New Roman" w:cs="Times New Roman"/>
                <w:b/>
                <w:bCs/>
                <w:sz w:val="18"/>
                <w:szCs w:val="18"/>
                <w:lang w:eastAsia="zh-CN"/>
              </w:rPr>
              <w:t xml:space="preserve"> </w:t>
            </w:r>
            <w:r w:rsidR="008B4EDE" w:rsidRPr="00A45757">
              <w:rPr>
                <w:rFonts w:ascii="Times New Roman" w:eastAsia="Times New Roman" w:hAnsi="Times New Roman" w:cs="Times New Roman"/>
                <w:sz w:val="18"/>
                <w:szCs w:val="18"/>
                <w:lang w:eastAsia="zh-CN"/>
              </w:rPr>
              <w:t>1 if the CEO is female and 0 otherwise.</w:t>
            </w:r>
            <w:r w:rsidR="008B4EDE" w:rsidRPr="00A45757">
              <w:rPr>
                <w:rFonts w:ascii="Times New Roman" w:eastAsiaTheme="minorEastAsia" w:hAnsi="Times New Roman" w:cs="Times New Roman"/>
                <w:b/>
                <w:bCs/>
                <w:sz w:val="18"/>
                <w:szCs w:val="18"/>
                <w:lang w:eastAsia="zh-CN"/>
              </w:rPr>
              <w:t xml:space="preserve"> </w:t>
            </w:r>
            <w:r w:rsidR="008B4EDE" w:rsidRPr="00A45757">
              <w:rPr>
                <w:rFonts w:ascii="Times New Roman" w:eastAsia="Times New Roman" w:hAnsi="Times New Roman" w:cs="Times New Roman"/>
                <w:b/>
                <w:bCs/>
                <w:sz w:val="18"/>
                <w:szCs w:val="18"/>
                <w:lang w:eastAsia="zh-CN"/>
              </w:rPr>
              <w:t xml:space="preserve">Delta </w:t>
            </w:r>
            <w:r w:rsidR="00743B76" w:rsidRPr="00A45757">
              <w:rPr>
                <w:rFonts w:ascii="Times New Roman" w:eastAsia="Times New Roman" w:hAnsi="Times New Roman" w:cs="Times New Roman"/>
                <w:sz w:val="18"/>
                <w:szCs w:val="18"/>
                <w:lang w:eastAsia="zh-CN"/>
              </w:rPr>
              <w:t>is t</w:t>
            </w:r>
            <w:r w:rsidR="008B4EDE" w:rsidRPr="00A45757">
              <w:rPr>
                <w:rFonts w:ascii="Times New Roman" w:eastAsia="Times New Roman" w:hAnsi="Times New Roman" w:cs="Times New Roman"/>
                <w:sz w:val="18"/>
                <w:szCs w:val="18"/>
                <w:lang w:eastAsia="zh-CN"/>
              </w:rPr>
              <w:t xml:space="preserve">he natural logarithm of the change in dollar value of </w:t>
            </w:r>
            <w:r w:rsidR="00743B76" w:rsidRPr="00A45757">
              <w:rPr>
                <w:rFonts w:ascii="Times New Roman" w:eastAsia="Times New Roman" w:hAnsi="Times New Roman" w:cs="Times New Roman"/>
                <w:sz w:val="18"/>
                <w:szCs w:val="18"/>
                <w:lang w:eastAsia="zh-CN"/>
              </w:rPr>
              <w:t xml:space="preserve">the </w:t>
            </w:r>
            <w:r w:rsidR="008B4EDE" w:rsidRPr="00A45757">
              <w:rPr>
                <w:rFonts w:ascii="Times New Roman" w:eastAsia="Times New Roman" w:hAnsi="Times New Roman" w:cs="Times New Roman"/>
                <w:sz w:val="18"/>
                <w:szCs w:val="18"/>
                <w:lang w:eastAsia="zh-CN"/>
              </w:rPr>
              <w:t>CEO’</w:t>
            </w:r>
            <w:r w:rsidR="00743B76" w:rsidRPr="00A45757">
              <w:rPr>
                <w:rFonts w:ascii="Times New Roman" w:eastAsia="Times New Roman" w:hAnsi="Times New Roman" w:cs="Times New Roman"/>
                <w:sz w:val="18"/>
                <w:szCs w:val="18"/>
                <w:lang w:eastAsia="zh-CN"/>
              </w:rPr>
              <w:t>s</w:t>
            </w:r>
            <w:r w:rsidR="008B4EDE" w:rsidRPr="00A45757">
              <w:rPr>
                <w:rFonts w:ascii="Times New Roman" w:eastAsia="Times New Roman" w:hAnsi="Times New Roman" w:cs="Times New Roman"/>
                <w:sz w:val="18"/>
                <w:szCs w:val="18"/>
                <w:lang w:eastAsia="zh-CN"/>
              </w:rPr>
              <w:t xml:space="preserve"> wealth for </w:t>
            </w:r>
            <w:r w:rsidR="00743B76" w:rsidRPr="00A45757">
              <w:rPr>
                <w:rFonts w:ascii="Times New Roman" w:eastAsia="Times New Roman" w:hAnsi="Times New Roman" w:cs="Times New Roman"/>
                <w:sz w:val="18"/>
                <w:szCs w:val="18"/>
                <w:lang w:eastAsia="zh-CN"/>
              </w:rPr>
              <w:t xml:space="preserve">a </w:t>
            </w:r>
            <w:r w:rsidR="008B4EDE" w:rsidRPr="00A45757">
              <w:rPr>
                <w:rFonts w:ascii="Times New Roman" w:eastAsia="Times New Roman" w:hAnsi="Times New Roman" w:cs="Times New Roman"/>
                <w:sz w:val="18"/>
                <w:szCs w:val="18"/>
                <w:lang w:eastAsia="zh-CN"/>
              </w:rPr>
              <w:t>one percentage point change in stock price.</w:t>
            </w:r>
            <w:r w:rsidR="008B4EDE" w:rsidRPr="00A45757">
              <w:rPr>
                <w:rFonts w:ascii="Times New Roman" w:eastAsiaTheme="minorEastAsia" w:hAnsi="Times New Roman" w:cs="Times New Roman"/>
                <w:b/>
                <w:bCs/>
                <w:sz w:val="18"/>
                <w:szCs w:val="18"/>
                <w:lang w:eastAsia="zh-CN"/>
              </w:rPr>
              <w:t xml:space="preserve"> </w:t>
            </w:r>
            <w:proofErr w:type="spellStart"/>
            <w:r w:rsidR="008B4EDE" w:rsidRPr="00A45757">
              <w:rPr>
                <w:rFonts w:ascii="Times New Roman" w:eastAsia="Times New Roman" w:hAnsi="Times New Roman" w:cs="Times New Roman"/>
                <w:b/>
                <w:bCs/>
                <w:sz w:val="18"/>
                <w:szCs w:val="18"/>
                <w:lang w:eastAsia="zh-CN"/>
              </w:rPr>
              <w:t>CEO_Tenure</w:t>
            </w:r>
            <w:proofErr w:type="spellEnd"/>
            <w:r w:rsidR="008B4EDE" w:rsidRPr="00A45757">
              <w:rPr>
                <w:rFonts w:ascii="Times New Roman" w:eastAsia="Times New Roman" w:hAnsi="Times New Roman" w:cs="Times New Roman"/>
                <w:sz w:val="18"/>
                <w:szCs w:val="18"/>
                <w:lang w:eastAsia="zh-CN"/>
              </w:rPr>
              <w:t xml:space="preserve"> </w:t>
            </w:r>
            <w:r w:rsidR="00743B76" w:rsidRPr="00A45757">
              <w:rPr>
                <w:rFonts w:ascii="Times New Roman" w:eastAsia="Times New Roman" w:hAnsi="Times New Roman" w:cs="Times New Roman"/>
                <w:sz w:val="18"/>
                <w:szCs w:val="18"/>
                <w:lang w:eastAsia="zh-CN"/>
              </w:rPr>
              <w:t>is t</w:t>
            </w:r>
            <w:r w:rsidR="008B4EDE" w:rsidRPr="00A45757">
              <w:rPr>
                <w:rFonts w:ascii="Times New Roman" w:eastAsia="Times New Roman" w:hAnsi="Times New Roman" w:cs="Times New Roman"/>
                <w:sz w:val="18"/>
                <w:szCs w:val="18"/>
                <w:lang w:eastAsia="zh-CN"/>
              </w:rPr>
              <w:t xml:space="preserve">he natural logarithm of the number of years the CEO has held the position. </w:t>
            </w:r>
            <w:proofErr w:type="spellStart"/>
            <w:r w:rsidR="008B4EDE" w:rsidRPr="00A45757">
              <w:rPr>
                <w:rFonts w:ascii="Times New Roman" w:eastAsia="Times New Roman" w:hAnsi="Times New Roman" w:cs="Times New Roman"/>
                <w:b/>
                <w:bCs/>
                <w:sz w:val="18"/>
                <w:szCs w:val="18"/>
                <w:lang w:eastAsia="zh-CN"/>
              </w:rPr>
              <w:t>CEO_Edu</w:t>
            </w:r>
            <w:proofErr w:type="spellEnd"/>
            <w:r w:rsidR="008B4EDE" w:rsidRPr="00A45757">
              <w:rPr>
                <w:rFonts w:ascii="Times New Roman" w:eastAsia="Times New Roman" w:hAnsi="Times New Roman" w:cs="Times New Roman"/>
                <w:sz w:val="18"/>
                <w:szCs w:val="18"/>
                <w:lang w:eastAsia="zh-CN"/>
              </w:rPr>
              <w:t xml:space="preserve"> </w:t>
            </w:r>
            <w:r w:rsidR="00743B76" w:rsidRPr="00A45757">
              <w:rPr>
                <w:rFonts w:ascii="Times New Roman" w:eastAsia="Times New Roman" w:hAnsi="Times New Roman" w:cs="Times New Roman"/>
                <w:sz w:val="18"/>
                <w:szCs w:val="18"/>
                <w:lang w:eastAsia="zh-CN"/>
              </w:rPr>
              <w:t xml:space="preserve">is equal to </w:t>
            </w:r>
            <w:r w:rsidR="008B4EDE" w:rsidRPr="00A45757">
              <w:rPr>
                <w:rFonts w:ascii="Times New Roman" w:eastAsia="Times New Roman" w:hAnsi="Times New Roman" w:cs="Times New Roman"/>
                <w:sz w:val="18"/>
                <w:szCs w:val="18"/>
                <w:lang w:eastAsia="zh-CN"/>
              </w:rPr>
              <w:t xml:space="preserve">1 if the CEO has a master’s degree or </w:t>
            </w:r>
            <w:r w:rsidR="00743B76" w:rsidRPr="00A45757">
              <w:rPr>
                <w:rFonts w:ascii="Times New Roman" w:eastAsia="Times New Roman" w:hAnsi="Times New Roman" w:cs="Times New Roman"/>
                <w:sz w:val="18"/>
                <w:szCs w:val="18"/>
                <w:lang w:eastAsia="zh-CN"/>
              </w:rPr>
              <w:t xml:space="preserve">higher, and </w:t>
            </w:r>
            <w:r w:rsidR="008B4EDE" w:rsidRPr="00A45757">
              <w:rPr>
                <w:rFonts w:ascii="Times New Roman" w:eastAsia="Times New Roman" w:hAnsi="Times New Roman" w:cs="Times New Roman"/>
                <w:sz w:val="18"/>
                <w:szCs w:val="18"/>
                <w:lang w:eastAsia="zh-CN"/>
              </w:rPr>
              <w:t xml:space="preserve">0 otherwise. </w:t>
            </w:r>
            <w:r w:rsidR="008B4EDE" w:rsidRPr="00A45757">
              <w:rPr>
                <w:rFonts w:ascii="Times New Roman" w:eastAsia="Times New Roman" w:hAnsi="Times New Roman" w:cs="Times New Roman"/>
                <w:b/>
                <w:bCs/>
                <w:sz w:val="18"/>
                <w:szCs w:val="18"/>
                <w:lang w:eastAsia="zh-CN"/>
              </w:rPr>
              <w:t>Size</w:t>
            </w:r>
            <w:r w:rsidR="008B4EDE" w:rsidRPr="00A45757">
              <w:rPr>
                <w:rFonts w:ascii="Times New Roman" w:eastAsia="Times New Roman" w:hAnsi="Times New Roman" w:cs="Times New Roman"/>
                <w:sz w:val="18"/>
                <w:szCs w:val="18"/>
                <w:lang w:eastAsia="zh-CN"/>
              </w:rPr>
              <w:t xml:space="preserve"> refers to</w:t>
            </w:r>
            <w:r w:rsidR="00743B76" w:rsidRPr="00A45757">
              <w:rPr>
                <w:rFonts w:ascii="Times New Roman" w:eastAsia="Times New Roman" w:hAnsi="Times New Roman" w:cs="Times New Roman"/>
                <w:sz w:val="18"/>
                <w:szCs w:val="18"/>
                <w:lang w:eastAsia="zh-CN"/>
              </w:rPr>
              <w:t xml:space="preserve"> the</w:t>
            </w:r>
            <w:r w:rsidR="008B4EDE" w:rsidRPr="00A45757">
              <w:rPr>
                <w:rFonts w:ascii="Times New Roman" w:eastAsia="Times New Roman" w:hAnsi="Times New Roman" w:cs="Times New Roman"/>
                <w:sz w:val="18"/>
                <w:szCs w:val="18"/>
                <w:lang w:eastAsia="zh-CN"/>
              </w:rPr>
              <w:t xml:space="preserve"> logarithm of firm total asset. </w:t>
            </w:r>
            <w:r w:rsidR="008B4EDE" w:rsidRPr="00A45757">
              <w:rPr>
                <w:rFonts w:ascii="Times New Roman" w:eastAsia="Times New Roman" w:hAnsi="Times New Roman" w:cs="Times New Roman"/>
                <w:b/>
                <w:bCs/>
                <w:sz w:val="18"/>
                <w:szCs w:val="18"/>
                <w:lang w:eastAsia="zh-CN"/>
              </w:rPr>
              <w:t xml:space="preserve">Growth </w:t>
            </w:r>
            <w:r w:rsidR="008B4EDE" w:rsidRPr="00A45757">
              <w:rPr>
                <w:rFonts w:ascii="Times New Roman" w:eastAsia="Times New Roman" w:hAnsi="Times New Roman" w:cs="Times New Roman"/>
                <w:sz w:val="18"/>
                <w:szCs w:val="18"/>
                <w:lang w:eastAsia="zh-CN"/>
              </w:rPr>
              <w:t xml:space="preserve">captures </w:t>
            </w:r>
            <w:r w:rsidR="00743B76" w:rsidRPr="00A45757">
              <w:rPr>
                <w:rFonts w:ascii="Times New Roman" w:eastAsia="Times New Roman" w:hAnsi="Times New Roman" w:cs="Times New Roman"/>
                <w:sz w:val="18"/>
                <w:szCs w:val="18"/>
                <w:lang w:eastAsia="zh-CN"/>
              </w:rPr>
              <w:t xml:space="preserve">the percentage </w:t>
            </w:r>
            <w:r w:rsidR="008B4EDE" w:rsidRPr="00A45757">
              <w:rPr>
                <w:rFonts w:ascii="Times New Roman" w:eastAsia="Times New Roman" w:hAnsi="Times New Roman" w:cs="Times New Roman"/>
                <w:sz w:val="18"/>
                <w:szCs w:val="18"/>
                <w:lang w:eastAsia="zh-CN"/>
              </w:rPr>
              <w:t>annual growth rate in sales.</w:t>
            </w:r>
            <w:r w:rsidR="008B4EDE" w:rsidRPr="00A45757">
              <w:rPr>
                <w:rFonts w:ascii="Times New Roman" w:eastAsiaTheme="minorEastAsia" w:hAnsi="Times New Roman" w:cs="Times New Roman"/>
                <w:b/>
                <w:bCs/>
                <w:sz w:val="18"/>
                <w:szCs w:val="18"/>
                <w:lang w:eastAsia="zh-CN"/>
              </w:rPr>
              <w:t xml:space="preserve"> </w:t>
            </w:r>
            <w:r w:rsidR="008B4EDE" w:rsidRPr="00A45757">
              <w:rPr>
                <w:rFonts w:ascii="Times New Roman" w:eastAsia="Times New Roman" w:hAnsi="Times New Roman" w:cs="Times New Roman"/>
                <w:b/>
                <w:bCs/>
                <w:sz w:val="18"/>
                <w:szCs w:val="18"/>
                <w:lang w:eastAsia="zh-CN"/>
              </w:rPr>
              <w:t xml:space="preserve">Profit </w:t>
            </w:r>
            <w:r w:rsidR="00743B76" w:rsidRPr="00A45757">
              <w:rPr>
                <w:rFonts w:ascii="Times New Roman" w:eastAsia="Times New Roman" w:hAnsi="Times New Roman" w:cs="Times New Roman"/>
                <w:sz w:val="18"/>
                <w:szCs w:val="18"/>
                <w:lang w:eastAsia="zh-CN"/>
              </w:rPr>
              <w:t>is t</w:t>
            </w:r>
            <w:r w:rsidR="008B4EDE" w:rsidRPr="00A45757">
              <w:rPr>
                <w:rFonts w:ascii="Times New Roman" w:eastAsia="Times New Roman" w:hAnsi="Times New Roman" w:cs="Times New Roman"/>
                <w:sz w:val="18"/>
                <w:szCs w:val="18"/>
                <w:lang w:eastAsia="zh-CN"/>
              </w:rPr>
              <w:t xml:space="preserve">he ratio of earnings before interest payments and income taxes to total assets. </w:t>
            </w:r>
            <w:r w:rsidR="008B4EDE" w:rsidRPr="00A45757">
              <w:rPr>
                <w:rFonts w:ascii="Times New Roman" w:eastAsia="Times New Roman" w:hAnsi="Times New Roman" w:cs="Times New Roman"/>
                <w:b/>
                <w:bCs/>
                <w:sz w:val="18"/>
                <w:szCs w:val="18"/>
                <w:lang w:eastAsia="zh-CN"/>
              </w:rPr>
              <w:t>R&amp;D%</w:t>
            </w:r>
            <w:r w:rsidR="008B4EDE" w:rsidRPr="00A45757">
              <w:rPr>
                <w:rFonts w:ascii="Times New Roman" w:eastAsia="Times New Roman" w:hAnsi="Times New Roman" w:cs="Times New Roman"/>
                <w:sz w:val="18"/>
                <w:szCs w:val="18"/>
                <w:lang w:eastAsia="zh-CN"/>
              </w:rPr>
              <w:t xml:space="preserve"> </w:t>
            </w:r>
            <w:r w:rsidR="00743B76" w:rsidRPr="00A45757">
              <w:rPr>
                <w:rFonts w:ascii="Times New Roman" w:eastAsia="Times New Roman" w:hAnsi="Times New Roman" w:cs="Times New Roman"/>
                <w:sz w:val="18"/>
                <w:szCs w:val="18"/>
                <w:lang w:eastAsia="zh-CN"/>
              </w:rPr>
              <w:t xml:space="preserve">is the R&amp;D </w:t>
            </w:r>
            <w:r w:rsidR="008B4EDE" w:rsidRPr="00A45757">
              <w:rPr>
                <w:rFonts w:ascii="Times New Roman" w:eastAsia="Times New Roman" w:hAnsi="Times New Roman" w:cs="Times New Roman"/>
                <w:sz w:val="18"/>
                <w:szCs w:val="18"/>
                <w:lang w:eastAsia="zh-CN"/>
              </w:rPr>
              <w:t xml:space="preserve">expenses to total assets. </w:t>
            </w:r>
            <w:proofErr w:type="spellStart"/>
            <w:r w:rsidR="008B4EDE" w:rsidRPr="00A45757">
              <w:rPr>
                <w:rFonts w:ascii="Times New Roman" w:eastAsia="Times New Roman" w:hAnsi="Times New Roman" w:cs="Times New Roman"/>
                <w:b/>
                <w:bCs/>
                <w:sz w:val="18"/>
                <w:szCs w:val="18"/>
                <w:lang w:eastAsia="zh-CN"/>
              </w:rPr>
              <w:t>Growth_oppo</w:t>
            </w:r>
            <w:proofErr w:type="spellEnd"/>
            <w:r w:rsidR="008B4EDE" w:rsidRPr="00A45757">
              <w:rPr>
                <w:rFonts w:ascii="Times New Roman" w:eastAsia="Times New Roman" w:hAnsi="Times New Roman" w:cs="Times New Roman"/>
                <w:b/>
                <w:bCs/>
                <w:sz w:val="18"/>
                <w:szCs w:val="18"/>
                <w:lang w:eastAsia="zh-CN"/>
              </w:rPr>
              <w:t xml:space="preserve"> </w:t>
            </w:r>
            <w:r w:rsidR="00743B76" w:rsidRPr="00A45757">
              <w:rPr>
                <w:rFonts w:ascii="Times New Roman" w:eastAsia="Times New Roman" w:hAnsi="Times New Roman" w:cs="Times New Roman"/>
                <w:sz w:val="18"/>
                <w:szCs w:val="18"/>
                <w:lang w:eastAsia="zh-CN"/>
              </w:rPr>
              <w:t>is the market</w:t>
            </w:r>
            <w:r w:rsidR="008B4EDE" w:rsidRPr="00A45757">
              <w:rPr>
                <w:rFonts w:ascii="Times New Roman" w:eastAsia="Times New Roman" w:hAnsi="Times New Roman" w:cs="Times New Roman"/>
                <w:sz w:val="18"/>
                <w:szCs w:val="18"/>
                <w:lang w:eastAsia="zh-CN"/>
              </w:rPr>
              <w:t>-to-book ratio.</w:t>
            </w:r>
            <w:r w:rsidR="008B4EDE" w:rsidRPr="00A45757">
              <w:rPr>
                <w:rFonts w:ascii="Times New Roman" w:eastAsiaTheme="minorEastAsia" w:hAnsi="Times New Roman" w:cs="Times New Roman"/>
                <w:b/>
                <w:bCs/>
                <w:sz w:val="18"/>
                <w:szCs w:val="18"/>
                <w:lang w:eastAsia="zh-CN"/>
              </w:rPr>
              <w:t xml:space="preserve"> </w:t>
            </w:r>
            <w:r w:rsidR="008B4EDE" w:rsidRPr="00A45757">
              <w:rPr>
                <w:rFonts w:ascii="Times New Roman" w:eastAsia="Times New Roman" w:hAnsi="Times New Roman" w:cs="Times New Roman"/>
                <w:b/>
                <w:bCs/>
                <w:sz w:val="18"/>
                <w:szCs w:val="18"/>
                <w:lang w:eastAsia="zh-CN"/>
              </w:rPr>
              <w:t xml:space="preserve">CAPEX </w:t>
            </w:r>
            <w:r w:rsidR="008B4EDE" w:rsidRPr="00A45757">
              <w:rPr>
                <w:rFonts w:ascii="Times New Roman" w:eastAsia="Times New Roman" w:hAnsi="Times New Roman" w:cs="Times New Roman"/>
                <w:sz w:val="18"/>
                <w:szCs w:val="18"/>
                <w:lang w:eastAsia="zh-CN"/>
              </w:rPr>
              <w:t xml:space="preserve">captures </w:t>
            </w:r>
            <w:r w:rsidR="00743B76" w:rsidRPr="00A45757">
              <w:rPr>
                <w:rFonts w:ascii="Times New Roman" w:eastAsia="Times New Roman" w:hAnsi="Times New Roman" w:cs="Times New Roman"/>
                <w:sz w:val="18"/>
                <w:szCs w:val="18"/>
                <w:lang w:eastAsia="zh-CN"/>
              </w:rPr>
              <w:t xml:space="preserve">the percentage </w:t>
            </w:r>
            <w:r w:rsidR="008B4EDE" w:rsidRPr="00A45757">
              <w:rPr>
                <w:rFonts w:ascii="Times New Roman" w:eastAsia="Times New Roman" w:hAnsi="Times New Roman" w:cs="Times New Roman"/>
                <w:sz w:val="18"/>
                <w:szCs w:val="18"/>
                <w:lang w:eastAsia="zh-CN"/>
              </w:rPr>
              <w:t>of net fixed asset to total asset.</w:t>
            </w:r>
            <w:r w:rsidR="008B4EDE" w:rsidRPr="00A45757">
              <w:rPr>
                <w:rFonts w:ascii="Times New Roman" w:eastAsiaTheme="minorEastAsia" w:hAnsi="Times New Roman" w:cs="Times New Roman"/>
                <w:b/>
                <w:bCs/>
                <w:sz w:val="18"/>
                <w:szCs w:val="18"/>
                <w:lang w:eastAsia="zh-CN"/>
              </w:rPr>
              <w:t xml:space="preserve"> </w:t>
            </w:r>
            <w:proofErr w:type="spellStart"/>
            <w:r w:rsidR="008B4EDE" w:rsidRPr="00A45757">
              <w:rPr>
                <w:rFonts w:ascii="Times New Roman" w:eastAsia="Times New Roman" w:hAnsi="Times New Roman" w:cs="Times New Roman"/>
                <w:b/>
                <w:bCs/>
                <w:sz w:val="18"/>
                <w:szCs w:val="18"/>
                <w:lang w:eastAsia="zh-CN"/>
              </w:rPr>
              <w:t>Div_cut</w:t>
            </w:r>
            <w:proofErr w:type="spellEnd"/>
            <w:r w:rsidR="008B4EDE" w:rsidRPr="00A45757">
              <w:rPr>
                <w:rFonts w:ascii="Times New Roman" w:eastAsia="Times New Roman" w:hAnsi="Times New Roman" w:cs="Times New Roman"/>
                <w:b/>
                <w:bCs/>
                <w:sz w:val="18"/>
                <w:szCs w:val="18"/>
                <w:lang w:eastAsia="zh-CN"/>
              </w:rPr>
              <w:t xml:space="preserve"> </w:t>
            </w:r>
            <w:r w:rsidR="00743B76" w:rsidRPr="00A45757">
              <w:rPr>
                <w:rFonts w:ascii="Times New Roman" w:eastAsia="Times New Roman" w:hAnsi="Times New Roman" w:cs="Times New Roman"/>
                <w:sz w:val="18"/>
                <w:szCs w:val="18"/>
                <w:lang w:eastAsia="zh-CN"/>
              </w:rPr>
              <w:t xml:space="preserve">is the dummy </w:t>
            </w:r>
            <w:r w:rsidR="008B4EDE" w:rsidRPr="00A45757">
              <w:rPr>
                <w:rFonts w:ascii="Times New Roman" w:eastAsia="Times New Roman" w:hAnsi="Times New Roman" w:cs="Times New Roman"/>
                <w:sz w:val="18"/>
                <w:szCs w:val="18"/>
                <w:lang w:eastAsia="zh-CN"/>
              </w:rPr>
              <w:t xml:space="preserve">1 if there is a reduction in annual dividend </w:t>
            </w:r>
            <w:proofErr w:type="spellStart"/>
            <w:r w:rsidR="008B4EDE" w:rsidRPr="00A45757">
              <w:rPr>
                <w:rFonts w:ascii="Times New Roman" w:eastAsia="Times New Roman" w:hAnsi="Times New Roman" w:cs="Times New Roman"/>
                <w:sz w:val="18"/>
                <w:szCs w:val="18"/>
                <w:lang w:eastAsia="zh-CN"/>
              </w:rPr>
              <w:t>payout</w:t>
            </w:r>
            <w:proofErr w:type="spellEnd"/>
            <w:r w:rsidR="008B4EDE" w:rsidRPr="00A45757">
              <w:rPr>
                <w:rFonts w:ascii="Times New Roman" w:eastAsia="Times New Roman" w:hAnsi="Times New Roman" w:cs="Times New Roman"/>
                <w:sz w:val="18"/>
                <w:szCs w:val="18"/>
                <w:lang w:eastAsia="zh-CN"/>
              </w:rPr>
              <w:t>, and 0 otherwise.</w:t>
            </w:r>
            <w:r w:rsidR="008B4EDE" w:rsidRPr="00A45757">
              <w:rPr>
                <w:rFonts w:ascii="Times New Roman" w:eastAsiaTheme="minorEastAsia" w:hAnsi="Times New Roman" w:cs="Times New Roman"/>
                <w:b/>
                <w:bCs/>
                <w:sz w:val="18"/>
                <w:szCs w:val="18"/>
                <w:lang w:eastAsia="zh-CN"/>
              </w:rPr>
              <w:t xml:space="preserve"> </w:t>
            </w:r>
            <w:proofErr w:type="spellStart"/>
            <w:r w:rsidR="008B4EDE" w:rsidRPr="00A45757">
              <w:rPr>
                <w:rFonts w:ascii="Times New Roman" w:eastAsia="Times New Roman" w:hAnsi="Times New Roman" w:cs="Times New Roman"/>
                <w:b/>
                <w:bCs/>
                <w:sz w:val="18"/>
                <w:szCs w:val="18"/>
                <w:lang w:eastAsia="zh-CN"/>
              </w:rPr>
              <w:t>Board_size</w:t>
            </w:r>
            <w:proofErr w:type="spellEnd"/>
            <w:r w:rsidR="008B4EDE" w:rsidRPr="00A45757">
              <w:rPr>
                <w:rFonts w:ascii="Times New Roman" w:eastAsia="Times New Roman" w:hAnsi="Times New Roman" w:cs="Times New Roman"/>
                <w:sz w:val="18"/>
                <w:szCs w:val="18"/>
                <w:lang w:eastAsia="zh-CN"/>
              </w:rPr>
              <w:t xml:space="preserve"> </w:t>
            </w:r>
            <w:r w:rsidR="00743B76" w:rsidRPr="00A45757">
              <w:rPr>
                <w:rFonts w:ascii="Times New Roman" w:eastAsia="Times New Roman" w:hAnsi="Times New Roman" w:cs="Times New Roman"/>
                <w:sz w:val="18"/>
                <w:szCs w:val="18"/>
                <w:lang w:eastAsia="zh-CN"/>
              </w:rPr>
              <w:t>is t</w:t>
            </w:r>
            <w:r w:rsidR="008B4EDE" w:rsidRPr="00A45757">
              <w:rPr>
                <w:rFonts w:ascii="Times New Roman" w:eastAsia="Times New Roman" w:hAnsi="Times New Roman" w:cs="Times New Roman"/>
                <w:sz w:val="18"/>
                <w:szCs w:val="18"/>
                <w:lang w:eastAsia="zh-CN"/>
              </w:rPr>
              <w:t>he number of directors on the firm</w:t>
            </w:r>
            <w:r w:rsidR="00743B76" w:rsidRPr="00A45757">
              <w:rPr>
                <w:rFonts w:ascii="Times New Roman" w:eastAsia="Times New Roman" w:hAnsi="Times New Roman" w:cs="Times New Roman"/>
                <w:sz w:val="18"/>
                <w:szCs w:val="18"/>
                <w:lang w:eastAsia="zh-CN"/>
              </w:rPr>
              <w:t>’s</w:t>
            </w:r>
            <w:r w:rsidR="008B4EDE" w:rsidRPr="00A45757">
              <w:rPr>
                <w:rFonts w:ascii="Times New Roman" w:eastAsia="Times New Roman" w:hAnsi="Times New Roman" w:cs="Times New Roman"/>
                <w:sz w:val="18"/>
                <w:szCs w:val="18"/>
                <w:lang w:eastAsia="zh-CN"/>
              </w:rPr>
              <w:t xml:space="preserve"> board.</w:t>
            </w:r>
            <w:r w:rsidR="008B4EDE" w:rsidRPr="00A45757">
              <w:rPr>
                <w:rFonts w:ascii="Times New Roman" w:eastAsiaTheme="minorEastAsia" w:hAnsi="Times New Roman" w:cs="Times New Roman"/>
                <w:b/>
                <w:bCs/>
                <w:sz w:val="18"/>
                <w:szCs w:val="18"/>
                <w:lang w:eastAsia="zh-CN"/>
              </w:rPr>
              <w:t xml:space="preserve"> </w:t>
            </w:r>
            <w:r w:rsidR="008B4EDE" w:rsidRPr="00A45757">
              <w:rPr>
                <w:rFonts w:ascii="Times New Roman" w:eastAsia="Times New Roman" w:hAnsi="Times New Roman" w:cs="Times New Roman"/>
                <w:b/>
                <w:bCs/>
                <w:sz w:val="18"/>
                <w:szCs w:val="18"/>
                <w:lang w:eastAsia="zh-CN"/>
              </w:rPr>
              <w:t xml:space="preserve">%Female </w:t>
            </w:r>
            <w:r w:rsidR="00743B76" w:rsidRPr="00A45757">
              <w:rPr>
                <w:rFonts w:ascii="Times New Roman" w:eastAsia="Times New Roman" w:hAnsi="Times New Roman" w:cs="Times New Roman"/>
                <w:sz w:val="18"/>
                <w:szCs w:val="18"/>
                <w:lang w:eastAsia="zh-CN"/>
              </w:rPr>
              <w:t>is t</w:t>
            </w:r>
            <w:r w:rsidR="008B4EDE" w:rsidRPr="00A45757">
              <w:rPr>
                <w:rFonts w:ascii="Times New Roman" w:eastAsia="Times New Roman" w:hAnsi="Times New Roman" w:cs="Times New Roman"/>
                <w:sz w:val="18"/>
                <w:szCs w:val="18"/>
                <w:lang w:eastAsia="zh-CN"/>
              </w:rPr>
              <w:t xml:space="preserve">he </w:t>
            </w:r>
            <w:r w:rsidR="00743B76" w:rsidRPr="00A45757">
              <w:rPr>
                <w:rFonts w:ascii="Times New Roman" w:eastAsia="Times New Roman" w:hAnsi="Times New Roman" w:cs="Times New Roman"/>
                <w:sz w:val="18"/>
                <w:szCs w:val="18"/>
                <w:lang w:eastAsia="zh-CN"/>
              </w:rPr>
              <w:t xml:space="preserve">proportion </w:t>
            </w:r>
            <w:r w:rsidR="008B4EDE" w:rsidRPr="00A45757">
              <w:rPr>
                <w:rFonts w:ascii="Times New Roman" w:eastAsia="Times New Roman" w:hAnsi="Times New Roman" w:cs="Times New Roman"/>
                <w:sz w:val="18"/>
                <w:szCs w:val="18"/>
                <w:lang w:eastAsia="zh-CN"/>
              </w:rPr>
              <w:t xml:space="preserve">of female directors on </w:t>
            </w:r>
            <w:r w:rsidR="00743B76" w:rsidRPr="00A45757">
              <w:rPr>
                <w:rFonts w:ascii="Times New Roman" w:eastAsia="Times New Roman" w:hAnsi="Times New Roman" w:cs="Times New Roman"/>
                <w:sz w:val="18"/>
                <w:szCs w:val="18"/>
                <w:lang w:eastAsia="zh-CN"/>
              </w:rPr>
              <w:t xml:space="preserve">the </w:t>
            </w:r>
            <w:r w:rsidR="008B4EDE" w:rsidRPr="00A45757">
              <w:rPr>
                <w:rFonts w:ascii="Times New Roman" w:eastAsia="Times New Roman" w:hAnsi="Times New Roman" w:cs="Times New Roman"/>
                <w:sz w:val="18"/>
                <w:szCs w:val="18"/>
                <w:lang w:eastAsia="zh-CN"/>
              </w:rPr>
              <w:t>board.</w:t>
            </w:r>
            <w:r w:rsidR="008B4EDE" w:rsidRPr="00A45757">
              <w:rPr>
                <w:rFonts w:ascii="Times New Roman" w:eastAsiaTheme="minorEastAsia" w:hAnsi="Times New Roman" w:cs="Times New Roman"/>
                <w:b/>
                <w:bCs/>
                <w:sz w:val="18"/>
                <w:szCs w:val="18"/>
                <w:lang w:eastAsia="zh-CN"/>
              </w:rPr>
              <w:t xml:space="preserve"> </w:t>
            </w:r>
            <w:proofErr w:type="spellStart"/>
            <w:r w:rsidR="008B4EDE" w:rsidRPr="00A45757">
              <w:rPr>
                <w:rFonts w:ascii="Times New Roman" w:eastAsia="Times New Roman" w:hAnsi="Times New Roman" w:cs="Times New Roman"/>
                <w:b/>
                <w:bCs/>
                <w:sz w:val="18"/>
                <w:szCs w:val="18"/>
                <w:lang w:eastAsia="zh-CN"/>
              </w:rPr>
              <w:t>GDP_growth</w:t>
            </w:r>
            <w:proofErr w:type="spellEnd"/>
            <w:r w:rsidR="008B4EDE" w:rsidRPr="00A45757">
              <w:rPr>
                <w:rFonts w:ascii="Times New Roman" w:eastAsia="Times New Roman" w:hAnsi="Times New Roman" w:cs="Times New Roman"/>
                <w:sz w:val="18"/>
                <w:szCs w:val="18"/>
                <w:lang w:eastAsia="zh-CN"/>
              </w:rPr>
              <w:t xml:space="preserve"> measures the </w:t>
            </w:r>
            <w:r w:rsidR="00743B76" w:rsidRPr="00A45757">
              <w:rPr>
                <w:rFonts w:ascii="Times New Roman" w:eastAsia="Times New Roman" w:hAnsi="Times New Roman" w:cs="Times New Roman"/>
                <w:sz w:val="18"/>
                <w:szCs w:val="18"/>
                <w:lang w:eastAsia="zh-CN"/>
              </w:rPr>
              <w:t xml:space="preserve">percentage growth in </w:t>
            </w:r>
            <w:r w:rsidR="008B4EDE" w:rsidRPr="00A45757">
              <w:rPr>
                <w:rFonts w:ascii="Times New Roman" w:eastAsia="Times New Roman" w:hAnsi="Times New Roman" w:cs="Times New Roman"/>
                <w:sz w:val="18"/>
                <w:szCs w:val="18"/>
                <w:lang w:eastAsia="zh-CN"/>
              </w:rPr>
              <w:t xml:space="preserve">GDP of </w:t>
            </w:r>
            <w:r w:rsidR="00743B76" w:rsidRPr="00A45757">
              <w:rPr>
                <w:rFonts w:ascii="Times New Roman" w:eastAsia="Times New Roman" w:hAnsi="Times New Roman" w:cs="Times New Roman"/>
                <w:sz w:val="18"/>
                <w:szCs w:val="18"/>
                <w:lang w:eastAsia="zh-CN"/>
              </w:rPr>
              <w:t xml:space="preserve">each </w:t>
            </w:r>
            <w:r w:rsidR="008B4EDE" w:rsidRPr="00A45757">
              <w:rPr>
                <w:rFonts w:ascii="Times New Roman" w:eastAsia="Times New Roman" w:hAnsi="Times New Roman" w:cs="Times New Roman"/>
                <w:sz w:val="18"/>
                <w:szCs w:val="18"/>
                <w:lang w:eastAsia="zh-CN"/>
              </w:rPr>
              <w:t>countr</w:t>
            </w:r>
            <w:r w:rsidR="00743B76" w:rsidRPr="00A45757">
              <w:rPr>
                <w:rFonts w:ascii="Times New Roman" w:eastAsia="Times New Roman" w:hAnsi="Times New Roman" w:cs="Times New Roman"/>
                <w:sz w:val="18"/>
                <w:szCs w:val="18"/>
                <w:lang w:eastAsia="zh-CN"/>
              </w:rPr>
              <w:t>y.</w:t>
            </w:r>
            <w:r w:rsidR="008B4EDE" w:rsidRPr="00A45757">
              <w:rPr>
                <w:rFonts w:ascii="Times New Roman" w:eastAsia="Times New Roman" w:hAnsi="Times New Roman" w:cs="Times New Roman"/>
                <w:sz w:val="18"/>
                <w:szCs w:val="18"/>
                <w:lang w:eastAsia="zh-CN"/>
              </w:rPr>
              <w:t xml:space="preserve"> </w:t>
            </w:r>
            <w:proofErr w:type="spellStart"/>
            <w:r w:rsidR="008B4EDE" w:rsidRPr="00A45757">
              <w:rPr>
                <w:rFonts w:ascii="Times New Roman" w:eastAsia="Times New Roman" w:hAnsi="Times New Roman" w:cs="Times New Roman"/>
                <w:b/>
                <w:bCs/>
                <w:sz w:val="18"/>
                <w:szCs w:val="18"/>
                <w:lang w:eastAsia="zh-CN"/>
              </w:rPr>
              <w:t>Inflation_rate</w:t>
            </w:r>
            <w:proofErr w:type="spellEnd"/>
            <w:r w:rsidR="008B4EDE" w:rsidRPr="00A45757">
              <w:rPr>
                <w:rFonts w:ascii="Times New Roman" w:eastAsia="Times New Roman" w:hAnsi="Times New Roman" w:cs="Times New Roman"/>
                <w:sz w:val="18"/>
                <w:szCs w:val="18"/>
                <w:lang w:eastAsia="zh-CN"/>
              </w:rPr>
              <w:t xml:space="preserve"> is the </w:t>
            </w:r>
            <w:r w:rsidR="00743B76" w:rsidRPr="00A45757">
              <w:rPr>
                <w:rFonts w:ascii="Times New Roman" w:eastAsia="Times New Roman" w:hAnsi="Times New Roman" w:cs="Times New Roman"/>
                <w:sz w:val="18"/>
                <w:szCs w:val="18"/>
                <w:lang w:eastAsia="zh-CN"/>
              </w:rPr>
              <w:t xml:space="preserve">percentage </w:t>
            </w:r>
            <w:r w:rsidR="008B4EDE" w:rsidRPr="00A45757">
              <w:rPr>
                <w:rFonts w:ascii="Times New Roman" w:eastAsia="Times New Roman" w:hAnsi="Times New Roman" w:cs="Times New Roman"/>
                <w:sz w:val="18"/>
                <w:szCs w:val="18"/>
                <w:lang w:eastAsia="zh-CN"/>
              </w:rPr>
              <w:t xml:space="preserve">annual change in the consumer price index (CPI) of </w:t>
            </w:r>
            <w:r w:rsidR="00743B76" w:rsidRPr="00A45757">
              <w:rPr>
                <w:rFonts w:ascii="Times New Roman" w:eastAsia="Times New Roman" w:hAnsi="Times New Roman" w:cs="Times New Roman"/>
                <w:sz w:val="18"/>
                <w:szCs w:val="18"/>
                <w:lang w:eastAsia="zh-CN"/>
              </w:rPr>
              <w:t xml:space="preserve">each </w:t>
            </w:r>
            <w:r w:rsidR="008B4EDE" w:rsidRPr="00A45757">
              <w:rPr>
                <w:rFonts w:ascii="Times New Roman" w:eastAsia="Times New Roman" w:hAnsi="Times New Roman" w:cs="Times New Roman"/>
                <w:sz w:val="18"/>
                <w:szCs w:val="18"/>
                <w:lang w:eastAsia="zh-CN"/>
              </w:rPr>
              <w:t>countr</w:t>
            </w:r>
            <w:r w:rsidR="00743B76" w:rsidRPr="00A45757">
              <w:rPr>
                <w:rFonts w:ascii="Times New Roman" w:eastAsia="Times New Roman" w:hAnsi="Times New Roman" w:cs="Times New Roman"/>
                <w:sz w:val="18"/>
                <w:szCs w:val="18"/>
                <w:lang w:eastAsia="zh-CN"/>
              </w:rPr>
              <w:t>y</w:t>
            </w:r>
            <w:r w:rsidR="008B4EDE" w:rsidRPr="00A45757">
              <w:rPr>
                <w:rFonts w:ascii="Times New Roman" w:eastAsia="Times New Roman" w:hAnsi="Times New Roman" w:cs="Times New Roman"/>
                <w:sz w:val="18"/>
                <w:szCs w:val="18"/>
                <w:lang w:eastAsia="zh-CN"/>
              </w:rPr>
              <w:t xml:space="preserve">. </w:t>
            </w:r>
            <w:proofErr w:type="spellStart"/>
            <w:r w:rsidR="008B4EDE" w:rsidRPr="00A45757">
              <w:rPr>
                <w:rFonts w:ascii="Times New Roman" w:eastAsia="Times New Roman" w:hAnsi="Times New Roman" w:cs="Times New Roman"/>
                <w:b/>
                <w:bCs/>
                <w:sz w:val="18"/>
                <w:szCs w:val="18"/>
                <w:lang w:eastAsia="zh-CN"/>
              </w:rPr>
              <w:t>Foreign_Inv</w:t>
            </w:r>
            <w:proofErr w:type="spellEnd"/>
            <w:r w:rsidR="008B4EDE" w:rsidRPr="00A45757">
              <w:rPr>
                <w:rFonts w:ascii="Times New Roman" w:eastAsia="Times New Roman" w:hAnsi="Times New Roman" w:cs="Times New Roman"/>
                <w:sz w:val="18"/>
                <w:szCs w:val="18"/>
                <w:lang w:eastAsia="zh-CN"/>
              </w:rPr>
              <w:t xml:space="preserve"> measures the </w:t>
            </w:r>
            <w:r w:rsidR="00743B76" w:rsidRPr="00A45757">
              <w:rPr>
                <w:rFonts w:ascii="Times New Roman" w:eastAsia="Times New Roman" w:hAnsi="Times New Roman" w:cs="Times New Roman"/>
                <w:sz w:val="18"/>
                <w:szCs w:val="18"/>
                <w:lang w:eastAsia="zh-CN"/>
              </w:rPr>
              <w:t xml:space="preserve">percentage </w:t>
            </w:r>
            <w:r w:rsidR="008B4EDE" w:rsidRPr="00A45757">
              <w:rPr>
                <w:rFonts w:ascii="Times New Roman" w:eastAsia="Times New Roman" w:hAnsi="Times New Roman" w:cs="Times New Roman"/>
                <w:sz w:val="18"/>
                <w:szCs w:val="18"/>
                <w:lang w:eastAsia="zh-CN"/>
              </w:rPr>
              <w:t xml:space="preserve">of </w:t>
            </w:r>
            <w:r w:rsidR="00743B76" w:rsidRPr="00A45757">
              <w:rPr>
                <w:rFonts w:ascii="Times New Roman" w:eastAsia="Times New Roman" w:hAnsi="Times New Roman" w:cs="Times New Roman"/>
                <w:sz w:val="18"/>
                <w:szCs w:val="18"/>
                <w:lang w:eastAsia="zh-CN"/>
              </w:rPr>
              <w:t xml:space="preserve">GDP that is </w:t>
            </w:r>
            <w:r w:rsidR="008B4EDE" w:rsidRPr="00A45757">
              <w:rPr>
                <w:rFonts w:ascii="Times New Roman" w:eastAsia="Times New Roman" w:hAnsi="Times New Roman" w:cs="Times New Roman"/>
                <w:sz w:val="18"/>
                <w:szCs w:val="18"/>
                <w:lang w:eastAsia="zh-CN"/>
              </w:rPr>
              <w:t xml:space="preserve">foreign direct investment </w:t>
            </w:r>
            <w:r w:rsidR="00743B76" w:rsidRPr="00A45757">
              <w:rPr>
                <w:rFonts w:ascii="Times New Roman" w:eastAsia="Times New Roman" w:hAnsi="Times New Roman" w:cs="Times New Roman"/>
                <w:sz w:val="18"/>
                <w:szCs w:val="18"/>
                <w:lang w:eastAsia="zh-CN"/>
              </w:rPr>
              <w:t xml:space="preserve">for each </w:t>
            </w:r>
            <w:r w:rsidR="008B4EDE" w:rsidRPr="00A45757">
              <w:rPr>
                <w:rFonts w:ascii="Times New Roman" w:eastAsia="Times New Roman" w:hAnsi="Times New Roman" w:cs="Times New Roman"/>
                <w:sz w:val="18"/>
                <w:szCs w:val="18"/>
                <w:lang w:eastAsia="zh-CN"/>
              </w:rPr>
              <w:t>countr</w:t>
            </w:r>
            <w:r w:rsidR="00743B76" w:rsidRPr="00A45757">
              <w:rPr>
                <w:rFonts w:ascii="Times New Roman" w:eastAsia="Times New Roman" w:hAnsi="Times New Roman" w:cs="Times New Roman"/>
                <w:sz w:val="18"/>
                <w:szCs w:val="18"/>
                <w:lang w:eastAsia="zh-CN"/>
              </w:rPr>
              <w:t>y</w:t>
            </w:r>
            <w:r w:rsidR="008B4EDE" w:rsidRPr="00A45757">
              <w:rPr>
                <w:rFonts w:ascii="Times New Roman" w:eastAsia="Times New Roman" w:hAnsi="Times New Roman" w:cs="Times New Roman"/>
                <w:sz w:val="18"/>
                <w:szCs w:val="18"/>
                <w:lang w:eastAsia="zh-CN"/>
              </w:rPr>
              <w:t xml:space="preserve">, and </w:t>
            </w:r>
            <w:r w:rsidR="008B4EDE" w:rsidRPr="00A45757">
              <w:rPr>
                <w:rFonts w:ascii="Times New Roman" w:eastAsia="Times New Roman" w:hAnsi="Times New Roman" w:cs="Times New Roman"/>
                <w:b/>
                <w:bCs/>
                <w:sz w:val="18"/>
                <w:szCs w:val="18"/>
                <w:lang w:eastAsia="zh-CN"/>
              </w:rPr>
              <w:t>Trade (% of GDP)</w:t>
            </w:r>
            <w:r w:rsidR="008B4EDE" w:rsidRPr="00A45757">
              <w:rPr>
                <w:rFonts w:ascii="Times New Roman" w:eastAsia="Times New Roman" w:hAnsi="Times New Roman" w:cs="Times New Roman"/>
                <w:sz w:val="18"/>
                <w:szCs w:val="18"/>
                <w:lang w:eastAsia="zh-CN"/>
              </w:rPr>
              <w:t xml:space="preserve"> measures the percentage of </w:t>
            </w:r>
            <w:r w:rsidR="00743B76" w:rsidRPr="00A45757">
              <w:rPr>
                <w:rFonts w:ascii="Times New Roman" w:eastAsia="Times New Roman" w:hAnsi="Times New Roman" w:cs="Times New Roman"/>
                <w:sz w:val="18"/>
                <w:szCs w:val="18"/>
                <w:lang w:eastAsia="zh-CN"/>
              </w:rPr>
              <w:t xml:space="preserve">each </w:t>
            </w:r>
            <w:r w:rsidR="008B4EDE" w:rsidRPr="00A45757">
              <w:rPr>
                <w:rFonts w:ascii="Times New Roman" w:eastAsia="Times New Roman" w:hAnsi="Times New Roman" w:cs="Times New Roman"/>
                <w:sz w:val="18"/>
                <w:szCs w:val="18"/>
                <w:lang w:eastAsia="zh-CN"/>
              </w:rPr>
              <w:t>countr</w:t>
            </w:r>
            <w:r w:rsidR="00743B76" w:rsidRPr="00A45757">
              <w:rPr>
                <w:rFonts w:ascii="Times New Roman" w:eastAsia="Times New Roman" w:hAnsi="Times New Roman" w:cs="Times New Roman"/>
                <w:sz w:val="18"/>
                <w:szCs w:val="18"/>
                <w:lang w:eastAsia="zh-CN"/>
              </w:rPr>
              <w:t>y</w:t>
            </w:r>
            <w:r w:rsidR="008B4EDE" w:rsidRPr="00A45757">
              <w:rPr>
                <w:rFonts w:ascii="Times New Roman" w:eastAsia="Times New Roman" w:hAnsi="Times New Roman" w:cs="Times New Roman"/>
                <w:sz w:val="18"/>
                <w:szCs w:val="18"/>
                <w:lang w:eastAsia="zh-CN"/>
              </w:rPr>
              <w:t>’</w:t>
            </w:r>
            <w:r w:rsidR="00743B76" w:rsidRPr="00A45757">
              <w:rPr>
                <w:rFonts w:ascii="Times New Roman" w:eastAsia="Times New Roman" w:hAnsi="Times New Roman" w:cs="Times New Roman"/>
                <w:sz w:val="18"/>
                <w:szCs w:val="18"/>
                <w:lang w:eastAsia="zh-CN"/>
              </w:rPr>
              <w:t>s</w:t>
            </w:r>
            <w:r w:rsidR="008B4EDE" w:rsidRPr="00A45757">
              <w:rPr>
                <w:rFonts w:ascii="Times New Roman" w:eastAsia="Times New Roman" w:hAnsi="Times New Roman" w:cs="Times New Roman"/>
                <w:sz w:val="18"/>
                <w:szCs w:val="18"/>
                <w:lang w:eastAsia="zh-CN"/>
              </w:rPr>
              <w:t xml:space="preserve"> </w:t>
            </w:r>
            <w:r w:rsidR="00743B76" w:rsidRPr="00A45757">
              <w:rPr>
                <w:rFonts w:ascii="Times New Roman" w:eastAsia="Times New Roman" w:hAnsi="Times New Roman" w:cs="Times New Roman"/>
                <w:sz w:val="18"/>
                <w:szCs w:val="18"/>
                <w:lang w:eastAsia="zh-CN"/>
              </w:rPr>
              <w:t xml:space="preserve">GDP arising from </w:t>
            </w:r>
            <w:r w:rsidR="008B4EDE" w:rsidRPr="00A45757">
              <w:rPr>
                <w:rFonts w:ascii="Times New Roman" w:eastAsia="Times New Roman" w:hAnsi="Times New Roman" w:cs="Times New Roman"/>
                <w:sz w:val="18"/>
                <w:szCs w:val="18"/>
                <w:lang w:eastAsia="zh-CN"/>
              </w:rPr>
              <w:t>trade.</w:t>
            </w:r>
          </w:p>
        </w:tc>
      </w:tr>
      <w:tr w:rsidR="008B4EDE" w:rsidRPr="00A45757" w14:paraId="1E603E2F" w14:textId="77777777" w:rsidTr="007A4A9B">
        <w:trPr>
          <w:trHeight w:val="406"/>
          <w:jc w:val="center"/>
        </w:trPr>
        <w:tc>
          <w:tcPr>
            <w:tcW w:w="3969" w:type="dxa"/>
            <w:tcBorders>
              <w:top w:val="single" w:sz="4" w:space="0" w:color="auto"/>
              <w:bottom w:val="single" w:sz="4" w:space="0" w:color="auto"/>
            </w:tcBorders>
            <w:noWrap/>
            <w:vAlign w:val="center"/>
            <w:hideMark/>
          </w:tcPr>
          <w:p w14:paraId="28517032"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Variable</w:t>
            </w:r>
          </w:p>
        </w:tc>
        <w:tc>
          <w:tcPr>
            <w:tcW w:w="1115" w:type="dxa"/>
            <w:tcBorders>
              <w:top w:val="single" w:sz="4" w:space="0" w:color="auto"/>
              <w:bottom w:val="single" w:sz="4" w:space="0" w:color="auto"/>
            </w:tcBorders>
            <w:noWrap/>
            <w:vAlign w:val="center"/>
            <w:hideMark/>
          </w:tcPr>
          <w:p w14:paraId="5749F14C"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TR</w:t>
            </w:r>
          </w:p>
        </w:tc>
        <w:tc>
          <w:tcPr>
            <w:tcW w:w="1175" w:type="dxa"/>
            <w:tcBorders>
              <w:top w:val="single" w:sz="4" w:space="0" w:color="auto"/>
              <w:bottom w:val="single" w:sz="4" w:space="0" w:color="auto"/>
            </w:tcBorders>
            <w:noWrap/>
            <w:vAlign w:val="center"/>
            <w:hideMark/>
          </w:tcPr>
          <w:p w14:paraId="4ABAE738"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Risk_Idio</w:t>
            </w:r>
          </w:p>
        </w:tc>
        <w:tc>
          <w:tcPr>
            <w:tcW w:w="1538" w:type="dxa"/>
            <w:tcBorders>
              <w:top w:val="single" w:sz="4" w:space="0" w:color="auto"/>
              <w:bottom w:val="single" w:sz="4" w:space="0" w:color="auto"/>
            </w:tcBorders>
            <w:noWrap/>
            <w:vAlign w:val="center"/>
            <w:hideMark/>
          </w:tcPr>
          <w:p w14:paraId="7F453DC9"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Risk_Sys</w:t>
            </w:r>
            <w:proofErr w:type="spellEnd"/>
          </w:p>
        </w:tc>
      </w:tr>
      <w:tr w:rsidR="008B4EDE" w:rsidRPr="00A45757" w14:paraId="62607FAE" w14:textId="77777777" w:rsidTr="007A4A9B">
        <w:trPr>
          <w:trHeight w:hRule="exact" w:val="198"/>
          <w:jc w:val="center"/>
        </w:trPr>
        <w:tc>
          <w:tcPr>
            <w:tcW w:w="3969" w:type="dxa"/>
            <w:tcBorders>
              <w:top w:val="single" w:sz="4" w:space="0" w:color="auto"/>
            </w:tcBorders>
            <w:noWrap/>
            <w:vAlign w:val="center"/>
            <w:hideMark/>
          </w:tcPr>
          <w:p w14:paraId="6D3E55C8"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Cpower_D</w:t>
            </w:r>
            <w:proofErr w:type="spellEnd"/>
          </w:p>
        </w:tc>
        <w:tc>
          <w:tcPr>
            <w:tcW w:w="1115" w:type="dxa"/>
            <w:tcBorders>
              <w:top w:val="single" w:sz="4" w:space="0" w:color="auto"/>
            </w:tcBorders>
            <w:noWrap/>
            <w:vAlign w:val="center"/>
          </w:tcPr>
          <w:p w14:paraId="0B6DC92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.024***</w:t>
            </w:r>
          </w:p>
        </w:tc>
        <w:tc>
          <w:tcPr>
            <w:tcW w:w="1175" w:type="dxa"/>
            <w:tcBorders>
              <w:top w:val="single" w:sz="4" w:space="0" w:color="auto"/>
            </w:tcBorders>
            <w:noWrap/>
            <w:vAlign w:val="center"/>
          </w:tcPr>
          <w:p w14:paraId="0DCA9B7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.023***</w:t>
            </w:r>
          </w:p>
        </w:tc>
        <w:tc>
          <w:tcPr>
            <w:tcW w:w="1538" w:type="dxa"/>
            <w:tcBorders>
              <w:top w:val="single" w:sz="4" w:space="0" w:color="auto"/>
            </w:tcBorders>
            <w:noWrap/>
            <w:vAlign w:val="center"/>
          </w:tcPr>
          <w:p w14:paraId="30B9C8F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.002***</w:t>
            </w:r>
          </w:p>
        </w:tc>
      </w:tr>
      <w:tr w:rsidR="008B4EDE" w:rsidRPr="00A45757" w14:paraId="7687FA9B" w14:textId="77777777" w:rsidTr="007A4A9B">
        <w:trPr>
          <w:trHeight w:hRule="exact" w:val="198"/>
          <w:jc w:val="center"/>
        </w:trPr>
        <w:tc>
          <w:tcPr>
            <w:tcW w:w="3969" w:type="dxa"/>
            <w:noWrap/>
            <w:vAlign w:val="center"/>
            <w:hideMark/>
          </w:tcPr>
          <w:p w14:paraId="2B0F1406"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7C7FED8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(.007)</w:t>
            </w:r>
          </w:p>
        </w:tc>
        <w:tc>
          <w:tcPr>
            <w:tcW w:w="1175" w:type="dxa"/>
            <w:noWrap/>
            <w:vAlign w:val="center"/>
          </w:tcPr>
          <w:p w14:paraId="52C8AC4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(.009)</w:t>
            </w:r>
          </w:p>
        </w:tc>
        <w:tc>
          <w:tcPr>
            <w:tcW w:w="1538" w:type="dxa"/>
            <w:noWrap/>
            <w:vAlign w:val="center"/>
          </w:tcPr>
          <w:p w14:paraId="77864EB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r>
      <w:tr w:rsidR="008B4EDE" w:rsidRPr="00A45757" w14:paraId="3888B778" w14:textId="77777777" w:rsidTr="007A4A9B">
        <w:trPr>
          <w:trHeight w:hRule="exact" w:val="198"/>
          <w:jc w:val="center"/>
        </w:trPr>
        <w:tc>
          <w:tcPr>
            <w:tcW w:w="3969" w:type="dxa"/>
            <w:noWrap/>
            <w:vAlign w:val="center"/>
            <w:hideMark/>
          </w:tcPr>
          <w:p w14:paraId="59A60B03"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cpower_covid</w:t>
            </w:r>
            <w:proofErr w:type="spellEnd"/>
          </w:p>
        </w:tc>
        <w:tc>
          <w:tcPr>
            <w:tcW w:w="1115" w:type="dxa"/>
            <w:noWrap/>
            <w:vAlign w:val="center"/>
          </w:tcPr>
          <w:p w14:paraId="520151E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-.018</w:t>
            </w:r>
          </w:p>
        </w:tc>
        <w:tc>
          <w:tcPr>
            <w:tcW w:w="1175" w:type="dxa"/>
            <w:noWrap/>
            <w:vAlign w:val="center"/>
          </w:tcPr>
          <w:p w14:paraId="17B0B0C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-.016</w:t>
            </w:r>
          </w:p>
        </w:tc>
        <w:tc>
          <w:tcPr>
            <w:tcW w:w="1538" w:type="dxa"/>
            <w:noWrap/>
            <w:vAlign w:val="center"/>
          </w:tcPr>
          <w:p w14:paraId="707AF7F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4A3EF8B6" w14:textId="77777777" w:rsidTr="007A4A9B">
        <w:trPr>
          <w:trHeight w:hRule="exact" w:val="198"/>
          <w:jc w:val="center"/>
        </w:trPr>
        <w:tc>
          <w:tcPr>
            <w:tcW w:w="3969" w:type="dxa"/>
            <w:noWrap/>
            <w:vAlign w:val="center"/>
            <w:hideMark/>
          </w:tcPr>
          <w:p w14:paraId="6FF35B85"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660AF0D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(.468)</w:t>
            </w:r>
          </w:p>
        </w:tc>
        <w:tc>
          <w:tcPr>
            <w:tcW w:w="1175" w:type="dxa"/>
            <w:noWrap/>
            <w:vAlign w:val="center"/>
          </w:tcPr>
          <w:p w14:paraId="4CC6DEF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(.525)</w:t>
            </w:r>
          </w:p>
        </w:tc>
        <w:tc>
          <w:tcPr>
            <w:tcW w:w="1538" w:type="dxa"/>
            <w:noWrap/>
            <w:vAlign w:val="center"/>
          </w:tcPr>
          <w:p w14:paraId="0465A38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(.787)</w:t>
            </w:r>
          </w:p>
        </w:tc>
      </w:tr>
      <w:tr w:rsidR="008B4EDE" w:rsidRPr="00A45757" w14:paraId="0E2B7CFA" w14:textId="77777777" w:rsidTr="007A4A9B">
        <w:trPr>
          <w:trHeight w:hRule="exact" w:val="198"/>
          <w:jc w:val="center"/>
        </w:trPr>
        <w:tc>
          <w:tcPr>
            <w:tcW w:w="3969" w:type="dxa"/>
            <w:noWrap/>
            <w:vAlign w:val="center"/>
            <w:hideMark/>
          </w:tcPr>
          <w:p w14:paraId="6CD83E53"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Crisis_C</w:t>
            </w:r>
            <w:proofErr w:type="spellEnd"/>
          </w:p>
        </w:tc>
        <w:tc>
          <w:tcPr>
            <w:tcW w:w="1115" w:type="dxa"/>
            <w:noWrap/>
            <w:vAlign w:val="center"/>
          </w:tcPr>
          <w:p w14:paraId="3EDBD8A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.119**</w:t>
            </w:r>
          </w:p>
        </w:tc>
        <w:tc>
          <w:tcPr>
            <w:tcW w:w="1175" w:type="dxa"/>
            <w:noWrap/>
            <w:vAlign w:val="center"/>
          </w:tcPr>
          <w:p w14:paraId="1314860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.125**</w:t>
            </w:r>
          </w:p>
        </w:tc>
        <w:tc>
          <w:tcPr>
            <w:tcW w:w="1538" w:type="dxa"/>
            <w:noWrap/>
            <w:vAlign w:val="center"/>
          </w:tcPr>
          <w:p w14:paraId="15663C7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-.009</w:t>
            </w:r>
          </w:p>
        </w:tc>
      </w:tr>
      <w:tr w:rsidR="008B4EDE" w:rsidRPr="00A45757" w14:paraId="543CB0B6" w14:textId="77777777" w:rsidTr="007A4A9B">
        <w:trPr>
          <w:trHeight w:hRule="exact" w:val="198"/>
          <w:jc w:val="center"/>
        </w:trPr>
        <w:tc>
          <w:tcPr>
            <w:tcW w:w="3969" w:type="dxa"/>
            <w:noWrap/>
            <w:vAlign w:val="center"/>
            <w:hideMark/>
          </w:tcPr>
          <w:p w14:paraId="35663612"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2D3533A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(.039)</w:t>
            </w:r>
          </w:p>
        </w:tc>
        <w:tc>
          <w:tcPr>
            <w:tcW w:w="1175" w:type="dxa"/>
            <w:noWrap/>
            <w:vAlign w:val="center"/>
          </w:tcPr>
          <w:p w14:paraId="6D0C0CD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(.034)</w:t>
            </w:r>
          </w:p>
        </w:tc>
        <w:tc>
          <w:tcPr>
            <w:tcW w:w="1538" w:type="dxa"/>
            <w:noWrap/>
            <w:vAlign w:val="center"/>
          </w:tcPr>
          <w:p w14:paraId="0256BA7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(.107)</w:t>
            </w:r>
          </w:p>
        </w:tc>
      </w:tr>
      <w:tr w:rsidR="008B4EDE" w:rsidRPr="00A45757" w14:paraId="3CDF0384" w14:textId="77777777" w:rsidTr="007A4A9B">
        <w:trPr>
          <w:trHeight w:hRule="exact" w:val="198"/>
          <w:jc w:val="center"/>
        </w:trPr>
        <w:tc>
          <w:tcPr>
            <w:tcW w:w="3969" w:type="dxa"/>
            <w:noWrap/>
            <w:vAlign w:val="center"/>
            <w:hideMark/>
          </w:tcPr>
          <w:p w14:paraId="37542085"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cpower_crisis</w:t>
            </w:r>
            <w:proofErr w:type="spellEnd"/>
          </w:p>
        </w:tc>
        <w:tc>
          <w:tcPr>
            <w:tcW w:w="1115" w:type="dxa"/>
            <w:noWrap/>
            <w:vAlign w:val="center"/>
          </w:tcPr>
          <w:p w14:paraId="3170561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.018</w:t>
            </w:r>
          </w:p>
        </w:tc>
        <w:tc>
          <w:tcPr>
            <w:tcW w:w="1175" w:type="dxa"/>
            <w:noWrap/>
            <w:vAlign w:val="center"/>
          </w:tcPr>
          <w:p w14:paraId="3DA3D75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.016</w:t>
            </w:r>
          </w:p>
        </w:tc>
        <w:tc>
          <w:tcPr>
            <w:tcW w:w="1538" w:type="dxa"/>
            <w:noWrap/>
            <w:vAlign w:val="center"/>
          </w:tcPr>
          <w:p w14:paraId="518A2CA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.002</w:t>
            </w:r>
          </w:p>
        </w:tc>
      </w:tr>
      <w:tr w:rsidR="008B4EDE" w:rsidRPr="00A45757" w14:paraId="7C11B060" w14:textId="77777777" w:rsidTr="007A4A9B">
        <w:trPr>
          <w:trHeight w:hRule="exact" w:val="198"/>
          <w:jc w:val="center"/>
        </w:trPr>
        <w:tc>
          <w:tcPr>
            <w:tcW w:w="3969" w:type="dxa"/>
            <w:noWrap/>
            <w:vAlign w:val="center"/>
            <w:hideMark/>
          </w:tcPr>
          <w:p w14:paraId="5296AF6D"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79D4C59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(.222)</w:t>
            </w:r>
          </w:p>
        </w:tc>
        <w:tc>
          <w:tcPr>
            <w:tcW w:w="1175" w:type="dxa"/>
            <w:noWrap/>
            <w:vAlign w:val="center"/>
          </w:tcPr>
          <w:p w14:paraId="72ACCEE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(.29)</w:t>
            </w:r>
          </w:p>
        </w:tc>
        <w:tc>
          <w:tcPr>
            <w:tcW w:w="1538" w:type="dxa"/>
            <w:noWrap/>
            <w:vAlign w:val="center"/>
          </w:tcPr>
          <w:p w14:paraId="6A8B463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(.186)</w:t>
            </w:r>
          </w:p>
        </w:tc>
      </w:tr>
      <w:tr w:rsidR="008B4EDE" w:rsidRPr="00A45757" w14:paraId="081423B0" w14:textId="77777777" w:rsidTr="007A4A9B">
        <w:trPr>
          <w:trHeight w:hRule="exact" w:val="198"/>
          <w:jc w:val="center"/>
        </w:trPr>
        <w:tc>
          <w:tcPr>
            <w:tcW w:w="3969" w:type="dxa"/>
            <w:noWrap/>
            <w:vAlign w:val="center"/>
            <w:hideMark/>
          </w:tcPr>
          <w:p w14:paraId="4DA85181"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Crisis_F</w:t>
            </w:r>
            <w:proofErr w:type="spellEnd"/>
          </w:p>
        </w:tc>
        <w:tc>
          <w:tcPr>
            <w:tcW w:w="1115" w:type="dxa"/>
            <w:noWrap/>
            <w:vAlign w:val="center"/>
          </w:tcPr>
          <w:p w14:paraId="4D4B9AC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.13***</w:t>
            </w:r>
          </w:p>
        </w:tc>
        <w:tc>
          <w:tcPr>
            <w:tcW w:w="1175" w:type="dxa"/>
            <w:noWrap/>
            <w:vAlign w:val="center"/>
          </w:tcPr>
          <w:p w14:paraId="687E9B9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.127***</w:t>
            </w:r>
          </w:p>
        </w:tc>
        <w:tc>
          <w:tcPr>
            <w:tcW w:w="1538" w:type="dxa"/>
            <w:noWrap/>
            <w:vAlign w:val="center"/>
          </w:tcPr>
          <w:p w14:paraId="5C24BA8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.008*</w:t>
            </w:r>
          </w:p>
        </w:tc>
      </w:tr>
      <w:tr w:rsidR="008B4EDE" w:rsidRPr="00A45757" w14:paraId="1F30CB0E" w14:textId="77777777" w:rsidTr="007A4A9B">
        <w:trPr>
          <w:trHeight w:hRule="exact" w:val="198"/>
          <w:jc w:val="center"/>
        </w:trPr>
        <w:tc>
          <w:tcPr>
            <w:tcW w:w="3969" w:type="dxa"/>
            <w:noWrap/>
            <w:vAlign w:val="center"/>
            <w:hideMark/>
          </w:tcPr>
          <w:p w14:paraId="07A9C03A"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164027C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(.006)</w:t>
            </w:r>
          </w:p>
        </w:tc>
        <w:tc>
          <w:tcPr>
            <w:tcW w:w="1175" w:type="dxa"/>
            <w:noWrap/>
            <w:vAlign w:val="center"/>
          </w:tcPr>
          <w:p w14:paraId="36427AF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(008)</w:t>
            </w:r>
          </w:p>
        </w:tc>
        <w:tc>
          <w:tcPr>
            <w:tcW w:w="1538" w:type="dxa"/>
            <w:noWrap/>
            <w:vAlign w:val="center"/>
          </w:tcPr>
          <w:p w14:paraId="2F74641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(.083)</w:t>
            </w:r>
          </w:p>
        </w:tc>
      </w:tr>
      <w:tr w:rsidR="008B4EDE" w:rsidRPr="00A45757" w14:paraId="4B7E79C7" w14:textId="77777777" w:rsidTr="007A4A9B">
        <w:trPr>
          <w:trHeight w:hRule="exact" w:val="198"/>
          <w:jc w:val="center"/>
        </w:trPr>
        <w:tc>
          <w:tcPr>
            <w:tcW w:w="3969" w:type="dxa"/>
            <w:noWrap/>
            <w:vAlign w:val="center"/>
            <w:hideMark/>
          </w:tcPr>
          <w:p w14:paraId="2DEAA5DD"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CEO_Age</w:t>
            </w:r>
            <w:proofErr w:type="spellEnd"/>
          </w:p>
        </w:tc>
        <w:tc>
          <w:tcPr>
            <w:tcW w:w="1115" w:type="dxa"/>
            <w:noWrap/>
            <w:vAlign w:val="center"/>
          </w:tcPr>
          <w:p w14:paraId="1DE9D79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0.0002</w:t>
            </w:r>
          </w:p>
        </w:tc>
        <w:tc>
          <w:tcPr>
            <w:tcW w:w="1175" w:type="dxa"/>
            <w:noWrap/>
            <w:vAlign w:val="center"/>
          </w:tcPr>
          <w:p w14:paraId="2F00A08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0.0002</w:t>
            </w:r>
          </w:p>
        </w:tc>
        <w:tc>
          <w:tcPr>
            <w:tcW w:w="1538" w:type="dxa"/>
            <w:noWrap/>
            <w:vAlign w:val="center"/>
          </w:tcPr>
          <w:p w14:paraId="461C6C9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0.00004</w:t>
            </w:r>
          </w:p>
        </w:tc>
      </w:tr>
      <w:tr w:rsidR="008B4EDE" w:rsidRPr="00A45757" w14:paraId="420F54DC" w14:textId="77777777" w:rsidTr="007A4A9B">
        <w:trPr>
          <w:trHeight w:hRule="exact" w:val="198"/>
          <w:jc w:val="center"/>
        </w:trPr>
        <w:tc>
          <w:tcPr>
            <w:tcW w:w="3969" w:type="dxa"/>
            <w:noWrap/>
            <w:vAlign w:val="center"/>
            <w:hideMark/>
          </w:tcPr>
          <w:p w14:paraId="4E12A57A"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3C631F8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(.658)</w:t>
            </w:r>
          </w:p>
        </w:tc>
        <w:tc>
          <w:tcPr>
            <w:tcW w:w="1175" w:type="dxa"/>
            <w:noWrap/>
            <w:vAlign w:val="center"/>
          </w:tcPr>
          <w:p w14:paraId="41BD283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(.627)</w:t>
            </w:r>
          </w:p>
        </w:tc>
        <w:tc>
          <w:tcPr>
            <w:tcW w:w="1538" w:type="dxa"/>
            <w:noWrap/>
            <w:vAlign w:val="center"/>
          </w:tcPr>
          <w:p w14:paraId="10BD1D0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(.253)</w:t>
            </w:r>
          </w:p>
        </w:tc>
      </w:tr>
      <w:tr w:rsidR="008B4EDE" w:rsidRPr="00A45757" w14:paraId="54A585DA" w14:textId="77777777" w:rsidTr="007A4A9B">
        <w:trPr>
          <w:trHeight w:hRule="exact" w:val="198"/>
          <w:jc w:val="center"/>
        </w:trPr>
        <w:tc>
          <w:tcPr>
            <w:tcW w:w="3969" w:type="dxa"/>
            <w:noWrap/>
            <w:vAlign w:val="center"/>
            <w:hideMark/>
          </w:tcPr>
          <w:p w14:paraId="6137420E"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CEO_ female</w:t>
            </w:r>
          </w:p>
        </w:tc>
        <w:tc>
          <w:tcPr>
            <w:tcW w:w="1115" w:type="dxa"/>
            <w:noWrap/>
            <w:vAlign w:val="center"/>
          </w:tcPr>
          <w:p w14:paraId="1FEDED8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-.015</w:t>
            </w:r>
          </w:p>
        </w:tc>
        <w:tc>
          <w:tcPr>
            <w:tcW w:w="1175" w:type="dxa"/>
            <w:noWrap/>
            <w:vAlign w:val="center"/>
          </w:tcPr>
          <w:p w14:paraId="05BE10B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-.014</w:t>
            </w:r>
          </w:p>
        </w:tc>
        <w:tc>
          <w:tcPr>
            <w:tcW w:w="1538" w:type="dxa"/>
            <w:noWrap/>
            <w:vAlign w:val="center"/>
          </w:tcPr>
          <w:p w14:paraId="6794DB1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736DBFA3" w14:textId="77777777" w:rsidTr="007A4A9B">
        <w:trPr>
          <w:trHeight w:hRule="exact" w:val="198"/>
          <w:jc w:val="center"/>
        </w:trPr>
        <w:tc>
          <w:tcPr>
            <w:tcW w:w="3969" w:type="dxa"/>
            <w:noWrap/>
            <w:vAlign w:val="center"/>
            <w:hideMark/>
          </w:tcPr>
          <w:p w14:paraId="6D0CD223"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1FE66FA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(.217)</w:t>
            </w:r>
          </w:p>
        </w:tc>
        <w:tc>
          <w:tcPr>
            <w:tcW w:w="1175" w:type="dxa"/>
            <w:noWrap/>
            <w:vAlign w:val="center"/>
          </w:tcPr>
          <w:p w14:paraId="6656BCC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(.253)</w:t>
            </w:r>
          </w:p>
        </w:tc>
        <w:tc>
          <w:tcPr>
            <w:tcW w:w="1538" w:type="dxa"/>
            <w:noWrap/>
            <w:vAlign w:val="center"/>
          </w:tcPr>
          <w:p w14:paraId="2894E6F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(.67)</w:t>
            </w:r>
          </w:p>
        </w:tc>
      </w:tr>
      <w:tr w:rsidR="008B4EDE" w:rsidRPr="00A45757" w14:paraId="14150033" w14:textId="77777777" w:rsidTr="007A4A9B">
        <w:trPr>
          <w:trHeight w:hRule="exact" w:val="198"/>
          <w:jc w:val="center"/>
        </w:trPr>
        <w:tc>
          <w:tcPr>
            <w:tcW w:w="3969" w:type="dxa"/>
            <w:vAlign w:val="center"/>
            <w:hideMark/>
          </w:tcPr>
          <w:p w14:paraId="545DC09B"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Delta</w:t>
            </w:r>
          </w:p>
        </w:tc>
        <w:tc>
          <w:tcPr>
            <w:tcW w:w="1115" w:type="dxa"/>
            <w:noWrap/>
            <w:vAlign w:val="center"/>
          </w:tcPr>
          <w:p w14:paraId="2BB2E5D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-.008***</w:t>
            </w:r>
          </w:p>
        </w:tc>
        <w:tc>
          <w:tcPr>
            <w:tcW w:w="1175" w:type="dxa"/>
            <w:noWrap/>
            <w:vAlign w:val="center"/>
          </w:tcPr>
          <w:p w14:paraId="0927E8F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-.008***</w:t>
            </w:r>
          </w:p>
        </w:tc>
        <w:tc>
          <w:tcPr>
            <w:tcW w:w="1538" w:type="dxa"/>
            <w:noWrap/>
            <w:vAlign w:val="center"/>
          </w:tcPr>
          <w:p w14:paraId="5B20CAE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-0.0004**</w:t>
            </w:r>
          </w:p>
        </w:tc>
      </w:tr>
      <w:tr w:rsidR="008B4EDE" w:rsidRPr="00A45757" w14:paraId="1D5C189D" w14:textId="77777777" w:rsidTr="007A4A9B">
        <w:trPr>
          <w:trHeight w:hRule="exact" w:val="198"/>
          <w:jc w:val="center"/>
        </w:trPr>
        <w:tc>
          <w:tcPr>
            <w:tcW w:w="3969" w:type="dxa"/>
            <w:vAlign w:val="center"/>
            <w:hideMark/>
          </w:tcPr>
          <w:p w14:paraId="04B556CF"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3BCFF21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175" w:type="dxa"/>
            <w:noWrap/>
            <w:vAlign w:val="center"/>
          </w:tcPr>
          <w:p w14:paraId="3387C46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(.002)</w:t>
            </w:r>
          </w:p>
        </w:tc>
        <w:tc>
          <w:tcPr>
            <w:tcW w:w="1538" w:type="dxa"/>
            <w:noWrap/>
            <w:vAlign w:val="center"/>
          </w:tcPr>
          <w:p w14:paraId="7A86B85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(.048)</w:t>
            </w:r>
          </w:p>
        </w:tc>
      </w:tr>
      <w:tr w:rsidR="008B4EDE" w:rsidRPr="00A45757" w14:paraId="4E26C8B5" w14:textId="77777777" w:rsidTr="007A4A9B">
        <w:trPr>
          <w:trHeight w:hRule="exact" w:val="198"/>
          <w:jc w:val="center"/>
        </w:trPr>
        <w:tc>
          <w:tcPr>
            <w:tcW w:w="3969" w:type="dxa"/>
            <w:vAlign w:val="center"/>
            <w:hideMark/>
          </w:tcPr>
          <w:p w14:paraId="7128FB80"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CEO_Tenure</w:t>
            </w:r>
            <w:proofErr w:type="spellEnd"/>
          </w:p>
        </w:tc>
        <w:tc>
          <w:tcPr>
            <w:tcW w:w="1115" w:type="dxa"/>
            <w:noWrap/>
            <w:vAlign w:val="center"/>
          </w:tcPr>
          <w:p w14:paraId="4C454DB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-.012***</w:t>
            </w:r>
          </w:p>
        </w:tc>
        <w:tc>
          <w:tcPr>
            <w:tcW w:w="1175" w:type="dxa"/>
            <w:noWrap/>
            <w:vAlign w:val="center"/>
          </w:tcPr>
          <w:p w14:paraId="19C44FC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-.013***</w:t>
            </w:r>
          </w:p>
        </w:tc>
        <w:tc>
          <w:tcPr>
            <w:tcW w:w="1538" w:type="dxa"/>
            <w:noWrap/>
            <w:vAlign w:val="center"/>
          </w:tcPr>
          <w:p w14:paraId="1B34A83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-0.00005</w:t>
            </w:r>
          </w:p>
        </w:tc>
      </w:tr>
      <w:tr w:rsidR="008B4EDE" w:rsidRPr="00A45757" w14:paraId="1D22B98A" w14:textId="77777777" w:rsidTr="007A4A9B">
        <w:trPr>
          <w:trHeight w:hRule="exact" w:val="198"/>
          <w:jc w:val="center"/>
        </w:trPr>
        <w:tc>
          <w:tcPr>
            <w:tcW w:w="3969" w:type="dxa"/>
            <w:vAlign w:val="center"/>
            <w:hideMark/>
          </w:tcPr>
          <w:p w14:paraId="40EEA976"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1EE7E85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(.009)</w:t>
            </w:r>
          </w:p>
        </w:tc>
        <w:tc>
          <w:tcPr>
            <w:tcW w:w="1175" w:type="dxa"/>
            <w:noWrap/>
            <w:vAlign w:val="center"/>
          </w:tcPr>
          <w:p w14:paraId="41C813B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(.006)</w:t>
            </w:r>
          </w:p>
        </w:tc>
        <w:tc>
          <w:tcPr>
            <w:tcW w:w="1538" w:type="dxa"/>
            <w:noWrap/>
            <w:vAlign w:val="center"/>
          </w:tcPr>
          <w:p w14:paraId="33AA08D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(.896)</w:t>
            </w:r>
          </w:p>
        </w:tc>
      </w:tr>
      <w:tr w:rsidR="008B4EDE" w:rsidRPr="00A45757" w14:paraId="434739AF" w14:textId="77777777" w:rsidTr="007A4A9B">
        <w:trPr>
          <w:trHeight w:hRule="exact" w:val="198"/>
          <w:jc w:val="center"/>
        </w:trPr>
        <w:tc>
          <w:tcPr>
            <w:tcW w:w="3969" w:type="dxa"/>
            <w:noWrap/>
            <w:vAlign w:val="center"/>
            <w:hideMark/>
          </w:tcPr>
          <w:p w14:paraId="58349FE6"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CEO_Edu</w:t>
            </w:r>
            <w:proofErr w:type="spellEnd"/>
          </w:p>
        </w:tc>
        <w:tc>
          <w:tcPr>
            <w:tcW w:w="1115" w:type="dxa"/>
            <w:noWrap/>
            <w:vAlign w:val="center"/>
          </w:tcPr>
          <w:p w14:paraId="75E7204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.012*</w:t>
            </w:r>
          </w:p>
        </w:tc>
        <w:tc>
          <w:tcPr>
            <w:tcW w:w="1175" w:type="dxa"/>
            <w:noWrap/>
            <w:vAlign w:val="center"/>
          </w:tcPr>
          <w:p w14:paraId="3ECF43C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.012*</w:t>
            </w:r>
          </w:p>
        </w:tc>
        <w:tc>
          <w:tcPr>
            <w:tcW w:w="1538" w:type="dxa"/>
            <w:noWrap/>
            <w:vAlign w:val="center"/>
          </w:tcPr>
          <w:p w14:paraId="3068E5D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0.0002</w:t>
            </w:r>
          </w:p>
        </w:tc>
      </w:tr>
      <w:tr w:rsidR="008B4EDE" w:rsidRPr="00A45757" w14:paraId="7C7849F3" w14:textId="77777777" w:rsidTr="007A4A9B">
        <w:trPr>
          <w:trHeight w:hRule="exact" w:val="198"/>
          <w:jc w:val="center"/>
        </w:trPr>
        <w:tc>
          <w:tcPr>
            <w:tcW w:w="3969" w:type="dxa"/>
            <w:noWrap/>
            <w:vAlign w:val="center"/>
            <w:hideMark/>
          </w:tcPr>
          <w:p w14:paraId="1E7CC5B8"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33B9E0D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(.091)</w:t>
            </w:r>
          </w:p>
        </w:tc>
        <w:tc>
          <w:tcPr>
            <w:tcW w:w="1175" w:type="dxa"/>
            <w:noWrap/>
            <w:vAlign w:val="center"/>
          </w:tcPr>
          <w:p w14:paraId="7CF3460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(.094)</w:t>
            </w:r>
          </w:p>
        </w:tc>
        <w:tc>
          <w:tcPr>
            <w:tcW w:w="1538" w:type="dxa"/>
            <w:noWrap/>
            <w:vAlign w:val="center"/>
          </w:tcPr>
          <w:p w14:paraId="1BD2AE6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(.71)</w:t>
            </w:r>
          </w:p>
        </w:tc>
      </w:tr>
      <w:tr w:rsidR="008B4EDE" w:rsidRPr="00A45757" w14:paraId="29C8FFCD" w14:textId="77777777" w:rsidTr="007A4A9B">
        <w:trPr>
          <w:trHeight w:hRule="exact" w:val="198"/>
          <w:jc w:val="center"/>
        </w:trPr>
        <w:tc>
          <w:tcPr>
            <w:tcW w:w="3969" w:type="dxa"/>
            <w:noWrap/>
            <w:vAlign w:val="center"/>
            <w:hideMark/>
          </w:tcPr>
          <w:p w14:paraId="2DB9EE82"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SIZE</w:t>
            </w:r>
          </w:p>
        </w:tc>
        <w:tc>
          <w:tcPr>
            <w:tcW w:w="1115" w:type="dxa"/>
            <w:noWrap/>
            <w:vAlign w:val="center"/>
          </w:tcPr>
          <w:p w14:paraId="50FFB53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-.042***</w:t>
            </w:r>
          </w:p>
        </w:tc>
        <w:tc>
          <w:tcPr>
            <w:tcW w:w="1175" w:type="dxa"/>
            <w:noWrap/>
            <w:vAlign w:val="center"/>
          </w:tcPr>
          <w:p w14:paraId="7CD6C29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-.047***</w:t>
            </w:r>
          </w:p>
        </w:tc>
        <w:tc>
          <w:tcPr>
            <w:tcW w:w="1538" w:type="dxa"/>
            <w:noWrap/>
            <w:vAlign w:val="center"/>
          </w:tcPr>
          <w:p w14:paraId="55F4C22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.005***</w:t>
            </w:r>
          </w:p>
        </w:tc>
      </w:tr>
      <w:tr w:rsidR="008B4EDE" w:rsidRPr="00A45757" w14:paraId="5898F80E" w14:textId="77777777" w:rsidTr="007A4A9B">
        <w:trPr>
          <w:trHeight w:hRule="exact" w:val="198"/>
          <w:jc w:val="center"/>
        </w:trPr>
        <w:tc>
          <w:tcPr>
            <w:tcW w:w="3969" w:type="dxa"/>
            <w:noWrap/>
            <w:vAlign w:val="center"/>
            <w:hideMark/>
          </w:tcPr>
          <w:p w14:paraId="1F0A26B4"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637B88F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175" w:type="dxa"/>
            <w:noWrap/>
            <w:vAlign w:val="center"/>
          </w:tcPr>
          <w:p w14:paraId="1541D00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538" w:type="dxa"/>
            <w:noWrap/>
            <w:vAlign w:val="center"/>
          </w:tcPr>
          <w:p w14:paraId="18D5AEA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r>
      <w:tr w:rsidR="008B4EDE" w:rsidRPr="00A45757" w14:paraId="0851EFD1" w14:textId="77777777" w:rsidTr="007A4A9B">
        <w:trPr>
          <w:trHeight w:hRule="exact" w:val="198"/>
          <w:jc w:val="center"/>
        </w:trPr>
        <w:tc>
          <w:tcPr>
            <w:tcW w:w="3969" w:type="dxa"/>
            <w:noWrap/>
            <w:vAlign w:val="center"/>
            <w:hideMark/>
          </w:tcPr>
          <w:p w14:paraId="7F71194F"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Growth</w:t>
            </w:r>
          </w:p>
        </w:tc>
        <w:tc>
          <w:tcPr>
            <w:tcW w:w="1115" w:type="dxa"/>
            <w:noWrap/>
            <w:vAlign w:val="center"/>
          </w:tcPr>
          <w:p w14:paraId="30E4DEF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-.038*</w:t>
            </w:r>
          </w:p>
        </w:tc>
        <w:tc>
          <w:tcPr>
            <w:tcW w:w="1175" w:type="dxa"/>
            <w:noWrap/>
            <w:vAlign w:val="center"/>
          </w:tcPr>
          <w:p w14:paraId="5749851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w:t>
            </w:r>
          </w:p>
        </w:tc>
        <w:tc>
          <w:tcPr>
            <w:tcW w:w="1538" w:type="dxa"/>
            <w:noWrap/>
            <w:vAlign w:val="center"/>
          </w:tcPr>
          <w:p w14:paraId="3A8480E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70B51799" w14:textId="77777777" w:rsidTr="007A4A9B">
        <w:trPr>
          <w:trHeight w:hRule="exact" w:val="198"/>
          <w:jc w:val="center"/>
        </w:trPr>
        <w:tc>
          <w:tcPr>
            <w:tcW w:w="3969" w:type="dxa"/>
            <w:noWrap/>
            <w:vAlign w:val="center"/>
            <w:hideMark/>
          </w:tcPr>
          <w:p w14:paraId="4A69ECDB"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5CB075C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(.083)</w:t>
            </w:r>
          </w:p>
        </w:tc>
        <w:tc>
          <w:tcPr>
            <w:tcW w:w="1175" w:type="dxa"/>
            <w:noWrap/>
            <w:vAlign w:val="center"/>
          </w:tcPr>
          <w:p w14:paraId="78A36CE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(.073)</w:t>
            </w:r>
          </w:p>
        </w:tc>
        <w:tc>
          <w:tcPr>
            <w:tcW w:w="1538" w:type="dxa"/>
            <w:noWrap/>
            <w:vAlign w:val="center"/>
          </w:tcPr>
          <w:p w14:paraId="309574F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(.332)</w:t>
            </w:r>
          </w:p>
        </w:tc>
      </w:tr>
      <w:tr w:rsidR="008B4EDE" w:rsidRPr="00A45757" w14:paraId="5908E18D" w14:textId="77777777" w:rsidTr="007A4A9B">
        <w:trPr>
          <w:trHeight w:hRule="exact" w:val="198"/>
          <w:jc w:val="center"/>
        </w:trPr>
        <w:tc>
          <w:tcPr>
            <w:tcW w:w="3969" w:type="dxa"/>
            <w:noWrap/>
            <w:vAlign w:val="center"/>
            <w:hideMark/>
          </w:tcPr>
          <w:p w14:paraId="6E5729B0"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Profit</w:t>
            </w:r>
          </w:p>
        </w:tc>
        <w:tc>
          <w:tcPr>
            <w:tcW w:w="1115" w:type="dxa"/>
            <w:noWrap/>
            <w:vAlign w:val="center"/>
          </w:tcPr>
          <w:p w14:paraId="20E72E5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-.169***</w:t>
            </w:r>
          </w:p>
        </w:tc>
        <w:tc>
          <w:tcPr>
            <w:tcW w:w="1175" w:type="dxa"/>
            <w:noWrap/>
            <w:vAlign w:val="center"/>
          </w:tcPr>
          <w:p w14:paraId="5FEA6F2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-.168***</w:t>
            </w:r>
          </w:p>
        </w:tc>
        <w:tc>
          <w:tcPr>
            <w:tcW w:w="1538" w:type="dxa"/>
            <w:noWrap/>
            <w:vAlign w:val="center"/>
          </w:tcPr>
          <w:p w14:paraId="3FB68B4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r>
      <w:tr w:rsidR="008B4EDE" w:rsidRPr="00A45757" w14:paraId="04166A74" w14:textId="77777777" w:rsidTr="007A4A9B">
        <w:trPr>
          <w:trHeight w:hRule="exact" w:val="198"/>
          <w:jc w:val="center"/>
        </w:trPr>
        <w:tc>
          <w:tcPr>
            <w:tcW w:w="3969" w:type="dxa"/>
            <w:noWrap/>
            <w:vAlign w:val="center"/>
            <w:hideMark/>
          </w:tcPr>
          <w:p w14:paraId="44C1CD1E"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59E6CB2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175" w:type="dxa"/>
            <w:noWrap/>
            <w:vAlign w:val="center"/>
          </w:tcPr>
          <w:p w14:paraId="060C1CB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w:t>
            </w:r>
          </w:p>
        </w:tc>
        <w:tc>
          <w:tcPr>
            <w:tcW w:w="1538" w:type="dxa"/>
            <w:noWrap/>
            <w:vAlign w:val="center"/>
          </w:tcPr>
          <w:p w14:paraId="19B65CE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(.005)</w:t>
            </w:r>
          </w:p>
        </w:tc>
      </w:tr>
      <w:tr w:rsidR="008B4EDE" w:rsidRPr="00A45757" w14:paraId="037EF9DD" w14:textId="77777777" w:rsidTr="007A4A9B">
        <w:trPr>
          <w:trHeight w:hRule="exact" w:val="198"/>
          <w:jc w:val="center"/>
        </w:trPr>
        <w:tc>
          <w:tcPr>
            <w:tcW w:w="3969" w:type="dxa"/>
            <w:noWrap/>
            <w:vAlign w:val="center"/>
            <w:hideMark/>
          </w:tcPr>
          <w:p w14:paraId="6AFE8C86"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R&amp;D %</w:t>
            </w:r>
          </w:p>
        </w:tc>
        <w:tc>
          <w:tcPr>
            <w:tcW w:w="1115" w:type="dxa"/>
            <w:noWrap/>
            <w:vAlign w:val="center"/>
          </w:tcPr>
          <w:p w14:paraId="4261ED3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-.011</w:t>
            </w:r>
          </w:p>
        </w:tc>
        <w:tc>
          <w:tcPr>
            <w:tcW w:w="1175" w:type="dxa"/>
            <w:noWrap/>
            <w:vAlign w:val="center"/>
          </w:tcPr>
          <w:p w14:paraId="41D6064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-.017</w:t>
            </w:r>
          </w:p>
        </w:tc>
        <w:tc>
          <w:tcPr>
            <w:tcW w:w="1538" w:type="dxa"/>
            <w:noWrap/>
            <w:vAlign w:val="center"/>
          </w:tcPr>
          <w:p w14:paraId="4ABB036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r>
      <w:tr w:rsidR="008B4EDE" w:rsidRPr="00A45757" w14:paraId="59CB5062" w14:textId="77777777" w:rsidTr="007A4A9B">
        <w:trPr>
          <w:trHeight w:hRule="exact" w:val="198"/>
          <w:jc w:val="center"/>
        </w:trPr>
        <w:tc>
          <w:tcPr>
            <w:tcW w:w="3969" w:type="dxa"/>
            <w:noWrap/>
            <w:vAlign w:val="center"/>
            <w:hideMark/>
          </w:tcPr>
          <w:p w14:paraId="39444C88"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0C38CE8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(.876)</w:t>
            </w:r>
          </w:p>
        </w:tc>
        <w:tc>
          <w:tcPr>
            <w:tcW w:w="1175" w:type="dxa"/>
            <w:noWrap/>
            <w:vAlign w:val="center"/>
          </w:tcPr>
          <w:p w14:paraId="7A58EC8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(.805)</w:t>
            </w:r>
          </w:p>
        </w:tc>
        <w:tc>
          <w:tcPr>
            <w:tcW w:w="1538" w:type="dxa"/>
            <w:noWrap/>
            <w:vAlign w:val="center"/>
          </w:tcPr>
          <w:p w14:paraId="4078150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(.157)</w:t>
            </w:r>
          </w:p>
        </w:tc>
      </w:tr>
      <w:tr w:rsidR="008B4EDE" w:rsidRPr="00A45757" w14:paraId="479C6D67" w14:textId="77777777" w:rsidTr="007A4A9B">
        <w:trPr>
          <w:trHeight w:hRule="exact" w:val="198"/>
          <w:jc w:val="center"/>
        </w:trPr>
        <w:tc>
          <w:tcPr>
            <w:tcW w:w="3969" w:type="dxa"/>
            <w:noWrap/>
            <w:vAlign w:val="center"/>
            <w:hideMark/>
          </w:tcPr>
          <w:p w14:paraId="67D7AB32"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Growth_oppo</w:t>
            </w:r>
            <w:proofErr w:type="spellEnd"/>
          </w:p>
        </w:tc>
        <w:tc>
          <w:tcPr>
            <w:tcW w:w="1115" w:type="dxa"/>
            <w:noWrap/>
            <w:vAlign w:val="center"/>
          </w:tcPr>
          <w:p w14:paraId="57CF971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175" w:type="dxa"/>
            <w:noWrap/>
            <w:vAlign w:val="center"/>
          </w:tcPr>
          <w:p w14:paraId="51E37BA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538" w:type="dxa"/>
            <w:noWrap/>
            <w:vAlign w:val="center"/>
          </w:tcPr>
          <w:p w14:paraId="1F0CC2D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0.00005</w:t>
            </w:r>
          </w:p>
        </w:tc>
      </w:tr>
      <w:tr w:rsidR="008B4EDE" w:rsidRPr="00A45757" w14:paraId="6D96A585" w14:textId="77777777" w:rsidTr="007A4A9B">
        <w:trPr>
          <w:trHeight w:hRule="exact" w:val="198"/>
          <w:jc w:val="center"/>
        </w:trPr>
        <w:tc>
          <w:tcPr>
            <w:tcW w:w="3969" w:type="dxa"/>
            <w:noWrap/>
            <w:vAlign w:val="center"/>
            <w:hideMark/>
          </w:tcPr>
          <w:p w14:paraId="571DEF71"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3277B8E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(.066)</w:t>
            </w:r>
          </w:p>
        </w:tc>
        <w:tc>
          <w:tcPr>
            <w:tcW w:w="1175" w:type="dxa"/>
            <w:noWrap/>
            <w:vAlign w:val="center"/>
          </w:tcPr>
          <w:p w14:paraId="35FCB97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(.054)</w:t>
            </w:r>
          </w:p>
        </w:tc>
        <w:tc>
          <w:tcPr>
            <w:tcW w:w="1538" w:type="dxa"/>
            <w:noWrap/>
            <w:vAlign w:val="center"/>
          </w:tcPr>
          <w:p w14:paraId="3B635A9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(.145)</w:t>
            </w:r>
          </w:p>
        </w:tc>
      </w:tr>
      <w:tr w:rsidR="008B4EDE" w:rsidRPr="00A45757" w14:paraId="401832FB" w14:textId="77777777" w:rsidTr="007A4A9B">
        <w:trPr>
          <w:trHeight w:hRule="exact" w:val="198"/>
          <w:jc w:val="center"/>
        </w:trPr>
        <w:tc>
          <w:tcPr>
            <w:tcW w:w="3969" w:type="dxa"/>
            <w:noWrap/>
            <w:vAlign w:val="center"/>
            <w:hideMark/>
          </w:tcPr>
          <w:p w14:paraId="4758E3A4"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CAPEX</w:t>
            </w:r>
          </w:p>
        </w:tc>
        <w:tc>
          <w:tcPr>
            <w:tcW w:w="1115" w:type="dxa"/>
            <w:noWrap/>
            <w:vAlign w:val="center"/>
          </w:tcPr>
          <w:p w14:paraId="3821DC0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-.025</w:t>
            </w:r>
          </w:p>
        </w:tc>
        <w:tc>
          <w:tcPr>
            <w:tcW w:w="1175" w:type="dxa"/>
            <w:noWrap/>
            <w:vAlign w:val="center"/>
          </w:tcPr>
          <w:p w14:paraId="0602BD0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-.024</w:t>
            </w:r>
          </w:p>
        </w:tc>
        <w:tc>
          <w:tcPr>
            <w:tcW w:w="1538" w:type="dxa"/>
            <w:noWrap/>
            <w:vAlign w:val="center"/>
          </w:tcPr>
          <w:p w14:paraId="321A902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6633DE03" w14:textId="77777777" w:rsidTr="007A4A9B">
        <w:trPr>
          <w:trHeight w:hRule="exact" w:val="198"/>
          <w:jc w:val="center"/>
        </w:trPr>
        <w:tc>
          <w:tcPr>
            <w:tcW w:w="3969" w:type="dxa"/>
            <w:noWrap/>
            <w:vAlign w:val="center"/>
            <w:hideMark/>
          </w:tcPr>
          <w:p w14:paraId="7B689DB9"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7777BA8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(.286)</w:t>
            </w:r>
          </w:p>
        </w:tc>
        <w:tc>
          <w:tcPr>
            <w:tcW w:w="1175" w:type="dxa"/>
            <w:noWrap/>
            <w:vAlign w:val="center"/>
          </w:tcPr>
          <w:p w14:paraId="473C358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(.299)</w:t>
            </w:r>
          </w:p>
        </w:tc>
        <w:tc>
          <w:tcPr>
            <w:tcW w:w="1538" w:type="dxa"/>
            <w:noWrap/>
            <w:vAlign w:val="center"/>
          </w:tcPr>
          <w:p w14:paraId="6BDF079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(.053)</w:t>
            </w:r>
          </w:p>
        </w:tc>
      </w:tr>
      <w:tr w:rsidR="008B4EDE" w:rsidRPr="00A45757" w14:paraId="66CDFC35" w14:textId="77777777" w:rsidTr="007A4A9B">
        <w:trPr>
          <w:trHeight w:hRule="exact" w:val="198"/>
          <w:jc w:val="center"/>
        </w:trPr>
        <w:tc>
          <w:tcPr>
            <w:tcW w:w="3969" w:type="dxa"/>
            <w:noWrap/>
            <w:vAlign w:val="center"/>
            <w:hideMark/>
          </w:tcPr>
          <w:p w14:paraId="6ED8FA1F"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Leverage</w:t>
            </w:r>
          </w:p>
        </w:tc>
        <w:tc>
          <w:tcPr>
            <w:tcW w:w="1115" w:type="dxa"/>
            <w:noWrap/>
            <w:vAlign w:val="center"/>
          </w:tcPr>
          <w:p w14:paraId="150059B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.172***</w:t>
            </w:r>
          </w:p>
        </w:tc>
        <w:tc>
          <w:tcPr>
            <w:tcW w:w="1175" w:type="dxa"/>
            <w:noWrap/>
            <w:vAlign w:val="center"/>
          </w:tcPr>
          <w:p w14:paraId="497EB56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.181***</w:t>
            </w:r>
          </w:p>
        </w:tc>
        <w:tc>
          <w:tcPr>
            <w:tcW w:w="1538" w:type="dxa"/>
            <w:noWrap/>
            <w:vAlign w:val="center"/>
          </w:tcPr>
          <w:p w14:paraId="1D01BD7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-.005</w:t>
            </w:r>
          </w:p>
        </w:tc>
      </w:tr>
      <w:tr w:rsidR="008B4EDE" w:rsidRPr="00A45757" w14:paraId="47904A5F" w14:textId="77777777" w:rsidTr="007A4A9B">
        <w:trPr>
          <w:trHeight w:hRule="exact" w:val="198"/>
          <w:jc w:val="center"/>
        </w:trPr>
        <w:tc>
          <w:tcPr>
            <w:tcW w:w="3969" w:type="dxa"/>
            <w:noWrap/>
            <w:vAlign w:val="center"/>
            <w:hideMark/>
          </w:tcPr>
          <w:p w14:paraId="07515AC5"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5713DF0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175" w:type="dxa"/>
            <w:noWrap/>
            <w:vAlign w:val="center"/>
          </w:tcPr>
          <w:p w14:paraId="3060EB5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538" w:type="dxa"/>
            <w:noWrap/>
            <w:vAlign w:val="center"/>
          </w:tcPr>
          <w:p w14:paraId="1132090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w:t>
            </w:r>
          </w:p>
        </w:tc>
      </w:tr>
      <w:tr w:rsidR="008B4EDE" w:rsidRPr="00A45757" w14:paraId="51A63EB0" w14:textId="77777777" w:rsidTr="007A4A9B">
        <w:trPr>
          <w:trHeight w:hRule="exact" w:val="198"/>
          <w:jc w:val="center"/>
        </w:trPr>
        <w:tc>
          <w:tcPr>
            <w:tcW w:w="3969" w:type="dxa"/>
            <w:noWrap/>
            <w:vAlign w:val="center"/>
            <w:hideMark/>
          </w:tcPr>
          <w:p w14:paraId="058204A5"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Cash_surp</w:t>
            </w:r>
            <w:proofErr w:type="spellEnd"/>
          </w:p>
        </w:tc>
        <w:tc>
          <w:tcPr>
            <w:tcW w:w="1115" w:type="dxa"/>
            <w:noWrap/>
            <w:vAlign w:val="center"/>
          </w:tcPr>
          <w:p w14:paraId="67F8D12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-.036</w:t>
            </w:r>
          </w:p>
        </w:tc>
        <w:tc>
          <w:tcPr>
            <w:tcW w:w="1175" w:type="dxa"/>
            <w:noWrap/>
            <w:vAlign w:val="center"/>
          </w:tcPr>
          <w:p w14:paraId="4F7CD39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-.043</w:t>
            </w:r>
          </w:p>
        </w:tc>
        <w:tc>
          <w:tcPr>
            <w:tcW w:w="1538" w:type="dxa"/>
            <w:noWrap/>
            <w:vAlign w:val="center"/>
          </w:tcPr>
          <w:p w14:paraId="02CEC69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.005***</w:t>
            </w:r>
          </w:p>
        </w:tc>
      </w:tr>
      <w:tr w:rsidR="008B4EDE" w:rsidRPr="00A45757" w14:paraId="70BB34D6" w14:textId="77777777" w:rsidTr="007A4A9B">
        <w:trPr>
          <w:trHeight w:hRule="exact" w:val="198"/>
          <w:jc w:val="center"/>
        </w:trPr>
        <w:tc>
          <w:tcPr>
            <w:tcW w:w="3969" w:type="dxa"/>
            <w:noWrap/>
            <w:vAlign w:val="center"/>
            <w:hideMark/>
          </w:tcPr>
          <w:p w14:paraId="71BFD4FB"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675A995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(.302)</w:t>
            </w:r>
          </w:p>
        </w:tc>
        <w:tc>
          <w:tcPr>
            <w:tcW w:w="1175" w:type="dxa"/>
            <w:noWrap/>
            <w:vAlign w:val="center"/>
          </w:tcPr>
          <w:p w14:paraId="19BA927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(.226)</w:t>
            </w:r>
          </w:p>
        </w:tc>
        <w:tc>
          <w:tcPr>
            <w:tcW w:w="1538" w:type="dxa"/>
            <w:noWrap/>
            <w:vAlign w:val="center"/>
          </w:tcPr>
          <w:p w14:paraId="2592184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r>
      <w:tr w:rsidR="008B4EDE" w:rsidRPr="00A45757" w14:paraId="4FCCBF51" w14:textId="77777777" w:rsidTr="007A4A9B">
        <w:trPr>
          <w:trHeight w:hRule="exact" w:val="198"/>
          <w:jc w:val="center"/>
        </w:trPr>
        <w:tc>
          <w:tcPr>
            <w:tcW w:w="3969" w:type="dxa"/>
            <w:noWrap/>
            <w:vAlign w:val="center"/>
            <w:hideMark/>
          </w:tcPr>
          <w:p w14:paraId="58E6E10A"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Div_cut</w:t>
            </w:r>
            <w:proofErr w:type="spellEnd"/>
          </w:p>
        </w:tc>
        <w:tc>
          <w:tcPr>
            <w:tcW w:w="1115" w:type="dxa"/>
            <w:noWrap/>
            <w:vAlign w:val="center"/>
          </w:tcPr>
          <w:p w14:paraId="2C541AA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-.045***</w:t>
            </w:r>
          </w:p>
        </w:tc>
        <w:tc>
          <w:tcPr>
            <w:tcW w:w="1175" w:type="dxa"/>
            <w:noWrap/>
            <w:vAlign w:val="center"/>
          </w:tcPr>
          <w:p w14:paraId="318FEA6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-.048***</w:t>
            </w:r>
          </w:p>
        </w:tc>
        <w:tc>
          <w:tcPr>
            <w:tcW w:w="1538" w:type="dxa"/>
            <w:noWrap/>
            <w:vAlign w:val="center"/>
          </w:tcPr>
          <w:p w14:paraId="791FB0C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r>
      <w:tr w:rsidR="008B4EDE" w:rsidRPr="00A45757" w14:paraId="69D5F6DA" w14:textId="77777777" w:rsidTr="007A4A9B">
        <w:trPr>
          <w:trHeight w:hRule="exact" w:val="198"/>
          <w:jc w:val="center"/>
        </w:trPr>
        <w:tc>
          <w:tcPr>
            <w:tcW w:w="3969" w:type="dxa"/>
            <w:noWrap/>
            <w:vAlign w:val="center"/>
            <w:hideMark/>
          </w:tcPr>
          <w:p w14:paraId="7CD47325"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7D5241C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175" w:type="dxa"/>
            <w:noWrap/>
            <w:vAlign w:val="center"/>
          </w:tcPr>
          <w:p w14:paraId="57B292D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538" w:type="dxa"/>
            <w:noWrap/>
            <w:vAlign w:val="center"/>
          </w:tcPr>
          <w:p w14:paraId="78B8EFD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r>
      <w:tr w:rsidR="008B4EDE" w:rsidRPr="00A45757" w14:paraId="1FB8C66C" w14:textId="77777777" w:rsidTr="007A4A9B">
        <w:trPr>
          <w:trHeight w:hRule="exact" w:val="198"/>
          <w:jc w:val="center"/>
        </w:trPr>
        <w:tc>
          <w:tcPr>
            <w:tcW w:w="3969" w:type="dxa"/>
            <w:noWrap/>
            <w:vAlign w:val="center"/>
            <w:hideMark/>
          </w:tcPr>
          <w:p w14:paraId="506BEAD4"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Board_size</w:t>
            </w:r>
            <w:proofErr w:type="spellEnd"/>
          </w:p>
        </w:tc>
        <w:tc>
          <w:tcPr>
            <w:tcW w:w="1115" w:type="dxa"/>
            <w:noWrap/>
            <w:vAlign w:val="center"/>
          </w:tcPr>
          <w:p w14:paraId="571C947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c>
          <w:tcPr>
            <w:tcW w:w="1175" w:type="dxa"/>
            <w:noWrap/>
            <w:vAlign w:val="center"/>
          </w:tcPr>
          <w:p w14:paraId="7E79789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c>
          <w:tcPr>
            <w:tcW w:w="1538" w:type="dxa"/>
            <w:noWrap/>
            <w:vAlign w:val="center"/>
          </w:tcPr>
          <w:p w14:paraId="151347D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0.00004</w:t>
            </w:r>
          </w:p>
        </w:tc>
      </w:tr>
      <w:tr w:rsidR="008B4EDE" w:rsidRPr="00A45757" w14:paraId="1C079984" w14:textId="77777777" w:rsidTr="007A4A9B">
        <w:trPr>
          <w:trHeight w:hRule="exact" w:val="198"/>
          <w:jc w:val="center"/>
        </w:trPr>
        <w:tc>
          <w:tcPr>
            <w:tcW w:w="3969" w:type="dxa"/>
            <w:noWrap/>
            <w:vAlign w:val="center"/>
            <w:hideMark/>
          </w:tcPr>
          <w:p w14:paraId="0EA0EE9C"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4EEE943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w:t>
            </w:r>
          </w:p>
        </w:tc>
        <w:tc>
          <w:tcPr>
            <w:tcW w:w="1175" w:type="dxa"/>
            <w:noWrap/>
            <w:vAlign w:val="center"/>
          </w:tcPr>
          <w:p w14:paraId="31B7D42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(.016)</w:t>
            </w:r>
          </w:p>
        </w:tc>
        <w:tc>
          <w:tcPr>
            <w:tcW w:w="1538" w:type="dxa"/>
            <w:noWrap/>
            <w:vAlign w:val="center"/>
          </w:tcPr>
          <w:p w14:paraId="7452800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(.745)</w:t>
            </w:r>
          </w:p>
        </w:tc>
      </w:tr>
      <w:tr w:rsidR="008B4EDE" w:rsidRPr="00A45757" w14:paraId="45B7ADF8" w14:textId="77777777" w:rsidTr="007A4A9B">
        <w:trPr>
          <w:trHeight w:hRule="exact" w:val="198"/>
          <w:jc w:val="center"/>
        </w:trPr>
        <w:tc>
          <w:tcPr>
            <w:tcW w:w="3969" w:type="dxa"/>
            <w:noWrap/>
            <w:vAlign w:val="center"/>
            <w:hideMark/>
          </w:tcPr>
          <w:p w14:paraId="6A991D50" w14:textId="645D367D"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%Female</w:t>
            </w:r>
          </w:p>
        </w:tc>
        <w:tc>
          <w:tcPr>
            <w:tcW w:w="1115" w:type="dxa"/>
            <w:noWrap/>
            <w:vAlign w:val="center"/>
          </w:tcPr>
          <w:p w14:paraId="0F06876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-.104**</w:t>
            </w:r>
          </w:p>
        </w:tc>
        <w:tc>
          <w:tcPr>
            <w:tcW w:w="1175" w:type="dxa"/>
            <w:noWrap/>
            <w:vAlign w:val="center"/>
          </w:tcPr>
          <w:p w14:paraId="0884CE7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-.097**</w:t>
            </w:r>
          </w:p>
        </w:tc>
        <w:tc>
          <w:tcPr>
            <w:tcW w:w="1538" w:type="dxa"/>
            <w:noWrap/>
            <w:vAlign w:val="center"/>
          </w:tcPr>
          <w:p w14:paraId="69F0609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-.006*</w:t>
            </w:r>
          </w:p>
        </w:tc>
      </w:tr>
      <w:tr w:rsidR="008B4EDE" w:rsidRPr="00A45757" w14:paraId="39840C28" w14:textId="77777777" w:rsidTr="007A4A9B">
        <w:trPr>
          <w:trHeight w:hRule="exact" w:val="198"/>
          <w:jc w:val="center"/>
        </w:trPr>
        <w:tc>
          <w:tcPr>
            <w:tcW w:w="3969" w:type="dxa"/>
            <w:noWrap/>
            <w:vAlign w:val="center"/>
            <w:hideMark/>
          </w:tcPr>
          <w:p w14:paraId="3299E6C0"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55361D8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w:t>
            </w:r>
          </w:p>
        </w:tc>
        <w:tc>
          <w:tcPr>
            <w:tcW w:w="1175" w:type="dxa"/>
            <w:noWrap/>
            <w:vAlign w:val="center"/>
          </w:tcPr>
          <w:p w14:paraId="1818A73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(.032)</w:t>
            </w:r>
          </w:p>
        </w:tc>
        <w:tc>
          <w:tcPr>
            <w:tcW w:w="1538" w:type="dxa"/>
            <w:noWrap/>
            <w:vAlign w:val="center"/>
          </w:tcPr>
          <w:p w14:paraId="04D34ED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(.052)</w:t>
            </w:r>
          </w:p>
        </w:tc>
      </w:tr>
      <w:tr w:rsidR="008B4EDE" w:rsidRPr="00A45757" w14:paraId="006BBFA8" w14:textId="77777777" w:rsidTr="007A4A9B">
        <w:trPr>
          <w:trHeight w:hRule="exact" w:val="198"/>
          <w:jc w:val="center"/>
        </w:trPr>
        <w:tc>
          <w:tcPr>
            <w:tcW w:w="3969" w:type="dxa"/>
            <w:noWrap/>
            <w:vAlign w:val="center"/>
            <w:hideMark/>
          </w:tcPr>
          <w:p w14:paraId="19D33F03"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GDP_ Growth</w:t>
            </w:r>
          </w:p>
        </w:tc>
        <w:tc>
          <w:tcPr>
            <w:tcW w:w="1115" w:type="dxa"/>
            <w:noWrap/>
            <w:vAlign w:val="center"/>
          </w:tcPr>
          <w:p w14:paraId="58251FD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-0.0004</w:t>
            </w:r>
          </w:p>
        </w:tc>
        <w:tc>
          <w:tcPr>
            <w:tcW w:w="1175" w:type="dxa"/>
            <w:noWrap/>
            <w:vAlign w:val="center"/>
          </w:tcPr>
          <w:p w14:paraId="23428AF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538" w:type="dxa"/>
            <w:noWrap/>
            <w:vAlign w:val="center"/>
          </w:tcPr>
          <w:p w14:paraId="4AD8F64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2BAFE3B7" w14:textId="77777777" w:rsidTr="007A4A9B">
        <w:trPr>
          <w:trHeight w:hRule="exact" w:val="198"/>
          <w:jc w:val="center"/>
        </w:trPr>
        <w:tc>
          <w:tcPr>
            <w:tcW w:w="3969" w:type="dxa"/>
            <w:noWrap/>
            <w:vAlign w:val="center"/>
            <w:hideMark/>
          </w:tcPr>
          <w:p w14:paraId="40A451AB"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7ADDEB7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(.944)</w:t>
            </w:r>
          </w:p>
        </w:tc>
        <w:tc>
          <w:tcPr>
            <w:tcW w:w="1175" w:type="dxa"/>
            <w:noWrap/>
            <w:vAlign w:val="center"/>
          </w:tcPr>
          <w:p w14:paraId="2E9EC0B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(.911)</w:t>
            </w:r>
          </w:p>
        </w:tc>
        <w:tc>
          <w:tcPr>
            <w:tcW w:w="1538" w:type="dxa"/>
            <w:noWrap/>
            <w:vAlign w:val="center"/>
          </w:tcPr>
          <w:p w14:paraId="1B551FC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(.019)</w:t>
            </w:r>
          </w:p>
        </w:tc>
      </w:tr>
      <w:tr w:rsidR="008B4EDE" w:rsidRPr="00A45757" w14:paraId="113A6A45" w14:textId="77777777" w:rsidTr="007A4A9B">
        <w:trPr>
          <w:trHeight w:hRule="exact" w:val="198"/>
          <w:jc w:val="center"/>
        </w:trPr>
        <w:tc>
          <w:tcPr>
            <w:tcW w:w="3969" w:type="dxa"/>
            <w:noWrap/>
            <w:vAlign w:val="center"/>
            <w:hideMark/>
          </w:tcPr>
          <w:p w14:paraId="15BFAA97"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Inflation_Rate</w:t>
            </w:r>
            <w:proofErr w:type="spellEnd"/>
          </w:p>
        </w:tc>
        <w:tc>
          <w:tcPr>
            <w:tcW w:w="1115" w:type="dxa"/>
            <w:noWrap/>
            <w:vAlign w:val="center"/>
          </w:tcPr>
          <w:p w14:paraId="750024C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c>
          <w:tcPr>
            <w:tcW w:w="1175" w:type="dxa"/>
            <w:noWrap/>
            <w:vAlign w:val="center"/>
          </w:tcPr>
          <w:p w14:paraId="2190539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.008</w:t>
            </w:r>
          </w:p>
        </w:tc>
        <w:tc>
          <w:tcPr>
            <w:tcW w:w="1538" w:type="dxa"/>
            <w:noWrap/>
            <w:vAlign w:val="center"/>
          </w:tcPr>
          <w:p w14:paraId="38E3AB9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-.004***</w:t>
            </w:r>
          </w:p>
        </w:tc>
      </w:tr>
      <w:tr w:rsidR="008B4EDE" w:rsidRPr="00A45757" w14:paraId="7D9B8703" w14:textId="77777777" w:rsidTr="007A4A9B">
        <w:trPr>
          <w:trHeight w:hRule="exact" w:val="198"/>
          <w:jc w:val="center"/>
        </w:trPr>
        <w:tc>
          <w:tcPr>
            <w:tcW w:w="3969" w:type="dxa"/>
            <w:noWrap/>
            <w:vAlign w:val="center"/>
            <w:hideMark/>
          </w:tcPr>
          <w:p w14:paraId="090B8534"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1A01CED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(.628)</w:t>
            </w:r>
          </w:p>
        </w:tc>
        <w:tc>
          <w:tcPr>
            <w:tcW w:w="1175" w:type="dxa"/>
            <w:noWrap/>
            <w:vAlign w:val="center"/>
          </w:tcPr>
          <w:p w14:paraId="5268FBB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(.261)</w:t>
            </w:r>
          </w:p>
        </w:tc>
        <w:tc>
          <w:tcPr>
            <w:tcW w:w="1538" w:type="dxa"/>
            <w:noWrap/>
            <w:vAlign w:val="center"/>
          </w:tcPr>
          <w:p w14:paraId="208DDE7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r>
      <w:tr w:rsidR="008B4EDE" w:rsidRPr="00A45757" w14:paraId="1F493609" w14:textId="77777777" w:rsidTr="007A4A9B">
        <w:trPr>
          <w:trHeight w:hRule="exact" w:val="198"/>
          <w:jc w:val="center"/>
        </w:trPr>
        <w:tc>
          <w:tcPr>
            <w:tcW w:w="3969" w:type="dxa"/>
            <w:noWrap/>
            <w:vAlign w:val="center"/>
            <w:hideMark/>
          </w:tcPr>
          <w:p w14:paraId="529788DB"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 xml:space="preserve">Foreign_ </w:t>
            </w:r>
            <w:proofErr w:type="spellStart"/>
            <w:r w:rsidRPr="00A45757">
              <w:rPr>
                <w:rFonts w:ascii="Times New Roman" w:eastAsia="Times New Roman" w:hAnsi="Times New Roman" w:cs="Times New Roman"/>
                <w:b/>
                <w:bCs/>
                <w:sz w:val="18"/>
                <w:szCs w:val="18"/>
                <w:lang w:eastAsia="zh-CN"/>
              </w:rPr>
              <w:t>Inv</w:t>
            </w:r>
            <w:proofErr w:type="spellEnd"/>
          </w:p>
        </w:tc>
        <w:tc>
          <w:tcPr>
            <w:tcW w:w="1115" w:type="dxa"/>
            <w:noWrap/>
            <w:vAlign w:val="center"/>
          </w:tcPr>
          <w:p w14:paraId="1A6A22B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-.002</w:t>
            </w:r>
          </w:p>
        </w:tc>
        <w:tc>
          <w:tcPr>
            <w:tcW w:w="1175" w:type="dxa"/>
            <w:noWrap/>
            <w:vAlign w:val="center"/>
          </w:tcPr>
          <w:p w14:paraId="74C1675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c>
          <w:tcPr>
            <w:tcW w:w="1538" w:type="dxa"/>
            <w:noWrap/>
            <w:vAlign w:val="center"/>
          </w:tcPr>
          <w:p w14:paraId="3AA677A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560828FA" w14:textId="77777777" w:rsidTr="007A4A9B">
        <w:trPr>
          <w:trHeight w:hRule="exact" w:val="198"/>
          <w:jc w:val="center"/>
        </w:trPr>
        <w:tc>
          <w:tcPr>
            <w:tcW w:w="3969" w:type="dxa"/>
            <w:noWrap/>
            <w:vAlign w:val="center"/>
            <w:hideMark/>
          </w:tcPr>
          <w:p w14:paraId="56AAAE1E"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6CE68D3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(.216)</w:t>
            </w:r>
          </w:p>
        </w:tc>
        <w:tc>
          <w:tcPr>
            <w:tcW w:w="1175" w:type="dxa"/>
            <w:noWrap/>
            <w:vAlign w:val="center"/>
          </w:tcPr>
          <w:p w14:paraId="63C53CE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(.103)</w:t>
            </w:r>
          </w:p>
        </w:tc>
        <w:tc>
          <w:tcPr>
            <w:tcW w:w="1538" w:type="dxa"/>
            <w:noWrap/>
            <w:vAlign w:val="center"/>
          </w:tcPr>
          <w:p w14:paraId="20BEE29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r>
      <w:tr w:rsidR="008B4EDE" w:rsidRPr="00A45757" w14:paraId="05168DA5" w14:textId="77777777" w:rsidTr="007A4A9B">
        <w:trPr>
          <w:trHeight w:hRule="exact" w:val="198"/>
          <w:jc w:val="center"/>
        </w:trPr>
        <w:tc>
          <w:tcPr>
            <w:tcW w:w="3969" w:type="dxa"/>
            <w:noWrap/>
            <w:vAlign w:val="center"/>
          </w:tcPr>
          <w:p w14:paraId="1218E267"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Trade (% of GDP)</w:t>
            </w:r>
          </w:p>
        </w:tc>
        <w:tc>
          <w:tcPr>
            <w:tcW w:w="1115" w:type="dxa"/>
            <w:noWrap/>
            <w:vAlign w:val="center"/>
          </w:tcPr>
          <w:p w14:paraId="5FB24C4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-0.0003</w:t>
            </w:r>
          </w:p>
        </w:tc>
        <w:tc>
          <w:tcPr>
            <w:tcW w:w="1175" w:type="dxa"/>
            <w:noWrap/>
            <w:vAlign w:val="center"/>
          </w:tcPr>
          <w:p w14:paraId="5624345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-0.0004</w:t>
            </w:r>
          </w:p>
        </w:tc>
        <w:tc>
          <w:tcPr>
            <w:tcW w:w="1538" w:type="dxa"/>
            <w:noWrap/>
            <w:vAlign w:val="center"/>
          </w:tcPr>
          <w:p w14:paraId="45F9394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0.0001***</w:t>
            </w:r>
          </w:p>
        </w:tc>
      </w:tr>
      <w:tr w:rsidR="008B4EDE" w:rsidRPr="00A45757" w14:paraId="69854CFF" w14:textId="77777777" w:rsidTr="007A4A9B">
        <w:trPr>
          <w:trHeight w:hRule="exact" w:val="198"/>
          <w:jc w:val="center"/>
        </w:trPr>
        <w:tc>
          <w:tcPr>
            <w:tcW w:w="3969" w:type="dxa"/>
            <w:noWrap/>
            <w:vAlign w:val="center"/>
          </w:tcPr>
          <w:p w14:paraId="4D449F4C"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5CA014D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(.316)</w:t>
            </w:r>
          </w:p>
        </w:tc>
        <w:tc>
          <w:tcPr>
            <w:tcW w:w="1175" w:type="dxa"/>
            <w:noWrap/>
            <w:vAlign w:val="center"/>
          </w:tcPr>
          <w:p w14:paraId="044BEA4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(.134)</w:t>
            </w:r>
          </w:p>
        </w:tc>
        <w:tc>
          <w:tcPr>
            <w:tcW w:w="1538" w:type="dxa"/>
            <w:noWrap/>
            <w:vAlign w:val="center"/>
          </w:tcPr>
          <w:p w14:paraId="6F67506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(.002)</w:t>
            </w:r>
          </w:p>
        </w:tc>
      </w:tr>
      <w:tr w:rsidR="008B4EDE" w:rsidRPr="00A45757" w14:paraId="26BB3DC3" w14:textId="77777777" w:rsidTr="007A4A9B">
        <w:trPr>
          <w:trHeight w:hRule="exact" w:val="198"/>
          <w:jc w:val="center"/>
        </w:trPr>
        <w:tc>
          <w:tcPr>
            <w:tcW w:w="3969" w:type="dxa"/>
            <w:noWrap/>
            <w:vAlign w:val="center"/>
          </w:tcPr>
          <w:p w14:paraId="39E7C5F4"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Constant</w:t>
            </w:r>
          </w:p>
        </w:tc>
        <w:tc>
          <w:tcPr>
            <w:tcW w:w="1115" w:type="dxa"/>
            <w:noWrap/>
            <w:vAlign w:val="center"/>
          </w:tcPr>
          <w:p w14:paraId="0BA1EA0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-1.503***</w:t>
            </w:r>
          </w:p>
        </w:tc>
        <w:tc>
          <w:tcPr>
            <w:tcW w:w="1175" w:type="dxa"/>
            <w:noWrap/>
            <w:vAlign w:val="center"/>
          </w:tcPr>
          <w:p w14:paraId="5D9BAD7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-1.43***</w:t>
            </w:r>
          </w:p>
        </w:tc>
        <w:tc>
          <w:tcPr>
            <w:tcW w:w="1538" w:type="dxa"/>
            <w:noWrap/>
            <w:vAlign w:val="center"/>
          </w:tcPr>
          <w:p w14:paraId="385B6EE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-2.377***</w:t>
            </w:r>
          </w:p>
        </w:tc>
      </w:tr>
      <w:tr w:rsidR="008B4EDE" w:rsidRPr="00A45757" w14:paraId="7F95F7C6" w14:textId="77777777" w:rsidTr="007A4A9B">
        <w:trPr>
          <w:trHeight w:hRule="exact" w:val="198"/>
          <w:jc w:val="center"/>
        </w:trPr>
        <w:tc>
          <w:tcPr>
            <w:tcW w:w="3969" w:type="dxa"/>
            <w:noWrap/>
            <w:vAlign w:val="center"/>
          </w:tcPr>
          <w:p w14:paraId="783D1623"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tcPr>
          <w:p w14:paraId="5A8734AC" w14:textId="77777777" w:rsidR="008B4EDE" w:rsidRPr="00A45757" w:rsidRDefault="008B4EDE" w:rsidP="008B4EDE">
            <w:pPr>
              <w:jc w:val="center"/>
              <w:rPr>
                <w:rFonts w:ascii="Times New Roman" w:eastAsia="Times New Roman" w:hAnsi="Times New Roman" w:cs="Times New Roman"/>
                <w:sz w:val="18"/>
                <w:szCs w:val="18"/>
                <w:lang w:eastAsia="zh-CN"/>
              </w:rPr>
            </w:pPr>
          </w:p>
        </w:tc>
        <w:tc>
          <w:tcPr>
            <w:tcW w:w="1175" w:type="dxa"/>
            <w:noWrap/>
            <w:vAlign w:val="center"/>
          </w:tcPr>
          <w:p w14:paraId="0FFCA35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538" w:type="dxa"/>
            <w:noWrap/>
            <w:vAlign w:val="center"/>
          </w:tcPr>
          <w:p w14:paraId="6A13404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r>
      <w:tr w:rsidR="008B4EDE" w:rsidRPr="00A45757" w14:paraId="74F4AB86" w14:textId="77777777" w:rsidTr="007A4A9B">
        <w:trPr>
          <w:trHeight w:hRule="exact" w:val="198"/>
          <w:jc w:val="center"/>
        </w:trPr>
        <w:tc>
          <w:tcPr>
            <w:tcW w:w="3969" w:type="dxa"/>
            <w:noWrap/>
            <w:vAlign w:val="center"/>
            <w:hideMark/>
          </w:tcPr>
          <w:p w14:paraId="374F5D2B"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Year fixed effect</w:t>
            </w:r>
          </w:p>
        </w:tc>
        <w:tc>
          <w:tcPr>
            <w:tcW w:w="1115" w:type="dxa"/>
            <w:noWrap/>
            <w:vAlign w:val="center"/>
            <w:hideMark/>
          </w:tcPr>
          <w:p w14:paraId="7AB6065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175" w:type="dxa"/>
            <w:noWrap/>
            <w:vAlign w:val="center"/>
            <w:hideMark/>
          </w:tcPr>
          <w:p w14:paraId="341F5CD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538" w:type="dxa"/>
            <w:noWrap/>
            <w:vAlign w:val="center"/>
            <w:hideMark/>
          </w:tcPr>
          <w:p w14:paraId="3239F83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r>
      <w:tr w:rsidR="008B4EDE" w:rsidRPr="00A45757" w14:paraId="3814413B" w14:textId="77777777" w:rsidTr="007A4A9B">
        <w:trPr>
          <w:trHeight w:hRule="exact" w:val="198"/>
          <w:jc w:val="center"/>
        </w:trPr>
        <w:tc>
          <w:tcPr>
            <w:tcW w:w="3969" w:type="dxa"/>
            <w:noWrap/>
            <w:vAlign w:val="center"/>
            <w:hideMark/>
          </w:tcPr>
          <w:p w14:paraId="69652771"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Industry fixed effect</w:t>
            </w:r>
          </w:p>
        </w:tc>
        <w:tc>
          <w:tcPr>
            <w:tcW w:w="1115" w:type="dxa"/>
            <w:noWrap/>
            <w:vAlign w:val="center"/>
            <w:hideMark/>
          </w:tcPr>
          <w:p w14:paraId="68A70C5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175" w:type="dxa"/>
            <w:noWrap/>
            <w:vAlign w:val="center"/>
            <w:hideMark/>
          </w:tcPr>
          <w:p w14:paraId="6B90595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538" w:type="dxa"/>
            <w:noWrap/>
            <w:vAlign w:val="center"/>
            <w:hideMark/>
          </w:tcPr>
          <w:p w14:paraId="1BC0374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r>
      <w:tr w:rsidR="008B4EDE" w:rsidRPr="00A45757" w14:paraId="400FD5B4" w14:textId="77777777" w:rsidTr="007A4A9B">
        <w:trPr>
          <w:trHeight w:hRule="exact" w:val="198"/>
          <w:jc w:val="center"/>
        </w:trPr>
        <w:tc>
          <w:tcPr>
            <w:tcW w:w="3969" w:type="dxa"/>
            <w:noWrap/>
            <w:vAlign w:val="center"/>
            <w:hideMark/>
          </w:tcPr>
          <w:p w14:paraId="7C174A00"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Country fixed effect</w:t>
            </w:r>
          </w:p>
        </w:tc>
        <w:tc>
          <w:tcPr>
            <w:tcW w:w="1115" w:type="dxa"/>
            <w:noWrap/>
            <w:vAlign w:val="center"/>
            <w:hideMark/>
          </w:tcPr>
          <w:p w14:paraId="247ECC7A" w14:textId="34402D31" w:rsidR="008B4EDE" w:rsidRPr="00A45757" w:rsidRDefault="00D565D8"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175" w:type="dxa"/>
            <w:noWrap/>
            <w:vAlign w:val="center"/>
            <w:hideMark/>
          </w:tcPr>
          <w:p w14:paraId="2F771C25" w14:textId="6BD08213" w:rsidR="008B4EDE" w:rsidRPr="00A45757" w:rsidRDefault="00D565D8"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538" w:type="dxa"/>
            <w:noWrap/>
            <w:vAlign w:val="center"/>
            <w:hideMark/>
          </w:tcPr>
          <w:p w14:paraId="077F7749" w14:textId="5CF298FD" w:rsidR="008B4EDE" w:rsidRPr="00A45757" w:rsidRDefault="00D565D8"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r>
      <w:tr w:rsidR="008B4EDE" w:rsidRPr="00A45757" w14:paraId="129A42AF" w14:textId="77777777" w:rsidTr="007A4A9B">
        <w:trPr>
          <w:trHeight w:hRule="exact" w:val="198"/>
          <w:jc w:val="center"/>
        </w:trPr>
        <w:tc>
          <w:tcPr>
            <w:tcW w:w="3969" w:type="dxa"/>
            <w:noWrap/>
            <w:vAlign w:val="center"/>
            <w:hideMark/>
          </w:tcPr>
          <w:p w14:paraId="3A863E58"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115" w:type="dxa"/>
            <w:noWrap/>
            <w:vAlign w:val="center"/>
            <w:hideMark/>
          </w:tcPr>
          <w:p w14:paraId="4B129BA5" w14:textId="77777777" w:rsidR="008B4EDE" w:rsidRPr="00A45757" w:rsidRDefault="008B4EDE" w:rsidP="008B4EDE">
            <w:pPr>
              <w:jc w:val="center"/>
              <w:rPr>
                <w:rFonts w:ascii="Times New Roman" w:eastAsia="Times New Roman" w:hAnsi="Times New Roman" w:cs="Times New Roman"/>
                <w:sz w:val="18"/>
                <w:szCs w:val="18"/>
                <w:lang w:eastAsia="zh-CN"/>
              </w:rPr>
            </w:pPr>
          </w:p>
        </w:tc>
        <w:tc>
          <w:tcPr>
            <w:tcW w:w="1175" w:type="dxa"/>
            <w:noWrap/>
            <w:vAlign w:val="center"/>
            <w:hideMark/>
          </w:tcPr>
          <w:p w14:paraId="23E9F571" w14:textId="77777777" w:rsidR="008B4EDE" w:rsidRPr="00A45757" w:rsidRDefault="008B4EDE" w:rsidP="008B4EDE">
            <w:pPr>
              <w:jc w:val="center"/>
              <w:rPr>
                <w:rFonts w:ascii="Times New Roman" w:eastAsia="Times New Roman" w:hAnsi="Times New Roman" w:cs="Times New Roman"/>
                <w:sz w:val="18"/>
                <w:szCs w:val="18"/>
                <w:lang w:eastAsia="zh-CN"/>
              </w:rPr>
            </w:pPr>
          </w:p>
        </w:tc>
        <w:tc>
          <w:tcPr>
            <w:tcW w:w="1538" w:type="dxa"/>
            <w:noWrap/>
            <w:vAlign w:val="center"/>
            <w:hideMark/>
          </w:tcPr>
          <w:p w14:paraId="6179A420" w14:textId="77777777" w:rsidR="008B4EDE" w:rsidRPr="00A45757" w:rsidRDefault="008B4EDE" w:rsidP="008B4EDE">
            <w:pPr>
              <w:jc w:val="center"/>
              <w:rPr>
                <w:rFonts w:ascii="Times New Roman" w:eastAsia="Times New Roman" w:hAnsi="Times New Roman" w:cs="Times New Roman"/>
                <w:sz w:val="18"/>
                <w:szCs w:val="18"/>
                <w:lang w:eastAsia="zh-CN"/>
              </w:rPr>
            </w:pPr>
          </w:p>
        </w:tc>
      </w:tr>
      <w:tr w:rsidR="008B4EDE" w:rsidRPr="00A45757" w14:paraId="675D9189" w14:textId="77777777" w:rsidTr="007A4A9B">
        <w:trPr>
          <w:trHeight w:hRule="exact" w:val="198"/>
          <w:jc w:val="center"/>
        </w:trPr>
        <w:tc>
          <w:tcPr>
            <w:tcW w:w="3969" w:type="dxa"/>
            <w:noWrap/>
            <w:vAlign w:val="center"/>
            <w:hideMark/>
          </w:tcPr>
          <w:p w14:paraId="42FCEBFF"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Observations</w:t>
            </w:r>
          </w:p>
        </w:tc>
        <w:tc>
          <w:tcPr>
            <w:tcW w:w="1115" w:type="dxa"/>
            <w:noWrap/>
            <w:vAlign w:val="center"/>
          </w:tcPr>
          <w:p w14:paraId="7BF666D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12836</w:t>
            </w:r>
          </w:p>
        </w:tc>
        <w:tc>
          <w:tcPr>
            <w:tcW w:w="1175" w:type="dxa"/>
            <w:noWrap/>
            <w:vAlign w:val="center"/>
          </w:tcPr>
          <w:p w14:paraId="36D4DBD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12685</w:t>
            </w:r>
          </w:p>
        </w:tc>
        <w:tc>
          <w:tcPr>
            <w:tcW w:w="1538" w:type="dxa"/>
            <w:noWrap/>
            <w:vAlign w:val="center"/>
          </w:tcPr>
          <w:p w14:paraId="1F03945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12685</w:t>
            </w:r>
          </w:p>
        </w:tc>
      </w:tr>
      <w:tr w:rsidR="008B4EDE" w:rsidRPr="00A45757" w14:paraId="62D9558E" w14:textId="77777777" w:rsidTr="007A4A9B">
        <w:trPr>
          <w:trHeight w:hRule="exact" w:val="198"/>
          <w:jc w:val="center"/>
        </w:trPr>
        <w:tc>
          <w:tcPr>
            <w:tcW w:w="3969" w:type="dxa"/>
            <w:noWrap/>
            <w:vAlign w:val="center"/>
            <w:hideMark/>
          </w:tcPr>
          <w:p w14:paraId="0BA511C2"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R-squared</w:t>
            </w:r>
          </w:p>
        </w:tc>
        <w:tc>
          <w:tcPr>
            <w:tcW w:w="1115" w:type="dxa"/>
            <w:noWrap/>
            <w:vAlign w:val="center"/>
          </w:tcPr>
          <w:p w14:paraId="56A702E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0.244</w:t>
            </w:r>
          </w:p>
        </w:tc>
        <w:tc>
          <w:tcPr>
            <w:tcW w:w="1175" w:type="dxa"/>
            <w:noWrap/>
            <w:vAlign w:val="center"/>
          </w:tcPr>
          <w:p w14:paraId="602790C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0.256</w:t>
            </w:r>
          </w:p>
        </w:tc>
        <w:tc>
          <w:tcPr>
            <w:tcW w:w="1538" w:type="dxa"/>
            <w:noWrap/>
            <w:vAlign w:val="center"/>
          </w:tcPr>
          <w:p w14:paraId="68E98D2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0.451</w:t>
            </w:r>
          </w:p>
        </w:tc>
      </w:tr>
      <w:tr w:rsidR="008B4EDE" w:rsidRPr="00A45757" w14:paraId="1226B9D2" w14:textId="77777777" w:rsidTr="007A4A9B">
        <w:trPr>
          <w:trHeight w:hRule="exact" w:val="198"/>
          <w:jc w:val="center"/>
        </w:trPr>
        <w:tc>
          <w:tcPr>
            <w:tcW w:w="3969" w:type="dxa"/>
            <w:tcBorders>
              <w:bottom w:val="single" w:sz="4" w:space="0" w:color="auto"/>
            </w:tcBorders>
            <w:noWrap/>
            <w:vAlign w:val="center"/>
            <w:hideMark/>
          </w:tcPr>
          <w:p w14:paraId="46B4057F"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F-statistic</w:t>
            </w:r>
          </w:p>
        </w:tc>
        <w:tc>
          <w:tcPr>
            <w:tcW w:w="1115" w:type="dxa"/>
            <w:tcBorders>
              <w:bottom w:val="single" w:sz="4" w:space="0" w:color="auto"/>
            </w:tcBorders>
            <w:noWrap/>
            <w:vAlign w:val="center"/>
          </w:tcPr>
          <w:p w14:paraId="0343BBF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30.730</w:t>
            </w:r>
          </w:p>
        </w:tc>
        <w:tc>
          <w:tcPr>
            <w:tcW w:w="1175" w:type="dxa"/>
            <w:tcBorders>
              <w:bottom w:val="single" w:sz="4" w:space="0" w:color="auto"/>
            </w:tcBorders>
            <w:noWrap/>
            <w:vAlign w:val="center"/>
          </w:tcPr>
          <w:p w14:paraId="588EE2F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24.389</w:t>
            </w:r>
          </w:p>
        </w:tc>
        <w:tc>
          <w:tcPr>
            <w:tcW w:w="1538" w:type="dxa"/>
            <w:tcBorders>
              <w:bottom w:val="single" w:sz="4" w:space="0" w:color="auto"/>
            </w:tcBorders>
            <w:noWrap/>
            <w:vAlign w:val="center"/>
          </w:tcPr>
          <w:p w14:paraId="7CA6480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53.377</w:t>
            </w:r>
          </w:p>
        </w:tc>
      </w:tr>
    </w:tbl>
    <w:p w14:paraId="72B36F73" w14:textId="77777777" w:rsidR="008B4EDE" w:rsidRPr="00A45757" w:rsidRDefault="008B4EDE" w:rsidP="008B4EDE">
      <w:pPr>
        <w:spacing w:after="0" w:line="360" w:lineRule="auto"/>
        <w:jc w:val="both"/>
        <w:rPr>
          <w:rFonts w:ascii="Times New Roman" w:eastAsia="Times New Roman" w:hAnsi="Times New Roman" w:cs="Times New Roman"/>
          <w:sz w:val="24"/>
          <w:szCs w:val="24"/>
          <w:lang w:eastAsia="zh-CN"/>
        </w:rPr>
      </w:pPr>
    </w:p>
    <w:p w14:paraId="68C77786" w14:textId="2FD58266" w:rsidR="008B4EDE" w:rsidRPr="00A45757" w:rsidRDefault="008B4EDE" w:rsidP="009876FB">
      <w:pPr>
        <w:keepNext/>
        <w:keepLines/>
        <w:numPr>
          <w:ilvl w:val="2"/>
          <w:numId w:val="1"/>
        </w:numPr>
        <w:spacing w:before="160" w:after="0" w:line="240" w:lineRule="auto"/>
        <w:ind w:left="851"/>
        <w:outlineLvl w:val="2"/>
        <w:rPr>
          <w:rFonts w:ascii="Times New Roman" w:eastAsiaTheme="majorEastAsia" w:hAnsi="Times New Roman" w:cstheme="majorBidi"/>
          <w:i/>
          <w:color w:val="000000" w:themeColor="text1"/>
          <w:sz w:val="24"/>
          <w:szCs w:val="24"/>
        </w:rPr>
      </w:pPr>
      <w:r w:rsidRPr="00A45757">
        <w:rPr>
          <w:rFonts w:ascii="Times New Roman" w:eastAsiaTheme="majorEastAsia" w:hAnsi="Times New Roman" w:cstheme="majorBidi"/>
          <w:i/>
          <w:color w:val="000000" w:themeColor="text1"/>
          <w:sz w:val="24"/>
          <w:szCs w:val="24"/>
        </w:rPr>
        <w:t>Subsample approach</w:t>
      </w:r>
      <w:r w:rsidR="001D2D24">
        <w:rPr>
          <w:rStyle w:val="FootnoteReference"/>
          <w:rFonts w:ascii="Times New Roman" w:eastAsiaTheme="majorEastAsia" w:hAnsi="Times New Roman" w:cstheme="majorBidi"/>
          <w:i/>
          <w:color w:val="000000" w:themeColor="text1"/>
          <w:sz w:val="24"/>
          <w:szCs w:val="24"/>
        </w:rPr>
        <w:footnoteReference w:id="3"/>
      </w:r>
    </w:p>
    <w:p w14:paraId="31ACB9FC" w14:textId="77777777" w:rsidR="00480080" w:rsidRPr="00A45757" w:rsidRDefault="00480080" w:rsidP="008B4EDE">
      <w:pPr>
        <w:spacing w:after="0" w:line="360" w:lineRule="auto"/>
        <w:ind w:firstLine="567"/>
        <w:jc w:val="both"/>
        <w:rPr>
          <w:rFonts w:ascii="Times New Roman" w:eastAsia="Times New Roman" w:hAnsi="Times New Roman" w:cs="Times New Roman"/>
          <w:sz w:val="24"/>
          <w:szCs w:val="24"/>
          <w:lang w:eastAsia="zh-CN"/>
        </w:rPr>
      </w:pPr>
    </w:p>
    <w:p w14:paraId="47414D7C" w14:textId="4500D38A" w:rsidR="008B4EDE" w:rsidRPr="00A45757" w:rsidRDefault="00B17E95" w:rsidP="009876FB">
      <w:pPr>
        <w:spacing w:after="0" w:line="360" w:lineRule="auto"/>
        <w:ind w:firstLine="709"/>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The paper also repeats the tests with four subsamples to check for changes in the results.</w:t>
      </w:r>
      <w:r w:rsidR="00C261F3" w:rsidRPr="00A45757">
        <w:rPr>
          <w:rFonts w:ascii="Times New Roman" w:eastAsia="Times New Roman" w:hAnsi="Times New Roman" w:cs="Times New Roman"/>
          <w:sz w:val="24"/>
          <w:szCs w:val="24"/>
          <w:lang w:eastAsia="zh-CN"/>
        </w:rPr>
        <w:t xml:space="preserve"> </w:t>
      </w:r>
      <w:r w:rsidR="00480080" w:rsidRPr="00A45757">
        <w:rPr>
          <w:rFonts w:ascii="Times New Roman" w:eastAsia="Times New Roman" w:hAnsi="Times New Roman" w:cs="Times New Roman"/>
          <w:sz w:val="24"/>
          <w:szCs w:val="24"/>
          <w:lang w:eastAsia="zh-CN"/>
        </w:rPr>
        <w:t xml:space="preserve">The </w:t>
      </w:r>
      <w:r w:rsidR="008B4EDE" w:rsidRPr="00A45757">
        <w:rPr>
          <w:rFonts w:ascii="Times New Roman" w:eastAsia="Times New Roman" w:hAnsi="Times New Roman" w:cs="Times New Roman"/>
          <w:sz w:val="24"/>
          <w:szCs w:val="24"/>
          <w:lang w:eastAsia="zh-CN"/>
        </w:rPr>
        <w:t xml:space="preserve">OLS models with clustered standard error at the firm level </w:t>
      </w:r>
      <w:r w:rsidR="008C5D19" w:rsidRPr="00A45757">
        <w:rPr>
          <w:rFonts w:ascii="Times New Roman" w:eastAsia="Times New Roman" w:hAnsi="Times New Roman" w:cs="Times New Roman"/>
          <w:sz w:val="24"/>
          <w:szCs w:val="24"/>
          <w:lang w:eastAsia="zh-CN"/>
        </w:rPr>
        <w:t>(</w:t>
      </w:r>
      <w:r w:rsidR="00D75A60" w:rsidRPr="00A45757">
        <w:rPr>
          <w:rFonts w:ascii="Times New Roman" w:eastAsia="Times New Roman" w:hAnsi="Times New Roman" w:cs="Times New Roman"/>
          <w:sz w:val="24"/>
          <w:szCs w:val="24"/>
          <w:lang w:eastAsia="zh-CN"/>
        </w:rPr>
        <w:t>E</w:t>
      </w:r>
      <w:r w:rsidR="008B4EDE" w:rsidRPr="00A45757">
        <w:rPr>
          <w:rFonts w:ascii="Times New Roman" w:eastAsia="Times New Roman" w:hAnsi="Times New Roman" w:cs="Times New Roman"/>
          <w:sz w:val="24"/>
          <w:szCs w:val="24"/>
          <w:lang w:eastAsia="zh-CN"/>
        </w:rPr>
        <w:t>q.3) are performed on four sub-samples: financial</w:t>
      </w:r>
      <w:r w:rsidR="00480080" w:rsidRPr="00A45757">
        <w:rPr>
          <w:rFonts w:ascii="Times New Roman" w:eastAsia="Times New Roman" w:hAnsi="Times New Roman" w:cs="Times New Roman"/>
          <w:sz w:val="24"/>
          <w:szCs w:val="24"/>
          <w:lang w:eastAsia="zh-CN"/>
        </w:rPr>
        <w:t xml:space="preserve"> crisis, non-financial crisis, </w:t>
      </w:r>
      <w:r w:rsidR="00375FD7" w:rsidRPr="00A45757">
        <w:rPr>
          <w:rFonts w:ascii="Times New Roman" w:eastAsia="Times New Roman" w:hAnsi="Times New Roman" w:cs="Times New Roman"/>
          <w:sz w:val="24"/>
          <w:szCs w:val="24"/>
          <w:lang w:eastAsia="zh-CN"/>
        </w:rPr>
        <w:t>COVID</w:t>
      </w:r>
      <w:r w:rsidR="00480080" w:rsidRPr="00A45757">
        <w:rPr>
          <w:rFonts w:ascii="Times New Roman" w:eastAsia="Times New Roman" w:hAnsi="Times New Roman" w:cs="Times New Roman"/>
          <w:sz w:val="24"/>
          <w:szCs w:val="24"/>
          <w:lang w:eastAsia="zh-CN"/>
        </w:rPr>
        <w:t>, and pre-</w:t>
      </w:r>
      <w:r w:rsidR="00375FD7" w:rsidRPr="00A45757">
        <w:rPr>
          <w:rFonts w:ascii="Times New Roman" w:eastAsia="Times New Roman" w:hAnsi="Times New Roman" w:cs="Times New Roman"/>
          <w:sz w:val="24"/>
          <w:szCs w:val="24"/>
          <w:lang w:eastAsia="zh-CN"/>
        </w:rPr>
        <w:t xml:space="preserve">COVID </w:t>
      </w:r>
      <w:r w:rsidR="008B4EDE" w:rsidRPr="00A45757">
        <w:rPr>
          <w:rFonts w:ascii="Times New Roman" w:eastAsia="Times New Roman" w:hAnsi="Times New Roman" w:cs="Times New Roman"/>
          <w:sz w:val="24"/>
          <w:szCs w:val="24"/>
          <w:lang w:eastAsia="zh-CN"/>
        </w:rPr>
        <w:t xml:space="preserve">samples. By performing on crisis and non-crisis subsamples, four coefficients of CEO power (CPS) in each subsample </w:t>
      </w:r>
      <w:r w:rsidR="00637AE4" w:rsidRPr="00A45757">
        <w:rPr>
          <w:rFonts w:ascii="Times New Roman" w:eastAsia="Times New Roman" w:hAnsi="Times New Roman" w:cs="Times New Roman"/>
          <w:sz w:val="24"/>
          <w:szCs w:val="24"/>
          <w:lang w:eastAsia="zh-CN"/>
        </w:rPr>
        <w:t>are</w:t>
      </w:r>
      <w:r w:rsidR="008B4EDE" w:rsidRPr="00A45757">
        <w:rPr>
          <w:rFonts w:ascii="Times New Roman" w:eastAsia="Times New Roman" w:hAnsi="Times New Roman" w:cs="Times New Roman"/>
          <w:sz w:val="24"/>
          <w:szCs w:val="24"/>
          <w:lang w:eastAsia="zh-CN"/>
        </w:rPr>
        <w:t xml:space="preserve"> obtained. Subsequently, Chow’s test </w:t>
      </w:r>
      <w:r w:rsidR="00637AE4" w:rsidRPr="00A45757">
        <w:rPr>
          <w:rFonts w:ascii="Times New Roman" w:eastAsia="Times New Roman" w:hAnsi="Times New Roman" w:cs="Times New Roman"/>
          <w:sz w:val="24"/>
          <w:szCs w:val="24"/>
          <w:lang w:eastAsia="zh-CN"/>
        </w:rPr>
        <w:t>is</w:t>
      </w:r>
      <w:r w:rsidR="008B4EDE" w:rsidRPr="00A45757">
        <w:rPr>
          <w:rFonts w:ascii="Times New Roman" w:eastAsia="Times New Roman" w:hAnsi="Times New Roman" w:cs="Times New Roman"/>
          <w:sz w:val="24"/>
          <w:szCs w:val="24"/>
          <w:lang w:eastAsia="zh-CN"/>
        </w:rPr>
        <w:t xml:space="preserve"> performed to examine whether those CEO power coefficients are statistically different across different subsamples.</w:t>
      </w:r>
      <w:r w:rsidR="00C261F3" w:rsidRPr="00A45757">
        <w:rPr>
          <w:rFonts w:ascii="Times New Roman" w:eastAsia="Times New Roman" w:hAnsi="Times New Roman" w:cs="Times New Roman"/>
          <w:sz w:val="24"/>
          <w:szCs w:val="24"/>
          <w:lang w:eastAsia="zh-CN"/>
        </w:rPr>
        <w:t xml:space="preserve"> </w:t>
      </w:r>
      <w:r w:rsidR="00480080" w:rsidRPr="00A45757">
        <w:rPr>
          <w:rFonts w:ascii="Times New Roman" w:eastAsia="Times New Roman" w:hAnsi="Times New Roman" w:cs="Times New Roman"/>
          <w:sz w:val="24"/>
          <w:szCs w:val="24"/>
          <w:lang w:eastAsia="zh-CN"/>
        </w:rPr>
        <w:t xml:space="preserve">The results are provided in </w:t>
      </w:r>
      <w:r w:rsidR="004C31A7" w:rsidRPr="00A45757">
        <w:rPr>
          <w:rFonts w:ascii="Times New Roman" w:eastAsia="Times New Roman" w:hAnsi="Times New Roman" w:cs="Times New Roman"/>
          <w:sz w:val="24"/>
          <w:szCs w:val="24"/>
          <w:lang w:eastAsia="zh-CN"/>
        </w:rPr>
        <w:t>T</w:t>
      </w:r>
      <w:r w:rsidR="00480080" w:rsidRPr="00A45757">
        <w:rPr>
          <w:rFonts w:ascii="Times New Roman" w:eastAsia="Times New Roman" w:hAnsi="Times New Roman" w:cs="Times New Roman"/>
          <w:sz w:val="24"/>
          <w:szCs w:val="24"/>
          <w:lang w:eastAsia="zh-CN"/>
        </w:rPr>
        <w:t>able 5.</w:t>
      </w:r>
    </w:p>
    <w:p w14:paraId="2F4666EA" w14:textId="29D90053" w:rsidR="008B4EDE" w:rsidRPr="00A45757" w:rsidRDefault="008B4EDE" w:rsidP="009876FB">
      <w:pPr>
        <w:spacing w:after="0" w:line="360" w:lineRule="auto"/>
        <w:ind w:firstLine="709"/>
        <w:jc w:val="both"/>
        <w:rPr>
          <w:rFonts w:ascii="Times New Roman" w:eastAsiaTheme="majorEastAsia" w:hAnsi="Times New Roman" w:cstheme="majorBidi"/>
          <w:iCs/>
          <w:color w:val="000000" w:themeColor="text1"/>
          <w:sz w:val="24"/>
          <w:szCs w:val="24"/>
          <w:lang w:eastAsia="zh-CN"/>
        </w:rPr>
      </w:pPr>
      <w:r w:rsidRPr="00A45757">
        <w:rPr>
          <w:rFonts w:ascii="Times New Roman" w:eastAsiaTheme="majorEastAsia" w:hAnsi="Times New Roman" w:cstheme="majorBidi"/>
          <w:iCs/>
          <w:color w:val="000000" w:themeColor="text1"/>
          <w:sz w:val="24"/>
          <w:szCs w:val="24"/>
          <w:lang w:eastAsia="zh-CN"/>
        </w:rPr>
        <w:t xml:space="preserve">Regarding the </w:t>
      </w:r>
      <w:r w:rsidR="00637AE4" w:rsidRPr="00A45757">
        <w:rPr>
          <w:rFonts w:ascii="Times New Roman" w:eastAsiaTheme="majorEastAsia" w:hAnsi="Times New Roman" w:cstheme="majorBidi"/>
          <w:iCs/>
          <w:color w:val="000000" w:themeColor="text1"/>
          <w:sz w:val="24"/>
          <w:szCs w:val="24"/>
          <w:lang w:eastAsia="zh-CN"/>
        </w:rPr>
        <w:t xml:space="preserve">association between </w:t>
      </w:r>
      <w:r w:rsidRPr="00A45757">
        <w:rPr>
          <w:rFonts w:ascii="Times New Roman" w:eastAsiaTheme="majorEastAsia" w:hAnsi="Times New Roman" w:cstheme="majorBidi"/>
          <w:iCs/>
          <w:color w:val="000000" w:themeColor="text1"/>
          <w:sz w:val="24"/>
          <w:szCs w:val="24"/>
          <w:lang w:eastAsia="zh-CN"/>
        </w:rPr>
        <w:t>CEO power</w:t>
      </w:r>
      <w:r w:rsidR="00637AE4" w:rsidRPr="00A45757">
        <w:rPr>
          <w:rFonts w:ascii="Times New Roman" w:eastAsiaTheme="majorEastAsia" w:hAnsi="Times New Roman" w:cstheme="majorBidi"/>
          <w:iCs/>
          <w:color w:val="000000" w:themeColor="text1"/>
          <w:sz w:val="24"/>
          <w:szCs w:val="24"/>
          <w:lang w:eastAsia="zh-CN"/>
        </w:rPr>
        <w:t xml:space="preserve"> and </w:t>
      </w:r>
      <w:r w:rsidRPr="00A45757">
        <w:rPr>
          <w:rFonts w:ascii="Times New Roman" w:eastAsiaTheme="majorEastAsia" w:hAnsi="Times New Roman" w:cstheme="majorBidi"/>
          <w:iCs/>
          <w:color w:val="000000" w:themeColor="text1"/>
          <w:sz w:val="24"/>
          <w:szCs w:val="24"/>
          <w:lang w:eastAsia="zh-CN"/>
        </w:rPr>
        <w:t>risk</w:t>
      </w:r>
      <w:r w:rsidR="00637AE4" w:rsidRPr="00A45757">
        <w:rPr>
          <w:rFonts w:ascii="Times New Roman" w:eastAsiaTheme="majorEastAsia" w:hAnsi="Times New Roman" w:cstheme="majorBidi"/>
          <w:iCs/>
          <w:color w:val="000000" w:themeColor="text1"/>
          <w:sz w:val="24"/>
          <w:szCs w:val="24"/>
          <w:lang w:eastAsia="zh-CN"/>
        </w:rPr>
        <w:t>,</w:t>
      </w:r>
      <w:r w:rsidRPr="00A45757">
        <w:rPr>
          <w:rFonts w:ascii="Times New Roman" w:eastAsiaTheme="majorEastAsia" w:hAnsi="Times New Roman" w:cstheme="majorBidi"/>
          <w:iCs/>
          <w:color w:val="000000" w:themeColor="text1"/>
          <w:sz w:val="24"/>
          <w:szCs w:val="24"/>
          <w:lang w:eastAsia="zh-CN"/>
        </w:rPr>
        <w:t xml:space="preserve"> between financial crisis and non-financial crisis, two CPS coefficients, 0.132 and 0.085 (p-value &lt; 0.1 and 0.05, respectively), indicate that during the financial crisis periods, every </w:t>
      </w:r>
      <w:r w:rsidR="00D75A60" w:rsidRPr="00A45757">
        <w:rPr>
          <w:rFonts w:ascii="Times New Roman" w:eastAsiaTheme="majorEastAsia" w:hAnsi="Times New Roman" w:cstheme="majorBidi"/>
          <w:iCs/>
          <w:color w:val="000000" w:themeColor="text1"/>
          <w:sz w:val="24"/>
          <w:szCs w:val="24"/>
          <w:lang w:eastAsia="zh-CN"/>
        </w:rPr>
        <w:t>one percent</w:t>
      </w:r>
      <w:r w:rsidRPr="00A45757">
        <w:rPr>
          <w:rFonts w:ascii="Times New Roman" w:eastAsiaTheme="majorEastAsia" w:hAnsi="Times New Roman" w:cstheme="majorBidi"/>
          <w:iCs/>
          <w:color w:val="000000" w:themeColor="text1"/>
          <w:sz w:val="24"/>
          <w:szCs w:val="24"/>
          <w:lang w:eastAsia="zh-CN"/>
        </w:rPr>
        <w:t xml:space="preserve"> increase in CEO power leads to</w:t>
      </w:r>
      <w:r w:rsidR="00637AE4" w:rsidRPr="00A45757">
        <w:rPr>
          <w:rFonts w:ascii="Times New Roman" w:eastAsiaTheme="majorEastAsia" w:hAnsi="Times New Roman" w:cstheme="majorBidi"/>
          <w:iCs/>
          <w:color w:val="000000" w:themeColor="text1"/>
          <w:sz w:val="24"/>
          <w:szCs w:val="24"/>
          <w:lang w:eastAsia="zh-CN"/>
        </w:rPr>
        <w:t xml:space="preserve"> a</w:t>
      </w:r>
      <w:r w:rsidRPr="00A45757">
        <w:rPr>
          <w:rFonts w:ascii="Times New Roman" w:eastAsiaTheme="majorEastAsia" w:hAnsi="Times New Roman" w:cstheme="majorBidi"/>
          <w:iCs/>
          <w:color w:val="000000" w:themeColor="text1"/>
          <w:sz w:val="24"/>
          <w:szCs w:val="24"/>
          <w:lang w:eastAsia="zh-CN"/>
        </w:rPr>
        <w:t xml:space="preserve"> 13.2% increase in firm total risk. However, during the non-financial crisis period, such</w:t>
      </w:r>
      <w:r w:rsidR="00637AE4" w:rsidRPr="00A45757">
        <w:rPr>
          <w:rFonts w:ascii="Times New Roman" w:eastAsiaTheme="majorEastAsia" w:hAnsi="Times New Roman" w:cstheme="majorBidi"/>
          <w:iCs/>
          <w:color w:val="000000" w:themeColor="text1"/>
          <w:sz w:val="24"/>
          <w:szCs w:val="24"/>
          <w:lang w:eastAsia="zh-CN"/>
        </w:rPr>
        <w:t xml:space="preserve"> an</w:t>
      </w:r>
      <w:r w:rsidRPr="00A45757">
        <w:rPr>
          <w:rFonts w:ascii="Times New Roman" w:eastAsiaTheme="majorEastAsia" w:hAnsi="Times New Roman" w:cstheme="majorBidi"/>
          <w:iCs/>
          <w:color w:val="000000" w:themeColor="text1"/>
          <w:sz w:val="24"/>
          <w:szCs w:val="24"/>
          <w:lang w:eastAsia="zh-CN"/>
        </w:rPr>
        <w:t xml:space="preserve"> impact </w:t>
      </w:r>
      <w:r w:rsidR="005A502B" w:rsidRPr="00A45757">
        <w:rPr>
          <w:rFonts w:ascii="Times New Roman" w:eastAsiaTheme="majorEastAsia" w:hAnsi="Times New Roman" w:cstheme="majorBidi"/>
          <w:iCs/>
          <w:color w:val="000000" w:themeColor="text1"/>
          <w:sz w:val="24"/>
          <w:szCs w:val="24"/>
          <w:lang w:eastAsia="zh-CN"/>
        </w:rPr>
        <w:t>fall</w:t>
      </w:r>
      <w:r w:rsidR="00637AE4" w:rsidRPr="00A45757">
        <w:rPr>
          <w:rFonts w:ascii="Times New Roman" w:eastAsiaTheme="majorEastAsia" w:hAnsi="Times New Roman" w:cstheme="majorBidi"/>
          <w:iCs/>
          <w:color w:val="000000" w:themeColor="text1"/>
          <w:sz w:val="24"/>
          <w:szCs w:val="24"/>
          <w:lang w:eastAsia="zh-CN"/>
        </w:rPr>
        <w:t xml:space="preserve"> </w:t>
      </w:r>
      <w:r w:rsidRPr="00A45757">
        <w:rPr>
          <w:rFonts w:ascii="Times New Roman" w:eastAsiaTheme="majorEastAsia" w:hAnsi="Times New Roman" w:cstheme="majorBidi"/>
          <w:iCs/>
          <w:color w:val="000000" w:themeColor="text1"/>
          <w:sz w:val="24"/>
          <w:szCs w:val="24"/>
          <w:lang w:eastAsia="zh-CN"/>
        </w:rPr>
        <w:t xml:space="preserve">to 8.5%. </w:t>
      </w:r>
      <w:r w:rsidR="00637AE4" w:rsidRPr="00A45757">
        <w:rPr>
          <w:rFonts w:ascii="Times New Roman" w:eastAsiaTheme="majorEastAsia" w:hAnsi="Times New Roman" w:cstheme="majorBidi"/>
          <w:iCs/>
          <w:color w:val="000000" w:themeColor="text1"/>
          <w:sz w:val="24"/>
          <w:szCs w:val="24"/>
          <w:lang w:eastAsia="zh-CN"/>
        </w:rPr>
        <w:t>Clearly</w:t>
      </w:r>
      <w:r w:rsidRPr="00A45757">
        <w:rPr>
          <w:rFonts w:ascii="Times New Roman" w:eastAsiaTheme="majorEastAsia" w:hAnsi="Times New Roman" w:cstheme="majorBidi"/>
          <w:iCs/>
          <w:color w:val="000000" w:themeColor="text1"/>
          <w:sz w:val="24"/>
          <w:szCs w:val="24"/>
          <w:lang w:eastAsia="zh-CN"/>
        </w:rPr>
        <w:t xml:space="preserve">, the positive impact of CEO power on firm risk remains relatively similar across both financial and non-financial crises. This finding is consistent with the </w:t>
      </w:r>
      <w:proofErr w:type="spellStart"/>
      <w:r w:rsidRPr="00A45757">
        <w:rPr>
          <w:rFonts w:ascii="Times New Roman" w:eastAsiaTheme="majorEastAsia" w:hAnsi="Times New Roman" w:cstheme="majorBidi"/>
          <w:iCs/>
          <w:color w:val="000000" w:themeColor="text1"/>
          <w:sz w:val="24"/>
          <w:szCs w:val="24"/>
          <w:lang w:eastAsia="zh-CN"/>
        </w:rPr>
        <w:t>DiD</w:t>
      </w:r>
      <w:proofErr w:type="spellEnd"/>
      <w:r w:rsidRPr="00A45757">
        <w:rPr>
          <w:rFonts w:ascii="Times New Roman" w:eastAsiaTheme="majorEastAsia" w:hAnsi="Times New Roman" w:cstheme="majorBidi"/>
          <w:iCs/>
          <w:color w:val="000000" w:themeColor="text1"/>
          <w:sz w:val="24"/>
          <w:szCs w:val="24"/>
          <w:lang w:eastAsia="zh-CN"/>
        </w:rPr>
        <w:t xml:space="preserve"> approach.</w:t>
      </w:r>
    </w:p>
    <w:p w14:paraId="3AE6E2D2" w14:textId="48A11CBE" w:rsidR="008B4EDE" w:rsidRPr="00A45757" w:rsidRDefault="008B4EDE" w:rsidP="009876FB">
      <w:pPr>
        <w:spacing w:after="0" w:line="360" w:lineRule="auto"/>
        <w:ind w:firstLine="709"/>
        <w:jc w:val="both"/>
        <w:rPr>
          <w:rFonts w:ascii="Times New Roman" w:eastAsiaTheme="majorEastAsia" w:hAnsi="Times New Roman" w:cstheme="majorBidi"/>
          <w:iCs/>
          <w:color w:val="000000" w:themeColor="text1"/>
          <w:sz w:val="24"/>
          <w:szCs w:val="24"/>
          <w:lang w:eastAsia="zh-CN"/>
        </w:rPr>
      </w:pPr>
      <w:r w:rsidRPr="00A45757">
        <w:rPr>
          <w:rFonts w:ascii="Times New Roman" w:eastAsiaTheme="majorEastAsia" w:hAnsi="Times New Roman" w:cstheme="majorBidi"/>
          <w:iCs/>
          <w:color w:val="000000" w:themeColor="text1"/>
          <w:sz w:val="24"/>
          <w:szCs w:val="24"/>
          <w:lang w:eastAsia="zh-CN"/>
        </w:rPr>
        <w:t xml:space="preserve">However, findings obtained for the health crisis show that CEOs seem to only exercise their power to increase firm risk during </w:t>
      </w:r>
      <w:r w:rsidR="00480080" w:rsidRPr="00A45757">
        <w:rPr>
          <w:rFonts w:ascii="Times New Roman" w:eastAsiaTheme="majorEastAsia" w:hAnsi="Times New Roman" w:cstheme="majorBidi"/>
          <w:iCs/>
          <w:color w:val="000000" w:themeColor="text1"/>
          <w:sz w:val="24"/>
          <w:szCs w:val="24"/>
          <w:lang w:eastAsia="zh-CN"/>
        </w:rPr>
        <w:t>pre-</w:t>
      </w:r>
      <w:r w:rsidR="00375FD7" w:rsidRPr="00A45757">
        <w:rPr>
          <w:rFonts w:ascii="Times New Roman" w:eastAsiaTheme="majorEastAsia" w:hAnsi="Times New Roman" w:cstheme="majorBidi"/>
          <w:iCs/>
          <w:color w:val="000000" w:themeColor="text1"/>
          <w:sz w:val="24"/>
          <w:szCs w:val="24"/>
          <w:lang w:eastAsia="zh-CN"/>
        </w:rPr>
        <w:t xml:space="preserve">COVID </w:t>
      </w:r>
      <w:r w:rsidRPr="00A45757">
        <w:rPr>
          <w:rFonts w:ascii="Times New Roman" w:eastAsiaTheme="majorEastAsia" w:hAnsi="Times New Roman" w:cstheme="majorBidi"/>
          <w:iCs/>
          <w:color w:val="000000" w:themeColor="text1"/>
          <w:sz w:val="24"/>
          <w:szCs w:val="24"/>
          <w:lang w:eastAsia="zh-CN"/>
        </w:rPr>
        <w:t>times (</w:t>
      </w:r>
      <w:r w:rsidRPr="00A45757">
        <w:rPr>
          <w:rFonts w:ascii="Times New Roman" w:eastAsiaTheme="majorEastAsia" w:hAnsi="Times New Roman" w:cstheme="majorBidi"/>
          <w:iCs/>
          <w:color w:val="000000" w:themeColor="text1"/>
          <w:sz w:val="24"/>
          <w:szCs w:val="24"/>
          <w:lang w:eastAsia="zh-CN"/>
        </w:rPr>
        <w:sym w:font="Symbol" w:char="F062"/>
      </w:r>
      <w:r w:rsidRPr="00A45757">
        <w:rPr>
          <w:rFonts w:ascii="Times New Roman" w:eastAsiaTheme="majorEastAsia" w:hAnsi="Times New Roman" w:cstheme="majorBidi"/>
          <w:iCs/>
          <w:color w:val="000000" w:themeColor="text1"/>
          <w:sz w:val="24"/>
          <w:szCs w:val="24"/>
          <w:lang w:eastAsia="zh-CN"/>
        </w:rPr>
        <w:softHyphen/>
      </w:r>
      <w:r w:rsidRPr="00A45757">
        <w:rPr>
          <w:rFonts w:ascii="Times New Roman" w:eastAsiaTheme="majorEastAsia" w:hAnsi="Times New Roman" w:cstheme="majorBidi"/>
          <w:iCs/>
          <w:color w:val="000000" w:themeColor="text1"/>
          <w:sz w:val="24"/>
          <w:szCs w:val="24"/>
          <w:vertAlign w:val="subscript"/>
          <w:lang w:eastAsia="zh-CN"/>
        </w:rPr>
        <w:t>CPS</w:t>
      </w:r>
      <w:r w:rsidRPr="00A45757">
        <w:rPr>
          <w:rFonts w:ascii="Times New Roman" w:eastAsiaTheme="majorEastAsia" w:hAnsi="Times New Roman" w:cstheme="majorBidi"/>
          <w:iCs/>
          <w:color w:val="000000" w:themeColor="text1"/>
          <w:sz w:val="24"/>
          <w:szCs w:val="24"/>
          <w:lang w:eastAsia="zh-CN"/>
        </w:rPr>
        <w:t xml:space="preserve"> = 0.101, p-value &lt;</w:t>
      </w:r>
      <w:r w:rsidR="001F6440" w:rsidRPr="00A45757">
        <w:rPr>
          <w:rFonts w:ascii="Times New Roman" w:eastAsiaTheme="majorEastAsia" w:hAnsi="Times New Roman" w:cstheme="majorBidi"/>
          <w:iCs/>
          <w:color w:val="000000" w:themeColor="text1"/>
          <w:sz w:val="24"/>
          <w:szCs w:val="24"/>
          <w:lang w:eastAsia="zh-CN"/>
        </w:rPr>
        <w:t xml:space="preserve"> </w:t>
      </w:r>
      <w:r w:rsidRPr="00A45757">
        <w:rPr>
          <w:rFonts w:ascii="Times New Roman" w:eastAsiaTheme="majorEastAsia" w:hAnsi="Times New Roman" w:cstheme="majorBidi"/>
          <w:iCs/>
          <w:color w:val="000000" w:themeColor="text1"/>
          <w:sz w:val="24"/>
          <w:szCs w:val="24"/>
          <w:lang w:eastAsia="zh-CN"/>
        </w:rPr>
        <w:t xml:space="preserve">0.01, Table </w:t>
      </w:r>
      <w:r w:rsidR="00847AD8" w:rsidRPr="00A45757">
        <w:rPr>
          <w:rFonts w:ascii="Times New Roman" w:eastAsiaTheme="majorEastAsia" w:hAnsi="Times New Roman" w:cstheme="majorBidi"/>
          <w:iCs/>
          <w:color w:val="000000" w:themeColor="text1"/>
          <w:sz w:val="24"/>
          <w:szCs w:val="24"/>
          <w:lang w:eastAsia="zh-CN"/>
        </w:rPr>
        <w:lastRenderedPageBreak/>
        <w:t>5</w:t>
      </w:r>
      <w:r w:rsidRPr="00A45757">
        <w:rPr>
          <w:rFonts w:ascii="Times New Roman" w:eastAsiaTheme="majorEastAsia" w:hAnsi="Times New Roman" w:cstheme="majorBidi"/>
          <w:iCs/>
          <w:color w:val="000000" w:themeColor="text1"/>
          <w:sz w:val="24"/>
          <w:szCs w:val="24"/>
          <w:lang w:eastAsia="zh-CN"/>
        </w:rPr>
        <w:t xml:space="preserve">, </w:t>
      </w:r>
      <w:r w:rsidR="00637AE4" w:rsidRPr="00A45757">
        <w:rPr>
          <w:rFonts w:ascii="Times New Roman" w:eastAsiaTheme="majorEastAsia" w:hAnsi="Times New Roman" w:cstheme="majorBidi"/>
          <w:iCs/>
          <w:color w:val="000000" w:themeColor="text1"/>
          <w:sz w:val="24"/>
          <w:szCs w:val="24"/>
          <w:lang w:eastAsia="zh-CN"/>
        </w:rPr>
        <w:t>C</w:t>
      </w:r>
      <w:r w:rsidRPr="00A45757">
        <w:rPr>
          <w:rFonts w:ascii="Times New Roman" w:eastAsiaTheme="majorEastAsia" w:hAnsi="Times New Roman" w:cstheme="majorBidi"/>
          <w:iCs/>
          <w:color w:val="000000" w:themeColor="text1"/>
          <w:sz w:val="24"/>
          <w:szCs w:val="24"/>
          <w:lang w:eastAsia="zh-CN"/>
        </w:rPr>
        <w:t>olumn 4). However, during the pandemic, CEO power lost its influence on firm risk (</w:t>
      </w:r>
      <w:r w:rsidRPr="00A45757">
        <w:rPr>
          <w:rFonts w:ascii="Times New Roman" w:eastAsiaTheme="majorEastAsia" w:hAnsi="Times New Roman" w:cstheme="majorBidi"/>
          <w:iCs/>
          <w:color w:val="000000" w:themeColor="text1"/>
          <w:sz w:val="24"/>
          <w:szCs w:val="24"/>
          <w:lang w:eastAsia="zh-CN"/>
        </w:rPr>
        <w:sym w:font="Symbol" w:char="F062"/>
      </w:r>
      <w:r w:rsidRPr="00A45757">
        <w:rPr>
          <w:rFonts w:ascii="Times New Roman" w:eastAsiaTheme="majorEastAsia" w:hAnsi="Times New Roman" w:cstheme="majorBidi"/>
          <w:iCs/>
          <w:color w:val="000000" w:themeColor="text1"/>
          <w:sz w:val="24"/>
          <w:szCs w:val="24"/>
          <w:lang w:eastAsia="zh-CN"/>
        </w:rPr>
        <w:softHyphen/>
      </w:r>
      <w:r w:rsidRPr="00A45757">
        <w:rPr>
          <w:rFonts w:ascii="Times New Roman" w:eastAsiaTheme="majorEastAsia" w:hAnsi="Times New Roman" w:cstheme="majorBidi"/>
          <w:iCs/>
          <w:color w:val="000000" w:themeColor="text1"/>
          <w:sz w:val="24"/>
          <w:szCs w:val="24"/>
          <w:vertAlign w:val="subscript"/>
          <w:lang w:eastAsia="zh-CN"/>
        </w:rPr>
        <w:t>CPS</w:t>
      </w:r>
      <w:r w:rsidR="00480080" w:rsidRPr="00A45757">
        <w:rPr>
          <w:rFonts w:ascii="Times New Roman" w:eastAsiaTheme="majorEastAsia" w:hAnsi="Times New Roman" w:cstheme="majorBidi"/>
          <w:iCs/>
          <w:color w:val="000000" w:themeColor="text1"/>
          <w:sz w:val="24"/>
          <w:szCs w:val="24"/>
          <w:lang w:eastAsia="zh-CN"/>
        </w:rPr>
        <w:t xml:space="preserve"> = 0.015, insignificant, Table 5</w:t>
      </w:r>
      <w:r w:rsidRPr="00A45757">
        <w:rPr>
          <w:rFonts w:ascii="Times New Roman" w:eastAsiaTheme="majorEastAsia" w:hAnsi="Times New Roman" w:cstheme="majorBidi"/>
          <w:iCs/>
          <w:color w:val="000000" w:themeColor="text1"/>
          <w:sz w:val="24"/>
          <w:szCs w:val="24"/>
          <w:lang w:eastAsia="zh-CN"/>
        </w:rPr>
        <w:t xml:space="preserve">, </w:t>
      </w:r>
      <w:r w:rsidR="00637AE4" w:rsidRPr="00A45757">
        <w:rPr>
          <w:rFonts w:ascii="Times New Roman" w:eastAsiaTheme="majorEastAsia" w:hAnsi="Times New Roman" w:cstheme="majorBidi"/>
          <w:iCs/>
          <w:color w:val="000000" w:themeColor="text1"/>
          <w:sz w:val="24"/>
          <w:szCs w:val="24"/>
          <w:lang w:eastAsia="zh-CN"/>
        </w:rPr>
        <w:t>C</w:t>
      </w:r>
      <w:r w:rsidRPr="00A45757">
        <w:rPr>
          <w:rFonts w:ascii="Times New Roman" w:eastAsiaTheme="majorEastAsia" w:hAnsi="Times New Roman" w:cstheme="majorBidi"/>
          <w:iCs/>
          <w:color w:val="000000" w:themeColor="text1"/>
          <w:sz w:val="24"/>
          <w:szCs w:val="24"/>
          <w:lang w:eastAsia="zh-CN"/>
        </w:rPr>
        <w:t xml:space="preserve">olumn 3). According to Chow’s test, the difference in the relationship between </w:t>
      </w:r>
      <w:r w:rsidR="00480080" w:rsidRPr="00A45757">
        <w:rPr>
          <w:rFonts w:ascii="Times New Roman" w:eastAsiaTheme="majorEastAsia" w:hAnsi="Times New Roman" w:cstheme="majorBidi"/>
          <w:iCs/>
          <w:color w:val="000000" w:themeColor="text1"/>
          <w:sz w:val="24"/>
          <w:szCs w:val="24"/>
          <w:lang w:eastAsia="zh-CN"/>
        </w:rPr>
        <w:t xml:space="preserve">CEO power and firm risk during </w:t>
      </w:r>
      <w:r w:rsidR="00375FD7" w:rsidRPr="00A45757">
        <w:rPr>
          <w:rFonts w:ascii="Times New Roman" w:eastAsiaTheme="majorEastAsia" w:hAnsi="Times New Roman" w:cstheme="majorBidi"/>
          <w:iCs/>
          <w:color w:val="000000" w:themeColor="text1"/>
          <w:sz w:val="24"/>
          <w:szCs w:val="24"/>
          <w:lang w:eastAsia="zh-CN"/>
        </w:rPr>
        <w:t xml:space="preserve">COVID </w:t>
      </w:r>
      <w:r w:rsidRPr="00A45757">
        <w:rPr>
          <w:rFonts w:ascii="Times New Roman" w:eastAsiaTheme="majorEastAsia" w:hAnsi="Times New Roman" w:cstheme="majorBidi"/>
          <w:iCs/>
          <w:color w:val="000000" w:themeColor="text1"/>
          <w:sz w:val="24"/>
          <w:szCs w:val="24"/>
          <w:lang w:eastAsia="zh-CN"/>
        </w:rPr>
        <w:t xml:space="preserve">and </w:t>
      </w:r>
      <w:r w:rsidR="00480080" w:rsidRPr="00A45757">
        <w:rPr>
          <w:rFonts w:ascii="Times New Roman" w:eastAsiaTheme="majorEastAsia" w:hAnsi="Times New Roman" w:cstheme="majorBidi"/>
          <w:iCs/>
          <w:color w:val="000000" w:themeColor="text1"/>
          <w:sz w:val="24"/>
          <w:szCs w:val="24"/>
          <w:lang w:eastAsia="zh-CN"/>
        </w:rPr>
        <w:t>pre-</w:t>
      </w:r>
      <w:r w:rsidR="00375FD7" w:rsidRPr="00A45757">
        <w:rPr>
          <w:rFonts w:ascii="Times New Roman" w:eastAsiaTheme="majorEastAsia" w:hAnsi="Times New Roman" w:cstheme="majorBidi"/>
          <w:iCs/>
          <w:color w:val="000000" w:themeColor="text1"/>
          <w:sz w:val="24"/>
          <w:szCs w:val="24"/>
          <w:lang w:eastAsia="zh-CN"/>
        </w:rPr>
        <w:t xml:space="preserve">COVID </w:t>
      </w:r>
      <w:r w:rsidRPr="00A45757">
        <w:rPr>
          <w:rFonts w:ascii="Times New Roman" w:eastAsiaTheme="majorEastAsia" w:hAnsi="Times New Roman" w:cstheme="majorBidi"/>
          <w:iCs/>
          <w:color w:val="000000" w:themeColor="text1"/>
          <w:sz w:val="24"/>
          <w:szCs w:val="24"/>
          <w:lang w:eastAsia="zh-CN"/>
        </w:rPr>
        <w:t xml:space="preserve">periods is statistically significant. </w:t>
      </w:r>
    </w:p>
    <w:p w14:paraId="46985487" w14:textId="4FFB067C" w:rsidR="008B4EDE" w:rsidRPr="00A45757" w:rsidRDefault="008B4EDE" w:rsidP="009876FB">
      <w:pPr>
        <w:spacing w:after="0" w:line="360" w:lineRule="auto"/>
        <w:ind w:firstLine="709"/>
        <w:jc w:val="both"/>
        <w:rPr>
          <w:rFonts w:ascii="Times New Roman" w:eastAsiaTheme="majorEastAsia" w:hAnsi="Times New Roman" w:cstheme="majorBidi"/>
          <w:iCs/>
          <w:color w:val="000000" w:themeColor="text1"/>
          <w:sz w:val="24"/>
          <w:szCs w:val="24"/>
          <w:lang w:eastAsia="zh-CN"/>
        </w:rPr>
      </w:pPr>
      <w:r w:rsidRPr="00A45757">
        <w:rPr>
          <w:rFonts w:ascii="Times New Roman" w:eastAsiaTheme="majorEastAsia" w:hAnsi="Times New Roman" w:cstheme="majorBidi"/>
          <w:iCs/>
          <w:color w:val="000000" w:themeColor="text1"/>
          <w:sz w:val="24"/>
          <w:szCs w:val="24"/>
          <w:lang w:eastAsia="zh-CN"/>
        </w:rPr>
        <w:t xml:space="preserve">Overall, using the subsample method, </w:t>
      </w:r>
      <w:r w:rsidR="00637AE4" w:rsidRPr="00A45757">
        <w:rPr>
          <w:rFonts w:ascii="Times New Roman" w:eastAsiaTheme="majorEastAsia" w:hAnsi="Times New Roman" w:cstheme="majorBidi"/>
          <w:iCs/>
          <w:color w:val="000000" w:themeColor="text1"/>
          <w:sz w:val="24"/>
          <w:szCs w:val="24"/>
          <w:lang w:eastAsia="zh-CN"/>
        </w:rPr>
        <w:t>H</w:t>
      </w:r>
      <w:r w:rsidRPr="00A45757">
        <w:rPr>
          <w:rFonts w:ascii="Times New Roman" w:eastAsiaTheme="majorEastAsia" w:hAnsi="Times New Roman" w:cstheme="majorBidi"/>
          <w:iCs/>
          <w:color w:val="000000" w:themeColor="text1"/>
          <w:sz w:val="24"/>
          <w:szCs w:val="24"/>
          <w:lang w:eastAsia="zh-CN"/>
        </w:rPr>
        <w:t xml:space="preserve">ypothesis 2 is supported </w:t>
      </w:r>
      <w:r w:rsidR="00637AE4" w:rsidRPr="00A45757">
        <w:rPr>
          <w:rFonts w:ascii="Times New Roman" w:eastAsiaTheme="majorEastAsia" w:hAnsi="Times New Roman" w:cstheme="majorBidi"/>
          <w:iCs/>
          <w:color w:val="000000" w:themeColor="text1"/>
          <w:sz w:val="24"/>
          <w:szCs w:val="24"/>
          <w:lang w:eastAsia="zh-CN"/>
        </w:rPr>
        <w:t xml:space="preserve">in </w:t>
      </w:r>
      <w:r w:rsidRPr="00A45757">
        <w:rPr>
          <w:rFonts w:ascii="Times New Roman" w:eastAsiaTheme="majorEastAsia" w:hAnsi="Times New Roman" w:cstheme="majorBidi"/>
          <w:iCs/>
          <w:color w:val="000000" w:themeColor="text1"/>
          <w:sz w:val="24"/>
          <w:szCs w:val="24"/>
          <w:lang w:eastAsia="zh-CN"/>
        </w:rPr>
        <w:t xml:space="preserve">that the positive effects of CEO power on firm risk are negatively moderated by crises. However, the effects are different between </w:t>
      </w:r>
      <w:r w:rsidR="00637AE4" w:rsidRPr="00A45757">
        <w:rPr>
          <w:rFonts w:ascii="Times New Roman" w:eastAsiaTheme="majorEastAsia" w:hAnsi="Times New Roman" w:cstheme="majorBidi"/>
          <w:iCs/>
          <w:color w:val="000000" w:themeColor="text1"/>
          <w:sz w:val="24"/>
          <w:szCs w:val="24"/>
          <w:lang w:eastAsia="zh-CN"/>
        </w:rPr>
        <w:t xml:space="preserve">the global </w:t>
      </w:r>
      <w:r w:rsidRPr="00A45757">
        <w:rPr>
          <w:rFonts w:ascii="Times New Roman" w:eastAsiaTheme="majorEastAsia" w:hAnsi="Times New Roman" w:cstheme="majorBidi"/>
          <w:iCs/>
          <w:color w:val="000000" w:themeColor="text1"/>
          <w:sz w:val="24"/>
          <w:szCs w:val="24"/>
          <w:lang w:eastAsia="zh-CN"/>
        </w:rPr>
        <w:t xml:space="preserve">financial crisis </w:t>
      </w:r>
      <w:r w:rsidR="00637AE4" w:rsidRPr="00A45757">
        <w:rPr>
          <w:rFonts w:ascii="Times New Roman" w:eastAsiaTheme="majorEastAsia" w:hAnsi="Times New Roman" w:cstheme="majorBidi"/>
          <w:iCs/>
          <w:color w:val="000000" w:themeColor="text1"/>
          <w:sz w:val="24"/>
          <w:szCs w:val="24"/>
          <w:lang w:eastAsia="zh-CN"/>
        </w:rPr>
        <w:t xml:space="preserve">of </w:t>
      </w:r>
      <w:r w:rsidRPr="00A45757">
        <w:rPr>
          <w:rFonts w:ascii="Times New Roman" w:eastAsiaTheme="majorEastAsia" w:hAnsi="Times New Roman" w:cstheme="majorBidi"/>
          <w:iCs/>
          <w:color w:val="000000" w:themeColor="text1"/>
          <w:sz w:val="24"/>
          <w:szCs w:val="24"/>
          <w:lang w:eastAsia="zh-CN"/>
        </w:rPr>
        <w:t xml:space="preserve">2007 and </w:t>
      </w:r>
      <w:r w:rsidR="00637AE4" w:rsidRPr="00A45757">
        <w:rPr>
          <w:rFonts w:ascii="Times New Roman" w:eastAsiaTheme="majorEastAsia" w:hAnsi="Times New Roman" w:cstheme="majorBidi"/>
          <w:iCs/>
          <w:color w:val="000000" w:themeColor="text1"/>
          <w:sz w:val="24"/>
          <w:szCs w:val="24"/>
          <w:lang w:eastAsia="zh-CN"/>
        </w:rPr>
        <w:t xml:space="preserve">global </w:t>
      </w:r>
      <w:r w:rsidRPr="00A45757">
        <w:rPr>
          <w:rFonts w:ascii="Times New Roman" w:eastAsiaTheme="majorEastAsia" w:hAnsi="Times New Roman" w:cstheme="majorBidi"/>
          <w:iCs/>
          <w:color w:val="000000" w:themeColor="text1"/>
          <w:sz w:val="24"/>
          <w:szCs w:val="24"/>
          <w:lang w:eastAsia="zh-CN"/>
        </w:rPr>
        <w:t>health crisis</w:t>
      </w:r>
      <w:r w:rsidR="00637AE4" w:rsidRPr="00A45757">
        <w:rPr>
          <w:rFonts w:ascii="Times New Roman" w:eastAsiaTheme="majorEastAsia" w:hAnsi="Times New Roman" w:cstheme="majorBidi"/>
          <w:iCs/>
          <w:color w:val="000000" w:themeColor="text1"/>
          <w:sz w:val="24"/>
          <w:szCs w:val="24"/>
          <w:lang w:eastAsia="zh-CN"/>
        </w:rPr>
        <w:t xml:space="preserve"> of</w:t>
      </w:r>
      <w:r w:rsidRPr="00A45757">
        <w:rPr>
          <w:rFonts w:ascii="Times New Roman" w:eastAsiaTheme="majorEastAsia" w:hAnsi="Times New Roman" w:cstheme="majorBidi"/>
          <w:iCs/>
          <w:color w:val="000000" w:themeColor="text1"/>
          <w:sz w:val="24"/>
          <w:szCs w:val="24"/>
          <w:lang w:eastAsia="zh-CN"/>
        </w:rPr>
        <w:t xml:space="preserve"> 2020. Particularly, CEO power loses i</w:t>
      </w:r>
      <w:r w:rsidR="00480080" w:rsidRPr="00A45757">
        <w:rPr>
          <w:rFonts w:ascii="Times New Roman" w:eastAsiaTheme="majorEastAsia" w:hAnsi="Times New Roman" w:cstheme="majorBidi"/>
          <w:iCs/>
          <w:color w:val="000000" w:themeColor="text1"/>
          <w:sz w:val="24"/>
          <w:szCs w:val="24"/>
          <w:lang w:eastAsia="zh-CN"/>
        </w:rPr>
        <w:t xml:space="preserve">ts effect on firm risk during </w:t>
      </w:r>
      <w:r w:rsidR="00637AE4" w:rsidRPr="00A45757">
        <w:rPr>
          <w:rFonts w:ascii="Times New Roman" w:eastAsiaTheme="majorEastAsia" w:hAnsi="Times New Roman" w:cstheme="majorBidi"/>
          <w:iCs/>
          <w:color w:val="000000" w:themeColor="text1"/>
          <w:sz w:val="24"/>
          <w:szCs w:val="24"/>
          <w:lang w:eastAsia="zh-CN"/>
        </w:rPr>
        <w:t xml:space="preserve">the </w:t>
      </w:r>
      <w:r w:rsidR="00375FD7" w:rsidRPr="00A45757">
        <w:rPr>
          <w:rFonts w:ascii="Times New Roman" w:eastAsiaTheme="majorEastAsia" w:hAnsi="Times New Roman" w:cstheme="majorBidi"/>
          <w:iCs/>
          <w:color w:val="000000" w:themeColor="text1"/>
          <w:sz w:val="24"/>
          <w:szCs w:val="24"/>
          <w:lang w:eastAsia="zh-CN"/>
        </w:rPr>
        <w:t xml:space="preserve">COVID </w:t>
      </w:r>
      <w:r w:rsidRPr="00A45757">
        <w:rPr>
          <w:rFonts w:ascii="Times New Roman" w:eastAsiaTheme="majorEastAsia" w:hAnsi="Times New Roman" w:cstheme="majorBidi"/>
          <w:iCs/>
          <w:color w:val="000000" w:themeColor="text1"/>
          <w:sz w:val="24"/>
          <w:szCs w:val="24"/>
          <w:lang w:eastAsia="zh-CN"/>
        </w:rPr>
        <w:t>crisis but remains unchanged during financial crisis and non-financial crisis. As explained previously, CEOs with more power tend to be more optimistic and underestimate the uncertainty involved with their risk</w:t>
      </w:r>
      <w:r w:rsidR="00637AE4" w:rsidRPr="00A45757">
        <w:rPr>
          <w:rFonts w:ascii="Times New Roman" w:eastAsiaTheme="majorEastAsia" w:hAnsi="Times New Roman" w:cstheme="majorBidi"/>
          <w:iCs/>
          <w:color w:val="000000" w:themeColor="text1"/>
          <w:sz w:val="24"/>
          <w:szCs w:val="24"/>
          <w:lang w:eastAsia="zh-CN"/>
        </w:rPr>
        <w:t>-related</w:t>
      </w:r>
      <w:r w:rsidRPr="00A45757">
        <w:rPr>
          <w:rFonts w:ascii="Times New Roman" w:eastAsiaTheme="majorEastAsia" w:hAnsi="Times New Roman" w:cstheme="majorBidi"/>
          <w:iCs/>
          <w:color w:val="000000" w:themeColor="text1"/>
          <w:sz w:val="24"/>
          <w:szCs w:val="24"/>
          <w:lang w:eastAsia="zh-CN"/>
        </w:rPr>
        <w:t xml:space="preserve"> decision</w:t>
      </w:r>
      <w:r w:rsidR="00637AE4" w:rsidRPr="00A45757">
        <w:rPr>
          <w:rFonts w:ascii="Times New Roman" w:eastAsiaTheme="majorEastAsia" w:hAnsi="Times New Roman" w:cstheme="majorBidi"/>
          <w:iCs/>
          <w:color w:val="000000" w:themeColor="text1"/>
          <w:sz w:val="24"/>
          <w:szCs w:val="24"/>
          <w:lang w:eastAsia="zh-CN"/>
        </w:rPr>
        <w:t>-making</w:t>
      </w:r>
      <w:r w:rsidRPr="00A45757">
        <w:rPr>
          <w:rFonts w:ascii="Times New Roman" w:eastAsiaTheme="majorEastAsia" w:hAnsi="Times New Roman" w:cstheme="majorBidi"/>
          <w:iCs/>
          <w:color w:val="000000" w:themeColor="text1"/>
          <w:sz w:val="24"/>
          <w:szCs w:val="24"/>
          <w:lang w:eastAsia="zh-CN"/>
        </w:rPr>
        <w:t>, leading to riskier decisions and hence higher risk outcomes. Nevertheless, it is sensible that during turbulence CEOs should be much more cautious with their risk decision</w:t>
      </w:r>
      <w:r w:rsidR="00D75A60" w:rsidRPr="00A45757">
        <w:rPr>
          <w:rFonts w:ascii="Times New Roman" w:eastAsiaTheme="majorEastAsia" w:hAnsi="Times New Roman" w:cstheme="majorBidi"/>
          <w:iCs/>
          <w:color w:val="000000" w:themeColor="text1"/>
          <w:sz w:val="24"/>
          <w:szCs w:val="24"/>
          <w:lang w:eastAsia="zh-CN"/>
        </w:rPr>
        <w:t>-</w:t>
      </w:r>
      <w:r w:rsidRPr="00A45757">
        <w:rPr>
          <w:rFonts w:ascii="Times New Roman" w:eastAsiaTheme="majorEastAsia" w:hAnsi="Times New Roman" w:cstheme="majorBidi"/>
          <w:iCs/>
          <w:color w:val="000000" w:themeColor="text1"/>
          <w:sz w:val="24"/>
          <w:szCs w:val="24"/>
          <w:lang w:eastAsia="zh-CN"/>
        </w:rPr>
        <w:t xml:space="preserve">making due to the surrounding uncertainty caused by the </w:t>
      </w:r>
      <w:r w:rsidR="00637AE4" w:rsidRPr="00A45757">
        <w:rPr>
          <w:rFonts w:ascii="Times New Roman" w:eastAsiaTheme="majorEastAsia" w:hAnsi="Times New Roman" w:cstheme="majorBidi"/>
          <w:iCs/>
          <w:color w:val="000000" w:themeColor="text1"/>
          <w:sz w:val="24"/>
          <w:szCs w:val="24"/>
          <w:lang w:eastAsia="zh-CN"/>
        </w:rPr>
        <w:t>crisis</w:t>
      </w:r>
      <w:r w:rsidRPr="00A45757">
        <w:rPr>
          <w:rFonts w:ascii="Times New Roman" w:eastAsiaTheme="majorEastAsia" w:hAnsi="Times New Roman" w:cstheme="majorBidi"/>
          <w:iCs/>
          <w:color w:val="000000" w:themeColor="text1"/>
          <w:sz w:val="24"/>
          <w:szCs w:val="24"/>
          <w:lang w:eastAsia="zh-CN"/>
        </w:rPr>
        <w:t xml:space="preserve">. As a result, CEOs with more </w:t>
      </w:r>
      <w:r w:rsidR="00340163" w:rsidRPr="00A45757">
        <w:rPr>
          <w:rFonts w:ascii="Times New Roman" w:eastAsiaTheme="majorEastAsia" w:hAnsi="Times New Roman" w:cstheme="majorBidi"/>
          <w:iCs/>
          <w:color w:val="000000" w:themeColor="text1"/>
          <w:sz w:val="24"/>
          <w:szCs w:val="24"/>
          <w:lang w:eastAsia="zh-CN"/>
        </w:rPr>
        <w:t xml:space="preserve">power </w:t>
      </w:r>
      <w:r w:rsidRPr="00A45757">
        <w:rPr>
          <w:rFonts w:ascii="Times New Roman" w:eastAsiaTheme="majorEastAsia" w:hAnsi="Times New Roman" w:cstheme="majorBidi"/>
          <w:iCs/>
          <w:color w:val="000000" w:themeColor="text1"/>
          <w:sz w:val="24"/>
          <w:szCs w:val="24"/>
          <w:lang w:eastAsia="zh-CN"/>
        </w:rPr>
        <w:t>should be more cautious and conservative in their risk-related decision</w:t>
      </w:r>
      <w:r w:rsidR="00D75A60" w:rsidRPr="00A45757">
        <w:rPr>
          <w:rFonts w:ascii="Times New Roman" w:eastAsiaTheme="majorEastAsia" w:hAnsi="Times New Roman" w:cstheme="majorBidi"/>
          <w:iCs/>
          <w:color w:val="000000" w:themeColor="text1"/>
          <w:sz w:val="24"/>
          <w:szCs w:val="24"/>
          <w:lang w:eastAsia="zh-CN"/>
        </w:rPr>
        <w:t>-</w:t>
      </w:r>
      <w:r w:rsidRPr="00A45757">
        <w:rPr>
          <w:rFonts w:ascii="Times New Roman" w:eastAsiaTheme="majorEastAsia" w:hAnsi="Times New Roman" w:cstheme="majorBidi"/>
          <w:iCs/>
          <w:color w:val="000000" w:themeColor="text1"/>
          <w:sz w:val="24"/>
          <w:szCs w:val="24"/>
          <w:lang w:eastAsia="zh-CN"/>
        </w:rPr>
        <w:t xml:space="preserve">making during the crises. Nevertheless, the moderating effects are only recorded for </w:t>
      </w:r>
      <w:r w:rsidR="00637AE4" w:rsidRPr="00A45757">
        <w:rPr>
          <w:rFonts w:ascii="Times New Roman" w:eastAsiaTheme="majorEastAsia" w:hAnsi="Times New Roman" w:cstheme="majorBidi"/>
          <w:iCs/>
          <w:color w:val="000000" w:themeColor="text1"/>
          <w:sz w:val="24"/>
          <w:szCs w:val="24"/>
          <w:lang w:eastAsia="zh-CN"/>
        </w:rPr>
        <w:t xml:space="preserve">the </w:t>
      </w:r>
      <w:r w:rsidRPr="00A45757">
        <w:rPr>
          <w:rFonts w:ascii="Times New Roman" w:eastAsiaTheme="majorEastAsia" w:hAnsi="Times New Roman" w:cstheme="majorBidi"/>
          <w:iCs/>
          <w:color w:val="000000" w:themeColor="text1"/>
          <w:sz w:val="24"/>
          <w:szCs w:val="24"/>
          <w:lang w:eastAsia="zh-CN"/>
        </w:rPr>
        <w:t xml:space="preserve">COVID crisis but not the financial crisis. </w:t>
      </w:r>
    </w:p>
    <w:p w14:paraId="5CEF8865" w14:textId="418CC07D" w:rsidR="008B4EDE" w:rsidRPr="00A45757" w:rsidRDefault="008B4EDE" w:rsidP="009876FB">
      <w:pPr>
        <w:spacing w:after="0" w:line="360" w:lineRule="auto"/>
        <w:ind w:firstLine="709"/>
        <w:jc w:val="both"/>
        <w:rPr>
          <w:rFonts w:ascii="Times New Roman" w:eastAsiaTheme="majorEastAsia" w:hAnsi="Times New Roman" w:cstheme="majorBidi"/>
          <w:iCs/>
          <w:color w:val="000000" w:themeColor="text1"/>
          <w:sz w:val="24"/>
          <w:szCs w:val="24"/>
          <w:lang w:eastAsia="zh-CN"/>
        </w:rPr>
      </w:pPr>
      <w:r w:rsidRPr="00A45757">
        <w:rPr>
          <w:rFonts w:ascii="Times New Roman" w:eastAsiaTheme="majorEastAsia" w:hAnsi="Times New Roman" w:cstheme="majorBidi"/>
          <w:iCs/>
          <w:color w:val="000000" w:themeColor="text1"/>
          <w:sz w:val="24"/>
          <w:szCs w:val="24"/>
          <w:lang w:eastAsia="zh-CN"/>
        </w:rPr>
        <w:t xml:space="preserve">The inconclusive findings between the two methods (DID OLS and subsample OLS) are partially due to the different in analytical methods and the measures employed. Particularly, for the </w:t>
      </w:r>
      <w:proofErr w:type="spellStart"/>
      <w:r w:rsidRPr="00A45757">
        <w:rPr>
          <w:rFonts w:ascii="Times New Roman" w:eastAsiaTheme="majorEastAsia" w:hAnsi="Times New Roman" w:cstheme="majorBidi"/>
          <w:iCs/>
          <w:color w:val="000000" w:themeColor="text1"/>
          <w:sz w:val="24"/>
          <w:szCs w:val="24"/>
          <w:lang w:eastAsia="zh-CN"/>
        </w:rPr>
        <w:t>DiD</w:t>
      </w:r>
      <w:proofErr w:type="spellEnd"/>
      <w:r w:rsidRPr="00A45757">
        <w:rPr>
          <w:rFonts w:ascii="Times New Roman" w:eastAsiaTheme="majorEastAsia" w:hAnsi="Times New Roman" w:cstheme="majorBidi"/>
          <w:iCs/>
          <w:color w:val="000000" w:themeColor="text1"/>
          <w:sz w:val="24"/>
          <w:szCs w:val="24"/>
          <w:lang w:eastAsia="zh-CN"/>
        </w:rPr>
        <w:t xml:space="preserve">, CEO pay slice (CPS) is converted into </w:t>
      </w:r>
      <w:r w:rsidR="00637AE4" w:rsidRPr="00A45757">
        <w:rPr>
          <w:rFonts w:ascii="Times New Roman" w:eastAsiaTheme="majorEastAsia" w:hAnsi="Times New Roman" w:cstheme="majorBidi"/>
          <w:iCs/>
          <w:color w:val="000000" w:themeColor="text1"/>
          <w:sz w:val="24"/>
          <w:szCs w:val="24"/>
          <w:lang w:eastAsia="zh-CN"/>
        </w:rPr>
        <w:t xml:space="preserve">a </w:t>
      </w:r>
      <w:r w:rsidRPr="00A45757">
        <w:rPr>
          <w:rFonts w:ascii="Times New Roman" w:eastAsiaTheme="majorEastAsia" w:hAnsi="Times New Roman" w:cstheme="majorBidi"/>
          <w:iCs/>
          <w:color w:val="000000" w:themeColor="text1"/>
          <w:sz w:val="24"/>
          <w:szCs w:val="24"/>
          <w:lang w:eastAsia="zh-CN"/>
        </w:rPr>
        <w:t>dummy, whil</w:t>
      </w:r>
      <w:r w:rsidR="00637AE4" w:rsidRPr="00A45757">
        <w:rPr>
          <w:rFonts w:ascii="Times New Roman" w:eastAsiaTheme="majorEastAsia" w:hAnsi="Times New Roman" w:cstheme="majorBidi"/>
          <w:iCs/>
          <w:color w:val="000000" w:themeColor="text1"/>
          <w:sz w:val="24"/>
          <w:szCs w:val="24"/>
          <w:lang w:eastAsia="zh-CN"/>
        </w:rPr>
        <w:t>e</w:t>
      </w:r>
      <w:r w:rsidRPr="00A45757">
        <w:rPr>
          <w:rFonts w:ascii="Times New Roman" w:eastAsiaTheme="majorEastAsia" w:hAnsi="Times New Roman" w:cstheme="majorBidi"/>
          <w:iCs/>
          <w:color w:val="000000" w:themeColor="text1"/>
          <w:sz w:val="24"/>
          <w:szCs w:val="24"/>
          <w:lang w:eastAsia="zh-CN"/>
        </w:rPr>
        <w:t xml:space="preserve"> the sub-sample methods employ the original CPS. Therefore, additional checks </w:t>
      </w:r>
      <w:r w:rsidR="00637AE4" w:rsidRPr="00A45757">
        <w:rPr>
          <w:rFonts w:ascii="Times New Roman" w:eastAsiaTheme="majorEastAsia" w:hAnsi="Times New Roman" w:cstheme="majorBidi"/>
          <w:iCs/>
          <w:color w:val="000000" w:themeColor="text1"/>
          <w:sz w:val="24"/>
          <w:szCs w:val="24"/>
          <w:lang w:eastAsia="zh-CN"/>
        </w:rPr>
        <w:t>are</w:t>
      </w:r>
      <w:r w:rsidRPr="00A45757">
        <w:rPr>
          <w:rFonts w:ascii="Times New Roman" w:eastAsiaTheme="majorEastAsia" w:hAnsi="Times New Roman" w:cstheme="majorBidi"/>
          <w:iCs/>
          <w:color w:val="000000" w:themeColor="text1"/>
          <w:sz w:val="24"/>
          <w:szCs w:val="24"/>
          <w:lang w:eastAsia="zh-CN"/>
        </w:rPr>
        <w:t xml:space="preserve"> performed to clarify the findings and draw </w:t>
      </w:r>
      <w:proofErr w:type="gramStart"/>
      <w:r w:rsidRPr="00A45757">
        <w:rPr>
          <w:rFonts w:ascii="Times New Roman" w:eastAsiaTheme="majorEastAsia" w:hAnsi="Times New Roman" w:cstheme="majorBidi"/>
          <w:iCs/>
          <w:color w:val="000000" w:themeColor="text1"/>
          <w:sz w:val="24"/>
          <w:szCs w:val="24"/>
          <w:lang w:eastAsia="zh-CN"/>
        </w:rPr>
        <w:t>a final conclusion</w:t>
      </w:r>
      <w:proofErr w:type="gramEnd"/>
      <w:r w:rsidRPr="00A45757">
        <w:rPr>
          <w:rFonts w:ascii="Times New Roman" w:eastAsiaTheme="majorEastAsia" w:hAnsi="Times New Roman" w:cstheme="majorBidi"/>
          <w:iCs/>
          <w:color w:val="000000" w:themeColor="text1"/>
          <w:sz w:val="24"/>
          <w:szCs w:val="24"/>
          <w:lang w:eastAsia="zh-CN"/>
        </w:rPr>
        <w:t xml:space="preserve"> on the matter. Specifically, with the same </w:t>
      </w:r>
      <w:r w:rsidR="009C2451" w:rsidRPr="00A45757">
        <w:rPr>
          <w:rFonts w:ascii="Times New Roman" w:eastAsiaTheme="majorEastAsia" w:hAnsi="Times New Roman" w:cstheme="majorBidi"/>
          <w:iCs/>
          <w:color w:val="000000" w:themeColor="text1"/>
          <w:sz w:val="24"/>
          <w:szCs w:val="24"/>
          <w:lang w:eastAsia="zh-CN"/>
        </w:rPr>
        <w:t xml:space="preserve">use </w:t>
      </w:r>
      <w:r w:rsidRPr="00A45757">
        <w:rPr>
          <w:rFonts w:ascii="Times New Roman" w:eastAsiaTheme="majorEastAsia" w:hAnsi="Times New Roman" w:cstheme="majorBidi"/>
          <w:iCs/>
          <w:color w:val="000000" w:themeColor="text1"/>
          <w:sz w:val="24"/>
          <w:szCs w:val="24"/>
          <w:lang w:eastAsia="zh-CN"/>
        </w:rPr>
        <w:t xml:space="preserve">of the dummy CEO power, we employ the </w:t>
      </w:r>
      <w:proofErr w:type="spellStart"/>
      <w:r w:rsidRPr="00A45757">
        <w:rPr>
          <w:rFonts w:ascii="Times New Roman" w:eastAsiaTheme="majorEastAsia" w:hAnsi="Times New Roman" w:cstheme="majorBidi"/>
          <w:iCs/>
          <w:color w:val="000000" w:themeColor="text1"/>
          <w:sz w:val="24"/>
          <w:szCs w:val="24"/>
          <w:lang w:eastAsia="zh-CN"/>
        </w:rPr>
        <w:t>DiD</w:t>
      </w:r>
      <w:proofErr w:type="spellEnd"/>
      <w:r w:rsidRPr="00A45757">
        <w:rPr>
          <w:rFonts w:ascii="Times New Roman" w:eastAsiaTheme="majorEastAsia" w:hAnsi="Times New Roman" w:cstheme="majorBidi"/>
          <w:iCs/>
          <w:color w:val="000000" w:themeColor="text1"/>
          <w:sz w:val="24"/>
          <w:szCs w:val="24"/>
          <w:lang w:eastAsia="zh-CN"/>
        </w:rPr>
        <w:t xml:space="preserve"> with propensity score matching (PSM) to retest for both Hypothesis 1 and Hypothesis 2.</w:t>
      </w:r>
    </w:p>
    <w:p w14:paraId="6C508439" w14:textId="77777777" w:rsidR="008B4EDE" w:rsidRPr="00A45757" w:rsidRDefault="008B4EDE" w:rsidP="008B4EDE">
      <w:pPr>
        <w:ind w:left="1080"/>
        <w:contextualSpacing/>
        <w:rPr>
          <w:rFonts w:ascii="Times New Roman" w:eastAsiaTheme="majorEastAsia" w:hAnsi="Times New Roman" w:cstheme="majorBidi"/>
          <w:i/>
          <w:color w:val="000000" w:themeColor="text1"/>
          <w:sz w:val="24"/>
          <w:szCs w:val="24"/>
        </w:rPr>
      </w:pPr>
    </w:p>
    <w:p w14:paraId="67ED705F" w14:textId="77777777" w:rsidR="008B4EDE" w:rsidRPr="00A45757" w:rsidRDefault="008B4EDE" w:rsidP="008B4EDE">
      <w:pPr>
        <w:ind w:left="1080"/>
        <w:contextualSpacing/>
        <w:rPr>
          <w:rFonts w:ascii="Times New Roman" w:eastAsiaTheme="majorEastAsia" w:hAnsi="Times New Roman" w:cstheme="majorBidi"/>
          <w:i/>
          <w:color w:val="000000" w:themeColor="text1"/>
          <w:sz w:val="24"/>
          <w:szCs w:val="24"/>
        </w:rPr>
      </w:pPr>
    </w:p>
    <w:p w14:paraId="1AFCDB7C" w14:textId="77777777" w:rsidR="008B4EDE" w:rsidRPr="00A45757" w:rsidRDefault="008B4EDE" w:rsidP="008B4EDE">
      <w:pPr>
        <w:ind w:left="1080"/>
        <w:contextualSpacing/>
        <w:rPr>
          <w:rFonts w:ascii="Times New Roman" w:eastAsiaTheme="majorEastAsia" w:hAnsi="Times New Roman" w:cstheme="majorBidi"/>
          <w:i/>
          <w:color w:val="000000" w:themeColor="text1"/>
          <w:sz w:val="24"/>
          <w:szCs w:val="24"/>
        </w:rPr>
      </w:pPr>
    </w:p>
    <w:p w14:paraId="717CD7E5" w14:textId="77777777" w:rsidR="008B4EDE" w:rsidRPr="00A45757" w:rsidRDefault="008B4EDE" w:rsidP="008B4EDE">
      <w:pPr>
        <w:ind w:left="1080"/>
        <w:contextualSpacing/>
        <w:rPr>
          <w:rFonts w:ascii="Times New Roman" w:eastAsiaTheme="majorEastAsia" w:hAnsi="Times New Roman" w:cstheme="majorBidi"/>
          <w:iCs/>
          <w:color w:val="000000" w:themeColor="text1"/>
          <w:sz w:val="24"/>
          <w:szCs w:val="24"/>
        </w:rPr>
      </w:pPr>
    </w:p>
    <w:p w14:paraId="5D7360B4" w14:textId="77777777" w:rsidR="008B4EDE" w:rsidRPr="00A45757" w:rsidRDefault="008B4EDE" w:rsidP="008B4EDE">
      <w:pPr>
        <w:spacing w:after="0" w:line="240" w:lineRule="auto"/>
        <w:rPr>
          <w:rFonts w:ascii="Times New Roman" w:eastAsiaTheme="majorEastAsia" w:hAnsi="Times New Roman" w:cstheme="majorBidi"/>
          <w:iCs/>
          <w:color w:val="000000" w:themeColor="text1"/>
          <w:sz w:val="24"/>
          <w:szCs w:val="24"/>
          <w:lang w:eastAsia="zh-CN"/>
        </w:rPr>
        <w:sectPr w:rsidR="008B4EDE" w:rsidRPr="00A45757" w:rsidSect="007A4A9B">
          <w:pgSz w:w="11906" w:h="16838"/>
          <w:pgMar w:top="1440" w:right="1440" w:bottom="1440" w:left="1440" w:header="708" w:footer="708" w:gutter="0"/>
          <w:cols w:space="708"/>
          <w:docGrid w:linePitch="360"/>
        </w:sectPr>
      </w:pPr>
    </w:p>
    <w:tbl>
      <w:tblPr>
        <w:tblStyle w:val="TableGrid"/>
        <w:tblpPr w:leftFromText="180" w:rightFromText="180" w:vertAnchor="text" w:horzAnchor="page" w:tblpX="1585" w:tblpY="-698"/>
        <w:tblW w:w="8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1561"/>
        <w:gridCol w:w="1817"/>
        <w:gridCol w:w="1687"/>
        <w:gridCol w:w="1557"/>
        <w:gridCol w:w="10"/>
      </w:tblGrid>
      <w:tr w:rsidR="008B4EDE" w:rsidRPr="00A45757" w14:paraId="5521CBD5" w14:textId="77777777" w:rsidTr="007A4A9B">
        <w:trPr>
          <w:gridAfter w:val="1"/>
          <w:wAfter w:w="10" w:type="dxa"/>
          <w:trHeight w:val="3959"/>
        </w:trPr>
        <w:tc>
          <w:tcPr>
            <w:tcW w:w="8901" w:type="dxa"/>
            <w:gridSpan w:val="5"/>
            <w:tcBorders>
              <w:top w:val="single" w:sz="4" w:space="0" w:color="auto"/>
              <w:bottom w:val="single" w:sz="4" w:space="0" w:color="auto"/>
            </w:tcBorders>
            <w:noWrap/>
            <w:vAlign w:val="center"/>
          </w:tcPr>
          <w:p w14:paraId="2E51C49D" w14:textId="5C04A24B" w:rsidR="008B4EDE" w:rsidRPr="00A45757" w:rsidRDefault="00E70077" w:rsidP="008B4EDE">
            <w:pPr>
              <w:jc w:val="center"/>
              <w:rPr>
                <w:rFonts w:ascii="Times New Roman" w:eastAsia="Times New Roman" w:hAnsi="Times New Roman" w:cs="Times New Roman"/>
                <w:b/>
                <w:bCs/>
                <w:iCs/>
                <w:sz w:val="20"/>
                <w:szCs w:val="20"/>
                <w:lang w:eastAsia="zh-CN"/>
              </w:rPr>
            </w:pPr>
            <w:r w:rsidRPr="00A45757">
              <w:rPr>
                <w:rFonts w:ascii="Times New Roman" w:eastAsia="Times New Roman" w:hAnsi="Times New Roman" w:cs="Times New Roman"/>
                <w:b/>
                <w:bCs/>
                <w:iCs/>
                <w:sz w:val="20"/>
                <w:szCs w:val="20"/>
                <w:lang w:eastAsia="zh-CN"/>
              </w:rPr>
              <w:lastRenderedPageBreak/>
              <w:t>Table 5</w:t>
            </w:r>
            <w:r w:rsidR="008B4EDE" w:rsidRPr="00A45757">
              <w:rPr>
                <w:rFonts w:ascii="Times New Roman" w:eastAsia="Times New Roman" w:hAnsi="Times New Roman" w:cs="Times New Roman"/>
                <w:b/>
                <w:bCs/>
                <w:iCs/>
                <w:sz w:val="20"/>
                <w:szCs w:val="20"/>
                <w:lang w:eastAsia="zh-CN"/>
              </w:rPr>
              <w:t xml:space="preserve">:  CEO power and firm </w:t>
            </w:r>
            <w:r w:rsidR="00B17E95" w:rsidRPr="00A45757">
              <w:rPr>
                <w:rFonts w:ascii="Times New Roman" w:eastAsia="Times New Roman" w:hAnsi="Times New Roman" w:cs="Times New Roman"/>
                <w:b/>
                <w:bCs/>
                <w:iCs/>
                <w:sz w:val="20"/>
                <w:szCs w:val="20"/>
                <w:lang w:eastAsia="zh-CN"/>
              </w:rPr>
              <w:t>risk across financial and Covid</w:t>
            </w:r>
            <w:r w:rsidR="008B4EDE" w:rsidRPr="00A45757">
              <w:rPr>
                <w:rFonts w:ascii="Times New Roman" w:eastAsia="Times New Roman" w:hAnsi="Times New Roman" w:cs="Times New Roman"/>
                <w:b/>
                <w:bCs/>
                <w:iCs/>
                <w:sz w:val="20"/>
                <w:szCs w:val="20"/>
                <w:lang w:eastAsia="zh-CN"/>
              </w:rPr>
              <w:t xml:space="preserve"> crises – Sub-sample regressions</w:t>
            </w:r>
          </w:p>
          <w:p w14:paraId="11F0921B" w14:textId="3509FC82" w:rsidR="008B4EDE" w:rsidRPr="00A45757" w:rsidRDefault="00E70077" w:rsidP="008B4EDE">
            <w:pPr>
              <w:jc w:val="both"/>
              <w:rPr>
                <w:rFonts w:ascii="Times New Roman" w:eastAsia="Times New Roman" w:hAnsi="Times New Roman" w:cs="Times New Roman"/>
                <w:b/>
                <w:bCs/>
                <w:iCs/>
                <w:sz w:val="18"/>
                <w:szCs w:val="18"/>
                <w:lang w:eastAsia="zh-CN"/>
              </w:rPr>
            </w:pPr>
            <w:r w:rsidRPr="00A45757">
              <w:rPr>
                <w:rFonts w:ascii="Times New Roman" w:eastAsia="Times New Roman" w:hAnsi="Times New Roman" w:cs="Times New Roman"/>
                <w:iCs/>
                <w:sz w:val="18"/>
                <w:szCs w:val="18"/>
                <w:lang w:eastAsia="zh-CN"/>
              </w:rPr>
              <w:t>Table 5</w:t>
            </w:r>
            <w:r w:rsidR="008B4EDE" w:rsidRPr="00A45757">
              <w:rPr>
                <w:rFonts w:ascii="Times New Roman" w:eastAsia="Times New Roman" w:hAnsi="Times New Roman" w:cs="Times New Roman"/>
                <w:iCs/>
                <w:sz w:val="18"/>
                <w:szCs w:val="18"/>
                <w:lang w:eastAsia="zh-CN"/>
              </w:rPr>
              <w:t xml:space="preserve"> presents the results of the associations between CEO power and firm risk during </w:t>
            </w:r>
            <w:r w:rsidR="00062B2B" w:rsidRPr="00A45757">
              <w:rPr>
                <w:rFonts w:ascii="Times New Roman" w:eastAsia="Times New Roman" w:hAnsi="Times New Roman" w:cs="Times New Roman"/>
                <w:iCs/>
                <w:sz w:val="18"/>
                <w:szCs w:val="18"/>
                <w:lang w:eastAsia="zh-CN"/>
              </w:rPr>
              <w:t xml:space="preserve">the global </w:t>
            </w:r>
            <w:r w:rsidR="008B4EDE" w:rsidRPr="00A45757">
              <w:rPr>
                <w:rFonts w:ascii="Times New Roman" w:eastAsia="Times New Roman" w:hAnsi="Times New Roman" w:cs="Times New Roman"/>
                <w:iCs/>
                <w:sz w:val="18"/>
                <w:szCs w:val="18"/>
                <w:lang w:eastAsia="zh-CN"/>
              </w:rPr>
              <w:t xml:space="preserve">financial crisis and </w:t>
            </w:r>
            <w:r w:rsidR="00375FD7" w:rsidRPr="00A45757">
              <w:rPr>
                <w:rFonts w:ascii="Times New Roman" w:eastAsia="Times New Roman" w:hAnsi="Times New Roman" w:cs="Times New Roman"/>
                <w:iCs/>
                <w:sz w:val="18"/>
                <w:szCs w:val="18"/>
                <w:lang w:eastAsia="zh-CN"/>
              </w:rPr>
              <w:t>COVID</w:t>
            </w:r>
            <w:r w:rsidR="00062B2B" w:rsidRPr="00A45757">
              <w:rPr>
                <w:rFonts w:ascii="Times New Roman" w:eastAsia="Times New Roman" w:hAnsi="Times New Roman" w:cs="Times New Roman"/>
                <w:iCs/>
                <w:sz w:val="18"/>
                <w:szCs w:val="18"/>
                <w:lang w:eastAsia="zh-CN"/>
              </w:rPr>
              <w:t>-19</w:t>
            </w:r>
            <w:r w:rsidR="00375FD7" w:rsidRPr="00A45757">
              <w:rPr>
                <w:rFonts w:ascii="Times New Roman" w:eastAsia="Times New Roman" w:hAnsi="Times New Roman" w:cs="Times New Roman"/>
                <w:iCs/>
                <w:sz w:val="18"/>
                <w:szCs w:val="18"/>
                <w:lang w:eastAsia="zh-CN"/>
              </w:rPr>
              <w:t xml:space="preserve"> </w:t>
            </w:r>
            <w:r w:rsidR="008B4EDE" w:rsidRPr="00A45757">
              <w:rPr>
                <w:rFonts w:ascii="Times New Roman" w:eastAsia="Times New Roman" w:hAnsi="Times New Roman" w:cs="Times New Roman"/>
                <w:iCs/>
                <w:sz w:val="18"/>
                <w:szCs w:val="18"/>
                <w:lang w:eastAsia="zh-CN"/>
              </w:rPr>
              <w:t xml:space="preserve">crisis, using sub-samples of financial crisis, non-financial crisis, </w:t>
            </w:r>
            <w:r w:rsidR="00375FD7" w:rsidRPr="00A45757">
              <w:rPr>
                <w:rFonts w:ascii="Times New Roman" w:eastAsia="Times New Roman" w:hAnsi="Times New Roman" w:cs="Times New Roman"/>
                <w:iCs/>
                <w:sz w:val="18"/>
                <w:szCs w:val="18"/>
                <w:lang w:eastAsia="zh-CN"/>
              </w:rPr>
              <w:t xml:space="preserve">COVID </w:t>
            </w:r>
            <w:r w:rsidR="008B4EDE" w:rsidRPr="00A45757">
              <w:rPr>
                <w:rFonts w:ascii="Times New Roman" w:eastAsia="Times New Roman" w:hAnsi="Times New Roman" w:cs="Times New Roman"/>
                <w:iCs/>
                <w:sz w:val="18"/>
                <w:szCs w:val="18"/>
                <w:lang w:eastAsia="zh-CN"/>
              </w:rPr>
              <w:t>and non-</w:t>
            </w:r>
            <w:r w:rsidR="00375FD7" w:rsidRPr="00A45757">
              <w:rPr>
                <w:rFonts w:ascii="Times New Roman" w:eastAsia="Times New Roman" w:hAnsi="Times New Roman" w:cs="Times New Roman"/>
                <w:iCs/>
                <w:sz w:val="18"/>
                <w:szCs w:val="18"/>
                <w:lang w:eastAsia="zh-CN"/>
              </w:rPr>
              <w:t xml:space="preserve">COVID </w:t>
            </w:r>
            <w:r w:rsidR="008B4EDE" w:rsidRPr="00A45757">
              <w:rPr>
                <w:rFonts w:ascii="Times New Roman" w:eastAsia="Times New Roman" w:hAnsi="Times New Roman" w:cs="Times New Roman"/>
                <w:iCs/>
                <w:sz w:val="18"/>
                <w:szCs w:val="18"/>
                <w:lang w:eastAsia="zh-CN"/>
              </w:rPr>
              <w:t xml:space="preserve">periods (together with Chow’s test). The dependent variable employed is </w:t>
            </w:r>
            <w:r w:rsidR="008B4EDE" w:rsidRPr="00A45757">
              <w:rPr>
                <w:rFonts w:ascii="Times New Roman" w:eastAsia="Times New Roman" w:hAnsi="Times New Roman" w:cs="Times New Roman"/>
                <w:b/>
                <w:bCs/>
                <w:iCs/>
                <w:sz w:val="18"/>
                <w:szCs w:val="18"/>
                <w:lang w:eastAsia="zh-CN"/>
              </w:rPr>
              <w:t xml:space="preserve">TR </w:t>
            </w:r>
            <w:r w:rsidR="008B4EDE" w:rsidRPr="00A45757">
              <w:rPr>
                <w:rFonts w:ascii="Times New Roman" w:eastAsia="Times New Roman" w:hAnsi="Times New Roman" w:cs="Times New Roman"/>
                <w:iCs/>
                <w:sz w:val="18"/>
                <w:szCs w:val="18"/>
                <w:lang w:eastAsia="zh-CN"/>
              </w:rPr>
              <w:t>which</w:t>
            </w:r>
            <w:r w:rsidR="008B4EDE" w:rsidRPr="00A45757">
              <w:rPr>
                <w:rFonts w:ascii="Times New Roman" w:eastAsia="Times New Roman" w:hAnsi="Times New Roman" w:cs="Times New Roman"/>
                <w:b/>
                <w:bCs/>
                <w:i/>
                <w:iCs/>
                <w:sz w:val="18"/>
                <w:szCs w:val="18"/>
                <w:lang w:eastAsia="zh-CN"/>
              </w:rPr>
              <w:t xml:space="preserve"> </w:t>
            </w:r>
            <w:r w:rsidR="008B4EDE" w:rsidRPr="00A45757">
              <w:rPr>
                <w:rFonts w:ascii="Times New Roman" w:eastAsia="Times New Roman" w:hAnsi="Times New Roman" w:cs="Times New Roman"/>
                <w:iCs/>
                <w:sz w:val="18"/>
                <w:szCs w:val="18"/>
                <w:lang w:eastAsia="zh-CN"/>
              </w:rPr>
              <w:t xml:space="preserve">refers to the firm total risk measured by the natural logarithm of </w:t>
            </w:r>
            <w:r w:rsidR="00062B2B" w:rsidRPr="00A45757">
              <w:rPr>
                <w:rFonts w:ascii="Times New Roman" w:eastAsia="Times New Roman" w:hAnsi="Times New Roman" w:cs="Times New Roman"/>
                <w:iCs/>
                <w:sz w:val="18"/>
                <w:szCs w:val="18"/>
                <w:lang w:eastAsia="zh-CN"/>
              </w:rPr>
              <w:t xml:space="preserve">the </w:t>
            </w:r>
            <w:r w:rsidR="008B4EDE" w:rsidRPr="00A45757">
              <w:rPr>
                <w:rFonts w:ascii="Times New Roman" w:eastAsia="Times New Roman" w:hAnsi="Times New Roman" w:cs="Times New Roman"/>
                <w:iCs/>
                <w:sz w:val="18"/>
                <w:szCs w:val="18"/>
                <w:lang w:eastAsia="zh-CN"/>
              </w:rPr>
              <w:t xml:space="preserve">standard deviation of </w:t>
            </w:r>
            <w:r w:rsidR="00062B2B" w:rsidRPr="00A45757">
              <w:rPr>
                <w:rFonts w:ascii="Times New Roman" w:eastAsia="Times New Roman" w:hAnsi="Times New Roman" w:cs="Times New Roman"/>
                <w:iCs/>
                <w:sz w:val="18"/>
                <w:szCs w:val="18"/>
                <w:lang w:eastAsia="zh-CN"/>
              </w:rPr>
              <w:t xml:space="preserve">an </w:t>
            </w:r>
            <w:r w:rsidR="008B4EDE" w:rsidRPr="00A45757">
              <w:rPr>
                <w:rFonts w:ascii="Times New Roman" w:eastAsia="Times New Roman" w:hAnsi="Times New Roman" w:cs="Times New Roman"/>
                <w:iCs/>
                <w:sz w:val="18"/>
                <w:szCs w:val="18"/>
                <w:lang w:eastAsia="zh-CN"/>
              </w:rPr>
              <w:t xml:space="preserve">individual firm’s daily stock returns yearly. </w:t>
            </w:r>
            <w:r w:rsidR="008B4EDE" w:rsidRPr="00A45757">
              <w:rPr>
                <w:rFonts w:ascii="Times New Roman" w:eastAsia="Times New Roman" w:hAnsi="Times New Roman" w:cs="Times New Roman"/>
                <w:b/>
                <w:bCs/>
                <w:iCs/>
                <w:sz w:val="18"/>
                <w:szCs w:val="18"/>
                <w:lang w:eastAsia="zh-CN"/>
              </w:rPr>
              <w:t>CPS</w:t>
            </w:r>
            <w:r w:rsidR="008B4EDE" w:rsidRPr="00A45757">
              <w:rPr>
                <w:rFonts w:ascii="Times New Roman" w:eastAsia="Times New Roman" w:hAnsi="Times New Roman" w:cs="Times New Roman"/>
                <w:iCs/>
                <w:sz w:val="18"/>
                <w:szCs w:val="18"/>
                <w:lang w:eastAsia="zh-CN"/>
              </w:rPr>
              <w:t xml:space="preserve"> </w:t>
            </w:r>
            <w:r w:rsidR="00062B2B" w:rsidRPr="00A45757">
              <w:rPr>
                <w:rFonts w:ascii="Times New Roman" w:eastAsia="Times New Roman" w:hAnsi="Times New Roman" w:cs="Times New Roman"/>
                <w:iCs/>
                <w:sz w:val="18"/>
                <w:szCs w:val="18"/>
                <w:lang w:eastAsia="zh-CN"/>
              </w:rPr>
              <w:t>is</w:t>
            </w:r>
            <w:r w:rsidR="008B4EDE" w:rsidRPr="00A45757">
              <w:rPr>
                <w:rFonts w:ascii="Times New Roman" w:eastAsia="Times New Roman" w:hAnsi="Times New Roman" w:cs="Times New Roman"/>
                <w:iCs/>
                <w:sz w:val="18"/>
                <w:szCs w:val="18"/>
                <w:lang w:eastAsia="zh-CN"/>
              </w:rPr>
              <w:t xml:space="preserve"> the percentage of </w:t>
            </w:r>
            <w:r w:rsidR="00062B2B" w:rsidRPr="00A45757">
              <w:rPr>
                <w:rFonts w:ascii="Times New Roman" w:eastAsia="Times New Roman" w:hAnsi="Times New Roman" w:cs="Times New Roman"/>
                <w:iCs/>
                <w:sz w:val="18"/>
                <w:szCs w:val="18"/>
                <w:lang w:eastAsia="zh-CN"/>
              </w:rPr>
              <w:t xml:space="preserve">a </w:t>
            </w:r>
            <w:r w:rsidR="008B4EDE" w:rsidRPr="00A45757">
              <w:rPr>
                <w:rFonts w:ascii="Times New Roman" w:eastAsia="Times New Roman" w:hAnsi="Times New Roman" w:cs="Times New Roman"/>
                <w:iCs/>
                <w:sz w:val="18"/>
                <w:szCs w:val="18"/>
                <w:lang w:eastAsia="zh-CN"/>
              </w:rPr>
              <w:t xml:space="preserve">CEO’s total compensation to the total compensation of the top-five executives in each firm. </w:t>
            </w:r>
            <w:proofErr w:type="spellStart"/>
            <w:r w:rsidR="008B4EDE" w:rsidRPr="00A45757">
              <w:rPr>
                <w:rFonts w:ascii="Times New Roman" w:eastAsia="Times New Roman" w:hAnsi="Times New Roman" w:cs="Times New Roman"/>
                <w:b/>
                <w:bCs/>
                <w:iCs/>
                <w:sz w:val="18"/>
                <w:szCs w:val="18"/>
                <w:lang w:eastAsia="zh-CN"/>
              </w:rPr>
              <w:t>CEO_Age</w:t>
            </w:r>
            <w:proofErr w:type="spellEnd"/>
            <w:r w:rsidR="008B4EDE" w:rsidRPr="00A45757">
              <w:rPr>
                <w:rFonts w:ascii="Times New Roman" w:eastAsia="Times New Roman" w:hAnsi="Times New Roman" w:cs="Times New Roman"/>
                <w:b/>
                <w:bCs/>
                <w:iCs/>
                <w:sz w:val="18"/>
                <w:szCs w:val="18"/>
                <w:lang w:eastAsia="zh-CN"/>
              </w:rPr>
              <w:t xml:space="preserve"> </w:t>
            </w:r>
            <w:r w:rsidR="00062B2B" w:rsidRPr="00A45757">
              <w:rPr>
                <w:rFonts w:ascii="Times New Roman" w:eastAsia="Times New Roman" w:hAnsi="Times New Roman" w:cs="Times New Roman"/>
                <w:iCs/>
                <w:sz w:val="18"/>
                <w:szCs w:val="18"/>
                <w:lang w:eastAsia="zh-CN"/>
              </w:rPr>
              <w:t>is the b</w:t>
            </w:r>
            <w:r w:rsidR="008B4EDE" w:rsidRPr="00A45757">
              <w:rPr>
                <w:rFonts w:ascii="Times New Roman" w:eastAsia="Times New Roman" w:hAnsi="Times New Roman" w:cs="Times New Roman"/>
                <w:iCs/>
                <w:sz w:val="18"/>
                <w:szCs w:val="18"/>
                <w:lang w:eastAsia="zh-CN"/>
              </w:rPr>
              <w:t>iological age of the CEO (in years).</w:t>
            </w:r>
            <w:r w:rsidR="008B4EDE" w:rsidRPr="00A45757">
              <w:rPr>
                <w:rFonts w:ascii="Times New Roman" w:eastAsiaTheme="minorEastAsia" w:hAnsi="Times New Roman" w:cs="Times New Roman"/>
                <w:b/>
                <w:bCs/>
                <w:iCs/>
                <w:sz w:val="18"/>
                <w:szCs w:val="18"/>
                <w:lang w:eastAsia="zh-CN"/>
              </w:rPr>
              <w:t xml:space="preserve"> </w:t>
            </w:r>
            <w:r w:rsidR="008B4EDE" w:rsidRPr="00A45757">
              <w:rPr>
                <w:rFonts w:ascii="Times New Roman" w:eastAsia="Times New Roman" w:hAnsi="Times New Roman" w:cs="Times New Roman"/>
                <w:b/>
                <w:bCs/>
                <w:iCs/>
                <w:sz w:val="18"/>
                <w:szCs w:val="18"/>
                <w:lang w:eastAsia="zh-CN"/>
              </w:rPr>
              <w:t xml:space="preserve">CEO_ female </w:t>
            </w:r>
            <w:r w:rsidR="00062B2B" w:rsidRPr="00A45757">
              <w:rPr>
                <w:rFonts w:ascii="Times New Roman" w:eastAsia="Times New Roman" w:hAnsi="Times New Roman" w:cs="Times New Roman"/>
                <w:iCs/>
                <w:sz w:val="18"/>
                <w:szCs w:val="18"/>
                <w:lang w:eastAsia="zh-CN"/>
              </w:rPr>
              <w:t>takes the value</w:t>
            </w:r>
            <w:r w:rsidR="00062B2B" w:rsidRPr="00A45757">
              <w:rPr>
                <w:rFonts w:ascii="Times New Roman" w:eastAsia="Times New Roman" w:hAnsi="Times New Roman" w:cs="Times New Roman"/>
                <w:b/>
                <w:bCs/>
                <w:iCs/>
                <w:sz w:val="18"/>
                <w:szCs w:val="18"/>
                <w:lang w:eastAsia="zh-CN"/>
              </w:rPr>
              <w:t xml:space="preserve"> </w:t>
            </w:r>
            <w:r w:rsidR="008B4EDE" w:rsidRPr="00A45757">
              <w:rPr>
                <w:rFonts w:ascii="Times New Roman" w:eastAsia="Times New Roman" w:hAnsi="Times New Roman" w:cs="Times New Roman"/>
                <w:iCs/>
                <w:sz w:val="18"/>
                <w:szCs w:val="18"/>
                <w:lang w:eastAsia="zh-CN"/>
              </w:rPr>
              <w:t>1 if the CEO is female</w:t>
            </w:r>
            <w:r w:rsidR="00062B2B" w:rsidRPr="00A45757">
              <w:rPr>
                <w:rFonts w:ascii="Times New Roman" w:eastAsia="Times New Roman" w:hAnsi="Times New Roman" w:cs="Times New Roman"/>
                <w:iCs/>
                <w:sz w:val="18"/>
                <w:szCs w:val="18"/>
                <w:lang w:eastAsia="zh-CN"/>
              </w:rPr>
              <w:t>,</w:t>
            </w:r>
            <w:r w:rsidR="008B4EDE" w:rsidRPr="00A45757">
              <w:rPr>
                <w:rFonts w:ascii="Times New Roman" w:eastAsia="Times New Roman" w:hAnsi="Times New Roman" w:cs="Times New Roman"/>
                <w:iCs/>
                <w:sz w:val="18"/>
                <w:szCs w:val="18"/>
                <w:lang w:eastAsia="zh-CN"/>
              </w:rPr>
              <w:t xml:space="preserve"> and 0 otherwise.</w:t>
            </w:r>
            <w:r w:rsidR="008B4EDE" w:rsidRPr="00A45757">
              <w:rPr>
                <w:rFonts w:ascii="Times New Roman" w:eastAsiaTheme="minorEastAsia" w:hAnsi="Times New Roman" w:cs="Times New Roman"/>
                <w:b/>
                <w:bCs/>
                <w:iCs/>
                <w:sz w:val="18"/>
                <w:szCs w:val="18"/>
                <w:lang w:eastAsia="zh-CN"/>
              </w:rPr>
              <w:t xml:space="preserve"> </w:t>
            </w:r>
            <w:r w:rsidR="008B4EDE" w:rsidRPr="00A45757">
              <w:rPr>
                <w:rFonts w:ascii="Times New Roman" w:eastAsia="Times New Roman" w:hAnsi="Times New Roman" w:cs="Times New Roman"/>
                <w:b/>
                <w:bCs/>
                <w:iCs/>
                <w:sz w:val="18"/>
                <w:szCs w:val="18"/>
                <w:lang w:eastAsia="zh-CN"/>
              </w:rPr>
              <w:t xml:space="preserve">Delta </w:t>
            </w:r>
            <w:r w:rsidR="008B4EDE" w:rsidRPr="00A45757">
              <w:rPr>
                <w:rFonts w:ascii="Times New Roman" w:eastAsia="Times New Roman" w:hAnsi="Times New Roman" w:cs="Times New Roman"/>
                <w:iCs/>
                <w:sz w:val="18"/>
                <w:szCs w:val="18"/>
                <w:lang w:eastAsia="zh-CN"/>
              </w:rPr>
              <w:t xml:space="preserve">the natural logarithm of the change in dollar value of </w:t>
            </w:r>
            <w:r w:rsidR="00062B2B" w:rsidRPr="00A45757">
              <w:rPr>
                <w:rFonts w:ascii="Times New Roman" w:eastAsia="Times New Roman" w:hAnsi="Times New Roman" w:cs="Times New Roman"/>
                <w:iCs/>
                <w:sz w:val="18"/>
                <w:szCs w:val="18"/>
                <w:lang w:eastAsia="zh-CN"/>
              </w:rPr>
              <w:t xml:space="preserve">a </w:t>
            </w:r>
            <w:r w:rsidR="008B4EDE" w:rsidRPr="00A45757">
              <w:rPr>
                <w:rFonts w:ascii="Times New Roman" w:eastAsia="Times New Roman" w:hAnsi="Times New Roman" w:cs="Times New Roman"/>
                <w:iCs/>
                <w:sz w:val="18"/>
                <w:szCs w:val="18"/>
                <w:lang w:eastAsia="zh-CN"/>
              </w:rPr>
              <w:t>CEO’</w:t>
            </w:r>
            <w:r w:rsidR="00062B2B" w:rsidRPr="00A45757">
              <w:rPr>
                <w:rFonts w:ascii="Times New Roman" w:eastAsia="Times New Roman" w:hAnsi="Times New Roman" w:cs="Times New Roman"/>
                <w:iCs/>
                <w:sz w:val="18"/>
                <w:szCs w:val="18"/>
                <w:lang w:eastAsia="zh-CN"/>
              </w:rPr>
              <w:t>s</w:t>
            </w:r>
            <w:r w:rsidR="008B4EDE" w:rsidRPr="00A45757">
              <w:rPr>
                <w:rFonts w:ascii="Times New Roman" w:eastAsia="Times New Roman" w:hAnsi="Times New Roman" w:cs="Times New Roman"/>
                <w:iCs/>
                <w:sz w:val="18"/>
                <w:szCs w:val="18"/>
                <w:lang w:eastAsia="zh-CN"/>
              </w:rPr>
              <w:t xml:space="preserve"> wealth for </w:t>
            </w:r>
            <w:r w:rsidR="00062B2B" w:rsidRPr="00A45757">
              <w:rPr>
                <w:rFonts w:ascii="Times New Roman" w:eastAsia="Times New Roman" w:hAnsi="Times New Roman" w:cs="Times New Roman"/>
                <w:iCs/>
                <w:sz w:val="18"/>
                <w:szCs w:val="18"/>
                <w:lang w:eastAsia="zh-CN"/>
              </w:rPr>
              <w:t xml:space="preserve">a </w:t>
            </w:r>
            <w:r w:rsidR="008B4EDE" w:rsidRPr="00A45757">
              <w:rPr>
                <w:rFonts w:ascii="Times New Roman" w:eastAsia="Times New Roman" w:hAnsi="Times New Roman" w:cs="Times New Roman"/>
                <w:iCs/>
                <w:sz w:val="18"/>
                <w:szCs w:val="18"/>
                <w:lang w:eastAsia="zh-CN"/>
              </w:rPr>
              <w:t>one percentage point change in stock price.</w:t>
            </w:r>
            <w:r w:rsidR="008B4EDE" w:rsidRPr="00A45757">
              <w:rPr>
                <w:rFonts w:ascii="Times New Roman" w:eastAsiaTheme="minorEastAsia" w:hAnsi="Times New Roman" w:cs="Times New Roman"/>
                <w:b/>
                <w:bCs/>
                <w:iCs/>
                <w:sz w:val="18"/>
                <w:szCs w:val="18"/>
                <w:lang w:eastAsia="zh-CN"/>
              </w:rPr>
              <w:t xml:space="preserve"> </w:t>
            </w:r>
            <w:proofErr w:type="spellStart"/>
            <w:r w:rsidR="008B4EDE" w:rsidRPr="00A45757">
              <w:rPr>
                <w:rFonts w:ascii="Times New Roman" w:eastAsia="Times New Roman" w:hAnsi="Times New Roman" w:cs="Times New Roman"/>
                <w:b/>
                <w:bCs/>
                <w:iCs/>
                <w:sz w:val="18"/>
                <w:szCs w:val="18"/>
                <w:lang w:eastAsia="zh-CN"/>
              </w:rPr>
              <w:t>CEO_Tenure</w:t>
            </w:r>
            <w:proofErr w:type="spellEnd"/>
            <w:r w:rsidR="008B4EDE" w:rsidRPr="00A45757">
              <w:rPr>
                <w:rFonts w:ascii="Times New Roman" w:eastAsia="Times New Roman" w:hAnsi="Times New Roman" w:cs="Times New Roman"/>
                <w:iCs/>
                <w:sz w:val="18"/>
                <w:szCs w:val="18"/>
                <w:lang w:eastAsia="zh-CN"/>
              </w:rPr>
              <w:t xml:space="preserve"> </w:t>
            </w:r>
            <w:r w:rsidR="00062B2B" w:rsidRPr="00A45757">
              <w:rPr>
                <w:rFonts w:ascii="Times New Roman" w:eastAsia="Times New Roman" w:hAnsi="Times New Roman" w:cs="Times New Roman"/>
                <w:iCs/>
                <w:sz w:val="18"/>
                <w:szCs w:val="18"/>
                <w:lang w:eastAsia="zh-CN"/>
              </w:rPr>
              <w:t>is t</w:t>
            </w:r>
            <w:r w:rsidR="008B4EDE" w:rsidRPr="00A45757">
              <w:rPr>
                <w:rFonts w:ascii="Times New Roman" w:eastAsia="Times New Roman" w:hAnsi="Times New Roman" w:cs="Times New Roman"/>
                <w:iCs/>
                <w:sz w:val="18"/>
                <w:szCs w:val="18"/>
                <w:lang w:eastAsia="zh-CN"/>
              </w:rPr>
              <w:t xml:space="preserve">he natural logarithm of the number of years the CEO has held the position. </w:t>
            </w:r>
            <w:proofErr w:type="spellStart"/>
            <w:r w:rsidR="008B4EDE" w:rsidRPr="00A45757">
              <w:rPr>
                <w:rFonts w:ascii="Times New Roman" w:eastAsia="Times New Roman" w:hAnsi="Times New Roman" w:cs="Times New Roman"/>
                <w:b/>
                <w:bCs/>
                <w:iCs/>
                <w:sz w:val="18"/>
                <w:szCs w:val="18"/>
                <w:lang w:eastAsia="zh-CN"/>
              </w:rPr>
              <w:t>CEO_Edu</w:t>
            </w:r>
            <w:proofErr w:type="spellEnd"/>
            <w:r w:rsidR="008B4EDE" w:rsidRPr="00A45757">
              <w:rPr>
                <w:rFonts w:ascii="Times New Roman" w:eastAsia="Times New Roman" w:hAnsi="Times New Roman" w:cs="Times New Roman"/>
                <w:iCs/>
                <w:sz w:val="18"/>
                <w:szCs w:val="18"/>
                <w:lang w:eastAsia="zh-CN"/>
              </w:rPr>
              <w:t xml:space="preserve"> </w:t>
            </w:r>
            <w:r w:rsidR="00062B2B" w:rsidRPr="00A45757">
              <w:rPr>
                <w:rFonts w:ascii="Times New Roman" w:eastAsia="Times New Roman" w:hAnsi="Times New Roman" w:cs="Times New Roman"/>
                <w:iCs/>
                <w:sz w:val="18"/>
                <w:szCs w:val="18"/>
                <w:lang w:eastAsia="zh-CN"/>
              </w:rPr>
              <w:t xml:space="preserve">equals </w:t>
            </w:r>
            <w:r w:rsidR="008B4EDE" w:rsidRPr="00A45757">
              <w:rPr>
                <w:rFonts w:ascii="Times New Roman" w:eastAsia="Times New Roman" w:hAnsi="Times New Roman" w:cs="Times New Roman"/>
                <w:iCs/>
                <w:sz w:val="18"/>
                <w:szCs w:val="18"/>
                <w:lang w:eastAsia="zh-CN"/>
              </w:rPr>
              <w:t xml:space="preserve">1 if the CEO has a master’s degree or </w:t>
            </w:r>
            <w:r w:rsidR="00062B2B" w:rsidRPr="00A45757">
              <w:rPr>
                <w:rFonts w:ascii="Times New Roman" w:eastAsia="Times New Roman" w:hAnsi="Times New Roman" w:cs="Times New Roman"/>
                <w:iCs/>
                <w:sz w:val="18"/>
                <w:szCs w:val="18"/>
                <w:lang w:eastAsia="zh-CN"/>
              </w:rPr>
              <w:t>higher, and</w:t>
            </w:r>
            <w:r w:rsidR="008B4EDE" w:rsidRPr="00A45757">
              <w:rPr>
                <w:rFonts w:ascii="Times New Roman" w:eastAsia="Times New Roman" w:hAnsi="Times New Roman" w:cs="Times New Roman"/>
                <w:iCs/>
                <w:sz w:val="18"/>
                <w:szCs w:val="18"/>
                <w:lang w:eastAsia="zh-CN"/>
              </w:rPr>
              <w:t xml:space="preserve"> 0 otherwise. </w:t>
            </w:r>
            <w:r w:rsidR="008B4EDE" w:rsidRPr="00A45757">
              <w:rPr>
                <w:rFonts w:ascii="Times New Roman" w:eastAsia="Times New Roman" w:hAnsi="Times New Roman" w:cs="Times New Roman"/>
                <w:b/>
                <w:bCs/>
                <w:iCs/>
                <w:sz w:val="18"/>
                <w:szCs w:val="18"/>
                <w:lang w:eastAsia="zh-CN"/>
              </w:rPr>
              <w:t>Size</w:t>
            </w:r>
            <w:r w:rsidR="008B4EDE" w:rsidRPr="00A45757">
              <w:rPr>
                <w:rFonts w:ascii="Times New Roman" w:eastAsia="Times New Roman" w:hAnsi="Times New Roman" w:cs="Times New Roman"/>
                <w:iCs/>
                <w:sz w:val="18"/>
                <w:szCs w:val="18"/>
                <w:lang w:eastAsia="zh-CN"/>
              </w:rPr>
              <w:t xml:space="preserve"> refers to</w:t>
            </w:r>
            <w:r w:rsidR="00062B2B" w:rsidRPr="00A45757">
              <w:rPr>
                <w:rFonts w:ascii="Times New Roman" w:eastAsia="Times New Roman" w:hAnsi="Times New Roman" w:cs="Times New Roman"/>
                <w:iCs/>
                <w:sz w:val="18"/>
                <w:szCs w:val="18"/>
                <w:lang w:eastAsia="zh-CN"/>
              </w:rPr>
              <w:t xml:space="preserve"> the</w:t>
            </w:r>
            <w:r w:rsidR="008B4EDE" w:rsidRPr="00A45757">
              <w:rPr>
                <w:rFonts w:ascii="Times New Roman" w:eastAsia="Times New Roman" w:hAnsi="Times New Roman" w:cs="Times New Roman"/>
                <w:iCs/>
                <w:sz w:val="18"/>
                <w:szCs w:val="18"/>
                <w:lang w:eastAsia="zh-CN"/>
              </w:rPr>
              <w:t xml:space="preserve"> logarithm of firm total asset. </w:t>
            </w:r>
            <w:r w:rsidR="008B4EDE" w:rsidRPr="00A45757">
              <w:rPr>
                <w:rFonts w:ascii="Times New Roman" w:eastAsia="Times New Roman" w:hAnsi="Times New Roman" w:cs="Times New Roman"/>
                <w:b/>
                <w:bCs/>
                <w:iCs/>
                <w:sz w:val="18"/>
                <w:szCs w:val="18"/>
                <w:lang w:eastAsia="zh-CN"/>
              </w:rPr>
              <w:t xml:space="preserve">Growth </w:t>
            </w:r>
            <w:r w:rsidR="008B4EDE" w:rsidRPr="00A45757">
              <w:rPr>
                <w:rFonts w:ascii="Times New Roman" w:eastAsia="Times New Roman" w:hAnsi="Times New Roman" w:cs="Times New Roman"/>
                <w:iCs/>
                <w:sz w:val="18"/>
                <w:szCs w:val="18"/>
                <w:lang w:eastAsia="zh-CN"/>
              </w:rPr>
              <w:t xml:space="preserve">captures </w:t>
            </w:r>
            <w:r w:rsidR="00062B2B" w:rsidRPr="00A45757">
              <w:rPr>
                <w:rFonts w:ascii="Times New Roman" w:eastAsia="Times New Roman" w:hAnsi="Times New Roman" w:cs="Times New Roman"/>
                <w:iCs/>
                <w:sz w:val="18"/>
                <w:szCs w:val="18"/>
                <w:lang w:eastAsia="zh-CN"/>
              </w:rPr>
              <w:t xml:space="preserve">the percentage </w:t>
            </w:r>
            <w:r w:rsidR="008B4EDE" w:rsidRPr="00A45757">
              <w:rPr>
                <w:rFonts w:ascii="Times New Roman" w:eastAsia="Times New Roman" w:hAnsi="Times New Roman" w:cs="Times New Roman"/>
                <w:iCs/>
                <w:sz w:val="18"/>
                <w:szCs w:val="18"/>
                <w:lang w:eastAsia="zh-CN"/>
              </w:rPr>
              <w:t>annual growth rate in sales.</w:t>
            </w:r>
            <w:r w:rsidR="008B4EDE" w:rsidRPr="00A45757">
              <w:rPr>
                <w:rFonts w:ascii="Times New Roman" w:eastAsiaTheme="minorEastAsia" w:hAnsi="Times New Roman" w:cs="Times New Roman"/>
                <w:b/>
                <w:bCs/>
                <w:iCs/>
                <w:sz w:val="18"/>
                <w:szCs w:val="18"/>
                <w:lang w:eastAsia="zh-CN"/>
              </w:rPr>
              <w:t xml:space="preserve"> </w:t>
            </w:r>
            <w:r w:rsidR="008B4EDE" w:rsidRPr="00A45757">
              <w:rPr>
                <w:rFonts w:ascii="Times New Roman" w:eastAsia="Times New Roman" w:hAnsi="Times New Roman" w:cs="Times New Roman"/>
                <w:b/>
                <w:bCs/>
                <w:iCs/>
                <w:sz w:val="18"/>
                <w:szCs w:val="18"/>
                <w:lang w:eastAsia="zh-CN"/>
              </w:rPr>
              <w:t xml:space="preserve">Profit </w:t>
            </w:r>
            <w:r w:rsidR="00FF3837" w:rsidRPr="00A45757">
              <w:rPr>
                <w:rFonts w:ascii="Times New Roman" w:eastAsia="Times New Roman" w:hAnsi="Times New Roman" w:cs="Times New Roman"/>
                <w:iCs/>
                <w:sz w:val="18"/>
                <w:szCs w:val="18"/>
                <w:lang w:eastAsia="zh-CN"/>
              </w:rPr>
              <w:t>is t</w:t>
            </w:r>
            <w:r w:rsidR="008B4EDE" w:rsidRPr="00A45757">
              <w:rPr>
                <w:rFonts w:ascii="Times New Roman" w:eastAsia="Times New Roman" w:hAnsi="Times New Roman" w:cs="Times New Roman"/>
                <w:iCs/>
                <w:sz w:val="18"/>
                <w:szCs w:val="18"/>
                <w:lang w:eastAsia="zh-CN"/>
              </w:rPr>
              <w:t xml:space="preserve">he ratio of earnings before interest payments and income taxes to total assets. </w:t>
            </w:r>
            <w:r w:rsidR="008B4EDE" w:rsidRPr="00A45757">
              <w:rPr>
                <w:rFonts w:ascii="Times New Roman" w:eastAsia="Times New Roman" w:hAnsi="Times New Roman" w:cs="Times New Roman"/>
                <w:b/>
                <w:bCs/>
                <w:iCs/>
                <w:sz w:val="18"/>
                <w:szCs w:val="18"/>
                <w:lang w:eastAsia="zh-CN"/>
              </w:rPr>
              <w:t>R&amp;D%</w:t>
            </w:r>
            <w:r w:rsidR="008B4EDE" w:rsidRPr="00A45757">
              <w:rPr>
                <w:rFonts w:ascii="Times New Roman" w:eastAsia="Times New Roman" w:hAnsi="Times New Roman" w:cs="Times New Roman"/>
                <w:iCs/>
                <w:sz w:val="18"/>
                <w:szCs w:val="18"/>
                <w:lang w:eastAsia="zh-CN"/>
              </w:rPr>
              <w:t xml:space="preserve"> </w:t>
            </w:r>
            <w:r w:rsidR="00FF3837" w:rsidRPr="00A45757">
              <w:rPr>
                <w:rFonts w:ascii="Times New Roman" w:eastAsia="Times New Roman" w:hAnsi="Times New Roman" w:cs="Times New Roman"/>
                <w:iCs/>
                <w:sz w:val="18"/>
                <w:szCs w:val="18"/>
                <w:lang w:eastAsia="zh-CN"/>
              </w:rPr>
              <w:t>is the R&amp;D</w:t>
            </w:r>
            <w:r w:rsidR="008B4EDE" w:rsidRPr="00A45757">
              <w:rPr>
                <w:rFonts w:ascii="Times New Roman" w:eastAsia="Times New Roman" w:hAnsi="Times New Roman" w:cs="Times New Roman"/>
                <w:iCs/>
                <w:sz w:val="18"/>
                <w:szCs w:val="18"/>
                <w:lang w:eastAsia="zh-CN"/>
              </w:rPr>
              <w:t xml:space="preserve"> expenses to total assets. </w:t>
            </w:r>
            <w:proofErr w:type="spellStart"/>
            <w:r w:rsidR="008B4EDE" w:rsidRPr="00A45757">
              <w:rPr>
                <w:rFonts w:ascii="Times New Roman" w:eastAsia="Times New Roman" w:hAnsi="Times New Roman" w:cs="Times New Roman"/>
                <w:b/>
                <w:bCs/>
                <w:iCs/>
                <w:sz w:val="18"/>
                <w:szCs w:val="18"/>
                <w:lang w:eastAsia="zh-CN"/>
              </w:rPr>
              <w:t>Growth_oppo</w:t>
            </w:r>
            <w:proofErr w:type="spellEnd"/>
            <w:r w:rsidR="008B4EDE" w:rsidRPr="00A45757">
              <w:rPr>
                <w:rFonts w:ascii="Times New Roman" w:eastAsia="Times New Roman" w:hAnsi="Times New Roman" w:cs="Times New Roman"/>
                <w:b/>
                <w:bCs/>
                <w:iCs/>
                <w:sz w:val="18"/>
                <w:szCs w:val="18"/>
                <w:lang w:eastAsia="zh-CN"/>
              </w:rPr>
              <w:t xml:space="preserve"> </w:t>
            </w:r>
            <w:r w:rsidR="00FF3837" w:rsidRPr="00A45757">
              <w:rPr>
                <w:rFonts w:ascii="Times New Roman" w:eastAsia="Times New Roman" w:hAnsi="Times New Roman" w:cs="Times New Roman"/>
                <w:iCs/>
                <w:sz w:val="18"/>
                <w:szCs w:val="18"/>
                <w:lang w:eastAsia="zh-CN"/>
              </w:rPr>
              <w:t>is the market</w:t>
            </w:r>
            <w:r w:rsidR="008B4EDE" w:rsidRPr="00A45757">
              <w:rPr>
                <w:rFonts w:ascii="Times New Roman" w:eastAsia="Times New Roman" w:hAnsi="Times New Roman" w:cs="Times New Roman"/>
                <w:iCs/>
                <w:sz w:val="18"/>
                <w:szCs w:val="18"/>
                <w:lang w:eastAsia="zh-CN"/>
              </w:rPr>
              <w:t>-to-book ratio.</w:t>
            </w:r>
            <w:r w:rsidR="008B4EDE" w:rsidRPr="00A45757">
              <w:rPr>
                <w:rFonts w:ascii="Times New Roman" w:eastAsiaTheme="minorEastAsia" w:hAnsi="Times New Roman" w:cs="Times New Roman"/>
                <w:b/>
                <w:bCs/>
                <w:iCs/>
                <w:sz w:val="18"/>
                <w:szCs w:val="18"/>
                <w:lang w:eastAsia="zh-CN"/>
              </w:rPr>
              <w:t xml:space="preserve"> </w:t>
            </w:r>
            <w:r w:rsidR="008B4EDE" w:rsidRPr="00A45757">
              <w:rPr>
                <w:rFonts w:ascii="Times New Roman" w:eastAsia="Times New Roman" w:hAnsi="Times New Roman" w:cs="Times New Roman"/>
                <w:b/>
                <w:bCs/>
                <w:iCs/>
                <w:sz w:val="18"/>
                <w:szCs w:val="18"/>
                <w:lang w:eastAsia="zh-CN"/>
              </w:rPr>
              <w:t xml:space="preserve">CAPEX </w:t>
            </w:r>
            <w:r w:rsidR="008B4EDE" w:rsidRPr="00A45757">
              <w:rPr>
                <w:rFonts w:ascii="Times New Roman" w:eastAsia="Times New Roman" w:hAnsi="Times New Roman" w:cs="Times New Roman"/>
                <w:iCs/>
                <w:sz w:val="18"/>
                <w:szCs w:val="18"/>
                <w:lang w:eastAsia="zh-CN"/>
              </w:rPr>
              <w:t xml:space="preserve">captures </w:t>
            </w:r>
            <w:r w:rsidR="00FF3837" w:rsidRPr="00A45757">
              <w:rPr>
                <w:rFonts w:ascii="Times New Roman" w:eastAsia="Times New Roman" w:hAnsi="Times New Roman" w:cs="Times New Roman"/>
                <w:iCs/>
                <w:sz w:val="18"/>
                <w:szCs w:val="18"/>
                <w:lang w:eastAsia="zh-CN"/>
              </w:rPr>
              <w:t xml:space="preserve"> the percentage </w:t>
            </w:r>
            <w:r w:rsidR="008B4EDE" w:rsidRPr="00A45757">
              <w:rPr>
                <w:rFonts w:ascii="Times New Roman" w:eastAsia="Times New Roman" w:hAnsi="Times New Roman" w:cs="Times New Roman"/>
                <w:iCs/>
                <w:sz w:val="18"/>
                <w:szCs w:val="18"/>
                <w:lang w:eastAsia="zh-CN"/>
              </w:rPr>
              <w:t>of net fixed asset to total asset.</w:t>
            </w:r>
            <w:r w:rsidR="008B4EDE" w:rsidRPr="00A45757">
              <w:rPr>
                <w:rFonts w:ascii="Times New Roman" w:eastAsiaTheme="minorEastAsia" w:hAnsi="Times New Roman" w:cs="Times New Roman"/>
                <w:b/>
                <w:bCs/>
                <w:iCs/>
                <w:sz w:val="18"/>
                <w:szCs w:val="18"/>
                <w:lang w:eastAsia="zh-CN"/>
              </w:rPr>
              <w:t xml:space="preserve"> </w:t>
            </w:r>
            <w:proofErr w:type="spellStart"/>
            <w:r w:rsidR="008B4EDE" w:rsidRPr="00A45757">
              <w:rPr>
                <w:rFonts w:ascii="Times New Roman" w:eastAsia="Times New Roman" w:hAnsi="Times New Roman" w:cs="Times New Roman"/>
                <w:b/>
                <w:bCs/>
                <w:iCs/>
                <w:sz w:val="18"/>
                <w:szCs w:val="18"/>
                <w:lang w:eastAsia="zh-CN"/>
              </w:rPr>
              <w:t>Div_cut</w:t>
            </w:r>
            <w:proofErr w:type="spellEnd"/>
            <w:r w:rsidR="008B4EDE" w:rsidRPr="00A45757">
              <w:rPr>
                <w:rFonts w:ascii="Times New Roman" w:eastAsia="Times New Roman" w:hAnsi="Times New Roman" w:cs="Times New Roman"/>
                <w:b/>
                <w:bCs/>
                <w:iCs/>
                <w:sz w:val="18"/>
                <w:szCs w:val="18"/>
                <w:lang w:eastAsia="zh-CN"/>
              </w:rPr>
              <w:t xml:space="preserve"> </w:t>
            </w:r>
            <w:r w:rsidR="00FF3837" w:rsidRPr="00A45757">
              <w:rPr>
                <w:rFonts w:ascii="Times New Roman" w:eastAsia="Times New Roman" w:hAnsi="Times New Roman" w:cs="Times New Roman"/>
                <w:iCs/>
                <w:sz w:val="18"/>
                <w:szCs w:val="18"/>
                <w:lang w:eastAsia="zh-CN"/>
              </w:rPr>
              <w:t xml:space="preserve">is a dummy equal to </w:t>
            </w:r>
            <w:r w:rsidR="008B4EDE" w:rsidRPr="00A45757">
              <w:rPr>
                <w:rFonts w:ascii="Times New Roman" w:eastAsia="Times New Roman" w:hAnsi="Times New Roman" w:cs="Times New Roman"/>
                <w:iCs/>
                <w:sz w:val="18"/>
                <w:szCs w:val="18"/>
                <w:lang w:eastAsia="zh-CN"/>
              </w:rPr>
              <w:t xml:space="preserve">1 if there is a reduction in annual dividend </w:t>
            </w:r>
            <w:proofErr w:type="spellStart"/>
            <w:r w:rsidR="008B4EDE" w:rsidRPr="00A45757">
              <w:rPr>
                <w:rFonts w:ascii="Times New Roman" w:eastAsia="Times New Roman" w:hAnsi="Times New Roman" w:cs="Times New Roman"/>
                <w:iCs/>
                <w:sz w:val="18"/>
                <w:szCs w:val="18"/>
                <w:lang w:eastAsia="zh-CN"/>
              </w:rPr>
              <w:t>payout</w:t>
            </w:r>
            <w:proofErr w:type="spellEnd"/>
            <w:r w:rsidR="008B4EDE" w:rsidRPr="00A45757">
              <w:rPr>
                <w:rFonts w:ascii="Times New Roman" w:eastAsia="Times New Roman" w:hAnsi="Times New Roman" w:cs="Times New Roman"/>
                <w:iCs/>
                <w:sz w:val="18"/>
                <w:szCs w:val="18"/>
                <w:lang w:eastAsia="zh-CN"/>
              </w:rPr>
              <w:t>, and 0 otherwise.</w:t>
            </w:r>
            <w:r w:rsidR="008B4EDE" w:rsidRPr="00A45757">
              <w:rPr>
                <w:rFonts w:ascii="Times New Roman" w:eastAsiaTheme="minorEastAsia" w:hAnsi="Times New Roman" w:cs="Times New Roman"/>
                <w:b/>
                <w:bCs/>
                <w:iCs/>
                <w:sz w:val="18"/>
                <w:szCs w:val="18"/>
                <w:lang w:eastAsia="zh-CN"/>
              </w:rPr>
              <w:t xml:space="preserve"> </w:t>
            </w:r>
            <w:proofErr w:type="spellStart"/>
            <w:r w:rsidR="008B4EDE" w:rsidRPr="00A45757">
              <w:rPr>
                <w:rFonts w:ascii="Times New Roman" w:eastAsia="Times New Roman" w:hAnsi="Times New Roman" w:cs="Times New Roman"/>
                <w:b/>
                <w:bCs/>
                <w:iCs/>
                <w:sz w:val="18"/>
                <w:szCs w:val="18"/>
                <w:lang w:eastAsia="zh-CN"/>
              </w:rPr>
              <w:t>Board_size</w:t>
            </w:r>
            <w:proofErr w:type="spellEnd"/>
            <w:r w:rsidR="008B4EDE" w:rsidRPr="00A45757">
              <w:rPr>
                <w:rFonts w:ascii="Times New Roman" w:eastAsia="Times New Roman" w:hAnsi="Times New Roman" w:cs="Times New Roman"/>
                <w:iCs/>
                <w:sz w:val="18"/>
                <w:szCs w:val="18"/>
                <w:lang w:eastAsia="zh-CN"/>
              </w:rPr>
              <w:t xml:space="preserve"> </w:t>
            </w:r>
            <w:r w:rsidR="00FF3837" w:rsidRPr="00A45757">
              <w:rPr>
                <w:rFonts w:ascii="Times New Roman" w:eastAsia="Times New Roman" w:hAnsi="Times New Roman" w:cs="Times New Roman"/>
                <w:iCs/>
                <w:sz w:val="18"/>
                <w:szCs w:val="18"/>
                <w:lang w:eastAsia="zh-CN"/>
              </w:rPr>
              <w:t>is t</w:t>
            </w:r>
            <w:r w:rsidR="008B4EDE" w:rsidRPr="00A45757">
              <w:rPr>
                <w:rFonts w:ascii="Times New Roman" w:eastAsia="Times New Roman" w:hAnsi="Times New Roman" w:cs="Times New Roman"/>
                <w:iCs/>
                <w:sz w:val="18"/>
                <w:szCs w:val="18"/>
                <w:lang w:eastAsia="zh-CN"/>
              </w:rPr>
              <w:t>he number of directors on the board.</w:t>
            </w:r>
            <w:r w:rsidR="008B4EDE" w:rsidRPr="00A45757">
              <w:rPr>
                <w:rFonts w:ascii="Times New Roman" w:eastAsiaTheme="minorEastAsia" w:hAnsi="Times New Roman" w:cs="Times New Roman"/>
                <w:b/>
                <w:bCs/>
                <w:iCs/>
                <w:sz w:val="18"/>
                <w:szCs w:val="18"/>
                <w:lang w:eastAsia="zh-CN"/>
              </w:rPr>
              <w:t xml:space="preserve"> </w:t>
            </w:r>
            <w:r w:rsidR="008B4EDE" w:rsidRPr="00A45757">
              <w:rPr>
                <w:rFonts w:ascii="Times New Roman" w:eastAsia="Times New Roman" w:hAnsi="Times New Roman" w:cs="Times New Roman"/>
                <w:b/>
                <w:bCs/>
                <w:iCs/>
                <w:sz w:val="18"/>
                <w:szCs w:val="18"/>
                <w:lang w:eastAsia="zh-CN"/>
              </w:rPr>
              <w:t xml:space="preserve">%Female </w:t>
            </w:r>
            <w:r w:rsidR="00FF3837" w:rsidRPr="00A45757">
              <w:rPr>
                <w:rFonts w:ascii="Times New Roman" w:eastAsia="Times New Roman" w:hAnsi="Times New Roman" w:cs="Times New Roman"/>
                <w:iCs/>
                <w:sz w:val="18"/>
                <w:szCs w:val="18"/>
                <w:lang w:eastAsia="zh-CN"/>
              </w:rPr>
              <w:t>is t</w:t>
            </w:r>
            <w:r w:rsidR="008B4EDE" w:rsidRPr="00A45757">
              <w:rPr>
                <w:rFonts w:ascii="Times New Roman" w:eastAsia="Times New Roman" w:hAnsi="Times New Roman" w:cs="Times New Roman"/>
                <w:iCs/>
                <w:sz w:val="18"/>
                <w:szCs w:val="18"/>
                <w:lang w:eastAsia="zh-CN"/>
              </w:rPr>
              <w:t xml:space="preserve">he </w:t>
            </w:r>
            <w:r w:rsidR="00FF3837" w:rsidRPr="00A45757">
              <w:rPr>
                <w:rFonts w:ascii="Times New Roman" w:eastAsia="Times New Roman" w:hAnsi="Times New Roman" w:cs="Times New Roman"/>
                <w:iCs/>
                <w:sz w:val="18"/>
                <w:szCs w:val="18"/>
                <w:lang w:eastAsia="zh-CN"/>
              </w:rPr>
              <w:t xml:space="preserve">proportion </w:t>
            </w:r>
            <w:r w:rsidR="008B4EDE" w:rsidRPr="00A45757">
              <w:rPr>
                <w:rFonts w:ascii="Times New Roman" w:eastAsia="Times New Roman" w:hAnsi="Times New Roman" w:cs="Times New Roman"/>
                <w:iCs/>
                <w:sz w:val="18"/>
                <w:szCs w:val="18"/>
                <w:lang w:eastAsia="zh-CN"/>
              </w:rPr>
              <w:t xml:space="preserve">of female directors on </w:t>
            </w:r>
            <w:r w:rsidR="00FF3837" w:rsidRPr="00A45757">
              <w:rPr>
                <w:rFonts w:ascii="Times New Roman" w:eastAsia="Times New Roman" w:hAnsi="Times New Roman" w:cs="Times New Roman"/>
                <w:iCs/>
                <w:sz w:val="18"/>
                <w:szCs w:val="18"/>
                <w:lang w:eastAsia="zh-CN"/>
              </w:rPr>
              <w:t xml:space="preserve">the </w:t>
            </w:r>
            <w:r w:rsidR="008B4EDE" w:rsidRPr="00A45757">
              <w:rPr>
                <w:rFonts w:ascii="Times New Roman" w:eastAsia="Times New Roman" w:hAnsi="Times New Roman" w:cs="Times New Roman"/>
                <w:iCs/>
                <w:sz w:val="18"/>
                <w:szCs w:val="18"/>
                <w:lang w:eastAsia="zh-CN"/>
              </w:rPr>
              <w:t>board.</w:t>
            </w:r>
            <w:r w:rsidR="008B4EDE" w:rsidRPr="00A45757">
              <w:rPr>
                <w:rFonts w:ascii="Times New Roman" w:eastAsiaTheme="minorEastAsia" w:hAnsi="Times New Roman" w:cs="Times New Roman"/>
                <w:b/>
                <w:bCs/>
                <w:iCs/>
                <w:sz w:val="18"/>
                <w:szCs w:val="18"/>
                <w:lang w:eastAsia="zh-CN"/>
              </w:rPr>
              <w:t xml:space="preserve"> </w:t>
            </w:r>
            <w:r w:rsidR="008B4EDE" w:rsidRPr="00A45757">
              <w:rPr>
                <w:rFonts w:ascii="Times New Roman" w:eastAsia="Times New Roman" w:hAnsi="Times New Roman" w:cs="Times New Roman"/>
                <w:b/>
                <w:bCs/>
                <w:iCs/>
                <w:sz w:val="18"/>
                <w:szCs w:val="18"/>
                <w:lang w:eastAsia="zh-CN"/>
              </w:rPr>
              <w:t xml:space="preserve">Financial and </w:t>
            </w:r>
            <w:r w:rsidR="00375FD7" w:rsidRPr="00A45757">
              <w:rPr>
                <w:rFonts w:ascii="Times New Roman" w:eastAsia="Times New Roman" w:hAnsi="Times New Roman" w:cs="Times New Roman"/>
                <w:b/>
                <w:bCs/>
                <w:iCs/>
                <w:sz w:val="18"/>
                <w:szCs w:val="18"/>
                <w:lang w:eastAsia="zh-CN"/>
              </w:rPr>
              <w:t xml:space="preserve">COVID </w:t>
            </w:r>
            <w:r w:rsidR="008B4EDE" w:rsidRPr="00A45757">
              <w:rPr>
                <w:rFonts w:ascii="Times New Roman" w:eastAsia="Times New Roman" w:hAnsi="Times New Roman" w:cs="Times New Roman"/>
                <w:b/>
                <w:bCs/>
                <w:iCs/>
                <w:sz w:val="18"/>
                <w:szCs w:val="18"/>
                <w:lang w:eastAsia="zh-CN"/>
              </w:rPr>
              <w:t>crisis</w:t>
            </w:r>
            <w:r w:rsidR="008B4EDE" w:rsidRPr="00A45757">
              <w:rPr>
                <w:rFonts w:ascii="Times New Roman" w:eastAsia="Times New Roman" w:hAnsi="Times New Roman" w:cs="Times New Roman"/>
                <w:iCs/>
                <w:sz w:val="18"/>
                <w:szCs w:val="18"/>
                <w:lang w:eastAsia="zh-CN"/>
              </w:rPr>
              <w:t xml:space="preserve"> </w:t>
            </w:r>
            <w:r w:rsidR="00FF3837" w:rsidRPr="00A45757">
              <w:rPr>
                <w:rFonts w:ascii="Times New Roman" w:eastAsia="Times New Roman" w:hAnsi="Times New Roman" w:cs="Times New Roman"/>
                <w:iCs/>
                <w:sz w:val="18"/>
                <w:szCs w:val="18"/>
                <w:lang w:eastAsia="zh-CN"/>
              </w:rPr>
              <w:t xml:space="preserve">is set at </w:t>
            </w:r>
            <w:r w:rsidR="008B4EDE" w:rsidRPr="00A45757">
              <w:rPr>
                <w:rFonts w:ascii="Times New Roman" w:eastAsia="Times New Roman" w:hAnsi="Times New Roman" w:cs="Times New Roman"/>
                <w:iCs/>
                <w:sz w:val="18"/>
                <w:szCs w:val="18"/>
                <w:lang w:eastAsia="zh-CN"/>
              </w:rPr>
              <w:t xml:space="preserve">1 if the firm-year observations fall in the period 2007-2009 and 2020-2021, respectively, and 0 otherwise. </w:t>
            </w:r>
            <w:proofErr w:type="spellStart"/>
            <w:r w:rsidR="008B4EDE" w:rsidRPr="00A45757">
              <w:rPr>
                <w:rFonts w:ascii="Times New Roman" w:eastAsia="Times New Roman" w:hAnsi="Times New Roman" w:cs="Times New Roman"/>
                <w:b/>
                <w:bCs/>
                <w:iCs/>
                <w:sz w:val="18"/>
                <w:szCs w:val="18"/>
                <w:lang w:eastAsia="zh-CN"/>
              </w:rPr>
              <w:t>GDP_growth</w:t>
            </w:r>
            <w:proofErr w:type="spellEnd"/>
            <w:r w:rsidR="008B4EDE" w:rsidRPr="00A45757">
              <w:rPr>
                <w:rFonts w:ascii="Times New Roman" w:eastAsia="Times New Roman" w:hAnsi="Times New Roman" w:cs="Times New Roman"/>
                <w:iCs/>
                <w:sz w:val="18"/>
                <w:szCs w:val="18"/>
                <w:lang w:eastAsia="zh-CN"/>
              </w:rPr>
              <w:t xml:space="preserve"> measures </w:t>
            </w:r>
            <w:r w:rsidR="00FF3837" w:rsidRPr="00A45757">
              <w:rPr>
                <w:rFonts w:ascii="Times New Roman" w:eastAsia="Times New Roman" w:hAnsi="Times New Roman" w:cs="Times New Roman"/>
                <w:iCs/>
                <w:sz w:val="18"/>
                <w:szCs w:val="18"/>
                <w:lang w:eastAsia="zh-CN"/>
              </w:rPr>
              <w:t xml:space="preserve">the percentage </w:t>
            </w:r>
            <w:r w:rsidR="008B4EDE" w:rsidRPr="00A45757">
              <w:rPr>
                <w:rFonts w:ascii="Times New Roman" w:eastAsia="Times New Roman" w:hAnsi="Times New Roman" w:cs="Times New Roman"/>
                <w:iCs/>
                <w:sz w:val="18"/>
                <w:szCs w:val="18"/>
                <w:lang w:eastAsia="zh-CN"/>
              </w:rPr>
              <w:t xml:space="preserve">GDP growth of </w:t>
            </w:r>
            <w:r w:rsidR="00FF3837" w:rsidRPr="00A45757">
              <w:rPr>
                <w:rFonts w:ascii="Times New Roman" w:eastAsia="Times New Roman" w:hAnsi="Times New Roman" w:cs="Times New Roman"/>
                <w:iCs/>
                <w:sz w:val="18"/>
                <w:szCs w:val="18"/>
                <w:lang w:eastAsia="zh-CN"/>
              </w:rPr>
              <w:t xml:space="preserve">each </w:t>
            </w:r>
            <w:r w:rsidR="008B4EDE" w:rsidRPr="00A45757">
              <w:rPr>
                <w:rFonts w:ascii="Times New Roman" w:eastAsia="Times New Roman" w:hAnsi="Times New Roman" w:cs="Times New Roman"/>
                <w:iCs/>
                <w:sz w:val="18"/>
                <w:szCs w:val="18"/>
                <w:lang w:eastAsia="zh-CN"/>
              </w:rPr>
              <w:t>countr</w:t>
            </w:r>
            <w:r w:rsidR="00FF3837" w:rsidRPr="00A45757">
              <w:rPr>
                <w:rFonts w:ascii="Times New Roman" w:eastAsia="Times New Roman" w:hAnsi="Times New Roman" w:cs="Times New Roman"/>
                <w:iCs/>
                <w:sz w:val="18"/>
                <w:szCs w:val="18"/>
                <w:lang w:eastAsia="zh-CN"/>
              </w:rPr>
              <w:t>y</w:t>
            </w:r>
            <w:r w:rsidR="008B4EDE" w:rsidRPr="00A45757">
              <w:rPr>
                <w:rFonts w:ascii="Times New Roman" w:eastAsia="Times New Roman" w:hAnsi="Times New Roman" w:cs="Times New Roman"/>
                <w:iCs/>
                <w:sz w:val="18"/>
                <w:szCs w:val="18"/>
                <w:lang w:eastAsia="zh-CN"/>
              </w:rPr>
              <w:t xml:space="preserve">, </w:t>
            </w:r>
            <w:proofErr w:type="spellStart"/>
            <w:r w:rsidR="008B4EDE" w:rsidRPr="00A45757">
              <w:rPr>
                <w:rFonts w:ascii="Times New Roman" w:eastAsia="Times New Roman" w:hAnsi="Times New Roman" w:cs="Times New Roman"/>
                <w:b/>
                <w:bCs/>
                <w:iCs/>
                <w:sz w:val="18"/>
                <w:szCs w:val="18"/>
                <w:lang w:eastAsia="zh-CN"/>
              </w:rPr>
              <w:t>Inflation_rate</w:t>
            </w:r>
            <w:proofErr w:type="spellEnd"/>
            <w:r w:rsidR="008B4EDE" w:rsidRPr="00A45757">
              <w:rPr>
                <w:rFonts w:ascii="Times New Roman" w:eastAsia="Times New Roman" w:hAnsi="Times New Roman" w:cs="Times New Roman"/>
                <w:iCs/>
                <w:sz w:val="18"/>
                <w:szCs w:val="18"/>
                <w:lang w:eastAsia="zh-CN"/>
              </w:rPr>
              <w:t xml:space="preserve"> is the </w:t>
            </w:r>
            <w:r w:rsidR="00FF3837" w:rsidRPr="00A45757">
              <w:rPr>
                <w:rFonts w:ascii="Times New Roman" w:eastAsia="Times New Roman" w:hAnsi="Times New Roman" w:cs="Times New Roman"/>
                <w:iCs/>
                <w:sz w:val="18"/>
                <w:szCs w:val="18"/>
                <w:lang w:eastAsia="zh-CN"/>
              </w:rPr>
              <w:t xml:space="preserve">percentage </w:t>
            </w:r>
            <w:r w:rsidR="008B4EDE" w:rsidRPr="00A45757">
              <w:rPr>
                <w:rFonts w:ascii="Times New Roman" w:eastAsia="Times New Roman" w:hAnsi="Times New Roman" w:cs="Times New Roman"/>
                <w:iCs/>
                <w:sz w:val="18"/>
                <w:szCs w:val="18"/>
                <w:lang w:eastAsia="zh-CN"/>
              </w:rPr>
              <w:t xml:space="preserve">annual change in the consumer price index (CPI) of </w:t>
            </w:r>
            <w:r w:rsidR="00FF3837" w:rsidRPr="00A45757">
              <w:rPr>
                <w:rFonts w:ascii="Times New Roman" w:eastAsia="Times New Roman" w:hAnsi="Times New Roman" w:cs="Times New Roman"/>
                <w:iCs/>
                <w:sz w:val="18"/>
                <w:szCs w:val="18"/>
                <w:lang w:eastAsia="zh-CN"/>
              </w:rPr>
              <w:t xml:space="preserve">each </w:t>
            </w:r>
            <w:r w:rsidR="008B4EDE" w:rsidRPr="00A45757">
              <w:rPr>
                <w:rFonts w:ascii="Times New Roman" w:eastAsia="Times New Roman" w:hAnsi="Times New Roman" w:cs="Times New Roman"/>
                <w:iCs/>
                <w:sz w:val="18"/>
                <w:szCs w:val="18"/>
                <w:lang w:eastAsia="zh-CN"/>
              </w:rPr>
              <w:t>countr</w:t>
            </w:r>
            <w:r w:rsidR="00FF3837" w:rsidRPr="00A45757">
              <w:rPr>
                <w:rFonts w:ascii="Times New Roman" w:eastAsia="Times New Roman" w:hAnsi="Times New Roman" w:cs="Times New Roman"/>
                <w:iCs/>
                <w:sz w:val="18"/>
                <w:szCs w:val="18"/>
                <w:lang w:eastAsia="zh-CN"/>
              </w:rPr>
              <w:t>y</w:t>
            </w:r>
            <w:r w:rsidR="008B4EDE" w:rsidRPr="00A45757">
              <w:rPr>
                <w:rFonts w:ascii="Times New Roman" w:eastAsia="Times New Roman" w:hAnsi="Times New Roman" w:cs="Times New Roman"/>
                <w:iCs/>
                <w:sz w:val="18"/>
                <w:szCs w:val="18"/>
                <w:lang w:eastAsia="zh-CN"/>
              </w:rPr>
              <w:t xml:space="preserve">. </w:t>
            </w:r>
            <w:proofErr w:type="spellStart"/>
            <w:r w:rsidR="008B4EDE" w:rsidRPr="00A45757">
              <w:rPr>
                <w:rFonts w:ascii="Times New Roman" w:eastAsia="Times New Roman" w:hAnsi="Times New Roman" w:cs="Times New Roman"/>
                <w:b/>
                <w:bCs/>
                <w:iCs/>
                <w:sz w:val="18"/>
                <w:szCs w:val="18"/>
                <w:lang w:eastAsia="zh-CN"/>
              </w:rPr>
              <w:t>Foreign_Inv</w:t>
            </w:r>
            <w:proofErr w:type="spellEnd"/>
            <w:r w:rsidR="008B4EDE" w:rsidRPr="00A45757">
              <w:rPr>
                <w:rFonts w:ascii="Times New Roman" w:eastAsia="Times New Roman" w:hAnsi="Times New Roman" w:cs="Times New Roman"/>
                <w:iCs/>
                <w:sz w:val="18"/>
                <w:szCs w:val="18"/>
                <w:lang w:eastAsia="zh-CN"/>
              </w:rPr>
              <w:t xml:space="preserve"> </w:t>
            </w:r>
            <w:r w:rsidR="00FF3837" w:rsidRPr="00A45757">
              <w:rPr>
                <w:rFonts w:ascii="Times New Roman" w:eastAsia="Times New Roman" w:hAnsi="Times New Roman" w:cs="Times New Roman"/>
                <w:iCs/>
                <w:sz w:val="18"/>
                <w:szCs w:val="18"/>
                <w:lang w:eastAsia="zh-CN"/>
              </w:rPr>
              <w:t xml:space="preserve">is </w:t>
            </w:r>
            <w:r w:rsidR="008B4EDE" w:rsidRPr="00A45757">
              <w:rPr>
                <w:rFonts w:ascii="Times New Roman" w:eastAsia="Times New Roman" w:hAnsi="Times New Roman" w:cs="Times New Roman"/>
                <w:iCs/>
                <w:sz w:val="18"/>
                <w:szCs w:val="18"/>
                <w:lang w:eastAsia="zh-CN"/>
              </w:rPr>
              <w:t xml:space="preserve">the </w:t>
            </w:r>
            <w:r w:rsidR="00FF3837" w:rsidRPr="00A45757">
              <w:rPr>
                <w:rFonts w:ascii="Times New Roman" w:eastAsia="Times New Roman" w:hAnsi="Times New Roman" w:cs="Times New Roman"/>
                <w:iCs/>
                <w:sz w:val="18"/>
                <w:szCs w:val="18"/>
                <w:lang w:eastAsia="zh-CN"/>
              </w:rPr>
              <w:t>percentage</w:t>
            </w:r>
            <w:r w:rsidR="008B4EDE" w:rsidRPr="00A45757">
              <w:rPr>
                <w:rFonts w:ascii="Times New Roman" w:eastAsia="Times New Roman" w:hAnsi="Times New Roman" w:cs="Times New Roman"/>
                <w:iCs/>
                <w:sz w:val="18"/>
                <w:szCs w:val="18"/>
                <w:lang w:eastAsia="zh-CN"/>
              </w:rPr>
              <w:t xml:space="preserve"> of </w:t>
            </w:r>
            <w:r w:rsidR="00FF3837" w:rsidRPr="00A45757">
              <w:rPr>
                <w:rFonts w:ascii="Times New Roman" w:eastAsia="Times New Roman" w:hAnsi="Times New Roman" w:cs="Times New Roman"/>
                <w:iCs/>
                <w:sz w:val="18"/>
                <w:szCs w:val="18"/>
                <w:lang w:eastAsia="zh-CN"/>
              </w:rPr>
              <w:t xml:space="preserve"> GDP that is </w:t>
            </w:r>
            <w:r w:rsidR="008B4EDE" w:rsidRPr="00A45757">
              <w:rPr>
                <w:rFonts w:ascii="Times New Roman" w:eastAsia="Times New Roman" w:hAnsi="Times New Roman" w:cs="Times New Roman"/>
                <w:iCs/>
                <w:sz w:val="18"/>
                <w:szCs w:val="18"/>
                <w:lang w:eastAsia="zh-CN"/>
              </w:rPr>
              <w:t xml:space="preserve">foreign direct investment </w:t>
            </w:r>
            <w:r w:rsidR="00FF3837" w:rsidRPr="00A45757">
              <w:rPr>
                <w:rFonts w:ascii="Times New Roman" w:eastAsia="Times New Roman" w:hAnsi="Times New Roman" w:cs="Times New Roman"/>
                <w:iCs/>
                <w:sz w:val="18"/>
                <w:szCs w:val="18"/>
                <w:lang w:eastAsia="zh-CN"/>
              </w:rPr>
              <w:t>in</w:t>
            </w:r>
            <w:r w:rsidR="008B4EDE" w:rsidRPr="00A45757">
              <w:rPr>
                <w:rFonts w:ascii="Times New Roman" w:eastAsia="Times New Roman" w:hAnsi="Times New Roman" w:cs="Times New Roman"/>
                <w:iCs/>
                <w:sz w:val="18"/>
                <w:szCs w:val="18"/>
                <w:lang w:eastAsia="zh-CN"/>
              </w:rPr>
              <w:t xml:space="preserve"> </w:t>
            </w:r>
            <w:r w:rsidR="00FF3837" w:rsidRPr="00A45757">
              <w:rPr>
                <w:rFonts w:ascii="Times New Roman" w:eastAsia="Times New Roman" w:hAnsi="Times New Roman" w:cs="Times New Roman"/>
                <w:iCs/>
                <w:sz w:val="18"/>
                <w:szCs w:val="18"/>
                <w:lang w:eastAsia="zh-CN"/>
              </w:rPr>
              <w:t xml:space="preserve">each </w:t>
            </w:r>
            <w:r w:rsidR="008B4EDE" w:rsidRPr="00A45757">
              <w:rPr>
                <w:rFonts w:ascii="Times New Roman" w:eastAsia="Times New Roman" w:hAnsi="Times New Roman" w:cs="Times New Roman"/>
                <w:iCs/>
                <w:sz w:val="18"/>
                <w:szCs w:val="18"/>
                <w:lang w:eastAsia="zh-CN"/>
              </w:rPr>
              <w:t>countr</w:t>
            </w:r>
            <w:r w:rsidR="00FF3837" w:rsidRPr="00A45757">
              <w:rPr>
                <w:rFonts w:ascii="Times New Roman" w:eastAsia="Times New Roman" w:hAnsi="Times New Roman" w:cs="Times New Roman"/>
                <w:iCs/>
                <w:sz w:val="18"/>
                <w:szCs w:val="18"/>
                <w:lang w:eastAsia="zh-CN"/>
              </w:rPr>
              <w:t>y</w:t>
            </w:r>
            <w:r w:rsidR="008B4EDE" w:rsidRPr="00A45757">
              <w:rPr>
                <w:rFonts w:ascii="Times New Roman" w:eastAsia="Times New Roman" w:hAnsi="Times New Roman" w:cs="Times New Roman"/>
                <w:iCs/>
                <w:sz w:val="18"/>
                <w:szCs w:val="18"/>
                <w:lang w:eastAsia="zh-CN"/>
              </w:rPr>
              <w:t xml:space="preserve">, and </w:t>
            </w:r>
            <w:r w:rsidR="008B4EDE" w:rsidRPr="00A45757">
              <w:rPr>
                <w:rFonts w:ascii="Times New Roman" w:eastAsia="Times New Roman" w:hAnsi="Times New Roman" w:cs="Times New Roman"/>
                <w:b/>
                <w:bCs/>
                <w:iCs/>
                <w:sz w:val="18"/>
                <w:szCs w:val="18"/>
                <w:lang w:eastAsia="zh-CN"/>
              </w:rPr>
              <w:t>Trade (% of GDP)</w:t>
            </w:r>
            <w:r w:rsidR="008B4EDE" w:rsidRPr="00A45757">
              <w:rPr>
                <w:rFonts w:ascii="Times New Roman" w:eastAsia="Times New Roman" w:hAnsi="Times New Roman" w:cs="Times New Roman"/>
                <w:iCs/>
                <w:sz w:val="18"/>
                <w:szCs w:val="18"/>
                <w:lang w:eastAsia="zh-CN"/>
              </w:rPr>
              <w:t xml:space="preserve"> </w:t>
            </w:r>
            <w:r w:rsidR="00FF3837" w:rsidRPr="00A45757">
              <w:rPr>
                <w:rFonts w:ascii="Times New Roman" w:eastAsia="Times New Roman" w:hAnsi="Times New Roman" w:cs="Times New Roman"/>
                <w:iCs/>
                <w:sz w:val="18"/>
                <w:szCs w:val="18"/>
                <w:lang w:eastAsia="zh-CN"/>
              </w:rPr>
              <w:t xml:space="preserve">is </w:t>
            </w:r>
            <w:r w:rsidR="008B4EDE" w:rsidRPr="00A45757">
              <w:rPr>
                <w:rFonts w:ascii="Times New Roman" w:eastAsia="Times New Roman" w:hAnsi="Times New Roman" w:cs="Times New Roman"/>
                <w:iCs/>
                <w:sz w:val="18"/>
                <w:szCs w:val="18"/>
                <w:lang w:eastAsia="zh-CN"/>
              </w:rPr>
              <w:t xml:space="preserve">the percentage of </w:t>
            </w:r>
            <w:r w:rsidR="00FF3837" w:rsidRPr="00A45757">
              <w:rPr>
                <w:rFonts w:ascii="Times New Roman" w:eastAsia="Times New Roman" w:hAnsi="Times New Roman" w:cs="Times New Roman"/>
                <w:iCs/>
                <w:sz w:val="18"/>
                <w:szCs w:val="18"/>
                <w:lang w:eastAsia="zh-CN"/>
              </w:rPr>
              <w:t xml:space="preserve">each </w:t>
            </w:r>
            <w:r w:rsidR="008B4EDE" w:rsidRPr="00A45757">
              <w:rPr>
                <w:rFonts w:ascii="Times New Roman" w:eastAsia="Times New Roman" w:hAnsi="Times New Roman" w:cs="Times New Roman"/>
                <w:iCs/>
                <w:sz w:val="18"/>
                <w:szCs w:val="18"/>
                <w:lang w:eastAsia="zh-CN"/>
              </w:rPr>
              <w:t>countr</w:t>
            </w:r>
            <w:r w:rsidR="00FF3837" w:rsidRPr="00A45757">
              <w:rPr>
                <w:rFonts w:ascii="Times New Roman" w:eastAsia="Times New Roman" w:hAnsi="Times New Roman" w:cs="Times New Roman"/>
                <w:iCs/>
                <w:sz w:val="18"/>
                <w:szCs w:val="18"/>
                <w:lang w:eastAsia="zh-CN"/>
              </w:rPr>
              <w:t>y</w:t>
            </w:r>
            <w:r w:rsidR="008B4EDE" w:rsidRPr="00A45757">
              <w:rPr>
                <w:rFonts w:ascii="Times New Roman" w:eastAsia="Times New Roman" w:hAnsi="Times New Roman" w:cs="Times New Roman"/>
                <w:iCs/>
                <w:sz w:val="18"/>
                <w:szCs w:val="18"/>
                <w:lang w:eastAsia="zh-CN"/>
              </w:rPr>
              <w:t>’</w:t>
            </w:r>
            <w:r w:rsidR="00FF3837" w:rsidRPr="00A45757">
              <w:rPr>
                <w:rFonts w:ascii="Times New Roman" w:eastAsia="Times New Roman" w:hAnsi="Times New Roman" w:cs="Times New Roman"/>
                <w:iCs/>
                <w:sz w:val="18"/>
                <w:szCs w:val="18"/>
                <w:lang w:eastAsia="zh-CN"/>
              </w:rPr>
              <w:t>s</w:t>
            </w:r>
            <w:r w:rsidR="008B4EDE" w:rsidRPr="00A45757">
              <w:rPr>
                <w:rFonts w:ascii="Times New Roman" w:eastAsia="Times New Roman" w:hAnsi="Times New Roman" w:cs="Times New Roman"/>
                <w:iCs/>
                <w:sz w:val="18"/>
                <w:szCs w:val="18"/>
                <w:lang w:eastAsia="zh-CN"/>
              </w:rPr>
              <w:t xml:space="preserve"> </w:t>
            </w:r>
            <w:r w:rsidR="00FF3837" w:rsidRPr="00A45757">
              <w:rPr>
                <w:rFonts w:ascii="Times New Roman" w:eastAsia="Times New Roman" w:hAnsi="Times New Roman" w:cs="Times New Roman"/>
                <w:iCs/>
                <w:sz w:val="18"/>
                <w:szCs w:val="18"/>
                <w:lang w:eastAsia="zh-CN"/>
              </w:rPr>
              <w:t xml:space="preserve">GDP stemming from </w:t>
            </w:r>
            <w:r w:rsidR="008B4EDE" w:rsidRPr="00A45757">
              <w:rPr>
                <w:rFonts w:ascii="Times New Roman" w:eastAsia="Times New Roman" w:hAnsi="Times New Roman" w:cs="Times New Roman"/>
                <w:iCs/>
                <w:sz w:val="18"/>
                <w:szCs w:val="18"/>
                <w:lang w:eastAsia="zh-CN"/>
              </w:rPr>
              <w:t>trade.</w:t>
            </w:r>
          </w:p>
        </w:tc>
      </w:tr>
      <w:tr w:rsidR="008B4EDE" w:rsidRPr="00A45757" w14:paraId="3FE29CD7" w14:textId="77777777" w:rsidTr="007A4A9B">
        <w:trPr>
          <w:trHeight w:val="92"/>
        </w:trPr>
        <w:tc>
          <w:tcPr>
            <w:tcW w:w="2279" w:type="dxa"/>
            <w:tcBorders>
              <w:top w:val="single" w:sz="4" w:space="0" w:color="auto"/>
              <w:bottom w:val="single" w:sz="4" w:space="0" w:color="auto"/>
            </w:tcBorders>
            <w:noWrap/>
            <w:vAlign w:val="center"/>
          </w:tcPr>
          <w:p w14:paraId="0C9582CC"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3378" w:type="dxa"/>
            <w:gridSpan w:val="2"/>
            <w:tcBorders>
              <w:top w:val="single" w:sz="4" w:space="0" w:color="auto"/>
              <w:bottom w:val="single" w:sz="4" w:space="0" w:color="auto"/>
              <w:right w:val="single" w:sz="4" w:space="0" w:color="auto"/>
            </w:tcBorders>
            <w:noWrap/>
            <w:vAlign w:val="center"/>
          </w:tcPr>
          <w:p w14:paraId="5EC78C79" w14:textId="49B6CD34"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 xml:space="preserve">Financial Crisis </w:t>
            </w:r>
            <w:r w:rsidR="00FF3837" w:rsidRPr="00A45757">
              <w:rPr>
                <w:rFonts w:ascii="Times New Roman" w:eastAsia="Times New Roman" w:hAnsi="Times New Roman" w:cs="Times New Roman"/>
                <w:b/>
                <w:bCs/>
                <w:sz w:val="18"/>
                <w:szCs w:val="18"/>
                <w:lang w:eastAsia="zh-CN"/>
              </w:rPr>
              <w:t>v</w:t>
            </w:r>
            <w:r w:rsidRPr="00A45757">
              <w:rPr>
                <w:rFonts w:ascii="Times New Roman" w:eastAsia="Times New Roman" w:hAnsi="Times New Roman" w:cs="Times New Roman"/>
                <w:b/>
                <w:bCs/>
                <w:sz w:val="18"/>
                <w:szCs w:val="18"/>
                <w:lang w:eastAsia="zh-CN"/>
              </w:rPr>
              <w:t xml:space="preserve">s </w:t>
            </w:r>
            <w:proofErr w:type="gramStart"/>
            <w:r w:rsidRPr="00A45757">
              <w:rPr>
                <w:rFonts w:ascii="Times New Roman" w:eastAsia="Times New Roman" w:hAnsi="Times New Roman" w:cs="Times New Roman"/>
                <w:b/>
                <w:bCs/>
                <w:sz w:val="18"/>
                <w:szCs w:val="18"/>
                <w:lang w:eastAsia="zh-CN"/>
              </w:rPr>
              <w:t>Non-</w:t>
            </w:r>
            <w:r w:rsidR="00FF3837" w:rsidRPr="00A45757">
              <w:rPr>
                <w:rFonts w:ascii="Times New Roman" w:eastAsia="Times New Roman" w:hAnsi="Times New Roman" w:cs="Times New Roman"/>
                <w:b/>
                <w:bCs/>
                <w:sz w:val="18"/>
                <w:szCs w:val="18"/>
                <w:lang w:eastAsia="zh-CN"/>
              </w:rPr>
              <w:t>F</w:t>
            </w:r>
            <w:r w:rsidRPr="00A45757">
              <w:rPr>
                <w:rFonts w:ascii="Times New Roman" w:eastAsia="Times New Roman" w:hAnsi="Times New Roman" w:cs="Times New Roman"/>
                <w:b/>
                <w:bCs/>
                <w:sz w:val="18"/>
                <w:szCs w:val="18"/>
                <w:lang w:eastAsia="zh-CN"/>
              </w:rPr>
              <w:t>inancial</w:t>
            </w:r>
            <w:proofErr w:type="gramEnd"/>
            <w:r w:rsidRPr="00A45757">
              <w:rPr>
                <w:rFonts w:ascii="Times New Roman" w:eastAsia="Times New Roman" w:hAnsi="Times New Roman" w:cs="Times New Roman"/>
                <w:b/>
                <w:bCs/>
                <w:sz w:val="18"/>
                <w:szCs w:val="18"/>
                <w:lang w:eastAsia="zh-CN"/>
              </w:rPr>
              <w:t xml:space="preserve"> crisis</w:t>
            </w:r>
          </w:p>
        </w:tc>
        <w:tc>
          <w:tcPr>
            <w:tcW w:w="3254" w:type="dxa"/>
            <w:gridSpan w:val="3"/>
            <w:tcBorders>
              <w:top w:val="single" w:sz="4" w:space="0" w:color="auto"/>
              <w:left w:val="single" w:sz="4" w:space="0" w:color="auto"/>
              <w:bottom w:val="single" w:sz="4" w:space="0" w:color="auto"/>
            </w:tcBorders>
            <w:vAlign w:val="center"/>
          </w:tcPr>
          <w:p w14:paraId="2864D8EC" w14:textId="3A56CC87" w:rsidR="008B4EDE" w:rsidRPr="00A45757" w:rsidRDefault="00375FD7"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 xml:space="preserve">COVID </w:t>
            </w:r>
            <w:r w:rsidR="00B17E95" w:rsidRPr="00A45757">
              <w:rPr>
                <w:rFonts w:ascii="Times New Roman" w:eastAsia="Times New Roman" w:hAnsi="Times New Roman" w:cs="Times New Roman"/>
                <w:b/>
                <w:bCs/>
                <w:sz w:val="18"/>
                <w:szCs w:val="18"/>
                <w:lang w:eastAsia="zh-CN"/>
              </w:rPr>
              <w:t>and non-</w:t>
            </w:r>
            <w:r w:rsidRPr="00A45757">
              <w:rPr>
                <w:rFonts w:ascii="Times New Roman" w:eastAsia="Times New Roman" w:hAnsi="Times New Roman" w:cs="Times New Roman"/>
                <w:b/>
                <w:bCs/>
                <w:sz w:val="18"/>
                <w:szCs w:val="18"/>
                <w:lang w:eastAsia="zh-CN"/>
              </w:rPr>
              <w:t xml:space="preserve">COVID </w:t>
            </w:r>
            <w:r w:rsidR="008B4EDE" w:rsidRPr="00A45757">
              <w:rPr>
                <w:rFonts w:ascii="Times New Roman" w:eastAsia="Times New Roman" w:hAnsi="Times New Roman" w:cs="Times New Roman"/>
                <w:b/>
                <w:bCs/>
                <w:sz w:val="18"/>
                <w:szCs w:val="18"/>
                <w:lang w:eastAsia="zh-CN"/>
              </w:rPr>
              <w:t>crisis</w:t>
            </w:r>
          </w:p>
        </w:tc>
      </w:tr>
      <w:tr w:rsidR="008B4EDE" w:rsidRPr="00A45757" w14:paraId="14789885" w14:textId="77777777" w:rsidTr="007A4A9B">
        <w:trPr>
          <w:trHeight w:val="92"/>
        </w:trPr>
        <w:tc>
          <w:tcPr>
            <w:tcW w:w="2279" w:type="dxa"/>
            <w:tcBorders>
              <w:top w:val="single" w:sz="4" w:space="0" w:color="auto"/>
              <w:bottom w:val="single" w:sz="4" w:space="0" w:color="auto"/>
            </w:tcBorders>
            <w:noWrap/>
            <w:vAlign w:val="center"/>
            <w:hideMark/>
          </w:tcPr>
          <w:p w14:paraId="73A7CC67"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Variable</w:t>
            </w:r>
          </w:p>
        </w:tc>
        <w:tc>
          <w:tcPr>
            <w:tcW w:w="1561" w:type="dxa"/>
            <w:tcBorders>
              <w:top w:val="single" w:sz="4" w:space="0" w:color="auto"/>
              <w:bottom w:val="single" w:sz="4" w:space="0" w:color="auto"/>
            </w:tcBorders>
            <w:noWrap/>
            <w:vAlign w:val="center"/>
            <w:hideMark/>
          </w:tcPr>
          <w:p w14:paraId="075985A1"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(1)</w:t>
            </w:r>
          </w:p>
          <w:p w14:paraId="10682EDC"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Financial Crisis</w:t>
            </w:r>
          </w:p>
        </w:tc>
        <w:tc>
          <w:tcPr>
            <w:tcW w:w="1817" w:type="dxa"/>
            <w:tcBorders>
              <w:top w:val="single" w:sz="4" w:space="0" w:color="auto"/>
              <w:bottom w:val="single" w:sz="4" w:space="0" w:color="auto"/>
              <w:right w:val="single" w:sz="4" w:space="0" w:color="auto"/>
            </w:tcBorders>
            <w:noWrap/>
            <w:vAlign w:val="center"/>
            <w:hideMark/>
          </w:tcPr>
          <w:p w14:paraId="07DA5856"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(2)</w:t>
            </w:r>
          </w:p>
          <w:p w14:paraId="5E7B8760" w14:textId="04EB2035"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Non-</w:t>
            </w:r>
            <w:r w:rsidR="00FF3837" w:rsidRPr="00A45757">
              <w:rPr>
                <w:rFonts w:ascii="Times New Roman" w:eastAsia="Times New Roman" w:hAnsi="Times New Roman" w:cs="Times New Roman"/>
                <w:b/>
                <w:bCs/>
                <w:sz w:val="18"/>
                <w:szCs w:val="18"/>
                <w:lang w:eastAsia="zh-CN"/>
              </w:rPr>
              <w:t>F</w:t>
            </w:r>
            <w:r w:rsidRPr="00A45757">
              <w:rPr>
                <w:rFonts w:ascii="Times New Roman" w:eastAsia="Times New Roman" w:hAnsi="Times New Roman" w:cs="Times New Roman"/>
                <w:b/>
                <w:bCs/>
                <w:sz w:val="18"/>
                <w:szCs w:val="18"/>
                <w:lang w:eastAsia="zh-CN"/>
              </w:rPr>
              <w:t>inancial crisis</w:t>
            </w:r>
          </w:p>
        </w:tc>
        <w:tc>
          <w:tcPr>
            <w:tcW w:w="1687" w:type="dxa"/>
            <w:tcBorders>
              <w:top w:val="single" w:sz="4" w:space="0" w:color="auto"/>
              <w:left w:val="single" w:sz="4" w:space="0" w:color="auto"/>
              <w:bottom w:val="single" w:sz="4" w:space="0" w:color="auto"/>
            </w:tcBorders>
            <w:vAlign w:val="center"/>
          </w:tcPr>
          <w:p w14:paraId="44054731"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(3)</w:t>
            </w:r>
          </w:p>
          <w:p w14:paraId="1988EA0F" w14:textId="1821EFCB" w:rsidR="008B4EDE" w:rsidRPr="00A45757" w:rsidRDefault="00375FD7"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COVID</w:t>
            </w:r>
          </w:p>
        </w:tc>
        <w:tc>
          <w:tcPr>
            <w:tcW w:w="1567" w:type="dxa"/>
            <w:gridSpan w:val="2"/>
            <w:tcBorders>
              <w:top w:val="single" w:sz="4" w:space="0" w:color="auto"/>
              <w:bottom w:val="single" w:sz="4" w:space="0" w:color="auto"/>
            </w:tcBorders>
            <w:vAlign w:val="center"/>
          </w:tcPr>
          <w:p w14:paraId="34881153"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(4)</w:t>
            </w:r>
          </w:p>
          <w:p w14:paraId="630D68C1" w14:textId="03CD964A" w:rsidR="008B4EDE" w:rsidRPr="00A45757" w:rsidRDefault="00B17E95"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Non-</w:t>
            </w:r>
            <w:r w:rsidR="00375FD7" w:rsidRPr="00A45757">
              <w:rPr>
                <w:rFonts w:ascii="Times New Roman" w:eastAsia="Times New Roman" w:hAnsi="Times New Roman" w:cs="Times New Roman"/>
                <w:b/>
                <w:bCs/>
                <w:sz w:val="18"/>
                <w:szCs w:val="18"/>
                <w:lang w:eastAsia="zh-CN"/>
              </w:rPr>
              <w:t>COVID</w:t>
            </w:r>
          </w:p>
        </w:tc>
      </w:tr>
      <w:tr w:rsidR="008B4EDE" w:rsidRPr="00A45757" w14:paraId="1FB99B43" w14:textId="77777777" w:rsidTr="007A4A9B">
        <w:trPr>
          <w:trHeight w:hRule="exact" w:val="198"/>
        </w:trPr>
        <w:tc>
          <w:tcPr>
            <w:tcW w:w="2279" w:type="dxa"/>
            <w:tcBorders>
              <w:top w:val="single" w:sz="4" w:space="0" w:color="auto"/>
            </w:tcBorders>
            <w:noWrap/>
            <w:vAlign w:val="center"/>
            <w:hideMark/>
          </w:tcPr>
          <w:p w14:paraId="717FE913"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CPS</w:t>
            </w:r>
          </w:p>
        </w:tc>
        <w:tc>
          <w:tcPr>
            <w:tcW w:w="1561" w:type="dxa"/>
            <w:tcBorders>
              <w:top w:val="single" w:sz="4" w:space="0" w:color="auto"/>
            </w:tcBorders>
            <w:noWrap/>
            <w:vAlign w:val="center"/>
          </w:tcPr>
          <w:p w14:paraId="531D780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.132*</w:t>
            </w:r>
          </w:p>
        </w:tc>
        <w:tc>
          <w:tcPr>
            <w:tcW w:w="1817" w:type="dxa"/>
            <w:tcBorders>
              <w:top w:val="single" w:sz="4" w:space="0" w:color="auto"/>
              <w:right w:val="single" w:sz="4" w:space="0" w:color="auto"/>
            </w:tcBorders>
            <w:noWrap/>
            <w:vAlign w:val="center"/>
          </w:tcPr>
          <w:p w14:paraId="2C92CE1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.085**</w:t>
            </w:r>
          </w:p>
        </w:tc>
        <w:tc>
          <w:tcPr>
            <w:tcW w:w="1687" w:type="dxa"/>
            <w:tcBorders>
              <w:top w:val="single" w:sz="4" w:space="0" w:color="auto"/>
              <w:left w:val="single" w:sz="4" w:space="0" w:color="auto"/>
            </w:tcBorders>
            <w:vAlign w:val="center"/>
          </w:tcPr>
          <w:p w14:paraId="16F9BDA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.015</w:t>
            </w:r>
          </w:p>
        </w:tc>
        <w:tc>
          <w:tcPr>
            <w:tcW w:w="1567" w:type="dxa"/>
            <w:gridSpan w:val="2"/>
            <w:tcBorders>
              <w:top w:val="single" w:sz="4" w:space="0" w:color="auto"/>
            </w:tcBorders>
            <w:vAlign w:val="center"/>
          </w:tcPr>
          <w:p w14:paraId="05EE3D7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.101***</w:t>
            </w:r>
          </w:p>
        </w:tc>
      </w:tr>
      <w:tr w:rsidR="008B4EDE" w:rsidRPr="00A45757" w14:paraId="7FF0145C" w14:textId="77777777" w:rsidTr="007A4A9B">
        <w:trPr>
          <w:trHeight w:hRule="exact" w:val="198"/>
        </w:trPr>
        <w:tc>
          <w:tcPr>
            <w:tcW w:w="2279" w:type="dxa"/>
            <w:noWrap/>
            <w:vAlign w:val="center"/>
            <w:hideMark/>
          </w:tcPr>
          <w:p w14:paraId="2E860B52"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676D022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(.069)</w:t>
            </w:r>
          </w:p>
        </w:tc>
        <w:tc>
          <w:tcPr>
            <w:tcW w:w="1817" w:type="dxa"/>
            <w:tcBorders>
              <w:right w:val="single" w:sz="4" w:space="0" w:color="auto"/>
            </w:tcBorders>
            <w:noWrap/>
            <w:vAlign w:val="center"/>
          </w:tcPr>
          <w:p w14:paraId="5BF9A42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(.023)</w:t>
            </w:r>
          </w:p>
        </w:tc>
        <w:tc>
          <w:tcPr>
            <w:tcW w:w="1687" w:type="dxa"/>
            <w:tcBorders>
              <w:left w:val="single" w:sz="4" w:space="0" w:color="auto"/>
            </w:tcBorders>
            <w:vAlign w:val="center"/>
          </w:tcPr>
          <w:p w14:paraId="131B7FA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(.889)</w:t>
            </w:r>
          </w:p>
        </w:tc>
        <w:tc>
          <w:tcPr>
            <w:tcW w:w="1567" w:type="dxa"/>
            <w:gridSpan w:val="2"/>
            <w:vAlign w:val="center"/>
          </w:tcPr>
          <w:p w14:paraId="20FC08F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r>
      <w:tr w:rsidR="008B4EDE" w:rsidRPr="00A45757" w14:paraId="3FA49D95" w14:textId="77777777" w:rsidTr="007A4A9B">
        <w:trPr>
          <w:trHeight w:hRule="exact" w:val="198"/>
        </w:trPr>
        <w:tc>
          <w:tcPr>
            <w:tcW w:w="2279" w:type="dxa"/>
            <w:noWrap/>
            <w:vAlign w:val="center"/>
            <w:hideMark/>
          </w:tcPr>
          <w:p w14:paraId="384A1591"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CEO_Age</w:t>
            </w:r>
            <w:proofErr w:type="spellEnd"/>
          </w:p>
        </w:tc>
        <w:tc>
          <w:tcPr>
            <w:tcW w:w="1561" w:type="dxa"/>
            <w:noWrap/>
            <w:vAlign w:val="center"/>
          </w:tcPr>
          <w:p w14:paraId="0D2A372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817" w:type="dxa"/>
            <w:tcBorders>
              <w:right w:val="single" w:sz="4" w:space="0" w:color="auto"/>
            </w:tcBorders>
            <w:noWrap/>
            <w:vAlign w:val="center"/>
          </w:tcPr>
          <w:p w14:paraId="279317C8" w14:textId="77777777" w:rsidR="008B4EDE" w:rsidRPr="00A45757" w:rsidRDefault="008B4EDE" w:rsidP="008B4EDE">
            <w:pPr>
              <w:ind w:firstLine="16"/>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687" w:type="dxa"/>
            <w:tcBorders>
              <w:left w:val="single" w:sz="4" w:space="0" w:color="auto"/>
            </w:tcBorders>
            <w:vAlign w:val="center"/>
          </w:tcPr>
          <w:p w14:paraId="51041F1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567" w:type="dxa"/>
            <w:gridSpan w:val="2"/>
            <w:vAlign w:val="center"/>
          </w:tcPr>
          <w:p w14:paraId="262A4BA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0.0003</w:t>
            </w:r>
          </w:p>
        </w:tc>
      </w:tr>
      <w:tr w:rsidR="008B4EDE" w:rsidRPr="00A45757" w14:paraId="5489301D" w14:textId="77777777" w:rsidTr="007A4A9B">
        <w:trPr>
          <w:trHeight w:hRule="exact" w:val="198"/>
        </w:trPr>
        <w:tc>
          <w:tcPr>
            <w:tcW w:w="2279" w:type="dxa"/>
            <w:noWrap/>
            <w:vAlign w:val="center"/>
            <w:hideMark/>
          </w:tcPr>
          <w:p w14:paraId="293E3027"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51CA058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(.437)</w:t>
            </w:r>
          </w:p>
        </w:tc>
        <w:tc>
          <w:tcPr>
            <w:tcW w:w="1817" w:type="dxa"/>
            <w:tcBorders>
              <w:right w:val="single" w:sz="4" w:space="0" w:color="auto"/>
            </w:tcBorders>
            <w:noWrap/>
            <w:vAlign w:val="center"/>
          </w:tcPr>
          <w:p w14:paraId="4E43298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(.263)</w:t>
            </w:r>
          </w:p>
        </w:tc>
        <w:tc>
          <w:tcPr>
            <w:tcW w:w="1687" w:type="dxa"/>
            <w:tcBorders>
              <w:left w:val="single" w:sz="4" w:space="0" w:color="auto"/>
            </w:tcBorders>
            <w:vAlign w:val="center"/>
          </w:tcPr>
          <w:p w14:paraId="019D8BF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(.534)</w:t>
            </w:r>
          </w:p>
        </w:tc>
        <w:tc>
          <w:tcPr>
            <w:tcW w:w="1567" w:type="dxa"/>
            <w:gridSpan w:val="2"/>
            <w:vAlign w:val="center"/>
          </w:tcPr>
          <w:p w14:paraId="1410689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(.606)</w:t>
            </w:r>
          </w:p>
        </w:tc>
      </w:tr>
      <w:tr w:rsidR="008B4EDE" w:rsidRPr="00A45757" w14:paraId="0A15018B" w14:textId="77777777" w:rsidTr="007A4A9B">
        <w:trPr>
          <w:trHeight w:hRule="exact" w:val="198"/>
        </w:trPr>
        <w:tc>
          <w:tcPr>
            <w:tcW w:w="2279" w:type="dxa"/>
            <w:noWrap/>
            <w:vAlign w:val="center"/>
            <w:hideMark/>
          </w:tcPr>
          <w:p w14:paraId="2E07A3E9"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CEO_ female</w:t>
            </w:r>
          </w:p>
        </w:tc>
        <w:tc>
          <w:tcPr>
            <w:tcW w:w="1561" w:type="dxa"/>
            <w:noWrap/>
            <w:vAlign w:val="center"/>
          </w:tcPr>
          <w:p w14:paraId="7627FBD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-.07***</w:t>
            </w:r>
          </w:p>
        </w:tc>
        <w:tc>
          <w:tcPr>
            <w:tcW w:w="1817" w:type="dxa"/>
            <w:tcBorders>
              <w:right w:val="single" w:sz="4" w:space="0" w:color="auto"/>
            </w:tcBorders>
            <w:noWrap/>
            <w:vAlign w:val="center"/>
          </w:tcPr>
          <w:p w14:paraId="76F5F51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687" w:type="dxa"/>
            <w:tcBorders>
              <w:left w:val="single" w:sz="4" w:space="0" w:color="auto"/>
            </w:tcBorders>
            <w:vAlign w:val="center"/>
          </w:tcPr>
          <w:p w14:paraId="54C79EC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-.024</w:t>
            </w:r>
          </w:p>
        </w:tc>
        <w:tc>
          <w:tcPr>
            <w:tcW w:w="1567" w:type="dxa"/>
            <w:gridSpan w:val="2"/>
            <w:vAlign w:val="center"/>
          </w:tcPr>
          <w:p w14:paraId="092275F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-.004</w:t>
            </w:r>
          </w:p>
        </w:tc>
      </w:tr>
      <w:tr w:rsidR="008B4EDE" w:rsidRPr="00A45757" w14:paraId="63CD7472" w14:textId="77777777" w:rsidTr="007A4A9B">
        <w:trPr>
          <w:trHeight w:hRule="exact" w:val="198"/>
        </w:trPr>
        <w:tc>
          <w:tcPr>
            <w:tcW w:w="2279" w:type="dxa"/>
            <w:noWrap/>
            <w:vAlign w:val="center"/>
            <w:hideMark/>
          </w:tcPr>
          <w:p w14:paraId="62E8DF6D"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1AD03FB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(.009)</w:t>
            </w:r>
          </w:p>
        </w:tc>
        <w:tc>
          <w:tcPr>
            <w:tcW w:w="1817" w:type="dxa"/>
            <w:tcBorders>
              <w:right w:val="single" w:sz="4" w:space="0" w:color="auto"/>
            </w:tcBorders>
            <w:noWrap/>
            <w:vAlign w:val="center"/>
          </w:tcPr>
          <w:p w14:paraId="42288D7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(.93)</w:t>
            </w:r>
          </w:p>
        </w:tc>
        <w:tc>
          <w:tcPr>
            <w:tcW w:w="1687" w:type="dxa"/>
            <w:tcBorders>
              <w:left w:val="single" w:sz="4" w:space="0" w:color="auto"/>
            </w:tcBorders>
            <w:vAlign w:val="center"/>
          </w:tcPr>
          <w:p w14:paraId="28C80D7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(.366)</w:t>
            </w:r>
          </w:p>
        </w:tc>
        <w:tc>
          <w:tcPr>
            <w:tcW w:w="1567" w:type="dxa"/>
            <w:gridSpan w:val="2"/>
            <w:vAlign w:val="center"/>
          </w:tcPr>
          <w:p w14:paraId="1DB92BA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(.769)</w:t>
            </w:r>
          </w:p>
        </w:tc>
      </w:tr>
      <w:tr w:rsidR="008B4EDE" w:rsidRPr="00A45757" w14:paraId="1AA0A114" w14:textId="77777777" w:rsidTr="007A4A9B">
        <w:trPr>
          <w:trHeight w:hRule="exact" w:val="198"/>
        </w:trPr>
        <w:tc>
          <w:tcPr>
            <w:tcW w:w="2279" w:type="dxa"/>
            <w:noWrap/>
            <w:vAlign w:val="center"/>
            <w:hideMark/>
          </w:tcPr>
          <w:p w14:paraId="5BF92921"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Delta</w:t>
            </w:r>
          </w:p>
        </w:tc>
        <w:tc>
          <w:tcPr>
            <w:tcW w:w="1561" w:type="dxa"/>
            <w:noWrap/>
            <w:vAlign w:val="center"/>
          </w:tcPr>
          <w:p w14:paraId="00ABD08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-.012***</w:t>
            </w:r>
          </w:p>
        </w:tc>
        <w:tc>
          <w:tcPr>
            <w:tcW w:w="1817" w:type="dxa"/>
            <w:tcBorders>
              <w:right w:val="single" w:sz="4" w:space="0" w:color="auto"/>
            </w:tcBorders>
            <w:noWrap/>
            <w:vAlign w:val="center"/>
          </w:tcPr>
          <w:p w14:paraId="5A6B6FF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-.013***</w:t>
            </w:r>
          </w:p>
        </w:tc>
        <w:tc>
          <w:tcPr>
            <w:tcW w:w="1687" w:type="dxa"/>
            <w:tcBorders>
              <w:left w:val="single" w:sz="4" w:space="0" w:color="auto"/>
            </w:tcBorders>
            <w:vAlign w:val="center"/>
          </w:tcPr>
          <w:p w14:paraId="66B3DF1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-.023***</w:t>
            </w:r>
          </w:p>
        </w:tc>
        <w:tc>
          <w:tcPr>
            <w:tcW w:w="1567" w:type="dxa"/>
            <w:gridSpan w:val="2"/>
            <w:vAlign w:val="center"/>
          </w:tcPr>
          <w:p w14:paraId="1D81E0F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-.012***</w:t>
            </w:r>
          </w:p>
        </w:tc>
      </w:tr>
      <w:tr w:rsidR="008B4EDE" w:rsidRPr="00A45757" w14:paraId="47FE789F" w14:textId="77777777" w:rsidTr="007A4A9B">
        <w:trPr>
          <w:trHeight w:hRule="exact" w:val="198"/>
        </w:trPr>
        <w:tc>
          <w:tcPr>
            <w:tcW w:w="2279" w:type="dxa"/>
            <w:noWrap/>
            <w:vAlign w:val="center"/>
            <w:hideMark/>
          </w:tcPr>
          <w:p w14:paraId="1F502FF8"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624CFD4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(.009)</w:t>
            </w:r>
          </w:p>
        </w:tc>
        <w:tc>
          <w:tcPr>
            <w:tcW w:w="1817" w:type="dxa"/>
            <w:tcBorders>
              <w:right w:val="single" w:sz="4" w:space="0" w:color="auto"/>
            </w:tcBorders>
            <w:noWrap/>
            <w:vAlign w:val="center"/>
          </w:tcPr>
          <w:p w14:paraId="3E9E8CB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687" w:type="dxa"/>
            <w:tcBorders>
              <w:left w:val="single" w:sz="4" w:space="0" w:color="auto"/>
            </w:tcBorders>
            <w:vAlign w:val="center"/>
          </w:tcPr>
          <w:p w14:paraId="63898AE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567" w:type="dxa"/>
            <w:gridSpan w:val="2"/>
            <w:vAlign w:val="center"/>
          </w:tcPr>
          <w:p w14:paraId="2EA340E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r>
      <w:tr w:rsidR="008B4EDE" w:rsidRPr="00A45757" w14:paraId="7355A7C3" w14:textId="77777777" w:rsidTr="007A4A9B">
        <w:trPr>
          <w:trHeight w:hRule="exact" w:val="198"/>
        </w:trPr>
        <w:tc>
          <w:tcPr>
            <w:tcW w:w="2279" w:type="dxa"/>
            <w:noWrap/>
            <w:vAlign w:val="center"/>
            <w:hideMark/>
          </w:tcPr>
          <w:p w14:paraId="08665244"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CEO_Tenure</w:t>
            </w:r>
            <w:proofErr w:type="spellEnd"/>
          </w:p>
        </w:tc>
        <w:tc>
          <w:tcPr>
            <w:tcW w:w="1561" w:type="dxa"/>
            <w:noWrap/>
            <w:vAlign w:val="center"/>
          </w:tcPr>
          <w:p w14:paraId="586EC0C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-.012</w:t>
            </w:r>
          </w:p>
        </w:tc>
        <w:tc>
          <w:tcPr>
            <w:tcW w:w="1817" w:type="dxa"/>
            <w:tcBorders>
              <w:right w:val="single" w:sz="4" w:space="0" w:color="auto"/>
            </w:tcBorders>
            <w:noWrap/>
            <w:vAlign w:val="center"/>
          </w:tcPr>
          <w:p w14:paraId="2BE5CC5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-.012**</w:t>
            </w:r>
          </w:p>
        </w:tc>
        <w:tc>
          <w:tcPr>
            <w:tcW w:w="1687" w:type="dxa"/>
            <w:tcBorders>
              <w:left w:val="single" w:sz="4" w:space="0" w:color="auto"/>
            </w:tcBorders>
            <w:vAlign w:val="center"/>
          </w:tcPr>
          <w:p w14:paraId="29DBD9E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w:t>
            </w:r>
          </w:p>
        </w:tc>
        <w:tc>
          <w:tcPr>
            <w:tcW w:w="1567" w:type="dxa"/>
            <w:gridSpan w:val="2"/>
            <w:vAlign w:val="center"/>
          </w:tcPr>
          <w:p w14:paraId="724244C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-.012***</w:t>
            </w:r>
          </w:p>
        </w:tc>
      </w:tr>
      <w:tr w:rsidR="008B4EDE" w:rsidRPr="00A45757" w14:paraId="4773B981" w14:textId="77777777" w:rsidTr="007A4A9B">
        <w:trPr>
          <w:trHeight w:hRule="exact" w:val="198"/>
        </w:trPr>
        <w:tc>
          <w:tcPr>
            <w:tcW w:w="2279" w:type="dxa"/>
            <w:noWrap/>
            <w:vAlign w:val="center"/>
            <w:hideMark/>
          </w:tcPr>
          <w:p w14:paraId="3811CE77"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1E2A70F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(.202)</w:t>
            </w:r>
          </w:p>
        </w:tc>
        <w:tc>
          <w:tcPr>
            <w:tcW w:w="1817" w:type="dxa"/>
            <w:tcBorders>
              <w:right w:val="single" w:sz="4" w:space="0" w:color="auto"/>
            </w:tcBorders>
            <w:noWrap/>
            <w:vAlign w:val="center"/>
          </w:tcPr>
          <w:p w14:paraId="5D3D77D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(.019)</w:t>
            </w:r>
          </w:p>
        </w:tc>
        <w:tc>
          <w:tcPr>
            <w:tcW w:w="1687" w:type="dxa"/>
            <w:tcBorders>
              <w:left w:val="single" w:sz="4" w:space="0" w:color="auto"/>
            </w:tcBorders>
            <w:vAlign w:val="center"/>
          </w:tcPr>
          <w:p w14:paraId="1A2C775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(.587)</w:t>
            </w:r>
          </w:p>
        </w:tc>
        <w:tc>
          <w:tcPr>
            <w:tcW w:w="1567" w:type="dxa"/>
            <w:gridSpan w:val="2"/>
            <w:vAlign w:val="center"/>
          </w:tcPr>
          <w:p w14:paraId="36E9EE9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(.008)</w:t>
            </w:r>
          </w:p>
        </w:tc>
      </w:tr>
      <w:tr w:rsidR="008B4EDE" w:rsidRPr="00A45757" w14:paraId="6F52C792" w14:textId="77777777" w:rsidTr="007A4A9B">
        <w:trPr>
          <w:trHeight w:hRule="exact" w:val="198"/>
        </w:trPr>
        <w:tc>
          <w:tcPr>
            <w:tcW w:w="2279" w:type="dxa"/>
            <w:noWrap/>
            <w:vAlign w:val="center"/>
            <w:hideMark/>
          </w:tcPr>
          <w:p w14:paraId="3DA053BE"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CEO_Edu</w:t>
            </w:r>
            <w:proofErr w:type="spellEnd"/>
          </w:p>
        </w:tc>
        <w:tc>
          <w:tcPr>
            <w:tcW w:w="1561" w:type="dxa"/>
            <w:noWrap/>
            <w:vAlign w:val="center"/>
          </w:tcPr>
          <w:p w14:paraId="4AB97D9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.018</w:t>
            </w:r>
          </w:p>
        </w:tc>
        <w:tc>
          <w:tcPr>
            <w:tcW w:w="1817" w:type="dxa"/>
            <w:tcBorders>
              <w:right w:val="single" w:sz="4" w:space="0" w:color="auto"/>
            </w:tcBorders>
            <w:noWrap/>
            <w:vAlign w:val="center"/>
          </w:tcPr>
          <w:p w14:paraId="49149E7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.008</w:t>
            </w:r>
          </w:p>
        </w:tc>
        <w:tc>
          <w:tcPr>
            <w:tcW w:w="1687" w:type="dxa"/>
            <w:tcBorders>
              <w:left w:val="single" w:sz="4" w:space="0" w:color="auto"/>
            </w:tcBorders>
            <w:vAlign w:val="center"/>
          </w:tcPr>
          <w:p w14:paraId="371112E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.032</w:t>
            </w:r>
          </w:p>
        </w:tc>
        <w:tc>
          <w:tcPr>
            <w:tcW w:w="1567" w:type="dxa"/>
            <w:gridSpan w:val="2"/>
            <w:vAlign w:val="center"/>
          </w:tcPr>
          <w:p w14:paraId="250FEF0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.007</w:t>
            </w:r>
          </w:p>
        </w:tc>
      </w:tr>
      <w:tr w:rsidR="008B4EDE" w:rsidRPr="00A45757" w14:paraId="0FA26FCB" w14:textId="77777777" w:rsidTr="007A4A9B">
        <w:trPr>
          <w:trHeight w:hRule="exact" w:val="198"/>
        </w:trPr>
        <w:tc>
          <w:tcPr>
            <w:tcW w:w="2279" w:type="dxa"/>
            <w:noWrap/>
            <w:vAlign w:val="center"/>
            <w:hideMark/>
          </w:tcPr>
          <w:p w14:paraId="55BF23EC"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20D2068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(.233)</w:t>
            </w:r>
          </w:p>
        </w:tc>
        <w:tc>
          <w:tcPr>
            <w:tcW w:w="1817" w:type="dxa"/>
            <w:tcBorders>
              <w:right w:val="single" w:sz="4" w:space="0" w:color="auto"/>
            </w:tcBorders>
            <w:noWrap/>
            <w:vAlign w:val="center"/>
          </w:tcPr>
          <w:p w14:paraId="345225B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(.306)</w:t>
            </w:r>
          </w:p>
        </w:tc>
        <w:tc>
          <w:tcPr>
            <w:tcW w:w="1687" w:type="dxa"/>
            <w:tcBorders>
              <w:left w:val="single" w:sz="4" w:space="0" w:color="auto"/>
            </w:tcBorders>
            <w:vAlign w:val="center"/>
          </w:tcPr>
          <w:p w14:paraId="4E7CC24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(.163)</w:t>
            </w:r>
          </w:p>
        </w:tc>
        <w:tc>
          <w:tcPr>
            <w:tcW w:w="1567" w:type="dxa"/>
            <w:gridSpan w:val="2"/>
            <w:vAlign w:val="center"/>
          </w:tcPr>
          <w:p w14:paraId="2336FD5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(.322)</w:t>
            </w:r>
          </w:p>
        </w:tc>
      </w:tr>
      <w:tr w:rsidR="008B4EDE" w:rsidRPr="00A45757" w14:paraId="54ADCFF7" w14:textId="77777777" w:rsidTr="007A4A9B">
        <w:trPr>
          <w:trHeight w:hRule="exact" w:val="198"/>
        </w:trPr>
        <w:tc>
          <w:tcPr>
            <w:tcW w:w="2279" w:type="dxa"/>
            <w:noWrap/>
            <w:vAlign w:val="center"/>
            <w:hideMark/>
          </w:tcPr>
          <w:p w14:paraId="65A76927"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SIZE</w:t>
            </w:r>
          </w:p>
        </w:tc>
        <w:tc>
          <w:tcPr>
            <w:tcW w:w="1561" w:type="dxa"/>
            <w:noWrap/>
            <w:vAlign w:val="center"/>
          </w:tcPr>
          <w:p w14:paraId="6279F60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-.037***</w:t>
            </w:r>
          </w:p>
        </w:tc>
        <w:tc>
          <w:tcPr>
            <w:tcW w:w="1817" w:type="dxa"/>
            <w:tcBorders>
              <w:right w:val="single" w:sz="4" w:space="0" w:color="auto"/>
            </w:tcBorders>
            <w:noWrap/>
            <w:vAlign w:val="center"/>
          </w:tcPr>
          <w:p w14:paraId="7BE043D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-.044***</w:t>
            </w:r>
          </w:p>
        </w:tc>
        <w:tc>
          <w:tcPr>
            <w:tcW w:w="1687" w:type="dxa"/>
            <w:tcBorders>
              <w:left w:val="single" w:sz="4" w:space="0" w:color="auto"/>
            </w:tcBorders>
            <w:vAlign w:val="center"/>
          </w:tcPr>
          <w:p w14:paraId="6598162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-.054***</w:t>
            </w:r>
          </w:p>
        </w:tc>
        <w:tc>
          <w:tcPr>
            <w:tcW w:w="1567" w:type="dxa"/>
            <w:gridSpan w:val="2"/>
            <w:vAlign w:val="center"/>
          </w:tcPr>
          <w:p w14:paraId="1697B2A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-.042***</w:t>
            </w:r>
          </w:p>
        </w:tc>
      </w:tr>
      <w:tr w:rsidR="008B4EDE" w:rsidRPr="00A45757" w14:paraId="2EFCFE20" w14:textId="77777777" w:rsidTr="007A4A9B">
        <w:trPr>
          <w:trHeight w:hRule="exact" w:val="198"/>
        </w:trPr>
        <w:tc>
          <w:tcPr>
            <w:tcW w:w="2279" w:type="dxa"/>
            <w:noWrap/>
            <w:vAlign w:val="center"/>
            <w:hideMark/>
          </w:tcPr>
          <w:p w14:paraId="2B101704"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234FB79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817" w:type="dxa"/>
            <w:tcBorders>
              <w:right w:val="single" w:sz="4" w:space="0" w:color="auto"/>
            </w:tcBorders>
            <w:noWrap/>
            <w:vAlign w:val="center"/>
          </w:tcPr>
          <w:p w14:paraId="4442EC1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687" w:type="dxa"/>
            <w:tcBorders>
              <w:left w:val="single" w:sz="4" w:space="0" w:color="auto"/>
            </w:tcBorders>
            <w:vAlign w:val="center"/>
          </w:tcPr>
          <w:p w14:paraId="56688FE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567" w:type="dxa"/>
            <w:gridSpan w:val="2"/>
            <w:vAlign w:val="center"/>
          </w:tcPr>
          <w:p w14:paraId="0464EDA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r>
      <w:tr w:rsidR="008B4EDE" w:rsidRPr="00A45757" w14:paraId="4CF1BFD0" w14:textId="77777777" w:rsidTr="007A4A9B">
        <w:trPr>
          <w:trHeight w:hRule="exact" w:val="198"/>
        </w:trPr>
        <w:tc>
          <w:tcPr>
            <w:tcW w:w="2279" w:type="dxa"/>
            <w:vAlign w:val="center"/>
            <w:hideMark/>
          </w:tcPr>
          <w:p w14:paraId="3AADD3CA"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Growth</w:t>
            </w:r>
          </w:p>
        </w:tc>
        <w:tc>
          <w:tcPr>
            <w:tcW w:w="1561" w:type="dxa"/>
            <w:noWrap/>
            <w:vAlign w:val="center"/>
          </w:tcPr>
          <w:p w14:paraId="39A2AEC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-.024</w:t>
            </w:r>
          </w:p>
        </w:tc>
        <w:tc>
          <w:tcPr>
            <w:tcW w:w="1817" w:type="dxa"/>
            <w:tcBorders>
              <w:right w:val="single" w:sz="4" w:space="0" w:color="auto"/>
            </w:tcBorders>
            <w:noWrap/>
            <w:vAlign w:val="center"/>
          </w:tcPr>
          <w:p w14:paraId="311792D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-.005</w:t>
            </w:r>
          </w:p>
        </w:tc>
        <w:tc>
          <w:tcPr>
            <w:tcW w:w="1687" w:type="dxa"/>
            <w:tcBorders>
              <w:left w:val="single" w:sz="4" w:space="0" w:color="auto"/>
            </w:tcBorders>
            <w:vAlign w:val="center"/>
          </w:tcPr>
          <w:p w14:paraId="7069CCD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-.006</w:t>
            </w:r>
          </w:p>
        </w:tc>
        <w:tc>
          <w:tcPr>
            <w:tcW w:w="1567" w:type="dxa"/>
            <w:gridSpan w:val="2"/>
            <w:vAlign w:val="center"/>
          </w:tcPr>
          <w:p w14:paraId="25E4934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-.009</w:t>
            </w:r>
          </w:p>
        </w:tc>
      </w:tr>
      <w:tr w:rsidR="008B4EDE" w:rsidRPr="00A45757" w14:paraId="03FFF0A8" w14:textId="77777777" w:rsidTr="007A4A9B">
        <w:trPr>
          <w:trHeight w:hRule="exact" w:val="198"/>
        </w:trPr>
        <w:tc>
          <w:tcPr>
            <w:tcW w:w="2279" w:type="dxa"/>
            <w:vAlign w:val="center"/>
            <w:hideMark/>
          </w:tcPr>
          <w:p w14:paraId="715865ED"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674B2D5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(.306)</w:t>
            </w:r>
          </w:p>
        </w:tc>
        <w:tc>
          <w:tcPr>
            <w:tcW w:w="1817" w:type="dxa"/>
            <w:tcBorders>
              <w:right w:val="single" w:sz="4" w:space="0" w:color="auto"/>
            </w:tcBorders>
            <w:noWrap/>
            <w:vAlign w:val="center"/>
          </w:tcPr>
          <w:p w14:paraId="4A17EA6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(.768)</w:t>
            </w:r>
          </w:p>
        </w:tc>
        <w:tc>
          <w:tcPr>
            <w:tcW w:w="1687" w:type="dxa"/>
            <w:tcBorders>
              <w:left w:val="single" w:sz="4" w:space="0" w:color="auto"/>
            </w:tcBorders>
            <w:vAlign w:val="center"/>
          </w:tcPr>
          <w:p w14:paraId="128946C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(.91)</w:t>
            </w:r>
          </w:p>
        </w:tc>
        <w:tc>
          <w:tcPr>
            <w:tcW w:w="1567" w:type="dxa"/>
            <w:gridSpan w:val="2"/>
            <w:vAlign w:val="center"/>
          </w:tcPr>
          <w:p w14:paraId="376DA28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(.549)</w:t>
            </w:r>
          </w:p>
        </w:tc>
      </w:tr>
      <w:tr w:rsidR="008B4EDE" w:rsidRPr="00A45757" w14:paraId="3765303E" w14:textId="77777777" w:rsidTr="007A4A9B">
        <w:trPr>
          <w:trHeight w:hRule="exact" w:val="198"/>
        </w:trPr>
        <w:tc>
          <w:tcPr>
            <w:tcW w:w="2279" w:type="dxa"/>
            <w:vAlign w:val="center"/>
            <w:hideMark/>
          </w:tcPr>
          <w:p w14:paraId="0CBFFC94"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Profit</w:t>
            </w:r>
          </w:p>
        </w:tc>
        <w:tc>
          <w:tcPr>
            <w:tcW w:w="1561" w:type="dxa"/>
            <w:noWrap/>
            <w:vAlign w:val="center"/>
          </w:tcPr>
          <w:p w14:paraId="3C497F4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-.132***</w:t>
            </w:r>
          </w:p>
        </w:tc>
        <w:tc>
          <w:tcPr>
            <w:tcW w:w="1817" w:type="dxa"/>
            <w:tcBorders>
              <w:right w:val="single" w:sz="4" w:space="0" w:color="auto"/>
            </w:tcBorders>
            <w:noWrap/>
            <w:vAlign w:val="center"/>
          </w:tcPr>
          <w:p w14:paraId="6AA5760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-.177***</w:t>
            </w:r>
          </w:p>
        </w:tc>
        <w:tc>
          <w:tcPr>
            <w:tcW w:w="1687" w:type="dxa"/>
            <w:tcBorders>
              <w:left w:val="single" w:sz="4" w:space="0" w:color="auto"/>
            </w:tcBorders>
            <w:vAlign w:val="center"/>
          </w:tcPr>
          <w:p w14:paraId="68ADC83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-.121</w:t>
            </w:r>
          </w:p>
        </w:tc>
        <w:tc>
          <w:tcPr>
            <w:tcW w:w="1567" w:type="dxa"/>
            <w:gridSpan w:val="2"/>
            <w:vAlign w:val="center"/>
          </w:tcPr>
          <w:p w14:paraId="6DE64EA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-.166***</w:t>
            </w:r>
          </w:p>
        </w:tc>
      </w:tr>
      <w:tr w:rsidR="008B4EDE" w:rsidRPr="00A45757" w14:paraId="5F99BDBF" w14:textId="77777777" w:rsidTr="007A4A9B">
        <w:trPr>
          <w:trHeight w:hRule="exact" w:val="198"/>
        </w:trPr>
        <w:tc>
          <w:tcPr>
            <w:tcW w:w="2279" w:type="dxa"/>
            <w:vAlign w:val="center"/>
            <w:hideMark/>
          </w:tcPr>
          <w:p w14:paraId="3FF89BDB"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3F7FF88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c>
          <w:tcPr>
            <w:tcW w:w="1817" w:type="dxa"/>
            <w:tcBorders>
              <w:right w:val="single" w:sz="4" w:space="0" w:color="auto"/>
            </w:tcBorders>
            <w:noWrap/>
            <w:vAlign w:val="center"/>
          </w:tcPr>
          <w:p w14:paraId="2B6E0FF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687" w:type="dxa"/>
            <w:tcBorders>
              <w:left w:val="single" w:sz="4" w:space="0" w:color="auto"/>
            </w:tcBorders>
            <w:vAlign w:val="center"/>
          </w:tcPr>
          <w:p w14:paraId="38671DB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(.139)</w:t>
            </w:r>
          </w:p>
        </w:tc>
        <w:tc>
          <w:tcPr>
            <w:tcW w:w="1567" w:type="dxa"/>
            <w:gridSpan w:val="2"/>
            <w:vAlign w:val="center"/>
          </w:tcPr>
          <w:p w14:paraId="66EAFA8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r>
      <w:tr w:rsidR="008B4EDE" w:rsidRPr="00A45757" w14:paraId="255C1F85" w14:textId="77777777" w:rsidTr="007A4A9B">
        <w:trPr>
          <w:trHeight w:hRule="exact" w:val="198"/>
        </w:trPr>
        <w:tc>
          <w:tcPr>
            <w:tcW w:w="2279" w:type="dxa"/>
            <w:noWrap/>
            <w:vAlign w:val="center"/>
            <w:hideMark/>
          </w:tcPr>
          <w:p w14:paraId="281124C6"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R&amp;D %</w:t>
            </w:r>
          </w:p>
        </w:tc>
        <w:tc>
          <w:tcPr>
            <w:tcW w:w="1561" w:type="dxa"/>
            <w:noWrap/>
            <w:vAlign w:val="center"/>
          </w:tcPr>
          <w:p w14:paraId="34BC985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w:t>
            </w:r>
          </w:p>
        </w:tc>
        <w:tc>
          <w:tcPr>
            <w:tcW w:w="1817" w:type="dxa"/>
            <w:tcBorders>
              <w:right w:val="single" w:sz="4" w:space="0" w:color="auto"/>
            </w:tcBorders>
            <w:noWrap/>
            <w:vAlign w:val="center"/>
          </w:tcPr>
          <w:p w14:paraId="422D4EB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.059</w:t>
            </w:r>
          </w:p>
        </w:tc>
        <w:tc>
          <w:tcPr>
            <w:tcW w:w="1687" w:type="dxa"/>
            <w:tcBorders>
              <w:left w:val="single" w:sz="4" w:space="0" w:color="auto"/>
            </w:tcBorders>
            <w:vAlign w:val="center"/>
          </w:tcPr>
          <w:p w14:paraId="5F30DDA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.416*</w:t>
            </w:r>
          </w:p>
        </w:tc>
        <w:tc>
          <w:tcPr>
            <w:tcW w:w="1567" w:type="dxa"/>
            <w:gridSpan w:val="2"/>
            <w:vAlign w:val="center"/>
          </w:tcPr>
          <w:p w14:paraId="70B3309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-.035</w:t>
            </w:r>
          </w:p>
        </w:tc>
      </w:tr>
      <w:tr w:rsidR="008B4EDE" w:rsidRPr="00A45757" w14:paraId="3B1CC085" w14:textId="77777777" w:rsidTr="007A4A9B">
        <w:trPr>
          <w:trHeight w:hRule="exact" w:val="198"/>
        </w:trPr>
        <w:tc>
          <w:tcPr>
            <w:tcW w:w="2279" w:type="dxa"/>
            <w:noWrap/>
            <w:vAlign w:val="center"/>
            <w:hideMark/>
          </w:tcPr>
          <w:p w14:paraId="5A320529"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4BFCD98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(.037)</w:t>
            </w:r>
          </w:p>
        </w:tc>
        <w:tc>
          <w:tcPr>
            <w:tcW w:w="1817" w:type="dxa"/>
            <w:tcBorders>
              <w:right w:val="single" w:sz="4" w:space="0" w:color="auto"/>
            </w:tcBorders>
            <w:noWrap/>
            <w:vAlign w:val="center"/>
          </w:tcPr>
          <w:p w14:paraId="3E32C00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(.465)</w:t>
            </w:r>
          </w:p>
        </w:tc>
        <w:tc>
          <w:tcPr>
            <w:tcW w:w="1687" w:type="dxa"/>
            <w:tcBorders>
              <w:left w:val="single" w:sz="4" w:space="0" w:color="auto"/>
            </w:tcBorders>
            <w:vAlign w:val="center"/>
          </w:tcPr>
          <w:p w14:paraId="3BFDA32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(.051)</w:t>
            </w:r>
          </w:p>
        </w:tc>
        <w:tc>
          <w:tcPr>
            <w:tcW w:w="1567" w:type="dxa"/>
            <w:gridSpan w:val="2"/>
            <w:vAlign w:val="center"/>
          </w:tcPr>
          <w:p w14:paraId="0C6934D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(.637)</w:t>
            </w:r>
          </w:p>
        </w:tc>
      </w:tr>
      <w:tr w:rsidR="008B4EDE" w:rsidRPr="00A45757" w14:paraId="4B703E91" w14:textId="77777777" w:rsidTr="007A4A9B">
        <w:trPr>
          <w:trHeight w:hRule="exact" w:val="198"/>
        </w:trPr>
        <w:tc>
          <w:tcPr>
            <w:tcW w:w="2279" w:type="dxa"/>
            <w:noWrap/>
            <w:vAlign w:val="center"/>
            <w:hideMark/>
          </w:tcPr>
          <w:p w14:paraId="591292CB"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Growth_oppo</w:t>
            </w:r>
            <w:proofErr w:type="spellEnd"/>
          </w:p>
        </w:tc>
        <w:tc>
          <w:tcPr>
            <w:tcW w:w="1561" w:type="dxa"/>
            <w:noWrap/>
            <w:vAlign w:val="center"/>
          </w:tcPr>
          <w:p w14:paraId="389665D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-.002</w:t>
            </w:r>
          </w:p>
        </w:tc>
        <w:tc>
          <w:tcPr>
            <w:tcW w:w="1817" w:type="dxa"/>
            <w:tcBorders>
              <w:right w:val="single" w:sz="4" w:space="0" w:color="auto"/>
            </w:tcBorders>
            <w:noWrap/>
            <w:vAlign w:val="center"/>
          </w:tcPr>
          <w:p w14:paraId="7CCDB8C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-0.0002</w:t>
            </w:r>
          </w:p>
        </w:tc>
        <w:tc>
          <w:tcPr>
            <w:tcW w:w="1687" w:type="dxa"/>
            <w:tcBorders>
              <w:left w:val="single" w:sz="4" w:space="0" w:color="auto"/>
            </w:tcBorders>
            <w:vAlign w:val="center"/>
          </w:tcPr>
          <w:p w14:paraId="7B35A12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-.002**</w:t>
            </w:r>
          </w:p>
        </w:tc>
        <w:tc>
          <w:tcPr>
            <w:tcW w:w="1567" w:type="dxa"/>
            <w:gridSpan w:val="2"/>
            <w:vAlign w:val="center"/>
          </w:tcPr>
          <w:p w14:paraId="537505E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46ABAE2F" w14:textId="77777777" w:rsidTr="007A4A9B">
        <w:trPr>
          <w:trHeight w:hRule="exact" w:val="198"/>
        </w:trPr>
        <w:tc>
          <w:tcPr>
            <w:tcW w:w="2279" w:type="dxa"/>
            <w:noWrap/>
            <w:vAlign w:val="center"/>
            <w:hideMark/>
          </w:tcPr>
          <w:p w14:paraId="2C1D1DBD"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740AA61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(.143)</w:t>
            </w:r>
          </w:p>
        </w:tc>
        <w:tc>
          <w:tcPr>
            <w:tcW w:w="1817" w:type="dxa"/>
            <w:tcBorders>
              <w:right w:val="single" w:sz="4" w:space="0" w:color="auto"/>
            </w:tcBorders>
            <w:noWrap/>
            <w:vAlign w:val="center"/>
          </w:tcPr>
          <w:p w14:paraId="57919BD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(.542)</w:t>
            </w:r>
          </w:p>
        </w:tc>
        <w:tc>
          <w:tcPr>
            <w:tcW w:w="1687" w:type="dxa"/>
            <w:tcBorders>
              <w:left w:val="single" w:sz="4" w:space="0" w:color="auto"/>
            </w:tcBorders>
            <w:vAlign w:val="center"/>
          </w:tcPr>
          <w:p w14:paraId="081358E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(.029)</w:t>
            </w:r>
          </w:p>
        </w:tc>
        <w:tc>
          <w:tcPr>
            <w:tcW w:w="1567" w:type="dxa"/>
            <w:gridSpan w:val="2"/>
            <w:vAlign w:val="center"/>
          </w:tcPr>
          <w:p w14:paraId="69463D5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(.289)</w:t>
            </w:r>
          </w:p>
        </w:tc>
      </w:tr>
      <w:tr w:rsidR="008B4EDE" w:rsidRPr="00A45757" w14:paraId="348B7101" w14:textId="77777777" w:rsidTr="007A4A9B">
        <w:trPr>
          <w:trHeight w:hRule="exact" w:val="198"/>
        </w:trPr>
        <w:tc>
          <w:tcPr>
            <w:tcW w:w="2279" w:type="dxa"/>
            <w:noWrap/>
            <w:vAlign w:val="center"/>
            <w:hideMark/>
          </w:tcPr>
          <w:p w14:paraId="434625C7"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CAPEX</w:t>
            </w:r>
          </w:p>
        </w:tc>
        <w:tc>
          <w:tcPr>
            <w:tcW w:w="1561" w:type="dxa"/>
            <w:noWrap/>
            <w:vAlign w:val="center"/>
          </w:tcPr>
          <w:p w14:paraId="752421E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-.053</w:t>
            </w:r>
          </w:p>
        </w:tc>
        <w:tc>
          <w:tcPr>
            <w:tcW w:w="1817" w:type="dxa"/>
            <w:tcBorders>
              <w:right w:val="single" w:sz="4" w:space="0" w:color="auto"/>
            </w:tcBorders>
            <w:noWrap/>
            <w:vAlign w:val="center"/>
          </w:tcPr>
          <w:p w14:paraId="06366AC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-.018</w:t>
            </w:r>
          </w:p>
        </w:tc>
        <w:tc>
          <w:tcPr>
            <w:tcW w:w="1687" w:type="dxa"/>
            <w:tcBorders>
              <w:left w:val="single" w:sz="4" w:space="0" w:color="auto"/>
            </w:tcBorders>
            <w:vAlign w:val="center"/>
          </w:tcPr>
          <w:p w14:paraId="70A9FFB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-.038</w:t>
            </w:r>
          </w:p>
        </w:tc>
        <w:tc>
          <w:tcPr>
            <w:tcW w:w="1567" w:type="dxa"/>
            <w:gridSpan w:val="2"/>
            <w:vAlign w:val="center"/>
          </w:tcPr>
          <w:p w14:paraId="44C429F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-.026</w:t>
            </w:r>
          </w:p>
        </w:tc>
      </w:tr>
      <w:tr w:rsidR="008B4EDE" w:rsidRPr="00A45757" w14:paraId="3E06F007" w14:textId="77777777" w:rsidTr="007A4A9B">
        <w:trPr>
          <w:trHeight w:hRule="exact" w:val="198"/>
        </w:trPr>
        <w:tc>
          <w:tcPr>
            <w:tcW w:w="2279" w:type="dxa"/>
            <w:noWrap/>
            <w:vAlign w:val="center"/>
            <w:hideMark/>
          </w:tcPr>
          <w:p w14:paraId="647AFFA3"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5DAE0CF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(.108)</w:t>
            </w:r>
          </w:p>
        </w:tc>
        <w:tc>
          <w:tcPr>
            <w:tcW w:w="1817" w:type="dxa"/>
            <w:tcBorders>
              <w:right w:val="single" w:sz="4" w:space="0" w:color="auto"/>
            </w:tcBorders>
            <w:noWrap/>
            <w:vAlign w:val="center"/>
          </w:tcPr>
          <w:p w14:paraId="7934707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(.505)</w:t>
            </w:r>
          </w:p>
        </w:tc>
        <w:tc>
          <w:tcPr>
            <w:tcW w:w="1687" w:type="dxa"/>
            <w:tcBorders>
              <w:left w:val="single" w:sz="4" w:space="0" w:color="auto"/>
            </w:tcBorders>
            <w:vAlign w:val="center"/>
          </w:tcPr>
          <w:p w14:paraId="6BCC68E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(.628)</w:t>
            </w:r>
          </w:p>
        </w:tc>
        <w:tc>
          <w:tcPr>
            <w:tcW w:w="1567" w:type="dxa"/>
            <w:gridSpan w:val="2"/>
            <w:vAlign w:val="center"/>
          </w:tcPr>
          <w:p w14:paraId="1BE1BC7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(.208)</w:t>
            </w:r>
          </w:p>
        </w:tc>
      </w:tr>
      <w:tr w:rsidR="008B4EDE" w:rsidRPr="00A45757" w14:paraId="7A100684" w14:textId="77777777" w:rsidTr="007A4A9B">
        <w:trPr>
          <w:trHeight w:hRule="exact" w:val="198"/>
        </w:trPr>
        <w:tc>
          <w:tcPr>
            <w:tcW w:w="2279" w:type="dxa"/>
            <w:noWrap/>
            <w:vAlign w:val="center"/>
            <w:hideMark/>
          </w:tcPr>
          <w:p w14:paraId="2B330021"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Leverage</w:t>
            </w:r>
          </w:p>
        </w:tc>
        <w:tc>
          <w:tcPr>
            <w:tcW w:w="1561" w:type="dxa"/>
            <w:noWrap/>
            <w:vAlign w:val="center"/>
          </w:tcPr>
          <w:p w14:paraId="5E98C5A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.186**</w:t>
            </w:r>
          </w:p>
        </w:tc>
        <w:tc>
          <w:tcPr>
            <w:tcW w:w="1817" w:type="dxa"/>
            <w:tcBorders>
              <w:right w:val="single" w:sz="4" w:space="0" w:color="auto"/>
            </w:tcBorders>
            <w:noWrap/>
            <w:vAlign w:val="center"/>
          </w:tcPr>
          <w:p w14:paraId="25E4A04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.156***</w:t>
            </w:r>
          </w:p>
        </w:tc>
        <w:tc>
          <w:tcPr>
            <w:tcW w:w="1687" w:type="dxa"/>
            <w:tcBorders>
              <w:left w:val="single" w:sz="4" w:space="0" w:color="auto"/>
            </w:tcBorders>
            <w:vAlign w:val="center"/>
          </w:tcPr>
          <w:p w14:paraId="4EE62F4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.383***</w:t>
            </w:r>
          </w:p>
        </w:tc>
        <w:tc>
          <w:tcPr>
            <w:tcW w:w="1567" w:type="dxa"/>
            <w:gridSpan w:val="2"/>
            <w:vAlign w:val="center"/>
          </w:tcPr>
          <w:p w14:paraId="6FB1261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.151***</w:t>
            </w:r>
          </w:p>
        </w:tc>
      </w:tr>
      <w:tr w:rsidR="008B4EDE" w:rsidRPr="00A45757" w14:paraId="053DB891" w14:textId="77777777" w:rsidTr="007A4A9B">
        <w:trPr>
          <w:trHeight w:hRule="exact" w:val="198"/>
        </w:trPr>
        <w:tc>
          <w:tcPr>
            <w:tcW w:w="2279" w:type="dxa"/>
            <w:noWrap/>
            <w:vAlign w:val="center"/>
            <w:hideMark/>
          </w:tcPr>
          <w:p w14:paraId="53D6EA04"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76DC833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(.018)</w:t>
            </w:r>
          </w:p>
        </w:tc>
        <w:tc>
          <w:tcPr>
            <w:tcW w:w="1817" w:type="dxa"/>
            <w:tcBorders>
              <w:right w:val="single" w:sz="4" w:space="0" w:color="auto"/>
            </w:tcBorders>
            <w:noWrap/>
            <w:vAlign w:val="center"/>
          </w:tcPr>
          <w:p w14:paraId="04A337D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(.005)</w:t>
            </w:r>
          </w:p>
        </w:tc>
        <w:tc>
          <w:tcPr>
            <w:tcW w:w="1687" w:type="dxa"/>
            <w:tcBorders>
              <w:left w:val="single" w:sz="4" w:space="0" w:color="auto"/>
            </w:tcBorders>
            <w:vAlign w:val="center"/>
          </w:tcPr>
          <w:p w14:paraId="04A2F36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(.006)</w:t>
            </w:r>
          </w:p>
        </w:tc>
        <w:tc>
          <w:tcPr>
            <w:tcW w:w="1567" w:type="dxa"/>
            <w:gridSpan w:val="2"/>
            <w:vAlign w:val="center"/>
          </w:tcPr>
          <w:p w14:paraId="7A6163C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r>
      <w:tr w:rsidR="008B4EDE" w:rsidRPr="00A45757" w14:paraId="65A285A5" w14:textId="77777777" w:rsidTr="007A4A9B">
        <w:trPr>
          <w:trHeight w:hRule="exact" w:val="198"/>
        </w:trPr>
        <w:tc>
          <w:tcPr>
            <w:tcW w:w="2279" w:type="dxa"/>
            <w:noWrap/>
            <w:vAlign w:val="center"/>
            <w:hideMark/>
          </w:tcPr>
          <w:p w14:paraId="2BDE3C1D"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Cash_surp</w:t>
            </w:r>
            <w:proofErr w:type="spellEnd"/>
          </w:p>
        </w:tc>
        <w:tc>
          <w:tcPr>
            <w:tcW w:w="1561" w:type="dxa"/>
            <w:noWrap/>
            <w:vAlign w:val="center"/>
          </w:tcPr>
          <w:p w14:paraId="07B4E92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-.015</w:t>
            </w:r>
          </w:p>
        </w:tc>
        <w:tc>
          <w:tcPr>
            <w:tcW w:w="1817" w:type="dxa"/>
            <w:tcBorders>
              <w:right w:val="single" w:sz="4" w:space="0" w:color="auto"/>
            </w:tcBorders>
            <w:noWrap/>
            <w:vAlign w:val="center"/>
          </w:tcPr>
          <w:p w14:paraId="4261FF2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-.065*</w:t>
            </w:r>
          </w:p>
        </w:tc>
        <w:tc>
          <w:tcPr>
            <w:tcW w:w="1687" w:type="dxa"/>
            <w:tcBorders>
              <w:left w:val="single" w:sz="4" w:space="0" w:color="auto"/>
            </w:tcBorders>
            <w:vAlign w:val="center"/>
          </w:tcPr>
          <w:p w14:paraId="4486173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.005</w:t>
            </w:r>
          </w:p>
        </w:tc>
        <w:tc>
          <w:tcPr>
            <w:tcW w:w="1567" w:type="dxa"/>
            <w:gridSpan w:val="2"/>
            <w:vAlign w:val="center"/>
          </w:tcPr>
          <w:p w14:paraId="67348A1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-.055</w:t>
            </w:r>
          </w:p>
        </w:tc>
      </w:tr>
      <w:tr w:rsidR="008B4EDE" w:rsidRPr="00A45757" w14:paraId="26915B7A" w14:textId="77777777" w:rsidTr="007A4A9B">
        <w:trPr>
          <w:trHeight w:hRule="exact" w:val="198"/>
        </w:trPr>
        <w:tc>
          <w:tcPr>
            <w:tcW w:w="2279" w:type="dxa"/>
            <w:noWrap/>
            <w:vAlign w:val="center"/>
            <w:hideMark/>
          </w:tcPr>
          <w:p w14:paraId="26EDFD5C"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131D73E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(.777)</w:t>
            </w:r>
          </w:p>
        </w:tc>
        <w:tc>
          <w:tcPr>
            <w:tcW w:w="1817" w:type="dxa"/>
            <w:tcBorders>
              <w:right w:val="single" w:sz="4" w:space="0" w:color="auto"/>
            </w:tcBorders>
            <w:noWrap/>
            <w:vAlign w:val="center"/>
          </w:tcPr>
          <w:p w14:paraId="6BF4820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(.076)</w:t>
            </w:r>
          </w:p>
        </w:tc>
        <w:tc>
          <w:tcPr>
            <w:tcW w:w="1687" w:type="dxa"/>
            <w:tcBorders>
              <w:left w:val="single" w:sz="4" w:space="0" w:color="auto"/>
            </w:tcBorders>
            <w:vAlign w:val="center"/>
          </w:tcPr>
          <w:p w14:paraId="1E2DB60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(.954)</w:t>
            </w:r>
          </w:p>
        </w:tc>
        <w:tc>
          <w:tcPr>
            <w:tcW w:w="1567" w:type="dxa"/>
            <w:gridSpan w:val="2"/>
            <w:vAlign w:val="center"/>
          </w:tcPr>
          <w:p w14:paraId="5AAC7F0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(.125)</w:t>
            </w:r>
          </w:p>
        </w:tc>
      </w:tr>
      <w:tr w:rsidR="008B4EDE" w:rsidRPr="00A45757" w14:paraId="287D6C53" w14:textId="77777777" w:rsidTr="007A4A9B">
        <w:trPr>
          <w:trHeight w:hRule="exact" w:val="198"/>
        </w:trPr>
        <w:tc>
          <w:tcPr>
            <w:tcW w:w="2279" w:type="dxa"/>
            <w:noWrap/>
            <w:vAlign w:val="center"/>
            <w:hideMark/>
          </w:tcPr>
          <w:p w14:paraId="316F1271"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Div_cut</w:t>
            </w:r>
            <w:proofErr w:type="spellEnd"/>
          </w:p>
        </w:tc>
        <w:tc>
          <w:tcPr>
            <w:tcW w:w="1561" w:type="dxa"/>
            <w:noWrap/>
            <w:vAlign w:val="center"/>
          </w:tcPr>
          <w:p w14:paraId="0D23389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-.056***</w:t>
            </w:r>
          </w:p>
        </w:tc>
        <w:tc>
          <w:tcPr>
            <w:tcW w:w="1817" w:type="dxa"/>
            <w:tcBorders>
              <w:right w:val="single" w:sz="4" w:space="0" w:color="auto"/>
            </w:tcBorders>
            <w:noWrap/>
            <w:vAlign w:val="center"/>
          </w:tcPr>
          <w:p w14:paraId="1B3ED3E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-.039***</w:t>
            </w:r>
          </w:p>
        </w:tc>
        <w:tc>
          <w:tcPr>
            <w:tcW w:w="1687" w:type="dxa"/>
            <w:tcBorders>
              <w:left w:val="single" w:sz="4" w:space="0" w:color="auto"/>
            </w:tcBorders>
            <w:vAlign w:val="center"/>
          </w:tcPr>
          <w:p w14:paraId="5453C64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-.088***</w:t>
            </w:r>
          </w:p>
        </w:tc>
        <w:tc>
          <w:tcPr>
            <w:tcW w:w="1567" w:type="dxa"/>
            <w:gridSpan w:val="2"/>
            <w:vAlign w:val="center"/>
          </w:tcPr>
          <w:p w14:paraId="2CEA02E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-.036***</w:t>
            </w:r>
          </w:p>
        </w:tc>
      </w:tr>
      <w:tr w:rsidR="008B4EDE" w:rsidRPr="00A45757" w14:paraId="42604D9A" w14:textId="77777777" w:rsidTr="007A4A9B">
        <w:trPr>
          <w:trHeight w:hRule="exact" w:val="198"/>
        </w:trPr>
        <w:tc>
          <w:tcPr>
            <w:tcW w:w="2279" w:type="dxa"/>
            <w:noWrap/>
            <w:vAlign w:val="center"/>
            <w:hideMark/>
          </w:tcPr>
          <w:p w14:paraId="6EB165EB"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269FEA4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817" w:type="dxa"/>
            <w:tcBorders>
              <w:right w:val="single" w:sz="4" w:space="0" w:color="auto"/>
            </w:tcBorders>
            <w:noWrap/>
            <w:vAlign w:val="center"/>
          </w:tcPr>
          <w:p w14:paraId="5FEC3E3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687" w:type="dxa"/>
            <w:tcBorders>
              <w:left w:val="single" w:sz="4" w:space="0" w:color="auto"/>
            </w:tcBorders>
            <w:vAlign w:val="center"/>
          </w:tcPr>
          <w:p w14:paraId="051CF28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567" w:type="dxa"/>
            <w:gridSpan w:val="2"/>
            <w:vAlign w:val="center"/>
          </w:tcPr>
          <w:p w14:paraId="4290A6E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r>
      <w:tr w:rsidR="008B4EDE" w:rsidRPr="00A45757" w14:paraId="65E03A1C" w14:textId="77777777" w:rsidTr="007A4A9B">
        <w:trPr>
          <w:trHeight w:hRule="exact" w:val="198"/>
        </w:trPr>
        <w:tc>
          <w:tcPr>
            <w:tcW w:w="2279" w:type="dxa"/>
            <w:noWrap/>
            <w:vAlign w:val="center"/>
            <w:hideMark/>
          </w:tcPr>
          <w:p w14:paraId="038DEAAF"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Board_size</w:t>
            </w:r>
            <w:proofErr w:type="spellEnd"/>
          </w:p>
        </w:tc>
        <w:tc>
          <w:tcPr>
            <w:tcW w:w="1561" w:type="dxa"/>
            <w:noWrap/>
            <w:vAlign w:val="center"/>
          </w:tcPr>
          <w:p w14:paraId="7670F7F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817" w:type="dxa"/>
            <w:tcBorders>
              <w:right w:val="single" w:sz="4" w:space="0" w:color="auto"/>
            </w:tcBorders>
            <w:noWrap/>
            <w:vAlign w:val="center"/>
          </w:tcPr>
          <w:p w14:paraId="66E5A80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687" w:type="dxa"/>
            <w:tcBorders>
              <w:left w:val="single" w:sz="4" w:space="0" w:color="auto"/>
            </w:tcBorders>
            <w:vAlign w:val="center"/>
          </w:tcPr>
          <w:p w14:paraId="136B102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.003</w:t>
            </w:r>
          </w:p>
        </w:tc>
        <w:tc>
          <w:tcPr>
            <w:tcW w:w="1567" w:type="dxa"/>
            <w:gridSpan w:val="2"/>
            <w:vAlign w:val="center"/>
          </w:tcPr>
          <w:p w14:paraId="0D5736D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r>
      <w:tr w:rsidR="008B4EDE" w:rsidRPr="00A45757" w14:paraId="2FD1F3B3" w14:textId="77777777" w:rsidTr="007A4A9B">
        <w:trPr>
          <w:trHeight w:hRule="exact" w:val="198"/>
        </w:trPr>
        <w:tc>
          <w:tcPr>
            <w:tcW w:w="2279" w:type="dxa"/>
            <w:noWrap/>
            <w:vAlign w:val="center"/>
            <w:hideMark/>
          </w:tcPr>
          <w:p w14:paraId="66223A1B"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4A1C1A4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(.746)</w:t>
            </w:r>
          </w:p>
        </w:tc>
        <w:tc>
          <w:tcPr>
            <w:tcW w:w="1817" w:type="dxa"/>
            <w:tcBorders>
              <w:right w:val="single" w:sz="4" w:space="0" w:color="auto"/>
            </w:tcBorders>
            <w:noWrap/>
            <w:vAlign w:val="center"/>
          </w:tcPr>
          <w:p w14:paraId="3328713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(.494)</w:t>
            </w:r>
          </w:p>
        </w:tc>
        <w:tc>
          <w:tcPr>
            <w:tcW w:w="1687" w:type="dxa"/>
            <w:tcBorders>
              <w:left w:val="single" w:sz="4" w:space="0" w:color="auto"/>
            </w:tcBorders>
            <w:vAlign w:val="center"/>
          </w:tcPr>
          <w:p w14:paraId="318CA5B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(.428)</w:t>
            </w:r>
          </w:p>
        </w:tc>
        <w:tc>
          <w:tcPr>
            <w:tcW w:w="1567" w:type="dxa"/>
            <w:gridSpan w:val="2"/>
            <w:vAlign w:val="center"/>
          </w:tcPr>
          <w:p w14:paraId="7BBD7F8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(.692)</w:t>
            </w:r>
          </w:p>
        </w:tc>
      </w:tr>
      <w:tr w:rsidR="008B4EDE" w:rsidRPr="00A45757" w14:paraId="09CF53AC" w14:textId="77777777" w:rsidTr="007A4A9B">
        <w:trPr>
          <w:trHeight w:hRule="exact" w:val="198"/>
        </w:trPr>
        <w:tc>
          <w:tcPr>
            <w:tcW w:w="2279" w:type="dxa"/>
            <w:noWrap/>
            <w:vAlign w:val="center"/>
            <w:hideMark/>
          </w:tcPr>
          <w:p w14:paraId="247EE089" w14:textId="4B3F3C56"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%Female</w:t>
            </w:r>
          </w:p>
        </w:tc>
        <w:tc>
          <w:tcPr>
            <w:tcW w:w="1561" w:type="dxa"/>
            <w:noWrap/>
            <w:vAlign w:val="center"/>
          </w:tcPr>
          <w:p w14:paraId="3278BEB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-.071</w:t>
            </w:r>
          </w:p>
        </w:tc>
        <w:tc>
          <w:tcPr>
            <w:tcW w:w="1817" w:type="dxa"/>
            <w:tcBorders>
              <w:right w:val="single" w:sz="4" w:space="0" w:color="auto"/>
            </w:tcBorders>
            <w:noWrap/>
            <w:vAlign w:val="center"/>
          </w:tcPr>
          <w:p w14:paraId="5D38346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-.117**</w:t>
            </w:r>
          </w:p>
        </w:tc>
        <w:tc>
          <w:tcPr>
            <w:tcW w:w="1687" w:type="dxa"/>
            <w:tcBorders>
              <w:left w:val="single" w:sz="4" w:space="0" w:color="auto"/>
            </w:tcBorders>
            <w:vAlign w:val="center"/>
          </w:tcPr>
          <w:p w14:paraId="503E9A9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-.079</w:t>
            </w:r>
          </w:p>
        </w:tc>
        <w:tc>
          <w:tcPr>
            <w:tcW w:w="1567" w:type="dxa"/>
            <w:gridSpan w:val="2"/>
            <w:vAlign w:val="center"/>
          </w:tcPr>
          <w:p w14:paraId="0CBEABB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-.113**</w:t>
            </w:r>
          </w:p>
        </w:tc>
      </w:tr>
      <w:tr w:rsidR="008B4EDE" w:rsidRPr="00A45757" w14:paraId="3657D8FD" w14:textId="77777777" w:rsidTr="007A4A9B">
        <w:trPr>
          <w:trHeight w:hRule="exact" w:val="198"/>
        </w:trPr>
        <w:tc>
          <w:tcPr>
            <w:tcW w:w="2279" w:type="dxa"/>
            <w:noWrap/>
            <w:vAlign w:val="center"/>
            <w:hideMark/>
          </w:tcPr>
          <w:p w14:paraId="71C99113"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5CCF6A7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(.334)</w:t>
            </w:r>
          </w:p>
        </w:tc>
        <w:tc>
          <w:tcPr>
            <w:tcW w:w="1817" w:type="dxa"/>
            <w:tcBorders>
              <w:right w:val="single" w:sz="4" w:space="0" w:color="auto"/>
            </w:tcBorders>
            <w:noWrap/>
            <w:vAlign w:val="center"/>
          </w:tcPr>
          <w:p w14:paraId="1C33DB5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(.015)</w:t>
            </w:r>
          </w:p>
        </w:tc>
        <w:tc>
          <w:tcPr>
            <w:tcW w:w="1687" w:type="dxa"/>
            <w:tcBorders>
              <w:left w:val="single" w:sz="4" w:space="0" w:color="auto"/>
            </w:tcBorders>
            <w:vAlign w:val="center"/>
          </w:tcPr>
          <w:p w14:paraId="0C72E52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(.54)</w:t>
            </w:r>
          </w:p>
        </w:tc>
        <w:tc>
          <w:tcPr>
            <w:tcW w:w="1567" w:type="dxa"/>
            <w:gridSpan w:val="2"/>
            <w:vAlign w:val="center"/>
          </w:tcPr>
          <w:p w14:paraId="2ECE2B1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(.011)</w:t>
            </w:r>
          </w:p>
        </w:tc>
      </w:tr>
      <w:tr w:rsidR="008B4EDE" w:rsidRPr="00A45757" w14:paraId="1DC93A99" w14:textId="77777777" w:rsidTr="007A4A9B">
        <w:trPr>
          <w:trHeight w:hRule="exact" w:val="198"/>
        </w:trPr>
        <w:tc>
          <w:tcPr>
            <w:tcW w:w="2279" w:type="dxa"/>
            <w:noWrap/>
            <w:vAlign w:val="center"/>
            <w:hideMark/>
          </w:tcPr>
          <w:p w14:paraId="632C2E43"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Crisis_C</w:t>
            </w:r>
            <w:proofErr w:type="spellEnd"/>
          </w:p>
        </w:tc>
        <w:tc>
          <w:tcPr>
            <w:tcW w:w="1561" w:type="dxa"/>
            <w:noWrap/>
            <w:vAlign w:val="center"/>
          </w:tcPr>
          <w:p w14:paraId="30F79DB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w:t>
            </w:r>
          </w:p>
        </w:tc>
        <w:tc>
          <w:tcPr>
            <w:tcW w:w="1817" w:type="dxa"/>
            <w:tcBorders>
              <w:right w:val="single" w:sz="4" w:space="0" w:color="auto"/>
            </w:tcBorders>
            <w:noWrap/>
            <w:vAlign w:val="center"/>
          </w:tcPr>
          <w:p w14:paraId="2669C24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.221***</w:t>
            </w:r>
          </w:p>
        </w:tc>
        <w:tc>
          <w:tcPr>
            <w:tcW w:w="1687" w:type="dxa"/>
            <w:tcBorders>
              <w:left w:val="single" w:sz="4" w:space="0" w:color="auto"/>
            </w:tcBorders>
            <w:vAlign w:val="center"/>
          </w:tcPr>
          <w:p w14:paraId="425001D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w:t>
            </w:r>
          </w:p>
        </w:tc>
        <w:tc>
          <w:tcPr>
            <w:tcW w:w="1567" w:type="dxa"/>
            <w:gridSpan w:val="2"/>
            <w:vAlign w:val="center"/>
          </w:tcPr>
          <w:p w14:paraId="1263E80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w:t>
            </w:r>
          </w:p>
        </w:tc>
      </w:tr>
      <w:tr w:rsidR="008B4EDE" w:rsidRPr="00A45757" w14:paraId="078EF2E3" w14:textId="77777777" w:rsidTr="007A4A9B">
        <w:trPr>
          <w:trHeight w:hRule="exact" w:val="198"/>
        </w:trPr>
        <w:tc>
          <w:tcPr>
            <w:tcW w:w="2279" w:type="dxa"/>
            <w:noWrap/>
            <w:vAlign w:val="center"/>
            <w:hideMark/>
          </w:tcPr>
          <w:p w14:paraId="4BD9C231"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7BFBBDF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w:t>
            </w:r>
          </w:p>
        </w:tc>
        <w:tc>
          <w:tcPr>
            <w:tcW w:w="1817" w:type="dxa"/>
            <w:tcBorders>
              <w:right w:val="single" w:sz="4" w:space="0" w:color="auto"/>
            </w:tcBorders>
            <w:noWrap/>
            <w:vAlign w:val="center"/>
          </w:tcPr>
          <w:p w14:paraId="03B4C49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687" w:type="dxa"/>
            <w:tcBorders>
              <w:left w:val="single" w:sz="4" w:space="0" w:color="auto"/>
            </w:tcBorders>
            <w:vAlign w:val="center"/>
          </w:tcPr>
          <w:p w14:paraId="48E5BBE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w:t>
            </w:r>
          </w:p>
        </w:tc>
        <w:tc>
          <w:tcPr>
            <w:tcW w:w="1567" w:type="dxa"/>
            <w:gridSpan w:val="2"/>
            <w:vAlign w:val="center"/>
          </w:tcPr>
          <w:p w14:paraId="3067575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w:t>
            </w:r>
          </w:p>
        </w:tc>
      </w:tr>
      <w:tr w:rsidR="008B4EDE" w:rsidRPr="00A45757" w14:paraId="39374530" w14:textId="77777777" w:rsidTr="007A4A9B">
        <w:trPr>
          <w:trHeight w:hRule="exact" w:val="198"/>
        </w:trPr>
        <w:tc>
          <w:tcPr>
            <w:tcW w:w="2279" w:type="dxa"/>
            <w:noWrap/>
            <w:vAlign w:val="center"/>
          </w:tcPr>
          <w:p w14:paraId="1208A41E"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Crisis_F</w:t>
            </w:r>
            <w:proofErr w:type="spellEnd"/>
          </w:p>
        </w:tc>
        <w:tc>
          <w:tcPr>
            <w:tcW w:w="1561" w:type="dxa"/>
            <w:noWrap/>
            <w:vAlign w:val="center"/>
          </w:tcPr>
          <w:p w14:paraId="708CC87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w:t>
            </w:r>
          </w:p>
        </w:tc>
        <w:tc>
          <w:tcPr>
            <w:tcW w:w="1817" w:type="dxa"/>
            <w:tcBorders>
              <w:right w:val="single" w:sz="4" w:space="0" w:color="auto"/>
            </w:tcBorders>
            <w:noWrap/>
            <w:vAlign w:val="center"/>
          </w:tcPr>
          <w:p w14:paraId="63F39EE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w:t>
            </w:r>
          </w:p>
        </w:tc>
        <w:tc>
          <w:tcPr>
            <w:tcW w:w="1687" w:type="dxa"/>
            <w:tcBorders>
              <w:left w:val="single" w:sz="4" w:space="0" w:color="auto"/>
            </w:tcBorders>
            <w:vAlign w:val="center"/>
          </w:tcPr>
          <w:p w14:paraId="1424C35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w:t>
            </w:r>
          </w:p>
        </w:tc>
        <w:tc>
          <w:tcPr>
            <w:tcW w:w="1567" w:type="dxa"/>
            <w:gridSpan w:val="2"/>
            <w:vAlign w:val="center"/>
          </w:tcPr>
          <w:p w14:paraId="6166A0E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.189***</w:t>
            </w:r>
          </w:p>
        </w:tc>
      </w:tr>
      <w:tr w:rsidR="008B4EDE" w:rsidRPr="00A45757" w14:paraId="0A054FFC" w14:textId="77777777" w:rsidTr="007A4A9B">
        <w:trPr>
          <w:trHeight w:hRule="exact" w:val="198"/>
        </w:trPr>
        <w:tc>
          <w:tcPr>
            <w:tcW w:w="2279" w:type="dxa"/>
            <w:noWrap/>
            <w:vAlign w:val="center"/>
          </w:tcPr>
          <w:p w14:paraId="18660DAB"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1E271AB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w:t>
            </w:r>
          </w:p>
        </w:tc>
        <w:tc>
          <w:tcPr>
            <w:tcW w:w="1817" w:type="dxa"/>
            <w:tcBorders>
              <w:right w:val="single" w:sz="4" w:space="0" w:color="auto"/>
            </w:tcBorders>
            <w:noWrap/>
            <w:vAlign w:val="center"/>
          </w:tcPr>
          <w:p w14:paraId="5D3782F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w:t>
            </w:r>
          </w:p>
        </w:tc>
        <w:tc>
          <w:tcPr>
            <w:tcW w:w="1687" w:type="dxa"/>
            <w:tcBorders>
              <w:left w:val="single" w:sz="4" w:space="0" w:color="auto"/>
            </w:tcBorders>
            <w:vAlign w:val="center"/>
          </w:tcPr>
          <w:p w14:paraId="35A7297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w:t>
            </w:r>
          </w:p>
        </w:tc>
        <w:tc>
          <w:tcPr>
            <w:tcW w:w="1567" w:type="dxa"/>
            <w:gridSpan w:val="2"/>
            <w:vAlign w:val="center"/>
          </w:tcPr>
          <w:p w14:paraId="68EDE8B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r>
      <w:tr w:rsidR="008B4EDE" w:rsidRPr="00A45757" w14:paraId="6F2A0DBE" w14:textId="77777777" w:rsidTr="007A4A9B">
        <w:trPr>
          <w:trHeight w:hRule="exact" w:val="198"/>
        </w:trPr>
        <w:tc>
          <w:tcPr>
            <w:tcW w:w="2279" w:type="dxa"/>
            <w:noWrap/>
            <w:vAlign w:val="center"/>
            <w:hideMark/>
          </w:tcPr>
          <w:p w14:paraId="08DA1D10"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GDP_ Growth</w:t>
            </w:r>
          </w:p>
        </w:tc>
        <w:tc>
          <w:tcPr>
            <w:tcW w:w="1561" w:type="dxa"/>
            <w:noWrap/>
            <w:vAlign w:val="center"/>
          </w:tcPr>
          <w:p w14:paraId="3299B03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-.012</w:t>
            </w:r>
          </w:p>
        </w:tc>
        <w:tc>
          <w:tcPr>
            <w:tcW w:w="1817" w:type="dxa"/>
            <w:tcBorders>
              <w:right w:val="single" w:sz="4" w:space="0" w:color="auto"/>
            </w:tcBorders>
            <w:noWrap/>
            <w:vAlign w:val="center"/>
          </w:tcPr>
          <w:p w14:paraId="4D0A6A8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.008</w:t>
            </w:r>
          </w:p>
        </w:tc>
        <w:tc>
          <w:tcPr>
            <w:tcW w:w="1687" w:type="dxa"/>
            <w:tcBorders>
              <w:left w:val="single" w:sz="4" w:space="0" w:color="auto"/>
            </w:tcBorders>
            <w:vAlign w:val="center"/>
          </w:tcPr>
          <w:p w14:paraId="23A48AA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.011</w:t>
            </w:r>
          </w:p>
        </w:tc>
        <w:tc>
          <w:tcPr>
            <w:tcW w:w="1567" w:type="dxa"/>
            <w:gridSpan w:val="2"/>
            <w:vAlign w:val="center"/>
          </w:tcPr>
          <w:p w14:paraId="7A677CC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-.005</w:t>
            </w:r>
          </w:p>
        </w:tc>
      </w:tr>
      <w:tr w:rsidR="008B4EDE" w:rsidRPr="00A45757" w14:paraId="7EF8DE9A" w14:textId="77777777" w:rsidTr="007A4A9B">
        <w:trPr>
          <w:trHeight w:hRule="exact" w:val="198"/>
        </w:trPr>
        <w:tc>
          <w:tcPr>
            <w:tcW w:w="2279" w:type="dxa"/>
            <w:noWrap/>
            <w:vAlign w:val="center"/>
            <w:hideMark/>
          </w:tcPr>
          <w:p w14:paraId="3B5E2830"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26387E2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(.397)</w:t>
            </w:r>
          </w:p>
        </w:tc>
        <w:tc>
          <w:tcPr>
            <w:tcW w:w="1817" w:type="dxa"/>
            <w:tcBorders>
              <w:right w:val="single" w:sz="4" w:space="0" w:color="auto"/>
            </w:tcBorders>
            <w:noWrap/>
            <w:vAlign w:val="center"/>
          </w:tcPr>
          <w:p w14:paraId="604C40E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(.276)</w:t>
            </w:r>
          </w:p>
        </w:tc>
        <w:tc>
          <w:tcPr>
            <w:tcW w:w="1687" w:type="dxa"/>
            <w:tcBorders>
              <w:left w:val="single" w:sz="4" w:space="0" w:color="auto"/>
            </w:tcBorders>
            <w:vAlign w:val="center"/>
          </w:tcPr>
          <w:p w14:paraId="6863F57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(.887)</w:t>
            </w:r>
          </w:p>
        </w:tc>
        <w:tc>
          <w:tcPr>
            <w:tcW w:w="1567" w:type="dxa"/>
            <w:gridSpan w:val="2"/>
            <w:vAlign w:val="center"/>
          </w:tcPr>
          <w:p w14:paraId="5DCC3AC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(.497)</w:t>
            </w:r>
          </w:p>
        </w:tc>
      </w:tr>
      <w:tr w:rsidR="008B4EDE" w:rsidRPr="00A45757" w14:paraId="423C0C3A" w14:textId="77777777" w:rsidTr="007A4A9B">
        <w:trPr>
          <w:trHeight w:hRule="exact" w:val="198"/>
        </w:trPr>
        <w:tc>
          <w:tcPr>
            <w:tcW w:w="2279" w:type="dxa"/>
            <w:noWrap/>
            <w:vAlign w:val="center"/>
            <w:hideMark/>
          </w:tcPr>
          <w:p w14:paraId="2C80BE1F" w14:textId="77777777" w:rsidR="008B4EDE" w:rsidRPr="00A45757" w:rsidRDefault="008B4EDE" w:rsidP="008B4EDE">
            <w:pPr>
              <w:jc w:val="center"/>
              <w:rPr>
                <w:rFonts w:ascii="Times New Roman" w:eastAsia="Times New Roman" w:hAnsi="Times New Roman" w:cs="Times New Roman"/>
                <w:b/>
                <w:bCs/>
                <w:sz w:val="18"/>
                <w:szCs w:val="18"/>
                <w:lang w:eastAsia="zh-CN"/>
              </w:rPr>
            </w:pPr>
            <w:proofErr w:type="spellStart"/>
            <w:r w:rsidRPr="00A45757">
              <w:rPr>
                <w:rFonts w:ascii="Times New Roman" w:eastAsia="Times New Roman" w:hAnsi="Times New Roman" w:cs="Times New Roman"/>
                <w:b/>
                <w:bCs/>
                <w:sz w:val="18"/>
                <w:szCs w:val="18"/>
                <w:lang w:eastAsia="zh-CN"/>
              </w:rPr>
              <w:t>Inflation_Rate</w:t>
            </w:r>
            <w:proofErr w:type="spellEnd"/>
          </w:p>
        </w:tc>
        <w:tc>
          <w:tcPr>
            <w:tcW w:w="1561" w:type="dxa"/>
            <w:noWrap/>
            <w:vAlign w:val="center"/>
          </w:tcPr>
          <w:p w14:paraId="620A6E9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.037</w:t>
            </w:r>
          </w:p>
        </w:tc>
        <w:tc>
          <w:tcPr>
            <w:tcW w:w="1817" w:type="dxa"/>
            <w:tcBorders>
              <w:right w:val="single" w:sz="4" w:space="0" w:color="auto"/>
            </w:tcBorders>
            <w:noWrap/>
            <w:vAlign w:val="center"/>
          </w:tcPr>
          <w:p w14:paraId="4542AEE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.018*</w:t>
            </w:r>
          </w:p>
        </w:tc>
        <w:tc>
          <w:tcPr>
            <w:tcW w:w="1687" w:type="dxa"/>
            <w:tcBorders>
              <w:left w:val="single" w:sz="4" w:space="0" w:color="auto"/>
            </w:tcBorders>
            <w:vAlign w:val="center"/>
          </w:tcPr>
          <w:p w14:paraId="2A3D291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-.004</w:t>
            </w:r>
          </w:p>
        </w:tc>
        <w:tc>
          <w:tcPr>
            <w:tcW w:w="1567" w:type="dxa"/>
            <w:gridSpan w:val="2"/>
            <w:vAlign w:val="center"/>
          </w:tcPr>
          <w:p w14:paraId="075E284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.032***</w:t>
            </w:r>
          </w:p>
        </w:tc>
      </w:tr>
      <w:tr w:rsidR="008B4EDE" w:rsidRPr="00A45757" w14:paraId="3C8F42A9" w14:textId="77777777" w:rsidTr="007A4A9B">
        <w:trPr>
          <w:trHeight w:hRule="exact" w:val="198"/>
        </w:trPr>
        <w:tc>
          <w:tcPr>
            <w:tcW w:w="2279" w:type="dxa"/>
            <w:noWrap/>
            <w:vAlign w:val="center"/>
            <w:hideMark/>
          </w:tcPr>
          <w:p w14:paraId="14ADDE25"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6D2FF97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(.178)</w:t>
            </w:r>
          </w:p>
        </w:tc>
        <w:tc>
          <w:tcPr>
            <w:tcW w:w="1817" w:type="dxa"/>
            <w:tcBorders>
              <w:right w:val="single" w:sz="4" w:space="0" w:color="auto"/>
            </w:tcBorders>
            <w:noWrap/>
            <w:vAlign w:val="center"/>
          </w:tcPr>
          <w:p w14:paraId="6481799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(.082)</w:t>
            </w:r>
          </w:p>
        </w:tc>
        <w:tc>
          <w:tcPr>
            <w:tcW w:w="1687" w:type="dxa"/>
            <w:tcBorders>
              <w:left w:val="single" w:sz="4" w:space="0" w:color="auto"/>
            </w:tcBorders>
            <w:vAlign w:val="center"/>
          </w:tcPr>
          <w:p w14:paraId="56231E6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(.957)</w:t>
            </w:r>
          </w:p>
        </w:tc>
        <w:tc>
          <w:tcPr>
            <w:tcW w:w="1567" w:type="dxa"/>
            <w:gridSpan w:val="2"/>
            <w:vAlign w:val="center"/>
          </w:tcPr>
          <w:p w14:paraId="1C5323C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r>
      <w:tr w:rsidR="008B4EDE" w:rsidRPr="00A45757" w14:paraId="791083E7" w14:textId="77777777" w:rsidTr="007A4A9B">
        <w:trPr>
          <w:trHeight w:hRule="exact" w:val="198"/>
        </w:trPr>
        <w:tc>
          <w:tcPr>
            <w:tcW w:w="2279" w:type="dxa"/>
            <w:noWrap/>
            <w:vAlign w:val="center"/>
            <w:hideMark/>
          </w:tcPr>
          <w:p w14:paraId="5EFD12ED"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 xml:space="preserve">Foreign_ </w:t>
            </w:r>
            <w:proofErr w:type="spellStart"/>
            <w:r w:rsidRPr="00A45757">
              <w:rPr>
                <w:rFonts w:ascii="Times New Roman" w:eastAsia="Times New Roman" w:hAnsi="Times New Roman" w:cs="Times New Roman"/>
                <w:b/>
                <w:bCs/>
                <w:sz w:val="18"/>
                <w:szCs w:val="18"/>
                <w:lang w:eastAsia="zh-CN"/>
              </w:rPr>
              <w:t>Inv</w:t>
            </w:r>
            <w:proofErr w:type="spellEnd"/>
          </w:p>
        </w:tc>
        <w:tc>
          <w:tcPr>
            <w:tcW w:w="1561" w:type="dxa"/>
            <w:noWrap/>
            <w:vAlign w:val="center"/>
          </w:tcPr>
          <w:p w14:paraId="2DCBFD8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-.004</w:t>
            </w:r>
          </w:p>
        </w:tc>
        <w:tc>
          <w:tcPr>
            <w:tcW w:w="1817" w:type="dxa"/>
            <w:tcBorders>
              <w:right w:val="single" w:sz="4" w:space="0" w:color="auto"/>
            </w:tcBorders>
            <w:noWrap/>
            <w:vAlign w:val="center"/>
          </w:tcPr>
          <w:p w14:paraId="05C98E9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687" w:type="dxa"/>
            <w:tcBorders>
              <w:left w:val="single" w:sz="4" w:space="0" w:color="auto"/>
            </w:tcBorders>
            <w:vAlign w:val="center"/>
          </w:tcPr>
          <w:p w14:paraId="2070F8D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.015</w:t>
            </w:r>
          </w:p>
        </w:tc>
        <w:tc>
          <w:tcPr>
            <w:tcW w:w="1567" w:type="dxa"/>
            <w:gridSpan w:val="2"/>
            <w:vAlign w:val="center"/>
          </w:tcPr>
          <w:p w14:paraId="29067DB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-0.0004</w:t>
            </w:r>
          </w:p>
        </w:tc>
      </w:tr>
      <w:tr w:rsidR="008B4EDE" w:rsidRPr="00A45757" w14:paraId="1FF40CC8" w14:textId="77777777" w:rsidTr="007A4A9B">
        <w:trPr>
          <w:trHeight w:hRule="exact" w:val="198"/>
        </w:trPr>
        <w:tc>
          <w:tcPr>
            <w:tcW w:w="2279" w:type="dxa"/>
            <w:noWrap/>
            <w:vAlign w:val="center"/>
            <w:hideMark/>
          </w:tcPr>
          <w:p w14:paraId="09A13340"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0837DB5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(.734)</w:t>
            </w:r>
          </w:p>
        </w:tc>
        <w:tc>
          <w:tcPr>
            <w:tcW w:w="1817" w:type="dxa"/>
            <w:tcBorders>
              <w:right w:val="single" w:sz="4" w:space="0" w:color="auto"/>
            </w:tcBorders>
            <w:noWrap/>
            <w:vAlign w:val="center"/>
          </w:tcPr>
          <w:p w14:paraId="61E58DB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(.745)</w:t>
            </w:r>
          </w:p>
        </w:tc>
        <w:tc>
          <w:tcPr>
            <w:tcW w:w="1687" w:type="dxa"/>
            <w:tcBorders>
              <w:left w:val="single" w:sz="4" w:space="0" w:color="auto"/>
            </w:tcBorders>
            <w:vAlign w:val="center"/>
          </w:tcPr>
          <w:p w14:paraId="3E797BE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(.904)</w:t>
            </w:r>
          </w:p>
        </w:tc>
        <w:tc>
          <w:tcPr>
            <w:tcW w:w="1567" w:type="dxa"/>
            <w:gridSpan w:val="2"/>
            <w:vAlign w:val="center"/>
          </w:tcPr>
          <w:p w14:paraId="5593BE3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(.831)</w:t>
            </w:r>
          </w:p>
        </w:tc>
      </w:tr>
      <w:tr w:rsidR="008B4EDE" w:rsidRPr="00A45757" w14:paraId="5104AF1D" w14:textId="77777777" w:rsidTr="007A4A9B">
        <w:trPr>
          <w:trHeight w:hRule="exact" w:val="198"/>
        </w:trPr>
        <w:tc>
          <w:tcPr>
            <w:tcW w:w="2279" w:type="dxa"/>
            <w:noWrap/>
            <w:vAlign w:val="center"/>
            <w:hideMark/>
          </w:tcPr>
          <w:p w14:paraId="709B2A39"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Trade (% of GDP)</w:t>
            </w:r>
          </w:p>
        </w:tc>
        <w:tc>
          <w:tcPr>
            <w:tcW w:w="1561" w:type="dxa"/>
            <w:noWrap/>
            <w:vAlign w:val="center"/>
          </w:tcPr>
          <w:p w14:paraId="0BAFB72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.006</w:t>
            </w:r>
          </w:p>
        </w:tc>
        <w:tc>
          <w:tcPr>
            <w:tcW w:w="1817" w:type="dxa"/>
            <w:tcBorders>
              <w:right w:val="single" w:sz="4" w:space="0" w:color="auto"/>
            </w:tcBorders>
            <w:noWrap/>
            <w:vAlign w:val="center"/>
          </w:tcPr>
          <w:p w14:paraId="6F133DE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.006***</w:t>
            </w:r>
          </w:p>
        </w:tc>
        <w:tc>
          <w:tcPr>
            <w:tcW w:w="1687" w:type="dxa"/>
            <w:tcBorders>
              <w:left w:val="single" w:sz="4" w:space="0" w:color="auto"/>
            </w:tcBorders>
            <w:vAlign w:val="center"/>
          </w:tcPr>
          <w:p w14:paraId="503A606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-.001</w:t>
            </w:r>
          </w:p>
        </w:tc>
        <w:tc>
          <w:tcPr>
            <w:tcW w:w="1567" w:type="dxa"/>
            <w:gridSpan w:val="2"/>
            <w:vAlign w:val="center"/>
          </w:tcPr>
          <w:p w14:paraId="6A90D33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.005***</w:t>
            </w:r>
          </w:p>
        </w:tc>
      </w:tr>
      <w:tr w:rsidR="008B4EDE" w:rsidRPr="00A45757" w14:paraId="7C487A18" w14:textId="77777777" w:rsidTr="007A4A9B">
        <w:trPr>
          <w:trHeight w:hRule="exact" w:val="198"/>
        </w:trPr>
        <w:tc>
          <w:tcPr>
            <w:tcW w:w="2279" w:type="dxa"/>
            <w:noWrap/>
            <w:vAlign w:val="center"/>
            <w:hideMark/>
          </w:tcPr>
          <w:p w14:paraId="3BBED137"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226CF11E"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(.601)</w:t>
            </w:r>
          </w:p>
        </w:tc>
        <w:tc>
          <w:tcPr>
            <w:tcW w:w="1817" w:type="dxa"/>
            <w:tcBorders>
              <w:right w:val="single" w:sz="4" w:space="0" w:color="auto"/>
            </w:tcBorders>
            <w:noWrap/>
            <w:vAlign w:val="center"/>
          </w:tcPr>
          <w:p w14:paraId="486ABFF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(.007)</w:t>
            </w:r>
          </w:p>
        </w:tc>
        <w:tc>
          <w:tcPr>
            <w:tcW w:w="1687" w:type="dxa"/>
            <w:tcBorders>
              <w:left w:val="single" w:sz="4" w:space="0" w:color="auto"/>
            </w:tcBorders>
            <w:vAlign w:val="center"/>
          </w:tcPr>
          <w:p w14:paraId="4253968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(.819)</w:t>
            </w:r>
          </w:p>
        </w:tc>
        <w:tc>
          <w:tcPr>
            <w:tcW w:w="1567" w:type="dxa"/>
            <w:gridSpan w:val="2"/>
            <w:vAlign w:val="center"/>
          </w:tcPr>
          <w:p w14:paraId="1BC1FE6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(.004)</w:t>
            </w:r>
          </w:p>
        </w:tc>
      </w:tr>
      <w:tr w:rsidR="008B4EDE" w:rsidRPr="00A45757" w14:paraId="35F07A05" w14:textId="77777777" w:rsidTr="007A4A9B">
        <w:trPr>
          <w:trHeight w:hRule="exact" w:val="198"/>
        </w:trPr>
        <w:tc>
          <w:tcPr>
            <w:tcW w:w="2279" w:type="dxa"/>
            <w:noWrap/>
            <w:vAlign w:val="center"/>
            <w:hideMark/>
          </w:tcPr>
          <w:p w14:paraId="0380E707"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Constant</w:t>
            </w:r>
          </w:p>
        </w:tc>
        <w:tc>
          <w:tcPr>
            <w:tcW w:w="1561" w:type="dxa"/>
            <w:noWrap/>
            <w:vAlign w:val="center"/>
          </w:tcPr>
          <w:p w14:paraId="032BB83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-1.543*</w:t>
            </w:r>
          </w:p>
        </w:tc>
        <w:tc>
          <w:tcPr>
            <w:tcW w:w="1817" w:type="dxa"/>
            <w:tcBorders>
              <w:right w:val="single" w:sz="4" w:space="0" w:color="auto"/>
            </w:tcBorders>
            <w:noWrap/>
            <w:vAlign w:val="center"/>
          </w:tcPr>
          <w:p w14:paraId="3F4699B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-1.685***</w:t>
            </w:r>
          </w:p>
        </w:tc>
        <w:tc>
          <w:tcPr>
            <w:tcW w:w="1687" w:type="dxa"/>
            <w:tcBorders>
              <w:left w:val="single" w:sz="4" w:space="0" w:color="auto"/>
            </w:tcBorders>
            <w:vAlign w:val="center"/>
          </w:tcPr>
          <w:p w14:paraId="12845190"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-1.064***</w:t>
            </w:r>
          </w:p>
        </w:tc>
        <w:tc>
          <w:tcPr>
            <w:tcW w:w="1567" w:type="dxa"/>
            <w:gridSpan w:val="2"/>
            <w:vAlign w:val="center"/>
          </w:tcPr>
          <w:p w14:paraId="7939B56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-1.595***</w:t>
            </w:r>
          </w:p>
        </w:tc>
      </w:tr>
      <w:tr w:rsidR="008B4EDE" w:rsidRPr="00A45757" w14:paraId="42C04540" w14:textId="77777777" w:rsidTr="007A4A9B">
        <w:trPr>
          <w:trHeight w:hRule="exact" w:val="198"/>
        </w:trPr>
        <w:tc>
          <w:tcPr>
            <w:tcW w:w="2279" w:type="dxa"/>
            <w:noWrap/>
            <w:vAlign w:val="center"/>
            <w:hideMark/>
          </w:tcPr>
          <w:p w14:paraId="6585F0C0"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tcPr>
          <w:p w14:paraId="5E71D4E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(.081)</w:t>
            </w:r>
          </w:p>
        </w:tc>
        <w:tc>
          <w:tcPr>
            <w:tcW w:w="1817" w:type="dxa"/>
            <w:tcBorders>
              <w:right w:val="single" w:sz="4" w:space="0" w:color="auto"/>
            </w:tcBorders>
            <w:noWrap/>
            <w:vAlign w:val="center"/>
          </w:tcPr>
          <w:p w14:paraId="5001BC5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687" w:type="dxa"/>
            <w:tcBorders>
              <w:left w:val="single" w:sz="4" w:space="0" w:color="auto"/>
            </w:tcBorders>
            <w:vAlign w:val="center"/>
          </w:tcPr>
          <w:p w14:paraId="6DA363AB"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c>
          <w:tcPr>
            <w:tcW w:w="1567" w:type="dxa"/>
            <w:gridSpan w:val="2"/>
            <w:vAlign w:val="center"/>
          </w:tcPr>
          <w:p w14:paraId="30337FF2"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(0.000)</w:t>
            </w:r>
          </w:p>
        </w:tc>
      </w:tr>
      <w:tr w:rsidR="008B4EDE" w:rsidRPr="00A45757" w14:paraId="2E58345D" w14:textId="77777777" w:rsidTr="007A4A9B">
        <w:trPr>
          <w:trHeight w:hRule="exact" w:val="225"/>
        </w:trPr>
        <w:tc>
          <w:tcPr>
            <w:tcW w:w="2279" w:type="dxa"/>
            <w:noWrap/>
            <w:vAlign w:val="center"/>
            <w:hideMark/>
          </w:tcPr>
          <w:p w14:paraId="652D7606"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Year fixed effect</w:t>
            </w:r>
          </w:p>
        </w:tc>
        <w:tc>
          <w:tcPr>
            <w:tcW w:w="1561" w:type="dxa"/>
            <w:noWrap/>
            <w:vAlign w:val="center"/>
            <w:hideMark/>
          </w:tcPr>
          <w:p w14:paraId="1C15B2D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817" w:type="dxa"/>
            <w:tcBorders>
              <w:right w:val="single" w:sz="4" w:space="0" w:color="auto"/>
            </w:tcBorders>
            <w:noWrap/>
            <w:vAlign w:val="center"/>
            <w:hideMark/>
          </w:tcPr>
          <w:p w14:paraId="077B138A"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687" w:type="dxa"/>
            <w:tcBorders>
              <w:left w:val="single" w:sz="4" w:space="0" w:color="auto"/>
            </w:tcBorders>
            <w:vAlign w:val="center"/>
          </w:tcPr>
          <w:p w14:paraId="17A94D6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567" w:type="dxa"/>
            <w:gridSpan w:val="2"/>
            <w:vAlign w:val="center"/>
          </w:tcPr>
          <w:p w14:paraId="550B521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r>
      <w:tr w:rsidR="008B4EDE" w:rsidRPr="00A45757" w14:paraId="5E3A8198" w14:textId="77777777" w:rsidTr="007A4A9B">
        <w:trPr>
          <w:trHeight w:hRule="exact" w:val="198"/>
        </w:trPr>
        <w:tc>
          <w:tcPr>
            <w:tcW w:w="2279" w:type="dxa"/>
            <w:noWrap/>
            <w:vAlign w:val="center"/>
            <w:hideMark/>
          </w:tcPr>
          <w:p w14:paraId="08DD93A1"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Industry fixed effect</w:t>
            </w:r>
          </w:p>
        </w:tc>
        <w:tc>
          <w:tcPr>
            <w:tcW w:w="1561" w:type="dxa"/>
            <w:noWrap/>
            <w:vAlign w:val="center"/>
            <w:hideMark/>
          </w:tcPr>
          <w:p w14:paraId="377531A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817" w:type="dxa"/>
            <w:tcBorders>
              <w:right w:val="single" w:sz="4" w:space="0" w:color="auto"/>
            </w:tcBorders>
            <w:noWrap/>
            <w:vAlign w:val="center"/>
            <w:hideMark/>
          </w:tcPr>
          <w:p w14:paraId="25FF7771"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687" w:type="dxa"/>
            <w:tcBorders>
              <w:left w:val="single" w:sz="4" w:space="0" w:color="auto"/>
            </w:tcBorders>
            <w:vAlign w:val="center"/>
          </w:tcPr>
          <w:p w14:paraId="5495E95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567" w:type="dxa"/>
            <w:gridSpan w:val="2"/>
            <w:vAlign w:val="center"/>
          </w:tcPr>
          <w:p w14:paraId="1626814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r>
      <w:tr w:rsidR="008B4EDE" w:rsidRPr="00A45757" w14:paraId="7979D261" w14:textId="77777777" w:rsidTr="007A4A9B">
        <w:trPr>
          <w:trHeight w:hRule="exact" w:val="198"/>
        </w:trPr>
        <w:tc>
          <w:tcPr>
            <w:tcW w:w="2279" w:type="dxa"/>
            <w:noWrap/>
            <w:vAlign w:val="center"/>
            <w:hideMark/>
          </w:tcPr>
          <w:p w14:paraId="058A8747"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country fixed effect</w:t>
            </w:r>
          </w:p>
        </w:tc>
        <w:tc>
          <w:tcPr>
            <w:tcW w:w="1561" w:type="dxa"/>
            <w:noWrap/>
            <w:vAlign w:val="center"/>
            <w:hideMark/>
          </w:tcPr>
          <w:p w14:paraId="2E74673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817" w:type="dxa"/>
            <w:tcBorders>
              <w:right w:val="single" w:sz="4" w:space="0" w:color="auto"/>
            </w:tcBorders>
            <w:noWrap/>
            <w:vAlign w:val="center"/>
            <w:hideMark/>
          </w:tcPr>
          <w:p w14:paraId="42A87A34"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687" w:type="dxa"/>
            <w:tcBorders>
              <w:left w:val="single" w:sz="4" w:space="0" w:color="auto"/>
            </w:tcBorders>
            <w:vAlign w:val="center"/>
          </w:tcPr>
          <w:p w14:paraId="5464F2D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c>
          <w:tcPr>
            <w:tcW w:w="1567" w:type="dxa"/>
            <w:gridSpan w:val="2"/>
            <w:vAlign w:val="center"/>
          </w:tcPr>
          <w:p w14:paraId="3FC4BC55"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Yes</w:t>
            </w:r>
          </w:p>
        </w:tc>
      </w:tr>
      <w:tr w:rsidR="008B4EDE" w:rsidRPr="00A45757" w14:paraId="2ADC0A8B" w14:textId="77777777" w:rsidTr="007A4A9B">
        <w:trPr>
          <w:trHeight w:hRule="exact" w:val="198"/>
        </w:trPr>
        <w:tc>
          <w:tcPr>
            <w:tcW w:w="2279" w:type="dxa"/>
            <w:noWrap/>
            <w:vAlign w:val="center"/>
            <w:hideMark/>
          </w:tcPr>
          <w:p w14:paraId="5188DAB5" w14:textId="77777777" w:rsidR="008B4EDE" w:rsidRPr="00A45757" w:rsidRDefault="008B4EDE" w:rsidP="008B4EDE">
            <w:pPr>
              <w:jc w:val="center"/>
              <w:rPr>
                <w:rFonts w:ascii="Times New Roman" w:eastAsia="Times New Roman" w:hAnsi="Times New Roman" w:cs="Times New Roman"/>
                <w:b/>
                <w:bCs/>
                <w:sz w:val="18"/>
                <w:szCs w:val="18"/>
                <w:lang w:eastAsia="zh-CN"/>
              </w:rPr>
            </w:pPr>
          </w:p>
        </w:tc>
        <w:tc>
          <w:tcPr>
            <w:tcW w:w="1561" w:type="dxa"/>
            <w:noWrap/>
            <w:vAlign w:val="center"/>
            <w:hideMark/>
          </w:tcPr>
          <w:p w14:paraId="0A3B3B2E" w14:textId="77777777" w:rsidR="008B4EDE" w:rsidRPr="00A45757" w:rsidRDefault="008B4EDE" w:rsidP="008B4EDE">
            <w:pPr>
              <w:jc w:val="center"/>
              <w:rPr>
                <w:rFonts w:ascii="Times New Roman" w:eastAsia="Times New Roman" w:hAnsi="Times New Roman" w:cs="Times New Roman"/>
                <w:sz w:val="18"/>
                <w:szCs w:val="18"/>
                <w:lang w:eastAsia="zh-CN"/>
              </w:rPr>
            </w:pPr>
          </w:p>
        </w:tc>
        <w:tc>
          <w:tcPr>
            <w:tcW w:w="1817" w:type="dxa"/>
            <w:tcBorders>
              <w:right w:val="single" w:sz="4" w:space="0" w:color="auto"/>
            </w:tcBorders>
            <w:noWrap/>
            <w:vAlign w:val="center"/>
            <w:hideMark/>
          </w:tcPr>
          <w:p w14:paraId="1D5A1CFE" w14:textId="77777777" w:rsidR="008B4EDE" w:rsidRPr="00A45757" w:rsidRDefault="008B4EDE" w:rsidP="008B4EDE">
            <w:pPr>
              <w:jc w:val="center"/>
              <w:rPr>
                <w:rFonts w:ascii="Times New Roman" w:eastAsia="Times New Roman" w:hAnsi="Times New Roman" w:cs="Times New Roman"/>
                <w:sz w:val="18"/>
                <w:szCs w:val="18"/>
                <w:lang w:eastAsia="zh-CN"/>
              </w:rPr>
            </w:pPr>
          </w:p>
        </w:tc>
        <w:tc>
          <w:tcPr>
            <w:tcW w:w="1687" w:type="dxa"/>
            <w:tcBorders>
              <w:left w:val="single" w:sz="4" w:space="0" w:color="auto"/>
            </w:tcBorders>
            <w:vAlign w:val="center"/>
          </w:tcPr>
          <w:p w14:paraId="2517087A" w14:textId="77777777" w:rsidR="008B4EDE" w:rsidRPr="00A45757" w:rsidRDefault="008B4EDE" w:rsidP="008B4EDE">
            <w:pPr>
              <w:jc w:val="center"/>
              <w:rPr>
                <w:rFonts w:ascii="Times New Roman" w:eastAsia="Times New Roman" w:hAnsi="Times New Roman" w:cs="Times New Roman"/>
                <w:sz w:val="18"/>
                <w:szCs w:val="18"/>
                <w:lang w:eastAsia="zh-CN"/>
              </w:rPr>
            </w:pPr>
          </w:p>
        </w:tc>
        <w:tc>
          <w:tcPr>
            <w:tcW w:w="1567" w:type="dxa"/>
            <w:gridSpan w:val="2"/>
            <w:vAlign w:val="center"/>
          </w:tcPr>
          <w:p w14:paraId="7FACFFBE" w14:textId="77777777" w:rsidR="008B4EDE" w:rsidRPr="00A45757" w:rsidRDefault="008B4EDE" w:rsidP="008B4EDE">
            <w:pPr>
              <w:jc w:val="center"/>
              <w:rPr>
                <w:rFonts w:ascii="Times New Roman" w:eastAsia="Times New Roman" w:hAnsi="Times New Roman" w:cs="Times New Roman"/>
                <w:sz w:val="18"/>
                <w:szCs w:val="18"/>
                <w:lang w:eastAsia="zh-CN"/>
              </w:rPr>
            </w:pPr>
          </w:p>
        </w:tc>
      </w:tr>
      <w:tr w:rsidR="008B4EDE" w:rsidRPr="00A45757" w14:paraId="65A81F5D" w14:textId="77777777" w:rsidTr="007A4A9B">
        <w:trPr>
          <w:trHeight w:hRule="exact" w:val="198"/>
        </w:trPr>
        <w:tc>
          <w:tcPr>
            <w:tcW w:w="2279" w:type="dxa"/>
            <w:noWrap/>
            <w:vAlign w:val="center"/>
            <w:hideMark/>
          </w:tcPr>
          <w:p w14:paraId="568D4D56"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Observations</w:t>
            </w:r>
          </w:p>
        </w:tc>
        <w:tc>
          <w:tcPr>
            <w:tcW w:w="1561" w:type="dxa"/>
            <w:noWrap/>
            <w:vAlign w:val="center"/>
          </w:tcPr>
          <w:p w14:paraId="05DCCA17"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2671</w:t>
            </w:r>
          </w:p>
        </w:tc>
        <w:tc>
          <w:tcPr>
            <w:tcW w:w="1817" w:type="dxa"/>
            <w:tcBorders>
              <w:right w:val="single" w:sz="4" w:space="0" w:color="auto"/>
            </w:tcBorders>
            <w:noWrap/>
            <w:vAlign w:val="center"/>
          </w:tcPr>
          <w:p w14:paraId="024192C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10165</w:t>
            </w:r>
          </w:p>
        </w:tc>
        <w:tc>
          <w:tcPr>
            <w:tcW w:w="1687" w:type="dxa"/>
            <w:tcBorders>
              <w:left w:val="single" w:sz="4" w:space="0" w:color="auto"/>
            </w:tcBorders>
            <w:vAlign w:val="center"/>
          </w:tcPr>
          <w:p w14:paraId="28A8752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967</w:t>
            </w:r>
          </w:p>
        </w:tc>
        <w:tc>
          <w:tcPr>
            <w:tcW w:w="1567" w:type="dxa"/>
            <w:gridSpan w:val="2"/>
            <w:vAlign w:val="center"/>
          </w:tcPr>
          <w:p w14:paraId="61A3D82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11869</w:t>
            </w:r>
          </w:p>
        </w:tc>
      </w:tr>
      <w:tr w:rsidR="008B4EDE" w:rsidRPr="00A45757" w14:paraId="64347CB5" w14:textId="77777777" w:rsidTr="007A4A9B">
        <w:trPr>
          <w:trHeight w:hRule="exact" w:val="198"/>
        </w:trPr>
        <w:tc>
          <w:tcPr>
            <w:tcW w:w="2279" w:type="dxa"/>
            <w:noWrap/>
            <w:vAlign w:val="center"/>
            <w:hideMark/>
          </w:tcPr>
          <w:p w14:paraId="7DC832C2"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R-squared</w:t>
            </w:r>
          </w:p>
        </w:tc>
        <w:tc>
          <w:tcPr>
            <w:tcW w:w="1561" w:type="dxa"/>
            <w:noWrap/>
            <w:vAlign w:val="center"/>
          </w:tcPr>
          <w:p w14:paraId="045045F9"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0.215</w:t>
            </w:r>
          </w:p>
        </w:tc>
        <w:tc>
          <w:tcPr>
            <w:tcW w:w="1817" w:type="dxa"/>
            <w:tcBorders>
              <w:right w:val="single" w:sz="4" w:space="0" w:color="auto"/>
            </w:tcBorders>
            <w:noWrap/>
            <w:vAlign w:val="center"/>
          </w:tcPr>
          <w:p w14:paraId="169920E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0.261</w:t>
            </w:r>
          </w:p>
        </w:tc>
        <w:tc>
          <w:tcPr>
            <w:tcW w:w="1687" w:type="dxa"/>
            <w:tcBorders>
              <w:left w:val="single" w:sz="4" w:space="0" w:color="auto"/>
            </w:tcBorders>
            <w:vAlign w:val="center"/>
          </w:tcPr>
          <w:p w14:paraId="0B90D1CF"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0.292</w:t>
            </w:r>
          </w:p>
        </w:tc>
        <w:tc>
          <w:tcPr>
            <w:tcW w:w="1567" w:type="dxa"/>
            <w:gridSpan w:val="2"/>
            <w:vAlign w:val="center"/>
          </w:tcPr>
          <w:p w14:paraId="4DCD9E08"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0.245</w:t>
            </w:r>
          </w:p>
        </w:tc>
      </w:tr>
      <w:tr w:rsidR="008B4EDE" w:rsidRPr="00A45757" w14:paraId="55305871" w14:textId="77777777" w:rsidTr="007A4A9B">
        <w:trPr>
          <w:trHeight w:hRule="exact" w:val="198"/>
        </w:trPr>
        <w:tc>
          <w:tcPr>
            <w:tcW w:w="2279" w:type="dxa"/>
            <w:noWrap/>
            <w:vAlign w:val="center"/>
            <w:hideMark/>
          </w:tcPr>
          <w:p w14:paraId="4CA129DC"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F-statistic</w:t>
            </w:r>
          </w:p>
        </w:tc>
        <w:tc>
          <w:tcPr>
            <w:tcW w:w="1561" w:type="dxa"/>
            <w:noWrap/>
            <w:vAlign w:val="center"/>
          </w:tcPr>
          <w:p w14:paraId="5DCFAB4C"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38.798</w:t>
            </w:r>
          </w:p>
        </w:tc>
        <w:tc>
          <w:tcPr>
            <w:tcW w:w="1817" w:type="dxa"/>
            <w:tcBorders>
              <w:right w:val="single" w:sz="4" w:space="0" w:color="auto"/>
            </w:tcBorders>
            <w:noWrap/>
            <w:vAlign w:val="center"/>
          </w:tcPr>
          <w:p w14:paraId="02EB5C4D"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26.612</w:t>
            </w:r>
          </w:p>
        </w:tc>
        <w:tc>
          <w:tcPr>
            <w:tcW w:w="1687" w:type="dxa"/>
            <w:tcBorders>
              <w:left w:val="single" w:sz="4" w:space="0" w:color="auto"/>
            </w:tcBorders>
            <w:vAlign w:val="center"/>
          </w:tcPr>
          <w:p w14:paraId="1A40B9B6"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6.321</w:t>
            </w:r>
          </w:p>
        </w:tc>
        <w:tc>
          <w:tcPr>
            <w:tcW w:w="1567" w:type="dxa"/>
            <w:gridSpan w:val="2"/>
            <w:vAlign w:val="center"/>
          </w:tcPr>
          <w:p w14:paraId="40213663" w14:textId="7777777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22.587</w:t>
            </w:r>
          </w:p>
        </w:tc>
      </w:tr>
      <w:tr w:rsidR="008B4EDE" w:rsidRPr="00A45757" w14:paraId="469B0C63" w14:textId="77777777" w:rsidTr="007A4A9B">
        <w:trPr>
          <w:trHeight w:hRule="exact" w:val="580"/>
        </w:trPr>
        <w:tc>
          <w:tcPr>
            <w:tcW w:w="2279" w:type="dxa"/>
            <w:tcBorders>
              <w:bottom w:val="single" w:sz="4" w:space="0" w:color="auto"/>
            </w:tcBorders>
            <w:noWrap/>
            <w:vAlign w:val="center"/>
          </w:tcPr>
          <w:p w14:paraId="3ABDD725" w14:textId="77777777" w:rsidR="008B4EDE" w:rsidRPr="00A45757" w:rsidRDefault="008B4EDE" w:rsidP="008B4EDE">
            <w:pPr>
              <w:jc w:val="center"/>
              <w:rPr>
                <w:rFonts w:ascii="Times New Roman" w:eastAsia="Times New Roman" w:hAnsi="Times New Roman" w:cs="Times New Roman"/>
                <w:b/>
                <w:bCs/>
                <w:sz w:val="18"/>
                <w:szCs w:val="18"/>
                <w:lang w:eastAsia="zh-CN"/>
              </w:rPr>
            </w:pPr>
          </w:p>
          <w:p w14:paraId="1FF37618" w14:textId="77777777" w:rsidR="008B4EDE" w:rsidRPr="00A45757" w:rsidRDefault="008B4EDE" w:rsidP="008B4EDE">
            <w:pPr>
              <w:jc w:val="center"/>
              <w:rPr>
                <w:rFonts w:ascii="Times New Roman" w:eastAsia="Times New Roman" w:hAnsi="Times New Roman" w:cs="Times New Roman"/>
                <w:b/>
                <w:bCs/>
                <w:sz w:val="18"/>
                <w:szCs w:val="18"/>
                <w:lang w:eastAsia="zh-CN"/>
              </w:rPr>
            </w:pPr>
            <w:r w:rsidRPr="00A45757">
              <w:rPr>
                <w:rFonts w:ascii="Times New Roman" w:eastAsia="Times New Roman" w:hAnsi="Times New Roman" w:cs="Times New Roman"/>
                <w:b/>
                <w:bCs/>
                <w:sz w:val="18"/>
                <w:szCs w:val="18"/>
                <w:lang w:eastAsia="zh-CN"/>
              </w:rPr>
              <w:t>Chow test</w:t>
            </w:r>
          </w:p>
        </w:tc>
        <w:tc>
          <w:tcPr>
            <w:tcW w:w="3378" w:type="dxa"/>
            <w:gridSpan w:val="2"/>
            <w:tcBorders>
              <w:bottom w:val="single" w:sz="4" w:space="0" w:color="auto"/>
              <w:right w:val="single" w:sz="4" w:space="0" w:color="auto"/>
            </w:tcBorders>
            <w:noWrap/>
            <w:vAlign w:val="center"/>
          </w:tcPr>
          <w:p w14:paraId="5A062D6A" w14:textId="77777777" w:rsidR="008B4EDE" w:rsidRPr="00A45757" w:rsidRDefault="008B4EDE" w:rsidP="008B4EDE">
            <w:pPr>
              <w:jc w:val="center"/>
              <w:rPr>
                <w:rFonts w:ascii="Times New Roman" w:eastAsia="Times New Roman" w:hAnsi="Times New Roman" w:cs="Times New Roman"/>
                <w:sz w:val="18"/>
                <w:szCs w:val="18"/>
                <w:lang w:eastAsia="zh-CN"/>
              </w:rPr>
            </w:pPr>
          </w:p>
          <w:p w14:paraId="3A092C47" w14:textId="53FA9A17"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F (2, 1540) = 13.42***</w:t>
            </w:r>
          </w:p>
        </w:tc>
        <w:tc>
          <w:tcPr>
            <w:tcW w:w="3254" w:type="dxa"/>
            <w:gridSpan w:val="3"/>
            <w:tcBorders>
              <w:left w:val="single" w:sz="4" w:space="0" w:color="auto"/>
              <w:bottom w:val="single" w:sz="4" w:space="0" w:color="auto"/>
            </w:tcBorders>
            <w:vAlign w:val="center"/>
          </w:tcPr>
          <w:p w14:paraId="0CF4616F" w14:textId="77777777" w:rsidR="008B4EDE" w:rsidRPr="00A45757" w:rsidRDefault="008B4EDE" w:rsidP="008B4EDE">
            <w:pPr>
              <w:jc w:val="center"/>
              <w:rPr>
                <w:rFonts w:ascii="Times New Roman" w:eastAsia="Times New Roman" w:hAnsi="Times New Roman" w:cs="Times New Roman"/>
                <w:sz w:val="18"/>
                <w:szCs w:val="18"/>
                <w:lang w:eastAsia="zh-CN"/>
              </w:rPr>
            </w:pPr>
          </w:p>
          <w:p w14:paraId="164A974C" w14:textId="4FF63EF1" w:rsidR="008B4EDE" w:rsidRPr="00A45757" w:rsidRDefault="008B4EDE" w:rsidP="008B4EDE">
            <w:pPr>
              <w:jc w:val="center"/>
              <w:rPr>
                <w:rFonts w:ascii="Times New Roman" w:eastAsia="Times New Roman" w:hAnsi="Times New Roman" w:cs="Times New Roman"/>
                <w:sz w:val="18"/>
                <w:szCs w:val="18"/>
                <w:lang w:eastAsia="zh-CN"/>
              </w:rPr>
            </w:pPr>
            <w:r w:rsidRPr="00A45757">
              <w:rPr>
                <w:rFonts w:ascii="Times New Roman" w:eastAsia="Times New Roman" w:hAnsi="Times New Roman" w:cs="Times New Roman"/>
                <w:sz w:val="18"/>
                <w:szCs w:val="18"/>
                <w:lang w:eastAsia="zh-CN"/>
              </w:rPr>
              <w:t>F (2, 1540) = 7.51***</w:t>
            </w:r>
          </w:p>
        </w:tc>
      </w:tr>
    </w:tbl>
    <w:p w14:paraId="4536FA45" w14:textId="77777777" w:rsidR="008B4EDE" w:rsidRPr="00A45757" w:rsidRDefault="008B4EDE" w:rsidP="008B4EDE">
      <w:pPr>
        <w:spacing w:after="0" w:line="240" w:lineRule="auto"/>
        <w:rPr>
          <w:rFonts w:ascii="Times New Roman" w:eastAsiaTheme="majorEastAsia" w:hAnsi="Times New Roman" w:cstheme="majorBidi"/>
          <w:i/>
          <w:color w:val="000000" w:themeColor="text1"/>
          <w:sz w:val="24"/>
          <w:szCs w:val="24"/>
          <w:lang w:eastAsia="zh-CN"/>
        </w:rPr>
      </w:pPr>
    </w:p>
    <w:p w14:paraId="692C0DC5" w14:textId="34D9948B" w:rsidR="008B4EDE" w:rsidRPr="00A45757" w:rsidRDefault="008B4EDE" w:rsidP="009876FB">
      <w:pPr>
        <w:keepNext/>
        <w:keepLines/>
        <w:numPr>
          <w:ilvl w:val="2"/>
          <w:numId w:val="1"/>
        </w:numPr>
        <w:spacing w:before="160" w:after="0" w:line="240" w:lineRule="auto"/>
        <w:ind w:left="851"/>
        <w:outlineLvl w:val="2"/>
        <w:rPr>
          <w:rFonts w:ascii="Times New Roman" w:eastAsiaTheme="majorEastAsia" w:hAnsi="Times New Roman" w:cstheme="majorBidi"/>
          <w:i/>
          <w:color w:val="000000" w:themeColor="text1"/>
          <w:sz w:val="24"/>
          <w:szCs w:val="24"/>
        </w:rPr>
      </w:pPr>
      <w:r w:rsidRPr="00A45757">
        <w:rPr>
          <w:rFonts w:ascii="Times New Roman" w:eastAsiaTheme="majorEastAsia" w:hAnsi="Times New Roman" w:cstheme="majorBidi"/>
          <w:i/>
          <w:color w:val="000000" w:themeColor="text1"/>
          <w:sz w:val="24"/>
          <w:szCs w:val="24"/>
        </w:rPr>
        <w:t>Difference in difference (</w:t>
      </w:r>
      <w:proofErr w:type="spellStart"/>
      <w:r w:rsidRPr="00A45757">
        <w:rPr>
          <w:rFonts w:ascii="Times New Roman" w:eastAsiaTheme="majorEastAsia" w:hAnsi="Times New Roman" w:cstheme="majorBidi"/>
          <w:i/>
          <w:color w:val="000000" w:themeColor="text1"/>
          <w:sz w:val="24"/>
          <w:szCs w:val="24"/>
        </w:rPr>
        <w:t>DiD</w:t>
      </w:r>
      <w:proofErr w:type="spellEnd"/>
      <w:r w:rsidRPr="00A45757">
        <w:rPr>
          <w:rFonts w:ascii="Times New Roman" w:eastAsiaTheme="majorEastAsia" w:hAnsi="Times New Roman" w:cstheme="majorBidi"/>
          <w:i/>
          <w:color w:val="000000" w:themeColor="text1"/>
          <w:sz w:val="24"/>
          <w:szCs w:val="24"/>
        </w:rPr>
        <w:t xml:space="preserve">) with </w:t>
      </w:r>
      <w:r w:rsidR="00FF3837" w:rsidRPr="00A45757">
        <w:rPr>
          <w:rFonts w:ascii="Times New Roman" w:eastAsiaTheme="majorEastAsia" w:hAnsi="Times New Roman" w:cstheme="majorBidi"/>
          <w:i/>
          <w:color w:val="000000" w:themeColor="text1"/>
          <w:sz w:val="24"/>
          <w:szCs w:val="24"/>
        </w:rPr>
        <w:t xml:space="preserve">propensity </w:t>
      </w:r>
      <w:r w:rsidRPr="00A45757">
        <w:rPr>
          <w:rFonts w:ascii="Times New Roman" w:eastAsiaTheme="majorEastAsia" w:hAnsi="Times New Roman" w:cstheme="majorBidi"/>
          <w:i/>
          <w:color w:val="000000" w:themeColor="text1"/>
          <w:sz w:val="24"/>
          <w:szCs w:val="24"/>
        </w:rPr>
        <w:t>score matching (PSM)</w:t>
      </w:r>
    </w:p>
    <w:p w14:paraId="5B1F1069" w14:textId="77777777" w:rsidR="000805CD" w:rsidRPr="00A45757" w:rsidRDefault="000805CD" w:rsidP="008B4EDE">
      <w:pPr>
        <w:spacing w:after="0" w:line="360" w:lineRule="auto"/>
        <w:ind w:firstLine="567"/>
        <w:jc w:val="both"/>
        <w:rPr>
          <w:rFonts w:ascii="Times New Roman" w:eastAsiaTheme="majorEastAsia" w:hAnsi="Times New Roman" w:cstheme="majorBidi"/>
          <w:iCs/>
          <w:color w:val="000000" w:themeColor="text1"/>
          <w:sz w:val="24"/>
          <w:szCs w:val="24"/>
          <w:lang w:eastAsia="zh-CN"/>
        </w:rPr>
      </w:pPr>
    </w:p>
    <w:p w14:paraId="5A191D33" w14:textId="0EDA5008" w:rsidR="008B4EDE" w:rsidRPr="00A45757" w:rsidRDefault="00793529" w:rsidP="009876FB">
      <w:pPr>
        <w:spacing w:after="0" w:line="360" w:lineRule="auto"/>
        <w:ind w:firstLine="709"/>
        <w:jc w:val="both"/>
        <w:rPr>
          <w:rFonts w:ascii="Times New Roman" w:eastAsiaTheme="majorEastAsia" w:hAnsi="Times New Roman" w:cstheme="majorBidi"/>
          <w:iCs/>
          <w:color w:val="000000" w:themeColor="text1"/>
          <w:sz w:val="24"/>
          <w:szCs w:val="24"/>
          <w:lang w:eastAsia="zh-CN"/>
        </w:rPr>
      </w:pPr>
      <w:r w:rsidRPr="00A45757">
        <w:rPr>
          <w:rFonts w:ascii="Times New Roman" w:eastAsiaTheme="majorEastAsia" w:hAnsi="Times New Roman" w:cstheme="majorBidi"/>
          <w:iCs/>
          <w:color w:val="000000" w:themeColor="text1"/>
          <w:sz w:val="24"/>
          <w:szCs w:val="24"/>
          <w:lang w:eastAsia="zh-CN"/>
        </w:rPr>
        <w:t>W</w:t>
      </w:r>
      <w:r w:rsidR="008B4EDE" w:rsidRPr="00A45757">
        <w:rPr>
          <w:rFonts w:ascii="Times New Roman" w:eastAsiaTheme="majorEastAsia" w:hAnsi="Times New Roman" w:cstheme="majorBidi"/>
          <w:iCs/>
          <w:color w:val="000000" w:themeColor="text1"/>
          <w:sz w:val="24"/>
          <w:szCs w:val="24"/>
          <w:lang w:eastAsia="zh-CN"/>
        </w:rPr>
        <w:t xml:space="preserve">e </w:t>
      </w:r>
      <w:r w:rsidRPr="00A45757">
        <w:rPr>
          <w:rFonts w:ascii="Times New Roman" w:eastAsiaTheme="majorEastAsia" w:hAnsi="Times New Roman" w:cstheme="majorBidi"/>
          <w:iCs/>
          <w:color w:val="000000" w:themeColor="text1"/>
          <w:sz w:val="24"/>
          <w:szCs w:val="24"/>
          <w:lang w:eastAsia="zh-CN"/>
        </w:rPr>
        <w:t xml:space="preserve">further </w:t>
      </w:r>
      <w:r w:rsidR="008B4EDE" w:rsidRPr="00A45757">
        <w:rPr>
          <w:rFonts w:ascii="Times New Roman" w:eastAsiaTheme="majorEastAsia" w:hAnsi="Times New Roman" w:cstheme="majorBidi"/>
          <w:iCs/>
          <w:color w:val="000000" w:themeColor="text1"/>
          <w:sz w:val="24"/>
          <w:szCs w:val="24"/>
          <w:lang w:eastAsia="zh-CN"/>
        </w:rPr>
        <w:t xml:space="preserve">employ the propensity score matching (PSM) approach to re-examine the influences of CEO power on firm risk. </w:t>
      </w:r>
      <w:r w:rsidR="008B4EDE" w:rsidRPr="00A45757">
        <w:rPr>
          <w:rFonts w:ascii="Times New Roman" w:eastAsia="Times New Roman" w:hAnsi="Times New Roman" w:cs="Times New Roman"/>
          <w:color w:val="000000"/>
          <w:sz w:val="24"/>
          <w:szCs w:val="24"/>
          <w:lang w:eastAsia="zh-CN"/>
        </w:rPr>
        <w:t>PSM tackle</w:t>
      </w:r>
      <w:r w:rsidR="003C3070" w:rsidRPr="00A45757">
        <w:rPr>
          <w:rFonts w:ascii="Times New Roman" w:eastAsia="Times New Roman" w:hAnsi="Times New Roman" w:cs="Times New Roman"/>
          <w:color w:val="000000"/>
          <w:sz w:val="24"/>
          <w:szCs w:val="24"/>
          <w:lang w:eastAsia="zh-CN"/>
        </w:rPr>
        <w:t>s</w:t>
      </w:r>
      <w:r w:rsidR="008B4EDE" w:rsidRPr="00A45757">
        <w:rPr>
          <w:rFonts w:ascii="Times New Roman" w:eastAsia="Times New Roman" w:hAnsi="Times New Roman" w:cs="Times New Roman"/>
          <w:color w:val="000000"/>
          <w:sz w:val="24"/>
          <w:szCs w:val="24"/>
          <w:lang w:eastAsia="zh-CN"/>
        </w:rPr>
        <w:t xml:space="preserve"> sample selection bias. </w:t>
      </w:r>
      <w:r w:rsidR="00FF3837" w:rsidRPr="00A45757">
        <w:rPr>
          <w:rFonts w:ascii="Times New Roman" w:eastAsia="Times New Roman" w:hAnsi="Times New Roman" w:cs="Times New Roman"/>
          <w:color w:val="000000"/>
          <w:sz w:val="24"/>
          <w:szCs w:val="24"/>
          <w:lang w:eastAsia="zh-CN"/>
        </w:rPr>
        <w:t>M</w:t>
      </w:r>
      <w:r w:rsidR="008B4EDE" w:rsidRPr="00A45757">
        <w:rPr>
          <w:rFonts w:ascii="Times New Roman" w:eastAsia="Times New Roman" w:hAnsi="Times New Roman" w:cs="Times New Roman"/>
          <w:color w:val="000000"/>
          <w:sz w:val="24"/>
          <w:szCs w:val="24"/>
          <w:lang w:eastAsia="zh-CN"/>
        </w:rPr>
        <w:t xml:space="preserve">ore </w:t>
      </w:r>
      <w:r w:rsidR="00FF3837" w:rsidRPr="00A45757">
        <w:rPr>
          <w:rFonts w:ascii="Times New Roman" w:eastAsia="Times New Roman" w:hAnsi="Times New Roman" w:cs="Times New Roman"/>
          <w:color w:val="000000"/>
          <w:sz w:val="24"/>
          <w:szCs w:val="24"/>
          <w:lang w:eastAsia="zh-CN"/>
        </w:rPr>
        <w:t>specifically</w:t>
      </w:r>
      <w:r w:rsidR="008B4EDE" w:rsidRPr="00A45757">
        <w:rPr>
          <w:rFonts w:ascii="Times New Roman" w:eastAsia="Times New Roman" w:hAnsi="Times New Roman" w:cs="Times New Roman"/>
          <w:color w:val="000000"/>
          <w:sz w:val="24"/>
          <w:szCs w:val="24"/>
          <w:lang w:eastAsia="zh-CN"/>
        </w:rPr>
        <w:t>, according to the logistic test with</w:t>
      </w:r>
      <w:r w:rsidR="00FF3837" w:rsidRPr="00A45757">
        <w:rPr>
          <w:rFonts w:ascii="Times New Roman" w:eastAsia="Times New Roman" w:hAnsi="Times New Roman" w:cs="Times New Roman"/>
          <w:color w:val="000000"/>
          <w:sz w:val="24"/>
          <w:szCs w:val="24"/>
          <w:lang w:eastAsia="zh-CN"/>
        </w:rPr>
        <w:t xml:space="preserve"> the</w:t>
      </w:r>
      <w:r w:rsidR="008B4EDE" w:rsidRPr="00A45757">
        <w:rPr>
          <w:rFonts w:ascii="Times New Roman" w:eastAsia="Times New Roman" w:hAnsi="Times New Roman" w:cs="Times New Roman"/>
          <w:color w:val="000000"/>
          <w:sz w:val="24"/>
          <w:szCs w:val="24"/>
          <w:lang w:eastAsia="zh-CN"/>
        </w:rPr>
        <w:t xml:space="preserve"> CEO power dummy </w:t>
      </w:r>
      <w:r w:rsidR="00FF3837" w:rsidRPr="00A45757">
        <w:rPr>
          <w:rFonts w:ascii="Times New Roman" w:eastAsia="Times New Roman" w:hAnsi="Times New Roman" w:cs="Times New Roman"/>
          <w:color w:val="000000"/>
          <w:sz w:val="24"/>
          <w:szCs w:val="24"/>
          <w:lang w:eastAsia="zh-CN"/>
        </w:rPr>
        <w:t>a</w:t>
      </w:r>
      <w:r w:rsidR="008B4EDE" w:rsidRPr="00A45757">
        <w:rPr>
          <w:rFonts w:ascii="Times New Roman" w:eastAsia="Times New Roman" w:hAnsi="Times New Roman" w:cs="Times New Roman"/>
          <w:color w:val="000000"/>
          <w:sz w:val="24"/>
          <w:szCs w:val="24"/>
          <w:lang w:eastAsia="zh-CN"/>
        </w:rPr>
        <w:t xml:space="preserve">s the dependent variable, the powerful CEO sample tends to be younger, female, and with lower tenure, employed by smaller firms, to mention a few. This </w:t>
      </w:r>
      <w:r w:rsidR="00FF3837" w:rsidRPr="00A45757">
        <w:rPr>
          <w:rFonts w:ascii="Times New Roman" w:eastAsia="Times New Roman" w:hAnsi="Times New Roman" w:cs="Times New Roman"/>
          <w:color w:val="000000"/>
          <w:sz w:val="24"/>
          <w:szCs w:val="24"/>
          <w:lang w:eastAsia="zh-CN"/>
        </w:rPr>
        <w:t>implies that</w:t>
      </w:r>
      <w:r w:rsidR="008B4EDE" w:rsidRPr="00A45757">
        <w:rPr>
          <w:rFonts w:ascii="Times New Roman" w:eastAsia="Times New Roman" w:hAnsi="Times New Roman" w:cs="Times New Roman"/>
          <w:color w:val="000000"/>
          <w:sz w:val="24"/>
          <w:szCs w:val="24"/>
          <w:lang w:eastAsia="zh-CN"/>
        </w:rPr>
        <w:t xml:space="preserve"> the powerful CEO sample </w:t>
      </w:r>
      <w:r w:rsidR="00FF3837" w:rsidRPr="00A45757">
        <w:rPr>
          <w:rFonts w:ascii="Times New Roman" w:eastAsia="Times New Roman" w:hAnsi="Times New Roman" w:cs="Times New Roman"/>
          <w:color w:val="000000"/>
          <w:sz w:val="24"/>
          <w:szCs w:val="24"/>
          <w:lang w:eastAsia="zh-CN"/>
        </w:rPr>
        <w:t xml:space="preserve">may </w:t>
      </w:r>
      <w:r w:rsidR="008B4EDE" w:rsidRPr="00A45757">
        <w:rPr>
          <w:rFonts w:ascii="Times New Roman" w:eastAsia="Times New Roman" w:hAnsi="Times New Roman" w:cs="Times New Roman"/>
          <w:color w:val="000000"/>
          <w:sz w:val="24"/>
          <w:szCs w:val="24"/>
          <w:lang w:eastAsia="zh-CN"/>
        </w:rPr>
        <w:t xml:space="preserve">possess distinct characteristics that may contribute to higher firm risk, instead of the CEO power effect per se. </w:t>
      </w:r>
      <w:r w:rsidR="008B4EDE" w:rsidRPr="00A45757">
        <w:rPr>
          <w:rFonts w:ascii="Times New Roman" w:eastAsiaTheme="majorEastAsia" w:hAnsi="Times New Roman" w:cstheme="majorBidi"/>
          <w:iCs/>
          <w:color w:val="000000" w:themeColor="text1"/>
          <w:sz w:val="24"/>
          <w:szCs w:val="24"/>
          <w:lang w:eastAsia="zh-CN"/>
        </w:rPr>
        <w:t xml:space="preserve">Furthermore, we also conduct the same model on </w:t>
      </w:r>
      <w:r w:rsidR="00FF3837" w:rsidRPr="00A45757">
        <w:rPr>
          <w:rFonts w:ascii="Times New Roman" w:eastAsiaTheme="majorEastAsia" w:hAnsi="Times New Roman" w:cstheme="majorBidi"/>
          <w:iCs/>
          <w:color w:val="000000" w:themeColor="text1"/>
          <w:sz w:val="24"/>
          <w:szCs w:val="24"/>
          <w:lang w:eastAsia="zh-CN"/>
        </w:rPr>
        <w:t xml:space="preserve">the </w:t>
      </w:r>
      <w:r w:rsidR="008B4EDE" w:rsidRPr="00A45757">
        <w:rPr>
          <w:rFonts w:ascii="Times New Roman" w:eastAsiaTheme="majorEastAsia" w:hAnsi="Times New Roman" w:cstheme="majorBidi"/>
          <w:iCs/>
          <w:color w:val="000000" w:themeColor="text1"/>
          <w:sz w:val="24"/>
          <w:szCs w:val="24"/>
          <w:lang w:eastAsia="zh-CN"/>
        </w:rPr>
        <w:t>difference sub-sample: financial crisis, non-financial crisis, COVID, and non-COVID crisis, based on which difference in difference statistics are computed to examine the differences in</w:t>
      </w:r>
      <w:r w:rsidR="00FF3837" w:rsidRPr="00A45757">
        <w:rPr>
          <w:rFonts w:ascii="Times New Roman" w:eastAsiaTheme="majorEastAsia" w:hAnsi="Times New Roman" w:cstheme="majorBidi"/>
          <w:iCs/>
          <w:color w:val="000000" w:themeColor="text1"/>
          <w:sz w:val="24"/>
          <w:szCs w:val="24"/>
          <w:lang w:eastAsia="zh-CN"/>
        </w:rPr>
        <w:t xml:space="preserve"> the</w:t>
      </w:r>
      <w:r w:rsidR="008B4EDE" w:rsidRPr="00A45757">
        <w:rPr>
          <w:rFonts w:ascii="Times New Roman" w:eastAsiaTheme="majorEastAsia" w:hAnsi="Times New Roman" w:cstheme="majorBidi"/>
          <w:iCs/>
          <w:color w:val="000000" w:themeColor="text1"/>
          <w:sz w:val="24"/>
          <w:szCs w:val="24"/>
          <w:lang w:eastAsia="zh-CN"/>
        </w:rPr>
        <w:t xml:space="preserve"> </w:t>
      </w:r>
      <w:r w:rsidR="00FF3837" w:rsidRPr="00A45757">
        <w:rPr>
          <w:rFonts w:ascii="Times New Roman" w:eastAsiaTheme="majorEastAsia" w:hAnsi="Times New Roman" w:cstheme="majorBidi"/>
          <w:iCs/>
          <w:color w:val="000000" w:themeColor="text1"/>
          <w:sz w:val="24"/>
          <w:szCs w:val="24"/>
          <w:lang w:eastAsia="zh-CN"/>
        </w:rPr>
        <w:t xml:space="preserve">association between </w:t>
      </w:r>
      <w:r w:rsidR="008B4EDE" w:rsidRPr="00A45757">
        <w:rPr>
          <w:rFonts w:ascii="Times New Roman" w:eastAsiaTheme="majorEastAsia" w:hAnsi="Times New Roman" w:cstheme="majorBidi"/>
          <w:iCs/>
          <w:color w:val="000000" w:themeColor="text1"/>
          <w:sz w:val="24"/>
          <w:szCs w:val="24"/>
          <w:lang w:eastAsia="zh-CN"/>
        </w:rPr>
        <w:t>CEO</w:t>
      </w:r>
      <w:r w:rsidR="007B2EA4" w:rsidRPr="00A45757">
        <w:rPr>
          <w:rFonts w:ascii="Times New Roman" w:eastAsiaTheme="majorEastAsia" w:hAnsi="Times New Roman" w:cstheme="majorBidi"/>
          <w:iCs/>
          <w:color w:val="000000" w:themeColor="text1"/>
          <w:sz w:val="24"/>
          <w:szCs w:val="24"/>
          <w:lang w:eastAsia="zh-CN"/>
        </w:rPr>
        <w:t xml:space="preserve"> </w:t>
      </w:r>
      <w:r w:rsidR="008B4EDE" w:rsidRPr="00A45757">
        <w:rPr>
          <w:rFonts w:ascii="Times New Roman" w:eastAsiaTheme="majorEastAsia" w:hAnsi="Times New Roman" w:cstheme="majorBidi"/>
          <w:iCs/>
          <w:color w:val="000000" w:themeColor="text1"/>
          <w:sz w:val="24"/>
          <w:szCs w:val="24"/>
          <w:lang w:eastAsia="zh-CN"/>
        </w:rPr>
        <w:t>power</w:t>
      </w:r>
      <w:r w:rsidR="00FF3837" w:rsidRPr="00A45757">
        <w:rPr>
          <w:rFonts w:ascii="Times New Roman" w:eastAsiaTheme="majorEastAsia" w:hAnsi="Times New Roman" w:cstheme="majorBidi"/>
          <w:iCs/>
          <w:color w:val="000000" w:themeColor="text1"/>
          <w:sz w:val="24"/>
          <w:szCs w:val="24"/>
          <w:lang w:eastAsia="zh-CN"/>
        </w:rPr>
        <w:t xml:space="preserve"> and </w:t>
      </w:r>
      <w:r w:rsidR="008B4EDE" w:rsidRPr="00A45757">
        <w:rPr>
          <w:rFonts w:ascii="Times New Roman" w:eastAsiaTheme="majorEastAsia" w:hAnsi="Times New Roman" w:cstheme="majorBidi"/>
          <w:iCs/>
          <w:color w:val="000000" w:themeColor="text1"/>
          <w:sz w:val="24"/>
          <w:szCs w:val="24"/>
          <w:lang w:eastAsia="zh-CN"/>
        </w:rPr>
        <w:t xml:space="preserve">risk across different turbulences. The results are presented in Table </w:t>
      </w:r>
      <w:r w:rsidRPr="00A45757">
        <w:rPr>
          <w:rFonts w:ascii="Times New Roman" w:eastAsiaTheme="majorEastAsia" w:hAnsi="Times New Roman" w:cstheme="majorBidi"/>
          <w:iCs/>
          <w:color w:val="000000" w:themeColor="text1"/>
          <w:sz w:val="24"/>
          <w:szCs w:val="24"/>
          <w:lang w:eastAsia="zh-CN"/>
        </w:rPr>
        <w:t>6</w:t>
      </w:r>
      <w:r w:rsidR="008B4EDE" w:rsidRPr="00A45757">
        <w:rPr>
          <w:rFonts w:ascii="Times New Roman" w:eastAsiaTheme="majorEastAsia" w:hAnsi="Times New Roman" w:cstheme="majorBidi"/>
          <w:iCs/>
          <w:color w:val="000000" w:themeColor="text1"/>
          <w:sz w:val="24"/>
          <w:szCs w:val="24"/>
          <w:lang w:eastAsia="zh-CN"/>
        </w:rPr>
        <w:t xml:space="preserve">. </w:t>
      </w:r>
    </w:p>
    <w:p w14:paraId="1082172E" w14:textId="25A039B2" w:rsidR="008B4EDE" w:rsidRPr="00A45757" w:rsidRDefault="00C943FD" w:rsidP="009876FB">
      <w:pPr>
        <w:spacing w:after="0" w:line="360" w:lineRule="auto"/>
        <w:ind w:firstLine="709"/>
        <w:jc w:val="both"/>
        <w:rPr>
          <w:rFonts w:ascii="Times New Roman" w:eastAsiaTheme="majorEastAsia" w:hAnsi="Times New Roman" w:cstheme="majorBidi"/>
          <w:iCs/>
          <w:color w:val="000000" w:themeColor="text1"/>
          <w:sz w:val="24"/>
          <w:szCs w:val="24"/>
          <w:lang w:eastAsia="zh-CN"/>
        </w:rPr>
      </w:pPr>
      <w:r w:rsidRPr="00A45757">
        <w:rPr>
          <w:rFonts w:ascii="Times New Roman" w:eastAsiaTheme="majorEastAsia" w:hAnsi="Times New Roman" w:cstheme="majorBidi"/>
          <w:iCs/>
          <w:color w:val="000000" w:themeColor="text1"/>
          <w:sz w:val="24"/>
          <w:szCs w:val="24"/>
          <w:lang w:eastAsia="zh-CN"/>
        </w:rPr>
        <w:t>First, we test for the ‘balancing property’ of the match using the Rubin’s B and the Rubin’s R (Rosenbaum and Rubin, 1985). According to Rubin (2001) for a successful and effective matching</w:t>
      </w:r>
      <w:r w:rsidR="00ED49FF" w:rsidRPr="00A45757">
        <w:rPr>
          <w:rFonts w:ascii="Times New Roman" w:eastAsiaTheme="majorEastAsia" w:hAnsi="Times New Roman" w:cstheme="majorBidi"/>
          <w:iCs/>
          <w:color w:val="000000" w:themeColor="text1"/>
          <w:sz w:val="24"/>
          <w:szCs w:val="24"/>
          <w:lang w:eastAsia="zh-CN"/>
        </w:rPr>
        <w:t>,</w:t>
      </w:r>
      <w:r w:rsidRPr="00A45757">
        <w:rPr>
          <w:rFonts w:ascii="Times New Roman" w:eastAsiaTheme="majorEastAsia" w:hAnsi="Times New Roman" w:cstheme="majorBidi"/>
          <w:iCs/>
          <w:color w:val="000000" w:themeColor="text1"/>
          <w:sz w:val="24"/>
          <w:szCs w:val="24"/>
          <w:lang w:eastAsia="zh-CN"/>
        </w:rPr>
        <w:t xml:space="preserve"> Rubin’s B should be lower than 25% and Rubin’s R lies between 0.5 and 2</w:t>
      </w:r>
      <w:r w:rsidR="00ED49FF" w:rsidRPr="00A45757">
        <w:rPr>
          <w:rFonts w:ascii="Times New Roman" w:eastAsiaTheme="majorEastAsia" w:hAnsi="Times New Roman" w:cstheme="majorBidi"/>
          <w:iCs/>
          <w:color w:val="000000" w:themeColor="text1"/>
          <w:sz w:val="24"/>
          <w:szCs w:val="24"/>
          <w:lang w:eastAsia="zh-CN"/>
        </w:rPr>
        <w:t>. O</w:t>
      </w:r>
      <w:r w:rsidRPr="00A45757">
        <w:rPr>
          <w:rFonts w:ascii="Times New Roman" w:eastAsiaTheme="majorEastAsia" w:hAnsi="Times New Roman" w:cstheme="majorBidi"/>
          <w:iCs/>
          <w:color w:val="000000" w:themeColor="text1"/>
          <w:sz w:val="24"/>
          <w:szCs w:val="24"/>
          <w:lang w:eastAsia="zh-CN"/>
        </w:rPr>
        <w:t>ur results were 18.5</w:t>
      </w:r>
      <w:r w:rsidR="00ED49FF" w:rsidRPr="00A45757">
        <w:rPr>
          <w:rFonts w:ascii="Times New Roman" w:eastAsiaTheme="majorEastAsia" w:hAnsi="Times New Roman" w:cstheme="majorBidi"/>
          <w:iCs/>
          <w:color w:val="000000" w:themeColor="text1"/>
          <w:sz w:val="24"/>
          <w:szCs w:val="24"/>
          <w:lang w:eastAsia="zh-CN"/>
        </w:rPr>
        <w:t>%</w:t>
      </w:r>
      <w:r w:rsidRPr="00A45757">
        <w:rPr>
          <w:rFonts w:ascii="Times New Roman" w:eastAsiaTheme="majorEastAsia" w:hAnsi="Times New Roman" w:cstheme="majorBidi"/>
          <w:iCs/>
          <w:color w:val="000000" w:themeColor="text1"/>
          <w:sz w:val="24"/>
          <w:szCs w:val="24"/>
          <w:lang w:eastAsia="zh-CN"/>
        </w:rPr>
        <w:t xml:space="preserve"> for Rubin’s B, and 0.84 for Robin’s R. </w:t>
      </w:r>
      <w:r w:rsidR="008B4EDE" w:rsidRPr="00A45757">
        <w:rPr>
          <w:rFonts w:ascii="Times New Roman" w:eastAsiaTheme="majorEastAsia" w:hAnsi="Times New Roman" w:cstheme="majorBidi"/>
          <w:iCs/>
          <w:color w:val="000000" w:themeColor="text1"/>
          <w:sz w:val="24"/>
          <w:szCs w:val="24"/>
          <w:lang w:eastAsia="zh-CN"/>
        </w:rPr>
        <w:t>In Panel A, the result indicates that after matching powerful CEOs with non-powerful CEOs of the same characteristics (match</w:t>
      </w:r>
      <w:r w:rsidR="00ED49FF" w:rsidRPr="00A45757">
        <w:rPr>
          <w:rFonts w:ascii="Times New Roman" w:eastAsiaTheme="majorEastAsia" w:hAnsi="Times New Roman" w:cstheme="majorBidi"/>
          <w:iCs/>
          <w:color w:val="000000" w:themeColor="text1"/>
          <w:sz w:val="24"/>
          <w:szCs w:val="24"/>
          <w:lang w:eastAsia="zh-CN"/>
        </w:rPr>
        <w:t>ed</w:t>
      </w:r>
      <w:r w:rsidR="008B4EDE" w:rsidRPr="00A45757">
        <w:rPr>
          <w:rFonts w:ascii="Times New Roman" w:eastAsiaTheme="majorEastAsia" w:hAnsi="Times New Roman" w:cstheme="majorBidi"/>
          <w:iCs/>
          <w:color w:val="000000" w:themeColor="text1"/>
          <w:sz w:val="24"/>
          <w:szCs w:val="24"/>
          <w:lang w:eastAsia="zh-CN"/>
        </w:rPr>
        <w:t xml:space="preserve"> by propensity score), the average firm risk of </w:t>
      </w:r>
      <w:r w:rsidR="00ED49FF" w:rsidRPr="00A45757">
        <w:rPr>
          <w:rFonts w:ascii="Times New Roman" w:eastAsiaTheme="majorEastAsia" w:hAnsi="Times New Roman" w:cstheme="majorBidi"/>
          <w:iCs/>
          <w:color w:val="000000" w:themeColor="text1"/>
          <w:sz w:val="24"/>
          <w:szCs w:val="24"/>
          <w:lang w:eastAsia="zh-CN"/>
        </w:rPr>
        <w:t xml:space="preserve">the </w:t>
      </w:r>
      <w:r w:rsidR="008B4EDE" w:rsidRPr="00A45757">
        <w:rPr>
          <w:rFonts w:ascii="Times New Roman" w:eastAsiaTheme="majorEastAsia" w:hAnsi="Times New Roman" w:cstheme="majorBidi"/>
          <w:iCs/>
          <w:color w:val="000000" w:themeColor="text1"/>
          <w:sz w:val="24"/>
          <w:szCs w:val="24"/>
          <w:lang w:eastAsia="zh-CN"/>
        </w:rPr>
        <w:t xml:space="preserve">powerful CEO sample is significantly higher than </w:t>
      </w:r>
      <w:r w:rsidR="00ED49FF" w:rsidRPr="00A45757">
        <w:rPr>
          <w:rFonts w:ascii="Times New Roman" w:eastAsiaTheme="majorEastAsia" w:hAnsi="Times New Roman" w:cstheme="majorBidi"/>
          <w:iCs/>
          <w:color w:val="000000" w:themeColor="text1"/>
          <w:sz w:val="24"/>
          <w:szCs w:val="24"/>
          <w:lang w:eastAsia="zh-CN"/>
        </w:rPr>
        <w:t xml:space="preserve">that </w:t>
      </w:r>
      <w:r w:rsidR="008B4EDE" w:rsidRPr="00A45757">
        <w:rPr>
          <w:rFonts w:ascii="Times New Roman" w:eastAsiaTheme="majorEastAsia" w:hAnsi="Times New Roman" w:cstheme="majorBidi"/>
          <w:iCs/>
          <w:color w:val="000000" w:themeColor="text1"/>
          <w:sz w:val="24"/>
          <w:szCs w:val="24"/>
          <w:lang w:eastAsia="zh-CN"/>
        </w:rPr>
        <w:t>of the matched non-powerful CEO sample (</w:t>
      </w:r>
      <w:r w:rsidR="008B4EDE" w:rsidRPr="00A45757">
        <w:rPr>
          <w:rFonts w:ascii="Times New Roman" w:eastAsia="Times New Roman" w:hAnsi="Times New Roman" w:cs="Times New Roman"/>
          <w:b/>
          <w:color w:val="000000"/>
          <w:sz w:val="24"/>
          <w:szCs w:val="24"/>
          <w:lang w:eastAsia="zh-CN"/>
        </w:rPr>
        <w:t xml:space="preserve">Δ = </w:t>
      </w:r>
      <w:r w:rsidR="008B4EDE" w:rsidRPr="00A45757">
        <w:rPr>
          <w:rFonts w:ascii="Times New Roman" w:eastAsia="Times New Roman" w:hAnsi="Times New Roman" w:cs="Times New Roman"/>
          <w:color w:val="000000"/>
          <w:sz w:val="24"/>
          <w:szCs w:val="24"/>
          <w:lang w:eastAsia="zh-CN"/>
        </w:rPr>
        <w:t xml:space="preserve">0.0248, p-value &lt; 0.01). This confirms the main findings from the baseline OLS estimation and various robustness checks (Section 6.2). Once again, the PSM result supports Hypothesis 1 </w:t>
      </w:r>
      <w:r w:rsidR="00ED49FF" w:rsidRPr="00A45757">
        <w:rPr>
          <w:rFonts w:ascii="Times New Roman" w:eastAsia="Times New Roman" w:hAnsi="Times New Roman" w:cs="Times New Roman"/>
          <w:color w:val="000000"/>
          <w:sz w:val="24"/>
          <w:szCs w:val="24"/>
          <w:lang w:eastAsia="zh-CN"/>
        </w:rPr>
        <w:t xml:space="preserve">in </w:t>
      </w:r>
      <w:r w:rsidR="008B4EDE" w:rsidRPr="00A45757">
        <w:rPr>
          <w:rFonts w:ascii="Times New Roman" w:eastAsia="Times New Roman" w:hAnsi="Times New Roman" w:cs="Times New Roman"/>
          <w:color w:val="000000"/>
          <w:sz w:val="24"/>
          <w:szCs w:val="24"/>
          <w:lang w:eastAsia="zh-CN"/>
        </w:rPr>
        <w:t xml:space="preserve">that firms led by powerful CEOs exhibit higher risk than those led by non-powerful CEOs. </w:t>
      </w:r>
    </w:p>
    <w:p w14:paraId="69BFF788" w14:textId="44E9E353" w:rsidR="008B4EDE" w:rsidRPr="00A45757" w:rsidRDefault="008B4EDE" w:rsidP="009876FB">
      <w:pPr>
        <w:spacing w:after="0" w:line="360" w:lineRule="auto"/>
        <w:ind w:firstLine="709"/>
        <w:jc w:val="both"/>
        <w:rPr>
          <w:rFonts w:ascii="Times New Roman" w:eastAsia="Times New Roman" w:hAnsi="Times New Roman" w:cs="Times New Roman"/>
          <w:bCs/>
          <w:color w:val="000000"/>
          <w:sz w:val="24"/>
          <w:szCs w:val="24"/>
          <w:lang w:eastAsia="zh-CN"/>
        </w:rPr>
      </w:pPr>
      <w:r w:rsidRPr="00A45757">
        <w:rPr>
          <w:rFonts w:ascii="Times New Roman" w:eastAsia="Times New Roman" w:hAnsi="Times New Roman" w:cs="Times New Roman"/>
          <w:color w:val="000000"/>
          <w:sz w:val="24"/>
          <w:szCs w:val="24"/>
          <w:lang w:eastAsia="zh-CN"/>
        </w:rPr>
        <w:t>Re-</w:t>
      </w:r>
      <w:r w:rsidR="00ED49FF" w:rsidRPr="00A45757">
        <w:rPr>
          <w:rFonts w:ascii="Times New Roman" w:eastAsia="Times New Roman" w:hAnsi="Times New Roman" w:cs="Times New Roman"/>
          <w:color w:val="000000"/>
          <w:sz w:val="24"/>
          <w:szCs w:val="24"/>
          <w:lang w:eastAsia="zh-CN"/>
        </w:rPr>
        <w:t xml:space="preserve">examining </w:t>
      </w:r>
      <w:r w:rsidRPr="00A45757">
        <w:rPr>
          <w:rFonts w:ascii="Times New Roman" w:eastAsia="Times New Roman" w:hAnsi="Times New Roman" w:cs="Times New Roman"/>
          <w:color w:val="000000"/>
          <w:sz w:val="24"/>
          <w:szCs w:val="24"/>
          <w:lang w:eastAsia="zh-CN"/>
        </w:rPr>
        <w:t>Hypothesis 2 on the moderating effect of CEO power on firm</w:t>
      </w:r>
      <w:r w:rsidR="00ED49FF" w:rsidRPr="00A45757">
        <w:rPr>
          <w:rFonts w:ascii="Times New Roman" w:eastAsia="Times New Roman" w:hAnsi="Times New Roman" w:cs="Times New Roman"/>
          <w:color w:val="000000"/>
          <w:sz w:val="24"/>
          <w:szCs w:val="24"/>
          <w:lang w:eastAsia="zh-CN"/>
        </w:rPr>
        <w:t>s</w:t>
      </w:r>
      <w:r w:rsidRPr="00A45757">
        <w:rPr>
          <w:rFonts w:ascii="Times New Roman" w:eastAsia="Times New Roman" w:hAnsi="Times New Roman" w:cs="Times New Roman"/>
          <w:color w:val="000000"/>
          <w:sz w:val="24"/>
          <w:szCs w:val="24"/>
          <w:lang w:eastAsia="zh-CN"/>
        </w:rPr>
        <w:t xml:space="preserve">, we use </w:t>
      </w:r>
      <w:r w:rsidR="00ED49FF" w:rsidRPr="00A45757">
        <w:rPr>
          <w:rFonts w:ascii="Times New Roman" w:eastAsia="Times New Roman" w:hAnsi="Times New Roman" w:cs="Times New Roman"/>
          <w:color w:val="000000"/>
          <w:sz w:val="24"/>
          <w:szCs w:val="24"/>
          <w:lang w:eastAsia="zh-CN"/>
        </w:rPr>
        <w:t xml:space="preserve">a </w:t>
      </w:r>
      <w:r w:rsidRPr="00A45757">
        <w:rPr>
          <w:rFonts w:ascii="Times New Roman" w:eastAsia="Times New Roman" w:hAnsi="Times New Roman" w:cs="Times New Roman"/>
          <w:color w:val="000000"/>
          <w:sz w:val="24"/>
          <w:szCs w:val="24"/>
          <w:lang w:eastAsia="zh-CN"/>
        </w:rPr>
        <w:t>DID approach with PSM. The results are shown in Panel</w:t>
      </w:r>
      <w:r w:rsidR="00187829" w:rsidRPr="00A45757">
        <w:rPr>
          <w:rFonts w:ascii="Times New Roman" w:eastAsia="Times New Roman" w:hAnsi="Times New Roman" w:cs="Times New Roman"/>
          <w:color w:val="000000"/>
          <w:sz w:val="24"/>
          <w:szCs w:val="24"/>
          <w:lang w:eastAsia="zh-CN"/>
        </w:rPr>
        <w:t>s</w:t>
      </w:r>
      <w:r w:rsidRPr="00A45757">
        <w:rPr>
          <w:rFonts w:ascii="Times New Roman" w:eastAsia="Times New Roman" w:hAnsi="Times New Roman" w:cs="Times New Roman"/>
          <w:color w:val="000000"/>
          <w:sz w:val="24"/>
          <w:szCs w:val="24"/>
          <w:lang w:eastAsia="zh-CN"/>
        </w:rPr>
        <w:t xml:space="preserve"> B and C for </w:t>
      </w:r>
      <w:r w:rsidR="00187829" w:rsidRPr="00A45757">
        <w:rPr>
          <w:rFonts w:ascii="Times New Roman" w:eastAsia="Times New Roman" w:hAnsi="Times New Roman" w:cs="Times New Roman"/>
          <w:color w:val="000000"/>
          <w:sz w:val="24"/>
          <w:szCs w:val="24"/>
          <w:lang w:eastAsia="zh-CN"/>
        </w:rPr>
        <w:t xml:space="preserve">the </w:t>
      </w:r>
      <w:r w:rsidRPr="00A45757">
        <w:rPr>
          <w:rFonts w:ascii="Times New Roman" w:eastAsia="Times New Roman" w:hAnsi="Times New Roman" w:cs="Times New Roman"/>
          <w:color w:val="000000"/>
          <w:sz w:val="24"/>
          <w:szCs w:val="24"/>
          <w:lang w:eastAsia="zh-CN"/>
        </w:rPr>
        <w:t xml:space="preserve">financial crisis and </w:t>
      </w:r>
      <w:r w:rsidRPr="00A45757">
        <w:rPr>
          <w:rFonts w:ascii="Times New Roman" w:eastAsia="Times New Roman" w:hAnsi="Times New Roman" w:cs="Times New Roman"/>
          <w:color w:val="000000"/>
          <w:sz w:val="24"/>
          <w:szCs w:val="24"/>
          <w:lang w:eastAsia="zh-CN"/>
        </w:rPr>
        <w:lastRenderedPageBreak/>
        <w:t xml:space="preserve">for COVID crisis, respectively. For </w:t>
      </w:r>
      <w:r w:rsidR="00187829" w:rsidRPr="00A45757">
        <w:rPr>
          <w:rFonts w:ascii="Times New Roman" w:eastAsia="Times New Roman" w:hAnsi="Times New Roman" w:cs="Times New Roman"/>
          <w:color w:val="000000"/>
          <w:sz w:val="24"/>
          <w:szCs w:val="24"/>
          <w:lang w:eastAsia="zh-CN"/>
        </w:rPr>
        <w:t xml:space="preserve">the </w:t>
      </w:r>
      <w:r w:rsidRPr="00A45757">
        <w:rPr>
          <w:rFonts w:ascii="Times New Roman" w:eastAsia="Times New Roman" w:hAnsi="Times New Roman" w:cs="Times New Roman"/>
          <w:color w:val="000000"/>
          <w:sz w:val="24"/>
          <w:szCs w:val="24"/>
          <w:lang w:eastAsia="zh-CN"/>
        </w:rPr>
        <w:t>financial crisis, firms led by powerful CEO</w:t>
      </w:r>
      <w:r w:rsidR="00187829" w:rsidRPr="00A45757">
        <w:rPr>
          <w:rFonts w:ascii="Times New Roman" w:eastAsia="Times New Roman" w:hAnsi="Times New Roman" w:cs="Times New Roman"/>
          <w:color w:val="000000"/>
          <w:sz w:val="24"/>
          <w:szCs w:val="24"/>
          <w:lang w:eastAsia="zh-CN"/>
        </w:rPr>
        <w:t>s</w:t>
      </w:r>
      <w:r w:rsidRPr="00A45757">
        <w:rPr>
          <w:rFonts w:ascii="Times New Roman" w:eastAsia="Times New Roman" w:hAnsi="Times New Roman" w:cs="Times New Roman"/>
          <w:color w:val="000000"/>
          <w:sz w:val="24"/>
          <w:szCs w:val="24"/>
          <w:lang w:eastAsia="zh-CN"/>
        </w:rPr>
        <w:t xml:space="preserve"> are associated with higher risk for both crisis and non-crisis period</w:t>
      </w:r>
      <w:r w:rsidR="00187829" w:rsidRPr="00A45757">
        <w:rPr>
          <w:rFonts w:ascii="Times New Roman" w:eastAsia="Times New Roman" w:hAnsi="Times New Roman" w:cs="Times New Roman"/>
          <w:color w:val="000000"/>
          <w:sz w:val="24"/>
          <w:szCs w:val="24"/>
          <w:lang w:eastAsia="zh-CN"/>
        </w:rPr>
        <w:t>s</w:t>
      </w:r>
      <w:r w:rsidRPr="00A45757">
        <w:rPr>
          <w:rFonts w:ascii="Times New Roman" w:eastAsia="Times New Roman" w:hAnsi="Times New Roman" w:cs="Times New Roman"/>
          <w:color w:val="000000"/>
          <w:sz w:val="24"/>
          <w:szCs w:val="24"/>
          <w:lang w:eastAsia="zh-CN"/>
        </w:rPr>
        <w:t xml:space="preserve"> (</w:t>
      </w:r>
      <w:r w:rsidRPr="00A45757">
        <w:rPr>
          <w:rFonts w:ascii="Times New Roman" w:eastAsia="Times New Roman" w:hAnsi="Times New Roman" w:cs="Times New Roman"/>
          <w:b/>
          <w:color w:val="000000"/>
          <w:sz w:val="24"/>
          <w:szCs w:val="24"/>
          <w:lang w:eastAsia="zh-CN"/>
        </w:rPr>
        <w:t xml:space="preserve">Δ = </w:t>
      </w:r>
      <w:r w:rsidRPr="00A45757">
        <w:rPr>
          <w:rFonts w:ascii="Times New Roman" w:eastAsia="Times New Roman" w:hAnsi="Times New Roman" w:cs="Times New Roman"/>
          <w:color w:val="000000"/>
          <w:sz w:val="24"/>
          <w:szCs w:val="24"/>
          <w:lang w:eastAsia="zh-CN"/>
        </w:rPr>
        <w:t xml:space="preserve">0.0396 </w:t>
      </w:r>
      <w:r w:rsidR="00187829" w:rsidRPr="00A45757">
        <w:rPr>
          <w:rFonts w:ascii="Times New Roman" w:eastAsia="Times New Roman" w:hAnsi="Times New Roman" w:cs="Times New Roman"/>
          <w:color w:val="000000"/>
          <w:sz w:val="24"/>
          <w:szCs w:val="24"/>
          <w:lang w:eastAsia="zh-CN"/>
        </w:rPr>
        <w:t>and</w:t>
      </w:r>
      <w:r w:rsidRPr="00A45757">
        <w:rPr>
          <w:rFonts w:ascii="Times New Roman" w:eastAsia="Times New Roman" w:hAnsi="Times New Roman" w:cs="Times New Roman"/>
          <w:color w:val="000000"/>
          <w:sz w:val="24"/>
          <w:szCs w:val="24"/>
          <w:lang w:eastAsia="zh-CN"/>
        </w:rPr>
        <w:t xml:space="preserve"> 0.0247, p-value &lt; 0.05). Using the DID method, the difference in</w:t>
      </w:r>
      <w:r w:rsidR="00187829" w:rsidRPr="00A45757">
        <w:rPr>
          <w:rFonts w:ascii="Times New Roman" w:eastAsia="Times New Roman" w:hAnsi="Times New Roman" w:cs="Times New Roman"/>
          <w:color w:val="000000"/>
          <w:sz w:val="24"/>
          <w:szCs w:val="24"/>
          <w:lang w:eastAsia="zh-CN"/>
        </w:rPr>
        <w:t xml:space="preserve"> the</w:t>
      </w:r>
      <w:r w:rsidRPr="00A45757">
        <w:rPr>
          <w:rFonts w:ascii="Times New Roman" w:eastAsia="Times New Roman" w:hAnsi="Times New Roman" w:cs="Times New Roman"/>
          <w:color w:val="000000"/>
          <w:sz w:val="24"/>
          <w:szCs w:val="24"/>
          <w:lang w:eastAsia="zh-CN"/>
        </w:rPr>
        <w:t xml:space="preserve"> CEO power effect between crisis and non-crisis is statistically insignificant (</w:t>
      </w:r>
      <w:proofErr w:type="spellStart"/>
      <w:r w:rsidRPr="00A45757">
        <w:rPr>
          <w:rFonts w:ascii="Times New Roman" w:eastAsia="Times New Roman" w:hAnsi="Times New Roman" w:cs="Times New Roman"/>
          <w:bCs/>
          <w:color w:val="000000"/>
          <w:sz w:val="24"/>
          <w:szCs w:val="24"/>
          <w:lang w:eastAsia="zh-CN"/>
        </w:rPr>
        <w:t>Δcrisis</w:t>
      </w:r>
      <w:proofErr w:type="spellEnd"/>
      <w:r w:rsidRPr="00A45757">
        <w:rPr>
          <w:rFonts w:ascii="Times New Roman" w:eastAsia="Times New Roman" w:hAnsi="Times New Roman" w:cs="Times New Roman"/>
          <w:bCs/>
          <w:color w:val="000000"/>
          <w:sz w:val="24"/>
          <w:szCs w:val="24"/>
          <w:lang w:eastAsia="zh-CN"/>
        </w:rPr>
        <w:t xml:space="preserve"> – </w:t>
      </w:r>
      <w:proofErr w:type="spellStart"/>
      <w:r w:rsidRPr="00A45757">
        <w:rPr>
          <w:rFonts w:ascii="Times New Roman" w:eastAsia="Times New Roman" w:hAnsi="Times New Roman" w:cs="Times New Roman"/>
          <w:bCs/>
          <w:color w:val="000000"/>
          <w:sz w:val="24"/>
          <w:szCs w:val="24"/>
          <w:lang w:eastAsia="zh-CN"/>
        </w:rPr>
        <w:t>Δnon</w:t>
      </w:r>
      <w:proofErr w:type="spellEnd"/>
      <w:r w:rsidRPr="00A45757">
        <w:rPr>
          <w:rFonts w:ascii="Times New Roman" w:eastAsia="Times New Roman" w:hAnsi="Times New Roman" w:cs="Times New Roman"/>
          <w:bCs/>
          <w:color w:val="000000"/>
          <w:sz w:val="24"/>
          <w:szCs w:val="24"/>
          <w:lang w:eastAsia="zh-CN"/>
        </w:rPr>
        <w:t>-crisis = 0.01494, ns).</w:t>
      </w:r>
      <w:r w:rsidRPr="00A45757">
        <w:rPr>
          <w:rFonts w:ascii="Times New Roman" w:eastAsia="Times New Roman" w:hAnsi="Times New Roman" w:cs="Times New Roman"/>
          <w:color w:val="000000"/>
          <w:sz w:val="24"/>
          <w:szCs w:val="24"/>
          <w:lang w:eastAsia="zh-CN"/>
        </w:rPr>
        <w:t xml:space="preserve"> This shows that the effect of CEO power on risk remains unchanged for both cris</w:t>
      </w:r>
      <w:r w:rsidR="00187829" w:rsidRPr="00A45757">
        <w:rPr>
          <w:rFonts w:ascii="Times New Roman" w:eastAsia="Times New Roman" w:hAnsi="Times New Roman" w:cs="Times New Roman"/>
          <w:color w:val="000000"/>
          <w:sz w:val="24"/>
          <w:szCs w:val="24"/>
          <w:lang w:eastAsia="zh-CN"/>
        </w:rPr>
        <w:t>i</w:t>
      </w:r>
      <w:r w:rsidRPr="00A45757">
        <w:rPr>
          <w:rFonts w:ascii="Times New Roman" w:eastAsia="Times New Roman" w:hAnsi="Times New Roman" w:cs="Times New Roman"/>
          <w:color w:val="000000"/>
          <w:sz w:val="24"/>
          <w:szCs w:val="24"/>
          <w:lang w:eastAsia="zh-CN"/>
        </w:rPr>
        <w:t>s period</w:t>
      </w:r>
      <w:r w:rsidR="00187829" w:rsidRPr="00A45757">
        <w:rPr>
          <w:rFonts w:ascii="Times New Roman" w:eastAsia="Times New Roman" w:hAnsi="Times New Roman" w:cs="Times New Roman"/>
          <w:color w:val="000000"/>
          <w:sz w:val="24"/>
          <w:szCs w:val="24"/>
          <w:lang w:eastAsia="zh-CN"/>
        </w:rPr>
        <w:t>s</w:t>
      </w:r>
      <w:r w:rsidRPr="00A45757">
        <w:rPr>
          <w:rFonts w:ascii="Times New Roman" w:eastAsia="Times New Roman" w:hAnsi="Times New Roman" w:cs="Times New Roman"/>
          <w:color w:val="000000"/>
          <w:sz w:val="24"/>
          <w:szCs w:val="24"/>
          <w:lang w:eastAsia="zh-CN"/>
        </w:rPr>
        <w:t>, which is consistent with the DID OLS and subsample OLS models. Regard</w:t>
      </w:r>
      <w:r w:rsidR="00187829" w:rsidRPr="00A45757">
        <w:rPr>
          <w:rFonts w:ascii="Times New Roman" w:eastAsia="Times New Roman" w:hAnsi="Times New Roman" w:cs="Times New Roman"/>
          <w:color w:val="000000"/>
          <w:sz w:val="24"/>
          <w:szCs w:val="24"/>
          <w:lang w:eastAsia="zh-CN"/>
        </w:rPr>
        <w:t>ing</w:t>
      </w:r>
      <w:r w:rsidRPr="00A45757">
        <w:rPr>
          <w:rFonts w:ascii="Times New Roman" w:eastAsia="Times New Roman" w:hAnsi="Times New Roman" w:cs="Times New Roman"/>
          <w:color w:val="000000"/>
          <w:sz w:val="24"/>
          <w:szCs w:val="24"/>
          <w:lang w:eastAsia="zh-CN"/>
        </w:rPr>
        <w:t xml:space="preserve"> the COVID health crisis (Table </w:t>
      </w:r>
      <w:r w:rsidR="00C04883" w:rsidRPr="00A45757">
        <w:rPr>
          <w:rFonts w:ascii="Times New Roman" w:eastAsia="Times New Roman" w:hAnsi="Times New Roman" w:cs="Times New Roman"/>
          <w:color w:val="000000"/>
          <w:sz w:val="24"/>
          <w:szCs w:val="24"/>
          <w:lang w:eastAsia="zh-CN"/>
        </w:rPr>
        <w:t>6</w:t>
      </w:r>
      <w:r w:rsidRPr="00A45757">
        <w:rPr>
          <w:rFonts w:ascii="Times New Roman" w:eastAsia="Times New Roman" w:hAnsi="Times New Roman" w:cs="Times New Roman"/>
          <w:color w:val="000000"/>
          <w:sz w:val="24"/>
          <w:szCs w:val="24"/>
          <w:lang w:eastAsia="zh-CN"/>
        </w:rPr>
        <w:t>, Panel C), consistent with the sub-sample approach (Section 6.3.2), CEO power only increases firm risk during</w:t>
      </w:r>
      <w:r w:rsidR="00187829" w:rsidRPr="00A45757">
        <w:rPr>
          <w:rFonts w:ascii="Times New Roman" w:eastAsia="Times New Roman" w:hAnsi="Times New Roman" w:cs="Times New Roman"/>
          <w:color w:val="000000"/>
          <w:sz w:val="24"/>
          <w:szCs w:val="24"/>
          <w:lang w:eastAsia="zh-CN"/>
        </w:rPr>
        <w:t xml:space="preserve"> a</w:t>
      </w:r>
      <w:r w:rsidRPr="00A45757">
        <w:rPr>
          <w:rFonts w:ascii="Times New Roman" w:eastAsia="Times New Roman" w:hAnsi="Times New Roman" w:cs="Times New Roman"/>
          <w:color w:val="000000"/>
          <w:sz w:val="24"/>
          <w:szCs w:val="24"/>
          <w:lang w:eastAsia="zh-CN"/>
        </w:rPr>
        <w:t xml:space="preserve"> non-</w:t>
      </w:r>
      <w:r w:rsidR="00375FD7" w:rsidRPr="00A45757">
        <w:rPr>
          <w:rFonts w:ascii="Times New Roman" w:eastAsia="Times New Roman" w:hAnsi="Times New Roman" w:cs="Times New Roman"/>
          <w:color w:val="000000"/>
          <w:sz w:val="24"/>
          <w:szCs w:val="24"/>
          <w:lang w:eastAsia="zh-CN"/>
        </w:rPr>
        <w:t xml:space="preserve">COVID </w:t>
      </w:r>
      <w:r w:rsidR="005A502B" w:rsidRPr="00A45757">
        <w:rPr>
          <w:rFonts w:ascii="Times New Roman" w:eastAsia="Times New Roman" w:hAnsi="Times New Roman" w:cs="Times New Roman"/>
          <w:color w:val="000000"/>
          <w:sz w:val="24"/>
          <w:szCs w:val="24"/>
          <w:lang w:eastAsia="zh-CN"/>
        </w:rPr>
        <w:t>crisis and</w:t>
      </w:r>
      <w:r w:rsidRPr="00A45757">
        <w:rPr>
          <w:rFonts w:ascii="Times New Roman" w:eastAsia="Times New Roman" w:hAnsi="Times New Roman" w:cs="Times New Roman"/>
          <w:color w:val="000000"/>
          <w:sz w:val="24"/>
          <w:szCs w:val="24"/>
          <w:lang w:eastAsia="zh-CN"/>
        </w:rPr>
        <w:t xml:space="preserve"> </w:t>
      </w:r>
      <w:r w:rsidR="00187829" w:rsidRPr="00A45757">
        <w:rPr>
          <w:rFonts w:ascii="Times New Roman" w:eastAsia="Times New Roman" w:hAnsi="Times New Roman" w:cs="Times New Roman"/>
          <w:color w:val="000000"/>
          <w:sz w:val="24"/>
          <w:szCs w:val="24"/>
          <w:lang w:eastAsia="zh-CN"/>
        </w:rPr>
        <w:t>has</w:t>
      </w:r>
      <w:r w:rsidRPr="00A45757">
        <w:rPr>
          <w:rFonts w:ascii="Times New Roman" w:eastAsia="Times New Roman" w:hAnsi="Times New Roman" w:cs="Times New Roman"/>
          <w:color w:val="000000"/>
          <w:sz w:val="24"/>
          <w:szCs w:val="24"/>
          <w:lang w:eastAsia="zh-CN"/>
        </w:rPr>
        <w:t xml:space="preserve"> no significant effect on firm risk during the COVID crisis (</w:t>
      </w:r>
      <w:proofErr w:type="spellStart"/>
      <w:r w:rsidRPr="00A45757">
        <w:rPr>
          <w:rFonts w:ascii="Times New Roman" w:eastAsia="Times New Roman" w:hAnsi="Times New Roman" w:cs="Times New Roman"/>
          <w:color w:val="000000"/>
          <w:sz w:val="24"/>
          <w:szCs w:val="24"/>
          <w:lang w:eastAsia="zh-CN"/>
        </w:rPr>
        <w:t>Δ</w:t>
      </w:r>
      <w:r w:rsidRPr="00A45757">
        <w:rPr>
          <w:rFonts w:ascii="Times New Roman" w:eastAsia="Times New Roman" w:hAnsi="Times New Roman" w:cs="Times New Roman"/>
          <w:color w:val="000000"/>
          <w:sz w:val="24"/>
          <w:szCs w:val="24"/>
          <w:vertAlign w:val="subscript"/>
          <w:lang w:eastAsia="zh-CN"/>
        </w:rPr>
        <w:t>covid</w:t>
      </w:r>
      <w:proofErr w:type="spellEnd"/>
      <w:r w:rsidRPr="00A45757">
        <w:rPr>
          <w:rFonts w:ascii="Times New Roman" w:eastAsia="Times New Roman" w:hAnsi="Times New Roman" w:cs="Times New Roman"/>
          <w:color w:val="000000"/>
          <w:sz w:val="24"/>
          <w:szCs w:val="24"/>
          <w:lang w:eastAsia="zh-CN"/>
        </w:rPr>
        <w:t xml:space="preserve"> = 0.0184, ns; </w:t>
      </w:r>
      <w:proofErr w:type="spellStart"/>
      <w:r w:rsidRPr="00A45757">
        <w:rPr>
          <w:rFonts w:ascii="Times New Roman" w:eastAsia="Times New Roman" w:hAnsi="Times New Roman" w:cs="Times New Roman"/>
          <w:color w:val="000000"/>
          <w:sz w:val="24"/>
          <w:szCs w:val="24"/>
          <w:lang w:eastAsia="zh-CN"/>
        </w:rPr>
        <w:t>Δ</w:t>
      </w:r>
      <w:r w:rsidRPr="00A45757">
        <w:rPr>
          <w:rFonts w:ascii="Times New Roman" w:eastAsia="Times New Roman" w:hAnsi="Times New Roman" w:cs="Times New Roman"/>
          <w:color w:val="000000"/>
          <w:sz w:val="24"/>
          <w:szCs w:val="24"/>
          <w:vertAlign w:val="subscript"/>
          <w:lang w:eastAsia="zh-CN"/>
        </w:rPr>
        <w:t>non</w:t>
      </w:r>
      <w:proofErr w:type="spellEnd"/>
      <w:r w:rsidRPr="00A45757">
        <w:rPr>
          <w:rFonts w:ascii="Times New Roman" w:eastAsia="Times New Roman" w:hAnsi="Times New Roman" w:cs="Times New Roman"/>
          <w:color w:val="000000"/>
          <w:sz w:val="24"/>
          <w:szCs w:val="24"/>
          <w:vertAlign w:val="subscript"/>
          <w:lang w:eastAsia="zh-CN"/>
        </w:rPr>
        <w:t>-covid</w:t>
      </w:r>
      <w:r w:rsidRPr="00A45757">
        <w:rPr>
          <w:rFonts w:ascii="Times New Roman" w:eastAsia="Times New Roman" w:hAnsi="Times New Roman" w:cs="Times New Roman"/>
          <w:color w:val="000000"/>
          <w:sz w:val="24"/>
          <w:szCs w:val="24"/>
          <w:lang w:eastAsia="zh-CN"/>
        </w:rPr>
        <w:t xml:space="preserve"> = 0.0293, p-value &lt;</w:t>
      </w:r>
      <w:r w:rsidR="001F6440" w:rsidRPr="00A45757">
        <w:rPr>
          <w:rFonts w:ascii="Times New Roman" w:eastAsia="Times New Roman" w:hAnsi="Times New Roman" w:cs="Times New Roman"/>
          <w:color w:val="000000"/>
          <w:sz w:val="24"/>
          <w:szCs w:val="24"/>
          <w:lang w:eastAsia="zh-CN"/>
        </w:rPr>
        <w:t xml:space="preserve"> </w:t>
      </w:r>
      <w:r w:rsidRPr="00A45757">
        <w:rPr>
          <w:rFonts w:ascii="Times New Roman" w:eastAsia="Times New Roman" w:hAnsi="Times New Roman" w:cs="Times New Roman"/>
          <w:color w:val="000000"/>
          <w:sz w:val="24"/>
          <w:szCs w:val="24"/>
          <w:lang w:eastAsia="zh-CN"/>
        </w:rPr>
        <w:t>0.01). Computing the DID t-statistic, the difference in</w:t>
      </w:r>
      <w:r w:rsidR="00187829" w:rsidRPr="00A45757">
        <w:rPr>
          <w:rFonts w:ascii="Times New Roman" w:eastAsia="Times New Roman" w:hAnsi="Times New Roman" w:cs="Times New Roman"/>
          <w:color w:val="000000"/>
          <w:sz w:val="24"/>
          <w:szCs w:val="24"/>
          <w:lang w:eastAsia="zh-CN"/>
        </w:rPr>
        <w:t xml:space="preserve"> a</w:t>
      </w:r>
      <w:r w:rsidRPr="00A45757">
        <w:rPr>
          <w:rFonts w:ascii="Times New Roman" w:eastAsia="Times New Roman" w:hAnsi="Times New Roman" w:cs="Times New Roman"/>
          <w:color w:val="000000"/>
          <w:sz w:val="24"/>
          <w:szCs w:val="24"/>
          <w:lang w:eastAsia="zh-CN"/>
        </w:rPr>
        <w:t xml:space="preserve"> CEO power effect between health crisis and non-health crisis is statistically significant at</w:t>
      </w:r>
      <w:r w:rsidR="00187829" w:rsidRPr="00A45757">
        <w:rPr>
          <w:rFonts w:ascii="Times New Roman" w:eastAsia="Times New Roman" w:hAnsi="Times New Roman" w:cs="Times New Roman"/>
          <w:color w:val="000000"/>
          <w:sz w:val="24"/>
          <w:szCs w:val="24"/>
          <w:lang w:eastAsia="zh-CN"/>
        </w:rPr>
        <w:t xml:space="preserve"> the</w:t>
      </w:r>
      <w:r w:rsidRPr="00A45757">
        <w:rPr>
          <w:rFonts w:ascii="Times New Roman" w:eastAsia="Times New Roman" w:hAnsi="Times New Roman" w:cs="Times New Roman"/>
          <w:color w:val="000000"/>
          <w:sz w:val="24"/>
          <w:szCs w:val="24"/>
          <w:lang w:eastAsia="zh-CN"/>
        </w:rPr>
        <w:t xml:space="preserve"> 1% level (</w:t>
      </w:r>
      <w:proofErr w:type="spellStart"/>
      <w:r w:rsidRPr="00A45757">
        <w:rPr>
          <w:rFonts w:ascii="Times New Roman" w:eastAsia="Times New Roman" w:hAnsi="Times New Roman" w:cs="Times New Roman"/>
          <w:bCs/>
          <w:color w:val="000000"/>
          <w:sz w:val="24"/>
          <w:szCs w:val="24"/>
          <w:lang w:eastAsia="zh-CN"/>
        </w:rPr>
        <w:t>Δ</w:t>
      </w:r>
      <w:r w:rsidRPr="00A45757">
        <w:rPr>
          <w:rFonts w:ascii="Times New Roman" w:eastAsia="Times New Roman" w:hAnsi="Times New Roman" w:cs="Times New Roman"/>
          <w:bCs/>
          <w:color w:val="000000"/>
          <w:sz w:val="24"/>
          <w:szCs w:val="24"/>
          <w:vertAlign w:val="subscript"/>
          <w:lang w:eastAsia="zh-CN"/>
        </w:rPr>
        <w:t>covid</w:t>
      </w:r>
      <w:proofErr w:type="spellEnd"/>
      <w:r w:rsidRPr="00A45757">
        <w:rPr>
          <w:rFonts w:ascii="Times New Roman" w:eastAsia="Times New Roman" w:hAnsi="Times New Roman" w:cs="Times New Roman"/>
          <w:bCs/>
          <w:color w:val="000000"/>
          <w:sz w:val="24"/>
          <w:szCs w:val="24"/>
          <w:lang w:eastAsia="zh-CN"/>
        </w:rPr>
        <w:t xml:space="preserve"> – </w:t>
      </w:r>
      <w:proofErr w:type="spellStart"/>
      <w:r w:rsidRPr="00A45757">
        <w:rPr>
          <w:rFonts w:ascii="Times New Roman" w:eastAsia="Times New Roman" w:hAnsi="Times New Roman" w:cs="Times New Roman"/>
          <w:bCs/>
          <w:color w:val="000000"/>
          <w:sz w:val="24"/>
          <w:szCs w:val="24"/>
          <w:lang w:eastAsia="zh-CN"/>
        </w:rPr>
        <w:t>Δ</w:t>
      </w:r>
      <w:r w:rsidRPr="00A45757">
        <w:rPr>
          <w:rFonts w:ascii="Times New Roman" w:eastAsia="Times New Roman" w:hAnsi="Times New Roman" w:cs="Times New Roman"/>
          <w:bCs/>
          <w:color w:val="000000"/>
          <w:sz w:val="24"/>
          <w:szCs w:val="24"/>
          <w:vertAlign w:val="subscript"/>
          <w:lang w:eastAsia="zh-CN"/>
        </w:rPr>
        <w:t>non</w:t>
      </w:r>
      <w:proofErr w:type="spellEnd"/>
      <w:r w:rsidRPr="00A45757">
        <w:rPr>
          <w:rFonts w:ascii="Times New Roman" w:eastAsia="Times New Roman" w:hAnsi="Times New Roman" w:cs="Times New Roman"/>
          <w:bCs/>
          <w:color w:val="000000"/>
          <w:sz w:val="24"/>
          <w:szCs w:val="24"/>
          <w:vertAlign w:val="subscript"/>
          <w:lang w:eastAsia="zh-CN"/>
        </w:rPr>
        <w:t>-covid</w:t>
      </w:r>
      <w:r w:rsidRPr="00A45757">
        <w:rPr>
          <w:rFonts w:ascii="Times New Roman" w:eastAsia="Times New Roman" w:hAnsi="Times New Roman" w:cs="Times New Roman"/>
          <w:bCs/>
          <w:color w:val="000000"/>
          <w:sz w:val="24"/>
          <w:szCs w:val="24"/>
          <w:lang w:eastAsia="zh-CN"/>
        </w:rPr>
        <w:t xml:space="preserve"> = </w:t>
      </w:r>
      <w:r w:rsidRPr="00A45757">
        <w:rPr>
          <w:rFonts w:ascii="Times New Roman" w:eastAsia="Times New Roman" w:hAnsi="Times New Roman" w:cs="Times New Roman"/>
          <w:color w:val="000000"/>
          <w:sz w:val="24"/>
          <w:szCs w:val="24"/>
          <w:lang w:eastAsia="zh-CN"/>
        </w:rPr>
        <w:t>-0.0109</w:t>
      </w:r>
      <w:r w:rsidRPr="00A45757">
        <w:rPr>
          <w:rFonts w:ascii="Times New Roman" w:eastAsia="Times New Roman" w:hAnsi="Times New Roman" w:cs="Times New Roman"/>
          <w:bCs/>
          <w:color w:val="000000"/>
          <w:sz w:val="24"/>
          <w:szCs w:val="24"/>
          <w:lang w:eastAsia="zh-CN"/>
        </w:rPr>
        <w:t xml:space="preserve">, p-value &lt; 0.01). </w:t>
      </w:r>
    </w:p>
    <w:p w14:paraId="0488029D" w14:textId="35F73D89" w:rsidR="008B4EDE" w:rsidRPr="00A45757" w:rsidRDefault="008B4EDE" w:rsidP="009876FB">
      <w:pPr>
        <w:spacing w:after="0" w:line="360" w:lineRule="auto"/>
        <w:ind w:firstLine="709"/>
        <w:jc w:val="both"/>
        <w:rPr>
          <w:rFonts w:ascii="Times New Roman" w:eastAsiaTheme="majorEastAsia" w:hAnsi="Times New Roman" w:cstheme="majorBidi"/>
          <w:iCs/>
          <w:color w:val="000000" w:themeColor="text1"/>
          <w:sz w:val="24"/>
          <w:szCs w:val="24"/>
          <w:lang w:eastAsia="zh-CN"/>
        </w:rPr>
      </w:pPr>
      <w:r w:rsidRPr="00A45757">
        <w:rPr>
          <w:rFonts w:ascii="Times New Roman" w:eastAsia="Times New Roman" w:hAnsi="Times New Roman" w:cs="Times New Roman"/>
          <w:bCs/>
          <w:color w:val="000000"/>
          <w:sz w:val="24"/>
          <w:szCs w:val="24"/>
          <w:lang w:eastAsia="zh-CN"/>
        </w:rPr>
        <w:t xml:space="preserve">Overall, after employing </w:t>
      </w:r>
      <w:proofErr w:type="gramStart"/>
      <w:r w:rsidRPr="00A45757">
        <w:rPr>
          <w:rFonts w:ascii="Times New Roman" w:eastAsia="Times New Roman" w:hAnsi="Times New Roman" w:cs="Times New Roman"/>
          <w:bCs/>
          <w:color w:val="000000"/>
          <w:sz w:val="24"/>
          <w:szCs w:val="24"/>
          <w:lang w:eastAsia="zh-CN"/>
        </w:rPr>
        <w:t>a number of</w:t>
      </w:r>
      <w:proofErr w:type="gramEnd"/>
      <w:r w:rsidRPr="00A45757">
        <w:rPr>
          <w:rFonts w:ascii="Times New Roman" w:eastAsia="Times New Roman" w:hAnsi="Times New Roman" w:cs="Times New Roman"/>
          <w:bCs/>
          <w:color w:val="000000"/>
          <w:sz w:val="24"/>
          <w:szCs w:val="24"/>
          <w:lang w:eastAsia="zh-CN"/>
        </w:rPr>
        <w:t xml:space="preserve"> tests on the moderating effects of crises, separating financial </w:t>
      </w:r>
      <w:r w:rsidR="00187829" w:rsidRPr="00A45757">
        <w:rPr>
          <w:rFonts w:ascii="Times New Roman" w:eastAsia="Times New Roman" w:hAnsi="Times New Roman" w:cs="Times New Roman"/>
          <w:bCs/>
          <w:color w:val="000000"/>
          <w:sz w:val="24"/>
          <w:szCs w:val="24"/>
          <w:lang w:eastAsia="zh-CN"/>
        </w:rPr>
        <w:t>from</w:t>
      </w:r>
      <w:r w:rsidRPr="00A45757">
        <w:rPr>
          <w:rFonts w:ascii="Times New Roman" w:eastAsia="Times New Roman" w:hAnsi="Times New Roman" w:cs="Times New Roman"/>
          <w:bCs/>
          <w:color w:val="000000"/>
          <w:sz w:val="24"/>
          <w:szCs w:val="24"/>
          <w:lang w:eastAsia="zh-CN"/>
        </w:rPr>
        <w:t xml:space="preserve"> health cris</w:t>
      </w:r>
      <w:r w:rsidR="00187829" w:rsidRPr="00A45757">
        <w:rPr>
          <w:rFonts w:ascii="Times New Roman" w:eastAsia="Times New Roman" w:hAnsi="Times New Roman" w:cs="Times New Roman"/>
          <w:bCs/>
          <w:color w:val="000000"/>
          <w:sz w:val="24"/>
          <w:szCs w:val="24"/>
          <w:lang w:eastAsia="zh-CN"/>
        </w:rPr>
        <w:t>e</w:t>
      </w:r>
      <w:r w:rsidRPr="00A45757">
        <w:rPr>
          <w:rFonts w:ascii="Times New Roman" w:eastAsia="Times New Roman" w:hAnsi="Times New Roman" w:cs="Times New Roman"/>
          <w:bCs/>
          <w:color w:val="000000"/>
          <w:sz w:val="24"/>
          <w:szCs w:val="24"/>
          <w:lang w:eastAsia="zh-CN"/>
        </w:rPr>
        <w:t xml:space="preserve">s, it is concluded that crises tend to mitigate the effects of CEO power on firm risk. As explained in previous sections, during turbulence, CEOs are less optimistic and confident with market conditions due to </w:t>
      </w:r>
      <w:r w:rsidR="00187829" w:rsidRPr="00A45757">
        <w:rPr>
          <w:rFonts w:ascii="Times New Roman" w:eastAsia="Times New Roman" w:hAnsi="Times New Roman" w:cs="Times New Roman"/>
          <w:bCs/>
          <w:color w:val="000000"/>
          <w:sz w:val="24"/>
          <w:szCs w:val="24"/>
          <w:lang w:eastAsia="zh-CN"/>
        </w:rPr>
        <w:t>excessive</w:t>
      </w:r>
      <w:r w:rsidRPr="00A45757">
        <w:rPr>
          <w:rFonts w:ascii="Times New Roman" w:eastAsia="Times New Roman" w:hAnsi="Times New Roman" w:cs="Times New Roman"/>
          <w:bCs/>
          <w:color w:val="000000"/>
          <w:sz w:val="24"/>
          <w:szCs w:val="24"/>
          <w:lang w:eastAsia="zh-CN"/>
        </w:rPr>
        <w:t xml:space="preserve"> uncertainty, and </w:t>
      </w:r>
      <w:r w:rsidR="00187829" w:rsidRPr="00A45757">
        <w:rPr>
          <w:rFonts w:ascii="Times New Roman" w:eastAsia="Times New Roman" w:hAnsi="Times New Roman" w:cs="Times New Roman"/>
          <w:bCs/>
          <w:color w:val="000000"/>
          <w:sz w:val="24"/>
          <w:szCs w:val="24"/>
          <w:lang w:eastAsia="zh-CN"/>
        </w:rPr>
        <w:t>so</w:t>
      </w:r>
      <w:r w:rsidRPr="00A45757">
        <w:rPr>
          <w:rFonts w:ascii="Times New Roman" w:eastAsia="Times New Roman" w:hAnsi="Times New Roman" w:cs="Times New Roman"/>
          <w:bCs/>
          <w:color w:val="000000"/>
          <w:sz w:val="24"/>
          <w:szCs w:val="24"/>
          <w:lang w:eastAsia="zh-CN"/>
        </w:rPr>
        <w:t xml:space="preserve"> are more cautious and reluctant to exercise their power to increase firm risk. This supports our second hypothesis.</w:t>
      </w:r>
    </w:p>
    <w:p w14:paraId="70D8EB38" w14:textId="2D381DA1" w:rsidR="008B4EDE" w:rsidRPr="00A45757" w:rsidRDefault="008B4EDE" w:rsidP="009876FB">
      <w:pPr>
        <w:spacing w:after="0" w:line="360" w:lineRule="auto"/>
        <w:ind w:firstLine="709"/>
        <w:jc w:val="both"/>
        <w:rPr>
          <w:rFonts w:ascii="Times New Roman" w:eastAsiaTheme="majorEastAsia" w:hAnsi="Times New Roman" w:cstheme="majorBidi"/>
          <w:iCs/>
          <w:color w:val="000000" w:themeColor="text1"/>
          <w:sz w:val="24"/>
          <w:szCs w:val="24"/>
          <w:lang w:eastAsia="zh-CN"/>
        </w:rPr>
      </w:pPr>
      <w:r w:rsidRPr="00A45757">
        <w:rPr>
          <w:rFonts w:ascii="Times New Roman" w:eastAsiaTheme="majorEastAsia" w:hAnsi="Times New Roman" w:cstheme="majorBidi"/>
          <w:iCs/>
          <w:color w:val="000000" w:themeColor="text1"/>
          <w:sz w:val="24"/>
          <w:szCs w:val="24"/>
          <w:lang w:eastAsia="zh-CN"/>
        </w:rPr>
        <w:t>However, th</w:t>
      </w:r>
      <w:r w:rsidR="00C46566" w:rsidRPr="00A45757">
        <w:rPr>
          <w:rFonts w:ascii="Times New Roman" w:eastAsiaTheme="majorEastAsia" w:hAnsi="Times New Roman" w:cstheme="majorBidi"/>
          <w:iCs/>
          <w:color w:val="000000" w:themeColor="text1"/>
          <w:sz w:val="24"/>
          <w:szCs w:val="24"/>
          <w:lang w:eastAsia="zh-CN"/>
        </w:rPr>
        <w:t>is</w:t>
      </w:r>
      <w:r w:rsidRPr="00A45757">
        <w:rPr>
          <w:rFonts w:ascii="Times New Roman" w:eastAsiaTheme="majorEastAsia" w:hAnsi="Times New Roman" w:cstheme="majorBidi"/>
          <w:iCs/>
          <w:color w:val="000000" w:themeColor="text1"/>
          <w:sz w:val="24"/>
          <w:szCs w:val="24"/>
          <w:lang w:eastAsia="zh-CN"/>
        </w:rPr>
        <w:t xml:space="preserve"> phenomenon only occurs for </w:t>
      </w:r>
      <w:r w:rsidR="00C46566" w:rsidRPr="00A45757">
        <w:rPr>
          <w:rFonts w:ascii="Times New Roman" w:eastAsiaTheme="majorEastAsia" w:hAnsi="Times New Roman" w:cstheme="majorBidi"/>
          <w:iCs/>
          <w:color w:val="000000" w:themeColor="text1"/>
          <w:sz w:val="24"/>
          <w:szCs w:val="24"/>
          <w:lang w:eastAsia="zh-CN"/>
        </w:rPr>
        <w:t xml:space="preserve">the </w:t>
      </w:r>
      <w:r w:rsidR="00375FD7" w:rsidRPr="00A45757">
        <w:rPr>
          <w:rFonts w:ascii="Times New Roman" w:eastAsiaTheme="majorEastAsia" w:hAnsi="Times New Roman" w:cstheme="majorBidi"/>
          <w:iCs/>
          <w:color w:val="000000" w:themeColor="text1"/>
          <w:sz w:val="24"/>
          <w:szCs w:val="24"/>
          <w:lang w:eastAsia="zh-CN"/>
        </w:rPr>
        <w:t xml:space="preserve">COVID </w:t>
      </w:r>
      <w:r w:rsidRPr="00A45757">
        <w:rPr>
          <w:rFonts w:ascii="Times New Roman" w:eastAsiaTheme="majorEastAsia" w:hAnsi="Times New Roman" w:cstheme="majorBidi"/>
          <w:iCs/>
          <w:color w:val="000000" w:themeColor="text1"/>
          <w:sz w:val="24"/>
          <w:szCs w:val="24"/>
          <w:lang w:eastAsia="zh-CN"/>
        </w:rPr>
        <w:t>health crisis</w:t>
      </w:r>
      <w:r w:rsidR="00C46566" w:rsidRPr="00A45757">
        <w:rPr>
          <w:rFonts w:ascii="Times New Roman" w:eastAsiaTheme="majorEastAsia" w:hAnsi="Times New Roman" w:cstheme="majorBidi"/>
          <w:iCs/>
          <w:color w:val="000000" w:themeColor="text1"/>
          <w:sz w:val="24"/>
          <w:szCs w:val="24"/>
          <w:lang w:eastAsia="zh-CN"/>
        </w:rPr>
        <w:t>,</w:t>
      </w:r>
      <w:r w:rsidRPr="00A45757">
        <w:rPr>
          <w:rFonts w:ascii="Times New Roman" w:eastAsiaTheme="majorEastAsia" w:hAnsi="Times New Roman" w:cstheme="majorBidi"/>
          <w:iCs/>
          <w:color w:val="000000" w:themeColor="text1"/>
          <w:sz w:val="24"/>
          <w:szCs w:val="24"/>
          <w:lang w:eastAsia="zh-CN"/>
        </w:rPr>
        <w:t xml:space="preserve"> which may be because of </w:t>
      </w:r>
      <w:r w:rsidR="00C46566" w:rsidRPr="00A45757">
        <w:rPr>
          <w:rFonts w:ascii="Times New Roman" w:eastAsiaTheme="majorEastAsia" w:hAnsi="Times New Roman" w:cstheme="majorBidi"/>
          <w:iCs/>
          <w:color w:val="000000" w:themeColor="text1"/>
          <w:sz w:val="24"/>
          <w:szCs w:val="24"/>
          <w:lang w:eastAsia="zh-CN"/>
        </w:rPr>
        <w:t xml:space="preserve">its </w:t>
      </w:r>
      <w:r w:rsidRPr="00A45757">
        <w:rPr>
          <w:rFonts w:ascii="Times New Roman" w:eastAsiaTheme="majorEastAsia" w:hAnsi="Times New Roman" w:cstheme="majorBidi"/>
          <w:iCs/>
          <w:color w:val="000000" w:themeColor="text1"/>
          <w:sz w:val="24"/>
          <w:szCs w:val="24"/>
          <w:lang w:eastAsia="zh-CN"/>
        </w:rPr>
        <w:t>sudden, unexpected</w:t>
      </w:r>
      <w:r w:rsidR="00CB1148" w:rsidRPr="00A45757">
        <w:rPr>
          <w:rFonts w:ascii="Times New Roman" w:eastAsiaTheme="majorEastAsia" w:hAnsi="Times New Roman" w:cstheme="majorBidi"/>
          <w:iCs/>
          <w:color w:val="000000" w:themeColor="text1"/>
          <w:sz w:val="24"/>
          <w:szCs w:val="24"/>
          <w:lang w:eastAsia="zh-CN"/>
        </w:rPr>
        <w:t>,</w:t>
      </w:r>
      <w:r w:rsidRPr="00A45757">
        <w:rPr>
          <w:rFonts w:ascii="Times New Roman" w:eastAsiaTheme="majorEastAsia" w:hAnsi="Times New Roman" w:cstheme="majorBidi"/>
          <w:iCs/>
          <w:color w:val="000000" w:themeColor="text1"/>
          <w:sz w:val="24"/>
          <w:szCs w:val="24"/>
          <w:lang w:eastAsia="zh-CN"/>
        </w:rPr>
        <w:t xml:space="preserve"> and unfamiliar</w:t>
      </w:r>
      <w:r w:rsidR="00C46566" w:rsidRPr="00A45757">
        <w:rPr>
          <w:rFonts w:ascii="Times New Roman" w:eastAsiaTheme="majorEastAsia" w:hAnsi="Times New Roman" w:cstheme="majorBidi"/>
          <w:iCs/>
          <w:color w:val="000000" w:themeColor="text1"/>
          <w:sz w:val="24"/>
          <w:szCs w:val="24"/>
          <w:lang w:eastAsia="zh-CN"/>
        </w:rPr>
        <w:t xml:space="preserve"> nature</w:t>
      </w:r>
      <w:r w:rsidRPr="00A45757">
        <w:rPr>
          <w:rFonts w:ascii="Times New Roman" w:eastAsiaTheme="majorEastAsia" w:hAnsi="Times New Roman" w:cstheme="majorBidi"/>
          <w:iCs/>
          <w:color w:val="000000" w:themeColor="text1"/>
          <w:sz w:val="24"/>
          <w:szCs w:val="24"/>
          <w:lang w:eastAsia="zh-CN"/>
        </w:rPr>
        <w:t xml:space="preserve"> to corporations and economies. Without much reference and experience in dealing with such cris</w:t>
      </w:r>
      <w:r w:rsidR="00C46566" w:rsidRPr="00A45757">
        <w:rPr>
          <w:rFonts w:ascii="Times New Roman" w:eastAsiaTheme="majorEastAsia" w:hAnsi="Times New Roman" w:cstheme="majorBidi"/>
          <w:iCs/>
          <w:color w:val="000000" w:themeColor="text1"/>
          <w:sz w:val="24"/>
          <w:szCs w:val="24"/>
          <w:lang w:eastAsia="zh-CN"/>
        </w:rPr>
        <w:t>e</w:t>
      </w:r>
      <w:r w:rsidRPr="00A45757">
        <w:rPr>
          <w:rFonts w:ascii="Times New Roman" w:eastAsiaTheme="majorEastAsia" w:hAnsi="Times New Roman" w:cstheme="majorBidi"/>
          <w:iCs/>
          <w:color w:val="000000" w:themeColor="text1"/>
          <w:sz w:val="24"/>
          <w:szCs w:val="24"/>
          <w:lang w:eastAsia="zh-CN"/>
        </w:rPr>
        <w:t>s, executives face</w:t>
      </w:r>
      <w:r w:rsidR="00C46566" w:rsidRPr="00A45757">
        <w:rPr>
          <w:rFonts w:ascii="Times New Roman" w:eastAsiaTheme="majorEastAsia" w:hAnsi="Times New Roman" w:cstheme="majorBidi"/>
          <w:iCs/>
          <w:color w:val="000000" w:themeColor="text1"/>
          <w:sz w:val="24"/>
          <w:szCs w:val="24"/>
          <w:lang w:eastAsia="zh-CN"/>
        </w:rPr>
        <w:t>d</w:t>
      </w:r>
      <w:r w:rsidRPr="00A45757">
        <w:rPr>
          <w:rFonts w:ascii="Times New Roman" w:eastAsiaTheme="majorEastAsia" w:hAnsi="Times New Roman" w:cstheme="majorBidi"/>
          <w:iCs/>
          <w:color w:val="000000" w:themeColor="text1"/>
          <w:sz w:val="24"/>
          <w:szCs w:val="24"/>
          <w:lang w:eastAsia="zh-CN"/>
        </w:rPr>
        <w:t xml:space="preserve"> challenges in predict</w:t>
      </w:r>
      <w:r w:rsidR="00CB1148" w:rsidRPr="00A45757">
        <w:rPr>
          <w:rFonts w:ascii="Times New Roman" w:eastAsiaTheme="majorEastAsia" w:hAnsi="Times New Roman" w:cstheme="majorBidi"/>
          <w:iCs/>
          <w:color w:val="000000" w:themeColor="text1"/>
          <w:sz w:val="24"/>
          <w:szCs w:val="24"/>
          <w:lang w:eastAsia="zh-CN"/>
        </w:rPr>
        <w:t>ing</w:t>
      </w:r>
      <w:r w:rsidRPr="00A45757">
        <w:rPr>
          <w:rFonts w:ascii="Times New Roman" w:eastAsiaTheme="majorEastAsia" w:hAnsi="Times New Roman" w:cstheme="majorBidi"/>
          <w:iCs/>
          <w:color w:val="000000" w:themeColor="text1"/>
          <w:sz w:val="24"/>
          <w:szCs w:val="24"/>
          <w:lang w:eastAsia="zh-CN"/>
        </w:rPr>
        <w:t xml:space="preserve"> uncertainties. This put upward pressure on CEOs in strategic decision</w:t>
      </w:r>
      <w:r w:rsidR="00CB1148" w:rsidRPr="00A45757">
        <w:rPr>
          <w:rFonts w:ascii="Times New Roman" w:eastAsiaTheme="majorEastAsia" w:hAnsi="Times New Roman" w:cstheme="majorBidi"/>
          <w:iCs/>
          <w:color w:val="000000" w:themeColor="text1"/>
          <w:sz w:val="24"/>
          <w:szCs w:val="24"/>
          <w:lang w:eastAsia="zh-CN"/>
        </w:rPr>
        <w:t>-</w:t>
      </w:r>
      <w:r w:rsidRPr="00A45757">
        <w:rPr>
          <w:rFonts w:ascii="Times New Roman" w:eastAsiaTheme="majorEastAsia" w:hAnsi="Times New Roman" w:cstheme="majorBidi"/>
          <w:iCs/>
          <w:color w:val="000000" w:themeColor="text1"/>
          <w:sz w:val="24"/>
          <w:szCs w:val="24"/>
          <w:lang w:eastAsia="zh-CN"/>
        </w:rPr>
        <w:t>making, causing the</w:t>
      </w:r>
      <w:r w:rsidR="00C46566" w:rsidRPr="00A45757">
        <w:rPr>
          <w:rFonts w:ascii="Times New Roman" w:eastAsiaTheme="majorEastAsia" w:hAnsi="Times New Roman" w:cstheme="majorBidi"/>
          <w:iCs/>
          <w:color w:val="000000" w:themeColor="text1"/>
          <w:sz w:val="24"/>
          <w:szCs w:val="24"/>
          <w:lang w:eastAsia="zh-CN"/>
        </w:rPr>
        <w:t xml:space="preserve">ir </w:t>
      </w:r>
      <w:r w:rsidRPr="00A45757">
        <w:rPr>
          <w:rFonts w:ascii="Times New Roman" w:eastAsiaTheme="majorEastAsia" w:hAnsi="Times New Roman" w:cstheme="majorBidi"/>
          <w:iCs/>
          <w:color w:val="000000" w:themeColor="text1"/>
          <w:sz w:val="24"/>
          <w:szCs w:val="24"/>
          <w:lang w:eastAsia="zh-CN"/>
        </w:rPr>
        <w:t>reluctan</w:t>
      </w:r>
      <w:r w:rsidR="00C46566" w:rsidRPr="00A45757">
        <w:rPr>
          <w:rFonts w:ascii="Times New Roman" w:eastAsiaTheme="majorEastAsia" w:hAnsi="Times New Roman" w:cstheme="majorBidi"/>
          <w:iCs/>
          <w:color w:val="000000" w:themeColor="text1"/>
          <w:sz w:val="24"/>
          <w:szCs w:val="24"/>
          <w:lang w:eastAsia="zh-CN"/>
        </w:rPr>
        <w:t>ce</w:t>
      </w:r>
      <w:r w:rsidRPr="00A45757">
        <w:rPr>
          <w:rFonts w:ascii="Times New Roman" w:eastAsiaTheme="majorEastAsia" w:hAnsi="Times New Roman" w:cstheme="majorBidi"/>
          <w:iCs/>
          <w:color w:val="000000" w:themeColor="text1"/>
          <w:sz w:val="24"/>
          <w:szCs w:val="24"/>
          <w:lang w:eastAsia="zh-CN"/>
        </w:rPr>
        <w:t xml:space="preserve"> in committing to higher risk. For </w:t>
      </w:r>
      <w:r w:rsidR="00C46566" w:rsidRPr="00A45757">
        <w:rPr>
          <w:rFonts w:ascii="Times New Roman" w:eastAsiaTheme="majorEastAsia" w:hAnsi="Times New Roman" w:cstheme="majorBidi"/>
          <w:iCs/>
          <w:color w:val="000000" w:themeColor="text1"/>
          <w:sz w:val="24"/>
          <w:szCs w:val="24"/>
          <w:lang w:eastAsia="zh-CN"/>
        </w:rPr>
        <w:t xml:space="preserve">the </w:t>
      </w:r>
      <w:r w:rsidRPr="00A45757">
        <w:rPr>
          <w:rFonts w:ascii="Times New Roman" w:eastAsiaTheme="majorEastAsia" w:hAnsi="Times New Roman" w:cstheme="majorBidi"/>
          <w:iCs/>
          <w:color w:val="000000" w:themeColor="text1"/>
          <w:sz w:val="24"/>
          <w:szCs w:val="24"/>
          <w:lang w:eastAsia="zh-CN"/>
        </w:rPr>
        <w:t xml:space="preserve">financial crisis, although the consequences of the crisis </w:t>
      </w:r>
      <w:r w:rsidR="00C46566" w:rsidRPr="00A45757">
        <w:rPr>
          <w:rFonts w:ascii="Times New Roman" w:eastAsiaTheme="majorEastAsia" w:hAnsi="Times New Roman" w:cstheme="majorBidi"/>
          <w:iCs/>
          <w:color w:val="000000" w:themeColor="text1"/>
          <w:sz w:val="24"/>
          <w:szCs w:val="24"/>
          <w:lang w:eastAsia="zh-CN"/>
        </w:rPr>
        <w:t xml:space="preserve">were and are </w:t>
      </w:r>
      <w:r w:rsidRPr="00A45757">
        <w:rPr>
          <w:rFonts w:ascii="Times New Roman" w:eastAsiaTheme="majorEastAsia" w:hAnsi="Times New Roman" w:cstheme="majorBidi"/>
          <w:iCs/>
          <w:color w:val="000000" w:themeColor="text1"/>
          <w:sz w:val="24"/>
          <w:szCs w:val="24"/>
          <w:lang w:eastAsia="zh-CN"/>
        </w:rPr>
        <w:t xml:space="preserve">prominent and contagious, the nature of the crisis is not a new concept, and in many </w:t>
      </w:r>
      <w:r w:rsidR="00C46566" w:rsidRPr="00A45757">
        <w:rPr>
          <w:rFonts w:ascii="Times New Roman" w:eastAsiaTheme="majorEastAsia" w:hAnsi="Times New Roman" w:cstheme="majorBidi"/>
          <w:iCs/>
          <w:color w:val="000000" w:themeColor="text1"/>
          <w:sz w:val="24"/>
          <w:szCs w:val="24"/>
          <w:lang w:eastAsia="zh-CN"/>
        </w:rPr>
        <w:t xml:space="preserve">circumstances, </w:t>
      </w:r>
      <w:r w:rsidRPr="00A45757">
        <w:rPr>
          <w:rFonts w:ascii="Times New Roman" w:eastAsiaTheme="majorEastAsia" w:hAnsi="Times New Roman" w:cstheme="majorBidi"/>
          <w:iCs/>
          <w:color w:val="000000" w:themeColor="text1"/>
          <w:sz w:val="24"/>
          <w:szCs w:val="24"/>
          <w:lang w:eastAsia="zh-CN"/>
        </w:rPr>
        <w:t xml:space="preserve">not </w:t>
      </w:r>
      <w:r w:rsidR="00C46566" w:rsidRPr="00A45757">
        <w:rPr>
          <w:rFonts w:ascii="Times New Roman" w:eastAsiaTheme="majorEastAsia" w:hAnsi="Times New Roman" w:cstheme="majorBidi"/>
          <w:iCs/>
          <w:color w:val="000000" w:themeColor="text1"/>
          <w:sz w:val="24"/>
          <w:szCs w:val="24"/>
          <w:lang w:eastAsia="zh-CN"/>
        </w:rPr>
        <w:t xml:space="preserve">so </w:t>
      </w:r>
      <w:r w:rsidRPr="00A45757">
        <w:rPr>
          <w:rFonts w:ascii="Times New Roman" w:eastAsiaTheme="majorEastAsia" w:hAnsi="Times New Roman" w:cstheme="majorBidi"/>
          <w:iCs/>
          <w:color w:val="000000" w:themeColor="text1"/>
          <w:sz w:val="24"/>
          <w:szCs w:val="24"/>
          <w:lang w:eastAsia="zh-CN"/>
        </w:rPr>
        <w:t>unpredictable. Therefore, powerful CEOs’ optimism and confidence remains.</w:t>
      </w:r>
    </w:p>
    <w:p w14:paraId="7E1119AD" w14:textId="77777777" w:rsidR="00793529" w:rsidRPr="00A45757" w:rsidRDefault="00793529" w:rsidP="008B4EDE">
      <w:pPr>
        <w:spacing w:after="0" w:line="360" w:lineRule="auto"/>
        <w:ind w:firstLine="567"/>
        <w:jc w:val="both"/>
        <w:rPr>
          <w:rFonts w:ascii="Times New Roman" w:eastAsiaTheme="majorEastAsia" w:hAnsi="Times New Roman" w:cstheme="majorBidi"/>
          <w:iCs/>
          <w:color w:val="000000" w:themeColor="text1"/>
          <w:sz w:val="24"/>
          <w:szCs w:val="24"/>
          <w:lang w:eastAsia="zh-CN"/>
        </w:rPr>
      </w:pPr>
    </w:p>
    <w:p w14:paraId="711303B2" w14:textId="77777777" w:rsidR="00793529" w:rsidRPr="00A45757" w:rsidRDefault="00793529" w:rsidP="008B4EDE">
      <w:pPr>
        <w:spacing w:after="0" w:line="360" w:lineRule="auto"/>
        <w:ind w:firstLine="567"/>
        <w:jc w:val="both"/>
        <w:rPr>
          <w:rFonts w:ascii="Times New Roman" w:eastAsiaTheme="majorEastAsia" w:hAnsi="Times New Roman" w:cstheme="majorBidi"/>
          <w:iCs/>
          <w:color w:val="000000" w:themeColor="text1"/>
          <w:sz w:val="24"/>
          <w:szCs w:val="24"/>
          <w:lang w:eastAsia="zh-CN"/>
        </w:rPr>
      </w:pPr>
    </w:p>
    <w:p w14:paraId="0181BBA1" w14:textId="77777777" w:rsidR="00793529" w:rsidRPr="00A45757" w:rsidRDefault="00793529" w:rsidP="008B4EDE">
      <w:pPr>
        <w:spacing w:after="0" w:line="360" w:lineRule="auto"/>
        <w:ind w:firstLine="567"/>
        <w:jc w:val="both"/>
        <w:rPr>
          <w:rFonts w:ascii="Times New Roman" w:eastAsiaTheme="majorEastAsia" w:hAnsi="Times New Roman" w:cstheme="majorBidi"/>
          <w:iCs/>
          <w:color w:val="000000" w:themeColor="text1"/>
          <w:sz w:val="24"/>
          <w:szCs w:val="24"/>
          <w:lang w:eastAsia="zh-CN"/>
        </w:rPr>
      </w:pPr>
    </w:p>
    <w:p w14:paraId="6907BB9E" w14:textId="77777777" w:rsidR="00793529" w:rsidRPr="00A45757" w:rsidRDefault="00793529" w:rsidP="008B4EDE">
      <w:pPr>
        <w:spacing w:after="0" w:line="360" w:lineRule="auto"/>
        <w:ind w:firstLine="567"/>
        <w:jc w:val="both"/>
        <w:rPr>
          <w:rFonts w:ascii="Times New Roman" w:eastAsiaTheme="majorEastAsia" w:hAnsi="Times New Roman" w:cstheme="majorBidi"/>
          <w:iCs/>
          <w:color w:val="000000" w:themeColor="text1"/>
          <w:sz w:val="24"/>
          <w:szCs w:val="24"/>
          <w:lang w:eastAsia="zh-CN"/>
        </w:rPr>
      </w:pPr>
    </w:p>
    <w:p w14:paraId="1A317DFD" w14:textId="5955E33D" w:rsidR="00793529" w:rsidRDefault="00793529" w:rsidP="008B4EDE">
      <w:pPr>
        <w:spacing w:after="0" w:line="360" w:lineRule="auto"/>
        <w:ind w:firstLine="567"/>
        <w:jc w:val="both"/>
        <w:rPr>
          <w:rFonts w:ascii="Times New Roman" w:eastAsiaTheme="majorEastAsia" w:hAnsi="Times New Roman" w:cstheme="majorBidi"/>
          <w:iCs/>
          <w:color w:val="000000" w:themeColor="text1"/>
          <w:sz w:val="24"/>
          <w:szCs w:val="24"/>
          <w:lang w:eastAsia="zh-CN"/>
        </w:rPr>
      </w:pPr>
    </w:p>
    <w:p w14:paraId="4EFB7765" w14:textId="77777777" w:rsidR="005A502B" w:rsidRPr="00A45757" w:rsidRDefault="005A502B" w:rsidP="008B4EDE">
      <w:pPr>
        <w:spacing w:after="0" w:line="360" w:lineRule="auto"/>
        <w:ind w:firstLine="567"/>
        <w:jc w:val="both"/>
        <w:rPr>
          <w:rFonts w:ascii="Times New Roman" w:eastAsiaTheme="majorEastAsia" w:hAnsi="Times New Roman" w:cstheme="majorBidi"/>
          <w:iCs/>
          <w:color w:val="000000" w:themeColor="text1"/>
          <w:sz w:val="24"/>
          <w:szCs w:val="24"/>
          <w:lang w:eastAsia="zh-CN"/>
        </w:rPr>
      </w:pPr>
    </w:p>
    <w:tbl>
      <w:tblPr>
        <w:tblW w:w="8936" w:type="dxa"/>
        <w:jc w:val="center"/>
        <w:tblBorders>
          <w:top w:val="single" w:sz="4" w:space="0" w:color="auto"/>
          <w:bottom w:val="single" w:sz="4" w:space="0" w:color="auto"/>
        </w:tblBorders>
        <w:tblLayout w:type="fixed"/>
        <w:tblLook w:val="04A0" w:firstRow="1" w:lastRow="0" w:firstColumn="1" w:lastColumn="0" w:noHBand="0" w:noVBand="1"/>
      </w:tblPr>
      <w:tblGrid>
        <w:gridCol w:w="1418"/>
        <w:gridCol w:w="567"/>
        <w:gridCol w:w="1559"/>
        <w:gridCol w:w="1134"/>
        <w:gridCol w:w="1134"/>
        <w:gridCol w:w="1134"/>
        <w:gridCol w:w="850"/>
        <w:gridCol w:w="1134"/>
        <w:gridCol w:w="6"/>
      </w:tblGrid>
      <w:tr w:rsidR="008B4EDE" w:rsidRPr="00A45757" w14:paraId="00E56C81" w14:textId="77777777" w:rsidTr="007A4A9B">
        <w:trPr>
          <w:trHeight w:val="248"/>
          <w:jc w:val="center"/>
        </w:trPr>
        <w:tc>
          <w:tcPr>
            <w:tcW w:w="8936" w:type="dxa"/>
            <w:gridSpan w:val="9"/>
            <w:tcBorders>
              <w:top w:val="nil"/>
              <w:bottom w:val="single" w:sz="4" w:space="0" w:color="auto"/>
            </w:tcBorders>
          </w:tcPr>
          <w:p w14:paraId="12E0BE4B" w14:textId="5BC2C03E" w:rsidR="008B4EDE" w:rsidRPr="00A45757" w:rsidRDefault="008B4EDE" w:rsidP="008B4EDE">
            <w:pPr>
              <w:widowControl w:val="0"/>
              <w:pBdr>
                <w:top w:val="single" w:sz="4" w:space="1" w:color="auto"/>
              </w:pBdr>
              <w:autoSpaceDE w:val="0"/>
              <w:autoSpaceDN w:val="0"/>
              <w:adjustRightInd w:val="0"/>
              <w:spacing w:after="0" w:line="240" w:lineRule="auto"/>
              <w:jc w:val="center"/>
              <w:rPr>
                <w:rFonts w:ascii="Times New Roman" w:eastAsia="Times New Roman" w:hAnsi="Times New Roman" w:cs="Times New Roman"/>
                <w:b/>
                <w:sz w:val="20"/>
                <w:szCs w:val="20"/>
                <w:lang w:eastAsia="zh-CN"/>
              </w:rPr>
            </w:pPr>
            <w:r w:rsidRPr="00A45757">
              <w:rPr>
                <w:rFonts w:ascii="Times New Roman" w:eastAsia="Times New Roman" w:hAnsi="Times New Roman" w:cs="Times New Roman"/>
                <w:bCs/>
                <w:color w:val="000000"/>
                <w:sz w:val="24"/>
                <w:szCs w:val="24"/>
                <w:lang w:eastAsia="zh-CN"/>
              </w:rPr>
              <w:lastRenderedPageBreak/>
              <w:t xml:space="preserve"> </w:t>
            </w:r>
            <w:r w:rsidR="00E70077" w:rsidRPr="00A45757">
              <w:rPr>
                <w:rFonts w:ascii="Times New Roman" w:eastAsia="Times New Roman" w:hAnsi="Times New Roman" w:cs="Times New Roman"/>
                <w:b/>
                <w:sz w:val="20"/>
                <w:szCs w:val="20"/>
                <w:lang w:eastAsia="zh-CN"/>
              </w:rPr>
              <w:t>Table 6</w:t>
            </w:r>
            <w:r w:rsidRPr="00A45757">
              <w:rPr>
                <w:rFonts w:ascii="Times New Roman" w:eastAsia="Times New Roman" w:hAnsi="Times New Roman" w:cs="Times New Roman"/>
                <w:b/>
                <w:sz w:val="20"/>
                <w:szCs w:val="20"/>
                <w:lang w:eastAsia="zh-CN"/>
              </w:rPr>
              <w:t xml:space="preserve">: </w:t>
            </w:r>
            <w:r w:rsidRPr="00A45757">
              <w:rPr>
                <w:rFonts w:ascii="Times New Roman" w:eastAsia="Times New Roman" w:hAnsi="Times New Roman" w:cs="Times New Roman"/>
                <w:b/>
                <w:bCs/>
                <w:sz w:val="20"/>
                <w:szCs w:val="20"/>
                <w:lang w:eastAsia="zh-CN"/>
              </w:rPr>
              <w:t>Propensity score matching (PSM) on CEO power and risk – Moderating effects of crises</w:t>
            </w:r>
          </w:p>
          <w:p w14:paraId="52F0F49F" w14:textId="3AC16237" w:rsidR="008B4EDE" w:rsidRPr="00A45757" w:rsidRDefault="008B4EDE" w:rsidP="008B4EDE">
            <w:pPr>
              <w:widowControl w:val="0"/>
              <w:pBdr>
                <w:top w:val="single" w:sz="4" w:space="1" w:color="auto"/>
              </w:pBdr>
              <w:autoSpaceDE w:val="0"/>
              <w:autoSpaceDN w:val="0"/>
              <w:adjustRightInd w:val="0"/>
              <w:spacing w:after="120" w:line="240" w:lineRule="auto"/>
              <w:jc w:val="both"/>
              <w:rPr>
                <w:rFonts w:ascii="Times New Roman" w:eastAsia="Times New Roman" w:hAnsi="Times New Roman" w:cs="Times New Roman"/>
                <w:iCs/>
                <w:color w:val="000000"/>
                <w:sz w:val="20"/>
                <w:szCs w:val="20"/>
                <w:lang w:eastAsia="zh-CN"/>
              </w:rPr>
            </w:pPr>
            <w:r w:rsidRPr="00A45757">
              <w:rPr>
                <w:rFonts w:ascii="Times New Roman" w:eastAsia="Times New Roman" w:hAnsi="Times New Roman" w:cs="Times New Roman"/>
                <w:iCs/>
                <w:color w:val="000000"/>
                <w:sz w:val="20"/>
                <w:szCs w:val="20"/>
                <w:lang w:eastAsia="zh-CN"/>
              </w:rPr>
              <w:t>The table present</w:t>
            </w:r>
            <w:r w:rsidR="00C46566" w:rsidRPr="00A45757">
              <w:rPr>
                <w:rFonts w:ascii="Times New Roman" w:eastAsia="Times New Roman" w:hAnsi="Times New Roman" w:cs="Times New Roman"/>
                <w:iCs/>
                <w:color w:val="000000"/>
                <w:sz w:val="20"/>
                <w:szCs w:val="20"/>
                <w:lang w:eastAsia="zh-CN"/>
              </w:rPr>
              <w:t>s</w:t>
            </w:r>
            <w:r w:rsidRPr="00A45757">
              <w:rPr>
                <w:rFonts w:ascii="Times New Roman" w:eastAsia="Times New Roman" w:hAnsi="Times New Roman" w:cs="Times New Roman"/>
                <w:iCs/>
                <w:color w:val="000000"/>
                <w:sz w:val="20"/>
                <w:szCs w:val="20"/>
                <w:lang w:eastAsia="zh-CN"/>
              </w:rPr>
              <w:t xml:space="preserve"> the PSM results of the average treatment effects (ATE) and the average treatment effect on the treated (ATT) with 1:1 matching. The ATE and ATT of </w:t>
            </w:r>
            <w:r w:rsidR="007774EF" w:rsidRPr="00A45757">
              <w:rPr>
                <w:rFonts w:ascii="Times New Roman" w:eastAsia="Times New Roman" w:hAnsi="Times New Roman" w:cs="Times New Roman"/>
                <w:iCs/>
                <w:color w:val="000000"/>
                <w:sz w:val="20"/>
                <w:szCs w:val="20"/>
                <w:lang w:eastAsia="zh-CN"/>
              </w:rPr>
              <w:t>CEO power</w:t>
            </w:r>
            <w:r w:rsidRPr="00A45757">
              <w:rPr>
                <w:rFonts w:ascii="Times New Roman" w:eastAsia="Times New Roman" w:hAnsi="Times New Roman" w:cs="Times New Roman"/>
                <w:iCs/>
                <w:color w:val="000000"/>
                <w:sz w:val="20"/>
                <w:szCs w:val="20"/>
                <w:lang w:eastAsia="zh-CN"/>
              </w:rPr>
              <w:t xml:space="preserve"> on firm risk (Δ) are estimated by the difference between the mean changes of firms with powerful CEO</w:t>
            </w:r>
            <w:r w:rsidR="00C46566" w:rsidRPr="00A45757">
              <w:rPr>
                <w:rFonts w:ascii="Times New Roman" w:eastAsia="Times New Roman" w:hAnsi="Times New Roman" w:cs="Times New Roman"/>
                <w:iCs/>
                <w:color w:val="000000"/>
                <w:sz w:val="20"/>
                <w:szCs w:val="20"/>
                <w:lang w:eastAsia="zh-CN"/>
              </w:rPr>
              <w:t>s</w:t>
            </w:r>
            <w:r w:rsidRPr="00A45757">
              <w:rPr>
                <w:rFonts w:ascii="Times New Roman" w:eastAsia="Times New Roman" w:hAnsi="Times New Roman" w:cs="Times New Roman"/>
                <w:iCs/>
                <w:color w:val="000000"/>
                <w:sz w:val="20"/>
                <w:szCs w:val="20"/>
                <w:lang w:eastAsia="zh-CN"/>
              </w:rPr>
              <w:t xml:space="preserve"> (</w:t>
            </w:r>
            <w:r w:rsidR="00637AE4" w:rsidRPr="00A45757">
              <w:rPr>
                <w:rFonts w:ascii="Times New Roman" w:eastAsia="Times New Roman" w:hAnsi="Times New Roman" w:cs="Times New Roman"/>
                <w:iCs/>
                <w:color w:val="000000"/>
                <w:sz w:val="20"/>
                <w:szCs w:val="20"/>
                <w:lang w:eastAsia="zh-CN"/>
              </w:rPr>
              <w:t>C</w:t>
            </w:r>
            <w:r w:rsidRPr="00A45757">
              <w:rPr>
                <w:rFonts w:ascii="Times New Roman" w:eastAsia="Times New Roman" w:hAnsi="Times New Roman" w:cs="Times New Roman"/>
                <w:iCs/>
                <w:color w:val="000000"/>
                <w:sz w:val="20"/>
                <w:szCs w:val="20"/>
                <w:lang w:eastAsia="zh-CN"/>
              </w:rPr>
              <w:t>olumn “Treated”) and that of matched firms with non-powerful CEO</w:t>
            </w:r>
            <w:r w:rsidR="00C46566" w:rsidRPr="00A45757">
              <w:rPr>
                <w:rFonts w:ascii="Times New Roman" w:eastAsia="Times New Roman" w:hAnsi="Times New Roman" w:cs="Times New Roman"/>
                <w:iCs/>
                <w:color w:val="000000"/>
                <w:sz w:val="20"/>
                <w:szCs w:val="20"/>
                <w:lang w:eastAsia="zh-CN"/>
              </w:rPr>
              <w:t>s</w:t>
            </w:r>
            <w:r w:rsidRPr="00A45757">
              <w:rPr>
                <w:rFonts w:ascii="Times New Roman" w:eastAsia="Times New Roman" w:hAnsi="Times New Roman" w:cs="Times New Roman"/>
                <w:iCs/>
                <w:color w:val="000000"/>
                <w:sz w:val="20"/>
                <w:szCs w:val="20"/>
                <w:lang w:eastAsia="zh-CN"/>
              </w:rPr>
              <w:t xml:space="preserve"> (</w:t>
            </w:r>
            <w:r w:rsidR="00637AE4" w:rsidRPr="00A45757">
              <w:rPr>
                <w:rFonts w:ascii="Times New Roman" w:eastAsia="Times New Roman" w:hAnsi="Times New Roman" w:cs="Times New Roman"/>
                <w:iCs/>
                <w:color w:val="000000"/>
                <w:sz w:val="20"/>
                <w:szCs w:val="20"/>
                <w:lang w:eastAsia="zh-CN"/>
              </w:rPr>
              <w:t>C</w:t>
            </w:r>
            <w:r w:rsidRPr="00A45757">
              <w:rPr>
                <w:rFonts w:ascii="Times New Roman" w:eastAsia="Times New Roman" w:hAnsi="Times New Roman" w:cs="Times New Roman"/>
                <w:iCs/>
                <w:color w:val="000000"/>
                <w:sz w:val="20"/>
                <w:szCs w:val="20"/>
                <w:lang w:eastAsia="zh-CN"/>
              </w:rPr>
              <w:t xml:space="preserve">olumn “Non-treated”). T-statistics with robust standard errors </w:t>
            </w:r>
            <w:r w:rsidR="00C46566" w:rsidRPr="00A45757">
              <w:rPr>
                <w:rFonts w:ascii="Times New Roman" w:eastAsia="Times New Roman" w:hAnsi="Times New Roman" w:cs="Times New Roman"/>
                <w:iCs/>
                <w:color w:val="000000"/>
                <w:sz w:val="20"/>
                <w:szCs w:val="20"/>
                <w:lang w:eastAsia="zh-CN"/>
              </w:rPr>
              <w:t xml:space="preserve">are </w:t>
            </w:r>
            <w:r w:rsidRPr="00A45757">
              <w:rPr>
                <w:rFonts w:ascii="Times New Roman" w:eastAsia="Times New Roman" w:hAnsi="Times New Roman" w:cs="Times New Roman"/>
                <w:iCs/>
                <w:color w:val="000000"/>
                <w:sz w:val="20"/>
                <w:szCs w:val="20"/>
                <w:lang w:eastAsia="zh-CN"/>
              </w:rPr>
              <w:t>in</w:t>
            </w:r>
            <w:r w:rsidR="00637AE4" w:rsidRPr="00A45757">
              <w:rPr>
                <w:rFonts w:ascii="Times New Roman" w:eastAsia="Times New Roman" w:hAnsi="Times New Roman" w:cs="Times New Roman"/>
                <w:iCs/>
                <w:color w:val="000000"/>
                <w:sz w:val="20"/>
                <w:szCs w:val="20"/>
                <w:lang w:eastAsia="zh-CN"/>
              </w:rPr>
              <w:t xml:space="preserve"> the</w:t>
            </w:r>
            <w:r w:rsidRPr="00A45757">
              <w:rPr>
                <w:rFonts w:ascii="Times New Roman" w:eastAsia="Times New Roman" w:hAnsi="Times New Roman" w:cs="Times New Roman"/>
                <w:iCs/>
                <w:color w:val="000000"/>
                <w:sz w:val="20"/>
                <w:szCs w:val="20"/>
                <w:lang w:eastAsia="zh-CN"/>
              </w:rPr>
              <w:t xml:space="preserve"> final column. *** p&lt;0.01, ** p&lt;0.05, * p&lt;0.1.</w:t>
            </w:r>
          </w:p>
        </w:tc>
      </w:tr>
      <w:tr w:rsidR="008B4EDE" w:rsidRPr="00A45757" w14:paraId="195FF355" w14:textId="77777777" w:rsidTr="007A4A9B">
        <w:trPr>
          <w:gridAfter w:val="1"/>
          <w:wAfter w:w="6" w:type="dxa"/>
          <w:trHeight w:hRule="exact" w:val="359"/>
          <w:jc w:val="center"/>
        </w:trPr>
        <w:tc>
          <w:tcPr>
            <w:tcW w:w="1418" w:type="dxa"/>
            <w:tcBorders>
              <w:top w:val="single" w:sz="4" w:space="0" w:color="auto"/>
              <w:bottom w:val="single" w:sz="4" w:space="0" w:color="auto"/>
            </w:tcBorders>
            <w:vAlign w:val="center"/>
          </w:tcPr>
          <w:p w14:paraId="7C804430" w14:textId="77777777" w:rsidR="008B4EDE" w:rsidRPr="00A45757" w:rsidRDefault="008B4EDE" w:rsidP="008B4EDE">
            <w:pPr>
              <w:widowControl w:val="0"/>
              <w:autoSpaceDE w:val="0"/>
              <w:autoSpaceDN w:val="0"/>
              <w:adjustRightInd w:val="0"/>
              <w:spacing w:after="0" w:line="240" w:lineRule="auto"/>
              <w:rPr>
                <w:rFonts w:ascii="Times New Roman" w:eastAsia="Times New Roman" w:hAnsi="Times New Roman" w:cs="Times New Roman"/>
                <w:i/>
                <w:color w:val="000000"/>
                <w:sz w:val="20"/>
                <w:szCs w:val="20"/>
                <w:lang w:eastAsia="zh-CN"/>
              </w:rPr>
            </w:pPr>
            <w:bookmarkStart w:id="50" w:name="_Hlk44878856"/>
          </w:p>
        </w:tc>
        <w:tc>
          <w:tcPr>
            <w:tcW w:w="567" w:type="dxa"/>
            <w:tcBorders>
              <w:top w:val="single" w:sz="4" w:space="0" w:color="auto"/>
              <w:bottom w:val="single" w:sz="4" w:space="0" w:color="auto"/>
            </w:tcBorders>
            <w:shd w:val="clear" w:color="auto" w:fill="auto"/>
            <w:vAlign w:val="center"/>
          </w:tcPr>
          <w:p w14:paraId="5FC4CF89" w14:textId="77777777" w:rsidR="008B4EDE" w:rsidRPr="00A45757" w:rsidRDefault="008B4EDE" w:rsidP="008B4EDE">
            <w:pPr>
              <w:widowControl w:val="0"/>
              <w:autoSpaceDE w:val="0"/>
              <w:autoSpaceDN w:val="0"/>
              <w:adjustRightInd w:val="0"/>
              <w:spacing w:after="0" w:line="240" w:lineRule="auto"/>
              <w:rPr>
                <w:rFonts w:ascii="Times New Roman" w:eastAsia="Times New Roman" w:hAnsi="Times New Roman" w:cs="Times New Roman"/>
                <w:i/>
                <w:color w:val="000000"/>
                <w:sz w:val="20"/>
                <w:szCs w:val="20"/>
                <w:lang w:eastAsia="zh-CN"/>
              </w:rPr>
            </w:pPr>
          </w:p>
        </w:tc>
        <w:tc>
          <w:tcPr>
            <w:tcW w:w="1559" w:type="dxa"/>
            <w:tcBorders>
              <w:top w:val="single" w:sz="4" w:space="0" w:color="auto"/>
              <w:bottom w:val="single" w:sz="4" w:space="0" w:color="auto"/>
            </w:tcBorders>
            <w:shd w:val="clear" w:color="auto" w:fill="auto"/>
            <w:vAlign w:val="center"/>
          </w:tcPr>
          <w:p w14:paraId="1C5AA7F1" w14:textId="77777777" w:rsidR="008B4EDE" w:rsidRPr="00A45757" w:rsidRDefault="008B4EDE" w:rsidP="008B4ED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zh-CN"/>
              </w:rPr>
            </w:pPr>
          </w:p>
        </w:tc>
        <w:tc>
          <w:tcPr>
            <w:tcW w:w="1134" w:type="dxa"/>
            <w:tcBorders>
              <w:top w:val="single" w:sz="4" w:space="0" w:color="auto"/>
              <w:bottom w:val="single" w:sz="4" w:space="0" w:color="auto"/>
            </w:tcBorders>
            <w:shd w:val="clear" w:color="auto" w:fill="auto"/>
            <w:vAlign w:val="center"/>
          </w:tcPr>
          <w:p w14:paraId="5CE994FA" w14:textId="77777777" w:rsidR="008B4EDE" w:rsidRPr="00A45757" w:rsidRDefault="008B4EDE" w:rsidP="008B4ED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zh-CN"/>
              </w:rPr>
            </w:pPr>
            <w:r w:rsidRPr="00A45757">
              <w:rPr>
                <w:rFonts w:ascii="Times New Roman" w:eastAsia="Times New Roman" w:hAnsi="Times New Roman" w:cs="Times New Roman"/>
                <w:b/>
                <w:color w:val="000000"/>
                <w:sz w:val="20"/>
                <w:szCs w:val="20"/>
                <w:lang w:eastAsia="zh-CN"/>
              </w:rPr>
              <w:t xml:space="preserve">Treated </w:t>
            </w:r>
          </w:p>
        </w:tc>
        <w:tc>
          <w:tcPr>
            <w:tcW w:w="1134" w:type="dxa"/>
            <w:tcBorders>
              <w:top w:val="single" w:sz="4" w:space="0" w:color="auto"/>
              <w:bottom w:val="single" w:sz="4" w:space="0" w:color="auto"/>
            </w:tcBorders>
            <w:shd w:val="clear" w:color="auto" w:fill="auto"/>
            <w:vAlign w:val="center"/>
          </w:tcPr>
          <w:p w14:paraId="08051F27" w14:textId="77777777" w:rsidR="008B4EDE" w:rsidRPr="00A45757" w:rsidRDefault="008B4EDE" w:rsidP="008B4ED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zh-CN"/>
              </w:rPr>
            </w:pPr>
            <w:r w:rsidRPr="00A45757">
              <w:rPr>
                <w:rFonts w:ascii="Times New Roman" w:eastAsia="Times New Roman" w:hAnsi="Times New Roman" w:cs="Times New Roman"/>
                <w:b/>
                <w:color w:val="000000"/>
                <w:sz w:val="20"/>
                <w:szCs w:val="20"/>
                <w:lang w:eastAsia="zh-CN"/>
              </w:rPr>
              <w:t>Control</w:t>
            </w:r>
          </w:p>
        </w:tc>
        <w:tc>
          <w:tcPr>
            <w:tcW w:w="1134" w:type="dxa"/>
            <w:tcBorders>
              <w:top w:val="single" w:sz="4" w:space="0" w:color="auto"/>
              <w:bottom w:val="single" w:sz="4" w:space="0" w:color="auto"/>
            </w:tcBorders>
            <w:shd w:val="clear" w:color="auto" w:fill="auto"/>
            <w:vAlign w:val="center"/>
          </w:tcPr>
          <w:p w14:paraId="4788D6F6" w14:textId="77777777" w:rsidR="008B4EDE" w:rsidRPr="00A45757" w:rsidRDefault="008B4EDE" w:rsidP="008B4ED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zh-CN"/>
              </w:rPr>
            </w:pPr>
            <w:r w:rsidRPr="00A45757">
              <w:rPr>
                <w:rFonts w:ascii="Times New Roman" w:eastAsia="Times New Roman" w:hAnsi="Times New Roman" w:cs="Times New Roman"/>
                <w:b/>
                <w:color w:val="000000"/>
                <w:sz w:val="20"/>
                <w:szCs w:val="20"/>
                <w:lang w:eastAsia="zh-CN"/>
              </w:rPr>
              <w:t xml:space="preserve">Δ </w:t>
            </w:r>
          </w:p>
        </w:tc>
        <w:tc>
          <w:tcPr>
            <w:tcW w:w="850" w:type="dxa"/>
            <w:tcBorders>
              <w:top w:val="single" w:sz="4" w:space="0" w:color="auto"/>
              <w:bottom w:val="single" w:sz="4" w:space="0" w:color="auto"/>
            </w:tcBorders>
            <w:shd w:val="clear" w:color="auto" w:fill="auto"/>
            <w:vAlign w:val="center"/>
          </w:tcPr>
          <w:p w14:paraId="67AB7342" w14:textId="77777777" w:rsidR="008B4EDE" w:rsidRPr="00A45757" w:rsidRDefault="008B4EDE" w:rsidP="008B4ED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zh-CN"/>
              </w:rPr>
            </w:pPr>
            <w:r w:rsidRPr="00A45757">
              <w:rPr>
                <w:rFonts w:ascii="Times New Roman" w:eastAsia="Times New Roman" w:hAnsi="Times New Roman" w:cs="Times New Roman"/>
                <w:b/>
                <w:color w:val="000000"/>
                <w:sz w:val="20"/>
                <w:szCs w:val="20"/>
                <w:lang w:eastAsia="zh-CN"/>
              </w:rPr>
              <w:t>S.E.</w:t>
            </w:r>
          </w:p>
        </w:tc>
        <w:tc>
          <w:tcPr>
            <w:tcW w:w="1134" w:type="dxa"/>
            <w:tcBorders>
              <w:top w:val="single" w:sz="4" w:space="0" w:color="auto"/>
              <w:bottom w:val="single" w:sz="4" w:space="0" w:color="auto"/>
            </w:tcBorders>
            <w:shd w:val="clear" w:color="auto" w:fill="auto"/>
            <w:vAlign w:val="center"/>
          </w:tcPr>
          <w:p w14:paraId="3771874A" w14:textId="77777777" w:rsidR="008B4EDE" w:rsidRPr="00A45757" w:rsidRDefault="008B4EDE" w:rsidP="008B4ED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zh-CN"/>
              </w:rPr>
            </w:pPr>
            <w:r w:rsidRPr="00A45757">
              <w:rPr>
                <w:rFonts w:ascii="Times New Roman" w:eastAsia="Times New Roman" w:hAnsi="Times New Roman" w:cs="Times New Roman"/>
                <w:b/>
                <w:color w:val="000000"/>
                <w:sz w:val="20"/>
                <w:szCs w:val="20"/>
                <w:lang w:eastAsia="zh-CN"/>
              </w:rPr>
              <w:t>T-stat</w:t>
            </w:r>
          </w:p>
        </w:tc>
      </w:tr>
      <w:tr w:rsidR="008B4EDE" w:rsidRPr="00A45757" w14:paraId="4C41725F" w14:textId="77777777" w:rsidTr="007A4A9B">
        <w:trPr>
          <w:gridAfter w:val="1"/>
          <w:wAfter w:w="6" w:type="dxa"/>
          <w:trHeight w:hRule="exact" w:val="353"/>
          <w:jc w:val="center"/>
        </w:trPr>
        <w:tc>
          <w:tcPr>
            <w:tcW w:w="8930" w:type="dxa"/>
            <w:gridSpan w:val="8"/>
            <w:tcBorders>
              <w:top w:val="single" w:sz="4" w:space="0" w:color="auto"/>
            </w:tcBorders>
            <w:shd w:val="clear" w:color="auto" w:fill="E7E6E6" w:themeFill="background2"/>
            <w:vAlign w:val="center"/>
          </w:tcPr>
          <w:p w14:paraId="1106C85E"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i/>
                <w:iCs/>
                <w:color w:val="000000"/>
                <w:sz w:val="20"/>
                <w:szCs w:val="20"/>
                <w:lang w:eastAsia="zh-CN"/>
              </w:rPr>
            </w:pPr>
            <w:r w:rsidRPr="00A45757">
              <w:rPr>
                <w:rFonts w:ascii="Times New Roman" w:eastAsia="Times New Roman" w:hAnsi="Times New Roman" w:cs="Times New Roman"/>
                <w:i/>
                <w:iCs/>
                <w:color w:val="000000"/>
                <w:sz w:val="20"/>
                <w:szCs w:val="20"/>
                <w:lang w:eastAsia="zh-CN"/>
              </w:rPr>
              <w:t>Panel A: PSM on CEO power and firm risk</w:t>
            </w:r>
          </w:p>
        </w:tc>
      </w:tr>
      <w:tr w:rsidR="008B4EDE" w:rsidRPr="00A45757" w14:paraId="65FFCC8E" w14:textId="77777777" w:rsidTr="007A4A9B">
        <w:trPr>
          <w:gridAfter w:val="1"/>
          <w:wAfter w:w="6" w:type="dxa"/>
          <w:trHeight w:hRule="exact" w:val="353"/>
          <w:jc w:val="center"/>
        </w:trPr>
        <w:tc>
          <w:tcPr>
            <w:tcW w:w="1418" w:type="dxa"/>
            <w:vMerge w:val="restart"/>
            <w:tcBorders>
              <w:top w:val="single" w:sz="4" w:space="0" w:color="auto"/>
            </w:tcBorders>
            <w:vAlign w:val="center"/>
          </w:tcPr>
          <w:p w14:paraId="05CD9782"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i/>
                <w:iCs/>
                <w:color w:val="000000"/>
                <w:sz w:val="20"/>
                <w:szCs w:val="20"/>
                <w:lang w:eastAsia="zh-CN"/>
              </w:rPr>
            </w:pPr>
            <w:r w:rsidRPr="00A45757">
              <w:rPr>
                <w:rFonts w:ascii="Times New Roman" w:eastAsia="Times New Roman" w:hAnsi="Times New Roman" w:cs="Times New Roman"/>
                <w:i/>
                <w:iCs/>
                <w:color w:val="000000"/>
                <w:sz w:val="20"/>
                <w:szCs w:val="20"/>
                <w:lang w:eastAsia="zh-CN"/>
              </w:rPr>
              <w:t>Full sample</w:t>
            </w:r>
          </w:p>
        </w:tc>
        <w:tc>
          <w:tcPr>
            <w:tcW w:w="567" w:type="dxa"/>
            <w:vMerge w:val="restart"/>
            <w:tcBorders>
              <w:top w:val="single" w:sz="4" w:space="0" w:color="auto"/>
            </w:tcBorders>
            <w:shd w:val="clear" w:color="auto" w:fill="auto"/>
            <w:vAlign w:val="center"/>
          </w:tcPr>
          <w:p w14:paraId="3B3A0668"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i/>
                <w:iCs/>
                <w:color w:val="000000"/>
                <w:sz w:val="20"/>
                <w:szCs w:val="20"/>
                <w:lang w:eastAsia="zh-CN"/>
              </w:rPr>
            </w:pPr>
            <w:r w:rsidRPr="00A45757">
              <w:rPr>
                <w:rFonts w:ascii="Times New Roman" w:eastAsia="Times New Roman" w:hAnsi="Times New Roman" w:cs="Times New Roman"/>
                <w:b/>
                <w:bCs/>
                <w:i/>
                <w:iCs/>
                <w:sz w:val="18"/>
                <w:szCs w:val="18"/>
                <w:lang w:eastAsia="zh-CN"/>
              </w:rPr>
              <w:t>TR</w:t>
            </w:r>
          </w:p>
        </w:tc>
        <w:tc>
          <w:tcPr>
            <w:tcW w:w="1559" w:type="dxa"/>
            <w:tcBorders>
              <w:top w:val="single" w:sz="4" w:space="0" w:color="auto"/>
              <w:bottom w:val="dashed" w:sz="4" w:space="0" w:color="auto"/>
            </w:tcBorders>
            <w:shd w:val="clear" w:color="auto" w:fill="auto"/>
            <w:vAlign w:val="center"/>
          </w:tcPr>
          <w:p w14:paraId="3C1495C1" w14:textId="77777777" w:rsidR="008B4EDE" w:rsidRPr="00A45757" w:rsidRDefault="008B4EDE" w:rsidP="008B4EDE">
            <w:pPr>
              <w:widowControl w:val="0"/>
              <w:autoSpaceDE w:val="0"/>
              <w:autoSpaceDN w:val="0"/>
              <w:adjustRightInd w:val="0"/>
              <w:spacing w:before="240" w:after="240" w:line="240" w:lineRule="auto"/>
              <w:contextualSpacing/>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Unmatched</w:t>
            </w:r>
          </w:p>
        </w:tc>
        <w:tc>
          <w:tcPr>
            <w:tcW w:w="1134" w:type="dxa"/>
            <w:tcBorders>
              <w:top w:val="single" w:sz="4" w:space="0" w:color="auto"/>
              <w:bottom w:val="dashed" w:sz="4" w:space="0" w:color="auto"/>
            </w:tcBorders>
            <w:shd w:val="clear" w:color="auto" w:fill="auto"/>
            <w:vAlign w:val="center"/>
          </w:tcPr>
          <w:p w14:paraId="7CC1DC02"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-2.0445</w:t>
            </w:r>
          </w:p>
        </w:tc>
        <w:tc>
          <w:tcPr>
            <w:tcW w:w="1134" w:type="dxa"/>
            <w:tcBorders>
              <w:top w:val="single" w:sz="4" w:space="0" w:color="auto"/>
              <w:bottom w:val="dashed" w:sz="4" w:space="0" w:color="auto"/>
            </w:tcBorders>
            <w:shd w:val="clear" w:color="auto" w:fill="auto"/>
            <w:vAlign w:val="center"/>
          </w:tcPr>
          <w:p w14:paraId="34224332"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-2.0074</w:t>
            </w:r>
          </w:p>
        </w:tc>
        <w:tc>
          <w:tcPr>
            <w:tcW w:w="1134" w:type="dxa"/>
            <w:tcBorders>
              <w:top w:val="single" w:sz="4" w:space="0" w:color="auto"/>
              <w:bottom w:val="dashed" w:sz="4" w:space="0" w:color="auto"/>
            </w:tcBorders>
            <w:shd w:val="clear" w:color="auto" w:fill="auto"/>
            <w:vAlign w:val="center"/>
          </w:tcPr>
          <w:p w14:paraId="2178A26B"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-0.0371***</w:t>
            </w:r>
          </w:p>
        </w:tc>
        <w:tc>
          <w:tcPr>
            <w:tcW w:w="850" w:type="dxa"/>
            <w:tcBorders>
              <w:top w:val="single" w:sz="4" w:space="0" w:color="auto"/>
              <w:bottom w:val="dashed" w:sz="4" w:space="0" w:color="auto"/>
            </w:tcBorders>
            <w:shd w:val="clear" w:color="auto" w:fill="auto"/>
            <w:vAlign w:val="center"/>
          </w:tcPr>
          <w:p w14:paraId="2BFBA0C3"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0.0058</w:t>
            </w:r>
          </w:p>
        </w:tc>
        <w:tc>
          <w:tcPr>
            <w:tcW w:w="1134" w:type="dxa"/>
            <w:tcBorders>
              <w:top w:val="single" w:sz="4" w:space="0" w:color="auto"/>
              <w:bottom w:val="dashed" w:sz="4" w:space="0" w:color="auto"/>
            </w:tcBorders>
            <w:shd w:val="clear" w:color="auto" w:fill="auto"/>
            <w:vAlign w:val="center"/>
          </w:tcPr>
          <w:p w14:paraId="6F533406"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-6.29</w:t>
            </w:r>
          </w:p>
        </w:tc>
      </w:tr>
      <w:tr w:rsidR="008B4EDE" w:rsidRPr="00A45757" w14:paraId="39CA8051" w14:textId="77777777" w:rsidTr="007A4A9B">
        <w:trPr>
          <w:gridAfter w:val="1"/>
          <w:wAfter w:w="6" w:type="dxa"/>
          <w:trHeight w:hRule="exact" w:val="287"/>
          <w:jc w:val="center"/>
        </w:trPr>
        <w:tc>
          <w:tcPr>
            <w:tcW w:w="1418" w:type="dxa"/>
            <w:vMerge/>
            <w:tcBorders>
              <w:top w:val="dashed" w:sz="4" w:space="0" w:color="auto"/>
              <w:bottom w:val="single" w:sz="4" w:space="0" w:color="auto"/>
            </w:tcBorders>
            <w:vAlign w:val="center"/>
          </w:tcPr>
          <w:p w14:paraId="21573F86"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i/>
                <w:iCs/>
                <w:color w:val="000000"/>
                <w:sz w:val="20"/>
                <w:szCs w:val="20"/>
                <w:lang w:eastAsia="zh-CN"/>
              </w:rPr>
            </w:pPr>
          </w:p>
        </w:tc>
        <w:tc>
          <w:tcPr>
            <w:tcW w:w="567" w:type="dxa"/>
            <w:vMerge/>
            <w:tcBorders>
              <w:top w:val="dashed" w:sz="4" w:space="0" w:color="auto"/>
              <w:bottom w:val="single" w:sz="4" w:space="0" w:color="auto"/>
            </w:tcBorders>
            <w:shd w:val="clear" w:color="auto" w:fill="auto"/>
            <w:vAlign w:val="center"/>
          </w:tcPr>
          <w:p w14:paraId="2B2CCCA6"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i/>
                <w:iCs/>
                <w:color w:val="000000"/>
                <w:sz w:val="20"/>
                <w:szCs w:val="20"/>
                <w:lang w:eastAsia="zh-CN"/>
              </w:rPr>
            </w:pPr>
          </w:p>
        </w:tc>
        <w:tc>
          <w:tcPr>
            <w:tcW w:w="1559" w:type="dxa"/>
            <w:tcBorders>
              <w:top w:val="dashed" w:sz="4" w:space="0" w:color="auto"/>
              <w:bottom w:val="dashed" w:sz="4" w:space="0" w:color="auto"/>
            </w:tcBorders>
            <w:shd w:val="clear" w:color="auto" w:fill="auto"/>
            <w:vAlign w:val="center"/>
          </w:tcPr>
          <w:p w14:paraId="70B3D564" w14:textId="77777777" w:rsidR="008B4EDE" w:rsidRPr="00A45757" w:rsidRDefault="008B4EDE" w:rsidP="008B4EDE">
            <w:pPr>
              <w:widowControl w:val="0"/>
              <w:autoSpaceDE w:val="0"/>
              <w:autoSpaceDN w:val="0"/>
              <w:adjustRightInd w:val="0"/>
              <w:spacing w:before="240" w:after="240" w:line="240" w:lineRule="auto"/>
              <w:contextualSpacing/>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Matched - ATT</w:t>
            </w:r>
          </w:p>
        </w:tc>
        <w:tc>
          <w:tcPr>
            <w:tcW w:w="1134" w:type="dxa"/>
            <w:tcBorders>
              <w:top w:val="dashed" w:sz="4" w:space="0" w:color="auto"/>
              <w:bottom w:val="dashed" w:sz="4" w:space="0" w:color="auto"/>
            </w:tcBorders>
            <w:shd w:val="clear" w:color="auto" w:fill="auto"/>
            <w:vAlign w:val="center"/>
          </w:tcPr>
          <w:p w14:paraId="3E0E5C68"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-2.0444</w:t>
            </w:r>
          </w:p>
        </w:tc>
        <w:tc>
          <w:tcPr>
            <w:tcW w:w="1134" w:type="dxa"/>
            <w:tcBorders>
              <w:top w:val="dashed" w:sz="4" w:space="0" w:color="auto"/>
              <w:bottom w:val="dashed" w:sz="4" w:space="0" w:color="auto"/>
            </w:tcBorders>
            <w:shd w:val="clear" w:color="auto" w:fill="auto"/>
            <w:vAlign w:val="center"/>
          </w:tcPr>
          <w:p w14:paraId="47FBDE05"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-2.0693</w:t>
            </w:r>
          </w:p>
        </w:tc>
        <w:tc>
          <w:tcPr>
            <w:tcW w:w="1134" w:type="dxa"/>
            <w:tcBorders>
              <w:top w:val="dashed" w:sz="4" w:space="0" w:color="auto"/>
              <w:bottom w:val="dashed" w:sz="4" w:space="0" w:color="auto"/>
            </w:tcBorders>
            <w:shd w:val="clear" w:color="auto" w:fill="auto"/>
            <w:vAlign w:val="center"/>
          </w:tcPr>
          <w:p w14:paraId="2481304C"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0.0248***</w:t>
            </w:r>
          </w:p>
        </w:tc>
        <w:tc>
          <w:tcPr>
            <w:tcW w:w="850" w:type="dxa"/>
            <w:tcBorders>
              <w:top w:val="dashed" w:sz="4" w:space="0" w:color="auto"/>
              <w:bottom w:val="dashed" w:sz="4" w:space="0" w:color="auto"/>
            </w:tcBorders>
            <w:shd w:val="clear" w:color="auto" w:fill="auto"/>
            <w:vAlign w:val="center"/>
          </w:tcPr>
          <w:p w14:paraId="0B269C38"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0.0090</w:t>
            </w:r>
          </w:p>
        </w:tc>
        <w:tc>
          <w:tcPr>
            <w:tcW w:w="1134" w:type="dxa"/>
            <w:tcBorders>
              <w:top w:val="dashed" w:sz="4" w:space="0" w:color="auto"/>
              <w:bottom w:val="dashed" w:sz="4" w:space="0" w:color="auto"/>
            </w:tcBorders>
            <w:shd w:val="clear" w:color="auto" w:fill="auto"/>
            <w:vAlign w:val="center"/>
          </w:tcPr>
          <w:p w14:paraId="6343C431" w14:textId="77777777" w:rsidR="008B4EDE" w:rsidRPr="00A45757" w:rsidRDefault="008B4EDE" w:rsidP="008B4EDE">
            <w:pPr>
              <w:widowControl w:val="0"/>
              <w:autoSpaceDE w:val="0"/>
              <w:autoSpaceDN w:val="0"/>
              <w:adjustRightInd w:val="0"/>
              <w:spacing w:before="240" w:after="24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2.75</w:t>
            </w:r>
          </w:p>
        </w:tc>
      </w:tr>
      <w:tr w:rsidR="008B4EDE" w:rsidRPr="00A45757" w14:paraId="060FAFB8" w14:textId="77777777" w:rsidTr="007A4A9B">
        <w:trPr>
          <w:gridAfter w:val="1"/>
          <w:wAfter w:w="6" w:type="dxa"/>
          <w:trHeight w:hRule="exact" w:val="401"/>
          <w:jc w:val="center"/>
        </w:trPr>
        <w:tc>
          <w:tcPr>
            <w:tcW w:w="8930" w:type="dxa"/>
            <w:gridSpan w:val="8"/>
            <w:tcBorders>
              <w:top w:val="single" w:sz="4" w:space="0" w:color="auto"/>
              <w:bottom w:val="single" w:sz="4" w:space="0" w:color="auto"/>
            </w:tcBorders>
            <w:shd w:val="clear" w:color="auto" w:fill="E7E6E6" w:themeFill="background2"/>
            <w:vAlign w:val="center"/>
          </w:tcPr>
          <w:p w14:paraId="28A96836" w14:textId="27E19CEB"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r w:rsidRPr="00A45757">
              <w:rPr>
                <w:rFonts w:ascii="Times New Roman" w:eastAsia="Times New Roman" w:hAnsi="Times New Roman" w:cs="Times New Roman"/>
                <w:i/>
                <w:iCs/>
                <w:color w:val="000000"/>
                <w:sz w:val="20"/>
                <w:szCs w:val="20"/>
                <w:lang w:eastAsia="zh-CN"/>
              </w:rPr>
              <w:t xml:space="preserve">Panel B: Difference in </w:t>
            </w:r>
            <w:r w:rsidR="00C46566" w:rsidRPr="00A45757">
              <w:rPr>
                <w:rFonts w:ascii="Times New Roman" w:eastAsia="Times New Roman" w:hAnsi="Times New Roman" w:cs="Times New Roman"/>
                <w:i/>
                <w:iCs/>
                <w:color w:val="000000"/>
                <w:sz w:val="20"/>
                <w:szCs w:val="20"/>
                <w:lang w:eastAsia="zh-CN"/>
              </w:rPr>
              <w:t>d</w:t>
            </w:r>
            <w:r w:rsidRPr="00A45757">
              <w:rPr>
                <w:rFonts w:ascii="Times New Roman" w:eastAsia="Times New Roman" w:hAnsi="Times New Roman" w:cs="Times New Roman"/>
                <w:i/>
                <w:iCs/>
                <w:color w:val="000000"/>
                <w:sz w:val="20"/>
                <w:szCs w:val="20"/>
                <w:lang w:eastAsia="zh-CN"/>
              </w:rPr>
              <w:t>ifference with PSM: financial and non-financial crisis</w:t>
            </w:r>
          </w:p>
        </w:tc>
      </w:tr>
      <w:tr w:rsidR="008B4EDE" w:rsidRPr="00A45757" w14:paraId="61128500" w14:textId="77777777" w:rsidTr="007A4A9B">
        <w:trPr>
          <w:gridAfter w:val="1"/>
          <w:wAfter w:w="6" w:type="dxa"/>
          <w:trHeight w:hRule="exact" w:val="299"/>
          <w:jc w:val="center"/>
        </w:trPr>
        <w:tc>
          <w:tcPr>
            <w:tcW w:w="1418" w:type="dxa"/>
            <w:vMerge w:val="restart"/>
            <w:tcBorders>
              <w:top w:val="single" w:sz="4" w:space="0" w:color="auto"/>
              <w:bottom w:val="single" w:sz="4" w:space="0" w:color="auto"/>
            </w:tcBorders>
            <w:vAlign w:val="center"/>
          </w:tcPr>
          <w:p w14:paraId="22D4DFFD"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r w:rsidRPr="00A45757">
              <w:rPr>
                <w:rFonts w:ascii="Times New Roman" w:eastAsia="Times New Roman" w:hAnsi="Times New Roman" w:cs="Times New Roman"/>
                <w:i/>
                <w:iCs/>
                <w:color w:val="000000"/>
                <w:sz w:val="20"/>
                <w:szCs w:val="20"/>
                <w:lang w:eastAsia="zh-CN"/>
              </w:rPr>
              <w:t>Financial Crisis</w:t>
            </w:r>
          </w:p>
        </w:tc>
        <w:tc>
          <w:tcPr>
            <w:tcW w:w="567" w:type="dxa"/>
            <w:vMerge w:val="restart"/>
            <w:tcBorders>
              <w:top w:val="single" w:sz="4" w:space="0" w:color="auto"/>
              <w:bottom w:val="single" w:sz="4" w:space="0" w:color="auto"/>
            </w:tcBorders>
            <w:shd w:val="clear" w:color="auto" w:fill="auto"/>
            <w:vAlign w:val="center"/>
          </w:tcPr>
          <w:p w14:paraId="5BA1C4F3"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r w:rsidRPr="00A45757">
              <w:rPr>
                <w:rFonts w:ascii="Times New Roman" w:eastAsia="Times New Roman" w:hAnsi="Times New Roman" w:cs="Times New Roman"/>
                <w:b/>
                <w:bCs/>
                <w:i/>
                <w:iCs/>
                <w:sz w:val="18"/>
                <w:szCs w:val="18"/>
                <w:lang w:eastAsia="zh-CN"/>
              </w:rPr>
              <w:t>TR</w:t>
            </w:r>
          </w:p>
        </w:tc>
        <w:tc>
          <w:tcPr>
            <w:tcW w:w="1559" w:type="dxa"/>
            <w:tcBorders>
              <w:top w:val="single" w:sz="4" w:space="0" w:color="auto"/>
              <w:bottom w:val="dashed" w:sz="4" w:space="0" w:color="auto"/>
            </w:tcBorders>
            <w:shd w:val="clear" w:color="auto" w:fill="auto"/>
            <w:vAlign w:val="center"/>
          </w:tcPr>
          <w:p w14:paraId="680D8886" w14:textId="77777777" w:rsidR="008B4EDE" w:rsidRPr="00A45757" w:rsidRDefault="008B4EDE" w:rsidP="008B4EDE">
            <w:pPr>
              <w:widowControl w:val="0"/>
              <w:autoSpaceDE w:val="0"/>
              <w:autoSpaceDN w:val="0"/>
              <w:adjustRightInd w:val="0"/>
              <w:spacing w:after="0" w:line="240" w:lineRule="auto"/>
              <w:contextualSpacing/>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Unmatched</w:t>
            </w:r>
          </w:p>
        </w:tc>
        <w:tc>
          <w:tcPr>
            <w:tcW w:w="1134" w:type="dxa"/>
            <w:tcBorders>
              <w:top w:val="single" w:sz="4" w:space="0" w:color="auto"/>
              <w:bottom w:val="dashed" w:sz="4" w:space="0" w:color="auto"/>
            </w:tcBorders>
            <w:shd w:val="clear" w:color="auto" w:fill="auto"/>
            <w:vAlign w:val="center"/>
          </w:tcPr>
          <w:p w14:paraId="6A3B6C3F"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-1.9790</w:t>
            </w:r>
          </w:p>
        </w:tc>
        <w:tc>
          <w:tcPr>
            <w:tcW w:w="1134" w:type="dxa"/>
            <w:tcBorders>
              <w:top w:val="single" w:sz="4" w:space="0" w:color="auto"/>
              <w:bottom w:val="dashed" w:sz="4" w:space="0" w:color="auto"/>
            </w:tcBorders>
            <w:shd w:val="clear" w:color="auto" w:fill="auto"/>
            <w:vAlign w:val="center"/>
          </w:tcPr>
          <w:p w14:paraId="04B4987D"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-1.9592</w:t>
            </w:r>
          </w:p>
        </w:tc>
        <w:tc>
          <w:tcPr>
            <w:tcW w:w="1134" w:type="dxa"/>
            <w:tcBorders>
              <w:top w:val="single" w:sz="4" w:space="0" w:color="auto"/>
              <w:bottom w:val="dashed" w:sz="4" w:space="0" w:color="auto"/>
            </w:tcBorders>
            <w:shd w:val="clear" w:color="auto" w:fill="auto"/>
            <w:vAlign w:val="center"/>
          </w:tcPr>
          <w:p w14:paraId="1F4AA098"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-0.0199</w:t>
            </w:r>
          </w:p>
        </w:tc>
        <w:tc>
          <w:tcPr>
            <w:tcW w:w="850" w:type="dxa"/>
            <w:tcBorders>
              <w:top w:val="single" w:sz="4" w:space="0" w:color="auto"/>
              <w:bottom w:val="dashed" w:sz="4" w:space="0" w:color="auto"/>
            </w:tcBorders>
            <w:shd w:val="clear" w:color="auto" w:fill="auto"/>
            <w:vAlign w:val="center"/>
          </w:tcPr>
          <w:p w14:paraId="0CFFAF01"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0.0141</w:t>
            </w:r>
          </w:p>
        </w:tc>
        <w:tc>
          <w:tcPr>
            <w:tcW w:w="1134" w:type="dxa"/>
            <w:tcBorders>
              <w:top w:val="single" w:sz="4" w:space="0" w:color="auto"/>
              <w:bottom w:val="dashed" w:sz="4" w:space="0" w:color="auto"/>
            </w:tcBorders>
            <w:shd w:val="clear" w:color="auto" w:fill="auto"/>
            <w:vAlign w:val="center"/>
          </w:tcPr>
          <w:p w14:paraId="47E96D4A"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-1.41</w:t>
            </w:r>
          </w:p>
        </w:tc>
      </w:tr>
      <w:tr w:rsidR="008B4EDE" w:rsidRPr="00A45757" w14:paraId="71F35CF6" w14:textId="77777777" w:rsidTr="007A4A9B">
        <w:trPr>
          <w:gridAfter w:val="1"/>
          <w:wAfter w:w="6" w:type="dxa"/>
          <w:trHeight w:hRule="exact" w:val="288"/>
          <w:jc w:val="center"/>
        </w:trPr>
        <w:tc>
          <w:tcPr>
            <w:tcW w:w="1418" w:type="dxa"/>
            <w:vMerge/>
            <w:tcBorders>
              <w:top w:val="dashed" w:sz="4" w:space="0" w:color="auto"/>
              <w:bottom w:val="single" w:sz="4" w:space="0" w:color="auto"/>
            </w:tcBorders>
            <w:vAlign w:val="center"/>
          </w:tcPr>
          <w:p w14:paraId="1E853807"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p>
        </w:tc>
        <w:tc>
          <w:tcPr>
            <w:tcW w:w="567" w:type="dxa"/>
            <w:vMerge/>
            <w:tcBorders>
              <w:top w:val="dashed" w:sz="4" w:space="0" w:color="auto"/>
              <w:bottom w:val="single" w:sz="4" w:space="0" w:color="auto"/>
            </w:tcBorders>
            <w:shd w:val="clear" w:color="auto" w:fill="auto"/>
            <w:vAlign w:val="center"/>
          </w:tcPr>
          <w:p w14:paraId="77C33503"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p>
        </w:tc>
        <w:tc>
          <w:tcPr>
            <w:tcW w:w="1559" w:type="dxa"/>
            <w:tcBorders>
              <w:top w:val="dashed" w:sz="4" w:space="0" w:color="auto"/>
              <w:bottom w:val="single" w:sz="4" w:space="0" w:color="auto"/>
            </w:tcBorders>
            <w:shd w:val="clear" w:color="auto" w:fill="auto"/>
            <w:vAlign w:val="center"/>
          </w:tcPr>
          <w:p w14:paraId="16D5B771" w14:textId="77777777" w:rsidR="008B4EDE" w:rsidRPr="00A45757" w:rsidRDefault="008B4EDE" w:rsidP="008B4EDE">
            <w:pPr>
              <w:widowControl w:val="0"/>
              <w:autoSpaceDE w:val="0"/>
              <w:autoSpaceDN w:val="0"/>
              <w:adjustRightInd w:val="0"/>
              <w:spacing w:after="0" w:line="240" w:lineRule="auto"/>
              <w:contextualSpacing/>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Matched - ATT</w:t>
            </w:r>
          </w:p>
        </w:tc>
        <w:tc>
          <w:tcPr>
            <w:tcW w:w="1134" w:type="dxa"/>
            <w:tcBorders>
              <w:top w:val="dashed" w:sz="4" w:space="0" w:color="auto"/>
              <w:bottom w:val="single" w:sz="4" w:space="0" w:color="auto"/>
            </w:tcBorders>
            <w:shd w:val="clear" w:color="auto" w:fill="auto"/>
            <w:vAlign w:val="center"/>
          </w:tcPr>
          <w:p w14:paraId="1FEB2D90"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-1.9792</w:t>
            </w:r>
          </w:p>
        </w:tc>
        <w:tc>
          <w:tcPr>
            <w:tcW w:w="1134" w:type="dxa"/>
            <w:tcBorders>
              <w:top w:val="dashed" w:sz="4" w:space="0" w:color="auto"/>
              <w:bottom w:val="single" w:sz="4" w:space="0" w:color="auto"/>
            </w:tcBorders>
            <w:shd w:val="clear" w:color="auto" w:fill="auto"/>
            <w:vAlign w:val="center"/>
          </w:tcPr>
          <w:p w14:paraId="1C3FBA0B"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-2.0188</w:t>
            </w:r>
          </w:p>
        </w:tc>
        <w:tc>
          <w:tcPr>
            <w:tcW w:w="1134" w:type="dxa"/>
            <w:tcBorders>
              <w:top w:val="dashed" w:sz="4" w:space="0" w:color="auto"/>
              <w:bottom w:val="single" w:sz="4" w:space="0" w:color="auto"/>
            </w:tcBorders>
            <w:shd w:val="clear" w:color="auto" w:fill="auto"/>
            <w:vAlign w:val="center"/>
          </w:tcPr>
          <w:p w14:paraId="53D0EB79"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0.0396**</w:t>
            </w:r>
          </w:p>
        </w:tc>
        <w:tc>
          <w:tcPr>
            <w:tcW w:w="850" w:type="dxa"/>
            <w:tcBorders>
              <w:top w:val="dashed" w:sz="4" w:space="0" w:color="auto"/>
              <w:bottom w:val="single" w:sz="4" w:space="0" w:color="auto"/>
            </w:tcBorders>
            <w:shd w:val="clear" w:color="auto" w:fill="auto"/>
            <w:vAlign w:val="center"/>
          </w:tcPr>
          <w:p w14:paraId="10E652A2"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0.0195</w:t>
            </w:r>
          </w:p>
        </w:tc>
        <w:tc>
          <w:tcPr>
            <w:tcW w:w="1134" w:type="dxa"/>
            <w:tcBorders>
              <w:top w:val="dashed" w:sz="4" w:space="0" w:color="auto"/>
              <w:bottom w:val="single" w:sz="4" w:space="0" w:color="auto"/>
            </w:tcBorders>
            <w:shd w:val="clear" w:color="auto" w:fill="auto"/>
            <w:vAlign w:val="center"/>
          </w:tcPr>
          <w:p w14:paraId="6EFCC3E0"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2.03</w:t>
            </w:r>
          </w:p>
        </w:tc>
      </w:tr>
      <w:tr w:rsidR="008B4EDE" w:rsidRPr="00A45757" w14:paraId="3CAD8E11" w14:textId="77777777" w:rsidTr="007A4A9B">
        <w:trPr>
          <w:gridAfter w:val="1"/>
          <w:wAfter w:w="6" w:type="dxa"/>
          <w:trHeight w:hRule="exact" w:val="288"/>
          <w:jc w:val="center"/>
        </w:trPr>
        <w:tc>
          <w:tcPr>
            <w:tcW w:w="1418" w:type="dxa"/>
            <w:vMerge w:val="restart"/>
            <w:tcBorders>
              <w:top w:val="single" w:sz="4" w:space="0" w:color="auto"/>
              <w:bottom w:val="nil"/>
            </w:tcBorders>
            <w:vAlign w:val="center"/>
          </w:tcPr>
          <w:p w14:paraId="20423B7C"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r w:rsidRPr="00A45757">
              <w:rPr>
                <w:rFonts w:ascii="Times New Roman" w:eastAsia="Times New Roman" w:hAnsi="Times New Roman" w:cs="Times New Roman"/>
                <w:i/>
                <w:iCs/>
                <w:color w:val="000000"/>
                <w:sz w:val="20"/>
                <w:szCs w:val="20"/>
                <w:lang w:eastAsia="zh-CN"/>
              </w:rPr>
              <w:t>Non-financial Crisis</w:t>
            </w:r>
          </w:p>
        </w:tc>
        <w:tc>
          <w:tcPr>
            <w:tcW w:w="567" w:type="dxa"/>
            <w:vMerge w:val="restart"/>
            <w:tcBorders>
              <w:top w:val="single" w:sz="4" w:space="0" w:color="auto"/>
            </w:tcBorders>
            <w:shd w:val="clear" w:color="auto" w:fill="auto"/>
            <w:vAlign w:val="center"/>
          </w:tcPr>
          <w:p w14:paraId="27F0D01A"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r w:rsidRPr="00A45757">
              <w:rPr>
                <w:rFonts w:ascii="Times New Roman" w:eastAsia="Times New Roman" w:hAnsi="Times New Roman" w:cs="Times New Roman"/>
                <w:b/>
                <w:bCs/>
                <w:i/>
                <w:iCs/>
                <w:sz w:val="18"/>
                <w:szCs w:val="18"/>
                <w:lang w:eastAsia="zh-CN"/>
              </w:rPr>
              <w:t>TR</w:t>
            </w:r>
          </w:p>
        </w:tc>
        <w:tc>
          <w:tcPr>
            <w:tcW w:w="1559" w:type="dxa"/>
            <w:tcBorders>
              <w:top w:val="single" w:sz="4" w:space="0" w:color="auto"/>
              <w:bottom w:val="dashed" w:sz="4" w:space="0" w:color="auto"/>
            </w:tcBorders>
            <w:shd w:val="clear" w:color="auto" w:fill="auto"/>
            <w:vAlign w:val="center"/>
          </w:tcPr>
          <w:p w14:paraId="5C6C36EE" w14:textId="77777777" w:rsidR="008B4EDE" w:rsidRPr="00A45757" w:rsidRDefault="008B4EDE" w:rsidP="008B4EDE">
            <w:pPr>
              <w:widowControl w:val="0"/>
              <w:autoSpaceDE w:val="0"/>
              <w:autoSpaceDN w:val="0"/>
              <w:adjustRightInd w:val="0"/>
              <w:spacing w:after="0" w:line="240" w:lineRule="auto"/>
              <w:contextualSpacing/>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Unmatched</w:t>
            </w:r>
          </w:p>
        </w:tc>
        <w:tc>
          <w:tcPr>
            <w:tcW w:w="1134" w:type="dxa"/>
            <w:tcBorders>
              <w:top w:val="single" w:sz="4" w:space="0" w:color="auto"/>
              <w:bottom w:val="dashed" w:sz="4" w:space="0" w:color="auto"/>
            </w:tcBorders>
            <w:shd w:val="clear" w:color="auto" w:fill="auto"/>
            <w:vAlign w:val="center"/>
          </w:tcPr>
          <w:p w14:paraId="3E843F39"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-2.0558</w:t>
            </w:r>
          </w:p>
        </w:tc>
        <w:tc>
          <w:tcPr>
            <w:tcW w:w="1134" w:type="dxa"/>
            <w:tcBorders>
              <w:top w:val="single" w:sz="4" w:space="0" w:color="auto"/>
              <w:bottom w:val="dashed" w:sz="4" w:space="0" w:color="auto"/>
            </w:tcBorders>
            <w:shd w:val="clear" w:color="auto" w:fill="auto"/>
            <w:vAlign w:val="center"/>
          </w:tcPr>
          <w:p w14:paraId="727A43B9"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-2.0144</w:t>
            </w:r>
          </w:p>
        </w:tc>
        <w:tc>
          <w:tcPr>
            <w:tcW w:w="1134" w:type="dxa"/>
            <w:tcBorders>
              <w:top w:val="single" w:sz="4" w:space="0" w:color="auto"/>
              <w:bottom w:val="dashed" w:sz="4" w:space="0" w:color="auto"/>
            </w:tcBorders>
            <w:shd w:val="clear" w:color="auto" w:fill="auto"/>
            <w:vAlign w:val="center"/>
          </w:tcPr>
          <w:p w14:paraId="5784FE20"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-0.0414***</w:t>
            </w:r>
          </w:p>
        </w:tc>
        <w:tc>
          <w:tcPr>
            <w:tcW w:w="850" w:type="dxa"/>
            <w:tcBorders>
              <w:top w:val="single" w:sz="4" w:space="0" w:color="auto"/>
              <w:bottom w:val="dashed" w:sz="4" w:space="0" w:color="auto"/>
            </w:tcBorders>
            <w:shd w:val="clear" w:color="auto" w:fill="auto"/>
            <w:vAlign w:val="center"/>
          </w:tcPr>
          <w:p w14:paraId="2415FD73"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0.0069</w:t>
            </w:r>
          </w:p>
        </w:tc>
        <w:tc>
          <w:tcPr>
            <w:tcW w:w="1134" w:type="dxa"/>
            <w:tcBorders>
              <w:top w:val="single" w:sz="4" w:space="0" w:color="auto"/>
              <w:bottom w:val="dashed" w:sz="4" w:space="0" w:color="auto"/>
            </w:tcBorders>
            <w:shd w:val="clear" w:color="auto" w:fill="auto"/>
            <w:vAlign w:val="center"/>
          </w:tcPr>
          <w:p w14:paraId="7AA8E6DC"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-5.99</w:t>
            </w:r>
          </w:p>
        </w:tc>
      </w:tr>
      <w:tr w:rsidR="008B4EDE" w:rsidRPr="00A45757" w14:paraId="12455CA4" w14:textId="77777777" w:rsidTr="007A4A9B">
        <w:trPr>
          <w:gridAfter w:val="1"/>
          <w:wAfter w:w="6" w:type="dxa"/>
          <w:trHeight w:hRule="exact" w:val="288"/>
          <w:jc w:val="center"/>
        </w:trPr>
        <w:tc>
          <w:tcPr>
            <w:tcW w:w="1418" w:type="dxa"/>
            <w:vMerge/>
            <w:tcBorders>
              <w:top w:val="nil"/>
              <w:bottom w:val="single" w:sz="4" w:space="0" w:color="auto"/>
            </w:tcBorders>
            <w:vAlign w:val="center"/>
          </w:tcPr>
          <w:p w14:paraId="692FFDA9"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p>
        </w:tc>
        <w:tc>
          <w:tcPr>
            <w:tcW w:w="567" w:type="dxa"/>
            <w:vMerge/>
            <w:tcBorders>
              <w:bottom w:val="single" w:sz="4" w:space="0" w:color="auto"/>
            </w:tcBorders>
            <w:shd w:val="clear" w:color="auto" w:fill="auto"/>
            <w:vAlign w:val="center"/>
          </w:tcPr>
          <w:p w14:paraId="71233447"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p>
        </w:tc>
        <w:tc>
          <w:tcPr>
            <w:tcW w:w="1559" w:type="dxa"/>
            <w:tcBorders>
              <w:top w:val="dashed" w:sz="4" w:space="0" w:color="auto"/>
              <w:bottom w:val="single" w:sz="4" w:space="0" w:color="auto"/>
            </w:tcBorders>
            <w:shd w:val="clear" w:color="auto" w:fill="auto"/>
            <w:vAlign w:val="center"/>
          </w:tcPr>
          <w:p w14:paraId="6E99799B" w14:textId="77777777" w:rsidR="008B4EDE" w:rsidRPr="00A45757" w:rsidRDefault="008B4EDE" w:rsidP="008B4EDE">
            <w:pPr>
              <w:widowControl w:val="0"/>
              <w:autoSpaceDE w:val="0"/>
              <w:autoSpaceDN w:val="0"/>
              <w:adjustRightInd w:val="0"/>
              <w:spacing w:after="0" w:line="240" w:lineRule="auto"/>
              <w:contextualSpacing/>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Matched - ATT</w:t>
            </w:r>
          </w:p>
        </w:tc>
        <w:tc>
          <w:tcPr>
            <w:tcW w:w="1134" w:type="dxa"/>
            <w:tcBorders>
              <w:top w:val="dashed" w:sz="4" w:space="0" w:color="auto"/>
              <w:bottom w:val="single" w:sz="4" w:space="0" w:color="auto"/>
            </w:tcBorders>
            <w:shd w:val="clear" w:color="auto" w:fill="auto"/>
            <w:vAlign w:val="center"/>
          </w:tcPr>
          <w:p w14:paraId="10DB2C38"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-2.0558</w:t>
            </w:r>
          </w:p>
        </w:tc>
        <w:tc>
          <w:tcPr>
            <w:tcW w:w="1134" w:type="dxa"/>
            <w:tcBorders>
              <w:top w:val="dashed" w:sz="4" w:space="0" w:color="auto"/>
              <w:bottom w:val="single" w:sz="4" w:space="0" w:color="auto"/>
            </w:tcBorders>
            <w:shd w:val="clear" w:color="auto" w:fill="auto"/>
            <w:vAlign w:val="center"/>
          </w:tcPr>
          <w:p w14:paraId="433C0C07"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-2.0806</w:t>
            </w:r>
          </w:p>
        </w:tc>
        <w:tc>
          <w:tcPr>
            <w:tcW w:w="1134" w:type="dxa"/>
            <w:tcBorders>
              <w:top w:val="dashed" w:sz="4" w:space="0" w:color="auto"/>
              <w:bottom w:val="single" w:sz="4" w:space="0" w:color="auto"/>
            </w:tcBorders>
            <w:shd w:val="clear" w:color="auto" w:fill="auto"/>
            <w:vAlign w:val="center"/>
          </w:tcPr>
          <w:p w14:paraId="71A63E68"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0.0247**</w:t>
            </w:r>
          </w:p>
        </w:tc>
        <w:tc>
          <w:tcPr>
            <w:tcW w:w="850" w:type="dxa"/>
            <w:tcBorders>
              <w:top w:val="dashed" w:sz="4" w:space="0" w:color="auto"/>
              <w:bottom w:val="single" w:sz="4" w:space="0" w:color="auto"/>
            </w:tcBorders>
            <w:shd w:val="clear" w:color="auto" w:fill="auto"/>
            <w:vAlign w:val="center"/>
          </w:tcPr>
          <w:p w14:paraId="11B52221"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0.0102</w:t>
            </w:r>
          </w:p>
        </w:tc>
        <w:tc>
          <w:tcPr>
            <w:tcW w:w="1134" w:type="dxa"/>
            <w:tcBorders>
              <w:top w:val="dashed" w:sz="4" w:space="0" w:color="auto"/>
              <w:bottom w:val="single" w:sz="4" w:space="0" w:color="auto"/>
            </w:tcBorders>
            <w:shd w:val="clear" w:color="auto" w:fill="auto"/>
            <w:vAlign w:val="center"/>
          </w:tcPr>
          <w:p w14:paraId="6CEB19B0"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2.42</w:t>
            </w:r>
          </w:p>
        </w:tc>
      </w:tr>
      <w:tr w:rsidR="008B4EDE" w:rsidRPr="00A45757" w14:paraId="118860EE" w14:textId="77777777" w:rsidTr="007A4A9B">
        <w:trPr>
          <w:gridAfter w:val="1"/>
          <w:wAfter w:w="6" w:type="dxa"/>
          <w:trHeight w:hRule="exact" w:val="288"/>
          <w:jc w:val="center"/>
        </w:trPr>
        <w:tc>
          <w:tcPr>
            <w:tcW w:w="5812" w:type="dxa"/>
            <w:gridSpan w:val="5"/>
            <w:tcBorders>
              <w:top w:val="nil"/>
              <w:bottom w:val="single" w:sz="4" w:space="0" w:color="auto"/>
            </w:tcBorders>
            <w:vAlign w:val="center"/>
          </w:tcPr>
          <w:p w14:paraId="09FFC20B"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proofErr w:type="spellStart"/>
            <w:r w:rsidRPr="00A45757">
              <w:rPr>
                <w:rFonts w:ascii="Times New Roman" w:eastAsia="Times New Roman" w:hAnsi="Times New Roman" w:cs="Times New Roman"/>
                <w:b/>
                <w:bCs/>
                <w:color w:val="000000"/>
                <w:sz w:val="20"/>
                <w:szCs w:val="20"/>
                <w:lang w:eastAsia="zh-CN"/>
              </w:rPr>
              <w:t>DiD</w:t>
            </w:r>
            <w:proofErr w:type="spellEnd"/>
            <w:r w:rsidRPr="00A45757">
              <w:rPr>
                <w:rFonts w:ascii="Times New Roman" w:eastAsia="Times New Roman" w:hAnsi="Times New Roman" w:cs="Times New Roman"/>
                <w:b/>
                <w:bCs/>
                <w:color w:val="000000"/>
                <w:sz w:val="20"/>
                <w:szCs w:val="20"/>
                <w:lang w:eastAsia="zh-CN"/>
              </w:rPr>
              <w:t xml:space="preserve"> (</w:t>
            </w:r>
            <w:proofErr w:type="spellStart"/>
            <w:r w:rsidRPr="00A45757">
              <w:rPr>
                <w:rFonts w:ascii="Times New Roman" w:eastAsia="Times New Roman" w:hAnsi="Times New Roman" w:cs="Times New Roman"/>
                <w:b/>
                <w:bCs/>
                <w:color w:val="000000"/>
                <w:sz w:val="20"/>
                <w:szCs w:val="20"/>
                <w:lang w:eastAsia="zh-CN"/>
              </w:rPr>
              <w:t>Δcrisis</w:t>
            </w:r>
            <w:proofErr w:type="spellEnd"/>
            <w:r w:rsidRPr="00A45757">
              <w:rPr>
                <w:rFonts w:ascii="Times New Roman" w:eastAsia="Times New Roman" w:hAnsi="Times New Roman" w:cs="Times New Roman"/>
                <w:b/>
                <w:bCs/>
                <w:color w:val="000000"/>
                <w:sz w:val="20"/>
                <w:szCs w:val="20"/>
                <w:lang w:eastAsia="zh-CN"/>
              </w:rPr>
              <w:t xml:space="preserve"> – </w:t>
            </w:r>
            <w:proofErr w:type="spellStart"/>
            <w:r w:rsidRPr="00A45757">
              <w:rPr>
                <w:rFonts w:ascii="Times New Roman" w:eastAsia="Times New Roman" w:hAnsi="Times New Roman" w:cs="Times New Roman"/>
                <w:b/>
                <w:bCs/>
                <w:color w:val="000000"/>
                <w:sz w:val="20"/>
                <w:szCs w:val="20"/>
                <w:lang w:eastAsia="zh-CN"/>
              </w:rPr>
              <w:t>Δnon</w:t>
            </w:r>
            <w:proofErr w:type="spellEnd"/>
            <w:r w:rsidRPr="00A45757">
              <w:rPr>
                <w:rFonts w:ascii="Times New Roman" w:eastAsia="Times New Roman" w:hAnsi="Times New Roman" w:cs="Times New Roman"/>
                <w:b/>
                <w:bCs/>
                <w:color w:val="000000"/>
                <w:sz w:val="20"/>
                <w:szCs w:val="20"/>
                <w:lang w:eastAsia="zh-CN"/>
              </w:rPr>
              <w:t>-crisis)</w:t>
            </w:r>
          </w:p>
        </w:tc>
        <w:tc>
          <w:tcPr>
            <w:tcW w:w="1134" w:type="dxa"/>
            <w:tcBorders>
              <w:top w:val="single" w:sz="4" w:space="0" w:color="auto"/>
              <w:bottom w:val="single" w:sz="4" w:space="0" w:color="auto"/>
            </w:tcBorders>
            <w:shd w:val="clear" w:color="auto" w:fill="auto"/>
            <w:vAlign w:val="center"/>
          </w:tcPr>
          <w:p w14:paraId="33C3D7E5"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0.01494</w:t>
            </w:r>
          </w:p>
        </w:tc>
        <w:tc>
          <w:tcPr>
            <w:tcW w:w="850" w:type="dxa"/>
            <w:tcBorders>
              <w:top w:val="single" w:sz="4" w:space="0" w:color="auto"/>
              <w:bottom w:val="single" w:sz="4" w:space="0" w:color="auto"/>
            </w:tcBorders>
            <w:shd w:val="clear" w:color="auto" w:fill="auto"/>
            <w:vAlign w:val="center"/>
          </w:tcPr>
          <w:p w14:paraId="7B3E32FF"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p>
        </w:tc>
        <w:tc>
          <w:tcPr>
            <w:tcW w:w="1134" w:type="dxa"/>
            <w:tcBorders>
              <w:top w:val="single" w:sz="4" w:space="0" w:color="auto"/>
              <w:bottom w:val="single" w:sz="4" w:space="0" w:color="auto"/>
            </w:tcBorders>
            <w:shd w:val="clear" w:color="auto" w:fill="auto"/>
            <w:vAlign w:val="center"/>
          </w:tcPr>
          <w:p w14:paraId="1C37536E"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0.65</w:t>
            </w:r>
          </w:p>
        </w:tc>
      </w:tr>
      <w:tr w:rsidR="008B4EDE" w:rsidRPr="00A45757" w14:paraId="3DC30381" w14:textId="77777777" w:rsidTr="007A4A9B">
        <w:trPr>
          <w:gridAfter w:val="1"/>
          <w:wAfter w:w="6" w:type="dxa"/>
          <w:trHeight w:hRule="exact" w:val="369"/>
          <w:jc w:val="center"/>
        </w:trPr>
        <w:tc>
          <w:tcPr>
            <w:tcW w:w="8930" w:type="dxa"/>
            <w:gridSpan w:val="8"/>
            <w:tcBorders>
              <w:top w:val="single" w:sz="4" w:space="0" w:color="auto"/>
              <w:bottom w:val="single" w:sz="4" w:space="0" w:color="auto"/>
            </w:tcBorders>
            <w:shd w:val="clear" w:color="auto" w:fill="E7E6E6" w:themeFill="background2"/>
            <w:vAlign w:val="center"/>
          </w:tcPr>
          <w:p w14:paraId="37FB4641" w14:textId="154D9B0C"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i/>
                <w:iCs/>
                <w:color w:val="000000"/>
                <w:sz w:val="20"/>
                <w:szCs w:val="20"/>
                <w:lang w:eastAsia="zh-CN"/>
              </w:rPr>
              <w:t xml:space="preserve">Panel C: Difference in </w:t>
            </w:r>
            <w:r w:rsidR="00C46566" w:rsidRPr="00A45757">
              <w:rPr>
                <w:rFonts w:ascii="Times New Roman" w:eastAsia="Times New Roman" w:hAnsi="Times New Roman" w:cs="Times New Roman"/>
                <w:i/>
                <w:iCs/>
                <w:color w:val="000000"/>
                <w:sz w:val="20"/>
                <w:szCs w:val="20"/>
                <w:lang w:eastAsia="zh-CN"/>
              </w:rPr>
              <w:t>d</w:t>
            </w:r>
            <w:r w:rsidRPr="00A45757">
              <w:rPr>
                <w:rFonts w:ascii="Times New Roman" w:eastAsia="Times New Roman" w:hAnsi="Times New Roman" w:cs="Times New Roman"/>
                <w:i/>
                <w:iCs/>
                <w:color w:val="000000"/>
                <w:sz w:val="20"/>
                <w:szCs w:val="20"/>
                <w:lang w:eastAsia="zh-CN"/>
              </w:rPr>
              <w:t>ifference with PSM: COVID and non-COVID crisis</w:t>
            </w:r>
          </w:p>
        </w:tc>
      </w:tr>
      <w:tr w:rsidR="008B4EDE" w:rsidRPr="00A45757" w14:paraId="4F3BADD6" w14:textId="77777777" w:rsidTr="007A4A9B">
        <w:trPr>
          <w:gridAfter w:val="1"/>
          <w:wAfter w:w="6" w:type="dxa"/>
          <w:trHeight w:hRule="exact" w:val="288"/>
          <w:jc w:val="center"/>
        </w:trPr>
        <w:tc>
          <w:tcPr>
            <w:tcW w:w="1418" w:type="dxa"/>
            <w:vMerge w:val="restart"/>
            <w:tcBorders>
              <w:top w:val="single" w:sz="4" w:space="0" w:color="auto"/>
              <w:bottom w:val="single" w:sz="4" w:space="0" w:color="auto"/>
            </w:tcBorders>
            <w:vAlign w:val="center"/>
          </w:tcPr>
          <w:p w14:paraId="7D6A482C" w14:textId="51BF4EFC" w:rsidR="008B4EDE" w:rsidRPr="00A45757" w:rsidRDefault="00375FD7"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r w:rsidRPr="00A45757">
              <w:rPr>
                <w:rFonts w:ascii="Times New Roman" w:eastAsia="Times New Roman" w:hAnsi="Times New Roman" w:cs="Times New Roman"/>
                <w:i/>
                <w:iCs/>
                <w:color w:val="000000"/>
                <w:sz w:val="20"/>
                <w:szCs w:val="20"/>
                <w:lang w:eastAsia="zh-CN"/>
              </w:rPr>
              <w:t xml:space="preserve">COVID </w:t>
            </w:r>
            <w:r w:rsidR="008B4EDE" w:rsidRPr="00A45757">
              <w:rPr>
                <w:rFonts w:ascii="Times New Roman" w:eastAsia="Times New Roman" w:hAnsi="Times New Roman" w:cs="Times New Roman"/>
                <w:i/>
                <w:iCs/>
                <w:color w:val="000000"/>
                <w:sz w:val="20"/>
                <w:szCs w:val="20"/>
                <w:lang w:eastAsia="zh-CN"/>
              </w:rPr>
              <w:t>Crisis</w:t>
            </w:r>
          </w:p>
        </w:tc>
        <w:tc>
          <w:tcPr>
            <w:tcW w:w="567" w:type="dxa"/>
            <w:vMerge w:val="restart"/>
            <w:tcBorders>
              <w:top w:val="single" w:sz="4" w:space="0" w:color="auto"/>
              <w:bottom w:val="single" w:sz="4" w:space="0" w:color="auto"/>
            </w:tcBorders>
            <w:shd w:val="clear" w:color="auto" w:fill="auto"/>
            <w:vAlign w:val="center"/>
          </w:tcPr>
          <w:p w14:paraId="715FB7CB"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r w:rsidRPr="00A45757">
              <w:rPr>
                <w:rFonts w:ascii="Times New Roman" w:eastAsia="Times New Roman" w:hAnsi="Times New Roman" w:cs="Times New Roman"/>
                <w:b/>
                <w:bCs/>
                <w:i/>
                <w:iCs/>
                <w:sz w:val="18"/>
                <w:szCs w:val="18"/>
                <w:lang w:eastAsia="zh-CN"/>
              </w:rPr>
              <w:t>TR</w:t>
            </w:r>
          </w:p>
        </w:tc>
        <w:tc>
          <w:tcPr>
            <w:tcW w:w="1559" w:type="dxa"/>
            <w:tcBorders>
              <w:top w:val="single" w:sz="4" w:space="0" w:color="auto"/>
              <w:bottom w:val="dashed" w:sz="4" w:space="0" w:color="auto"/>
            </w:tcBorders>
            <w:shd w:val="clear" w:color="auto" w:fill="auto"/>
            <w:vAlign w:val="center"/>
          </w:tcPr>
          <w:p w14:paraId="001AD1AC" w14:textId="77777777" w:rsidR="008B4EDE" w:rsidRPr="00A45757" w:rsidRDefault="008B4EDE" w:rsidP="008B4EDE">
            <w:pPr>
              <w:widowControl w:val="0"/>
              <w:autoSpaceDE w:val="0"/>
              <w:autoSpaceDN w:val="0"/>
              <w:adjustRightInd w:val="0"/>
              <w:spacing w:after="0" w:line="240" w:lineRule="auto"/>
              <w:contextualSpacing/>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Unmatched</w:t>
            </w:r>
          </w:p>
        </w:tc>
        <w:tc>
          <w:tcPr>
            <w:tcW w:w="1134" w:type="dxa"/>
            <w:tcBorders>
              <w:top w:val="single" w:sz="4" w:space="0" w:color="auto"/>
              <w:bottom w:val="dashed" w:sz="4" w:space="0" w:color="auto"/>
            </w:tcBorders>
            <w:shd w:val="clear" w:color="auto" w:fill="auto"/>
            <w:vAlign w:val="center"/>
          </w:tcPr>
          <w:p w14:paraId="1FEA6EC1"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-1.9519</w:t>
            </w:r>
          </w:p>
        </w:tc>
        <w:tc>
          <w:tcPr>
            <w:tcW w:w="1134" w:type="dxa"/>
            <w:tcBorders>
              <w:top w:val="single" w:sz="4" w:space="0" w:color="auto"/>
              <w:bottom w:val="dashed" w:sz="4" w:space="0" w:color="auto"/>
            </w:tcBorders>
            <w:shd w:val="clear" w:color="auto" w:fill="auto"/>
            <w:vAlign w:val="center"/>
          </w:tcPr>
          <w:p w14:paraId="7FA7AF96"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-1.8993</w:t>
            </w:r>
          </w:p>
        </w:tc>
        <w:tc>
          <w:tcPr>
            <w:tcW w:w="1134" w:type="dxa"/>
            <w:tcBorders>
              <w:top w:val="single" w:sz="4" w:space="0" w:color="auto"/>
              <w:bottom w:val="dashed" w:sz="4" w:space="0" w:color="auto"/>
            </w:tcBorders>
            <w:shd w:val="clear" w:color="auto" w:fill="auto"/>
            <w:vAlign w:val="center"/>
          </w:tcPr>
          <w:p w14:paraId="5F081509"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-0.0527**</w:t>
            </w:r>
          </w:p>
        </w:tc>
        <w:tc>
          <w:tcPr>
            <w:tcW w:w="850" w:type="dxa"/>
            <w:tcBorders>
              <w:top w:val="single" w:sz="4" w:space="0" w:color="auto"/>
              <w:bottom w:val="dashed" w:sz="4" w:space="0" w:color="auto"/>
            </w:tcBorders>
            <w:shd w:val="clear" w:color="auto" w:fill="auto"/>
            <w:vAlign w:val="center"/>
          </w:tcPr>
          <w:p w14:paraId="541BEABC"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0.02676</w:t>
            </w:r>
          </w:p>
        </w:tc>
        <w:tc>
          <w:tcPr>
            <w:tcW w:w="1134" w:type="dxa"/>
            <w:tcBorders>
              <w:top w:val="single" w:sz="4" w:space="0" w:color="auto"/>
              <w:bottom w:val="dashed" w:sz="4" w:space="0" w:color="auto"/>
            </w:tcBorders>
            <w:shd w:val="clear" w:color="auto" w:fill="auto"/>
            <w:vAlign w:val="center"/>
          </w:tcPr>
          <w:p w14:paraId="4E0920C9"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-1.97</w:t>
            </w:r>
          </w:p>
        </w:tc>
      </w:tr>
      <w:tr w:rsidR="008B4EDE" w:rsidRPr="00A45757" w14:paraId="7E83C872" w14:textId="77777777" w:rsidTr="007A4A9B">
        <w:trPr>
          <w:gridAfter w:val="1"/>
          <w:wAfter w:w="6" w:type="dxa"/>
          <w:trHeight w:hRule="exact" w:val="318"/>
          <w:jc w:val="center"/>
        </w:trPr>
        <w:tc>
          <w:tcPr>
            <w:tcW w:w="1418" w:type="dxa"/>
            <w:vMerge/>
            <w:tcBorders>
              <w:top w:val="dashed" w:sz="4" w:space="0" w:color="auto"/>
              <w:bottom w:val="single" w:sz="4" w:space="0" w:color="auto"/>
            </w:tcBorders>
            <w:vAlign w:val="center"/>
          </w:tcPr>
          <w:p w14:paraId="3F88DD62"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p>
        </w:tc>
        <w:tc>
          <w:tcPr>
            <w:tcW w:w="567" w:type="dxa"/>
            <w:vMerge/>
            <w:tcBorders>
              <w:top w:val="dashed" w:sz="4" w:space="0" w:color="auto"/>
              <w:bottom w:val="single" w:sz="4" w:space="0" w:color="auto"/>
            </w:tcBorders>
            <w:shd w:val="clear" w:color="auto" w:fill="auto"/>
            <w:vAlign w:val="center"/>
          </w:tcPr>
          <w:p w14:paraId="00A1CF00"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p>
        </w:tc>
        <w:tc>
          <w:tcPr>
            <w:tcW w:w="1559" w:type="dxa"/>
            <w:tcBorders>
              <w:top w:val="dashed" w:sz="4" w:space="0" w:color="auto"/>
              <w:bottom w:val="single" w:sz="4" w:space="0" w:color="auto"/>
            </w:tcBorders>
            <w:shd w:val="clear" w:color="auto" w:fill="auto"/>
            <w:vAlign w:val="center"/>
          </w:tcPr>
          <w:p w14:paraId="5A8ED0AC" w14:textId="77777777" w:rsidR="008B4EDE" w:rsidRPr="00A45757" w:rsidRDefault="008B4EDE" w:rsidP="008B4EDE">
            <w:pPr>
              <w:widowControl w:val="0"/>
              <w:autoSpaceDE w:val="0"/>
              <w:autoSpaceDN w:val="0"/>
              <w:adjustRightInd w:val="0"/>
              <w:spacing w:after="0" w:line="240" w:lineRule="auto"/>
              <w:contextualSpacing/>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 xml:space="preserve">Matched - ATT </w:t>
            </w:r>
          </w:p>
        </w:tc>
        <w:tc>
          <w:tcPr>
            <w:tcW w:w="1134" w:type="dxa"/>
            <w:tcBorders>
              <w:top w:val="dashed" w:sz="4" w:space="0" w:color="auto"/>
              <w:bottom w:val="single" w:sz="4" w:space="0" w:color="auto"/>
            </w:tcBorders>
            <w:shd w:val="clear" w:color="auto" w:fill="auto"/>
            <w:vAlign w:val="center"/>
          </w:tcPr>
          <w:p w14:paraId="33E82DA1"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-1.9519</w:t>
            </w:r>
          </w:p>
        </w:tc>
        <w:tc>
          <w:tcPr>
            <w:tcW w:w="1134" w:type="dxa"/>
            <w:tcBorders>
              <w:top w:val="dashed" w:sz="4" w:space="0" w:color="auto"/>
              <w:bottom w:val="single" w:sz="4" w:space="0" w:color="auto"/>
            </w:tcBorders>
            <w:shd w:val="clear" w:color="auto" w:fill="auto"/>
            <w:vAlign w:val="center"/>
          </w:tcPr>
          <w:p w14:paraId="6D2B41F1"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-1.9704</w:t>
            </w:r>
          </w:p>
        </w:tc>
        <w:tc>
          <w:tcPr>
            <w:tcW w:w="1134" w:type="dxa"/>
            <w:tcBorders>
              <w:top w:val="dashed" w:sz="4" w:space="0" w:color="auto"/>
              <w:bottom w:val="single" w:sz="4" w:space="0" w:color="auto"/>
            </w:tcBorders>
            <w:shd w:val="clear" w:color="auto" w:fill="auto"/>
            <w:vAlign w:val="center"/>
          </w:tcPr>
          <w:p w14:paraId="2F8DAD31"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0.01840</w:t>
            </w:r>
          </w:p>
        </w:tc>
        <w:tc>
          <w:tcPr>
            <w:tcW w:w="850" w:type="dxa"/>
            <w:tcBorders>
              <w:top w:val="dashed" w:sz="4" w:space="0" w:color="auto"/>
              <w:bottom w:val="single" w:sz="4" w:space="0" w:color="auto"/>
            </w:tcBorders>
            <w:shd w:val="clear" w:color="auto" w:fill="auto"/>
            <w:vAlign w:val="center"/>
          </w:tcPr>
          <w:p w14:paraId="693A0757"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0.03781</w:t>
            </w:r>
          </w:p>
        </w:tc>
        <w:tc>
          <w:tcPr>
            <w:tcW w:w="1134" w:type="dxa"/>
            <w:tcBorders>
              <w:top w:val="dashed" w:sz="4" w:space="0" w:color="auto"/>
              <w:bottom w:val="single" w:sz="4" w:space="0" w:color="auto"/>
            </w:tcBorders>
            <w:shd w:val="clear" w:color="auto" w:fill="auto"/>
            <w:vAlign w:val="center"/>
          </w:tcPr>
          <w:p w14:paraId="72388CF0"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0.49</w:t>
            </w:r>
          </w:p>
        </w:tc>
      </w:tr>
      <w:tr w:rsidR="008B4EDE" w:rsidRPr="00A45757" w14:paraId="0E5DE1D1" w14:textId="77777777" w:rsidTr="007A4A9B">
        <w:trPr>
          <w:gridAfter w:val="1"/>
          <w:wAfter w:w="6" w:type="dxa"/>
          <w:trHeight w:hRule="exact" w:val="288"/>
          <w:jc w:val="center"/>
        </w:trPr>
        <w:tc>
          <w:tcPr>
            <w:tcW w:w="1418" w:type="dxa"/>
            <w:vMerge w:val="restart"/>
            <w:tcBorders>
              <w:top w:val="single" w:sz="4" w:space="0" w:color="auto"/>
              <w:bottom w:val="nil"/>
            </w:tcBorders>
            <w:vAlign w:val="center"/>
          </w:tcPr>
          <w:p w14:paraId="20ADC7F5" w14:textId="4F2C5C79"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r w:rsidRPr="00A45757">
              <w:rPr>
                <w:rFonts w:ascii="Times New Roman" w:eastAsia="Times New Roman" w:hAnsi="Times New Roman" w:cs="Times New Roman"/>
                <w:i/>
                <w:iCs/>
                <w:color w:val="000000"/>
                <w:sz w:val="20"/>
                <w:szCs w:val="20"/>
                <w:lang w:eastAsia="zh-CN"/>
              </w:rPr>
              <w:t>Non-</w:t>
            </w:r>
            <w:r w:rsidR="00375FD7" w:rsidRPr="00A45757">
              <w:rPr>
                <w:rFonts w:ascii="Times New Roman" w:eastAsia="Times New Roman" w:hAnsi="Times New Roman" w:cs="Times New Roman"/>
                <w:i/>
                <w:iCs/>
                <w:color w:val="000000"/>
                <w:sz w:val="20"/>
                <w:szCs w:val="20"/>
                <w:lang w:eastAsia="zh-CN"/>
              </w:rPr>
              <w:t xml:space="preserve">COVID </w:t>
            </w:r>
            <w:r w:rsidRPr="00A45757">
              <w:rPr>
                <w:rFonts w:ascii="Times New Roman" w:eastAsia="Times New Roman" w:hAnsi="Times New Roman" w:cs="Times New Roman"/>
                <w:i/>
                <w:iCs/>
                <w:color w:val="000000"/>
                <w:sz w:val="20"/>
                <w:szCs w:val="20"/>
                <w:lang w:eastAsia="zh-CN"/>
              </w:rPr>
              <w:t>Crisis</w:t>
            </w:r>
          </w:p>
        </w:tc>
        <w:tc>
          <w:tcPr>
            <w:tcW w:w="567" w:type="dxa"/>
            <w:tcBorders>
              <w:top w:val="single" w:sz="4" w:space="0" w:color="auto"/>
              <w:bottom w:val="nil"/>
            </w:tcBorders>
            <w:shd w:val="clear" w:color="auto" w:fill="auto"/>
            <w:vAlign w:val="center"/>
          </w:tcPr>
          <w:p w14:paraId="45DCD64C"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r w:rsidRPr="00A45757">
              <w:rPr>
                <w:rFonts w:ascii="Times New Roman" w:eastAsia="Times New Roman" w:hAnsi="Times New Roman" w:cs="Times New Roman"/>
                <w:b/>
                <w:bCs/>
                <w:i/>
                <w:iCs/>
                <w:sz w:val="18"/>
                <w:szCs w:val="18"/>
                <w:lang w:eastAsia="zh-CN"/>
              </w:rPr>
              <w:t>TR</w:t>
            </w:r>
          </w:p>
        </w:tc>
        <w:tc>
          <w:tcPr>
            <w:tcW w:w="1559" w:type="dxa"/>
            <w:tcBorders>
              <w:top w:val="single" w:sz="4" w:space="0" w:color="auto"/>
              <w:bottom w:val="dashed" w:sz="4" w:space="0" w:color="auto"/>
            </w:tcBorders>
            <w:shd w:val="clear" w:color="auto" w:fill="auto"/>
            <w:vAlign w:val="center"/>
          </w:tcPr>
          <w:p w14:paraId="441608B6" w14:textId="77777777" w:rsidR="008B4EDE" w:rsidRPr="00A45757" w:rsidRDefault="008B4EDE" w:rsidP="008B4EDE">
            <w:pPr>
              <w:widowControl w:val="0"/>
              <w:autoSpaceDE w:val="0"/>
              <w:autoSpaceDN w:val="0"/>
              <w:adjustRightInd w:val="0"/>
              <w:spacing w:after="0" w:line="240" w:lineRule="auto"/>
              <w:contextualSpacing/>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Unmatched</w:t>
            </w:r>
          </w:p>
        </w:tc>
        <w:tc>
          <w:tcPr>
            <w:tcW w:w="1134" w:type="dxa"/>
            <w:tcBorders>
              <w:top w:val="single" w:sz="4" w:space="0" w:color="auto"/>
              <w:bottom w:val="dashed" w:sz="4" w:space="0" w:color="auto"/>
            </w:tcBorders>
            <w:shd w:val="clear" w:color="auto" w:fill="auto"/>
            <w:vAlign w:val="center"/>
          </w:tcPr>
          <w:p w14:paraId="1C590590"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-2.0459</w:t>
            </w:r>
          </w:p>
        </w:tc>
        <w:tc>
          <w:tcPr>
            <w:tcW w:w="1134" w:type="dxa"/>
            <w:tcBorders>
              <w:top w:val="single" w:sz="4" w:space="0" w:color="auto"/>
              <w:bottom w:val="dashed" w:sz="4" w:space="0" w:color="auto"/>
            </w:tcBorders>
            <w:shd w:val="clear" w:color="auto" w:fill="auto"/>
            <w:vAlign w:val="center"/>
          </w:tcPr>
          <w:p w14:paraId="1E3717D1"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-2.0130</w:t>
            </w:r>
          </w:p>
        </w:tc>
        <w:tc>
          <w:tcPr>
            <w:tcW w:w="1134" w:type="dxa"/>
            <w:tcBorders>
              <w:top w:val="single" w:sz="4" w:space="0" w:color="auto"/>
              <w:bottom w:val="dashed" w:sz="4" w:space="0" w:color="auto"/>
            </w:tcBorders>
            <w:shd w:val="clear" w:color="auto" w:fill="auto"/>
            <w:vAlign w:val="center"/>
          </w:tcPr>
          <w:p w14:paraId="429970BC"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-0.0329***</w:t>
            </w:r>
          </w:p>
        </w:tc>
        <w:tc>
          <w:tcPr>
            <w:tcW w:w="850" w:type="dxa"/>
            <w:tcBorders>
              <w:top w:val="single" w:sz="4" w:space="0" w:color="auto"/>
              <w:bottom w:val="dashed" w:sz="4" w:space="0" w:color="auto"/>
            </w:tcBorders>
            <w:shd w:val="clear" w:color="auto" w:fill="auto"/>
            <w:vAlign w:val="center"/>
          </w:tcPr>
          <w:p w14:paraId="1386C4E6"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0.0064</w:t>
            </w:r>
          </w:p>
        </w:tc>
        <w:tc>
          <w:tcPr>
            <w:tcW w:w="1134" w:type="dxa"/>
            <w:tcBorders>
              <w:top w:val="single" w:sz="4" w:space="0" w:color="auto"/>
              <w:bottom w:val="dashed" w:sz="4" w:space="0" w:color="auto"/>
            </w:tcBorders>
            <w:shd w:val="clear" w:color="auto" w:fill="auto"/>
            <w:vAlign w:val="center"/>
          </w:tcPr>
          <w:p w14:paraId="343C74E9"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-5.17</w:t>
            </w:r>
          </w:p>
        </w:tc>
      </w:tr>
      <w:tr w:rsidR="008B4EDE" w:rsidRPr="00A45757" w14:paraId="29990FB6" w14:textId="77777777" w:rsidTr="007A4A9B">
        <w:trPr>
          <w:gridAfter w:val="1"/>
          <w:wAfter w:w="6" w:type="dxa"/>
          <w:trHeight w:hRule="exact" w:val="288"/>
          <w:jc w:val="center"/>
        </w:trPr>
        <w:tc>
          <w:tcPr>
            <w:tcW w:w="1418" w:type="dxa"/>
            <w:vMerge/>
            <w:tcBorders>
              <w:top w:val="nil"/>
              <w:bottom w:val="single" w:sz="4" w:space="0" w:color="auto"/>
            </w:tcBorders>
            <w:vAlign w:val="center"/>
          </w:tcPr>
          <w:p w14:paraId="42ACDA3B"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p>
        </w:tc>
        <w:tc>
          <w:tcPr>
            <w:tcW w:w="567" w:type="dxa"/>
            <w:tcBorders>
              <w:top w:val="nil"/>
              <w:bottom w:val="single" w:sz="4" w:space="0" w:color="auto"/>
            </w:tcBorders>
            <w:shd w:val="clear" w:color="auto" w:fill="auto"/>
            <w:vAlign w:val="center"/>
          </w:tcPr>
          <w:p w14:paraId="7C3CD1F6"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i/>
                <w:iCs/>
                <w:color w:val="000000"/>
                <w:sz w:val="20"/>
                <w:szCs w:val="20"/>
                <w:lang w:eastAsia="zh-CN"/>
              </w:rPr>
            </w:pPr>
          </w:p>
        </w:tc>
        <w:tc>
          <w:tcPr>
            <w:tcW w:w="1559" w:type="dxa"/>
            <w:tcBorders>
              <w:top w:val="dashed" w:sz="4" w:space="0" w:color="auto"/>
              <w:bottom w:val="single" w:sz="4" w:space="0" w:color="auto"/>
            </w:tcBorders>
            <w:shd w:val="clear" w:color="auto" w:fill="auto"/>
            <w:vAlign w:val="center"/>
          </w:tcPr>
          <w:p w14:paraId="444FC3FA" w14:textId="77777777" w:rsidR="008B4EDE" w:rsidRPr="00A45757" w:rsidRDefault="008B4EDE" w:rsidP="008B4EDE">
            <w:pPr>
              <w:widowControl w:val="0"/>
              <w:autoSpaceDE w:val="0"/>
              <w:autoSpaceDN w:val="0"/>
              <w:adjustRightInd w:val="0"/>
              <w:spacing w:after="0" w:line="240" w:lineRule="auto"/>
              <w:contextualSpacing/>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 xml:space="preserve">Matched - ATT </w:t>
            </w:r>
          </w:p>
        </w:tc>
        <w:tc>
          <w:tcPr>
            <w:tcW w:w="1134" w:type="dxa"/>
            <w:tcBorders>
              <w:top w:val="dashed" w:sz="4" w:space="0" w:color="auto"/>
              <w:bottom w:val="single" w:sz="4" w:space="0" w:color="auto"/>
            </w:tcBorders>
            <w:shd w:val="clear" w:color="auto" w:fill="auto"/>
            <w:vAlign w:val="center"/>
          </w:tcPr>
          <w:p w14:paraId="431E202B"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-2.0459</w:t>
            </w:r>
          </w:p>
        </w:tc>
        <w:tc>
          <w:tcPr>
            <w:tcW w:w="1134" w:type="dxa"/>
            <w:tcBorders>
              <w:top w:val="dashed" w:sz="4" w:space="0" w:color="auto"/>
              <w:bottom w:val="single" w:sz="4" w:space="0" w:color="auto"/>
            </w:tcBorders>
            <w:shd w:val="clear" w:color="auto" w:fill="auto"/>
            <w:vAlign w:val="center"/>
          </w:tcPr>
          <w:p w14:paraId="75C4DCFF"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-2.0752</w:t>
            </w:r>
          </w:p>
        </w:tc>
        <w:tc>
          <w:tcPr>
            <w:tcW w:w="1134" w:type="dxa"/>
            <w:tcBorders>
              <w:top w:val="dashed" w:sz="4" w:space="0" w:color="auto"/>
              <w:bottom w:val="single" w:sz="4" w:space="0" w:color="auto"/>
            </w:tcBorders>
            <w:shd w:val="clear" w:color="auto" w:fill="auto"/>
            <w:vAlign w:val="center"/>
          </w:tcPr>
          <w:p w14:paraId="1C5F1880"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0.0293***</w:t>
            </w:r>
          </w:p>
        </w:tc>
        <w:tc>
          <w:tcPr>
            <w:tcW w:w="850" w:type="dxa"/>
            <w:tcBorders>
              <w:top w:val="dashed" w:sz="4" w:space="0" w:color="auto"/>
              <w:bottom w:val="single" w:sz="4" w:space="0" w:color="auto"/>
            </w:tcBorders>
            <w:shd w:val="clear" w:color="auto" w:fill="auto"/>
            <w:vAlign w:val="center"/>
          </w:tcPr>
          <w:p w14:paraId="073BB5B4"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0.0091</w:t>
            </w:r>
          </w:p>
        </w:tc>
        <w:tc>
          <w:tcPr>
            <w:tcW w:w="1134" w:type="dxa"/>
            <w:tcBorders>
              <w:top w:val="dashed" w:sz="4" w:space="0" w:color="auto"/>
              <w:bottom w:val="single" w:sz="4" w:space="0" w:color="auto"/>
            </w:tcBorders>
            <w:shd w:val="clear" w:color="auto" w:fill="auto"/>
            <w:vAlign w:val="center"/>
          </w:tcPr>
          <w:p w14:paraId="18B66DA5"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3.21</w:t>
            </w:r>
          </w:p>
        </w:tc>
      </w:tr>
      <w:tr w:rsidR="008B4EDE" w:rsidRPr="00A45757" w14:paraId="48464C5A" w14:textId="77777777" w:rsidTr="007A4A9B">
        <w:trPr>
          <w:gridAfter w:val="1"/>
          <w:wAfter w:w="6" w:type="dxa"/>
          <w:trHeight w:hRule="exact" w:val="288"/>
          <w:jc w:val="center"/>
        </w:trPr>
        <w:tc>
          <w:tcPr>
            <w:tcW w:w="5812" w:type="dxa"/>
            <w:gridSpan w:val="5"/>
            <w:tcBorders>
              <w:top w:val="single" w:sz="4" w:space="0" w:color="auto"/>
              <w:bottom w:val="single" w:sz="4" w:space="0" w:color="auto"/>
            </w:tcBorders>
            <w:vAlign w:val="center"/>
          </w:tcPr>
          <w:p w14:paraId="6FFC7881"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proofErr w:type="spellStart"/>
            <w:r w:rsidRPr="00A45757">
              <w:rPr>
                <w:rFonts w:ascii="Times New Roman" w:eastAsia="Times New Roman" w:hAnsi="Times New Roman" w:cs="Times New Roman"/>
                <w:b/>
                <w:bCs/>
                <w:color w:val="000000"/>
                <w:sz w:val="20"/>
                <w:szCs w:val="20"/>
                <w:lang w:eastAsia="zh-CN"/>
              </w:rPr>
              <w:t>DiD</w:t>
            </w:r>
            <w:proofErr w:type="spellEnd"/>
            <w:r w:rsidRPr="00A45757">
              <w:rPr>
                <w:rFonts w:ascii="Times New Roman" w:eastAsia="Times New Roman" w:hAnsi="Times New Roman" w:cs="Times New Roman"/>
                <w:b/>
                <w:bCs/>
                <w:color w:val="000000"/>
                <w:sz w:val="20"/>
                <w:szCs w:val="20"/>
                <w:lang w:eastAsia="zh-CN"/>
              </w:rPr>
              <w:t xml:space="preserve"> (</w:t>
            </w:r>
            <w:proofErr w:type="spellStart"/>
            <w:r w:rsidRPr="00A45757">
              <w:rPr>
                <w:rFonts w:ascii="Times New Roman" w:eastAsia="Times New Roman" w:hAnsi="Times New Roman" w:cs="Times New Roman"/>
                <w:b/>
                <w:bCs/>
                <w:color w:val="000000"/>
                <w:sz w:val="20"/>
                <w:szCs w:val="20"/>
                <w:lang w:eastAsia="zh-CN"/>
              </w:rPr>
              <w:t>Δcrisis</w:t>
            </w:r>
            <w:proofErr w:type="spellEnd"/>
            <w:r w:rsidRPr="00A45757">
              <w:rPr>
                <w:rFonts w:ascii="Times New Roman" w:eastAsia="Times New Roman" w:hAnsi="Times New Roman" w:cs="Times New Roman"/>
                <w:b/>
                <w:bCs/>
                <w:color w:val="000000"/>
                <w:sz w:val="20"/>
                <w:szCs w:val="20"/>
                <w:lang w:eastAsia="zh-CN"/>
              </w:rPr>
              <w:t xml:space="preserve"> – </w:t>
            </w:r>
            <w:proofErr w:type="spellStart"/>
            <w:r w:rsidRPr="00A45757">
              <w:rPr>
                <w:rFonts w:ascii="Times New Roman" w:eastAsia="Times New Roman" w:hAnsi="Times New Roman" w:cs="Times New Roman"/>
                <w:b/>
                <w:bCs/>
                <w:color w:val="000000"/>
                <w:sz w:val="20"/>
                <w:szCs w:val="20"/>
                <w:lang w:eastAsia="zh-CN"/>
              </w:rPr>
              <w:t>Δnon</w:t>
            </w:r>
            <w:proofErr w:type="spellEnd"/>
            <w:r w:rsidRPr="00A45757">
              <w:rPr>
                <w:rFonts w:ascii="Times New Roman" w:eastAsia="Times New Roman" w:hAnsi="Times New Roman" w:cs="Times New Roman"/>
                <w:b/>
                <w:bCs/>
                <w:color w:val="000000"/>
                <w:sz w:val="20"/>
                <w:szCs w:val="20"/>
                <w:lang w:eastAsia="zh-CN"/>
              </w:rPr>
              <w:t>-crisis)</w:t>
            </w:r>
          </w:p>
        </w:tc>
        <w:tc>
          <w:tcPr>
            <w:tcW w:w="1134" w:type="dxa"/>
            <w:tcBorders>
              <w:top w:val="single" w:sz="4" w:space="0" w:color="auto"/>
              <w:bottom w:val="single" w:sz="4" w:space="0" w:color="auto"/>
            </w:tcBorders>
            <w:shd w:val="clear" w:color="auto" w:fill="auto"/>
            <w:vAlign w:val="center"/>
          </w:tcPr>
          <w:p w14:paraId="43A7E054"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-0.0109</w:t>
            </w:r>
          </w:p>
        </w:tc>
        <w:tc>
          <w:tcPr>
            <w:tcW w:w="850" w:type="dxa"/>
            <w:tcBorders>
              <w:top w:val="single" w:sz="4" w:space="0" w:color="auto"/>
              <w:bottom w:val="single" w:sz="4" w:space="0" w:color="auto"/>
            </w:tcBorders>
            <w:shd w:val="clear" w:color="auto" w:fill="auto"/>
            <w:vAlign w:val="center"/>
          </w:tcPr>
          <w:p w14:paraId="1A55CCE9"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p>
        </w:tc>
        <w:tc>
          <w:tcPr>
            <w:tcW w:w="1134" w:type="dxa"/>
            <w:tcBorders>
              <w:top w:val="single" w:sz="4" w:space="0" w:color="auto"/>
              <w:bottom w:val="single" w:sz="4" w:space="0" w:color="auto"/>
            </w:tcBorders>
            <w:shd w:val="clear" w:color="auto" w:fill="auto"/>
            <w:vAlign w:val="center"/>
          </w:tcPr>
          <w:p w14:paraId="68A2CAAD" w14:textId="77777777" w:rsidR="008B4EDE" w:rsidRPr="00A45757" w:rsidRDefault="008B4EDE" w:rsidP="008B4ED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zh-CN"/>
              </w:rPr>
            </w:pPr>
            <w:r w:rsidRPr="00A45757">
              <w:rPr>
                <w:rFonts w:ascii="Times New Roman" w:eastAsia="Times New Roman" w:hAnsi="Times New Roman" w:cs="Times New Roman"/>
                <w:color w:val="000000"/>
                <w:sz w:val="20"/>
                <w:szCs w:val="20"/>
                <w:lang w:eastAsia="zh-CN"/>
              </w:rPr>
              <w:t>2.803***</w:t>
            </w:r>
          </w:p>
        </w:tc>
      </w:tr>
      <w:bookmarkEnd w:id="50"/>
    </w:tbl>
    <w:p w14:paraId="4BEBFC0D" w14:textId="77777777" w:rsidR="008B4EDE" w:rsidRPr="00A45757" w:rsidRDefault="008B4EDE" w:rsidP="008B4EDE">
      <w:pPr>
        <w:spacing w:after="0" w:line="240" w:lineRule="auto"/>
        <w:rPr>
          <w:rFonts w:ascii="Times New Roman" w:eastAsiaTheme="majorEastAsia" w:hAnsi="Times New Roman" w:cstheme="majorBidi"/>
          <w:iCs/>
          <w:color w:val="000000" w:themeColor="text1"/>
          <w:sz w:val="24"/>
          <w:szCs w:val="24"/>
          <w:lang w:eastAsia="zh-CN"/>
        </w:rPr>
      </w:pPr>
    </w:p>
    <w:p w14:paraId="475E180D" w14:textId="3F319E7A" w:rsidR="00214493" w:rsidRPr="00A45757" w:rsidRDefault="008B4EDE" w:rsidP="009876FB">
      <w:pPr>
        <w:keepNext/>
        <w:keepLines/>
        <w:numPr>
          <w:ilvl w:val="2"/>
          <w:numId w:val="1"/>
        </w:numPr>
        <w:spacing w:before="160" w:after="0" w:line="240" w:lineRule="auto"/>
        <w:ind w:left="851"/>
        <w:outlineLvl w:val="2"/>
        <w:rPr>
          <w:rFonts w:eastAsiaTheme="majorEastAsia" w:cstheme="majorBidi"/>
          <w:i/>
          <w:color w:val="000000" w:themeColor="text1"/>
          <w:szCs w:val="24"/>
        </w:rPr>
      </w:pPr>
      <w:bookmarkStart w:id="51" w:name="_Hlk116335598"/>
      <w:r w:rsidRPr="00A45757">
        <w:rPr>
          <w:rFonts w:ascii="Times New Roman" w:eastAsiaTheme="majorEastAsia" w:hAnsi="Times New Roman" w:cstheme="majorBidi"/>
          <w:i/>
          <w:color w:val="000000" w:themeColor="text1"/>
          <w:sz w:val="24"/>
          <w:szCs w:val="24"/>
        </w:rPr>
        <w:t xml:space="preserve">Additional analysis: CEO power on firm risk across non-financial </w:t>
      </w:r>
      <w:bookmarkEnd w:id="51"/>
      <w:r w:rsidRPr="00A45757">
        <w:rPr>
          <w:rFonts w:ascii="Times New Roman" w:eastAsiaTheme="majorEastAsia" w:hAnsi="Times New Roman" w:cstheme="majorBidi"/>
          <w:i/>
          <w:color w:val="000000" w:themeColor="text1"/>
          <w:sz w:val="24"/>
          <w:szCs w:val="24"/>
        </w:rPr>
        <w:t>and financial firms</w:t>
      </w:r>
      <w:r w:rsidR="00214493" w:rsidRPr="00A45757">
        <w:rPr>
          <w:rFonts w:ascii="Times New Roman" w:eastAsiaTheme="majorEastAsia" w:hAnsi="Times New Roman" w:cstheme="majorBidi"/>
          <w:i/>
          <w:color w:val="000000" w:themeColor="text1"/>
          <w:sz w:val="24"/>
          <w:szCs w:val="24"/>
        </w:rPr>
        <w:t xml:space="preserve"> and CEO power and firm risk across firms with different growth opportunity and R&amp;D Expenses</w:t>
      </w:r>
    </w:p>
    <w:p w14:paraId="4D8D525E" w14:textId="77777777" w:rsidR="000805CD" w:rsidRPr="00A45757" w:rsidRDefault="000805CD" w:rsidP="00793529">
      <w:pPr>
        <w:spacing w:after="0" w:line="360" w:lineRule="auto"/>
        <w:ind w:firstLine="720"/>
        <w:jc w:val="both"/>
        <w:rPr>
          <w:rFonts w:ascii="Times New Roman" w:eastAsia="Times New Roman" w:hAnsi="Times New Roman" w:cs="Times New Roman"/>
          <w:color w:val="000000"/>
          <w:sz w:val="24"/>
          <w:szCs w:val="24"/>
          <w:shd w:val="clear" w:color="auto" w:fill="FFFFFF"/>
          <w:lang w:eastAsia="zh-CN"/>
        </w:rPr>
      </w:pPr>
    </w:p>
    <w:p w14:paraId="4F0B5EBF" w14:textId="14635E34" w:rsidR="008B4EDE" w:rsidRPr="00A45757" w:rsidRDefault="00E81B24" w:rsidP="00793529">
      <w:pPr>
        <w:spacing w:after="0" w:line="360" w:lineRule="auto"/>
        <w:ind w:firstLine="720"/>
        <w:jc w:val="both"/>
        <w:rPr>
          <w:rFonts w:ascii="Times New Roman" w:eastAsia="Times New Roman" w:hAnsi="Times New Roman" w:cs="Times New Roman"/>
          <w:color w:val="000000"/>
          <w:sz w:val="24"/>
          <w:szCs w:val="24"/>
          <w:shd w:val="clear" w:color="auto" w:fill="FFFFFF"/>
          <w:lang w:eastAsia="zh-CN"/>
        </w:rPr>
      </w:pPr>
      <w:r w:rsidRPr="00A45757">
        <w:rPr>
          <w:rFonts w:ascii="Times New Roman" w:eastAsia="Times New Roman" w:hAnsi="Times New Roman" w:cs="Times New Roman"/>
          <w:color w:val="000000"/>
          <w:sz w:val="24"/>
          <w:szCs w:val="24"/>
          <w:shd w:val="clear" w:color="auto" w:fill="FFFFFF"/>
          <w:lang w:eastAsia="zh-CN"/>
        </w:rPr>
        <w:t>We provide additional analysis. The results are not provided to save space but are available on request from the authors.</w:t>
      </w:r>
      <w:r w:rsidR="004E59B8" w:rsidRPr="00A45757">
        <w:rPr>
          <w:rFonts w:ascii="Times New Roman" w:eastAsia="Times New Roman" w:hAnsi="Times New Roman" w:cs="Times New Roman"/>
          <w:color w:val="000000"/>
          <w:sz w:val="24"/>
          <w:szCs w:val="24"/>
          <w:shd w:val="clear" w:color="auto" w:fill="FFFFFF"/>
          <w:lang w:eastAsia="zh-CN"/>
        </w:rPr>
        <w:t xml:space="preserve"> </w:t>
      </w:r>
      <w:r w:rsidR="00214493" w:rsidRPr="00A45757">
        <w:rPr>
          <w:rFonts w:ascii="Times New Roman" w:eastAsia="Times New Roman" w:hAnsi="Times New Roman" w:cs="Times New Roman"/>
          <w:color w:val="000000"/>
          <w:sz w:val="24"/>
          <w:szCs w:val="24"/>
          <w:shd w:val="clear" w:color="auto" w:fill="FFFFFF"/>
          <w:lang w:eastAsia="zh-CN"/>
        </w:rPr>
        <w:t xml:space="preserve">We provide </w:t>
      </w:r>
      <w:r w:rsidR="008B4EDE" w:rsidRPr="00A45757">
        <w:rPr>
          <w:rFonts w:ascii="Times New Roman" w:eastAsia="Times New Roman" w:hAnsi="Times New Roman" w:cs="Times New Roman"/>
          <w:color w:val="000000"/>
          <w:sz w:val="24"/>
          <w:szCs w:val="24"/>
          <w:shd w:val="clear" w:color="auto" w:fill="FFFFFF"/>
          <w:lang w:eastAsia="zh-CN"/>
        </w:rPr>
        <w:t>the differences in the effect of CEO power and firm risk acros</w:t>
      </w:r>
      <w:r w:rsidR="00214493" w:rsidRPr="00A45757">
        <w:rPr>
          <w:rFonts w:ascii="Times New Roman" w:eastAsia="Times New Roman" w:hAnsi="Times New Roman" w:cs="Times New Roman"/>
          <w:color w:val="000000"/>
          <w:sz w:val="24"/>
          <w:szCs w:val="24"/>
          <w:shd w:val="clear" w:color="auto" w:fill="FFFFFF"/>
          <w:lang w:eastAsia="zh-CN"/>
        </w:rPr>
        <w:t>s non-financial firms and financial firms</w:t>
      </w:r>
      <w:r w:rsidR="008B4EDE" w:rsidRPr="00A45757">
        <w:rPr>
          <w:rFonts w:ascii="Times New Roman" w:eastAsia="Times New Roman" w:hAnsi="Times New Roman" w:cs="Times New Roman"/>
          <w:color w:val="000000"/>
          <w:sz w:val="24"/>
          <w:szCs w:val="24"/>
          <w:shd w:val="clear" w:color="auto" w:fill="FFFFFF"/>
          <w:lang w:eastAsia="zh-CN"/>
        </w:rPr>
        <w:t xml:space="preserve">. The results indicate that the association between CEO power and firm risk is statistically significant and positive only in the non-financial firms. In other words, the findings obtained thus far are driven mainly by the non-financial firms. The reason may be that financial firms are </w:t>
      </w:r>
      <w:r w:rsidR="00584EB5" w:rsidRPr="00A45757">
        <w:rPr>
          <w:rFonts w:ascii="Times New Roman" w:eastAsia="Times New Roman" w:hAnsi="Times New Roman" w:cs="Times New Roman"/>
          <w:color w:val="000000"/>
          <w:sz w:val="24"/>
          <w:szCs w:val="24"/>
          <w:shd w:val="clear" w:color="auto" w:fill="FFFFFF"/>
          <w:lang w:eastAsia="zh-CN"/>
        </w:rPr>
        <w:t xml:space="preserve">strictly </w:t>
      </w:r>
      <w:r w:rsidR="008B4EDE" w:rsidRPr="00A45757">
        <w:rPr>
          <w:rFonts w:ascii="Times New Roman" w:eastAsia="Times New Roman" w:hAnsi="Times New Roman" w:cs="Times New Roman"/>
          <w:color w:val="000000"/>
          <w:sz w:val="24"/>
          <w:szCs w:val="24"/>
          <w:shd w:val="clear" w:color="auto" w:fill="FFFFFF"/>
          <w:lang w:eastAsia="zh-CN"/>
        </w:rPr>
        <w:t xml:space="preserve">followed by analysts and are exposed to </w:t>
      </w:r>
      <w:r w:rsidR="00584EB5" w:rsidRPr="00A45757">
        <w:rPr>
          <w:rFonts w:ascii="Times New Roman" w:eastAsia="Times New Roman" w:hAnsi="Times New Roman" w:cs="Times New Roman"/>
          <w:color w:val="000000"/>
          <w:sz w:val="24"/>
          <w:szCs w:val="24"/>
          <w:shd w:val="clear" w:color="auto" w:fill="FFFFFF"/>
          <w:lang w:eastAsia="zh-CN"/>
        </w:rPr>
        <w:t>considerable</w:t>
      </w:r>
      <w:r w:rsidR="008B4EDE" w:rsidRPr="00A45757">
        <w:rPr>
          <w:rFonts w:ascii="Times New Roman" w:eastAsia="Times New Roman" w:hAnsi="Times New Roman" w:cs="Times New Roman"/>
          <w:color w:val="000000"/>
          <w:sz w:val="24"/>
          <w:szCs w:val="24"/>
          <w:shd w:val="clear" w:color="auto" w:fill="FFFFFF"/>
          <w:lang w:eastAsia="zh-CN"/>
        </w:rPr>
        <w:t xml:space="preserve"> regulations and guidelines. </w:t>
      </w:r>
    </w:p>
    <w:p w14:paraId="023EB602" w14:textId="7D9CF0F4" w:rsidR="008B4EDE" w:rsidRPr="00A45757" w:rsidRDefault="008B4EDE" w:rsidP="00793529">
      <w:pPr>
        <w:spacing w:after="0" w:line="360" w:lineRule="auto"/>
        <w:ind w:firstLine="720"/>
        <w:jc w:val="both"/>
        <w:rPr>
          <w:rFonts w:ascii="Times New Roman" w:eastAsia="Times New Roman" w:hAnsi="Times New Roman" w:cs="Times New Roman"/>
          <w:color w:val="000000"/>
          <w:sz w:val="24"/>
          <w:szCs w:val="24"/>
          <w:shd w:val="clear" w:color="auto" w:fill="FFFFFF"/>
          <w:lang w:eastAsia="zh-CN"/>
        </w:rPr>
      </w:pPr>
      <w:r w:rsidRPr="00A45757">
        <w:rPr>
          <w:rFonts w:ascii="Times New Roman" w:eastAsia="Times New Roman" w:hAnsi="Times New Roman" w:cs="Times New Roman"/>
          <w:color w:val="000000"/>
          <w:sz w:val="24"/>
          <w:szCs w:val="24"/>
          <w:shd w:val="clear" w:color="auto" w:fill="FFFFFF"/>
          <w:lang w:eastAsia="zh-CN"/>
        </w:rPr>
        <w:t xml:space="preserve">Lastly, we extend the analysis to examine the effects of CEO power on firm risk across different levels of </w:t>
      </w:r>
      <w:r w:rsidR="00584EB5" w:rsidRPr="00A45757">
        <w:rPr>
          <w:rFonts w:ascii="Times New Roman" w:eastAsia="Times New Roman" w:hAnsi="Times New Roman" w:cs="Times New Roman"/>
          <w:color w:val="000000"/>
          <w:sz w:val="24"/>
          <w:szCs w:val="24"/>
          <w:shd w:val="clear" w:color="auto" w:fill="FFFFFF"/>
          <w:lang w:eastAsia="zh-CN"/>
        </w:rPr>
        <w:t xml:space="preserve">a </w:t>
      </w:r>
      <w:r w:rsidRPr="00A45757">
        <w:rPr>
          <w:rFonts w:ascii="Times New Roman" w:eastAsia="Times New Roman" w:hAnsi="Times New Roman" w:cs="Times New Roman"/>
          <w:color w:val="000000"/>
          <w:sz w:val="24"/>
          <w:szCs w:val="24"/>
          <w:shd w:val="clear" w:color="auto" w:fill="FFFFFF"/>
          <w:lang w:eastAsia="zh-CN"/>
        </w:rPr>
        <w:t>firm’s current R&amp;D expense</w:t>
      </w:r>
      <w:r w:rsidR="00584EB5" w:rsidRPr="00A45757">
        <w:rPr>
          <w:rFonts w:ascii="Times New Roman" w:eastAsia="Times New Roman" w:hAnsi="Times New Roman" w:cs="Times New Roman"/>
          <w:color w:val="000000"/>
          <w:sz w:val="24"/>
          <w:szCs w:val="24"/>
          <w:shd w:val="clear" w:color="auto" w:fill="FFFFFF"/>
          <w:lang w:eastAsia="zh-CN"/>
        </w:rPr>
        <w:t>s</w:t>
      </w:r>
      <w:r w:rsidRPr="00A45757">
        <w:rPr>
          <w:rFonts w:ascii="Times New Roman" w:eastAsia="Times New Roman" w:hAnsi="Times New Roman" w:cs="Times New Roman"/>
          <w:color w:val="000000"/>
          <w:sz w:val="24"/>
          <w:szCs w:val="24"/>
          <w:shd w:val="clear" w:color="auto" w:fill="FFFFFF"/>
          <w:lang w:eastAsia="zh-CN"/>
        </w:rPr>
        <w:t xml:space="preserve">, </w:t>
      </w:r>
      <w:r w:rsidR="00AB3D0C" w:rsidRPr="00A45757">
        <w:rPr>
          <w:rFonts w:ascii="Times New Roman" w:eastAsia="Times New Roman" w:hAnsi="Times New Roman" w:cs="Times New Roman"/>
          <w:color w:val="000000"/>
          <w:sz w:val="24"/>
          <w:szCs w:val="24"/>
          <w:shd w:val="clear" w:color="auto" w:fill="FFFFFF"/>
          <w:lang w:eastAsia="zh-CN"/>
        </w:rPr>
        <w:t xml:space="preserve">and growth opportunity. </w:t>
      </w:r>
      <w:r w:rsidRPr="00A45757">
        <w:rPr>
          <w:rFonts w:ascii="Times New Roman" w:eastAsia="Times New Roman" w:hAnsi="Times New Roman" w:cs="Times New Roman"/>
          <w:color w:val="000000"/>
          <w:sz w:val="24"/>
          <w:szCs w:val="24"/>
          <w:shd w:val="clear" w:color="auto" w:fill="FFFFFF"/>
          <w:lang w:eastAsia="zh-CN"/>
        </w:rPr>
        <w:t>The results show that the positive effects of CEO power on firm risk remains unchanged across hi</w:t>
      </w:r>
      <w:r w:rsidR="00214493" w:rsidRPr="00A45757">
        <w:rPr>
          <w:rFonts w:ascii="Times New Roman" w:eastAsia="Times New Roman" w:hAnsi="Times New Roman" w:cs="Times New Roman"/>
          <w:color w:val="000000"/>
          <w:sz w:val="24"/>
          <w:szCs w:val="24"/>
          <w:shd w:val="clear" w:color="auto" w:fill="FFFFFF"/>
          <w:lang w:eastAsia="zh-CN"/>
        </w:rPr>
        <w:t xml:space="preserve">gh-growth and low-growth firms. </w:t>
      </w:r>
      <w:r w:rsidRPr="00A45757">
        <w:rPr>
          <w:rFonts w:ascii="Times New Roman" w:eastAsia="Times New Roman" w:hAnsi="Times New Roman" w:cs="Times New Roman"/>
          <w:color w:val="000000"/>
          <w:sz w:val="24"/>
          <w:szCs w:val="24"/>
          <w:shd w:val="clear" w:color="auto" w:fill="FFFFFF"/>
          <w:lang w:eastAsia="zh-CN"/>
        </w:rPr>
        <w:t xml:space="preserve">Nevertheless, the effect is weakened for high-growth firms, i.e., </w:t>
      </w:r>
      <w:r w:rsidR="00584EB5" w:rsidRPr="00A45757">
        <w:rPr>
          <w:rFonts w:ascii="Times New Roman" w:eastAsia="Times New Roman" w:hAnsi="Times New Roman" w:cs="Times New Roman"/>
          <w:color w:val="000000"/>
          <w:sz w:val="24"/>
          <w:szCs w:val="24"/>
          <w:shd w:val="clear" w:color="auto" w:fill="FFFFFF"/>
          <w:lang w:eastAsia="zh-CN"/>
        </w:rPr>
        <w:t xml:space="preserve">with </w:t>
      </w:r>
      <w:r w:rsidRPr="00A45757">
        <w:rPr>
          <w:rFonts w:ascii="Times New Roman" w:eastAsia="Times New Roman" w:hAnsi="Times New Roman" w:cs="Times New Roman"/>
          <w:color w:val="000000"/>
          <w:sz w:val="24"/>
          <w:szCs w:val="24"/>
          <w:shd w:val="clear" w:color="auto" w:fill="FFFFFF"/>
          <w:lang w:eastAsia="zh-CN"/>
        </w:rPr>
        <w:t xml:space="preserve">lower </w:t>
      </w:r>
      <w:r w:rsidRPr="00A45757">
        <w:rPr>
          <w:rFonts w:ascii="Times New Roman" w:eastAsia="Times New Roman" w:hAnsi="Times New Roman" w:cs="Times New Roman"/>
          <w:color w:val="000000"/>
          <w:sz w:val="24"/>
          <w:szCs w:val="24"/>
          <w:shd w:val="clear" w:color="auto" w:fill="FFFFFF"/>
          <w:lang w:eastAsia="zh-CN"/>
        </w:rPr>
        <w:lastRenderedPageBreak/>
        <w:t xml:space="preserve">economic significance. In other words, CEOs exercise their power to increase firm risk more strongly if the firms possess low growth opportunity. This may be because higher risk is often associated with higher returns </w:t>
      </w:r>
      <w:r w:rsidR="00584EB5" w:rsidRPr="00A45757">
        <w:rPr>
          <w:rFonts w:ascii="Times New Roman" w:eastAsia="Times New Roman" w:hAnsi="Times New Roman" w:cs="Times New Roman"/>
          <w:color w:val="000000"/>
          <w:sz w:val="24"/>
          <w:szCs w:val="24"/>
          <w:shd w:val="clear" w:color="auto" w:fill="FFFFFF"/>
          <w:lang w:eastAsia="zh-CN"/>
        </w:rPr>
        <w:t>so</w:t>
      </w:r>
      <w:r w:rsidRPr="00A45757">
        <w:rPr>
          <w:rFonts w:ascii="Times New Roman" w:eastAsia="Times New Roman" w:hAnsi="Times New Roman" w:cs="Times New Roman"/>
          <w:color w:val="000000"/>
          <w:sz w:val="24"/>
          <w:szCs w:val="24"/>
          <w:shd w:val="clear" w:color="auto" w:fill="FFFFFF"/>
          <w:lang w:eastAsia="zh-CN"/>
        </w:rPr>
        <w:t xml:space="preserve"> CEOs with power are more </w:t>
      </w:r>
      <w:r w:rsidR="00584EB5" w:rsidRPr="00A45757">
        <w:rPr>
          <w:rFonts w:ascii="Times New Roman" w:eastAsia="Times New Roman" w:hAnsi="Times New Roman" w:cs="Times New Roman"/>
          <w:color w:val="000000"/>
          <w:sz w:val="24"/>
          <w:szCs w:val="24"/>
          <w:shd w:val="clear" w:color="auto" w:fill="FFFFFF"/>
          <w:lang w:eastAsia="zh-CN"/>
        </w:rPr>
        <w:t xml:space="preserve">optimistic and </w:t>
      </w:r>
      <w:r w:rsidRPr="00A45757">
        <w:rPr>
          <w:rFonts w:ascii="Times New Roman" w:eastAsia="Times New Roman" w:hAnsi="Times New Roman" w:cs="Times New Roman"/>
          <w:color w:val="000000"/>
          <w:sz w:val="24"/>
          <w:szCs w:val="24"/>
          <w:shd w:val="clear" w:color="auto" w:fill="FFFFFF"/>
          <w:lang w:eastAsia="zh-CN"/>
        </w:rPr>
        <w:t xml:space="preserve">confident that they can increase the growth rate of </w:t>
      </w:r>
      <w:r w:rsidR="00584EB5" w:rsidRPr="00A45757">
        <w:rPr>
          <w:rFonts w:ascii="Times New Roman" w:eastAsia="Times New Roman" w:hAnsi="Times New Roman" w:cs="Times New Roman"/>
          <w:color w:val="000000"/>
          <w:sz w:val="24"/>
          <w:szCs w:val="24"/>
          <w:shd w:val="clear" w:color="auto" w:fill="FFFFFF"/>
          <w:lang w:eastAsia="zh-CN"/>
        </w:rPr>
        <w:t xml:space="preserve">their </w:t>
      </w:r>
      <w:r w:rsidRPr="00A45757">
        <w:rPr>
          <w:rFonts w:ascii="Times New Roman" w:eastAsia="Times New Roman" w:hAnsi="Times New Roman" w:cs="Times New Roman"/>
          <w:color w:val="000000"/>
          <w:sz w:val="24"/>
          <w:szCs w:val="24"/>
          <w:shd w:val="clear" w:color="auto" w:fill="FFFFFF"/>
          <w:lang w:eastAsia="zh-CN"/>
        </w:rPr>
        <w:t xml:space="preserve">low-growth firms by taking on higher risk. </w:t>
      </w:r>
    </w:p>
    <w:p w14:paraId="3AD91E6D" w14:textId="7DEE860E" w:rsidR="008B4EDE" w:rsidRPr="00A45757" w:rsidRDefault="008B4EDE" w:rsidP="009876FB">
      <w:pPr>
        <w:spacing w:after="0" w:line="360" w:lineRule="auto"/>
        <w:ind w:firstLine="720"/>
        <w:jc w:val="both"/>
        <w:rPr>
          <w:rFonts w:ascii="Times New Roman" w:eastAsia="Times New Roman" w:hAnsi="Times New Roman" w:cs="Times New Roman"/>
          <w:sz w:val="24"/>
          <w:szCs w:val="24"/>
          <w:lang w:eastAsia="zh-CN"/>
        </w:rPr>
      </w:pPr>
      <w:r w:rsidRPr="00A45757">
        <w:rPr>
          <w:rFonts w:ascii="Times New Roman" w:eastAsia="Times New Roman" w:hAnsi="Times New Roman" w:cs="Times New Roman"/>
          <w:sz w:val="24"/>
          <w:szCs w:val="24"/>
          <w:lang w:eastAsia="zh-CN"/>
        </w:rPr>
        <w:t xml:space="preserve">In terms of R&amp;D expense, the positive association between CEO power and firm risk is mainly driven by firms with low R&amp;D expenses. The reason lies </w:t>
      </w:r>
      <w:r w:rsidR="00584EB5" w:rsidRPr="00A45757">
        <w:rPr>
          <w:rFonts w:ascii="Times New Roman" w:eastAsia="Times New Roman" w:hAnsi="Times New Roman" w:cs="Times New Roman"/>
          <w:sz w:val="24"/>
          <w:szCs w:val="24"/>
          <w:lang w:eastAsia="zh-CN"/>
        </w:rPr>
        <w:t xml:space="preserve">in </w:t>
      </w:r>
      <w:r w:rsidRPr="00A45757">
        <w:rPr>
          <w:rFonts w:ascii="Times New Roman" w:eastAsia="Times New Roman" w:hAnsi="Times New Roman" w:cs="Times New Roman"/>
          <w:sz w:val="24"/>
          <w:szCs w:val="24"/>
          <w:lang w:eastAsia="zh-CN"/>
        </w:rPr>
        <w:t>the risk-taking capacity of firms</w:t>
      </w:r>
      <w:r w:rsidR="00584EB5" w:rsidRPr="00A45757">
        <w:rPr>
          <w:rFonts w:ascii="Times New Roman" w:eastAsia="Times New Roman" w:hAnsi="Times New Roman" w:cs="Times New Roman"/>
          <w:sz w:val="24"/>
          <w:szCs w:val="24"/>
          <w:lang w:eastAsia="zh-CN"/>
        </w:rPr>
        <w:t>,</w:t>
      </w:r>
      <w:r w:rsidRPr="00A45757">
        <w:rPr>
          <w:rFonts w:ascii="Times New Roman" w:eastAsia="Times New Roman" w:hAnsi="Times New Roman" w:cs="Times New Roman"/>
          <w:sz w:val="24"/>
          <w:szCs w:val="24"/>
          <w:lang w:eastAsia="zh-CN"/>
        </w:rPr>
        <w:t xml:space="preserve"> which is linked to their R&amp;D expenditure (Yung and Chen 2018). Firms </w:t>
      </w:r>
      <w:r w:rsidR="00584EB5" w:rsidRPr="00A45757">
        <w:rPr>
          <w:rFonts w:ascii="Times New Roman" w:eastAsia="Times New Roman" w:hAnsi="Times New Roman" w:cs="Times New Roman"/>
          <w:sz w:val="24"/>
          <w:szCs w:val="24"/>
          <w:lang w:eastAsia="zh-CN"/>
        </w:rPr>
        <w:t xml:space="preserve">having </w:t>
      </w:r>
      <w:r w:rsidRPr="00A45757">
        <w:rPr>
          <w:rFonts w:ascii="Times New Roman" w:eastAsia="Times New Roman" w:hAnsi="Times New Roman" w:cs="Times New Roman"/>
          <w:sz w:val="24"/>
          <w:szCs w:val="24"/>
          <w:lang w:eastAsia="zh-CN"/>
        </w:rPr>
        <w:t>low R&amp;D expen</w:t>
      </w:r>
      <w:r w:rsidR="00584EB5" w:rsidRPr="00A45757">
        <w:rPr>
          <w:rFonts w:ascii="Times New Roman" w:eastAsia="Times New Roman" w:hAnsi="Times New Roman" w:cs="Times New Roman"/>
          <w:sz w:val="24"/>
          <w:szCs w:val="24"/>
          <w:lang w:eastAsia="zh-CN"/>
        </w:rPr>
        <w:t>diture</w:t>
      </w:r>
      <w:r w:rsidRPr="00A45757">
        <w:rPr>
          <w:rFonts w:ascii="Times New Roman" w:eastAsia="Times New Roman" w:hAnsi="Times New Roman" w:cs="Times New Roman"/>
          <w:sz w:val="24"/>
          <w:szCs w:val="24"/>
          <w:lang w:eastAsia="zh-CN"/>
        </w:rPr>
        <w:t xml:space="preserve"> signifies a lower risk level (high</w:t>
      </w:r>
      <w:r w:rsidR="00584EB5" w:rsidRPr="00A45757">
        <w:rPr>
          <w:rFonts w:ascii="Times New Roman" w:eastAsia="Times New Roman" w:hAnsi="Times New Roman" w:cs="Times New Roman"/>
          <w:sz w:val="24"/>
          <w:szCs w:val="24"/>
          <w:lang w:eastAsia="zh-CN"/>
        </w:rPr>
        <w:t>er</w:t>
      </w:r>
      <w:r w:rsidRPr="00A45757">
        <w:rPr>
          <w:rFonts w:ascii="Times New Roman" w:eastAsia="Times New Roman" w:hAnsi="Times New Roman" w:cs="Times New Roman"/>
          <w:sz w:val="24"/>
          <w:szCs w:val="24"/>
          <w:lang w:eastAsia="zh-CN"/>
        </w:rPr>
        <w:t xml:space="preserve"> risk-taking capacity) in comparison to high R&amp;D spending firms. Therefore, with a greater risk capacity, powerful CEOs can be more confident in employing their power to increase firm risk for higher firm performance.</w:t>
      </w:r>
    </w:p>
    <w:p w14:paraId="3671222E" w14:textId="77777777" w:rsidR="008B4EDE" w:rsidRPr="00A45757" w:rsidRDefault="008B4EDE" w:rsidP="008B4EDE">
      <w:pPr>
        <w:spacing w:after="0" w:line="360" w:lineRule="auto"/>
        <w:ind w:firstLine="567"/>
        <w:jc w:val="both"/>
        <w:rPr>
          <w:rFonts w:ascii="Times New Roman" w:eastAsia="Times New Roman" w:hAnsi="Times New Roman" w:cs="Times New Roman"/>
          <w:sz w:val="24"/>
          <w:szCs w:val="24"/>
          <w:lang w:eastAsia="zh-CN"/>
        </w:rPr>
      </w:pPr>
    </w:p>
    <w:p w14:paraId="2E9453BC" w14:textId="4299D29A" w:rsidR="008B4EDE" w:rsidRPr="00A45757" w:rsidRDefault="000805CD" w:rsidP="00214493">
      <w:pPr>
        <w:keepNext/>
        <w:keepLines/>
        <w:numPr>
          <w:ilvl w:val="0"/>
          <w:numId w:val="1"/>
        </w:numPr>
        <w:spacing w:before="240" w:after="240" w:line="240" w:lineRule="auto"/>
        <w:ind w:left="284"/>
        <w:outlineLvl w:val="0"/>
        <w:rPr>
          <w:rFonts w:ascii="Times New Roman" w:eastAsiaTheme="majorEastAsia" w:hAnsi="Times New Roman" w:cstheme="majorBidi"/>
          <w:b/>
          <w:bCs/>
          <w:color w:val="000000"/>
          <w:sz w:val="24"/>
          <w:szCs w:val="32"/>
          <w:shd w:val="clear" w:color="auto" w:fill="FFFFFF"/>
        </w:rPr>
      </w:pPr>
      <w:bookmarkStart w:id="52" w:name="_Toc106903156"/>
      <w:r w:rsidRPr="00A45757">
        <w:rPr>
          <w:rFonts w:ascii="Times New Roman" w:eastAsiaTheme="majorEastAsia" w:hAnsi="Times New Roman" w:cstheme="majorBidi"/>
          <w:b/>
          <w:bCs/>
          <w:color w:val="000000"/>
          <w:sz w:val="24"/>
          <w:szCs w:val="32"/>
          <w:shd w:val="clear" w:color="auto" w:fill="FFFFFF"/>
        </w:rPr>
        <w:t xml:space="preserve">DISCUSSION AND CONCLUSIONS </w:t>
      </w:r>
      <w:bookmarkEnd w:id="52"/>
    </w:p>
    <w:p w14:paraId="0B5D1995" w14:textId="137656A7" w:rsidR="008B4EDE" w:rsidRPr="00A45757" w:rsidRDefault="003F40D8" w:rsidP="008B4EDE">
      <w:pPr>
        <w:spacing w:after="0" w:line="360" w:lineRule="auto"/>
        <w:ind w:firstLine="720"/>
        <w:jc w:val="both"/>
        <w:rPr>
          <w:rFonts w:ascii="Times New Roman" w:eastAsia="Times New Roman" w:hAnsi="Times New Roman" w:cs="Times New Roman"/>
          <w:color w:val="000000"/>
          <w:sz w:val="24"/>
          <w:szCs w:val="24"/>
          <w:shd w:val="clear" w:color="auto" w:fill="FFFFFF"/>
          <w:lang w:eastAsia="zh-CN"/>
        </w:rPr>
      </w:pPr>
      <w:r w:rsidRPr="00A45757">
        <w:rPr>
          <w:rFonts w:ascii="Times New Roman" w:eastAsia="Times New Roman" w:hAnsi="Times New Roman" w:cs="Times New Roman"/>
          <w:color w:val="000000"/>
          <w:sz w:val="24"/>
          <w:szCs w:val="24"/>
          <w:shd w:val="clear" w:color="auto" w:fill="FFFFFF"/>
          <w:lang w:eastAsia="zh-CN"/>
        </w:rPr>
        <w:t xml:space="preserve">This paper investigates </w:t>
      </w:r>
      <w:r w:rsidR="008B4EDE" w:rsidRPr="00A45757">
        <w:rPr>
          <w:rFonts w:ascii="Times New Roman" w:eastAsia="Times New Roman" w:hAnsi="Times New Roman" w:cs="Times New Roman"/>
          <w:color w:val="000000"/>
          <w:sz w:val="24"/>
          <w:szCs w:val="24"/>
          <w:shd w:val="clear" w:color="auto" w:fill="FFFFFF"/>
          <w:lang w:eastAsia="zh-CN"/>
        </w:rPr>
        <w:t xml:space="preserve">the influence of CEO power on firm risk </w:t>
      </w:r>
      <w:r w:rsidR="00CE46E4" w:rsidRPr="00A45757">
        <w:rPr>
          <w:rFonts w:ascii="Times New Roman" w:eastAsia="Times New Roman" w:hAnsi="Times New Roman" w:cs="Times New Roman"/>
          <w:color w:val="000000"/>
          <w:sz w:val="24"/>
          <w:szCs w:val="24"/>
          <w:shd w:val="clear" w:color="auto" w:fill="FFFFFF"/>
          <w:lang w:eastAsia="zh-CN"/>
        </w:rPr>
        <w:t xml:space="preserve">in </w:t>
      </w:r>
      <w:r w:rsidR="008B4EDE" w:rsidRPr="00A45757">
        <w:rPr>
          <w:rFonts w:ascii="Times New Roman" w:eastAsia="Times New Roman" w:hAnsi="Times New Roman" w:cs="Times New Roman"/>
          <w:color w:val="000000"/>
          <w:sz w:val="24"/>
          <w:szCs w:val="24"/>
          <w:shd w:val="clear" w:color="auto" w:fill="FFFFFF"/>
          <w:lang w:eastAsia="zh-CN"/>
        </w:rPr>
        <w:t xml:space="preserve">an international context during the </w:t>
      </w:r>
      <w:r w:rsidR="00CE46E4" w:rsidRPr="00A45757">
        <w:rPr>
          <w:rFonts w:ascii="Times New Roman" w:eastAsia="Times New Roman" w:hAnsi="Times New Roman" w:cs="Times New Roman"/>
          <w:color w:val="000000"/>
          <w:sz w:val="24"/>
          <w:szCs w:val="24"/>
          <w:shd w:val="clear" w:color="auto" w:fill="FFFFFF"/>
          <w:lang w:eastAsia="zh-CN"/>
        </w:rPr>
        <w:t xml:space="preserve">2007 </w:t>
      </w:r>
      <w:r w:rsidR="008B4EDE" w:rsidRPr="00A45757">
        <w:rPr>
          <w:rFonts w:ascii="Times New Roman" w:eastAsia="Times New Roman" w:hAnsi="Times New Roman" w:cs="Times New Roman"/>
          <w:color w:val="000000"/>
          <w:sz w:val="24"/>
          <w:szCs w:val="24"/>
          <w:shd w:val="clear" w:color="auto" w:fill="FFFFFF"/>
          <w:lang w:eastAsia="zh-CN"/>
        </w:rPr>
        <w:t xml:space="preserve">global financial </w:t>
      </w:r>
      <w:r w:rsidR="00CE46E4" w:rsidRPr="00A45757">
        <w:rPr>
          <w:rFonts w:ascii="Times New Roman" w:eastAsia="Times New Roman" w:hAnsi="Times New Roman" w:cs="Times New Roman"/>
          <w:color w:val="000000"/>
          <w:sz w:val="24"/>
          <w:szCs w:val="24"/>
          <w:shd w:val="clear" w:color="auto" w:fill="FFFFFF"/>
          <w:lang w:eastAsia="zh-CN"/>
        </w:rPr>
        <w:t xml:space="preserve">crisis </w:t>
      </w:r>
      <w:r w:rsidR="008B4EDE" w:rsidRPr="00A45757">
        <w:rPr>
          <w:rFonts w:ascii="Times New Roman" w:eastAsia="Times New Roman" w:hAnsi="Times New Roman" w:cs="Times New Roman"/>
          <w:color w:val="000000"/>
          <w:sz w:val="24"/>
          <w:szCs w:val="24"/>
          <w:shd w:val="clear" w:color="auto" w:fill="FFFFFF"/>
          <w:lang w:eastAsia="zh-CN"/>
        </w:rPr>
        <w:t xml:space="preserve">and COVID-19 </w:t>
      </w:r>
      <w:r w:rsidR="00CE46E4" w:rsidRPr="00A45757">
        <w:rPr>
          <w:rFonts w:ascii="Times New Roman" w:eastAsia="Times New Roman" w:hAnsi="Times New Roman" w:cs="Times New Roman"/>
          <w:color w:val="000000"/>
          <w:sz w:val="24"/>
          <w:szCs w:val="24"/>
          <w:shd w:val="clear" w:color="auto" w:fill="FFFFFF"/>
          <w:lang w:eastAsia="zh-CN"/>
        </w:rPr>
        <w:t>crisis</w:t>
      </w:r>
      <w:r w:rsidR="008B4EDE" w:rsidRPr="00A45757">
        <w:rPr>
          <w:rFonts w:ascii="Times New Roman" w:eastAsia="Times New Roman" w:hAnsi="Times New Roman" w:cs="Times New Roman"/>
          <w:color w:val="000000"/>
          <w:sz w:val="24"/>
          <w:szCs w:val="24"/>
          <w:shd w:val="clear" w:color="auto" w:fill="FFFFFF"/>
          <w:lang w:eastAsia="zh-CN"/>
        </w:rPr>
        <w:t xml:space="preserve">. The study </w:t>
      </w:r>
      <w:r w:rsidR="00CE46E4" w:rsidRPr="00A45757">
        <w:rPr>
          <w:rFonts w:ascii="Times New Roman" w:eastAsia="Times New Roman" w:hAnsi="Times New Roman" w:cs="Times New Roman"/>
          <w:color w:val="000000"/>
          <w:sz w:val="24"/>
          <w:szCs w:val="24"/>
          <w:shd w:val="clear" w:color="auto" w:fill="FFFFFF"/>
          <w:lang w:eastAsia="zh-CN"/>
        </w:rPr>
        <w:t>combined</w:t>
      </w:r>
      <w:r w:rsidR="008B4EDE" w:rsidRPr="00A45757">
        <w:rPr>
          <w:rFonts w:ascii="Times New Roman" w:eastAsia="Times New Roman" w:hAnsi="Times New Roman" w:cs="Times New Roman"/>
          <w:color w:val="000000"/>
          <w:sz w:val="24"/>
          <w:szCs w:val="24"/>
          <w:shd w:val="clear" w:color="auto" w:fill="FFFFFF"/>
          <w:lang w:eastAsia="zh-CN"/>
        </w:rPr>
        <w:t xml:space="preserve"> agency theory</w:t>
      </w:r>
      <w:r w:rsidR="00CE46E4" w:rsidRPr="00A45757">
        <w:rPr>
          <w:rFonts w:ascii="Times New Roman" w:eastAsia="Times New Roman" w:hAnsi="Times New Roman" w:cs="Times New Roman"/>
          <w:color w:val="000000"/>
          <w:sz w:val="24"/>
          <w:szCs w:val="24"/>
          <w:shd w:val="clear" w:color="auto" w:fill="FFFFFF"/>
          <w:lang w:eastAsia="zh-CN"/>
        </w:rPr>
        <w:t xml:space="preserve"> with </w:t>
      </w:r>
      <w:r w:rsidR="008B4EDE" w:rsidRPr="00A45757">
        <w:rPr>
          <w:rFonts w:ascii="Times New Roman" w:eastAsia="Times New Roman" w:hAnsi="Times New Roman" w:cs="Times New Roman"/>
          <w:color w:val="000000"/>
          <w:sz w:val="24"/>
          <w:szCs w:val="24"/>
          <w:shd w:val="clear" w:color="auto" w:fill="FFFFFF"/>
          <w:lang w:eastAsia="zh-CN"/>
        </w:rPr>
        <w:t xml:space="preserve">the behavioural agency model </w:t>
      </w:r>
      <w:r w:rsidR="00CE46E4" w:rsidRPr="00A45757">
        <w:rPr>
          <w:rFonts w:ascii="Times New Roman" w:eastAsia="Times New Roman" w:hAnsi="Times New Roman" w:cs="Times New Roman"/>
          <w:color w:val="000000"/>
          <w:sz w:val="24"/>
          <w:szCs w:val="24"/>
          <w:shd w:val="clear" w:color="auto" w:fill="FFFFFF"/>
          <w:lang w:eastAsia="zh-CN"/>
        </w:rPr>
        <w:t>and</w:t>
      </w:r>
      <w:r w:rsidR="008B4EDE" w:rsidRPr="00A45757">
        <w:rPr>
          <w:rFonts w:ascii="Times New Roman" w:eastAsia="Times New Roman" w:hAnsi="Times New Roman" w:cs="Times New Roman"/>
          <w:color w:val="000000"/>
          <w:sz w:val="24"/>
          <w:szCs w:val="24"/>
          <w:shd w:val="clear" w:color="auto" w:fill="FFFFFF"/>
          <w:lang w:eastAsia="zh-CN"/>
        </w:rPr>
        <w:t xml:space="preserve"> inhibition/approach theory to explain the relationship between CEO power and firm risk using G7-listed firms. </w:t>
      </w:r>
      <w:r w:rsidR="00CE46E4" w:rsidRPr="00A45757">
        <w:rPr>
          <w:rFonts w:ascii="Times New Roman" w:eastAsia="Times New Roman" w:hAnsi="Times New Roman" w:cs="Times New Roman"/>
          <w:color w:val="000000"/>
          <w:sz w:val="24"/>
          <w:szCs w:val="24"/>
          <w:shd w:val="clear" w:color="auto" w:fill="FFFFFF"/>
          <w:lang w:eastAsia="zh-CN"/>
        </w:rPr>
        <w:t>C</w:t>
      </w:r>
      <w:r w:rsidR="008B4EDE" w:rsidRPr="00A45757">
        <w:rPr>
          <w:rFonts w:ascii="Times New Roman" w:eastAsia="Times New Roman" w:hAnsi="Times New Roman" w:cs="Times New Roman"/>
          <w:color w:val="000000"/>
          <w:sz w:val="24"/>
          <w:szCs w:val="24"/>
          <w:shd w:val="clear" w:color="auto" w:fill="FFFFFF"/>
          <w:lang w:eastAsia="zh-CN"/>
        </w:rPr>
        <w:t xml:space="preserve">ross-country panel data of 12,836 firm-year observations covering the period from 2006 </w:t>
      </w:r>
      <w:r w:rsidR="00CE46E4" w:rsidRPr="00A45757">
        <w:rPr>
          <w:rFonts w:ascii="Times New Roman" w:eastAsia="Times New Roman" w:hAnsi="Times New Roman" w:cs="Times New Roman"/>
          <w:color w:val="000000"/>
          <w:sz w:val="24"/>
          <w:szCs w:val="24"/>
          <w:shd w:val="clear" w:color="auto" w:fill="FFFFFF"/>
          <w:lang w:eastAsia="zh-CN"/>
        </w:rPr>
        <w:t xml:space="preserve">to </w:t>
      </w:r>
      <w:r w:rsidR="008B4EDE" w:rsidRPr="00A45757">
        <w:rPr>
          <w:rFonts w:ascii="Times New Roman" w:eastAsia="Times New Roman" w:hAnsi="Times New Roman" w:cs="Times New Roman"/>
          <w:color w:val="000000"/>
          <w:sz w:val="24"/>
          <w:szCs w:val="24"/>
          <w:shd w:val="clear" w:color="auto" w:fill="FFFFFF"/>
          <w:lang w:eastAsia="zh-CN"/>
        </w:rPr>
        <w:t>2021</w:t>
      </w:r>
      <w:r w:rsidRPr="00A45757">
        <w:rPr>
          <w:rFonts w:ascii="Times New Roman" w:eastAsia="Times New Roman" w:hAnsi="Times New Roman" w:cs="Times New Roman"/>
          <w:color w:val="000000"/>
          <w:sz w:val="24"/>
          <w:szCs w:val="24"/>
          <w:shd w:val="clear" w:color="auto" w:fill="FFFFFF"/>
          <w:lang w:eastAsia="zh-CN"/>
        </w:rPr>
        <w:t xml:space="preserve"> are employed</w:t>
      </w:r>
      <w:r w:rsidR="008B4EDE" w:rsidRPr="00A45757">
        <w:rPr>
          <w:rFonts w:ascii="Times New Roman" w:eastAsia="Times New Roman" w:hAnsi="Times New Roman" w:cs="Times New Roman"/>
          <w:color w:val="000000"/>
          <w:sz w:val="24"/>
          <w:szCs w:val="24"/>
          <w:shd w:val="clear" w:color="auto" w:fill="FFFFFF"/>
          <w:lang w:eastAsia="zh-CN"/>
        </w:rPr>
        <w:t xml:space="preserve">. The study provides empirical evidence of a significant positive relationship between CEO power and three types of firm risk: total risk, idiosyncratic risk, and systematic risk. </w:t>
      </w:r>
      <w:r w:rsidR="00CE46E4" w:rsidRPr="00A45757">
        <w:rPr>
          <w:rFonts w:ascii="Times New Roman" w:eastAsia="Times New Roman" w:hAnsi="Times New Roman" w:cs="Times New Roman"/>
          <w:color w:val="000000"/>
          <w:sz w:val="24"/>
          <w:szCs w:val="24"/>
          <w:shd w:val="clear" w:color="auto" w:fill="FFFFFF"/>
          <w:lang w:eastAsia="zh-CN"/>
        </w:rPr>
        <w:t>T</w:t>
      </w:r>
      <w:r w:rsidR="008B4EDE" w:rsidRPr="00A45757">
        <w:rPr>
          <w:rFonts w:ascii="Times New Roman" w:eastAsia="Times New Roman" w:hAnsi="Times New Roman" w:cs="Times New Roman"/>
          <w:color w:val="000000"/>
          <w:sz w:val="24"/>
          <w:szCs w:val="24"/>
          <w:shd w:val="clear" w:color="auto" w:fill="FFFFFF"/>
          <w:lang w:eastAsia="zh-CN"/>
        </w:rPr>
        <w:t xml:space="preserve">he economic significance is </w:t>
      </w:r>
      <w:r w:rsidR="00CE46E4" w:rsidRPr="00A45757">
        <w:rPr>
          <w:rFonts w:ascii="Times New Roman" w:eastAsia="Times New Roman" w:hAnsi="Times New Roman" w:cs="Times New Roman"/>
          <w:color w:val="000000"/>
          <w:sz w:val="24"/>
          <w:szCs w:val="24"/>
          <w:shd w:val="clear" w:color="auto" w:fill="FFFFFF"/>
          <w:lang w:eastAsia="zh-CN"/>
        </w:rPr>
        <w:t xml:space="preserve">more </w:t>
      </w:r>
      <w:r w:rsidR="008B4EDE" w:rsidRPr="00A45757">
        <w:rPr>
          <w:rFonts w:ascii="Times New Roman" w:eastAsia="Times New Roman" w:hAnsi="Times New Roman" w:cs="Times New Roman"/>
          <w:color w:val="000000"/>
          <w:sz w:val="24"/>
          <w:szCs w:val="24"/>
          <w:shd w:val="clear" w:color="auto" w:fill="FFFFFF"/>
          <w:lang w:eastAsia="zh-CN"/>
        </w:rPr>
        <w:t xml:space="preserve">pronounced for total risk and idiosyncratic risk, </w:t>
      </w:r>
      <w:r w:rsidR="00CE46E4" w:rsidRPr="00A45757">
        <w:rPr>
          <w:rFonts w:ascii="Times New Roman" w:eastAsia="Times New Roman" w:hAnsi="Times New Roman" w:cs="Times New Roman"/>
          <w:color w:val="000000"/>
          <w:sz w:val="24"/>
          <w:szCs w:val="24"/>
          <w:shd w:val="clear" w:color="auto" w:fill="FFFFFF"/>
          <w:lang w:eastAsia="zh-CN"/>
        </w:rPr>
        <w:t>indicating a</w:t>
      </w:r>
      <w:r w:rsidR="008B4EDE" w:rsidRPr="00A45757">
        <w:rPr>
          <w:rFonts w:ascii="Times New Roman" w:eastAsia="Times New Roman" w:hAnsi="Times New Roman" w:cs="Times New Roman"/>
          <w:color w:val="000000"/>
          <w:sz w:val="24"/>
          <w:szCs w:val="24"/>
          <w:shd w:val="clear" w:color="auto" w:fill="FFFFFF"/>
          <w:lang w:eastAsia="zh-CN"/>
        </w:rPr>
        <w:t xml:space="preserve"> positive influence of CEO power on firm risk </w:t>
      </w:r>
      <w:r w:rsidR="00CE46E4" w:rsidRPr="00A45757">
        <w:rPr>
          <w:rFonts w:ascii="Times New Roman" w:eastAsia="Times New Roman" w:hAnsi="Times New Roman" w:cs="Times New Roman"/>
          <w:color w:val="000000"/>
          <w:sz w:val="24"/>
          <w:szCs w:val="24"/>
          <w:shd w:val="clear" w:color="auto" w:fill="FFFFFF"/>
          <w:lang w:eastAsia="zh-CN"/>
        </w:rPr>
        <w:t xml:space="preserve">being </w:t>
      </w:r>
      <w:r w:rsidR="008B4EDE" w:rsidRPr="00A45757">
        <w:rPr>
          <w:rFonts w:ascii="Times New Roman" w:eastAsia="Times New Roman" w:hAnsi="Times New Roman" w:cs="Times New Roman"/>
          <w:color w:val="000000"/>
          <w:sz w:val="24"/>
          <w:szCs w:val="24"/>
          <w:shd w:val="clear" w:color="auto" w:fill="FFFFFF"/>
          <w:lang w:eastAsia="zh-CN"/>
        </w:rPr>
        <w:t xml:space="preserve">mainly driven by firm-specific risk. </w:t>
      </w:r>
      <w:r w:rsidRPr="00A45757">
        <w:rPr>
          <w:rFonts w:ascii="Times New Roman" w:eastAsia="Times New Roman" w:hAnsi="Times New Roman" w:cs="Times New Roman"/>
          <w:color w:val="000000"/>
          <w:sz w:val="24"/>
          <w:szCs w:val="24"/>
          <w:shd w:val="clear" w:color="auto" w:fill="FFFFFF"/>
          <w:lang w:eastAsia="zh-CN"/>
        </w:rPr>
        <w:t xml:space="preserve">The </w:t>
      </w:r>
      <w:r w:rsidR="008B4EDE" w:rsidRPr="00A45757">
        <w:rPr>
          <w:rFonts w:ascii="Times New Roman" w:eastAsia="Times New Roman" w:hAnsi="Times New Roman" w:cs="Times New Roman"/>
          <w:color w:val="000000"/>
          <w:sz w:val="24"/>
          <w:szCs w:val="24"/>
          <w:shd w:val="clear" w:color="auto" w:fill="FFFFFF"/>
          <w:lang w:eastAsia="zh-CN"/>
        </w:rPr>
        <w:t xml:space="preserve">data </w:t>
      </w:r>
      <w:r w:rsidRPr="00A45757">
        <w:rPr>
          <w:rFonts w:ascii="Times New Roman" w:eastAsia="Times New Roman" w:hAnsi="Times New Roman" w:cs="Times New Roman"/>
          <w:color w:val="000000"/>
          <w:sz w:val="24"/>
          <w:szCs w:val="24"/>
          <w:shd w:val="clear" w:color="auto" w:fill="FFFFFF"/>
          <w:lang w:eastAsia="zh-CN"/>
        </w:rPr>
        <w:t xml:space="preserve">were obtained from </w:t>
      </w:r>
      <w:r w:rsidR="008B4EDE" w:rsidRPr="00A45757">
        <w:rPr>
          <w:rFonts w:ascii="Times New Roman" w:eastAsia="Times New Roman" w:hAnsi="Times New Roman" w:cs="Times New Roman"/>
          <w:color w:val="000000"/>
          <w:sz w:val="24"/>
          <w:szCs w:val="24"/>
          <w:shd w:val="clear" w:color="auto" w:fill="FFFFFF"/>
          <w:lang w:eastAsia="zh-CN"/>
        </w:rPr>
        <w:t>multiple sources</w:t>
      </w:r>
      <w:r w:rsidR="00CE46E4" w:rsidRPr="00A45757">
        <w:rPr>
          <w:rFonts w:ascii="Times New Roman" w:eastAsia="Times New Roman" w:hAnsi="Times New Roman" w:cs="Times New Roman"/>
          <w:color w:val="000000"/>
          <w:sz w:val="24"/>
          <w:szCs w:val="24"/>
          <w:shd w:val="clear" w:color="auto" w:fill="FFFFFF"/>
          <w:lang w:eastAsia="zh-CN"/>
        </w:rPr>
        <w:t>, namely</w:t>
      </w:r>
      <w:r w:rsidR="008B4EDE" w:rsidRPr="00A45757">
        <w:rPr>
          <w:rFonts w:ascii="Times New Roman" w:eastAsia="Times New Roman" w:hAnsi="Times New Roman" w:cs="Times New Roman"/>
          <w:color w:val="000000"/>
          <w:sz w:val="24"/>
          <w:szCs w:val="24"/>
          <w:shd w:val="clear" w:color="auto" w:fill="FFFFFF"/>
          <w:lang w:eastAsia="zh-CN"/>
        </w:rPr>
        <w:t xml:space="preserve"> DataStream, </w:t>
      </w:r>
      <w:proofErr w:type="spellStart"/>
      <w:r w:rsidR="008B4EDE" w:rsidRPr="00A45757">
        <w:rPr>
          <w:rFonts w:ascii="Times New Roman" w:eastAsia="Times New Roman" w:hAnsi="Times New Roman" w:cs="Times New Roman"/>
          <w:color w:val="000000"/>
          <w:sz w:val="24"/>
          <w:szCs w:val="24"/>
          <w:shd w:val="clear" w:color="auto" w:fill="FFFFFF"/>
          <w:lang w:eastAsia="zh-CN"/>
        </w:rPr>
        <w:t>BoardEx</w:t>
      </w:r>
      <w:proofErr w:type="spellEnd"/>
      <w:r w:rsidR="008B4EDE" w:rsidRPr="00A45757">
        <w:rPr>
          <w:rFonts w:ascii="Times New Roman" w:eastAsia="Times New Roman" w:hAnsi="Times New Roman" w:cs="Times New Roman"/>
          <w:color w:val="000000"/>
          <w:sz w:val="24"/>
          <w:szCs w:val="24"/>
          <w:shd w:val="clear" w:color="auto" w:fill="FFFFFF"/>
          <w:lang w:eastAsia="zh-CN"/>
        </w:rPr>
        <w:t xml:space="preserve">, </w:t>
      </w:r>
      <w:r w:rsidR="00CE46E4" w:rsidRPr="00A45757">
        <w:rPr>
          <w:rFonts w:ascii="Times New Roman" w:eastAsia="Times New Roman" w:hAnsi="Times New Roman" w:cs="Times New Roman"/>
          <w:color w:val="000000"/>
          <w:sz w:val="24"/>
          <w:szCs w:val="24"/>
          <w:shd w:val="clear" w:color="auto" w:fill="FFFFFF"/>
          <w:lang w:eastAsia="zh-CN"/>
        </w:rPr>
        <w:t xml:space="preserve">the </w:t>
      </w:r>
      <w:r w:rsidR="008B4EDE" w:rsidRPr="00A45757">
        <w:rPr>
          <w:rFonts w:ascii="Times New Roman" w:eastAsia="Times New Roman" w:hAnsi="Times New Roman" w:cs="Times New Roman"/>
          <w:color w:val="000000"/>
          <w:sz w:val="24"/>
          <w:szCs w:val="24"/>
          <w:shd w:val="clear" w:color="auto" w:fill="FFFFFF"/>
          <w:lang w:eastAsia="zh-CN"/>
        </w:rPr>
        <w:t>World Bank</w:t>
      </w:r>
      <w:r w:rsidR="00CE46E4" w:rsidRPr="00A45757">
        <w:rPr>
          <w:rFonts w:ascii="Times New Roman" w:eastAsia="Times New Roman" w:hAnsi="Times New Roman" w:cs="Times New Roman"/>
          <w:color w:val="000000"/>
          <w:sz w:val="24"/>
          <w:szCs w:val="24"/>
          <w:shd w:val="clear" w:color="auto" w:fill="FFFFFF"/>
          <w:lang w:eastAsia="zh-CN"/>
        </w:rPr>
        <w:t>,</w:t>
      </w:r>
      <w:r w:rsidR="008B4EDE" w:rsidRPr="00A45757">
        <w:rPr>
          <w:rFonts w:ascii="Times New Roman" w:eastAsia="Times New Roman" w:hAnsi="Times New Roman" w:cs="Times New Roman"/>
          <w:color w:val="000000"/>
          <w:sz w:val="24"/>
          <w:szCs w:val="24"/>
          <w:shd w:val="clear" w:color="auto" w:fill="FFFFFF"/>
          <w:lang w:eastAsia="zh-CN"/>
        </w:rPr>
        <w:t xml:space="preserve"> and International Monetary Fund. Lewellyn and Muller‐Kahle (2012) recommended </w:t>
      </w:r>
      <w:r w:rsidRPr="00A45757">
        <w:rPr>
          <w:rFonts w:ascii="Times New Roman" w:eastAsia="Times New Roman" w:hAnsi="Times New Roman" w:cs="Times New Roman"/>
          <w:color w:val="000000"/>
          <w:sz w:val="24"/>
          <w:szCs w:val="24"/>
          <w:shd w:val="clear" w:color="auto" w:fill="FFFFFF"/>
          <w:lang w:eastAsia="zh-CN"/>
        </w:rPr>
        <w:t xml:space="preserve">further </w:t>
      </w:r>
      <w:r w:rsidR="008B4EDE" w:rsidRPr="00A45757">
        <w:rPr>
          <w:rFonts w:ascii="Times New Roman" w:eastAsia="Times New Roman" w:hAnsi="Times New Roman" w:cs="Times New Roman"/>
          <w:color w:val="000000"/>
          <w:sz w:val="24"/>
          <w:szCs w:val="24"/>
          <w:shd w:val="clear" w:color="auto" w:fill="FFFFFF"/>
          <w:lang w:eastAsia="zh-CN"/>
        </w:rPr>
        <w:t xml:space="preserve">research </w:t>
      </w:r>
      <w:r w:rsidR="00CE46E4" w:rsidRPr="00A45757">
        <w:rPr>
          <w:rFonts w:ascii="Times New Roman" w:eastAsia="Times New Roman" w:hAnsi="Times New Roman" w:cs="Times New Roman"/>
          <w:color w:val="000000"/>
          <w:sz w:val="24"/>
          <w:szCs w:val="24"/>
          <w:shd w:val="clear" w:color="auto" w:fill="FFFFFF"/>
          <w:lang w:eastAsia="zh-CN"/>
        </w:rPr>
        <w:t>into</w:t>
      </w:r>
      <w:r w:rsidR="008B4EDE" w:rsidRPr="00A45757">
        <w:rPr>
          <w:rFonts w:ascii="Times New Roman" w:eastAsia="Times New Roman" w:hAnsi="Times New Roman" w:cs="Times New Roman"/>
          <w:color w:val="000000"/>
          <w:sz w:val="24"/>
          <w:szCs w:val="24"/>
          <w:shd w:val="clear" w:color="auto" w:fill="FFFFFF"/>
          <w:lang w:eastAsia="zh-CN"/>
        </w:rPr>
        <w:t xml:space="preserve"> the power of CEOs</w:t>
      </w:r>
      <w:r w:rsidR="00CE46E4" w:rsidRPr="00A45757">
        <w:rPr>
          <w:rFonts w:ascii="Times New Roman" w:eastAsia="Times New Roman" w:hAnsi="Times New Roman" w:cs="Times New Roman"/>
          <w:color w:val="000000"/>
          <w:sz w:val="24"/>
          <w:szCs w:val="24"/>
          <w:shd w:val="clear" w:color="auto" w:fill="FFFFFF"/>
          <w:lang w:eastAsia="zh-CN"/>
        </w:rPr>
        <w:t xml:space="preserve">, through developing </w:t>
      </w:r>
      <w:r w:rsidR="008B4EDE" w:rsidRPr="00A45757">
        <w:rPr>
          <w:rFonts w:ascii="Times New Roman" w:eastAsia="Times New Roman" w:hAnsi="Times New Roman" w:cs="Times New Roman"/>
          <w:color w:val="000000"/>
          <w:sz w:val="24"/>
          <w:szCs w:val="24"/>
          <w:shd w:val="clear" w:color="auto" w:fill="FFFFFF"/>
          <w:lang w:eastAsia="zh-CN"/>
        </w:rPr>
        <w:t xml:space="preserve">a measure </w:t>
      </w:r>
      <w:r w:rsidR="00CE46E4" w:rsidRPr="00A45757">
        <w:rPr>
          <w:rFonts w:ascii="Times New Roman" w:eastAsia="Times New Roman" w:hAnsi="Times New Roman" w:cs="Times New Roman"/>
          <w:color w:val="000000"/>
          <w:sz w:val="24"/>
          <w:szCs w:val="24"/>
          <w:shd w:val="clear" w:color="auto" w:fill="FFFFFF"/>
          <w:lang w:eastAsia="zh-CN"/>
        </w:rPr>
        <w:t xml:space="preserve">of </w:t>
      </w:r>
      <w:r w:rsidR="008B4EDE" w:rsidRPr="00A45757">
        <w:rPr>
          <w:rFonts w:ascii="Times New Roman" w:eastAsia="Times New Roman" w:hAnsi="Times New Roman" w:cs="Times New Roman"/>
          <w:color w:val="000000"/>
          <w:sz w:val="24"/>
          <w:szCs w:val="24"/>
          <w:shd w:val="clear" w:color="auto" w:fill="FFFFFF"/>
          <w:lang w:eastAsia="zh-CN"/>
        </w:rPr>
        <w:t xml:space="preserve">possible sources of </w:t>
      </w:r>
      <w:r w:rsidR="00CE46E4" w:rsidRPr="00A45757">
        <w:rPr>
          <w:rFonts w:ascii="Times New Roman" w:eastAsia="Times New Roman" w:hAnsi="Times New Roman" w:cs="Times New Roman"/>
          <w:color w:val="000000"/>
          <w:sz w:val="24"/>
          <w:szCs w:val="24"/>
          <w:shd w:val="clear" w:color="auto" w:fill="FFFFFF"/>
          <w:lang w:eastAsia="zh-CN"/>
        </w:rPr>
        <w:t xml:space="preserve">their </w:t>
      </w:r>
      <w:r w:rsidR="008B4EDE" w:rsidRPr="00A45757">
        <w:rPr>
          <w:rFonts w:ascii="Times New Roman" w:eastAsia="Times New Roman" w:hAnsi="Times New Roman" w:cs="Times New Roman"/>
          <w:color w:val="000000"/>
          <w:sz w:val="24"/>
          <w:szCs w:val="24"/>
          <w:shd w:val="clear" w:color="auto" w:fill="FFFFFF"/>
          <w:lang w:eastAsia="zh-CN"/>
        </w:rPr>
        <w:t>compensation and power.</w:t>
      </w:r>
      <w:r w:rsidR="00CE46E4" w:rsidRPr="00A45757">
        <w:rPr>
          <w:rFonts w:ascii="Times New Roman" w:eastAsia="Times New Roman" w:hAnsi="Times New Roman" w:cs="Times New Roman"/>
          <w:color w:val="000000"/>
          <w:sz w:val="24"/>
          <w:szCs w:val="24"/>
          <w:shd w:val="clear" w:color="auto" w:fill="FFFFFF"/>
          <w:lang w:eastAsia="zh-CN"/>
        </w:rPr>
        <w:t xml:space="preserve"> Accordingly, t</w:t>
      </w:r>
      <w:r w:rsidR="008B4EDE" w:rsidRPr="00A45757">
        <w:rPr>
          <w:rFonts w:ascii="Times New Roman" w:eastAsia="Times New Roman" w:hAnsi="Times New Roman" w:cs="Times New Roman"/>
          <w:color w:val="000000"/>
          <w:sz w:val="24"/>
          <w:szCs w:val="24"/>
          <w:shd w:val="clear" w:color="auto" w:fill="FFFFFF"/>
          <w:lang w:eastAsia="zh-CN"/>
        </w:rPr>
        <w:t>his study adopts CEO compensation (CPS) and confirm</w:t>
      </w:r>
      <w:r w:rsidR="00CE46E4" w:rsidRPr="00A45757">
        <w:rPr>
          <w:rFonts w:ascii="Times New Roman" w:eastAsia="Times New Roman" w:hAnsi="Times New Roman" w:cs="Times New Roman"/>
          <w:color w:val="000000"/>
          <w:sz w:val="24"/>
          <w:szCs w:val="24"/>
          <w:shd w:val="clear" w:color="auto" w:fill="FFFFFF"/>
          <w:lang w:eastAsia="zh-CN"/>
        </w:rPr>
        <w:t>s</w:t>
      </w:r>
      <w:r w:rsidR="008B4EDE" w:rsidRPr="00A45757">
        <w:rPr>
          <w:rFonts w:ascii="Times New Roman" w:eastAsia="Times New Roman" w:hAnsi="Times New Roman" w:cs="Times New Roman"/>
          <w:color w:val="000000"/>
          <w:sz w:val="24"/>
          <w:szCs w:val="24"/>
          <w:shd w:val="clear" w:color="auto" w:fill="FFFFFF"/>
          <w:lang w:eastAsia="zh-CN"/>
        </w:rPr>
        <w:t xml:space="preserve"> the results of Lewellyn and Muller‐Kahle (2012) and Sheikh (2019).</w:t>
      </w:r>
    </w:p>
    <w:p w14:paraId="0DAB2B25" w14:textId="4081AE20" w:rsidR="008B4EDE" w:rsidRPr="00A45757" w:rsidRDefault="00CE46E4" w:rsidP="008B4EDE">
      <w:pPr>
        <w:spacing w:after="0" w:line="360" w:lineRule="auto"/>
        <w:ind w:firstLine="720"/>
        <w:jc w:val="both"/>
        <w:rPr>
          <w:rFonts w:ascii="Times New Roman" w:eastAsia="Times New Roman" w:hAnsi="Times New Roman" w:cs="Times New Roman"/>
          <w:sz w:val="24"/>
          <w:szCs w:val="24"/>
          <w:lang w:eastAsia="zh-CN"/>
        </w:rPr>
      </w:pPr>
      <w:bookmarkStart w:id="53" w:name="_Hlk152178168"/>
      <w:r w:rsidRPr="00A45757">
        <w:rPr>
          <w:rFonts w:ascii="Times New Roman" w:eastAsia="Times New Roman" w:hAnsi="Times New Roman" w:cs="Times New Roman"/>
          <w:sz w:val="24"/>
          <w:szCs w:val="24"/>
          <w:lang w:eastAsia="zh-CN"/>
        </w:rPr>
        <w:t xml:space="preserve">Our </w:t>
      </w:r>
      <w:r w:rsidR="008B4EDE" w:rsidRPr="00A45757">
        <w:rPr>
          <w:rFonts w:ascii="Times New Roman" w:eastAsia="Times New Roman" w:hAnsi="Times New Roman" w:cs="Times New Roman"/>
          <w:sz w:val="24"/>
          <w:szCs w:val="24"/>
          <w:lang w:eastAsia="zh-CN"/>
        </w:rPr>
        <w:t xml:space="preserve">findings confirm </w:t>
      </w:r>
      <w:r w:rsidRPr="00A45757">
        <w:rPr>
          <w:rFonts w:ascii="Times New Roman" w:eastAsia="Times New Roman" w:hAnsi="Times New Roman" w:cs="Times New Roman"/>
          <w:sz w:val="24"/>
          <w:szCs w:val="24"/>
          <w:lang w:eastAsia="zh-CN"/>
        </w:rPr>
        <w:t xml:space="preserve">these two studies </w:t>
      </w:r>
      <w:r w:rsidR="008B4EDE" w:rsidRPr="00A45757">
        <w:rPr>
          <w:rFonts w:ascii="Times New Roman" w:eastAsia="Times New Roman" w:hAnsi="Times New Roman" w:cs="Times New Roman"/>
          <w:sz w:val="24"/>
          <w:szCs w:val="24"/>
          <w:lang w:eastAsia="zh-CN"/>
        </w:rPr>
        <w:t>conducted on firm sample</w:t>
      </w:r>
      <w:r w:rsidRPr="00A45757">
        <w:rPr>
          <w:rFonts w:ascii="Times New Roman" w:eastAsia="Times New Roman" w:hAnsi="Times New Roman" w:cs="Times New Roman"/>
          <w:sz w:val="24"/>
          <w:szCs w:val="24"/>
          <w:lang w:eastAsia="zh-CN"/>
        </w:rPr>
        <w:t>s</w:t>
      </w:r>
      <w:r w:rsidR="008B4EDE" w:rsidRPr="00A45757">
        <w:rPr>
          <w:rFonts w:ascii="Times New Roman" w:eastAsia="Times New Roman" w:hAnsi="Times New Roman" w:cs="Times New Roman"/>
          <w:sz w:val="24"/>
          <w:szCs w:val="24"/>
          <w:lang w:eastAsia="zh-CN"/>
        </w:rPr>
        <w:t>, conclud</w:t>
      </w:r>
      <w:r w:rsidRPr="00A45757">
        <w:rPr>
          <w:rFonts w:ascii="Times New Roman" w:eastAsia="Times New Roman" w:hAnsi="Times New Roman" w:cs="Times New Roman"/>
          <w:sz w:val="24"/>
          <w:szCs w:val="24"/>
          <w:lang w:eastAsia="zh-CN"/>
        </w:rPr>
        <w:t>ing</w:t>
      </w:r>
      <w:r w:rsidR="008B4EDE" w:rsidRPr="00A45757">
        <w:rPr>
          <w:rFonts w:ascii="Times New Roman" w:eastAsia="Times New Roman" w:hAnsi="Times New Roman" w:cs="Times New Roman"/>
          <w:sz w:val="24"/>
          <w:szCs w:val="24"/>
          <w:lang w:eastAsia="zh-CN"/>
        </w:rPr>
        <w:t xml:space="preserve"> that CEO power </w:t>
      </w:r>
      <w:r w:rsidRPr="00A45757">
        <w:rPr>
          <w:rFonts w:ascii="Times New Roman" w:eastAsia="Times New Roman" w:hAnsi="Times New Roman" w:cs="Times New Roman"/>
          <w:sz w:val="24"/>
          <w:szCs w:val="24"/>
          <w:lang w:eastAsia="zh-CN"/>
        </w:rPr>
        <w:t xml:space="preserve">is </w:t>
      </w:r>
      <w:r w:rsidR="008B4EDE" w:rsidRPr="00A45757">
        <w:rPr>
          <w:rFonts w:ascii="Times New Roman" w:eastAsia="Times New Roman" w:hAnsi="Times New Roman" w:cs="Times New Roman"/>
          <w:sz w:val="24"/>
          <w:szCs w:val="24"/>
          <w:lang w:eastAsia="zh-CN"/>
        </w:rPr>
        <w:t>significantly positively correlated with firm risk.</w:t>
      </w:r>
      <w:r w:rsidR="008B4EDE" w:rsidRPr="00A45757">
        <w:rPr>
          <w:rFonts w:ascii="Times New Roman" w:eastAsia="Times New Roman" w:hAnsi="Times New Roman" w:cs="Times New Roman"/>
          <w:color w:val="000000"/>
          <w:sz w:val="24"/>
          <w:szCs w:val="24"/>
          <w:shd w:val="clear" w:color="auto" w:fill="FFFFFF"/>
          <w:lang w:eastAsia="zh-CN"/>
        </w:rPr>
        <w:t xml:space="preserve"> Extending their findings, this study also </w:t>
      </w:r>
      <w:r w:rsidR="006E493E" w:rsidRPr="00A45757">
        <w:rPr>
          <w:rFonts w:ascii="Times New Roman" w:eastAsia="Times New Roman" w:hAnsi="Times New Roman" w:cs="Times New Roman"/>
          <w:color w:val="000000"/>
          <w:sz w:val="24"/>
          <w:szCs w:val="24"/>
          <w:shd w:val="clear" w:color="auto" w:fill="FFFFFF"/>
          <w:lang w:eastAsia="zh-CN"/>
        </w:rPr>
        <w:t xml:space="preserve">finds </w:t>
      </w:r>
      <w:r w:rsidR="008B4EDE" w:rsidRPr="00A45757">
        <w:rPr>
          <w:rFonts w:ascii="Times New Roman" w:eastAsia="Times New Roman" w:hAnsi="Times New Roman" w:cs="Times New Roman"/>
          <w:color w:val="000000"/>
          <w:sz w:val="24"/>
          <w:szCs w:val="24"/>
          <w:shd w:val="clear" w:color="auto" w:fill="FFFFFF"/>
          <w:lang w:eastAsia="zh-CN"/>
        </w:rPr>
        <w:t xml:space="preserve">that the </w:t>
      </w:r>
      <w:r w:rsidR="006E493E" w:rsidRPr="00A45757">
        <w:rPr>
          <w:rFonts w:ascii="Times New Roman" w:eastAsia="Times New Roman" w:hAnsi="Times New Roman" w:cs="Times New Roman"/>
          <w:color w:val="000000"/>
          <w:sz w:val="24"/>
          <w:szCs w:val="24"/>
          <w:shd w:val="clear" w:color="auto" w:fill="FFFFFF"/>
          <w:lang w:eastAsia="zh-CN"/>
        </w:rPr>
        <w:t xml:space="preserve">association between </w:t>
      </w:r>
      <w:r w:rsidR="008B4EDE" w:rsidRPr="00A45757">
        <w:rPr>
          <w:rFonts w:ascii="Times New Roman" w:eastAsia="Times New Roman" w:hAnsi="Times New Roman" w:cs="Times New Roman"/>
          <w:color w:val="000000"/>
          <w:sz w:val="24"/>
          <w:szCs w:val="24"/>
          <w:shd w:val="clear" w:color="auto" w:fill="FFFFFF"/>
          <w:lang w:eastAsia="zh-CN"/>
        </w:rPr>
        <w:t xml:space="preserve">CEO power and risk is stronger in non-crisis periods. This suggests that power </w:t>
      </w:r>
      <w:r w:rsidR="008B4EDE" w:rsidRPr="00A45757">
        <w:rPr>
          <w:rFonts w:ascii="Times New Roman" w:eastAsia="Times New Roman" w:hAnsi="Times New Roman" w:cs="Times New Roman"/>
          <w:sz w:val="24"/>
          <w:szCs w:val="24"/>
          <w:lang w:eastAsia="zh-CN"/>
        </w:rPr>
        <w:t>may allow and incline CEOs to take more risk in time</w:t>
      </w:r>
      <w:r w:rsidR="006E493E" w:rsidRPr="00A45757">
        <w:rPr>
          <w:rFonts w:ascii="Times New Roman" w:eastAsia="Times New Roman" w:hAnsi="Times New Roman" w:cs="Times New Roman"/>
          <w:sz w:val="24"/>
          <w:szCs w:val="24"/>
          <w:lang w:eastAsia="zh-CN"/>
        </w:rPr>
        <w:t>s</w:t>
      </w:r>
      <w:r w:rsidR="008B4EDE" w:rsidRPr="00A45757">
        <w:rPr>
          <w:rFonts w:ascii="Times New Roman" w:eastAsia="Times New Roman" w:hAnsi="Times New Roman" w:cs="Times New Roman"/>
          <w:sz w:val="24"/>
          <w:szCs w:val="24"/>
          <w:lang w:eastAsia="zh-CN"/>
        </w:rPr>
        <w:t xml:space="preserve"> of </w:t>
      </w:r>
      <w:r w:rsidR="008B4EDE" w:rsidRPr="00A45757">
        <w:rPr>
          <w:rFonts w:ascii="Times New Roman" w:eastAsia="Times New Roman" w:hAnsi="Times New Roman" w:cs="Times New Roman"/>
          <w:color w:val="000000"/>
          <w:sz w:val="24"/>
          <w:szCs w:val="24"/>
          <w:shd w:val="clear" w:color="auto" w:fill="FFFFFF"/>
          <w:lang w:eastAsia="zh-CN"/>
        </w:rPr>
        <w:lastRenderedPageBreak/>
        <w:t xml:space="preserve">financial stability and discourage them (or at least </w:t>
      </w:r>
      <w:r w:rsidR="006E493E" w:rsidRPr="00A45757">
        <w:rPr>
          <w:rFonts w:ascii="Times New Roman" w:eastAsia="Times New Roman" w:hAnsi="Times New Roman" w:cs="Times New Roman"/>
          <w:color w:val="000000"/>
          <w:sz w:val="24"/>
          <w:szCs w:val="24"/>
          <w:shd w:val="clear" w:color="auto" w:fill="FFFFFF"/>
          <w:lang w:eastAsia="zh-CN"/>
        </w:rPr>
        <w:t xml:space="preserve">encourage </w:t>
      </w:r>
      <w:r w:rsidR="008B4EDE" w:rsidRPr="00A45757">
        <w:rPr>
          <w:rFonts w:ascii="Times New Roman" w:eastAsia="Times New Roman" w:hAnsi="Times New Roman" w:cs="Times New Roman"/>
          <w:color w:val="000000"/>
          <w:sz w:val="24"/>
          <w:szCs w:val="24"/>
          <w:shd w:val="clear" w:color="auto" w:fill="FFFFFF"/>
          <w:lang w:eastAsia="zh-CN"/>
        </w:rPr>
        <w:t>cautio</w:t>
      </w:r>
      <w:r w:rsidR="006E493E" w:rsidRPr="00A45757">
        <w:rPr>
          <w:rFonts w:ascii="Times New Roman" w:eastAsia="Times New Roman" w:hAnsi="Times New Roman" w:cs="Times New Roman"/>
          <w:color w:val="000000"/>
          <w:sz w:val="24"/>
          <w:szCs w:val="24"/>
          <w:shd w:val="clear" w:color="auto" w:fill="FFFFFF"/>
          <w:lang w:eastAsia="zh-CN"/>
        </w:rPr>
        <w:t>n</w:t>
      </w:r>
      <w:r w:rsidR="008B4EDE" w:rsidRPr="00A45757">
        <w:rPr>
          <w:rFonts w:ascii="Times New Roman" w:eastAsia="Times New Roman" w:hAnsi="Times New Roman" w:cs="Times New Roman"/>
          <w:color w:val="000000"/>
          <w:sz w:val="24"/>
          <w:szCs w:val="24"/>
          <w:shd w:val="clear" w:color="auto" w:fill="FFFFFF"/>
          <w:lang w:eastAsia="zh-CN"/>
        </w:rPr>
        <w:t xml:space="preserve">) in taking risk during crises. This argument complements the premise of the behavioural agency model together with inhibition/approach theory, </w:t>
      </w:r>
      <w:r w:rsidR="006E493E" w:rsidRPr="00A45757">
        <w:rPr>
          <w:rFonts w:ascii="Times New Roman" w:eastAsia="Times New Roman" w:hAnsi="Times New Roman" w:cs="Times New Roman"/>
          <w:color w:val="000000"/>
          <w:sz w:val="24"/>
          <w:szCs w:val="24"/>
          <w:shd w:val="clear" w:color="auto" w:fill="FFFFFF"/>
          <w:lang w:eastAsia="zh-CN"/>
        </w:rPr>
        <w:t xml:space="preserve">that </w:t>
      </w:r>
      <w:r w:rsidR="008B4EDE" w:rsidRPr="00A45757">
        <w:rPr>
          <w:rFonts w:ascii="Times New Roman" w:eastAsia="Times New Roman" w:hAnsi="Times New Roman" w:cs="Times New Roman"/>
          <w:color w:val="000000"/>
          <w:sz w:val="24"/>
          <w:szCs w:val="24"/>
          <w:shd w:val="clear" w:color="auto" w:fill="FFFFFF"/>
          <w:lang w:eastAsia="zh-CN"/>
        </w:rPr>
        <w:t xml:space="preserve">CEOs’ </w:t>
      </w:r>
      <w:r w:rsidR="006E493E" w:rsidRPr="00A45757">
        <w:rPr>
          <w:rFonts w:ascii="Times New Roman" w:eastAsia="Times New Roman" w:hAnsi="Times New Roman" w:cs="Times New Roman"/>
          <w:color w:val="000000"/>
          <w:sz w:val="24"/>
          <w:szCs w:val="24"/>
          <w:shd w:val="clear" w:color="auto" w:fill="FFFFFF"/>
          <w:lang w:eastAsia="zh-CN"/>
        </w:rPr>
        <w:t xml:space="preserve">risk-taking </w:t>
      </w:r>
      <w:r w:rsidR="008B4EDE" w:rsidRPr="00A45757">
        <w:rPr>
          <w:rFonts w:ascii="Times New Roman" w:eastAsia="Times New Roman" w:hAnsi="Times New Roman" w:cs="Times New Roman"/>
          <w:color w:val="000000"/>
          <w:sz w:val="24"/>
          <w:szCs w:val="24"/>
          <w:shd w:val="clear" w:color="auto" w:fill="FFFFFF"/>
          <w:lang w:eastAsia="zh-CN"/>
        </w:rPr>
        <w:t xml:space="preserve">behaviour increases with power due to their propensity to be optimistic </w:t>
      </w:r>
      <w:r w:rsidR="006E493E" w:rsidRPr="00A45757">
        <w:rPr>
          <w:rFonts w:ascii="Times New Roman" w:eastAsia="Times New Roman" w:hAnsi="Times New Roman" w:cs="Times New Roman"/>
          <w:color w:val="000000"/>
          <w:sz w:val="24"/>
          <w:szCs w:val="24"/>
          <w:shd w:val="clear" w:color="auto" w:fill="FFFFFF"/>
          <w:lang w:eastAsia="zh-CN"/>
        </w:rPr>
        <w:t xml:space="preserve">in their perceptions of </w:t>
      </w:r>
      <w:r w:rsidR="008B4EDE" w:rsidRPr="00A45757">
        <w:rPr>
          <w:rFonts w:ascii="Times New Roman" w:eastAsia="Times New Roman" w:hAnsi="Times New Roman" w:cs="Times New Roman"/>
          <w:color w:val="000000"/>
          <w:sz w:val="24"/>
          <w:szCs w:val="24"/>
          <w:shd w:val="clear" w:color="auto" w:fill="FFFFFF"/>
          <w:lang w:eastAsia="zh-CN"/>
        </w:rPr>
        <w:t xml:space="preserve">risk </w:t>
      </w:r>
      <w:r w:rsidR="008B4EDE" w:rsidRPr="00A45757">
        <w:rPr>
          <w:rFonts w:ascii="Times New Roman" w:eastAsia="Times New Roman" w:hAnsi="Times New Roman" w:cs="Times New Roman"/>
          <w:sz w:val="24"/>
          <w:szCs w:val="24"/>
          <w:lang w:eastAsia="zh-CN"/>
        </w:rPr>
        <w:t>(Anderson and Galinsky, 2006)</w:t>
      </w:r>
      <w:r w:rsidR="008B4EDE" w:rsidRPr="00A45757">
        <w:rPr>
          <w:rFonts w:ascii="Times New Roman" w:eastAsia="Times New Roman" w:hAnsi="Times New Roman" w:cs="Times New Roman"/>
          <w:color w:val="000000"/>
          <w:sz w:val="24"/>
          <w:szCs w:val="24"/>
          <w:shd w:val="clear" w:color="auto" w:fill="FFFFFF"/>
          <w:lang w:eastAsia="zh-CN"/>
        </w:rPr>
        <w:t xml:space="preserve">. </w:t>
      </w:r>
      <w:r w:rsidR="006E493E" w:rsidRPr="00A45757">
        <w:rPr>
          <w:rFonts w:ascii="Times New Roman" w:eastAsia="Times New Roman" w:hAnsi="Times New Roman" w:cs="Times New Roman"/>
          <w:color w:val="000000"/>
          <w:sz w:val="24"/>
          <w:szCs w:val="24"/>
          <w:shd w:val="clear" w:color="auto" w:fill="FFFFFF"/>
          <w:lang w:eastAsia="zh-CN"/>
        </w:rPr>
        <w:t xml:space="preserve">A </w:t>
      </w:r>
      <w:r w:rsidR="008B4EDE" w:rsidRPr="00A45757">
        <w:rPr>
          <w:rFonts w:ascii="Times New Roman" w:eastAsia="Times New Roman" w:hAnsi="Times New Roman" w:cs="Times New Roman"/>
          <w:color w:val="000000"/>
          <w:sz w:val="24"/>
          <w:szCs w:val="24"/>
          <w:shd w:val="clear" w:color="auto" w:fill="FFFFFF"/>
          <w:lang w:eastAsia="zh-CN"/>
        </w:rPr>
        <w:t xml:space="preserve">distinction </w:t>
      </w:r>
      <w:r w:rsidR="006E493E" w:rsidRPr="00A45757">
        <w:rPr>
          <w:rFonts w:ascii="Times New Roman" w:eastAsia="Times New Roman" w:hAnsi="Times New Roman" w:cs="Times New Roman"/>
          <w:color w:val="000000"/>
          <w:sz w:val="24"/>
          <w:szCs w:val="24"/>
          <w:shd w:val="clear" w:color="auto" w:fill="FFFFFF"/>
          <w:lang w:eastAsia="zh-CN"/>
        </w:rPr>
        <w:t xml:space="preserve">is </w:t>
      </w:r>
      <w:r w:rsidR="008B4EDE" w:rsidRPr="00A45757">
        <w:rPr>
          <w:rFonts w:ascii="Times New Roman" w:eastAsia="Times New Roman" w:hAnsi="Times New Roman" w:cs="Times New Roman"/>
          <w:color w:val="000000"/>
          <w:sz w:val="24"/>
          <w:szCs w:val="24"/>
          <w:shd w:val="clear" w:color="auto" w:fill="FFFFFF"/>
          <w:lang w:eastAsia="zh-CN"/>
        </w:rPr>
        <w:t>made between</w:t>
      </w:r>
      <w:r w:rsidR="006E493E" w:rsidRPr="00A45757">
        <w:rPr>
          <w:rFonts w:ascii="Times New Roman" w:eastAsia="Times New Roman" w:hAnsi="Times New Roman" w:cs="Times New Roman"/>
          <w:color w:val="000000"/>
          <w:sz w:val="24"/>
          <w:szCs w:val="24"/>
          <w:shd w:val="clear" w:color="auto" w:fill="FFFFFF"/>
          <w:lang w:eastAsia="zh-CN"/>
        </w:rPr>
        <w:t xml:space="preserve"> the</w:t>
      </w:r>
      <w:r w:rsidR="008B4EDE" w:rsidRPr="00A45757">
        <w:rPr>
          <w:rFonts w:ascii="Times New Roman" w:eastAsia="Times New Roman" w:hAnsi="Times New Roman" w:cs="Times New Roman"/>
          <w:color w:val="000000"/>
          <w:sz w:val="24"/>
          <w:szCs w:val="24"/>
          <w:shd w:val="clear" w:color="auto" w:fill="FFFFFF"/>
          <w:lang w:eastAsia="zh-CN"/>
        </w:rPr>
        <w:t xml:space="preserve"> </w:t>
      </w:r>
      <w:r w:rsidR="006E493E" w:rsidRPr="00A45757">
        <w:rPr>
          <w:rFonts w:ascii="Times New Roman" w:eastAsia="Times New Roman" w:hAnsi="Times New Roman" w:cs="Times New Roman"/>
          <w:color w:val="000000"/>
          <w:sz w:val="24"/>
          <w:szCs w:val="24"/>
          <w:shd w:val="clear" w:color="auto" w:fill="FFFFFF"/>
          <w:lang w:eastAsia="zh-CN"/>
        </w:rPr>
        <w:t xml:space="preserve">2007 global </w:t>
      </w:r>
      <w:r w:rsidR="008B4EDE" w:rsidRPr="00A45757">
        <w:rPr>
          <w:rFonts w:ascii="Times New Roman" w:eastAsia="Times New Roman" w:hAnsi="Times New Roman" w:cs="Times New Roman"/>
          <w:color w:val="000000"/>
          <w:sz w:val="24"/>
          <w:szCs w:val="24"/>
          <w:shd w:val="clear" w:color="auto" w:fill="FFFFFF"/>
          <w:lang w:eastAsia="zh-CN"/>
        </w:rPr>
        <w:t xml:space="preserve">financial crisis and </w:t>
      </w:r>
      <w:r w:rsidR="006E493E" w:rsidRPr="00A45757">
        <w:rPr>
          <w:rFonts w:ascii="Times New Roman" w:eastAsia="Times New Roman" w:hAnsi="Times New Roman" w:cs="Times New Roman"/>
          <w:color w:val="000000"/>
          <w:sz w:val="24"/>
          <w:szCs w:val="24"/>
          <w:shd w:val="clear" w:color="auto" w:fill="FFFFFF"/>
          <w:lang w:eastAsia="zh-CN"/>
        </w:rPr>
        <w:t xml:space="preserve">2020 </w:t>
      </w:r>
      <w:r w:rsidR="008B4EDE" w:rsidRPr="00A45757">
        <w:rPr>
          <w:rFonts w:ascii="Times New Roman" w:eastAsia="Times New Roman" w:hAnsi="Times New Roman" w:cs="Times New Roman"/>
          <w:color w:val="000000"/>
          <w:sz w:val="24"/>
          <w:szCs w:val="24"/>
          <w:shd w:val="clear" w:color="auto" w:fill="FFFFFF"/>
          <w:lang w:eastAsia="zh-CN"/>
        </w:rPr>
        <w:t xml:space="preserve">COVID </w:t>
      </w:r>
      <w:r w:rsidR="003F40D8" w:rsidRPr="00A45757">
        <w:rPr>
          <w:rFonts w:ascii="Times New Roman" w:eastAsia="Times New Roman" w:hAnsi="Times New Roman" w:cs="Times New Roman"/>
          <w:color w:val="000000"/>
          <w:sz w:val="24"/>
          <w:szCs w:val="24"/>
          <w:shd w:val="clear" w:color="auto" w:fill="FFFFFF"/>
          <w:lang w:eastAsia="zh-CN"/>
        </w:rPr>
        <w:t>crisis</w:t>
      </w:r>
      <w:r w:rsidR="008B4EDE" w:rsidRPr="00A45757">
        <w:rPr>
          <w:rFonts w:ascii="Times New Roman" w:eastAsia="Times New Roman" w:hAnsi="Times New Roman" w:cs="Times New Roman"/>
          <w:color w:val="000000"/>
          <w:sz w:val="24"/>
          <w:szCs w:val="24"/>
          <w:shd w:val="clear" w:color="auto" w:fill="FFFFFF"/>
          <w:lang w:eastAsia="zh-CN"/>
        </w:rPr>
        <w:t>. Particularly, the increased risk with CEO power remains relatively unchanged across financial cris</w:t>
      </w:r>
      <w:r w:rsidR="006E493E" w:rsidRPr="00A45757">
        <w:rPr>
          <w:rFonts w:ascii="Times New Roman" w:eastAsia="Times New Roman" w:hAnsi="Times New Roman" w:cs="Times New Roman"/>
          <w:color w:val="000000"/>
          <w:sz w:val="24"/>
          <w:szCs w:val="24"/>
          <w:shd w:val="clear" w:color="auto" w:fill="FFFFFF"/>
          <w:lang w:eastAsia="zh-CN"/>
        </w:rPr>
        <w:t>e</w:t>
      </w:r>
      <w:r w:rsidR="008B4EDE" w:rsidRPr="00A45757">
        <w:rPr>
          <w:rFonts w:ascii="Times New Roman" w:eastAsia="Times New Roman" w:hAnsi="Times New Roman" w:cs="Times New Roman"/>
          <w:color w:val="000000"/>
          <w:sz w:val="24"/>
          <w:szCs w:val="24"/>
          <w:shd w:val="clear" w:color="auto" w:fill="FFFFFF"/>
          <w:lang w:eastAsia="zh-CN"/>
        </w:rPr>
        <w:t>s and non-financial cris</w:t>
      </w:r>
      <w:r w:rsidR="006E493E" w:rsidRPr="00A45757">
        <w:rPr>
          <w:rFonts w:ascii="Times New Roman" w:eastAsia="Times New Roman" w:hAnsi="Times New Roman" w:cs="Times New Roman"/>
          <w:color w:val="000000"/>
          <w:sz w:val="24"/>
          <w:szCs w:val="24"/>
          <w:shd w:val="clear" w:color="auto" w:fill="FFFFFF"/>
          <w:lang w:eastAsia="zh-CN"/>
        </w:rPr>
        <w:t>e</w:t>
      </w:r>
      <w:r w:rsidR="008B4EDE" w:rsidRPr="00A45757">
        <w:rPr>
          <w:rFonts w:ascii="Times New Roman" w:eastAsia="Times New Roman" w:hAnsi="Times New Roman" w:cs="Times New Roman"/>
          <w:color w:val="000000"/>
          <w:sz w:val="24"/>
          <w:szCs w:val="24"/>
          <w:shd w:val="clear" w:color="auto" w:fill="FFFFFF"/>
          <w:lang w:eastAsia="zh-CN"/>
        </w:rPr>
        <w:t xml:space="preserve">s. However, such </w:t>
      </w:r>
      <w:r w:rsidR="006E493E" w:rsidRPr="00A45757">
        <w:rPr>
          <w:rFonts w:ascii="Times New Roman" w:eastAsia="Times New Roman" w:hAnsi="Times New Roman" w:cs="Times New Roman"/>
          <w:color w:val="000000"/>
          <w:sz w:val="24"/>
          <w:szCs w:val="24"/>
          <w:shd w:val="clear" w:color="auto" w:fill="FFFFFF"/>
          <w:lang w:eastAsia="zh-CN"/>
        </w:rPr>
        <w:t xml:space="preserve">an </w:t>
      </w:r>
      <w:r w:rsidR="008B4EDE" w:rsidRPr="00A45757">
        <w:rPr>
          <w:rFonts w:ascii="Times New Roman" w:eastAsia="Times New Roman" w:hAnsi="Times New Roman" w:cs="Times New Roman"/>
          <w:color w:val="000000"/>
          <w:sz w:val="24"/>
          <w:szCs w:val="24"/>
          <w:shd w:val="clear" w:color="auto" w:fill="FFFFFF"/>
          <w:lang w:eastAsia="zh-CN"/>
        </w:rPr>
        <w:t>effect only remains during non-COVID cris</w:t>
      </w:r>
      <w:r w:rsidR="006E493E" w:rsidRPr="00A45757">
        <w:rPr>
          <w:rFonts w:ascii="Times New Roman" w:eastAsia="Times New Roman" w:hAnsi="Times New Roman" w:cs="Times New Roman"/>
          <w:color w:val="000000"/>
          <w:sz w:val="24"/>
          <w:szCs w:val="24"/>
          <w:shd w:val="clear" w:color="auto" w:fill="FFFFFF"/>
          <w:lang w:eastAsia="zh-CN"/>
        </w:rPr>
        <w:t>e</w:t>
      </w:r>
      <w:r w:rsidR="008B4EDE" w:rsidRPr="00A45757">
        <w:rPr>
          <w:rFonts w:ascii="Times New Roman" w:eastAsia="Times New Roman" w:hAnsi="Times New Roman" w:cs="Times New Roman"/>
          <w:color w:val="000000"/>
          <w:sz w:val="24"/>
          <w:szCs w:val="24"/>
          <w:shd w:val="clear" w:color="auto" w:fill="FFFFFF"/>
          <w:lang w:eastAsia="zh-CN"/>
        </w:rPr>
        <w:t>s and disappears during COVID cris</w:t>
      </w:r>
      <w:r w:rsidR="006E493E" w:rsidRPr="00A45757">
        <w:rPr>
          <w:rFonts w:ascii="Times New Roman" w:eastAsia="Times New Roman" w:hAnsi="Times New Roman" w:cs="Times New Roman"/>
          <w:color w:val="000000"/>
          <w:sz w:val="24"/>
          <w:szCs w:val="24"/>
          <w:shd w:val="clear" w:color="auto" w:fill="FFFFFF"/>
          <w:lang w:eastAsia="zh-CN"/>
        </w:rPr>
        <w:t>e</w:t>
      </w:r>
      <w:r w:rsidR="008B4EDE" w:rsidRPr="00A45757">
        <w:rPr>
          <w:rFonts w:ascii="Times New Roman" w:eastAsia="Times New Roman" w:hAnsi="Times New Roman" w:cs="Times New Roman"/>
          <w:color w:val="000000"/>
          <w:sz w:val="24"/>
          <w:szCs w:val="24"/>
          <w:shd w:val="clear" w:color="auto" w:fill="FFFFFF"/>
          <w:lang w:eastAsia="zh-CN"/>
        </w:rPr>
        <w:t xml:space="preserve">s. This may be because the optimism and confidence of powerful CEOs is reduced during turbulence that they are </w:t>
      </w:r>
      <w:r w:rsidR="006E493E" w:rsidRPr="00A45757">
        <w:rPr>
          <w:rFonts w:ascii="Times New Roman" w:eastAsia="Times New Roman" w:hAnsi="Times New Roman" w:cs="Times New Roman"/>
          <w:color w:val="000000"/>
          <w:sz w:val="24"/>
          <w:szCs w:val="24"/>
          <w:shd w:val="clear" w:color="auto" w:fill="FFFFFF"/>
          <w:lang w:eastAsia="zh-CN"/>
        </w:rPr>
        <w:t>un</w:t>
      </w:r>
      <w:r w:rsidR="008B4EDE" w:rsidRPr="00A45757">
        <w:rPr>
          <w:rFonts w:ascii="Times New Roman" w:eastAsia="Times New Roman" w:hAnsi="Times New Roman" w:cs="Times New Roman"/>
          <w:color w:val="000000"/>
          <w:sz w:val="24"/>
          <w:szCs w:val="24"/>
          <w:shd w:val="clear" w:color="auto" w:fill="FFFFFF"/>
          <w:lang w:eastAsia="zh-CN"/>
        </w:rPr>
        <w:t xml:space="preserve">familiar with and have no reference </w:t>
      </w:r>
      <w:r w:rsidR="006E493E" w:rsidRPr="00A45757">
        <w:rPr>
          <w:rFonts w:ascii="Times New Roman" w:eastAsia="Times New Roman" w:hAnsi="Times New Roman" w:cs="Times New Roman"/>
          <w:color w:val="000000"/>
          <w:sz w:val="24"/>
          <w:szCs w:val="24"/>
          <w:shd w:val="clear" w:color="auto" w:fill="FFFFFF"/>
          <w:lang w:eastAsia="zh-CN"/>
        </w:rPr>
        <w:t xml:space="preserve">to </w:t>
      </w:r>
      <w:r w:rsidR="008B4EDE" w:rsidRPr="00A45757">
        <w:rPr>
          <w:rFonts w:ascii="Times New Roman" w:eastAsia="Times New Roman" w:hAnsi="Times New Roman" w:cs="Times New Roman"/>
          <w:color w:val="000000"/>
          <w:sz w:val="24"/>
          <w:szCs w:val="24"/>
          <w:shd w:val="clear" w:color="auto" w:fill="FFFFFF"/>
          <w:lang w:eastAsia="zh-CN"/>
        </w:rPr>
        <w:t xml:space="preserve">or experience </w:t>
      </w:r>
      <w:r w:rsidR="006E493E" w:rsidRPr="00A45757">
        <w:rPr>
          <w:rFonts w:ascii="Times New Roman" w:eastAsia="Times New Roman" w:hAnsi="Times New Roman" w:cs="Times New Roman"/>
          <w:color w:val="000000"/>
          <w:sz w:val="24"/>
          <w:szCs w:val="24"/>
          <w:shd w:val="clear" w:color="auto" w:fill="FFFFFF"/>
          <w:lang w:eastAsia="zh-CN"/>
        </w:rPr>
        <w:t>of</w:t>
      </w:r>
      <w:r w:rsidR="008B4EDE" w:rsidRPr="00A45757">
        <w:rPr>
          <w:rFonts w:ascii="Times New Roman" w:eastAsia="Times New Roman" w:hAnsi="Times New Roman" w:cs="Times New Roman"/>
          <w:color w:val="000000"/>
          <w:sz w:val="24"/>
          <w:szCs w:val="24"/>
          <w:shd w:val="clear" w:color="auto" w:fill="FFFFFF"/>
          <w:lang w:eastAsia="zh-CN"/>
        </w:rPr>
        <w:t xml:space="preserve">, which </w:t>
      </w:r>
      <w:r w:rsidR="006E493E" w:rsidRPr="00A45757">
        <w:rPr>
          <w:rFonts w:ascii="Times New Roman" w:eastAsia="Times New Roman" w:hAnsi="Times New Roman" w:cs="Times New Roman"/>
          <w:color w:val="000000"/>
          <w:sz w:val="24"/>
          <w:szCs w:val="24"/>
          <w:shd w:val="clear" w:color="auto" w:fill="FFFFFF"/>
          <w:lang w:eastAsia="zh-CN"/>
        </w:rPr>
        <w:t>wa</w:t>
      </w:r>
      <w:r w:rsidR="008B4EDE" w:rsidRPr="00A45757">
        <w:rPr>
          <w:rFonts w:ascii="Times New Roman" w:eastAsia="Times New Roman" w:hAnsi="Times New Roman" w:cs="Times New Roman"/>
          <w:color w:val="000000"/>
          <w:sz w:val="24"/>
          <w:szCs w:val="24"/>
          <w:shd w:val="clear" w:color="auto" w:fill="FFFFFF"/>
          <w:lang w:eastAsia="zh-CN"/>
        </w:rPr>
        <w:t xml:space="preserve">s the </w:t>
      </w:r>
      <w:r w:rsidR="006E493E" w:rsidRPr="00A45757">
        <w:rPr>
          <w:rFonts w:ascii="Times New Roman" w:eastAsia="Times New Roman" w:hAnsi="Times New Roman" w:cs="Times New Roman"/>
          <w:color w:val="000000"/>
          <w:sz w:val="24"/>
          <w:szCs w:val="24"/>
          <w:shd w:val="clear" w:color="auto" w:fill="FFFFFF"/>
          <w:lang w:eastAsia="zh-CN"/>
        </w:rPr>
        <w:t xml:space="preserve">COVID </w:t>
      </w:r>
      <w:r w:rsidR="008B4EDE" w:rsidRPr="00A45757">
        <w:rPr>
          <w:rFonts w:ascii="Times New Roman" w:eastAsia="Times New Roman" w:hAnsi="Times New Roman" w:cs="Times New Roman"/>
          <w:color w:val="000000"/>
          <w:sz w:val="24"/>
          <w:szCs w:val="24"/>
          <w:shd w:val="clear" w:color="auto" w:fill="FFFFFF"/>
          <w:lang w:eastAsia="zh-CN"/>
        </w:rPr>
        <w:t xml:space="preserve">case. </w:t>
      </w:r>
      <w:r w:rsidR="006E493E" w:rsidRPr="00A45757">
        <w:rPr>
          <w:rFonts w:ascii="Times New Roman" w:eastAsia="Times New Roman" w:hAnsi="Times New Roman" w:cs="Times New Roman"/>
          <w:color w:val="000000"/>
          <w:sz w:val="24"/>
          <w:szCs w:val="24"/>
          <w:shd w:val="clear" w:color="auto" w:fill="FFFFFF"/>
          <w:lang w:eastAsia="zh-CN"/>
        </w:rPr>
        <w:t>Conceivably</w:t>
      </w:r>
      <w:r w:rsidR="008B4EDE" w:rsidRPr="00A45757">
        <w:rPr>
          <w:rFonts w:ascii="Times New Roman" w:eastAsia="Times New Roman" w:hAnsi="Times New Roman" w:cs="Times New Roman"/>
          <w:color w:val="000000"/>
          <w:sz w:val="24"/>
          <w:szCs w:val="24"/>
          <w:shd w:val="clear" w:color="auto" w:fill="FFFFFF"/>
          <w:lang w:eastAsia="zh-CN"/>
        </w:rPr>
        <w:t xml:space="preserve">, CEOs with power are more reluctant to increase firm risk during new </w:t>
      </w:r>
      <w:r w:rsidR="006E493E" w:rsidRPr="00A45757">
        <w:rPr>
          <w:rFonts w:ascii="Times New Roman" w:eastAsia="Times New Roman" w:hAnsi="Times New Roman" w:cs="Times New Roman"/>
          <w:color w:val="000000"/>
          <w:sz w:val="24"/>
          <w:szCs w:val="24"/>
          <w:shd w:val="clear" w:color="auto" w:fill="FFFFFF"/>
          <w:lang w:eastAsia="zh-CN"/>
        </w:rPr>
        <w:t xml:space="preserve">or </w:t>
      </w:r>
      <w:r w:rsidR="008B4EDE" w:rsidRPr="00A45757">
        <w:rPr>
          <w:rFonts w:ascii="Times New Roman" w:eastAsia="Times New Roman" w:hAnsi="Times New Roman" w:cs="Times New Roman"/>
          <w:color w:val="000000"/>
          <w:sz w:val="24"/>
          <w:szCs w:val="24"/>
          <w:shd w:val="clear" w:color="auto" w:fill="FFFFFF"/>
          <w:lang w:eastAsia="zh-CN"/>
        </w:rPr>
        <w:t xml:space="preserve">‘strange’ </w:t>
      </w:r>
      <w:r w:rsidR="006E493E" w:rsidRPr="00A45757">
        <w:rPr>
          <w:rFonts w:ascii="Times New Roman" w:eastAsia="Times New Roman" w:hAnsi="Times New Roman" w:cs="Times New Roman"/>
          <w:color w:val="000000"/>
          <w:sz w:val="24"/>
          <w:szCs w:val="24"/>
          <w:shd w:val="clear" w:color="auto" w:fill="FFFFFF"/>
          <w:lang w:eastAsia="zh-CN"/>
        </w:rPr>
        <w:t>occurrences like a pandemic</w:t>
      </w:r>
      <w:r w:rsidR="008B4EDE" w:rsidRPr="00A45757">
        <w:rPr>
          <w:rFonts w:ascii="Times New Roman" w:eastAsia="Times New Roman" w:hAnsi="Times New Roman" w:cs="Times New Roman"/>
          <w:color w:val="000000"/>
          <w:sz w:val="24"/>
          <w:szCs w:val="24"/>
          <w:shd w:val="clear" w:color="auto" w:fill="FFFFFF"/>
          <w:lang w:eastAsia="zh-CN"/>
        </w:rPr>
        <w:t xml:space="preserve">. It is possible that, if there </w:t>
      </w:r>
      <w:r w:rsidR="006E493E" w:rsidRPr="00A45757">
        <w:rPr>
          <w:rFonts w:ascii="Times New Roman" w:eastAsia="Times New Roman" w:hAnsi="Times New Roman" w:cs="Times New Roman"/>
          <w:color w:val="000000"/>
          <w:sz w:val="24"/>
          <w:szCs w:val="24"/>
          <w:shd w:val="clear" w:color="auto" w:fill="FFFFFF"/>
          <w:lang w:eastAsia="zh-CN"/>
        </w:rPr>
        <w:t xml:space="preserve">is </w:t>
      </w:r>
      <w:r w:rsidR="008B4EDE" w:rsidRPr="00A45757">
        <w:rPr>
          <w:rFonts w:ascii="Times New Roman" w:eastAsia="Times New Roman" w:hAnsi="Times New Roman" w:cs="Times New Roman"/>
          <w:color w:val="000000"/>
          <w:sz w:val="24"/>
          <w:szCs w:val="24"/>
          <w:shd w:val="clear" w:color="auto" w:fill="FFFFFF"/>
          <w:lang w:eastAsia="zh-CN"/>
        </w:rPr>
        <w:t xml:space="preserve">a similar </w:t>
      </w:r>
      <w:r w:rsidR="006E493E" w:rsidRPr="00A45757">
        <w:rPr>
          <w:rFonts w:ascii="Times New Roman" w:eastAsia="Times New Roman" w:hAnsi="Times New Roman" w:cs="Times New Roman"/>
          <w:color w:val="000000"/>
          <w:sz w:val="24"/>
          <w:szCs w:val="24"/>
          <w:shd w:val="clear" w:color="auto" w:fill="FFFFFF"/>
          <w:lang w:eastAsia="zh-CN"/>
        </w:rPr>
        <w:t xml:space="preserve">public </w:t>
      </w:r>
      <w:r w:rsidR="008B4EDE" w:rsidRPr="00A45757">
        <w:rPr>
          <w:rFonts w:ascii="Times New Roman" w:eastAsia="Times New Roman" w:hAnsi="Times New Roman" w:cs="Times New Roman"/>
          <w:color w:val="000000"/>
          <w:sz w:val="24"/>
          <w:szCs w:val="24"/>
          <w:shd w:val="clear" w:color="auto" w:fill="FFFFFF"/>
          <w:lang w:eastAsia="zh-CN"/>
        </w:rPr>
        <w:t xml:space="preserve">health crisis in the future, the association between CEO power and firm risk will be detected since the health crisis </w:t>
      </w:r>
      <w:r w:rsidR="006E493E" w:rsidRPr="00A45757">
        <w:rPr>
          <w:rFonts w:ascii="Times New Roman" w:eastAsia="Times New Roman" w:hAnsi="Times New Roman" w:cs="Times New Roman"/>
          <w:color w:val="000000"/>
          <w:sz w:val="24"/>
          <w:szCs w:val="24"/>
          <w:shd w:val="clear" w:color="auto" w:fill="FFFFFF"/>
          <w:lang w:eastAsia="zh-CN"/>
        </w:rPr>
        <w:t xml:space="preserve">will </w:t>
      </w:r>
      <w:r w:rsidR="008B4EDE" w:rsidRPr="00A45757">
        <w:rPr>
          <w:rFonts w:ascii="Times New Roman" w:eastAsia="Times New Roman" w:hAnsi="Times New Roman" w:cs="Times New Roman"/>
          <w:color w:val="000000"/>
          <w:sz w:val="24"/>
          <w:szCs w:val="24"/>
          <w:shd w:val="clear" w:color="auto" w:fill="FFFFFF"/>
          <w:lang w:eastAsia="zh-CN"/>
        </w:rPr>
        <w:t xml:space="preserve">then </w:t>
      </w:r>
      <w:r w:rsidR="006E493E" w:rsidRPr="00A45757">
        <w:rPr>
          <w:rFonts w:ascii="Times New Roman" w:eastAsia="Times New Roman" w:hAnsi="Times New Roman" w:cs="Times New Roman"/>
          <w:color w:val="000000"/>
          <w:sz w:val="24"/>
          <w:szCs w:val="24"/>
          <w:shd w:val="clear" w:color="auto" w:fill="FFFFFF"/>
          <w:lang w:eastAsia="zh-CN"/>
        </w:rPr>
        <w:t xml:space="preserve">have </w:t>
      </w:r>
      <w:r w:rsidR="008B4EDE" w:rsidRPr="00A45757">
        <w:rPr>
          <w:rFonts w:ascii="Times New Roman" w:eastAsia="Times New Roman" w:hAnsi="Times New Roman" w:cs="Times New Roman"/>
          <w:color w:val="000000"/>
          <w:sz w:val="24"/>
          <w:szCs w:val="24"/>
          <w:shd w:val="clear" w:color="auto" w:fill="FFFFFF"/>
          <w:lang w:eastAsia="zh-CN"/>
        </w:rPr>
        <w:t>become a</w:t>
      </w:r>
      <w:r w:rsidR="006E493E" w:rsidRPr="00A45757">
        <w:rPr>
          <w:rFonts w:ascii="Times New Roman" w:eastAsia="Times New Roman" w:hAnsi="Times New Roman" w:cs="Times New Roman"/>
          <w:color w:val="000000"/>
          <w:sz w:val="24"/>
          <w:szCs w:val="24"/>
          <w:shd w:val="clear" w:color="auto" w:fill="FFFFFF"/>
          <w:lang w:eastAsia="zh-CN"/>
        </w:rPr>
        <w:t xml:space="preserve"> familiar </w:t>
      </w:r>
      <w:r w:rsidR="008B4EDE" w:rsidRPr="00A45757">
        <w:rPr>
          <w:rFonts w:ascii="Times New Roman" w:eastAsia="Times New Roman" w:hAnsi="Times New Roman" w:cs="Times New Roman"/>
          <w:color w:val="000000"/>
          <w:sz w:val="24"/>
          <w:szCs w:val="24"/>
          <w:shd w:val="clear" w:color="auto" w:fill="FFFFFF"/>
          <w:lang w:eastAsia="zh-CN"/>
        </w:rPr>
        <w:t xml:space="preserve">phenomenon that they have </w:t>
      </w:r>
      <w:r w:rsidR="006E493E" w:rsidRPr="00A45757">
        <w:rPr>
          <w:rFonts w:ascii="Times New Roman" w:eastAsia="Times New Roman" w:hAnsi="Times New Roman" w:cs="Times New Roman"/>
          <w:color w:val="000000"/>
          <w:sz w:val="24"/>
          <w:szCs w:val="24"/>
          <w:shd w:val="clear" w:color="auto" w:fill="FFFFFF"/>
          <w:lang w:eastAsia="zh-CN"/>
        </w:rPr>
        <w:t>experience of</w:t>
      </w:r>
      <w:r w:rsidR="008B4EDE" w:rsidRPr="00A45757">
        <w:rPr>
          <w:rFonts w:ascii="Times New Roman" w:eastAsia="Times New Roman" w:hAnsi="Times New Roman" w:cs="Times New Roman"/>
          <w:color w:val="000000"/>
          <w:sz w:val="24"/>
          <w:szCs w:val="24"/>
          <w:shd w:val="clear" w:color="auto" w:fill="FFFFFF"/>
          <w:lang w:eastAsia="zh-CN"/>
        </w:rPr>
        <w:t>.</w:t>
      </w:r>
    </w:p>
    <w:bookmarkEnd w:id="53"/>
    <w:p w14:paraId="7AA2DEE3" w14:textId="67DC088E" w:rsidR="008B4EDE" w:rsidRPr="00A45757" w:rsidRDefault="008B4EDE" w:rsidP="008B4EDE">
      <w:pPr>
        <w:spacing w:after="0" w:line="360" w:lineRule="auto"/>
        <w:ind w:firstLine="720"/>
        <w:jc w:val="both"/>
        <w:rPr>
          <w:rFonts w:ascii="Times New Roman" w:eastAsia="Times New Roman" w:hAnsi="Times New Roman" w:cs="Times New Roman"/>
          <w:color w:val="000000"/>
          <w:sz w:val="24"/>
          <w:szCs w:val="24"/>
          <w:shd w:val="clear" w:color="auto" w:fill="FFFFFF"/>
          <w:lang w:eastAsia="zh-CN"/>
        </w:rPr>
      </w:pPr>
      <w:r w:rsidRPr="00A45757">
        <w:rPr>
          <w:rFonts w:ascii="Times New Roman" w:eastAsia="Times New Roman" w:hAnsi="Times New Roman" w:cs="Times New Roman"/>
          <w:color w:val="000000"/>
          <w:sz w:val="24"/>
          <w:szCs w:val="24"/>
          <w:shd w:val="clear" w:color="auto" w:fill="FFFFFF"/>
          <w:lang w:eastAsia="zh-CN"/>
        </w:rPr>
        <w:t xml:space="preserve">The findings of this study offer </w:t>
      </w:r>
      <w:r w:rsidR="006E493E" w:rsidRPr="00A45757">
        <w:rPr>
          <w:rFonts w:ascii="Times New Roman" w:eastAsia="Times New Roman" w:hAnsi="Times New Roman" w:cs="Times New Roman"/>
          <w:color w:val="000000"/>
          <w:sz w:val="24"/>
          <w:szCs w:val="24"/>
          <w:shd w:val="clear" w:color="auto" w:fill="FFFFFF"/>
          <w:lang w:eastAsia="zh-CN"/>
        </w:rPr>
        <w:t xml:space="preserve">international </w:t>
      </w:r>
      <w:r w:rsidRPr="00A45757">
        <w:rPr>
          <w:rFonts w:ascii="Times New Roman" w:eastAsia="Times New Roman" w:hAnsi="Times New Roman" w:cs="Times New Roman"/>
          <w:color w:val="000000"/>
          <w:sz w:val="24"/>
          <w:szCs w:val="24"/>
          <w:shd w:val="clear" w:color="auto" w:fill="FFFFFF"/>
          <w:lang w:eastAsia="zh-CN"/>
        </w:rPr>
        <w:t>empirical evidence for the relationship between CEO power and firms’ risk</w:t>
      </w:r>
      <w:r w:rsidR="00842BC3" w:rsidRPr="00A45757">
        <w:rPr>
          <w:rFonts w:ascii="Times New Roman" w:eastAsia="Times New Roman" w:hAnsi="Times New Roman" w:cs="Times New Roman"/>
          <w:color w:val="000000"/>
          <w:sz w:val="24"/>
          <w:szCs w:val="24"/>
          <w:shd w:val="clear" w:color="auto" w:fill="FFFFFF"/>
          <w:lang w:eastAsia="zh-CN"/>
        </w:rPr>
        <w:t>-</w:t>
      </w:r>
      <w:r w:rsidRPr="00A45757">
        <w:rPr>
          <w:rFonts w:ascii="Times New Roman" w:eastAsia="Times New Roman" w:hAnsi="Times New Roman" w:cs="Times New Roman"/>
          <w:color w:val="000000"/>
          <w:sz w:val="24"/>
          <w:szCs w:val="24"/>
          <w:shd w:val="clear" w:color="auto" w:fill="FFFFFF"/>
          <w:lang w:eastAsia="zh-CN"/>
        </w:rPr>
        <w:t>taking, which ha</w:t>
      </w:r>
      <w:r w:rsidR="006E493E" w:rsidRPr="00A45757">
        <w:rPr>
          <w:rFonts w:ascii="Times New Roman" w:eastAsia="Times New Roman" w:hAnsi="Times New Roman" w:cs="Times New Roman"/>
          <w:color w:val="000000"/>
          <w:sz w:val="24"/>
          <w:szCs w:val="24"/>
          <w:shd w:val="clear" w:color="auto" w:fill="FFFFFF"/>
          <w:lang w:eastAsia="zh-CN"/>
        </w:rPr>
        <w:t>s</w:t>
      </w:r>
      <w:r w:rsidRPr="00A45757">
        <w:rPr>
          <w:rFonts w:ascii="Times New Roman" w:eastAsia="Times New Roman" w:hAnsi="Times New Roman" w:cs="Times New Roman"/>
          <w:color w:val="000000"/>
          <w:sz w:val="24"/>
          <w:szCs w:val="24"/>
          <w:shd w:val="clear" w:color="auto" w:fill="FFFFFF"/>
          <w:lang w:eastAsia="zh-CN"/>
        </w:rPr>
        <w:t xml:space="preserve"> several implications in practice, particularly for firms, current and potential investors, and regulators</w:t>
      </w:r>
      <w:r w:rsidR="006E493E" w:rsidRPr="00A45757">
        <w:rPr>
          <w:rFonts w:ascii="Times New Roman" w:eastAsia="Times New Roman" w:hAnsi="Times New Roman" w:cs="Times New Roman"/>
          <w:color w:val="000000"/>
          <w:sz w:val="24"/>
          <w:szCs w:val="24"/>
          <w:shd w:val="clear" w:color="auto" w:fill="FFFFFF"/>
          <w:lang w:eastAsia="zh-CN"/>
        </w:rPr>
        <w:t xml:space="preserve"> or </w:t>
      </w:r>
      <w:r w:rsidRPr="00A45757">
        <w:rPr>
          <w:rFonts w:ascii="Times New Roman" w:eastAsia="Times New Roman" w:hAnsi="Times New Roman" w:cs="Times New Roman"/>
          <w:color w:val="000000"/>
          <w:sz w:val="24"/>
          <w:szCs w:val="24"/>
          <w:shd w:val="clear" w:color="auto" w:fill="FFFFFF"/>
          <w:lang w:eastAsia="zh-CN"/>
        </w:rPr>
        <w:t xml:space="preserve">policymakers. </w:t>
      </w:r>
      <w:r w:rsidR="00AE17C5" w:rsidRPr="00A45757">
        <w:rPr>
          <w:rFonts w:ascii="Times New Roman" w:eastAsia="Times New Roman" w:hAnsi="Times New Roman" w:cs="Times New Roman"/>
          <w:sz w:val="24"/>
          <w:szCs w:val="24"/>
          <w:lang w:eastAsia="zh-CN"/>
        </w:rPr>
        <w:t xml:space="preserve">For example, policymakers can use </w:t>
      </w:r>
      <w:r w:rsidR="006E493E" w:rsidRPr="00A45757">
        <w:rPr>
          <w:rFonts w:ascii="Times New Roman" w:eastAsia="Times New Roman" w:hAnsi="Times New Roman" w:cs="Times New Roman"/>
          <w:sz w:val="24"/>
          <w:szCs w:val="24"/>
          <w:lang w:eastAsia="zh-CN"/>
        </w:rPr>
        <w:t xml:space="preserve">our </w:t>
      </w:r>
      <w:r w:rsidR="00AE17C5" w:rsidRPr="00A45757">
        <w:rPr>
          <w:rFonts w:ascii="Times New Roman" w:eastAsia="Times New Roman" w:hAnsi="Times New Roman" w:cs="Times New Roman"/>
          <w:sz w:val="24"/>
          <w:szCs w:val="24"/>
          <w:lang w:eastAsia="zh-CN"/>
        </w:rPr>
        <w:t xml:space="preserve">evidence as a proactive tool to anticipate the impact of crises on investors and markets by </w:t>
      </w:r>
      <w:r w:rsidR="005E1A29" w:rsidRPr="00A45757">
        <w:rPr>
          <w:rFonts w:ascii="Times New Roman" w:eastAsia="Times New Roman" w:hAnsi="Times New Roman" w:cs="Times New Roman"/>
          <w:sz w:val="24"/>
          <w:szCs w:val="24"/>
          <w:lang w:eastAsia="zh-CN"/>
        </w:rPr>
        <w:t>analysing</w:t>
      </w:r>
      <w:r w:rsidR="00AE17C5" w:rsidRPr="00A45757">
        <w:rPr>
          <w:rFonts w:ascii="Times New Roman" w:eastAsia="Times New Roman" w:hAnsi="Times New Roman" w:cs="Times New Roman"/>
          <w:sz w:val="24"/>
          <w:szCs w:val="24"/>
          <w:lang w:eastAsia="zh-CN"/>
        </w:rPr>
        <w:t xml:space="preserve"> how CEO power affects corporate risk. Regulators may also establish improved rules and regulations to minimize risk and prevent future turbulence. </w:t>
      </w:r>
      <w:r w:rsidR="006E493E" w:rsidRPr="00A45757">
        <w:rPr>
          <w:rFonts w:ascii="Times New Roman" w:eastAsia="Times New Roman" w:hAnsi="Times New Roman" w:cs="Times New Roman"/>
          <w:sz w:val="24"/>
          <w:szCs w:val="24"/>
          <w:lang w:eastAsia="zh-CN"/>
        </w:rPr>
        <w:t>F</w:t>
      </w:r>
      <w:r w:rsidR="00AE17C5" w:rsidRPr="00A45757">
        <w:rPr>
          <w:rFonts w:ascii="Times New Roman" w:eastAsia="Times New Roman" w:hAnsi="Times New Roman" w:cs="Times New Roman"/>
          <w:sz w:val="24"/>
          <w:szCs w:val="24"/>
          <w:lang w:eastAsia="zh-CN"/>
        </w:rPr>
        <w:t xml:space="preserve">irms and investors can </w:t>
      </w:r>
      <w:r w:rsidR="006E493E" w:rsidRPr="00A45757">
        <w:rPr>
          <w:rFonts w:ascii="Times New Roman" w:eastAsia="Times New Roman" w:hAnsi="Times New Roman" w:cs="Times New Roman"/>
          <w:sz w:val="24"/>
          <w:szCs w:val="24"/>
          <w:lang w:eastAsia="zh-CN"/>
        </w:rPr>
        <w:t xml:space="preserve">enjoy </w:t>
      </w:r>
      <w:r w:rsidR="00AE17C5" w:rsidRPr="00A45757">
        <w:rPr>
          <w:rFonts w:ascii="Times New Roman" w:eastAsia="Times New Roman" w:hAnsi="Times New Roman" w:cs="Times New Roman"/>
          <w:sz w:val="24"/>
          <w:szCs w:val="24"/>
          <w:lang w:eastAsia="zh-CN"/>
        </w:rPr>
        <w:t>deeper insights into how to manage risks associated with powerful CEOs</w:t>
      </w:r>
      <w:r w:rsidR="006E493E" w:rsidRPr="00A45757">
        <w:rPr>
          <w:rFonts w:ascii="Times New Roman" w:eastAsia="Times New Roman" w:hAnsi="Times New Roman" w:cs="Times New Roman"/>
          <w:sz w:val="24"/>
          <w:szCs w:val="24"/>
          <w:lang w:eastAsia="zh-CN"/>
        </w:rPr>
        <w:t>,</w:t>
      </w:r>
      <w:r w:rsidR="00AE17C5" w:rsidRPr="00A45757">
        <w:rPr>
          <w:rFonts w:ascii="Times New Roman" w:eastAsia="Times New Roman" w:hAnsi="Times New Roman" w:cs="Times New Roman"/>
          <w:sz w:val="24"/>
          <w:szCs w:val="24"/>
          <w:lang w:eastAsia="zh-CN"/>
        </w:rPr>
        <w:t xml:space="preserve"> based on the mentioned recommendations. Hence</w:t>
      </w:r>
      <w:r w:rsidR="00793529" w:rsidRPr="00A45757">
        <w:rPr>
          <w:rFonts w:ascii="Times New Roman" w:eastAsia="Times New Roman" w:hAnsi="Times New Roman" w:cs="Times New Roman"/>
          <w:sz w:val="24"/>
          <w:szCs w:val="24"/>
          <w:lang w:eastAsia="zh-CN"/>
        </w:rPr>
        <w:t>,</w:t>
      </w:r>
      <w:r w:rsidR="00AE17C5" w:rsidRPr="00A45757">
        <w:rPr>
          <w:rFonts w:ascii="Times New Roman" w:eastAsia="Times New Roman" w:hAnsi="Times New Roman" w:cs="Times New Roman"/>
          <w:sz w:val="24"/>
          <w:szCs w:val="24"/>
          <w:lang w:eastAsia="zh-CN"/>
        </w:rPr>
        <w:t xml:space="preserve"> this study is helpful for enhancing senior managers’ hiring criteria, and understanding the risks associated with powerful CEOs during crises. </w:t>
      </w:r>
      <w:r w:rsidR="009C5CAF" w:rsidRPr="00A45757">
        <w:rPr>
          <w:rFonts w:ascii="Times New Roman" w:eastAsia="Times New Roman" w:hAnsi="Times New Roman" w:cs="Times New Roman"/>
          <w:sz w:val="24"/>
          <w:szCs w:val="24"/>
          <w:lang w:eastAsia="zh-CN"/>
        </w:rPr>
        <w:t xml:space="preserve">Furthermore, </w:t>
      </w:r>
      <w:r w:rsidR="009C5CAF" w:rsidRPr="00A45757">
        <w:rPr>
          <w:rFonts w:ascii="Times New Roman" w:eastAsia="Times New Roman" w:hAnsi="Times New Roman" w:cs="Times New Roman"/>
          <w:color w:val="000000"/>
          <w:sz w:val="24"/>
          <w:szCs w:val="24"/>
          <w:shd w:val="clear" w:color="auto" w:fill="FFFFFF"/>
          <w:lang w:eastAsia="zh-CN"/>
        </w:rPr>
        <w:t>a</w:t>
      </w:r>
      <w:r w:rsidRPr="00A45757">
        <w:rPr>
          <w:rFonts w:ascii="Times New Roman" w:eastAsia="Times New Roman" w:hAnsi="Times New Roman" w:cs="Times New Roman"/>
          <w:color w:val="000000"/>
          <w:sz w:val="24"/>
          <w:szCs w:val="24"/>
          <w:shd w:val="clear" w:color="auto" w:fill="FFFFFF"/>
          <w:lang w:eastAsia="zh-CN"/>
        </w:rPr>
        <w:t xml:space="preserve">s </w:t>
      </w:r>
      <w:r w:rsidR="00793529" w:rsidRPr="00A45757">
        <w:rPr>
          <w:rFonts w:ascii="Times New Roman" w:eastAsia="Times New Roman" w:hAnsi="Times New Roman" w:cs="Times New Roman"/>
          <w:color w:val="000000"/>
          <w:sz w:val="24"/>
          <w:szCs w:val="24"/>
          <w:shd w:val="clear" w:color="auto" w:fill="FFFFFF"/>
          <w:lang w:eastAsia="zh-CN"/>
        </w:rPr>
        <w:t xml:space="preserve">shown </w:t>
      </w:r>
      <w:r w:rsidRPr="00A45757">
        <w:rPr>
          <w:rFonts w:ascii="Times New Roman" w:eastAsia="Times New Roman" w:hAnsi="Times New Roman" w:cs="Times New Roman"/>
          <w:color w:val="000000"/>
          <w:sz w:val="24"/>
          <w:szCs w:val="24"/>
          <w:shd w:val="clear" w:color="auto" w:fill="FFFFFF"/>
          <w:lang w:eastAsia="zh-CN"/>
        </w:rPr>
        <w:t>in this study, power helps to reduce extreme</w:t>
      </w:r>
      <w:r w:rsidR="006E493E" w:rsidRPr="00A45757">
        <w:rPr>
          <w:rFonts w:ascii="Times New Roman" w:eastAsia="Times New Roman" w:hAnsi="Times New Roman" w:cs="Times New Roman"/>
          <w:color w:val="000000"/>
          <w:sz w:val="24"/>
          <w:szCs w:val="24"/>
          <w:shd w:val="clear" w:color="auto" w:fill="FFFFFF"/>
          <w:lang w:eastAsia="zh-CN"/>
        </w:rPr>
        <w:t>ly</w:t>
      </w:r>
      <w:r w:rsidRPr="00A45757">
        <w:rPr>
          <w:rFonts w:ascii="Times New Roman" w:eastAsia="Times New Roman" w:hAnsi="Times New Roman" w:cs="Times New Roman"/>
          <w:color w:val="000000"/>
          <w:sz w:val="24"/>
          <w:szCs w:val="24"/>
          <w:shd w:val="clear" w:color="auto" w:fill="FFFFFF"/>
          <w:lang w:eastAsia="zh-CN"/>
        </w:rPr>
        <w:t xml:space="preserve"> conservative </w:t>
      </w:r>
      <w:r w:rsidR="006E493E" w:rsidRPr="00A45757">
        <w:rPr>
          <w:rFonts w:ascii="Times New Roman" w:eastAsia="Times New Roman" w:hAnsi="Times New Roman" w:cs="Times New Roman"/>
          <w:color w:val="000000"/>
          <w:sz w:val="24"/>
          <w:szCs w:val="24"/>
          <w:shd w:val="clear" w:color="auto" w:fill="FFFFFF"/>
          <w:lang w:eastAsia="zh-CN"/>
        </w:rPr>
        <w:t xml:space="preserve">attitudes in the </w:t>
      </w:r>
      <w:r w:rsidRPr="00A45757">
        <w:rPr>
          <w:rFonts w:ascii="Times New Roman" w:eastAsia="Times New Roman" w:hAnsi="Times New Roman" w:cs="Times New Roman"/>
          <w:color w:val="000000"/>
          <w:sz w:val="24"/>
          <w:szCs w:val="24"/>
          <w:shd w:val="clear" w:color="auto" w:fill="FFFFFF"/>
          <w:lang w:eastAsia="zh-CN"/>
        </w:rPr>
        <w:t>risk-taking of CEOs. Such risk-avers</w:t>
      </w:r>
      <w:r w:rsidR="006E493E" w:rsidRPr="00A45757">
        <w:rPr>
          <w:rFonts w:ascii="Times New Roman" w:eastAsia="Times New Roman" w:hAnsi="Times New Roman" w:cs="Times New Roman"/>
          <w:color w:val="000000"/>
          <w:sz w:val="24"/>
          <w:szCs w:val="24"/>
          <w:shd w:val="clear" w:color="auto" w:fill="FFFFFF"/>
          <w:lang w:eastAsia="zh-CN"/>
        </w:rPr>
        <w:t>ion</w:t>
      </w:r>
      <w:r w:rsidRPr="00A45757">
        <w:rPr>
          <w:rFonts w:ascii="Times New Roman" w:eastAsia="Times New Roman" w:hAnsi="Times New Roman" w:cs="Times New Roman"/>
          <w:color w:val="000000"/>
          <w:sz w:val="24"/>
          <w:szCs w:val="24"/>
          <w:shd w:val="clear" w:color="auto" w:fill="FFFFFF"/>
          <w:lang w:eastAsia="zh-CN"/>
        </w:rPr>
        <w:t xml:space="preserve"> appears to be detrimental to shareholder’s </w:t>
      </w:r>
      <w:r w:rsidR="006E493E" w:rsidRPr="00A45757">
        <w:rPr>
          <w:rFonts w:ascii="Times New Roman" w:eastAsia="Times New Roman" w:hAnsi="Times New Roman" w:cs="Times New Roman"/>
          <w:color w:val="000000"/>
          <w:sz w:val="24"/>
          <w:szCs w:val="24"/>
          <w:shd w:val="clear" w:color="auto" w:fill="FFFFFF"/>
          <w:lang w:eastAsia="zh-CN"/>
        </w:rPr>
        <w:t xml:space="preserve">wealth </w:t>
      </w:r>
      <w:r w:rsidRPr="00A45757">
        <w:rPr>
          <w:rFonts w:ascii="Times New Roman" w:eastAsia="Times New Roman" w:hAnsi="Times New Roman" w:cs="Times New Roman"/>
          <w:color w:val="000000"/>
          <w:sz w:val="24"/>
          <w:szCs w:val="24"/>
          <w:shd w:val="clear" w:color="auto" w:fill="FFFFFF"/>
          <w:lang w:eastAsia="zh-CN"/>
        </w:rPr>
        <w:t>accumulat</w:t>
      </w:r>
      <w:r w:rsidR="006E493E" w:rsidRPr="00A45757">
        <w:rPr>
          <w:rFonts w:ascii="Times New Roman" w:eastAsia="Times New Roman" w:hAnsi="Times New Roman" w:cs="Times New Roman"/>
          <w:color w:val="000000"/>
          <w:sz w:val="24"/>
          <w:szCs w:val="24"/>
          <w:shd w:val="clear" w:color="auto" w:fill="FFFFFF"/>
          <w:lang w:eastAsia="zh-CN"/>
        </w:rPr>
        <w:t>ion</w:t>
      </w:r>
      <w:r w:rsidRPr="00A45757">
        <w:rPr>
          <w:rFonts w:ascii="Times New Roman" w:eastAsia="Times New Roman" w:hAnsi="Times New Roman" w:cs="Times New Roman"/>
          <w:color w:val="000000"/>
          <w:sz w:val="24"/>
          <w:szCs w:val="24"/>
          <w:shd w:val="clear" w:color="auto" w:fill="FFFFFF"/>
          <w:lang w:eastAsia="zh-CN"/>
        </w:rPr>
        <w:t>. As the key findings of this study</w:t>
      </w:r>
      <w:r w:rsidR="002B35DE" w:rsidRPr="00A45757">
        <w:rPr>
          <w:rFonts w:ascii="Times New Roman" w:eastAsia="Times New Roman" w:hAnsi="Times New Roman" w:cs="Times New Roman"/>
          <w:color w:val="000000"/>
          <w:sz w:val="24"/>
          <w:szCs w:val="24"/>
          <w:shd w:val="clear" w:color="auto" w:fill="FFFFFF"/>
          <w:lang w:eastAsia="zh-CN"/>
        </w:rPr>
        <w:t xml:space="preserve"> demonstrate</w:t>
      </w:r>
      <w:r w:rsidRPr="00A45757">
        <w:rPr>
          <w:rFonts w:ascii="Times New Roman" w:eastAsia="Times New Roman" w:hAnsi="Times New Roman" w:cs="Times New Roman"/>
          <w:color w:val="000000"/>
          <w:sz w:val="24"/>
          <w:szCs w:val="24"/>
          <w:shd w:val="clear" w:color="auto" w:fill="FFFFFF"/>
          <w:lang w:eastAsia="zh-CN"/>
        </w:rPr>
        <w:t>, CEO power is more likely to cause firm risk to increase</w:t>
      </w:r>
      <w:r w:rsidR="004C4BBC" w:rsidRPr="00A45757">
        <w:rPr>
          <w:rFonts w:ascii="Times New Roman" w:eastAsia="Times New Roman" w:hAnsi="Times New Roman" w:cs="Times New Roman"/>
          <w:color w:val="000000"/>
          <w:sz w:val="24"/>
          <w:szCs w:val="24"/>
          <w:shd w:val="clear" w:color="auto" w:fill="FFFFFF"/>
          <w:lang w:eastAsia="zh-CN"/>
        </w:rPr>
        <w:t>,</w:t>
      </w:r>
      <w:r w:rsidRPr="00A45757">
        <w:rPr>
          <w:rFonts w:ascii="Times New Roman" w:eastAsia="Times New Roman" w:hAnsi="Times New Roman" w:cs="Times New Roman"/>
          <w:color w:val="000000"/>
          <w:sz w:val="24"/>
          <w:szCs w:val="24"/>
          <w:shd w:val="clear" w:color="auto" w:fill="FFFFFF"/>
          <w:lang w:eastAsia="zh-CN"/>
        </w:rPr>
        <w:t xml:space="preserve"> </w:t>
      </w:r>
      <w:r w:rsidR="002B35DE" w:rsidRPr="00A45757">
        <w:rPr>
          <w:rFonts w:ascii="Times New Roman" w:eastAsia="Times New Roman" w:hAnsi="Times New Roman" w:cs="Times New Roman"/>
          <w:color w:val="000000"/>
          <w:sz w:val="24"/>
          <w:szCs w:val="24"/>
          <w:shd w:val="clear" w:color="auto" w:fill="FFFFFF"/>
          <w:lang w:eastAsia="zh-CN"/>
        </w:rPr>
        <w:t>in line with those of</w:t>
      </w:r>
      <w:r w:rsidRPr="00A45757">
        <w:rPr>
          <w:rFonts w:ascii="Times New Roman" w:eastAsia="Times New Roman" w:hAnsi="Times New Roman" w:cs="Times New Roman"/>
          <w:color w:val="000000"/>
          <w:sz w:val="24"/>
          <w:szCs w:val="24"/>
          <w:shd w:val="clear" w:color="auto" w:fill="FFFFFF"/>
          <w:lang w:eastAsia="zh-CN"/>
        </w:rPr>
        <w:t xml:space="preserve"> </w:t>
      </w:r>
      <w:r w:rsidR="003D2E08" w:rsidRPr="00A45757">
        <w:rPr>
          <w:rFonts w:ascii="Times New Roman" w:eastAsia="Times New Roman" w:hAnsi="Times New Roman" w:cs="Times New Roman"/>
          <w:color w:val="000000"/>
          <w:sz w:val="24"/>
          <w:szCs w:val="24"/>
          <w:shd w:val="clear" w:color="auto" w:fill="FFFFFF"/>
          <w:lang w:eastAsia="zh-CN"/>
        </w:rPr>
        <w:t>Finkelstein</w:t>
      </w:r>
      <w:r w:rsidR="003D2E08" w:rsidRPr="00A45757">
        <w:rPr>
          <w:rFonts w:ascii="Times New Roman" w:eastAsia="Times New Roman" w:hAnsi="Times New Roman" w:cs="Times New Roman"/>
          <w:sz w:val="24"/>
          <w:szCs w:val="24"/>
          <w:lang w:eastAsia="zh-CN"/>
        </w:rPr>
        <w:t xml:space="preserve"> and </w:t>
      </w:r>
      <w:r w:rsidR="003D2E08" w:rsidRPr="00A45757">
        <w:rPr>
          <w:rFonts w:ascii="Times New Roman" w:eastAsia="Times New Roman" w:hAnsi="Times New Roman" w:cs="Times New Roman"/>
          <w:sz w:val="24"/>
          <w:szCs w:val="24"/>
          <w:lang w:eastAsia="en-GB"/>
        </w:rPr>
        <w:t>Hambrick</w:t>
      </w:r>
      <w:r w:rsidR="003D2E08" w:rsidRPr="00A45757" w:rsidDel="003D2E08">
        <w:rPr>
          <w:rFonts w:ascii="Times New Roman" w:eastAsia="Times New Roman" w:hAnsi="Times New Roman" w:cs="Times New Roman"/>
          <w:color w:val="000000"/>
          <w:sz w:val="24"/>
          <w:szCs w:val="24"/>
          <w:shd w:val="clear" w:color="auto" w:fill="FFFFFF"/>
          <w:lang w:eastAsia="zh-CN"/>
        </w:rPr>
        <w:t xml:space="preserve"> </w:t>
      </w:r>
      <w:r w:rsidR="004C4BBC" w:rsidRPr="00A45757">
        <w:rPr>
          <w:rFonts w:ascii="Times New Roman" w:eastAsia="Times New Roman" w:hAnsi="Times New Roman" w:cs="Times New Roman"/>
          <w:sz w:val="24"/>
          <w:szCs w:val="24"/>
          <w:lang w:eastAsia="zh-CN"/>
        </w:rPr>
        <w:t>(</w:t>
      </w:r>
      <w:r w:rsidR="00C338B5" w:rsidRPr="00A45757">
        <w:rPr>
          <w:rFonts w:ascii="Times New Roman" w:eastAsia="Times New Roman" w:hAnsi="Times New Roman" w:cs="Times New Roman"/>
          <w:color w:val="000000"/>
          <w:sz w:val="24"/>
          <w:szCs w:val="24"/>
          <w:shd w:val="clear" w:color="auto" w:fill="FFFFFF"/>
          <w:lang w:eastAsia="zh-CN"/>
        </w:rPr>
        <w:t>1996</w:t>
      </w:r>
      <w:r w:rsidR="004C4BBC" w:rsidRPr="00A45757">
        <w:rPr>
          <w:rFonts w:ascii="Times New Roman" w:eastAsia="Times New Roman" w:hAnsi="Times New Roman" w:cs="Times New Roman"/>
          <w:color w:val="000000"/>
          <w:sz w:val="24"/>
          <w:szCs w:val="24"/>
          <w:shd w:val="clear" w:color="auto" w:fill="FFFFFF"/>
          <w:lang w:eastAsia="zh-CN"/>
        </w:rPr>
        <w:t>) and</w:t>
      </w:r>
      <w:r w:rsidRPr="00A45757">
        <w:rPr>
          <w:rFonts w:ascii="Times New Roman" w:eastAsia="Times New Roman" w:hAnsi="Times New Roman" w:cs="Times New Roman"/>
          <w:color w:val="000000"/>
          <w:sz w:val="24"/>
          <w:szCs w:val="24"/>
          <w:shd w:val="clear" w:color="auto" w:fill="FFFFFF"/>
          <w:lang w:eastAsia="zh-CN"/>
        </w:rPr>
        <w:t xml:space="preserve"> Lewellyn and Kahle</w:t>
      </w:r>
      <w:r w:rsidR="004C4BBC" w:rsidRPr="00A45757">
        <w:rPr>
          <w:rFonts w:ascii="Times New Roman" w:eastAsia="Times New Roman" w:hAnsi="Times New Roman" w:cs="Times New Roman"/>
          <w:color w:val="000000"/>
          <w:sz w:val="24"/>
          <w:szCs w:val="24"/>
          <w:shd w:val="clear" w:color="auto" w:fill="FFFFFF"/>
          <w:lang w:eastAsia="zh-CN"/>
        </w:rPr>
        <w:t xml:space="preserve"> (</w:t>
      </w:r>
      <w:r w:rsidRPr="00A45757">
        <w:rPr>
          <w:rFonts w:ascii="Times New Roman" w:eastAsia="Times New Roman" w:hAnsi="Times New Roman" w:cs="Times New Roman"/>
          <w:color w:val="000000"/>
          <w:sz w:val="24"/>
          <w:szCs w:val="24"/>
          <w:shd w:val="clear" w:color="auto" w:fill="FFFFFF"/>
          <w:lang w:eastAsia="zh-CN"/>
        </w:rPr>
        <w:t xml:space="preserve">2012). In this respect, the board of directors and top management are encouraged to delegate more power to CEOs to achieve positive outcomes and meet firms’ objectives. This is because CEO power </w:t>
      </w:r>
      <w:r w:rsidR="002B35DE" w:rsidRPr="00A45757">
        <w:rPr>
          <w:rFonts w:ascii="Times New Roman" w:eastAsia="Times New Roman" w:hAnsi="Times New Roman" w:cs="Times New Roman"/>
          <w:color w:val="000000"/>
          <w:sz w:val="24"/>
          <w:szCs w:val="24"/>
          <w:shd w:val="clear" w:color="auto" w:fill="FFFFFF"/>
          <w:lang w:eastAsia="zh-CN"/>
        </w:rPr>
        <w:t xml:space="preserve">is </w:t>
      </w:r>
      <w:r w:rsidRPr="00A45757">
        <w:rPr>
          <w:rFonts w:ascii="Times New Roman" w:eastAsia="Times New Roman" w:hAnsi="Times New Roman" w:cs="Times New Roman"/>
          <w:color w:val="000000"/>
          <w:sz w:val="24"/>
          <w:szCs w:val="24"/>
          <w:shd w:val="clear" w:color="auto" w:fill="FFFFFF"/>
          <w:lang w:eastAsia="zh-CN"/>
        </w:rPr>
        <w:t xml:space="preserve">expected to work effectively and achieve a reasonable return on investment. However, they should reduce </w:t>
      </w:r>
      <w:r w:rsidRPr="00A45757">
        <w:rPr>
          <w:rFonts w:ascii="Times New Roman" w:eastAsia="Times New Roman" w:hAnsi="Times New Roman" w:cs="Times New Roman"/>
          <w:color w:val="000000"/>
          <w:sz w:val="24"/>
          <w:szCs w:val="24"/>
          <w:shd w:val="clear" w:color="auto" w:fill="FFFFFF"/>
          <w:lang w:eastAsia="zh-CN"/>
        </w:rPr>
        <w:lastRenderedPageBreak/>
        <w:t xml:space="preserve">authoritarian CEOs’ power and adopt strict corporate governance </w:t>
      </w:r>
      <w:r w:rsidR="002B35DE" w:rsidRPr="00A45757">
        <w:rPr>
          <w:rFonts w:ascii="Times New Roman" w:eastAsia="Times New Roman" w:hAnsi="Times New Roman" w:cs="Times New Roman"/>
          <w:color w:val="000000"/>
          <w:sz w:val="24"/>
          <w:szCs w:val="24"/>
          <w:shd w:val="clear" w:color="auto" w:fill="FFFFFF"/>
          <w:lang w:eastAsia="zh-CN"/>
        </w:rPr>
        <w:t xml:space="preserve">as appropriate </w:t>
      </w:r>
      <w:r w:rsidRPr="00A45757">
        <w:rPr>
          <w:rFonts w:ascii="Times New Roman" w:eastAsia="Times New Roman" w:hAnsi="Times New Roman" w:cs="Times New Roman"/>
          <w:color w:val="000000"/>
          <w:sz w:val="24"/>
          <w:szCs w:val="24"/>
          <w:shd w:val="clear" w:color="auto" w:fill="FFFFFF"/>
          <w:lang w:eastAsia="zh-CN"/>
        </w:rPr>
        <w:t xml:space="preserve">to obtain firms’ potential and restrict CEOs’ risk-based compensation. At the same time, the </w:t>
      </w:r>
      <w:r w:rsidR="002B35DE" w:rsidRPr="00A45757">
        <w:rPr>
          <w:rFonts w:ascii="Times New Roman" w:eastAsia="Times New Roman" w:hAnsi="Times New Roman" w:cs="Times New Roman"/>
          <w:color w:val="000000"/>
          <w:sz w:val="24"/>
          <w:szCs w:val="24"/>
          <w:shd w:val="clear" w:color="auto" w:fill="FFFFFF"/>
          <w:lang w:eastAsia="zh-CN"/>
        </w:rPr>
        <w:t xml:space="preserve">demonstrated </w:t>
      </w:r>
      <w:r w:rsidRPr="00A45757">
        <w:rPr>
          <w:rFonts w:ascii="Times New Roman" w:eastAsia="Times New Roman" w:hAnsi="Times New Roman" w:cs="Times New Roman"/>
          <w:color w:val="000000"/>
          <w:sz w:val="24"/>
          <w:szCs w:val="24"/>
          <w:shd w:val="clear" w:color="auto" w:fill="FFFFFF"/>
          <w:lang w:eastAsia="zh-CN"/>
        </w:rPr>
        <w:t xml:space="preserve">positive relationship between CEO power and risk acts as a wake-up call for </w:t>
      </w:r>
      <w:r w:rsidR="002B35DE" w:rsidRPr="00A45757">
        <w:rPr>
          <w:rFonts w:ascii="Times New Roman" w:eastAsia="Times New Roman" w:hAnsi="Times New Roman" w:cs="Times New Roman"/>
          <w:color w:val="000000"/>
          <w:sz w:val="24"/>
          <w:szCs w:val="24"/>
          <w:shd w:val="clear" w:color="auto" w:fill="FFFFFF"/>
          <w:lang w:eastAsia="zh-CN"/>
        </w:rPr>
        <w:t xml:space="preserve">any </w:t>
      </w:r>
      <w:r w:rsidRPr="00A45757">
        <w:rPr>
          <w:rFonts w:ascii="Times New Roman" w:eastAsia="Times New Roman" w:hAnsi="Times New Roman" w:cs="Times New Roman"/>
          <w:color w:val="000000"/>
          <w:sz w:val="24"/>
          <w:szCs w:val="24"/>
          <w:shd w:val="clear" w:color="auto" w:fill="FFFFFF"/>
          <w:lang w:eastAsia="zh-CN"/>
        </w:rPr>
        <w:t xml:space="preserve">management layers </w:t>
      </w:r>
      <w:r w:rsidR="002B35DE" w:rsidRPr="00A45757">
        <w:rPr>
          <w:rFonts w:ascii="Times New Roman" w:eastAsia="Times New Roman" w:hAnsi="Times New Roman" w:cs="Times New Roman"/>
          <w:color w:val="000000"/>
          <w:sz w:val="24"/>
          <w:szCs w:val="24"/>
          <w:shd w:val="clear" w:color="auto" w:fill="FFFFFF"/>
          <w:lang w:eastAsia="zh-CN"/>
        </w:rPr>
        <w:t xml:space="preserve">in a </w:t>
      </w:r>
      <w:r w:rsidRPr="00A45757">
        <w:rPr>
          <w:rFonts w:ascii="Times New Roman" w:eastAsia="Times New Roman" w:hAnsi="Times New Roman" w:cs="Times New Roman"/>
          <w:color w:val="000000"/>
          <w:sz w:val="24"/>
          <w:szCs w:val="24"/>
          <w:shd w:val="clear" w:color="auto" w:fill="FFFFFF"/>
          <w:lang w:eastAsia="zh-CN"/>
        </w:rPr>
        <w:t xml:space="preserve">corporation, </w:t>
      </w:r>
      <w:r w:rsidR="002B35DE" w:rsidRPr="00A45757">
        <w:rPr>
          <w:rFonts w:ascii="Times New Roman" w:eastAsia="Times New Roman" w:hAnsi="Times New Roman" w:cs="Times New Roman"/>
          <w:color w:val="000000"/>
          <w:sz w:val="24"/>
          <w:szCs w:val="24"/>
          <w:shd w:val="clear" w:color="auto" w:fill="FFFFFF"/>
          <w:lang w:eastAsia="zh-CN"/>
        </w:rPr>
        <w:t xml:space="preserve">though </w:t>
      </w:r>
      <w:r w:rsidRPr="00A45757">
        <w:rPr>
          <w:rFonts w:ascii="Times New Roman" w:eastAsia="Times New Roman" w:hAnsi="Times New Roman" w:cs="Times New Roman"/>
          <w:color w:val="000000"/>
          <w:sz w:val="24"/>
          <w:szCs w:val="24"/>
          <w:shd w:val="clear" w:color="auto" w:fill="FFFFFF"/>
          <w:lang w:eastAsia="zh-CN"/>
        </w:rPr>
        <w:t>especially the board of director</w:t>
      </w:r>
      <w:r w:rsidR="002B35DE" w:rsidRPr="00A45757">
        <w:rPr>
          <w:rFonts w:ascii="Times New Roman" w:eastAsia="Times New Roman" w:hAnsi="Times New Roman" w:cs="Times New Roman"/>
          <w:color w:val="000000"/>
          <w:sz w:val="24"/>
          <w:szCs w:val="24"/>
          <w:shd w:val="clear" w:color="auto" w:fill="FFFFFF"/>
          <w:lang w:eastAsia="zh-CN"/>
        </w:rPr>
        <w:t>s</w:t>
      </w:r>
      <w:r w:rsidRPr="00A45757">
        <w:rPr>
          <w:rFonts w:ascii="Times New Roman" w:eastAsia="Times New Roman" w:hAnsi="Times New Roman" w:cs="Times New Roman"/>
          <w:color w:val="000000"/>
          <w:sz w:val="24"/>
          <w:szCs w:val="24"/>
          <w:shd w:val="clear" w:color="auto" w:fill="FFFFFF"/>
          <w:lang w:eastAsia="zh-CN"/>
        </w:rPr>
        <w:t xml:space="preserve">, to pay more attention </w:t>
      </w:r>
      <w:r w:rsidR="002B35DE" w:rsidRPr="00A45757">
        <w:rPr>
          <w:rFonts w:ascii="Times New Roman" w:eastAsia="Times New Roman" w:hAnsi="Times New Roman" w:cs="Times New Roman"/>
          <w:color w:val="000000"/>
          <w:sz w:val="24"/>
          <w:szCs w:val="24"/>
          <w:shd w:val="clear" w:color="auto" w:fill="FFFFFF"/>
          <w:lang w:eastAsia="zh-CN"/>
        </w:rPr>
        <w:t xml:space="preserve">to </w:t>
      </w:r>
      <w:r w:rsidRPr="00A45757">
        <w:rPr>
          <w:rFonts w:ascii="Times New Roman" w:eastAsia="Times New Roman" w:hAnsi="Times New Roman" w:cs="Times New Roman"/>
          <w:color w:val="000000"/>
          <w:sz w:val="24"/>
          <w:szCs w:val="24"/>
          <w:shd w:val="clear" w:color="auto" w:fill="FFFFFF"/>
          <w:lang w:eastAsia="zh-CN"/>
        </w:rPr>
        <w:t>the risk</w:t>
      </w:r>
      <w:r w:rsidR="00842BC3" w:rsidRPr="00A45757">
        <w:rPr>
          <w:rFonts w:ascii="Times New Roman" w:eastAsia="Times New Roman" w:hAnsi="Times New Roman" w:cs="Times New Roman"/>
          <w:color w:val="000000"/>
          <w:sz w:val="24"/>
          <w:szCs w:val="24"/>
          <w:shd w:val="clear" w:color="auto" w:fill="FFFFFF"/>
          <w:lang w:eastAsia="zh-CN"/>
        </w:rPr>
        <w:t>-</w:t>
      </w:r>
      <w:r w:rsidRPr="00A45757">
        <w:rPr>
          <w:rFonts w:ascii="Times New Roman" w:eastAsia="Times New Roman" w:hAnsi="Times New Roman" w:cs="Times New Roman"/>
          <w:color w:val="000000"/>
          <w:sz w:val="24"/>
          <w:szCs w:val="24"/>
          <w:shd w:val="clear" w:color="auto" w:fill="FFFFFF"/>
          <w:lang w:eastAsia="zh-CN"/>
        </w:rPr>
        <w:t xml:space="preserve">taking by powerful CEOs </w:t>
      </w:r>
      <w:r w:rsidR="002B35DE" w:rsidRPr="00A45757">
        <w:rPr>
          <w:rFonts w:ascii="Times New Roman" w:eastAsia="Times New Roman" w:hAnsi="Times New Roman" w:cs="Times New Roman"/>
          <w:color w:val="000000"/>
          <w:sz w:val="24"/>
          <w:szCs w:val="24"/>
          <w:shd w:val="clear" w:color="auto" w:fill="FFFFFF"/>
          <w:lang w:eastAsia="zh-CN"/>
        </w:rPr>
        <w:t>and as</w:t>
      </w:r>
      <w:r w:rsidRPr="00A45757">
        <w:rPr>
          <w:rFonts w:ascii="Times New Roman" w:eastAsia="Times New Roman" w:hAnsi="Times New Roman" w:cs="Times New Roman"/>
          <w:color w:val="000000"/>
          <w:sz w:val="24"/>
          <w:szCs w:val="24"/>
          <w:shd w:val="clear" w:color="auto" w:fill="FFFFFF"/>
          <w:lang w:eastAsia="zh-CN"/>
        </w:rPr>
        <w:t>sure value-enhancing risk-taking strategies</w:t>
      </w:r>
      <w:r w:rsidR="002B35DE" w:rsidRPr="00A45757">
        <w:rPr>
          <w:rFonts w:ascii="Times New Roman" w:eastAsia="Times New Roman" w:hAnsi="Times New Roman" w:cs="Times New Roman"/>
          <w:color w:val="000000"/>
          <w:sz w:val="24"/>
          <w:szCs w:val="24"/>
          <w:shd w:val="clear" w:color="auto" w:fill="FFFFFF"/>
          <w:lang w:eastAsia="zh-CN"/>
        </w:rPr>
        <w:t>, b</w:t>
      </w:r>
      <w:r w:rsidRPr="00A45757">
        <w:rPr>
          <w:rFonts w:ascii="Times New Roman" w:eastAsia="Times New Roman" w:hAnsi="Times New Roman" w:cs="Times New Roman"/>
          <w:color w:val="000000"/>
          <w:sz w:val="24"/>
          <w:szCs w:val="24"/>
          <w:shd w:val="clear" w:color="auto" w:fill="FFFFFF"/>
          <w:lang w:eastAsia="zh-CN"/>
        </w:rPr>
        <w:t>ecause higher risk can eventually lead to excessive risk</w:t>
      </w:r>
      <w:r w:rsidR="002B35DE" w:rsidRPr="00A45757">
        <w:rPr>
          <w:rFonts w:ascii="Times New Roman" w:eastAsia="Times New Roman" w:hAnsi="Times New Roman" w:cs="Times New Roman"/>
          <w:color w:val="000000"/>
          <w:sz w:val="24"/>
          <w:szCs w:val="24"/>
          <w:shd w:val="clear" w:color="auto" w:fill="FFFFFF"/>
          <w:lang w:eastAsia="zh-CN"/>
        </w:rPr>
        <w:t>,</w:t>
      </w:r>
      <w:r w:rsidRPr="00A45757">
        <w:rPr>
          <w:rFonts w:ascii="Times New Roman" w:eastAsia="Times New Roman" w:hAnsi="Times New Roman" w:cs="Times New Roman"/>
          <w:color w:val="000000"/>
          <w:sz w:val="24"/>
          <w:szCs w:val="24"/>
          <w:shd w:val="clear" w:color="auto" w:fill="FFFFFF"/>
          <w:lang w:eastAsia="zh-CN"/>
        </w:rPr>
        <w:t xml:space="preserve"> which is detrimental to firms if not </w:t>
      </w:r>
      <w:r w:rsidR="002B35DE" w:rsidRPr="00A45757">
        <w:rPr>
          <w:rFonts w:ascii="Times New Roman" w:eastAsia="Times New Roman" w:hAnsi="Times New Roman" w:cs="Times New Roman"/>
          <w:color w:val="000000"/>
          <w:sz w:val="24"/>
          <w:szCs w:val="24"/>
          <w:shd w:val="clear" w:color="auto" w:fill="FFFFFF"/>
          <w:lang w:eastAsia="zh-CN"/>
        </w:rPr>
        <w:t xml:space="preserve">under </w:t>
      </w:r>
      <w:r w:rsidRPr="00A45757">
        <w:rPr>
          <w:rFonts w:ascii="Times New Roman" w:eastAsia="Times New Roman" w:hAnsi="Times New Roman" w:cs="Times New Roman"/>
          <w:color w:val="000000"/>
          <w:sz w:val="24"/>
          <w:szCs w:val="24"/>
          <w:shd w:val="clear" w:color="auto" w:fill="FFFFFF"/>
          <w:lang w:eastAsia="zh-CN"/>
        </w:rPr>
        <w:t xml:space="preserve">cautious surveillance. </w:t>
      </w:r>
    </w:p>
    <w:p w14:paraId="554DB05C" w14:textId="7DC628E0" w:rsidR="008B4EDE" w:rsidRPr="00A45757" w:rsidRDefault="008B4EDE" w:rsidP="008B4EDE">
      <w:pPr>
        <w:spacing w:after="0" w:line="360" w:lineRule="auto"/>
        <w:ind w:firstLine="720"/>
        <w:jc w:val="both"/>
        <w:rPr>
          <w:rFonts w:ascii="Times New Roman" w:eastAsia="Times New Roman" w:hAnsi="Times New Roman" w:cs="Times New Roman"/>
          <w:color w:val="000000"/>
          <w:sz w:val="24"/>
          <w:szCs w:val="24"/>
          <w:shd w:val="clear" w:color="auto" w:fill="FFFFFF"/>
          <w:lang w:eastAsia="zh-CN"/>
        </w:rPr>
      </w:pPr>
      <w:r w:rsidRPr="00A45757">
        <w:rPr>
          <w:rFonts w:ascii="Times New Roman" w:eastAsia="Times New Roman" w:hAnsi="Times New Roman" w:cs="Times New Roman"/>
          <w:color w:val="000000"/>
          <w:sz w:val="24"/>
          <w:szCs w:val="24"/>
          <w:shd w:val="clear" w:color="auto" w:fill="FFFFFF"/>
          <w:lang w:eastAsia="zh-CN"/>
        </w:rPr>
        <w:t>Similar signal</w:t>
      </w:r>
      <w:r w:rsidR="002B35DE" w:rsidRPr="00A45757">
        <w:rPr>
          <w:rFonts w:ascii="Times New Roman" w:eastAsia="Times New Roman" w:hAnsi="Times New Roman" w:cs="Times New Roman"/>
          <w:color w:val="000000"/>
          <w:sz w:val="24"/>
          <w:szCs w:val="24"/>
          <w:shd w:val="clear" w:color="auto" w:fill="FFFFFF"/>
          <w:lang w:eastAsia="zh-CN"/>
        </w:rPr>
        <w:t>s</w:t>
      </w:r>
      <w:r w:rsidRPr="00A45757">
        <w:rPr>
          <w:rFonts w:ascii="Times New Roman" w:eastAsia="Times New Roman" w:hAnsi="Times New Roman" w:cs="Times New Roman"/>
          <w:color w:val="000000"/>
          <w:sz w:val="24"/>
          <w:szCs w:val="24"/>
          <w:shd w:val="clear" w:color="auto" w:fill="FFFFFF"/>
          <w:lang w:eastAsia="zh-CN"/>
        </w:rPr>
        <w:t xml:space="preserve"> and alerts are sent to other stakeholders, including shareholders and </w:t>
      </w:r>
      <w:r w:rsidR="008C5D19" w:rsidRPr="00A45757">
        <w:rPr>
          <w:rFonts w:ascii="Times New Roman" w:eastAsia="Times New Roman" w:hAnsi="Times New Roman" w:cs="Times New Roman"/>
          <w:color w:val="000000"/>
          <w:sz w:val="24"/>
          <w:szCs w:val="24"/>
          <w:shd w:val="clear" w:color="auto" w:fill="FFFFFF"/>
          <w:lang w:eastAsia="zh-CN"/>
        </w:rPr>
        <w:t>regulators</w:t>
      </w:r>
      <w:r w:rsidR="002B35DE" w:rsidRPr="00A45757">
        <w:rPr>
          <w:rFonts w:ascii="Times New Roman" w:eastAsia="Times New Roman" w:hAnsi="Times New Roman" w:cs="Times New Roman"/>
          <w:color w:val="000000"/>
          <w:sz w:val="24"/>
          <w:szCs w:val="24"/>
          <w:shd w:val="clear" w:color="auto" w:fill="FFFFFF"/>
          <w:lang w:eastAsia="zh-CN"/>
        </w:rPr>
        <w:t>,</w:t>
      </w:r>
      <w:r w:rsidR="008C5D19" w:rsidRPr="00A45757">
        <w:rPr>
          <w:rFonts w:ascii="Times New Roman" w:eastAsia="Times New Roman" w:hAnsi="Times New Roman" w:cs="Times New Roman"/>
          <w:color w:val="000000"/>
          <w:sz w:val="24"/>
          <w:szCs w:val="24"/>
          <w:shd w:val="clear" w:color="auto" w:fill="FFFFFF"/>
          <w:lang w:eastAsia="zh-CN"/>
        </w:rPr>
        <w:t xml:space="preserve"> that</w:t>
      </w:r>
      <w:r w:rsidRPr="00A45757">
        <w:rPr>
          <w:rFonts w:ascii="Times New Roman" w:eastAsia="Times New Roman" w:hAnsi="Times New Roman" w:cs="Times New Roman"/>
          <w:color w:val="000000"/>
          <w:sz w:val="24"/>
          <w:szCs w:val="24"/>
          <w:shd w:val="clear" w:color="auto" w:fill="FFFFFF"/>
          <w:lang w:eastAsia="zh-CN"/>
        </w:rPr>
        <w:t xml:space="preserve"> put upward pressure on firms led by powerful CEOs. This is because the evidence </w:t>
      </w:r>
      <w:r w:rsidR="002B35DE" w:rsidRPr="00A45757">
        <w:rPr>
          <w:rFonts w:ascii="Times New Roman" w:eastAsia="Times New Roman" w:hAnsi="Times New Roman" w:cs="Times New Roman"/>
          <w:color w:val="000000"/>
          <w:sz w:val="24"/>
          <w:szCs w:val="24"/>
          <w:shd w:val="clear" w:color="auto" w:fill="FFFFFF"/>
          <w:lang w:eastAsia="zh-CN"/>
        </w:rPr>
        <w:t xml:space="preserve">provided </w:t>
      </w:r>
      <w:r w:rsidRPr="00A45757">
        <w:rPr>
          <w:rFonts w:ascii="Times New Roman" w:eastAsia="Times New Roman" w:hAnsi="Times New Roman" w:cs="Times New Roman"/>
          <w:color w:val="000000"/>
          <w:sz w:val="24"/>
          <w:szCs w:val="24"/>
          <w:shd w:val="clear" w:color="auto" w:fill="FFFFFF"/>
          <w:lang w:eastAsia="zh-CN"/>
        </w:rPr>
        <w:t>serve</w:t>
      </w:r>
      <w:r w:rsidR="002B35DE" w:rsidRPr="00A45757">
        <w:rPr>
          <w:rFonts w:ascii="Times New Roman" w:eastAsia="Times New Roman" w:hAnsi="Times New Roman" w:cs="Times New Roman"/>
          <w:color w:val="000000"/>
          <w:sz w:val="24"/>
          <w:szCs w:val="24"/>
          <w:shd w:val="clear" w:color="auto" w:fill="FFFFFF"/>
          <w:lang w:eastAsia="zh-CN"/>
        </w:rPr>
        <w:t>s</w:t>
      </w:r>
      <w:r w:rsidRPr="00A45757">
        <w:rPr>
          <w:rFonts w:ascii="Times New Roman" w:eastAsia="Times New Roman" w:hAnsi="Times New Roman" w:cs="Times New Roman"/>
          <w:color w:val="000000"/>
          <w:sz w:val="24"/>
          <w:szCs w:val="24"/>
          <w:shd w:val="clear" w:color="auto" w:fill="FFFFFF"/>
          <w:lang w:eastAsia="zh-CN"/>
        </w:rPr>
        <w:t xml:space="preserve"> as a stable govern</w:t>
      </w:r>
      <w:r w:rsidR="002B35DE" w:rsidRPr="00A45757">
        <w:rPr>
          <w:rFonts w:ascii="Times New Roman" w:eastAsia="Times New Roman" w:hAnsi="Times New Roman" w:cs="Times New Roman"/>
          <w:color w:val="000000"/>
          <w:sz w:val="24"/>
          <w:szCs w:val="24"/>
          <w:shd w:val="clear" w:color="auto" w:fill="FFFFFF"/>
          <w:lang w:eastAsia="zh-CN"/>
        </w:rPr>
        <w:t>ance</w:t>
      </w:r>
      <w:r w:rsidRPr="00A45757">
        <w:rPr>
          <w:rFonts w:ascii="Times New Roman" w:eastAsia="Times New Roman" w:hAnsi="Times New Roman" w:cs="Times New Roman"/>
          <w:color w:val="000000"/>
          <w:sz w:val="24"/>
          <w:szCs w:val="24"/>
          <w:shd w:val="clear" w:color="auto" w:fill="FFFFFF"/>
          <w:lang w:eastAsia="zh-CN"/>
        </w:rPr>
        <w:t xml:space="preserve"> tool that enables</w:t>
      </w:r>
      <w:r w:rsidR="002B35DE" w:rsidRPr="00A45757">
        <w:rPr>
          <w:rFonts w:ascii="Times New Roman" w:eastAsia="Times New Roman" w:hAnsi="Times New Roman" w:cs="Times New Roman"/>
          <w:color w:val="000000"/>
          <w:sz w:val="24"/>
          <w:szCs w:val="24"/>
          <w:shd w:val="clear" w:color="auto" w:fill="FFFFFF"/>
          <w:lang w:eastAsia="zh-CN"/>
        </w:rPr>
        <w:t>:</w:t>
      </w:r>
      <w:r w:rsidRPr="00A45757">
        <w:rPr>
          <w:rFonts w:ascii="Times New Roman" w:eastAsia="Times New Roman" w:hAnsi="Times New Roman" w:cs="Times New Roman"/>
          <w:color w:val="000000"/>
          <w:sz w:val="24"/>
          <w:szCs w:val="24"/>
          <w:shd w:val="clear" w:color="auto" w:fill="FFFFFF"/>
          <w:lang w:eastAsia="zh-CN"/>
        </w:rPr>
        <w:t xml:space="preserve"> firms’ top management </w:t>
      </w:r>
      <w:r w:rsidR="002B35DE" w:rsidRPr="00A45757">
        <w:rPr>
          <w:rFonts w:ascii="Times New Roman" w:eastAsia="Times New Roman" w:hAnsi="Times New Roman" w:cs="Times New Roman"/>
          <w:color w:val="000000"/>
          <w:sz w:val="24"/>
          <w:szCs w:val="24"/>
          <w:shd w:val="clear" w:color="auto" w:fill="FFFFFF"/>
          <w:lang w:eastAsia="zh-CN"/>
        </w:rPr>
        <w:t xml:space="preserve">teams </w:t>
      </w:r>
      <w:r w:rsidRPr="00A45757">
        <w:rPr>
          <w:rFonts w:ascii="Times New Roman" w:eastAsia="Times New Roman" w:hAnsi="Times New Roman" w:cs="Times New Roman"/>
          <w:color w:val="000000"/>
          <w:sz w:val="24"/>
          <w:szCs w:val="24"/>
          <w:shd w:val="clear" w:color="auto" w:fill="FFFFFF"/>
          <w:lang w:eastAsia="zh-CN"/>
        </w:rPr>
        <w:t xml:space="preserve">to impose vigilant monitoring </w:t>
      </w:r>
      <w:r w:rsidR="002B35DE" w:rsidRPr="00A45757">
        <w:rPr>
          <w:rFonts w:ascii="Times New Roman" w:eastAsia="Times New Roman" w:hAnsi="Times New Roman" w:cs="Times New Roman"/>
          <w:color w:val="000000"/>
          <w:sz w:val="24"/>
          <w:szCs w:val="24"/>
          <w:shd w:val="clear" w:color="auto" w:fill="FFFFFF"/>
          <w:lang w:eastAsia="zh-CN"/>
        </w:rPr>
        <w:t xml:space="preserve">to </w:t>
      </w:r>
      <w:r w:rsidRPr="00A45757">
        <w:rPr>
          <w:rFonts w:ascii="Times New Roman" w:eastAsia="Times New Roman" w:hAnsi="Times New Roman" w:cs="Times New Roman"/>
          <w:color w:val="000000"/>
          <w:sz w:val="24"/>
          <w:szCs w:val="24"/>
          <w:shd w:val="clear" w:color="auto" w:fill="FFFFFF"/>
          <w:lang w:eastAsia="zh-CN"/>
        </w:rPr>
        <w:t>maximiz</w:t>
      </w:r>
      <w:r w:rsidR="002B35DE" w:rsidRPr="00A45757">
        <w:rPr>
          <w:rFonts w:ascii="Times New Roman" w:eastAsia="Times New Roman" w:hAnsi="Times New Roman" w:cs="Times New Roman"/>
          <w:color w:val="000000"/>
          <w:sz w:val="24"/>
          <w:szCs w:val="24"/>
          <w:shd w:val="clear" w:color="auto" w:fill="FFFFFF"/>
          <w:lang w:eastAsia="zh-CN"/>
        </w:rPr>
        <w:t>e</w:t>
      </w:r>
      <w:r w:rsidRPr="00A45757">
        <w:rPr>
          <w:rFonts w:ascii="Times New Roman" w:eastAsia="Times New Roman" w:hAnsi="Times New Roman" w:cs="Times New Roman"/>
          <w:color w:val="000000"/>
          <w:sz w:val="24"/>
          <w:szCs w:val="24"/>
          <w:shd w:val="clear" w:color="auto" w:fill="FFFFFF"/>
          <w:lang w:eastAsia="zh-CN"/>
        </w:rPr>
        <w:t xml:space="preserve"> corporate profit and reduc</w:t>
      </w:r>
      <w:r w:rsidR="002B35DE" w:rsidRPr="00A45757">
        <w:rPr>
          <w:rFonts w:ascii="Times New Roman" w:eastAsia="Times New Roman" w:hAnsi="Times New Roman" w:cs="Times New Roman"/>
          <w:color w:val="000000"/>
          <w:sz w:val="24"/>
          <w:szCs w:val="24"/>
          <w:shd w:val="clear" w:color="auto" w:fill="FFFFFF"/>
          <w:lang w:eastAsia="zh-CN"/>
        </w:rPr>
        <w:t>e</w:t>
      </w:r>
      <w:r w:rsidRPr="00A45757">
        <w:rPr>
          <w:rFonts w:ascii="Times New Roman" w:eastAsia="Times New Roman" w:hAnsi="Times New Roman" w:cs="Times New Roman"/>
          <w:color w:val="000000"/>
          <w:sz w:val="24"/>
          <w:szCs w:val="24"/>
          <w:shd w:val="clear" w:color="auto" w:fill="FFFFFF"/>
          <w:lang w:eastAsia="zh-CN"/>
        </w:rPr>
        <w:t xml:space="preserve"> </w:t>
      </w:r>
      <w:r w:rsidR="002B35DE" w:rsidRPr="00A45757">
        <w:rPr>
          <w:rFonts w:ascii="Times New Roman" w:eastAsia="Times New Roman" w:hAnsi="Times New Roman" w:cs="Times New Roman"/>
          <w:color w:val="000000"/>
          <w:sz w:val="24"/>
          <w:szCs w:val="24"/>
          <w:shd w:val="clear" w:color="auto" w:fill="FFFFFF"/>
          <w:lang w:eastAsia="zh-CN"/>
        </w:rPr>
        <w:t xml:space="preserve">costs related to </w:t>
      </w:r>
      <w:r w:rsidRPr="00A45757">
        <w:rPr>
          <w:rFonts w:ascii="Times New Roman" w:eastAsia="Times New Roman" w:hAnsi="Times New Roman" w:cs="Times New Roman"/>
          <w:color w:val="000000"/>
          <w:sz w:val="24"/>
          <w:szCs w:val="24"/>
          <w:shd w:val="clear" w:color="auto" w:fill="FFFFFF"/>
          <w:lang w:eastAsia="zh-CN"/>
        </w:rPr>
        <w:t>risk-taking</w:t>
      </w:r>
      <w:r w:rsidR="002B35DE" w:rsidRPr="00A45757">
        <w:rPr>
          <w:rFonts w:ascii="Times New Roman" w:eastAsia="Times New Roman" w:hAnsi="Times New Roman" w:cs="Times New Roman"/>
          <w:color w:val="000000"/>
          <w:sz w:val="24"/>
          <w:szCs w:val="24"/>
          <w:shd w:val="clear" w:color="auto" w:fill="FFFFFF"/>
          <w:lang w:eastAsia="zh-CN"/>
        </w:rPr>
        <w:t>;</w:t>
      </w:r>
      <w:r w:rsidRPr="00A45757">
        <w:rPr>
          <w:rFonts w:ascii="Times New Roman" w:eastAsia="Times New Roman" w:hAnsi="Times New Roman" w:cs="Times New Roman"/>
          <w:color w:val="000000"/>
          <w:sz w:val="24"/>
          <w:szCs w:val="24"/>
          <w:shd w:val="clear" w:color="auto" w:fill="FFFFFF"/>
          <w:lang w:eastAsia="zh-CN"/>
        </w:rPr>
        <w:t xml:space="preserve"> investors to employ more rigid analyses o</w:t>
      </w:r>
      <w:r w:rsidR="002B35DE" w:rsidRPr="00A45757">
        <w:rPr>
          <w:rFonts w:ascii="Times New Roman" w:eastAsia="Times New Roman" w:hAnsi="Times New Roman" w:cs="Times New Roman"/>
          <w:color w:val="000000"/>
          <w:sz w:val="24"/>
          <w:szCs w:val="24"/>
          <w:shd w:val="clear" w:color="auto" w:fill="FFFFFF"/>
          <w:lang w:eastAsia="zh-CN"/>
        </w:rPr>
        <w:t>f</w:t>
      </w:r>
      <w:r w:rsidRPr="00A45757">
        <w:rPr>
          <w:rFonts w:ascii="Times New Roman" w:eastAsia="Times New Roman" w:hAnsi="Times New Roman" w:cs="Times New Roman"/>
          <w:color w:val="000000"/>
          <w:sz w:val="24"/>
          <w:szCs w:val="24"/>
          <w:shd w:val="clear" w:color="auto" w:fill="FFFFFF"/>
          <w:lang w:eastAsia="zh-CN"/>
        </w:rPr>
        <w:t xml:space="preserve"> firms</w:t>
      </w:r>
      <w:r w:rsidR="002B35DE" w:rsidRPr="00A45757">
        <w:rPr>
          <w:rFonts w:ascii="Times New Roman" w:eastAsia="Times New Roman" w:hAnsi="Times New Roman" w:cs="Times New Roman"/>
          <w:color w:val="000000"/>
          <w:sz w:val="24"/>
          <w:szCs w:val="24"/>
          <w:shd w:val="clear" w:color="auto" w:fill="FFFFFF"/>
          <w:lang w:eastAsia="zh-CN"/>
        </w:rPr>
        <w:t>’</w:t>
      </w:r>
      <w:r w:rsidRPr="00A45757">
        <w:rPr>
          <w:rFonts w:ascii="Times New Roman" w:eastAsia="Times New Roman" w:hAnsi="Times New Roman" w:cs="Times New Roman"/>
          <w:color w:val="000000"/>
          <w:sz w:val="24"/>
          <w:szCs w:val="24"/>
          <w:shd w:val="clear" w:color="auto" w:fill="FFFFFF"/>
          <w:lang w:eastAsia="zh-CN"/>
        </w:rPr>
        <w:t xml:space="preserve"> risk-taking behaviours</w:t>
      </w:r>
      <w:r w:rsidR="002B35DE" w:rsidRPr="00A45757">
        <w:rPr>
          <w:rFonts w:ascii="Times New Roman" w:eastAsia="Times New Roman" w:hAnsi="Times New Roman" w:cs="Times New Roman"/>
          <w:color w:val="000000"/>
          <w:sz w:val="24"/>
          <w:szCs w:val="24"/>
          <w:shd w:val="clear" w:color="auto" w:fill="FFFFFF"/>
          <w:lang w:eastAsia="zh-CN"/>
        </w:rPr>
        <w:t>;</w:t>
      </w:r>
      <w:r w:rsidRPr="00A45757">
        <w:rPr>
          <w:rFonts w:ascii="Times New Roman" w:eastAsia="Times New Roman" w:hAnsi="Times New Roman" w:cs="Times New Roman"/>
          <w:color w:val="000000"/>
          <w:sz w:val="24"/>
          <w:szCs w:val="24"/>
          <w:shd w:val="clear" w:color="auto" w:fill="FFFFFF"/>
          <w:lang w:eastAsia="zh-CN"/>
        </w:rPr>
        <w:t xml:space="preserve"> and policymakers to </w:t>
      </w:r>
      <w:r w:rsidR="002B35DE" w:rsidRPr="00A45757">
        <w:rPr>
          <w:rFonts w:ascii="Times New Roman" w:eastAsia="Times New Roman" w:hAnsi="Times New Roman" w:cs="Times New Roman"/>
          <w:color w:val="000000"/>
          <w:sz w:val="24"/>
          <w:szCs w:val="24"/>
          <w:shd w:val="clear" w:color="auto" w:fill="FFFFFF"/>
          <w:lang w:eastAsia="zh-CN"/>
        </w:rPr>
        <w:t xml:space="preserve">apply </w:t>
      </w:r>
      <w:r w:rsidRPr="00A45757">
        <w:rPr>
          <w:rFonts w:ascii="Times New Roman" w:eastAsia="Times New Roman" w:hAnsi="Times New Roman" w:cs="Times New Roman"/>
          <w:color w:val="000000"/>
          <w:sz w:val="24"/>
          <w:szCs w:val="24"/>
          <w:shd w:val="clear" w:color="auto" w:fill="FFFFFF"/>
          <w:lang w:eastAsia="zh-CN"/>
        </w:rPr>
        <w:t xml:space="preserve">relevant and prudential governance regulations </w:t>
      </w:r>
      <w:r w:rsidR="002B35DE" w:rsidRPr="00A45757">
        <w:rPr>
          <w:rFonts w:ascii="Times New Roman" w:eastAsia="Times New Roman" w:hAnsi="Times New Roman" w:cs="Times New Roman"/>
          <w:color w:val="000000"/>
          <w:sz w:val="24"/>
          <w:szCs w:val="24"/>
          <w:shd w:val="clear" w:color="auto" w:fill="FFFFFF"/>
          <w:lang w:eastAsia="zh-CN"/>
        </w:rPr>
        <w:t xml:space="preserve">related to risk, </w:t>
      </w:r>
      <w:r w:rsidRPr="00A45757">
        <w:rPr>
          <w:rFonts w:ascii="Times New Roman" w:eastAsia="Times New Roman" w:hAnsi="Times New Roman" w:cs="Times New Roman"/>
          <w:color w:val="000000"/>
          <w:sz w:val="24"/>
          <w:szCs w:val="24"/>
          <w:shd w:val="clear" w:color="auto" w:fill="FFFFFF"/>
          <w:lang w:eastAsia="zh-CN"/>
        </w:rPr>
        <w:t>enhanc</w:t>
      </w:r>
      <w:r w:rsidR="002B35DE" w:rsidRPr="00A45757">
        <w:rPr>
          <w:rFonts w:ascii="Times New Roman" w:eastAsia="Times New Roman" w:hAnsi="Times New Roman" w:cs="Times New Roman"/>
          <w:color w:val="000000"/>
          <w:sz w:val="24"/>
          <w:szCs w:val="24"/>
          <w:shd w:val="clear" w:color="auto" w:fill="FFFFFF"/>
          <w:lang w:eastAsia="zh-CN"/>
        </w:rPr>
        <w:t>ing</w:t>
      </w:r>
      <w:r w:rsidRPr="00A45757">
        <w:rPr>
          <w:rFonts w:ascii="Times New Roman" w:eastAsia="Times New Roman" w:hAnsi="Times New Roman" w:cs="Times New Roman"/>
          <w:color w:val="000000"/>
          <w:sz w:val="24"/>
          <w:szCs w:val="24"/>
          <w:shd w:val="clear" w:color="auto" w:fill="FFFFFF"/>
          <w:lang w:eastAsia="zh-CN"/>
        </w:rPr>
        <w:t xml:space="preserve"> the health and sustainability of </w:t>
      </w:r>
      <w:r w:rsidR="00815C31" w:rsidRPr="00A45757">
        <w:rPr>
          <w:rFonts w:ascii="Times New Roman" w:eastAsia="Times New Roman" w:hAnsi="Times New Roman" w:cs="Times New Roman"/>
          <w:color w:val="000000"/>
          <w:sz w:val="24"/>
          <w:szCs w:val="24"/>
          <w:shd w:val="clear" w:color="auto" w:fill="FFFFFF"/>
          <w:lang w:eastAsia="zh-CN"/>
        </w:rPr>
        <w:t xml:space="preserve">corporate </w:t>
      </w:r>
      <w:r w:rsidRPr="00A45757">
        <w:rPr>
          <w:rFonts w:ascii="Times New Roman" w:eastAsia="Times New Roman" w:hAnsi="Times New Roman" w:cs="Times New Roman"/>
          <w:color w:val="000000"/>
          <w:sz w:val="24"/>
          <w:szCs w:val="24"/>
          <w:shd w:val="clear" w:color="auto" w:fill="FFFFFF"/>
          <w:lang w:eastAsia="zh-CN"/>
        </w:rPr>
        <w:t>environments and financial markets</w:t>
      </w:r>
      <w:r w:rsidR="00C261F3" w:rsidRPr="00A45757">
        <w:rPr>
          <w:rFonts w:ascii="Times New Roman" w:eastAsia="Times New Roman" w:hAnsi="Times New Roman" w:cs="Times New Roman"/>
          <w:color w:val="000000"/>
          <w:sz w:val="24"/>
          <w:szCs w:val="24"/>
          <w:shd w:val="clear" w:color="auto" w:fill="FFFFFF"/>
          <w:lang w:eastAsia="zh-CN"/>
        </w:rPr>
        <w:t xml:space="preserve"> </w:t>
      </w:r>
      <w:r w:rsidRPr="00A45757">
        <w:rPr>
          <w:rFonts w:ascii="Times New Roman" w:eastAsia="Times New Roman" w:hAnsi="Times New Roman" w:cs="Times New Roman"/>
          <w:color w:val="000000"/>
          <w:sz w:val="24"/>
          <w:szCs w:val="24"/>
          <w:shd w:val="clear" w:color="auto" w:fill="FFFFFF"/>
          <w:lang w:eastAsia="zh-CN"/>
        </w:rPr>
        <w:t>(Lewellyn and Muller-Kahle, 2012).</w:t>
      </w:r>
    </w:p>
    <w:p w14:paraId="5723F588" w14:textId="2D4FA51C" w:rsidR="00563554" w:rsidRPr="00A45757" w:rsidRDefault="008B4EDE" w:rsidP="008B4EDE">
      <w:pPr>
        <w:spacing w:after="0" w:line="360" w:lineRule="auto"/>
        <w:ind w:firstLine="720"/>
        <w:jc w:val="both"/>
        <w:rPr>
          <w:rFonts w:ascii="Times New Roman" w:eastAsia="Times New Roman" w:hAnsi="Times New Roman" w:cs="Times New Roman"/>
          <w:color w:val="000000"/>
          <w:sz w:val="24"/>
          <w:szCs w:val="24"/>
          <w:shd w:val="clear" w:color="auto" w:fill="FFFFFF"/>
          <w:lang w:eastAsia="zh-CN"/>
        </w:rPr>
      </w:pPr>
      <w:r w:rsidRPr="00A45757">
        <w:rPr>
          <w:rFonts w:ascii="Times New Roman" w:eastAsia="Times New Roman" w:hAnsi="Times New Roman" w:cs="Times New Roman"/>
          <w:color w:val="000000"/>
          <w:sz w:val="24"/>
          <w:szCs w:val="24"/>
          <w:shd w:val="clear" w:color="auto" w:fill="FFFFFF"/>
          <w:lang w:eastAsia="zh-CN"/>
        </w:rPr>
        <w:t xml:space="preserve">Furthermore, the empirical evidence offered in this study enhances international boards and </w:t>
      </w:r>
      <w:r w:rsidR="002B35DE" w:rsidRPr="00A45757">
        <w:rPr>
          <w:rFonts w:ascii="Times New Roman" w:eastAsia="Times New Roman" w:hAnsi="Times New Roman" w:cs="Times New Roman"/>
          <w:color w:val="000000"/>
          <w:sz w:val="24"/>
          <w:szCs w:val="24"/>
          <w:shd w:val="clear" w:color="auto" w:fill="FFFFFF"/>
          <w:lang w:eastAsia="zh-CN"/>
        </w:rPr>
        <w:t xml:space="preserve">other senior </w:t>
      </w:r>
      <w:r w:rsidRPr="00A45757">
        <w:rPr>
          <w:rFonts w:ascii="Times New Roman" w:eastAsia="Times New Roman" w:hAnsi="Times New Roman" w:cs="Times New Roman"/>
          <w:color w:val="000000"/>
          <w:sz w:val="24"/>
          <w:szCs w:val="24"/>
          <w:shd w:val="clear" w:color="auto" w:fill="FFFFFF"/>
          <w:lang w:eastAsia="zh-CN"/>
        </w:rPr>
        <w:t xml:space="preserve">decision-makers’ awareness and consideration of the relationship between CEO power and firm risk under the influence of worldwide health and financial crises (Sheikh, 2019). </w:t>
      </w:r>
      <w:r w:rsidR="002B35DE" w:rsidRPr="00A45757">
        <w:rPr>
          <w:rFonts w:ascii="Times New Roman" w:eastAsia="Times New Roman" w:hAnsi="Times New Roman" w:cs="Times New Roman"/>
          <w:color w:val="000000"/>
          <w:sz w:val="24"/>
          <w:szCs w:val="24"/>
          <w:shd w:val="clear" w:color="auto" w:fill="FFFFFF"/>
          <w:lang w:eastAsia="zh-CN"/>
        </w:rPr>
        <w:t>P</w:t>
      </w:r>
      <w:r w:rsidRPr="00A45757">
        <w:rPr>
          <w:rFonts w:ascii="Times New Roman" w:eastAsia="Times New Roman" w:hAnsi="Times New Roman" w:cs="Times New Roman"/>
          <w:color w:val="000000"/>
          <w:sz w:val="24"/>
          <w:szCs w:val="24"/>
          <w:shd w:val="clear" w:color="auto" w:fill="FFFFFF"/>
          <w:lang w:eastAsia="zh-CN"/>
        </w:rPr>
        <w:t xml:space="preserve">olicymakers constantly attempt to </w:t>
      </w:r>
      <w:r w:rsidR="002B35DE" w:rsidRPr="00A45757">
        <w:rPr>
          <w:rFonts w:ascii="Times New Roman" w:eastAsia="Times New Roman" w:hAnsi="Times New Roman" w:cs="Times New Roman"/>
          <w:color w:val="000000"/>
          <w:sz w:val="24"/>
          <w:szCs w:val="24"/>
          <w:shd w:val="clear" w:color="auto" w:fill="FFFFFF"/>
          <w:lang w:eastAsia="zh-CN"/>
        </w:rPr>
        <w:t xml:space="preserve">influence </w:t>
      </w:r>
      <w:r w:rsidRPr="00A45757">
        <w:rPr>
          <w:rFonts w:ascii="Times New Roman" w:eastAsia="Times New Roman" w:hAnsi="Times New Roman" w:cs="Times New Roman"/>
          <w:color w:val="000000"/>
          <w:sz w:val="24"/>
          <w:szCs w:val="24"/>
          <w:shd w:val="clear" w:color="auto" w:fill="FFFFFF"/>
          <w:lang w:eastAsia="zh-CN"/>
        </w:rPr>
        <w:t>legislation to impose monitoring policies on firm activities</w:t>
      </w:r>
      <w:r w:rsidR="002B35DE" w:rsidRPr="00A45757">
        <w:rPr>
          <w:rFonts w:ascii="Times New Roman" w:eastAsia="Times New Roman" w:hAnsi="Times New Roman" w:cs="Times New Roman"/>
          <w:color w:val="000000"/>
          <w:sz w:val="24"/>
          <w:szCs w:val="24"/>
          <w:shd w:val="clear" w:color="auto" w:fill="FFFFFF"/>
          <w:lang w:eastAsia="zh-CN"/>
        </w:rPr>
        <w:t>,</w:t>
      </w:r>
      <w:r w:rsidRPr="00A45757">
        <w:rPr>
          <w:rFonts w:ascii="Times New Roman" w:eastAsia="Times New Roman" w:hAnsi="Times New Roman" w:cs="Times New Roman"/>
          <w:color w:val="000000"/>
          <w:sz w:val="24"/>
          <w:szCs w:val="24"/>
          <w:shd w:val="clear" w:color="auto" w:fill="FFFFFF"/>
          <w:lang w:eastAsia="zh-CN"/>
        </w:rPr>
        <w:t xml:space="preserve"> including risk-taking (Sheikh, 2019), specifically during</w:t>
      </w:r>
      <w:r w:rsidR="002B35DE" w:rsidRPr="00A45757">
        <w:rPr>
          <w:rFonts w:ascii="Times New Roman" w:eastAsia="Times New Roman" w:hAnsi="Times New Roman" w:cs="Times New Roman"/>
          <w:color w:val="000000"/>
          <w:sz w:val="24"/>
          <w:szCs w:val="24"/>
          <w:shd w:val="clear" w:color="auto" w:fill="FFFFFF"/>
          <w:lang w:eastAsia="zh-CN"/>
        </w:rPr>
        <w:t xml:space="preserve"> or after</w:t>
      </w:r>
      <w:r w:rsidRPr="00A45757">
        <w:rPr>
          <w:rFonts w:ascii="Times New Roman" w:eastAsia="Times New Roman" w:hAnsi="Times New Roman" w:cs="Times New Roman"/>
          <w:color w:val="000000"/>
          <w:sz w:val="24"/>
          <w:szCs w:val="24"/>
          <w:shd w:val="clear" w:color="auto" w:fill="FFFFFF"/>
          <w:lang w:eastAsia="zh-CN"/>
        </w:rPr>
        <w:t xml:space="preserve"> times of cris</w:t>
      </w:r>
      <w:r w:rsidR="002B35DE" w:rsidRPr="00A45757">
        <w:rPr>
          <w:rFonts w:ascii="Times New Roman" w:eastAsia="Times New Roman" w:hAnsi="Times New Roman" w:cs="Times New Roman"/>
          <w:color w:val="000000"/>
          <w:sz w:val="24"/>
          <w:szCs w:val="24"/>
          <w:shd w:val="clear" w:color="auto" w:fill="FFFFFF"/>
          <w:lang w:eastAsia="zh-CN"/>
        </w:rPr>
        <w:t>i</w:t>
      </w:r>
      <w:r w:rsidRPr="00A45757">
        <w:rPr>
          <w:rFonts w:ascii="Times New Roman" w:eastAsia="Times New Roman" w:hAnsi="Times New Roman" w:cs="Times New Roman"/>
          <w:color w:val="000000"/>
          <w:sz w:val="24"/>
          <w:szCs w:val="24"/>
          <w:shd w:val="clear" w:color="auto" w:fill="FFFFFF"/>
          <w:lang w:eastAsia="zh-CN"/>
        </w:rPr>
        <w:t xml:space="preserve">s. </w:t>
      </w:r>
      <w:r w:rsidR="002B35DE" w:rsidRPr="00A45757">
        <w:rPr>
          <w:rFonts w:ascii="Times New Roman" w:eastAsia="Times New Roman" w:hAnsi="Times New Roman" w:cs="Times New Roman"/>
          <w:color w:val="000000"/>
          <w:sz w:val="24"/>
          <w:szCs w:val="24"/>
          <w:shd w:val="clear" w:color="auto" w:fill="FFFFFF"/>
          <w:lang w:eastAsia="zh-CN"/>
        </w:rPr>
        <w:t>The</w:t>
      </w:r>
      <w:r w:rsidRPr="00A45757">
        <w:rPr>
          <w:rFonts w:ascii="Times New Roman" w:eastAsia="Times New Roman" w:hAnsi="Times New Roman" w:cs="Times New Roman"/>
          <w:color w:val="000000"/>
          <w:sz w:val="24"/>
          <w:szCs w:val="24"/>
          <w:shd w:val="clear" w:color="auto" w:fill="FFFFFF"/>
          <w:lang w:eastAsia="zh-CN"/>
        </w:rPr>
        <w:t xml:space="preserve"> </w:t>
      </w:r>
      <w:r w:rsidR="002B35DE" w:rsidRPr="00A45757">
        <w:rPr>
          <w:rFonts w:ascii="Times New Roman" w:eastAsia="Times New Roman" w:hAnsi="Times New Roman" w:cs="Times New Roman"/>
          <w:color w:val="000000"/>
          <w:sz w:val="24"/>
          <w:szCs w:val="24"/>
          <w:shd w:val="clear" w:color="auto" w:fill="FFFFFF"/>
          <w:lang w:eastAsia="zh-CN"/>
        </w:rPr>
        <w:t xml:space="preserve">2007 </w:t>
      </w:r>
      <w:r w:rsidRPr="00A45757">
        <w:rPr>
          <w:rFonts w:ascii="Times New Roman" w:eastAsia="Times New Roman" w:hAnsi="Times New Roman" w:cs="Times New Roman"/>
          <w:color w:val="000000"/>
          <w:sz w:val="24"/>
          <w:szCs w:val="24"/>
          <w:shd w:val="clear" w:color="auto" w:fill="FFFFFF"/>
          <w:lang w:eastAsia="zh-CN"/>
        </w:rPr>
        <w:t xml:space="preserve">financial crisis and </w:t>
      </w:r>
      <w:r w:rsidR="002B35DE" w:rsidRPr="00A45757">
        <w:rPr>
          <w:rFonts w:ascii="Times New Roman" w:eastAsia="Times New Roman" w:hAnsi="Times New Roman" w:cs="Times New Roman"/>
          <w:color w:val="000000"/>
          <w:sz w:val="24"/>
          <w:szCs w:val="24"/>
          <w:shd w:val="clear" w:color="auto" w:fill="FFFFFF"/>
          <w:lang w:eastAsia="zh-CN"/>
        </w:rPr>
        <w:t xml:space="preserve">2020 </w:t>
      </w:r>
      <w:r w:rsidR="00375FD7" w:rsidRPr="00A45757">
        <w:rPr>
          <w:rFonts w:ascii="Times New Roman" w:eastAsia="Times New Roman" w:hAnsi="Times New Roman" w:cs="Times New Roman"/>
          <w:color w:val="000000"/>
          <w:sz w:val="24"/>
          <w:szCs w:val="24"/>
          <w:shd w:val="clear" w:color="auto" w:fill="FFFFFF"/>
          <w:lang w:eastAsia="zh-CN"/>
        </w:rPr>
        <w:t xml:space="preserve">COVID </w:t>
      </w:r>
      <w:r w:rsidRPr="00A45757">
        <w:rPr>
          <w:rFonts w:ascii="Times New Roman" w:eastAsia="Times New Roman" w:hAnsi="Times New Roman" w:cs="Times New Roman"/>
          <w:color w:val="000000"/>
          <w:sz w:val="24"/>
          <w:szCs w:val="24"/>
          <w:shd w:val="clear" w:color="auto" w:fill="FFFFFF"/>
          <w:lang w:eastAsia="zh-CN"/>
        </w:rPr>
        <w:t>pan</w:t>
      </w:r>
      <w:r w:rsidR="002B35DE" w:rsidRPr="00A45757">
        <w:rPr>
          <w:rFonts w:ascii="Times New Roman" w:eastAsia="Times New Roman" w:hAnsi="Times New Roman" w:cs="Times New Roman"/>
          <w:color w:val="000000"/>
          <w:sz w:val="24"/>
          <w:szCs w:val="24"/>
          <w:shd w:val="clear" w:color="auto" w:fill="FFFFFF"/>
          <w:lang w:eastAsia="zh-CN"/>
        </w:rPr>
        <w:t>demic</w:t>
      </w:r>
      <w:r w:rsidRPr="00A45757">
        <w:rPr>
          <w:rFonts w:ascii="Times New Roman" w:eastAsia="Times New Roman" w:hAnsi="Times New Roman" w:cs="Times New Roman"/>
          <w:color w:val="000000"/>
          <w:sz w:val="24"/>
          <w:szCs w:val="24"/>
          <w:shd w:val="clear" w:color="auto" w:fill="FFFFFF"/>
          <w:lang w:eastAsia="zh-CN"/>
        </w:rPr>
        <w:t xml:space="preserve"> are among the riskiest events since the Great Depression</w:t>
      </w:r>
      <w:r w:rsidR="002B35DE" w:rsidRPr="00A45757">
        <w:rPr>
          <w:rFonts w:ascii="Times New Roman" w:eastAsia="Times New Roman" w:hAnsi="Times New Roman" w:cs="Times New Roman"/>
          <w:color w:val="000000"/>
          <w:sz w:val="24"/>
          <w:szCs w:val="24"/>
          <w:shd w:val="clear" w:color="auto" w:fill="FFFFFF"/>
          <w:lang w:eastAsia="zh-CN"/>
        </w:rPr>
        <w:t xml:space="preserve"> of</w:t>
      </w:r>
      <w:r w:rsidRPr="00A45757">
        <w:rPr>
          <w:rFonts w:ascii="Times New Roman" w:eastAsia="Times New Roman" w:hAnsi="Times New Roman" w:cs="Times New Roman"/>
          <w:color w:val="000000"/>
          <w:sz w:val="24"/>
          <w:szCs w:val="24"/>
          <w:shd w:val="clear" w:color="auto" w:fill="FFFFFF"/>
          <w:lang w:eastAsia="zh-CN"/>
        </w:rPr>
        <w:t xml:space="preserve"> 1929</w:t>
      </w:r>
      <w:r w:rsidR="004C4BBC" w:rsidRPr="00A45757">
        <w:rPr>
          <w:rFonts w:ascii="Times New Roman" w:eastAsia="Times New Roman" w:hAnsi="Times New Roman" w:cs="Times New Roman"/>
          <w:color w:val="000000"/>
          <w:sz w:val="24"/>
          <w:szCs w:val="24"/>
          <w:shd w:val="clear" w:color="auto" w:fill="FFFFFF"/>
          <w:lang w:eastAsia="zh-CN"/>
        </w:rPr>
        <w:t>-</w:t>
      </w:r>
      <w:r w:rsidRPr="00A45757">
        <w:rPr>
          <w:rFonts w:ascii="Times New Roman" w:eastAsia="Times New Roman" w:hAnsi="Times New Roman" w:cs="Times New Roman"/>
          <w:color w:val="000000"/>
          <w:sz w:val="24"/>
          <w:szCs w:val="24"/>
          <w:shd w:val="clear" w:color="auto" w:fill="FFFFFF"/>
          <w:lang w:eastAsia="zh-CN"/>
        </w:rPr>
        <w:t>1932 (</w:t>
      </w:r>
      <w:proofErr w:type="spellStart"/>
      <w:r w:rsidRPr="00A45757">
        <w:rPr>
          <w:rFonts w:ascii="Times New Roman" w:eastAsia="Times New Roman" w:hAnsi="Times New Roman" w:cs="Times New Roman"/>
          <w:color w:val="000000"/>
          <w:sz w:val="24"/>
          <w:szCs w:val="24"/>
          <w:shd w:val="clear" w:color="auto" w:fill="FFFFFF"/>
          <w:lang w:eastAsia="zh-CN"/>
        </w:rPr>
        <w:t>Moschonas</w:t>
      </w:r>
      <w:proofErr w:type="spellEnd"/>
      <w:r w:rsidRPr="00A45757">
        <w:rPr>
          <w:rFonts w:ascii="Times New Roman" w:eastAsia="Times New Roman" w:hAnsi="Times New Roman" w:cs="Times New Roman"/>
          <w:color w:val="000000"/>
          <w:sz w:val="24"/>
          <w:szCs w:val="24"/>
          <w:shd w:val="clear" w:color="auto" w:fill="FFFFFF"/>
          <w:lang w:eastAsia="zh-CN"/>
        </w:rPr>
        <w:t>, 2020)</w:t>
      </w:r>
      <w:r w:rsidR="002B35DE" w:rsidRPr="00A45757">
        <w:rPr>
          <w:rFonts w:ascii="Times New Roman" w:eastAsia="Times New Roman" w:hAnsi="Times New Roman" w:cs="Times New Roman"/>
          <w:color w:val="000000"/>
          <w:sz w:val="24"/>
          <w:szCs w:val="24"/>
          <w:shd w:val="clear" w:color="auto" w:fill="FFFFFF"/>
          <w:lang w:eastAsia="zh-CN"/>
        </w:rPr>
        <w:t xml:space="preserve"> and </w:t>
      </w:r>
      <w:r w:rsidRPr="00A45757">
        <w:rPr>
          <w:rFonts w:ascii="Times New Roman" w:eastAsia="Times New Roman" w:hAnsi="Times New Roman" w:cs="Times New Roman"/>
          <w:color w:val="000000"/>
          <w:sz w:val="24"/>
          <w:szCs w:val="24"/>
          <w:shd w:val="clear" w:color="auto" w:fill="FFFFFF"/>
          <w:lang w:eastAsia="zh-CN"/>
        </w:rPr>
        <w:t xml:space="preserve">these two </w:t>
      </w:r>
      <w:r w:rsidR="002B35DE" w:rsidRPr="00A45757">
        <w:rPr>
          <w:rFonts w:ascii="Times New Roman" w:eastAsia="Times New Roman" w:hAnsi="Times New Roman" w:cs="Times New Roman"/>
          <w:color w:val="000000"/>
          <w:sz w:val="24"/>
          <w:szCs w:val="24"/>
          <w:shd w:val="clear" w:color="auto" w:fill="FFFFFF"/>
          <w:lang w:eastAsia="zh-CN"/>
        </w:rPr>
        <w:t>reveal</w:t>
      </w:r>
      <w:r w:rsidRPr="00A45757">
        <w:rPr>
          <w:rFonts w:ascii="Times New Roman" w:eastAsia="Times New Roman" w:hAnsi="Times New Roman" w:cs="Times New Roman"/>
          <w:color w:val="000000"/>
          <w:sz w:val="24"/>
          <w:szCs w:val="24"/>
          <w:shd w:val="clear" w:color="auto" w:fill="FFFFFF"/>
          <w:lang w:eastAsia="zh-CN"/>
        </w:rPr>
        <w:t xml:space="preserve"> the </w:t>
      </w:r>
      <w:r w:rsidR="002B35DE" w:rsidRPr="00A45757">
        <w:rPr>
          <w:rFonts w:ascii="Times New Roman" w:eastAsia="Times New Roman" w:hAnsi="Times New Roman" w:cs="Times New Roman"/>
          <w:color w:val="000000"/>
          <w:sz w:val="24"/>
          <w:szCs w:val="24"/>
          <w:shd w:val="clear" w:color="auto" w:fill="FFFFFF"/>
          <w:lang w:eastAsia="zh-CN"/>
        </w:rPr>
        <w:t xml:space="preserve">sheer </w:t>
      </w:r>
      <w:r w:rsidRPr="00A45757">
        <w:rPr>
          <w:rFonts w:ascii="Times New Roman" w:eastAsia="Times New Roman" w:hAnsi="Times New Roman" w:cs="Times New Roman"/>
          <w:color w:val="000000"/>
          <w:sz w:val="24"/>
          <w:szCs w:val="24"/>
          <w:shd w:val="clear" w:color="auto" w:fill="FFFFFF"/>
          <w:lang w:eastAsia="zh-CN"/>
        </w:rPr>
        <w:t xml:space="preserve">vulnerability of the global economy and its impact on </w:t>
      </w:r>
      <w:r w:rsidR="002B35DE" w:rsidRPr="00A45757">
        <w:rPr>
          <w:rFonts w:ascii="Times New Roman" w:eastAsia="Times New Roman" w:hAnsi="Times New Roman" w:cs="Times New Roman"/>
          <w:color w:val="000000"/>
          <w:sz w:val="24"/>
          <w:szCs w:val="24"/>
          <w:shd w:val="clear" w:color="auto" w:fill="FFFFFF"/>
          <w:lang w:eastAsia="zh-CN"/>
        </w:rPr>
        <w:t xml:space="preserve">corporate </w:t>
      </w:r>
      <w:r w:rsidRPr="00A45757">
        <w:rPr>
          <w:rFonts w:ascii="Times New Roman" w:eastAsia="Times New Roman" w:hAnsi="Times New Roman" w:cs="Times New Roman"/>
          <w:color w:val="000000"/>
          <w:sz w:val="24"/>
          <w:szCs w:val="24"/>
          <w:shd w:val="clear" w:color="auto" w:fill="FFFFFF"/>
          <w:lang w:eastAsia="zh-CN"/>
        </w:rPr>
        <w:t>risk-taking.</w:t>
      </w:r>
      <w:r w:rsidR="00C261F3" w:rsidRPr="00A45757">
        <w:rPr>
          <w:rFonts w:ascii="Times New Roman" w:eastAsia="Times New Roman" w:hAnsi="Times New Roman" w:cs="Times New Roman"/>
          <w:color w:val="000000"/>
          <w:sz w:val="24"/>
          <w:szCs w:val="24"/>
          <w:shd w:val="clear" w:color="auto" w:fill="FFFFFF"/>
          <w:lang w:eastAsia="zh-CN"/>
        </w:rPr>
        <w:t xml:space="preserve"> </w:t>
      </w:r>
      <w:r w:rsidRPr="00A45757">
        <w:rPr>
          <w:rFonts w:ascii="Times New Roman" w:eastAsia="Times New Roman" w:hAnsi="Times New Roman" w:cs="Times New Roman"/>
          <w:color w:val="000000"/>
          <w:sz w:val="24"/>
          <w:szCs w:val="24"/>
          <w:shd w:val="clear" w:color="auto" w:fill="FFFFFF"/>
          <w:lang w:eastAsia="zh-CN"/>
        </w:rPr>
        <w:t xml:space="preserve">Therefore, it is more critical to evaluate and critically examine </w:t>
      </w:r>
      <w:r w:rsidR="00563554" w:rsidRPr="00A45757">
        <w:rPr>
          <w:rFonts w:ascii="Times New Roman" w:eastAsia="Times New Roman" w:hAnsi="Times New Roman" w:cs="Times New Roman"/>
          <w:color w:val="000000"/>
          <w:sz w:val="24"/>
          <w:szCs w:val="24"/>
          <w:shd w:val="clear" w:color="auto" w:fill="FFFFFF"/>
          <w:lang w:eastAsia="zh-CN"/>
        </w:rPr>
        <w:t xml:space="preserve">the </w:t>
      </w:r>
      <w:r w:rsidRPr="00A45757">
        <w:rPr>
          <w:rFonts w:ascii="Times New Roman" w:eastAsia="Times New Roman" w:hAnsi="Times New Roman" w:cs="Times New Roman"/>
          <w:color w:val="000000"/>
          <w:sz w:val="24"/>
          <w:szCs w:val="24"/>
          <w:shd w:val="clear" w:color="auto" w:fill="FFFFFF"/>
          <w:lang w:eastAsia="zh-CN"/>
        </w:rPr>
        <w:t>determinants of firm risk today than ever before.</w:t>
      </w:r>
    </w:p>
    <w:p w14:paraId="5C79F197" w14:textId="77777777" w:rsidR="008B4EDE" w:rsidRPr="00A45757" w:rsidRDefault="008B4EDE" w:rsidP="00375FD7">
      <w:pPr>
        <w:spacing w:after="0" w:line="360" w:lineRule="auto"/>
        <w:ind w:firstLine="720"/>
        <w:jc w:val="both"/>
        <w:rPr>
          <w:rFonts w:ascii="Times New Roman" w:eastAsia="Times New Roman" w:hAnsi="Times New Roman" w:cs="Times New Roman"/>
          <w:color w:val="000000"/>
          <w:sz w:val="24"/>
          <w:szCs w:val="24"/>
          <w:shd w:val="clear" w:color="auto" w:fill="FFFFFF"/>
          <w:lang w:eastAsia="zh-CN"/>
        </w:rPr>
      </w:pPr>
    </w:p>
    <w:p w14:paraId="64D6678E" w14:textId="1B2EFCCD" w:rsidR="00A43A32" w:rsidRPr="00A45757" w:rsidRDefault="008B4EDE" w:rsidP="00075846">
      <w:pPr>
        <w:keepNext/>
        <w:keepLines/>
        <w:spacing w:before="240" w:after="240" w:line="360" w:lineRule="auto"/>
        <w:outlineLvl w:val="0"/>
        <w:rPr>
          <w:rFonts w:ascii="Times New Roman" w:eastAsiaTheme="majorEastAsia" w:hAnsi="Times New Roman" w:cs="Times New Roman"/>
          <w:b/>
          <w:color w:val="000000" w:themeColor="text1"/>
          <w:sz w:val="24"/>
          <w:szCs w:val="24"/>
        </w:rPr>
      </w:pPr>
      <w:bookmarkStart w:id="54" w:name="_Toc106903157"/>
      <w:bookmarkStart w:id="55" w:name="_Hlk125420072"/>
      <w:r w:rsidRPr="00A45757">
        <w:rPr>
          <w:rFonts w:ascii="Times New Roman" w:eastAsiaTheme="majorEastAsia" w:hAnsi="Times New Roman" w:cs="Times New Roman"/>
          <w:b/>
          <w:color w:val="000000" w:themeColor="text1"/>
          <w:sz w:val="24"/>
          <w:szCs w:val="24"/>
        </w:rPr>
        <w:t>References</w:t>
      </w:r>
      <w:bookmarkEnd w:id="54"/>
      <w:r w:rsidRPr="00A45757">
        <w:rPr>
          <w:rFonts w:ascii="Times New Roman" w:eastAsiaTheme="majorEastAsia" w:hAnsi="Times New Roman" w:cs="Times New Roman"/>
          <w:b/>
          <w:color w:val="000000" w:themeColor="text1"/>
          <w:sz w:val="24"/>
          <w:szCs w:val="24"/>
        </w:rPr>
        <w:t xml:space="preserve"> </w:t>
      </w:r>
    </w:p>
    <w:bookmarkEnd w:id="55"/>
    <w:p w14:paraId="7AAA6B9F" w14:textId="77777777" w:rsidR="004B7FA2" w:rsidRPr="00A45757" w:rsidRDefault="004B7FA2" w:rsidP="008B3631">
      <w:pPr>
        <w:pStyle w:val="NormalWeb"/>
        <w:ind w:left="567" w:hanging="567"/>
        <w:rPr>
          <w:lang w:val="en-GB"/>
        </w:rPr>
      </w:pPr>
      <w:r w:rsidRPr="00A45757">
        <w:rPr>
          <w:lang w:val="en-GB"/>
        </w:rPr>
        <w:t xml:space="preserve">Abadie, A., </w:t>
      </w:r>
      <w:proofErr w:type="spellStart"/>
      <w:r w:rsidRPr="00A45757">
        <w:rPr>
          <w:lang w:val="en-GB"/>
        </w:rPr>
        <w:t>Athey</w:t>
      </w:r>
      <w:proofErr w:type="spellEnd"/>
      <w:r w:rsidRPr="00A45757">
        <w:rPr>
          <w:lang w:val="en-GB"/>
        </w:rPr>
        <w:t xml:space="preserve">, S., </w:t>
      </w:r>
      <w:proofErr w:type="spellStart"/>
      <w:r w:rsidRPr="00A45757">
        <w:rPr>
          <w:lang w:val="en-GB"/>
        </w:rPr>
        <w:t>Imbens</w:t>
      </w:r>
      <w:proofErr w:type="spellEnd"/>
      <w:r w:rsidRPr="00A45757">
        <w:rPr>
          <w:lang w:val="en-GB"/>
        </w:rPr>
        <w:t xml:space="preserve">, G.W. and Wooldridge, J.M. (2022) “When should you adjust standard errors for clustering?”, </w:t>
      </w:r>
      <w:r w:rsidRPr="00A45757">
        <w:rPr>
          <w:i/>
          <w:iCs/>
          <w:lang w:val="en-GB"/>
        </w:rPr>
        <w:t>The Quarterly Journal of Economics</w:t>
      </w:r>
      <w:r w:rsidRPr="00A45757">
        <w:rPr>
          <w:lang w:val="en-GB"/>
        </w:rPr>
        <w:t xml:space="preserve">, 138(1), pp. 1–35. Available at: </w:t>
      </w:r>
      <w:hyperlink r:id="rId10" w:history="1">
        <w:r w:rsidRPr="00A45757">
          <w:rPr>
            <w:rStyle w:val="Hyperlink"/>
            <w:rFonts w:eastAsiaTheme="majorEastAsia"/>
            <w:lang w:val="en-GB"/>
          </w:rPr>
          <w:t>https://doi.org/10.1093/qje/qjac038</w:t>
        </w:r>
      </w:hyperlink>
      <w:r w:rsidRPr="00A45757">
        <w:rPr>
          <w:lang w:val="en-GB"/>
        </w:rPr>
        <w:t xml:space="preserve">.  </w:t>
      </w:r>
    </w:p>
    <w:p w14:paraId="76EFB176" w14:textId="77777777" w:rsidR="004B7FA2" w:rsidRPr="00A45757" w:rsidRDefault="004B7FA2" w:rsidP="008B3631">
      <w:pPr>
        <w:pStyle w:val="NormalWeb"/>
        <w:ind w:left="567" w:hanging="567"/>
        <w:rPr>
          <w:lang w:val="en-GB"/>
        </w:rPr>
      </w:pPr>
      <w:r w:rsidRPr="00A45757">
        <w:rPr>
          <w:lang w:val="en-GB"/>
        </w:rPr>
        <w:lastRenderedPageBreak/>
        <w:t xml:space="preserve">Adams, R.B., Almeida, H. and Ferreira, D. (2005) “Powerful CEOS and their impact on corporate performance,” </w:t>
      </w:r>
      <w:r w:rsidRPr="00A45757">
        <w:rPr>
          <w:i/>
          <w:iCs/>
          <w:lang w:val="en-GB"/>
        </w:rPr>
        <w:t>Review of Financial Studies</w:t>
      </w:r>
      <w:r w:rsidRPr="00A45757">
        <w:rPr>
          <w:lang w:val="en-GB"/>
        </w:rPr>
        <w:t xml:space="preserve">, 18(4), pp. 1403–1432. Available at: </w:t>
      </w:r>
      <w:hyperlink r:id="rId11" w:history="1">
        <w:r w:rsidRPr="00A45757">
          <w:rPr>
            <w:rStyle w:val="Hyperlink"/>
            <w:rFonts w:eastAsiaTheme="majorEastAsia"/>
            <w:lang w:val="en-GB"/>
          </w:rPr>
          <w:t>https://doi.org/10.1093/rfs/hhi030</w:t>
        </w:r>
      </w:hyperlink>
      <w:r w:rsidRPr="00A45757">
        <w:rPr>
          <w:lang w:val="en-GB"/>
        </w:rPr>
        <w:t xml:space="preserve">. </w:t>
      </w:r>
    </w:p>
    <w:p w14:paraId="64780210" w14:textId="77777777" w:rsidR="004B7FA2" w:rsidRPr="00A45757" w:rsidRDefault="004B7FA2" w:rsidP="008B3631">
      <w:pPr>
        <w:pStyle w:val="NormalWeb"/>
        <w:ind w:left="567" w:hanging="567"/>
        <w:rPr>
          <w:lang w:val="en-GB"/>
        </w:rPr>
      </w:pPr>
      <w:r w:rsidRPr="00A45757">
        <w:rPr>
          <w:lang w:val="en-GB"/>
        </w:rPr>
        <w:t xml:space="preserve">Altman, E.I. (1983) “Why businesses fail,” </w:t>
      </w:r>
      <w:r w:rsidRPr="00A45757">
        <w:rPr>
          <w:i/>
          <w:iCs/>
          <w:lang w:val="en-GB"/>
        </w:rPr>
        <w:t>Journal of Business Strategy</w:t>
      </w:r>
      <w:r w:rsidRPr="00A45757">
        <w:rPr>
          <w:lang w:val="en-GB"/>
        </w:rPr>
        <w:t xml:space="preserve">, 3(4), pp. 15–21. Available at: </w:t>
      </w:r>
      <w:hyperlink r:id="rId12" w:history="1">
        <w:r w:rsidRPr="00A45757">
          <w:rPr>
            <w:rStyle w:val="Hyperlink"/>
            <w:rFonts w:eastAsiaTheme="majorEastAsia"/>
            <w:lang w:val="en-GB"/>
          </w:rPr>
          <w:t>https://doi.org/10.1108/eb038985</w:t>
        </w:r>
      </w:hyperlink>
      <w:r w:rsidRPr="00A45757">
        <w:rPr>
          <w:lang w:val="en-GB"/>
        </w:rPr>
        <w:t xml:space="preserve">.  </w:t>
      </w:r>
    </w:p>
    <w:p w14:paraId="6AF405F0" w14:textId="77777777" w:rsidR="004B7FA2" w:rsidRPr="00A45757" w:rsidRDefault="004B7FA2" w:rsidP="008B3631">
      <w:pPr>
        <w:pStyle w:val="NormalWeb"/>
        <w:ind w:left="567" w:hanging="567"/>
        <w:rPr>
          <w:lang w:val="en-GB"/>
        </w:rPr>
      </w:pPr>
      <w:r w:rsidRPr="00A45757">
        <w:rPr>
          <w:lang w:val="en-GB"/>
        </w:rPr>
        <w:t xml:space="preserve">Altman, E.I., </w:t>
      </w:r>
      <w:proofErr w:type="spellStart"/>
      <w:r w:rsidRPr="00A45757">
        <w:rPr>
          <w:lang w:val="en-GB"/>
        </w:rPr>
        <w:t>Iwanicz‐Drozdowska</w:t>
      </w:r>
      <w:proofErr w:type="spellEnd"/>
      <w:r w:rsidRPr="00A45757">
        <w:rPr>
          <w:lang w:val="en-GB"/>
        </w:rPr>
        <w:t xml:space="preserve">, M., </w:t>
      </w:r>
      <w:proofErr w:type="spellStart"/>
      <w:r w:rsidRPr="00A45757">
        <w:rPr>
          <w:lang w:val="en-GB"/>
        </w:rPr>
        <w:t>Laitinen</w:t>
      </w:r>
      <w:proofErr w:type="spellEnd"/>
      <w:r w:rsidRPr="00A45757">
        <w:rPr>
          <w:lang w:val="en-GB"/>
        </w:rPr>
        <w:t xml:space="preserve">, E.K. and </w:t>
      </w:r>
      <w:proofErr w:type="spellStart"/>
      <w:r w:rsidRPr="00A45757">
        <w:rPr>
          <w:lang w:val="en-GB"/>
        </w:rPr>
        <w:t>Suvas</w:t>
      </w:r>
      <w:proofErr w:type="spellEnd"/>
      <w:r w:rsidRPr="00A45757">
        <w:rPr>
          <w:lang w:val="en-GB"/>
        </w:rPr>
        <w:t>, A.</w:t>
      </w:r>
      <w:r w:rsidRPr="00A45757" w:rsidDel="00F5330B">
        <w:rPr>
          <w:lang w:val="en-GB"/>
        </w:rPr>
        <w:t xml:space="preserve"> </w:t>
      </w:r>
      <w:r w:rsidRPr="00A45757">
        <w:rPr>
          <w:lang w:val="en-GB"/>
        </w:rPr>
        <w:t xml:space="preserve">(2016) “Financial distress prediction in an international context: A review and empirical analysis of Altman's </w:t>
      </w:r>
      <w:r w:rsidRPr="00A45757">
        <w:rPr>
          <w:i/>
          <w:iCs/>
          <w:lang w:val="en-GB"/>
        </w:rPr>
        <w:t>z-</w:t>
      </w:r>
      <w:r w:rsidRPr="00A45757">
        <w:rPr>
          <w:lang w:val="en-GB"/>
        </w:rPr>
        <w:t xml:space="preserve">score model,” </w:t>
      </w:r>
      <w:r w:rsidRPr="00A45757">
        <w:rPr>
          <w:i/>
          <w:iCs/>
          <w:lang w:val="en-GB"/>
        </w:rPr>
        <w:t>Journal of International Financial Management &amp; Accounting</w:t>
      </w:r>
      <w:r w:rsidRPr="00A45757">
        <w:rPr>
          <w:lang w:val="en-GB"/>
        </w:rPr>
        <w:t xml:space="preserve">, 28(2), pp. 131–171. Available at: </w:t>
      </w:r>
      <w:hyperlink r:id="rId13" w:history="1">
        <w:r w:rsidRPr="00A45757">
          <w:rPr>
            <w:rStyle w:val="Hyperlink"/>
            <w:rFonts w:eastAsiaTheme="majorEastAsia"/>
            <w:lang w:val="en-GB"/>
          </w:rPr>
          <w:t>https://doi.org/10.1111/jifm.12053</w:t>
        </w:r>
      </w:hyperlink>
      <w:r w:rsidRPr="00A45757">
        <w:rPr>
          <w:lang w:val="en-GB"/>
        </w:rPr>
        <w:t xml:space="preserve">. </w:t>
      </w:r>
    </w:p>
    <w:p w14:paraId="2E94B822" w14:textId="77777777" w:rsidR="004B7FA2" w:rsidRPr="00A45757" w:rsidRDefault="004B7FA2" w:rsidP="008B3631">
      <w:pPr>
        <w:pStyle w:val="NormalWeb"/>
        <w:ind w:left="567" w:hanging="567"/>
        <w:rPr>
          <w:lang w:val="en-GB"/>
        </w:rPr>
      </w:pPr>
      <w:proofErr w:type="spellStart"/>
      <w:r w:rsidRPr="00A45757">
        <w:rPr>
          <w:lang w:val="en-GB"/>
        </w:rPr>
        <w:t>Amihud</w:t>
      </w:r>
      <w:proofErr w:type="spellEnd"/>
      <w:r w:rsidRPr="00A45757">
        <w:rPr>
          <w:lang w:val="en-GB"/>
        </w:rPr>
        <w:t xml:space="preserve">, Y. and Lev, B. (1981) “Risk reduction as a managerial motive for conglomerate mergers,” </w:t>
      </w:r>
      <w:r w:rsidRPr="00A45757">
        <w:rPr>
          <w:i/>
          <w:iCs/>
          <w:lang w:val="en-GB"/>
        </w:rPr>
        <w:t>The Bell Journal of Economics</w:t>
      </w:r>
      <w:r w:rsidRPr="00A45757">
        <w:rPr>
          <w:lang w:val="en-GB"/>
        </w:rPr>
        <w:t xml:space="preserve">, 12(2), p. 605. Available at: </w:t>
      </w:r>
      <w:hyperlink r:id="rId14" w:history="1">
        <w:r w:rsidRPr="00A45757">
          <w:rPr>
            <w:rStyle w:val="Hyperlink"/>
            <w:rFonts w:eastAsiaTheme="majorEastAsia"/>
            <w:lang w:val="en-GB"/>
          </w:rPr>
          <w:t>https://doi.org/10.2307/3003575</w:t>
        </w:r>
      </w:hyperlink>
      <w:r w:rsidRPr="00A45757">
        <w:rPr>
          <w:lang w:val="en-GB"/>
        </w:rPr>
        <w:t xml:space="preserve">. </w:t>
      </w:r>
    </w:p>
    <w:p w14:paraId="1A68B237" w14:textId="77777777" w:rsidR="004B7FA2" w:rsidRPr="00A45757" w:rsidRDefault="004B7FA2" w:rsidP="008B3631">
      <w:pPr>
        <w:pStyle w:val="NormalWeb"/>
        <w:ind w:left="567" w:hanging="567"/>
        <w:rPr>
          <w:lang w:val="en-GB"/>
        </w:rPr>
      </w:pPr>
      <w:r w:rsidRPr="00A45757">
        <w:rPr>
          <w:lang w:val="en-GB"/>
        </w:rPr>
        <w:t xml:space="preserve">Anderson, C. and </w:t>
      </w:r>
      <w:proofErr w:type="spellStart"/>
      <w:r w:rsidRPr="00A45757">
        <w:rPr>
          <w:lang w:val="en-GB"/>
        </w:rPr>
        <w:t>Berdahl</w:t>
      </w:r>
      <w:proofErr w:type="spellEnd"/>
      <w:r w:rsidRPr="00A45757">
        <w:rPr>
          <w:lang w:val="en-GB"/>
        </w:rPr>
        <w:t xml:space="preserve">, J.L. (2002) “The experience of power: Examining the effects of power on approach and inhibition tendencies,” </w:t>
      </w:r>
      <w:r w:rsidRPr="00A45757">
        <w:rPr>
          <w:i/>
          <w:iCs/>
          <w:lang w:val="en-GB"/>
        </w:rPr>
        <w:t>Journal of Personality and Social Psychology</w:t>
      </w:r>
      <w:r w:rsidRPr="00A45757">
        <w:rPr>
          <w:lang w:val="en-GB"/>
        </w:rPr>
        <w:t xml:space="preserve">, 83(6), pp. 1362–1377. Available at: </w:t>
      </w:r>
      <w:hyperlink r:id="rId15" w:history="1">
        <w:r w:rsidRPr="00A45757">
          <w:rPr>
            <w:rStyle w:val="Hyperlink"/>
            <w:rFonts w:eastAsiaTheme="majorEastAsia"/>
            <w:lang w:val="en-GB"/>
          </w:rPr>
          <w:t>https://doi.org/10.1037/0022-3514.83.6.1362</w:t>
        </w:r>
      </w:hyperlink>
      <w:r w:rsidRPr="00A45757">
        <w:rPr>
          <w:lang w:val="en-GB"/>
        </w:rPr>
        <w:t xml:space="preserve">. </w:t>
      </w:r>
    </w:p>
    <w:p w14:paraId="3D89B4DB" w14:textId="77777777" w:rsidR="004B7FA2" w:rsidRPr="00A45757" w:rsidRDefault="004B7FA2" w:rsidP="008B3631">
      <w:pPr>
        <w:pStyle w:val="NormalWeb"/>
        <w:ind w:left="567" w:hanging="567"/>
        <w:rPr>
          <w:lang w:val="en-GB"/>
        </w:rPr>
      </w:pPr>
      <w:r w:rsidRPr="00A45757">
        <w:rPr>
          <w:lang w:val="en-GB"/>
        </w:rPr>
        <w:t xml:space="preserve">Anderson, C. and Galinsky, A.D. (2006) “Power, optimism, and risk-taking,” </w:t>
      </w:r>
      <w:r w:rsidRPr="00A45757">
        <w:rPr>
          <w:i/>
          <w:iCs/>
          <w:lang w:val="en-GB"/>
        </w:rPr>
        <w:t>European Journal of Social Psychology</w:t>
      </w:r>
      <w:r w:rsidRPr="00A45757">
        <w:rPr>
          <w:lang w:val="en-GB"/>
        </w:rPr>
        <w:t xml:space="preserve">, 36(4), pp. 511–536. Available at: </w:t>
      </w:r>
      <w:hyperlink r:id="rId16" w:history="1">
        <w:r w:rsidRPr="00A45757">
          <w:rPr>
            <w:rStyle w:val="Hyperlink"/>
            <w:rFonts w:eastAsiaTheme="majorEastAsia"/>
            <w:lang w:val="en-GB"/>
          </w:rPr>
          <w:t>https://doi.org/10.1002/ejsp.324</w:t>
        </w:r>
      </w:hyperlink>
      <w:r w:rsidRPr="00A45757">
        <w:rPr>
          <w:lang w:val="en-GB"/>
        </w:rPr>
        <w:t xml:space="preserve">. </w:t>
      </w:r>
    </w:p>
    <w:p w14:paraId="66EC1D55" w14:textId="77777777" w:rsidR="004B7FA2" w:rsidRPr="00A45757" w:rsidRDefault="004B7FA2" w:rsidP="008B3631">
      <w:pPr>
        <w:pStyle w:val="NormalWeb"/>
        <w:ind w:left="567" w:hanging="567"/>
        <w:rPr>
          <w:lang w:val="en-GB"/>
        </w:rPr>
      </w:pPr>
      <w:r w:rsidRPr="00A45757">
        <w:rPr>
          <w:lang w:val="en-GB"/>
        </w:rPr>
        <w:t xml:space="preserve">Anderson, R.C. and Fraser, D.R. (2000) “Corporate Control, bank risk taking, and the health of the Banking Industry,” </w:t>
      </w:r>
      <w:r w:rsidRPr="00A45757">
        <w:rPr>
          <w:i/>
          <w:iCs/>
          <w:lang w:val="en-GB"/>
        </w:rPr>
        <w:t>Journal of Banking &amp; Finance</w:t>
      </w:r>
      <w:r w:rsidRPr="00A45757">
        <w:rPr>
          <w:lang w:val="en-GB"/>
        </w:rPr>
        <w:t xml:space="preserve">, 24(8), pp. 1383–1398. Available at: </w:t>
      </w:r>
      <w:hyperlink r:id="rId17" w:history="1">
        <w:r w:rsidRPr="00A45757">
          <w:rPr>
            <w:rStyle w:val="Hyperlink"/>
            <w:rFonts w:eastAsiaTheme="majorEastAsia"/>
            <w:lang w:val="en-GB"/>
          </w:rPr>
          <w:t>https://doi.org/10.1016/s0378-4266(99)00088-6</w:t>
        </w:r>
      </w:hyperlink>
      <w:r w:rsidRPr="00A45757">
        <w:rPr>
          <w:lang w:val="en-GB"/>
        </w:rPr>
        <w:t xml:space="preserve">. </w:t>
      </w:r>
    </w:p>
    <w:p w14:paraId="0B2E35AD" w14:textId="77777777" w:rsidR="004B7FA2" w:rsidRPr="00A45757" w:rsidRDefault="004B7FA2" w:rsidP="008B3631">
      <w:pPr>
        <w:pStyle w:val="NormalWeb"/>
        <w:ind w:left="567" w:hanging="567"/>
        <w:rPr>
          <w:lang w:val="en-GB"/>
        </w:rPr>
      </w:pPr>
      <w:proofErr w:type="spellStart"/>
      <w:r w:rsidRPr="00A45757">
        <w:rPr>
          <w:lang w:val="en-GB"/>
        </w:rPr>
        <w:t>Bebchuk</w:t>
      </w:r>
      <w:proofErr w:type="spellEnd"/>
      <w:r w:rsidRPr="00A45757">
        <w:rPr>
          <w:lang w:val="en-GB"/>
        </w:rPr>
        <w:t xml:space="preserve">, L., Cohen, A. and Ferrell, A. (2008) “What matters in corporate </w:t>
      </w:r>
      <w:proofErr w:type="gramStart"/>
      <w:r w:rsidRPr="00A45757">
        <w:rPr>
          <w:lang w:val="en-GB"/>
        </w:rPr>
        <w:t>governance?,</w:t>
      </w:r>
      <w:proofErr w:type="gramEnd"/>
      <w:r w:rsidRPr="00A45757">
        <w:rPr>
          <w:lang w:val="en-GB"/>
        </w:rPr>
        <w:t xml:space="preserve">” </w:t>
      </w:r>
      <w:r w:rsidRPr="00A45757">
        <w:rPr>
          <w:i/>
          <w:iCs/>
          <w:lang w:val="en-GB"/>
        </w:rPr>
        <w:t>Review of Financial Studies</w:t>
      </w:r>
      <w:r w:rsidRPr="00A45757">
        <w:rPr>
          <w:lang w:val="en-GB"/>
        </w:rPr>
        <w:t xml:space="preserve">, 22(2), pp. 783–827. Available at: </w:t>
      </w:r>
      <w:hyperlink r:id="rId18" w:history="1">
        <w:r w:rsidRPr="00A45757">
          <w:rPr>
            <w:rStyle w:val="Hyperlink"/>
            <w:rFonts w:eastAsiaTheme="majorEastAsia"/>
            <w:lang w:val="en-GB"/>
          </w:rPr>
          <w:t>https://doi.org/10.1093/rfs/hhn099</w:t>
        </w:r>
      </w:hyperlink>
      <w:r w:rsidRPr="00A45757">
        <w:rPr>
          <w:lang w:val="en-GB"/>
        </w:rPr>
        <w:t xml:space="preserve">. </w:t>
      </w:r>
    </w:p>
    <w:p w14:paraId="06CDE1A0" w14:textId="77777777" w:rsidR="004B7FA2" w:rsidRPr="00A45757" w:rsidRDefault="004B7FA2" w:rsidP="008B3631">
      <w:pPr>
        <w:pStyle w:val="NormalWeb"/>
        <w:ind w:left="567" w:hanging="567"/>
        <w:rPr>
          <w:lang w:val="en-GB"/>
        </w:rPr>
      </w:pPr>
      <w:proofErr w:type="spellStart"/>
      <w:r w:rsidRPr="00A45757">
        <w:rPr>
          <w:lang w:val="en-GB"/>
        </w:rPr>
        <w:t>Bernile</w:t>
      </w:r>
      <w:proofErr w:type="spellEnd"/>
      <w:r w:rsidRPr="00A45757">
        <w:rPr>
          <w:lang w:val="en-GB"/>
        </w:rPr>
        <w:t xml:space="preserve">, G., Bhagwat, V. and </w:t>
      </w:r>
      <w:proofErr w:type="spellStart"/>
      <w:r w:rsidRPr="00A45757">
        <w:rPr>
          <w:lang w:val="en-GB"/>
        </w:rPr>
        <w:t>Yonker</w:t>
      </w:r>
      <w:proofErr w:type="spellEnd"/>
      <w:r w:rsidRPr="00A45757">
        <w:rPr>
          <w:lang w:val="en-GB"/>
        </w:rPr>
        <w:t xml:space="preserve">, S. (2018) “Board diversity, firm risk, and corporate policies,” </w:t>
      </w:r>
      <w:r w:rsidRPr="00A45757">
        <w:rPr>
          <w:i/>
          <w:iCs/>
          <w:lang w:val="en-GB"/>
        </w:rPr>
        <w:t>Journal of Financial Economics</w:t>
      </w:r>
      <w:r w:rsidRPr="00A45757">
        <w:rPr>
          <w:lang w:val="en-GB"/>
        </w:rPr>
        <w:t xml:space="preserve">, 127(3), pp. 588–612. Available at: </w:t>
      </w:r>
      <w:hyperlink r:id="rId19" w:history="1">
        <w:r w:rsidRPr="00A45757">
          <w:rPr>
            <w:rStyle w:val="Hyperlink"/>
            <w:rFonts w:eastAsiaTheme="majorEastAsia"/>
            <w:lang w:val="en-GB"/>
          </w:rPr>
          <w:t>https://doi.org/10.1016/j.jfineco.2017.12.009</w:t>
        </w:r>
      </w:hyperlink>
      <w:r w:rsidRPr="00A45757">
        <w:rPr>
          <w:lang w:val="en-GB"/>
        </w:rPr>
        <w:t xml:space="preserve">. </w:t>
      </w:r>
    </w:p>
    <w:p w14:paraId="23557E4F" w14:textId="77777777" w:rsidR="004B7FA2" w:rsidRPr="00A45757" w:rsidRDefault="004B7FA2" w:rsidP="008B3631">
      <w:pPr>
        <w:pStyle w:val="NormalWeb"/>
        <w:ind w:left="567" w:hanging="567"/>
        <w:rPr>
          <w:lang w:val="en-GB"/>
        </w:rPr>
      </w:pPr>
      <w:proofErr w:type="spellStart"/>
      <w:r w:rsidRPr="00A45757">
        <w:rPr>
          <w:lang w:val="en-GB"/>
        </w:rPr>
        <w:t>Bosse</w:t>
      </w:r>
      <w:proofErr w:type="spellEnd"/>
      <w:r w:rsidRPr="00A45757">
        <w:rPr>
          <w:lang w:val="en-GB"/>
        </w:rPr>
        <w:t xml:space="preserve">, D.A. and Phillips, R.A. (2016) “Agency theory and bounded self-interest,” </w:t>
      </w:r>
      <w:r w:rsidRPr="00A45757">
        <w:rPr>
          <w:i/>
          <w:iCs/>
          <w:lang w:val="en-GB"/>
        </w:rPr>
        <w:t>Academy of Management Review</w:t>
      </w:r>
      <w:r w:rsidRPr="00A45757">
        <w:rPr>
          <w:lang w:val="en-GB"/>
        </w:rPr>
        <w:t xml:space="preserve">, 41(2), pp. 276–297. Available at: </w:t>
      </w:r>
      <w:hyperlink r:id="rId20" w:history="1">
        <w:r w:rsidRPr="00A45757">
          <w:rPr>
            <w:rStyle w:val="Hyperlink"/>
            <w:rFonts w:eastAsiaTheme="majorEastAsia"/>
            <w:lang w:val="en-GB"/>
          </w:rPr>
          <w:t>https://doi.org/10.5465/amr.2013.0420</w:t>
        </w:r>
      </w:hyperlink>
      <w:r w:rsidRPr="00A45757">
        <w:rPr>
          <w:lang w:val="en-GB"/>
        </w:rPr>
        <w:t xml:space="preserve">. </w:t>
      </w:r>
    </w:p>
    <w:p w14:paraId="21DB659B" w14:textId="77777777" w:rsidR="004B7FA2" w:rsidRPr="00A45757" w:rsidRDefault="004B7FA2" w:rsidP="008B3631">
      <w:pPr>
        <w:pStyle w:val="NormalWeb"/>
        <w:ind w:left="567" w:hanging="567"/>
        <w:rPr>
          <w:lang w:val="en-GB"/>
        </w:rPr>
      </w:pPr>
      <w:proofErr w:type="spellStart"/>
      <w:r w:rsidRPr="00A45757">
        <w:rPr>
          <w:lang w:val="en-GB"/>
        </w:rPr>
        <w:t>Brisley</w:t>
      </w:r>
      <w:proofErr w:type="spellEnd"/>
      <w:r w:rsidRPr="00A45757">
        <w:rPr>
          <w:lang w:val="en-GB"/>
        </w:rPr>
        <w:t xml:space="preserve">, N., Cai, J. and Nguyen, T. (2021) “Required CEO stock ownership: Consequences for risk-taking and compensation,” </w:t>
      </w:r>
      <w:r w:rsidRPr="00A45757">
        <w:rPr>
          <w:i/>
          <w:iCs/>
          <w:lang w:val="en-GB"/>
        </w:rPr>
        <w:t>Journal of Corporate Finance</w:t>
      </w:r>
      <w:r w:rsidRPr="00A45757">
        <w:rPr>
          <w:lang w:val="en-GB"/>
        </w:rPr>
        <w:t xml:space="preserve">, 66, p. 101850. Available at: </w:t>
      </w:r>
      <w:hyperlink r:id="rId21" w:history="1">
        <w:r w:rsidRPr="00A45757">
          <w:rPr>
            <w:rStyle w:val="Hyperlink"/>
            <w:rFonts w:eastAsiaTheme="majorEastAsia"/>
            <w:lang w:val="en-GB"/>
          </w:rPr>
          <w:t>https://doi.org/10.1016/j.jcorpfin.2020.101850</w:t>
        </w:r>
      </w:hyperlink>
      <w:r w:rsidRPr="00A45757">
        <w:rPr>
          <w:lang w:val="en-GB"/>
        </w:rPr>
        <w:t xml:space="preserve">. </w:t>
      </w:r>
    </w:p>
    <w:p w14:paraId="78D5BB07" w14:textId="77777777" w:rsidR="004B7FA2" w:rsidRPr="00A45757" w:rsidRDefault="004B7FA2" w:rsidP="008B3631">
      <w:pPr>
        <w:pStyle w:val="NormalWeb"/>
        <w:ind w:left="567" w:hanging="567"/>
        <w:rPr>
          <w:lang w:val="en-GB"/>
        </w:rPr>
      </w:pPr>
      <w:r w:rsidRPr="00A45757">
        <w:rPr>
          <w:lang w:val="en-GB"/>
        </w:rPr>
        <w:lastRenderedPageBreak/>
        <w:t xml:space="preserve">Carline, N.F., </w:t>
      </w:r>
      <w:proofErr w:type="spellStart"/>
      <w:r w:rsidRPr="00A45757">
        <w:rPr>
          <w:lang w:val="en-GB"/>
        </w:rPr>
        <w:t>Pryshchepa</w:t>
      </w:r>
      <w:proofErr w:type="spellEnd"/>
      <w:r w:rsidRPr="00A45757">
        <w:rPr>
          <w:lang w:val="en-GB"/>
        </w:rPr>
        <w:t xml:space="preserve">, O. and Wang, B. (2023) “CEO compensation incentives and playing it safe: Evidence from FAS 123R,” </w:t>
      </w:r>
      <w:r w:rsidRPr="00A45757">
        <w:rPr>
          <w:i/>
          <w:iCs/>
          <w:lang w:val="en-GB"/>
        </w:rPr>
        <w:t>Journal of Financial and Quantitative Analysis</w:t>
      </w:r>
      <w:r w:rsidRPr="00A45757">
        <w:rPr>
          <w:lang w:val="en-GB"/>
        </w:rPr>
        <w:t xml:space="preserve">, pp. 1–82. Available at: </w:t>
      </w:r>
      <w:hyperlink r:id="rId22" w:history="1">
        <w:r w:rsidRPr="00A45757">
          <w:rPr>
            <w:rStyle w:val="Hyperlink"/>
            <w:rFonts w:eastAsiaTheme="majorEastAsia"/>
            <w:lang w:val="en-GB"/>
          </w:rPr>
          <w:t>https://doi.org/10.1017/s0022109023000017</w:t>
        </w:r>
      </w:hyperlink>
      <w:r w:rsidRPr="00A45757">
        <w:rPr>
          <w:lang w:val="en-GB"/>
        </w:rPr>
        <w:t xml:space="preserve">. </w:t>
      </w:r>
    </w:p>
    <w:p w14:paraId="3A7505F0" w14:textId="77777777" w:rsidR="004B7FA2" w:rsidRPr="00A45757" w:rsidRDefault="004B7FA2" w:rsidP="008B3631">
      <w:pPr>
        <w:pStyle w:val="NormalWeb"/>
        <w:ind w:left="567" w:hanging="567"/>
        <w:rPr>
          <w:lang w:val="en-GB"/>
        </w:rPr>
      </w:pPr>
      <w:r w:rsidRPr="00A45757">
        <w:rPr>
          <w:lang w:val="en-GB"/>
        </w:rPr>
        <w:t xml:space="preserve">Carpenter, M.A., Pollock, T.G. and Leary, M.M. (2003) “Testing a model of reasoned risk-taking: Governance, the experience of principals and agents, and global strategy in high-technology IPO firms,” </w:t>
      </w:r>
      <w:r w:rsidRPr="00A45757">
        <w:rPr>
          <w:i/>
          <w:iCs/>
          <w:lang w:val="en-GB"/>
        </w:rPr>
        <w:t>Strategic Management Journal</w:t>
      </w:r>
      <w:r w:rsidRPr="00A45757">
        <w:rPr>
          <w:lang w:val="en-GB"/>
        </w:rPr>
        <w:t xml:space="preserve">, 24(9), pp. 803–820. Available at: </w:t>
      </w:r>
      <w:hyperlink r:id="rId23" w:history="1">
        <w:r w:rsidRPr="00A45757">
          <w:rPr>
            <w:rStyle w:val="Hyperlink"/>
            <w:rFonts w:eastAsiaTheme="majorEastAsia"/>
            <w:lang w:val="en-GB"/>
          </w:rPr>
          <w:t>https://doi.org/10.1002/smj.338</w:t>
        </w:r>
      </w:hyperlink>
      <w:r w:rsidRPr="00A45757">
        <w:rPr>
          <w:lang w:val="en-GB"/>
        </w:rPr>
        <w:t xml:space="preserve">. </w:t>
      </w:r>
    </w:p>
    <w:p w14:paraId="36718E8C" w14:textId="77777777" w:rsidR="004B7FA2" w:rsidRPr="00A45757" w:rsidRDefault="004B7FA2" w:rsidP="009F627F">
      <w:pPr>
        <w:pStyle w:val="NormalWeb"/>
        <w:ind w:left="567" w:hanging="567"/>
      </w:pPr>
      <w:r w:rsidRPr="00A45757">
        <w:t xml:space="preserve">Chen, H.-L. (2014) </w:t>
      </w:r>
      <w:r w:rsidRPr="00A45757">
        <w:rPr>
          <w:lang w:val="en-GB"/>
        </w:rPr>
        <w:t>“</w:t>
      </w:r>
      <w:r w:rsidRPr="00A45757">
        <w:t>Board capital, CEO power and R&amp;D investment in electronics firms</w:t>
      </w:r>
      <w:r w:rsidRPr="00A45757">
        <w:rPr>
          <w:lang w:val="en-GB"/>
        </w:rPr>
        <w:t>”</w:t>
      </w:r>
      <w:r w:rsidRPr="00A45757">
        <w:t xml:space="preserve">, </w:t>
      </w:r>
      <w:r w:rsidRPr="00A45757">
        <w:rPr>
          <w:i/>
          <w:iCs/>
        </w:rPr>
        <w:t>Corporate Governance: An International Review</w:t>
      </w:r>
      <w:r w:rsidRPr="00A45757">
        <w:t xml:space="preserve">, 22(5), pp. 422–436. </w:t>
      </w:r>
      <w:r w:rsidRPr="00A45757">
        <w:rPr>
          <w:lang w:val="en-GB"/>
        </w:rPr>
        <w:t>Available at:</w:t>
      </w:r>
      <w:r w:rsidRPr="00A45757">
        <w:t xml:space="preserve"> </w:t>
      </w:r>
      <w:hyperlink r:id="rId24" w:history="1">
        <w:r w:rsidRPr="00A45757">
          <w:rPr>
            <w:rStyle w:val="Hyperlink"/>
            <w:lang w:val="en-GB"/>
          </w:rPr>
          <w:t>https://onlinelibrary.wiley.com/doi/abs/10.1111/corg.12076</w:t>
        </w:r>
      </w:hyperlink>
      <w:r w:rsidRPr="00A45757">
        <w:rPr>
          <w:lang w:val="en-GB"/>
        </w:rPr>
        <w:t xml:space="preserve">. </w:t>
      </w:r>
    </w:p>
    <w:p w14:paraId="3D7659D7" w14:textId="77777777" w:rsidR="004B7FA2" w:rsidRPr="00A45757" w:rsidRDefault="004B7FA2" w:rsidP="008B3631">
      <w:pPr>
        <w:pStyle w:val="NormalWeb"/>
        <w:ind w:left="567" w:hanging="567"/>
        <w:rPr>
          <w:lang w:val="en-GB"/>
        </w:rPr>
      </w:pPr>
      <w:r w:rsidRPr="00A45757">
        <w:rPr>
          <w:lang w:val="en-GB"/>
        </w:rPr>
        <w:t xml:space="preserve">Chen, J., Leung, W.S., Song, W. and </w:t>
      </w:r>
      <w:proofErr w:type="spellStart"/>
      <w:r w:rsidRPr="00A45757">
        <w:rPr>
          <w:lang w:val="en-GB"/>
        </w:rPr>
        <w:t>Goergen</w:t>
      </w:r>
      <w:proofErr w:type="spellEnd"/>
      <w:r w:rsidRPr="00A45757">
        <w:rPr>
          <w:lang w:val="en-GB"/>
        </w:rPr>
        <w:t xml:space="preserve">, M. (2019) “Why Female Board Representation Matters: The role of female directors in reducing male CEO overconfidence,” </w:t>
      </w:r>
      <w:r w:rsidRPr="00A45757">
        <w:rPr>
          <w:i/>
          <w:iCs/>
          <w:lang w:val="en-GB"/>
        </w:rPr>
        <w:t>Journal of Empirical Finance</w:t>
      </w:r>
      <w:r w:rsidRPr="00A45757">
        <w:rPr>
          <w:lang w:val="en-GB"/>
        </w:rPr>
        <w:t xml:space="preserve">, 53, pp. 70–90. Available at: </w:t>
      </w:r>
      <w:hyperlink r:id="rId25" w:history="1">
        <w:r w:rsidRPr="00A45757">
          <w:rPr>
            <w:rStyle w:val="Hyperlink"/>
            <w:rFonts w:eastAsiaTheme="majorEastAsia"/>
            <w:lang w:val="en-GB"/>
          </w:rPr>
          <w:t>https://doi.org/10.1016/j.jempfin.2019.06.002</w:t>
        </w:r>
      </w:hyperlink>
      <w:r w:rsidRPr="00A45757">
        <w:rPr>
          <w:lang w:val="en-GB"/>
        </w:rPr>
        <w:t xml:space="preserve">. </w:t>
      </w:r>
    </w:p>
    <w:p w14:paraId="006163CD" w14:textId="77777777" w:rsidR="004B7FA2" w:rsidRPr="00A45757" w:rsidRDefault="004B7FA2" w:rsidP="00A175DD">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proofErr w:type="spellStart"/>
      <w:r w:rsidRPr="00A45757">
        <w:rPr>
          <w:rFonts w:ascii="Times New Roman" w:eastAsia="Times New Roman" w:hAnsi="Times New Roman" w:cs="Times New Roman"/>
          <w:sz w:val="24"/>
          <w:szCs w:val="24"/>
          <w:lang w:eastAsia="en-GB"/>
        </w:rPr>
        <w:t>Chintrakarn</w:t>
      </w:r>
      <w:proofErr w:type="spellEnd"/>
      <w:r w:rsidRPr="00A45757">
        <w:rPr>
          <w:rFonts w:ascii="Times New Roman" w:eastAsia="Times New Roman" w:hAnsi="Times New Roman" w:cs="Times New Roman"/>
          <w:sz w:val="24"/>
          <w:szCs w:val="24"/>
          <w:lang w:eastAsia="en-GB"/>
        </w:rPr>
        <w:t xml:space="preserve">, P., </w:t>
      </w:r>
      <w:proofErr w:type="spellStart"/>
      <w:r w:rsidRPr="00A45757">
        <w:rPr>
          <w:rFonts w:ascii="Times New Roman" w:eastAsia="Times New Roman" w:hAnsi="Times New Roman" w:cs="Times New Roman"/>
          <w:sz w:val="24"/>
          <w:szCs w:val="24"/>
          <w:lang w:eastAsia="en-GB"/>
        </w:rPr>
        <w:t>Jiraporn</w:t>
      </w:r>
      <w:proofErr w:type="spellEnd"/>
      <w:r w:rsidRPr="00A45757">
        <w:rPr>
          <w:rFonts w:ascii="Times New Roman" w:eastAsia="Times New Roman" w:hAnsi="Times New Roman" w:cs="Times New Roman"/>
          <w:sz w:val="24"/>
          <w:szCs w:val="24"/>
          <w:lang w:eastAsia="en-GB"/>
        </w:rPr>
        <w:t xml:space="preserve">, P. and Tong, S. (2014) “How do powerful CEOS view corporate risk-taking? evidence from the CEO pay slice (CPS)”, </w:t>
      </w:r>
      <w:r w:rsidRPr="00A45757">
        <w:rPr>
          <w:rFonts w:ascii="Times New Roman" w:eastAsia="Times New Roman" w:hAnsi="Times New Roman" w:cs="Times New Roman"/>
          <w:i/>
          <w:iCs/>
          <w:sz w:val="24"/>
          <w:szCs w:val="24"/>
          <w:lang w:eastAsia="en-GB"/>
        </w:rPr>
        <w:t>Applied Economics Letters</w:t>
      </w:r>
      <w:r w:rsidRPr="00A45757">
        <w:rPr>
          <w:rFonts w:ascii="Times New Roman" w:eastAsia="Times New Roman" w:hAnsi="Times New Roman" w:cs="Times New Roman"/>
          <w:sz w:val="24"/>
          <w:szCs w:val="24"/>
          <w:lang w:eastAsia="en-GB"/>
        </w:rPr>
        <w:t xml:space="preserve">, 22(2), pp. 104–109. </w:t>
      </w:r>
      <w:hyperlink r:id="rId26" w:history="1">
        <w:r w:rsidRPr="00A45757">
          <w:rPr>
            <w:rStyle w:val="Hyperlink"/>
            <w:rFonts w:ascii="Times New Roman" w:eastAsia="Times New Roman" w:hAnsi="Times New Roman" w:cs="Times New Roman"/>
            <w:sz w:val="24"/>
            <w:szCs w:val="24"/>
            <w:lang w:eastAsia="en-GB"/>
          </w:rPr>
          <w:t>https://doi:10.1080/13504851.2014.927565</w:t>
        </w:r>
      </w:hyperlink>
      <w:r w:rsidRPr="00A45757">
        <w:rPr>
          <w:rFonts w:ascii="Times New Roman" w:eastAsia="Times New Roman" w:hAnsi="Times New Roman" w:cs="Times New Roman"/>
          <w:sz w:val="24"/>
          <w:szCs w:val="24"/>
          <w:lang w:eastAsia="en-GB"/>
        </w:rPr>
        <w:t xml:space="preserve">.  </w:t>
      </w:r>
    </w:p>
    <w:p w14:paraId="333E6905" w14:textId="77777777" w:rsidR="004B7FA2" w:rsidRPr="00A45757" w:rsidRDefault="004B7FA2" w:rsidP="00F47512">
      <w:pPr>
        <w:pStyle w:val="NormalWeb"/>
        <w:ind w:left="567" w:hanging="567"/>
        <w:rPr>
          <w:lang w:val="en-GB"/>
        </w:rPr>
      </w:pPr>
      <w:r w:rsidRPr="00A45757">
        <w:rPr>
          <w:lang w:val="en-GB"/>
        </w:rPr>
        <w:t xml:space="preserve">Climate Transparency (2018) “G7 countries' transition towards a low-carbon economy, Climate Transparency,” </w:t>
      </w:r>
      <w:r w:rsidRPr="00A45757">
        <w:rPr>
          <w:i/>
          <w:iCs/>
          <w:lang w:val="en-GB"/>
        </w:rPr>
        <w:t>Climate Transparency</w:t>
      </w:r>
      <w:r w:rsidRPr="00A45757">
        <w:rPr>
          <w:lang w:val="en-GB"/>
        </w:rPr>
        <w:t xml:space="preserve">. Available at: </w:t>
      </w:r>
      <w:hyperlink r:id="rId27" w:history="1">
        <w:r w:rsidRPr="00A45757">
          <w:rPr>
            <w:rStyle w:val="Hyperlink"/>
            <w:rFonts w:eastAsiaTheme="majorEastAsia"/>
            <w:lang w:val="en-GB"/>
          </w:rPr>
          <w:t>https://www.climate-transparency.org/g7-countries-performance-in-the-transition-towards-a-low-carbon-economy</w:t>
        </w:r>
      </w:hyperlink>
      <w:r w:rsidRPr="00A45757">
        <w:rPr>
          <w:lang w:val="en-GB"/>
        </w:rPr>
        <w:t xml:space="preserve"> (Accessed: February 29, 2022). </w:t>
      </w:r>
    </w:p>
    <w:p w14:paraId="7C4FAB79" w14:textId="77777777" w:rsidR="004B7FA2" w:rsidRPr="00A45757" w:rsidRDefault="004B7FA2" w:rsidP="008B3631">
      <w:pPr>
        <w:pStyle w:val="NormalWeb"/>
        <w:ind w:left="567" w:hanging="567"/>
        <w:rPr>
          <w:lang w:val="en-GB"/>
        </w:rPr>
      </w:pPr>
      <w:proofErr w:type="spellStart"/>
      <w:r w:rsidRPr="00A45757">
        <w:rPr>
          <w:lang w:val="en-GB"/>
        </w:rPr>
        <w:t>Çolak</w:t>
      </w:r>
      <w:proofErr w:type="spellEnd"/>
      <w:r w:rsidRPr="00A45757">
        <w:rPr>
          <w:lang w:val="en-GB"/>
        </w:rPr>
        <w:t xml:space="preserve">, G. and </w:t>
      </w:r>
      <w:proofErr w:type="spellStart"/>
      <w:r w:rsidRPr="00A45757">
        <w:rPr>
          <w:lang w:val="en-GB"/>
        </w:rPr>
        <w:t>Korkeamäki</w:t>
      </w:r>
      <w:proofErr w:type="spellEnd"/>
      <w:r w:rsidRPr="00A45757">
        <w:rPr>
          <w:lang w:val="en-GB"/>
        </w:rPr>
        <w:t xml:space="preserve">, T. (2021) “CEO mobility and corporate policy risk,” </w:t>
      </w:r>
      <w:r w:rsidRPr="00A45757">
        <w:rPr>
          <w:i/>
          <w:iCs/>
          <w:lang w:val="en-GB"/>
        </w:rPr>
        <w:t>Journal of Corporate Finance</w:t>
      </w:r>
      <w:r w:rsidRPr="00A45757">
        <w:rPr>
          <w:lang w:val="en-GB"/>
        </w:rPr>
        <w:t xml:space="preserve">, 69, p. 102037. Available at: </w:t>
      </w:r>
      <w:hyperlink r:id="rId28" w:history="1">
        <w:r w:rsidRPr="00A45757">
          <w:rPr>
            <w:rStyle w:val="Hyperlink"/>
            <w:rFonts w:eastAsiaTheme="majorEastAsia"/>
            <w:lang w:val="en-GB"/>
          </w:rPr>
          <w:t>https://doi.org/10.1016/j.jcorpfin.2021.102037</w:t>
        </w:r>
      </w:hyperlink>
      <w:r w:rsidRPr="00A45757">
        <w:rPr>
          <w:lang w:val="en-GB"/>
        </w:rPr>
        <w:t xml:space="preserve">. </w:t>
      </w:r>
    </w:p>
    <w:p w14:paraId="17723433" w14:textId="77777777" w:rsidR="004B7FA2" w:rsidRPr="00A45757" w:rsidRDefault="004B7FA2" w:rsidP="008B3631">
      <w:pPr>
        <w:pStyle w:val="NormalWeb"/>
        <w:ind w:left="567" w:hanging="567"/>
        <w:rPr>
          <w:lang w:val="en-GB"/>
        </w:rPr>
      </w:pPr>
      <w:r w:rsidRPr="00A45757">
        <w:rPr>
          <w:lang w:val="en-GB"/>
        </w:rPr>
        <w:t>Coles, J. L., Daniel, N. D., and Naveen,</w:t>
      </w:r>
      <w:r w:rsidRPr="00A45757">
        <w:rPr>
          <w:color w:val="222222"/>
          <w:shd w:val="clear" w:color="auto" w:fill="FFFFFF"/>
          <w:lang w:val="en-GB"/>
        </w:rPr>
        <w:t xml:space="preserve"> L. </w:t>
      </w:r>
      <w:r w:rsidRPr="00A45757">
        <w:rPr>
          <w:lang w:val="en-GB"/>
        </w:rPr>
        <w:t xml:space="preserve">(2006) “Managerial incentives and risk-taking,” </w:t>
      </w:r>
      <w:r w:rsidRPr="00A45757">
        <w:rPr>
          <w:i/>
          <w:iCs/>
          <w:lang w:val="en-GB"/>
        </w:rPr>
        <w:t>Journal of Financial Economics</w:t>
      </w:r>
      <w:r w:rsidRPr="00A45757">
        <w:rPr>
          <w:lang w:val="en-GB"/>
        </w:rPr>
        <w:t xml:space="preserve">, 79(2), pp. 431–468. Available at: </w:t>
      </w:r>
      <w:hyperlink r:id="rId29" w:history="1">
        <w:r w:rsidRPr="00A45757">
          <w:rPr>
            <w:rStyle w:val="Hyperlink"/>
            <w:rFonts w:eastAsiaTheme="majorEastAsia"/>
            <w:lang w:val="en-GB"/>
          </w:rPr>
          <w:t>https://doi.org/10.1016/j.jfineco.2004.09.004</w:t>
        </w:r>
      </w:hyperlink>
      <w:r w:rsidRPr="00A45757">
        <w:rPr>
          <w:lang w:val="en-GB"/>
        </w:rPr>
        <w:t xml:space="preserve">. </w:t>
      </w:r>
    </w:p>
    <w:p w14:paraId="13494A18" w14:textId="77777777" w:rsidR="004B7FA2" w:rsidRPr="00A45757" w:rsidRDefault="004B7FA2" w:rsidP="008B3631">
      <w:pPr>
        <w:pStyle w:val="NormalWeb"/>
        <w:ind w:left="567" w:hanging="567"/>
        <w:rPr>
          <w:lang w:val="en-GB"/>
        </w:rPr>
      </w:pPr>
      <w:proofErr w:type="spellStart"/>
      <w:r w:rsidRPr="00A45757">
        <w:rPr>
          <w:lang w:val="en-GB"/>
        </w:rPr>
        <w:t>Contessi</w:t>
      </w:r>
      <w:proofErr w:type="spellEnd"/>
      <w:r w:rsidRPr="00A45757">
        <w:rPr>
          <w:lang w:val="en-GB"/>
        </w:rPr>
        <w:t xml:space="preserve">, S., De Pace, P. and </w:t>
      </w:r>
      <w:proofErr w:type="spellStart"/>
      <w:r w:rsidRPr="00A45757">
        <w:rPr>
          <w:lang w:val="en-GB"/>
        </w:rPr>
        <w:t>Guidolin</w:t>
      </w:r>
      <w:proofErr w:type="spellEnd"/>
      <w:r w:rsidRPr="00A45757">
        <w:rPr>
          <w:lang w:val="en-GB"/>
        </w:rPr>
        <w:t xml:space="preserve">, M. (2014) “How did the financial crisis alter the correlations of U.S. yield </w:t>
      </w:r>
      <w:proofErr w:type="gramStart"/>
      <w:r w:rsidRPr="00A45757">
        <w:rPr>
          <w:lang w:val="en-GB"/>
        </w:rPr>
        <w:t>spreads?,</w:t>
      </w:r>
      <w:proofErr w:type="gramEnd"/>
      <w:r w:rsidRPr="00A45757">
        <w:rPr>
          <w:lang w:val="en-GB"/>
        </w:rPr>
        <w:t xml:space="preserve">” </w:t>
      </w:r>
      <w:r w:rsidRPr="00A45757">
        <w:rPr>
          <w:i/>
          <w:iCs/>
          <w:lang w:val="en-GB"/>
        </w:rPr>
        <w:t>Journal of Empirical Finance</w:t>
      </w:r>
      <w:r w:rsidRPr="00A45757">
        <w:rPr>
          <w:lang w:val="en-GB"/>
        </w:rPr>
        <w:t xml:space="preserve">, 28, pp. 362–385. Available at: </w:t>
      </w:r>
      <w:hyperlink r:id="rId30" w:history="1">
        <w:r w:rsidRPr="00A45757">
          <w:rPr>
            <w:rStyle w:val="Hyperlink"/>
            <w:rFonts w:eastAsiaTheme="majorEastAsia"/>
            <w:lang w:val="en-GB"/>
          </w:rPr>
          <w:t>https://doi.org/10.1016/j.jempfin.2014.04.005</w:t>
        </w:r>
      </w:hyperlink>
      <w:r w:rsidRPr="00A45757">
        <w:rPr>
          <w:lang w:val="en-GB"/>
        </w:rPr>
        <w:t xml:space="preserve">.  </w:t>
      </w:r>
    </w:p>
    <w:p w14:paraId="7DAC2BB8" w14:textId="77777777" w:rsidR="004B7FA2" w:rsidRPr="00A45757" w:rsidRDefault="004B7FA2" w:rsidP="008B3631">
      <w:pPr>
        <w:pStyle w:val="NormalWeb"/>
        <w:ind w:left="567" w:hanging="567"/>
        <w:rPr>
          <w:lang w:val="en-GB"/>
        </w:rPr>
      </w:pPr>
      <w:r w:rsidRPr="00A45757">
        <w:rPr>
          <w:lang w:val="en-GB"/>
        </w:rPr>
        <w:t xml:space="preserve">Daily, C.M. and Johnson, J.L. (1997) “Sources of CEO power and firm Financial Performance: A longitudinal assessment,” </w:t>
      </w:r>
      <w:r w:rsidRPr="00A45757">
        <w:rPr>
          <w:i/>
          <w:iCs/>
          <w:lang w:val="en-GB"/>
        </w:rPr>
        <w:t>Journal of Management</w:t>
      </w:r>
      <w:r w:rsidRPr="00A45757">
        <w:rPr>
          <w:lang w:val="en-GB"/>
        </w:rPr>
        <w:t xml:space="preserve">, 23(2), pp. 97–117. Available at: </w:t>
      </w:r>
      <w:hyperlink r:id="rId31" w:history="1">
        <w:r w:rsidRPr="00A45757">
          <w:rPr>
            <w:rStyle w:val="Hyperlink"/>
            <w:rFonts w:eastAsiaTheme="majorEastAsia"/>
            <w:lang w:val="en-GB"/>
          </w:rPr>
          <w:t>https://doi.org/10.1177/014920639702300201</w:t>
        </w:r>
      </w:hyperlink>
      <w:r w:rsidRPr="00A45757">
        <w:rPr>
          <w:lang w:val="en-GB"/>
        </w:rPr>
        <w:t xml:space="preserve">. </w:t>
      </w:r>
    </w:p>
    <w:p w14:paraId="51162A1A" w14:textId="77777777" w:rsidR="004B7FA2" w:rsidRPr="00A45757" w:rsidRDefault="004B7FA2" w:rsidP="008B3631">
      <w:pPr>
        <w:pStyle w:val="NormalWeb"/>
        <w:ind w:left="567" w:hanging="567"/>
        <w:rPr>
          <w:lang w:val="en-GB"/>
        </w:rPr>
      </w:pPr>
      <w:r w:rsidRPr="00A45757">
        <w:rPr>
          <w:lang w:val="en-GB"/>
        </w:rPr>
        <w:t xml:space="preserve">Dalton, D.R., Daily, C.M., Johnson, J.L. and </w:t>
      </w:r>
      <w:proofErr w:type="spellStart"/>
      <w:r w:rsidRPr="00A45757">
        <w:rPr>
          <w:lang w:val="en-GB"/>
        </w:rPr>
        <w:t>Ellstrand</w:t>
      </w:r>
      <w:proofErr w:type="spellEnd"/>
      <w:r w:rsidRPr="00A45757">
        <w:rPr>
          <w:lang w:val="en-GB"/>
        </w:rPr>
        <w:t xml:space="preserve">, A.E. (1999) “Number of directors and Financial Performance: A meta-analysis,” </w:t>
      </w:r>
      <w:r w:rsidRPr="00A45757">
        <w:rPr>
          <w:i/>
          <w:iCs/>
          <w:lang w:val="en-GB"/>
        </w:rPr>
        <w:t>Academy of Management Journal</w:t>
      </w:r>
      <w:r w:rsidRPr="00A45757">
        <w:rPr>
          <w:lang w:val="en-GB"/>
        </w:rPr>
        <w:t xml:space="preserve">, 42(6), pp. 674–686. Available at: </w:t>
      </w:r>
      <w:hyperlink r:id="rId32" w:history="1">
        <w:r w:rsidRPr="00A45757">
          <w:rPr>
            <w:rStyle w:val="Hyperlink"/>
            <w:rFonts w:eastAsiaTheme="majorEastAsia"/>
            <w:lang w:val="en-GB"/>
          </w:rPr>
          <w:t>https://doi.org/10.5465/256988</w:t>
        </w:r>
      </w:hyperlink>
      <w:r w:rsidRPr="00A45757">
        <w:rPr>
          <w:lang w:val="en-GB"/>
        </w:rPr>
        <w:t xml:space="preserve">. </w:t>
      </w:r>
    </w:p>
    <w:p w14:paraId="5A5A15D0" w14:textId="77777777" w:rsidR="004B7FA2" w:rsidRPr="00A45757" w:rsidRDefault="004B7FA2" w:rsidP="008B3631">
      <w:pPr>
        <w:pStyle w:val="NormalWeb"/>
        <w:ind w:left="567" w:hanging="567"/>
        <w:rPr>
          <w:lang w:val="en-GB"/>
        </w:rPr>
      </w:pPr>
      <w:proofErr w:type="spellStart"/>
      <w:r w:rsidRPr="00A45757">
        <w:rPr>
          <w:color w:val="222222"/>
          <w:shd w:val="clear" w:color="auto" w:fill="FFFFFF"/>
          <w:lang w:val="en-GB"/>
        </w:rPr>
        <w:lastRenderedPageBreak/>
        <w:t>Demirguc‐Kunt</w:t>
      </w:r>
      <w:proofErr w:type="spellEnd"/>
      <w:r w:rsidRPr="00A45757">
        <w:rPr>
          <w:color w:val="222222"/>
          <w:shd w:val="clear" w:color="auto" w:fill="FFFFFF"/>
          <w:lang w:val="en-GB"/>
        </w:rPr>
        <w:t xml:space="preserve">, A., </w:t>
      </w:r>
      <w:proofErr w:type="spellStart"/>
      <w:r w:rsidRPr="00A45757">
        <w:rPr>
          <w:color w:val="222222"/>
          <w:shd w:val="clear" w:color="auto" w:fill="FFFFFF"/>
          <w:lang w:val="en-GB"/>
        </w:rPr>
        <w:t>Detragiache</w:t>
      </w:r>
      <w:proofErr w:type="spellEnd"/>
      <w:r w:rsidRPr="00A45757">
        <w:rPr>
          <w:color w:val="222222"/>
          <w:shd w:val="clear" w:color="auto" w:fill="FFFFFF"/>
          <w:lang w:val="en-GB"/>
        </w:rPr>
        <w:t xml:space="preserve">, E. and </w:t>
      </w:r>
      <w:proofErr w:type="spellStart"/>
      <w:r w:rsidRPr="00A45757">
        <w:rPr>
          <w:color w:val="222222"/>
          <w:shd w:val="clear" w:color="auto" w:fill="FFFFFF"/>
          <w:lang w:val="en-GB"/>
        </w:rPr>
        <w:t>Merrouche</w:t>
      </w:r>
      <w:proofErr w:type="spellEnd"/>
      <w:r w:rsidRPr="00A45757">
        <w:rPr>
          <w:color w:val="222222"/>
          <w:shd w:val="clear" w:color="auto" w:fill="FFFFFF"/>
          <w:lang w:val="en-GB"/>
        </w:rPr>
        <w:t xml:space="preserve">, O. </w:t>
      </w:r>
      <w:r w:rsidRPr="00A45757">
        <w:rPr>
          <w:lang w:val="en-GB"/>
        </w:rPr>
        <w:t xml:space="preserve">(2013) “Bank Capital: Lessons from the financial crisis,” </w:t>
      </w:r>
      <w:r w:rsidRPr="00A45757">
        <w:rPr>
          <w:i/>
          <w:iCs/>
          <w:lang w:val="en-GB"/>
        </w:rPr>
        <w:t>Journal of Money, Credit and Banking</w:t>
      </w:r>
      <w:r w:rsidRPr="00A45757">
        <w:rPr>
          <w:lang w:val="en-GB"/>
        </w:rPr>
        <w:t xml:space="preserve">, 45(6), pp. 1147–1164. Available at: </w:t>
      </w:r>
      <w:hyperlink r:id="rId33" w:history="1">
        <w:r w:rsidRPr="00A45757">
          <w:rPr>
            <w:rStyle w:val="Hyperlink"/>
            <w:rFonts w:eastAsiaTheme="majorEastAsia"/>
            <w:lang w:val="en-GB"/>
          </w:rPr>
          <w:t>https://doi.org/10.1111/jmcb.12047</w:t>
        </w:r>
      </w:hyperlink>
      <w:r w:rsidRPr="00A45757">
        <w:rPr>
          <w:lang w:val="en-GB"/>
        </w:rPr>
        <w:t xml:space="preserve">. </w:t>
      </w:r>
    </w:p>
    <w:p w14:paraId="4D03BBC1" w14:textId="77777777" w:rsidR="004B7FA2" w:rsidRPr="00A45757" w:rsidRDefault="004B7FA2" w:rsidP="008B3631">
      <w:pPr>
        <w:pStyle w:val="NormalWeb"/>
        <w:ind w:left="567" w:hanging="567"/>
        <w:rPr>
          <w:lang w:val="en-GB"/>
        </w:rPr>
      </w:pPr>
      <w:r w:rsidRPr="00A45757">
        <w:rPr>
          <w:lang w:val="en-GB"/>
        </w:rPr>
        <w:t xml:space="preserve">Eisenhardt, K.M. (1989) “Agency theory: An assessment and review,” </w:t>
      </w:r>
      <w:r w:rsidRPr="00A45757">
        <w:rPr>
          <w:i/>
          <w:iCs/>
          <w:lang w:val="en-GB"/>
        </w:rPr>
        <w:t>Academy of Management Review</w:t>
      </w:r>
      <w:r w:rsidRPr="00A45757">
        <w:rPr>
          <w:lang w:val="en-GB"/>
        </w:rPr>
        <w:t xml:space="preserve">, 14(1), pp. 57–74. Available at: </w:t>
      </w:r>
      <w:hyperlink r:id="rId34" w:history="1">
        <w:r w:rsidRPr="00A45757">
          <w:rPr>
            <w:rStyle w:val="Hyperlink"/>
            <w:rFonts w:eastAsiaTheme="majorEastAsia"/>
            <w:lang w:val="en-GB"/>
          </w:rPr>
          <w:t>https://doi.org/10.5465/amr.1989.4279003</w:t>
        </w:r>
      </w:hyperlink>
      <w:r w:rsidRPr="00A45757">
        <w:rPr>
          <w:lang w:val="en-GB"/>
        </w:rPr>
        <w:t xml:space="preserve">. </w:t>
      </w:r>
    </w:p>
    <w:p w14:paraId="2346CA3C" w14:textId="77777777" w:rsidR="004B7FA2" w:rsidRPr="00A45757" w:rsidRDefault="004B7FA2" w:rsidP="008B3631">
      <w:pPr>
        <w:pStyle w:val="NormalWeb"/>
        <w:ind w:left="567" w:hanging="567"/>
        <w:rPr>
          <w:lang w:val="en-GB"/>
        </w:rPr>
      </w:pPr>
      <w:r w:rsidRPr="00A45757">
        <w:rPr>
          <w:lang w:val="en-GB"/>
        </w:rPr>
        <w:t xml:space="preserve">Fan, Y., Boateng, A., Ly, K.C. and Jiang, Y. (2021) “Are bonds blind? Board-CEO social networks and firm risk,” </w:t>
      </w:r>
      <w:r w:rsidRPr="00A45757">
        <w:rPr>
          <w:i/>
          <w:iCs/>
          <w:lang w:val="en-GB"/>
        </w:rPr>
        <w:t>Journal of Corporate Finance</w:t>
      </w:r>
      <w:r w:rsidRPr="00A45757">
        <w:rPr>
          <w:lang w:val="en-GB"/>
        </w:rPr>
        <w:t xml:space="preserve">, 68, p. 101922. Available at: </w:t>
      </w:r>
      <w:hyperlink r:id="rId35" w:history="1">
        <w:r w:rsidRPr="00A45757">
          <w:rPr>
            <w:rStyle w:val="Hyperlink"/>
            <w:rFonts w:eastAsiaTheme="majorEastAsia"/>
            <w:lang w:val="en-GB"/>
          </w:rPr>
          <w:t>https://doi.org/10.1016/j.jcorpfin.2021.101922</w:t>
        </w:r>
      </w:hyperlink>
      <w:r w:rsidRPr="00A45757">
        <w:rPr>
          <w:lang w:val="en-GB"/>
        </w:rPr>
        <w:t xml:space="preserve">. </w:t>
      </w:r>
    </w:p>
    <w:p w14:paraId="6DC92195" w14:textId="77777777" w:rsidR="004B7FA2" w:rsidRPr="00A45757" w:rsidRDefault="004B7FA2" w:rsidP="008B3631">
      <w:pPr>
        <w:pStyle w:val="NormalWeb"/>
        <w:ind w:left="567" w:hanging="567"/>
        <w:rPr>
          <w:lang w:val="en-GB"/>
        </w:rPr>
      </w:pPr>
      <w:r w:rsidRPr="00A45757">
        <w:rPr>
          <w:lang w:val="en-GB"/>
        </w:rPr>
        <w:t xml:space="preserve">Fernandes, C., Farinha, J., Martins, F.V. and Mateus, C. (2021) “The impact of board characteristics and CEO Power on Banks’ risk-taking: Stable versus crisis periods,” </w:t>
      </w:r>
      <w:r w:rsidRPr="00A45757">
        <w:rPr>
          <w:i/>
          <w:iCs/>
          <w:lang w:val="en-GB"/>
        </w:rPr>
        <w:t>Journal of Banking Regulation</w:t>
      </w:r>
      <w:r w:rsidRPr="00A45757">
        <w:rPr>
          <w:lang w:val="en-GB"/>
        </w:rPr>
        <w:t xml:space="preserve">, 22(4), pp. 319–341. Available at: </w:t>
      </w:r>
      <w:hyperlink r:id="rId36" w:history="1">
        <w:r w:rsidRPr="00A45757">
          <w:rPr>
            <w:rStyle w:val="Hyperlink"/>
            <w:rFonts w:eastAsiaTheme="majorEastAsia"/>
            <w:lang w:val="en-GB"/>
          </w:rPr>
          <w:t>https://doi.org/10.1057/s41261-021-00146-4</w:t>
        </w:r>
      </w:hyperlink>
      <w:r w:rsidRPr="00A45757">
        <w:rPr>
          <w:lang w:val="en-GB"/>
        </w:rPr>
        <w:t xml:space="preserve">. </w:t>
      </w:r>
    </w:p>
    <w:p w14:paraId="581A3D66" w14:textId="77777777" w:rsidR="004B7FA2" w:rsidRPr="00A45757" w:rsidRDefault="004B7FA2" w:rsidP="008B3631">
      <w:pPr>
        <w:pStyle w:val="NormalWeb"/>
        <w:ind w:left="567" w:hanging="567"/>
        <w:rPr>
          <w:lang w:val="en-GB"/>
        </w:rPr>
      </w:pPr>
      <w:r w:rsidRPr="00A45757">
        <w:rPr>
          <w:lang w:val="en-GB"/>
        </w:rPr>
        <w:t xml:space="preserve">Finkelstein, S. (1992) “Power in top management teams: Dimensions, measurement, and validation,” </w:t>
      </w:r>
      <w:r w:rsidRPr="00A45757">
        <w:rPr>
          <w:i/>
          <w:iCs/>
          <w:lang w:val="en-GB"/>
        </w:rPr>
        <w:t>Academy of Management Journal</w:t>
      </w:r>
      <w:r w:rsidRPr="00A45757">
        <w:rPr>
          <w:lang w:val="en-GB"/>
        </w:rPr>
        <w:t xml:space="preserve">, 35(3), pp. 505–538. Available at: </w:t>
      </w:r>
      <w:hyperlink r:id="rId37" w:history="1">
        <w:r w:rsidRPr="00A45757">
          <w:rPr>
            <w:rStyle w:val="Hyperlink"/>
            <w:rFonts w:eastAsiaTheme="majorEastAsia"/>
            <w:lang w:val="en-GB"/>
          </w:rPr>
          <w:t>https://doi.org/10.5465/256485</w:t>
        </w:r>
      </w:hyperlink>
      <w:r w:rsidRPr="00A45757">
        <w:rPr>
          <w:lang w:val="en-GB"/>
        </w:rPr>
        <w:t xml:space="preserve">. </w:t>
      </w:r>
    </w:p>
    <w:p w14:paraId="01B25E08" w14:textId="77777777" w:rsidR="004B7FA2" w:rsidRPr="00A45757" w:rsidRDefault="004B7FA2" w:rsidP="008B3631">
      <w:pPr>
        <w:spacing w:before="100" w:beforeAutospacing="1" w:after="100" w:afterAutospacing="1" w:line="240" w:lineRule="auto"/>
        <w:ind w:left="567" w:hanging="567"/>
        <w:rPr>
          <w:rStyle w:val="Hyperlink"/>
          <w:rFonts w:ascii="Times New Roman" w:hAnsi="Times New Roman" w:cs="Times New Roman"/>
          <w:sz w:val="24"/>
          <w:szCs w:val="24"/>
        </w:rPr>
      </w:pPr>
      <w:bookmarkStart w:id="56" w:name="_Hlk142981850"/>
      <w:r w:rsidRPr="00A45757">
        <w:rPr>
          <w:rFonts w:ascii="Times New Roman" w:eastAsia="Times New Roman" w:hAnsi="Times New Roman" w:cs="Times New Roman"/>
          <w:sz w:val="24"/>
          <w:szCs w:val="24"/>
          <w:lang w:eastAsia="en-GB"/>
        </w:rPr>
        <w:t xml:space="preserve">Finkelstein, S., and Hambrick, D.C. (1996) </w:t>
      </w:r>
      <w:r w:rsidRPr="00A45757">
        <w:rPr>
          <w:rFonts w:ascii="Times New Roman" w:eastAsia="Times New Roman" w:hAnsi="Times New Roman" w:cs="Times New Roman"/>
          <w:i/>
          <w:iCs/>
          <w:sz w:val="24"/>
          <w:szCs w:val="24"/>
          <w:lang w:eastAsia="en-GB"/>
        </w:rPr>
        <w:t>Strategic leadership: Top executives and their effects on organizations</w:t>
      </w:r>
      <w:r w:rsidRPr="00A45757">
        <w:rPr>
          <w:rFonts w:ascii="Times New Roman" w:eastAsia="Times New Roman" w:hAnsi="Times New Roman" w:cs="Times New Roman"/>
          <w:sz w:val="24"/>
          <w:szCs w:val="24"/>
          <w:lang w:eastAsia="en-GB"/>
        </w:rPr>
        <w:t xml:space="preserve">. Minneapolis, St. Paul: West Publishing Company. </w:t>
      </w:r>
      <w:r w:rsidRPr="00A45757">
        <w:rPr>
          <w:rFonts w:ascii="Times New Roman" w:eastAsia="Times New Roman" w:hAnsi="Times New Roman" w:cs="Times New Roman"/>
          <w:sz w:val="24"/>
          <w:szCs w:val="24"/>
        </w:rPr>
        <w:t xml:space="preserve">Available at:  </w:t>
      </w:r>
      <w:hyperlink r:id="rId38" w:history="1">
        <w:r w:rsidRPr="00A45757">
          <w:rPr>
            <w:rStyle w:val="Hyperlink"/>
            <w:rFonts w:ascii="Times New Roman" w:eastAsia="Times New Roman" w:hAnsi="Times New Roman" w:cs="Times New Roman"/>
            <w:sz w:val="24"/>
            <w:szCs w:val="24"/>
            <w:lang w:eastAsia="en-GB"/>
          </w:rPr>
          <w:t>https://citeseerx.ist.psu.edu/document?repid=rep1&amp;type=pdf&amp;doi=ced267755e751bdcde737ce6d26ee2c32053ca6f</w:t>
        </w:r>
      </w:hyperlink>
      <w:r w:rsidRPr="00A45757">
        <w:rPr>
          <w:rStyle w:val="Hyperlink"/>
          <w:rFonts w:ascii="Times New Roman" w:eastAsia="Times New Roman" w:hAnsi="Times New Roman" w:cs="Times New Roman"/>
          <w:sz w:val="24"/>
          <w:szCs w:val="24"/>
          <w:lang w:eastAsia="en-GB"/>
        </w:rPr>
        <w:t>.</w:t>
      </w:r>
    </w:p>
    <w:bookmarkEnd w:id="56"/>
    <w:p w14:paraId="32CE0291"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t>Flannery, M.J. and Rangan, K.P. (2007) “What caused the bank capital build-up of the 1990</w:t>
      </w:r>
      <w:proofErr w:type="gramStart"/>
      <w:r w:rsidRPr="00A45757">
        <w:rPr>
          <w:rFonts w:ascii="Times New Roman" w:eastAsia="Times New Roman" w:hAnsi="Times New Roman" w:cs="Times New Roman"/>
          <w:sz w:val="24"/>
          <w:szCs w:val="24"/>
          <w:lang w:eastAsia="en-GB"/>
        </w:rPr>
        <w:t>s?,</w:t>
      </w:r>
      <w:proofErr w:type="gramEnd"/>
      <w:r w:rsidRPr="00A45757">
        <w:rPr>
          <w:rFonts w:ascii="Times New Roman" w:eastAsia="Times New Roman" w:hAnsi="Times New Roman" w:cs="Times New Roman"/>
          <w:sz w:val="24"/>
          <w:szCs w:val="24"/>
          <w:lang w:eastAsia="en-GB"/>
        </w:rPr>
        <w:t xml:space="preserve">” </w:t>
      </w:r>
      <w:r w:rsidRPr="00A45757">
        <w:rPr>
          <w:rFonts w:ascii="Times New Roman" w:eastAsia="Times New Roman" w:hAnsi="Times New Roman" w:cs="Times New Roman"/>
          <w:i/>
          <w:iCs/>
          <w:sz w:val="24"/>
          <w:szCs w:val="24"/>
          <w:lang w:eastAsia="en-GB"/>
        </w:rPr>
        <w:t>Review of Finance</w:t>
      </w:r>
      <w:r w:rsidRPr="00A45757">
        <w:rPr>
          <w:rFonts w:ascii="Times New Roman" w:eastAsia="Times New Roman" w:hAnsi="Times New Roman" w:cs="Times New Roman"/>
          <w:sz w:val="24"/>
          <w:szCs w:val="24"/>
          <w:lang w:eastAsia="en-GB"/>
        </w:rPr>
        <w:t xml:space="preserve">, 12(2), pp. 391–429. Available at: </w:t>
      </w:r>
      <w:hyperlink r:id="rId39" w:history="1">
        <w:r w:rsidRPr="00A45757">
          <w:rPr>
            <w:rStyle w:val="Hyperlink"/>
            <w:rFonts w:ascii="Times New Roman" w:eastAsia="Times New Roman" w:hAnsi="Times New Roman" w:cs="Times New Roman"/>
            <w:sz w:val="24"/>
            <w:szCs w:val="24"/>
            <w:lang w:eastAsia="en-GB"/>
          </w:rPr>
          <w:t>https://doi.org/10.1093/rof/rfm007</w:t>
        </w:r>
      </w:hyperlink>
      <w:r w:rsidRPr="00A45757">
        <w:rPr>
          <w:rFonts w:ascii="Times New Roman" w:eastAsia="Times New Roman" w:hAnsi="Times New Roman" w:cs="Times New Roman"/>
          <w:sz w:val="24"/>
          <w:szCs w:val="24"/>
          <w:lang w:eastAsia="en-GB"/>
        </w:rPr>
        <w:t xml:space="preserve">. </w:t>
      </w:r>
    </w:p>
    <w:p w14:paraId="24454E38"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proofErr w:type="spellStart"/>
      <w:r w:rsidRPr="00A45757">
        <w:rPr>
          <w:rFonts w:ascii="Times New Roman" w:eastAsia="Times New Roman" w:hAnsi="Times New Roman" w:cs="Times New Roman"/>
          <w:sz w:val="24"/>
          <w:szCs w:val="24"/>
          <w:lang w:eastAsia="en-GB"/>
        </w:rPr>
        <w:t>Garel</w:t>
      </w:r>
      <w:proofErr w:type="spellEnd"/>
      <w:r w:rsidRPr="00A45757">
        <w:rPr>
          <w:rFonts w:ascii="Times New Roman" w:eastAsia="Times New Roman" w:hAnsi="Times New Roman" w:cs="Times New Roman"/>
          <w:sz w:val="24"/>
          <w:szCs w:val="24"/>
          <w:lang w:eastAsia="en-GB"/>
        </w:rPr>
        <w:t>, A. and Petit-</w:t>
      </w:r>
      <w:proofErr w:type="spellStart"/>
      <w:r w:rsidRPr="00A45757">
        <w:rPr>
          <w:rFonts w:ascii="Times New Roman" w:eastAsia="Times New Roman" w:hAnsi="Times New Roman" w:cs="Times New Roman"/>
          <w:sz w:val="24"/>
          <w:szCs w:val="24"/>
          <w:lang w:eastAsia="en-GB"/>
        </w:rPr>
        <w:t>Romec</w:t>
      </w:r>
      <w:proofErr w:type="spellEnd"/>
      <w:r w:rsidRPr="00A45757">
        <w:rPr>
          <w:rFonts w:ascii="Times New Roman" w:eastAsia="Times New Roman" w:hAnsi="Times New Roman" w:cs="Times New Roman"/>
          <w:sz w:val="24"/>
          <w:szCs w:val="24"/>
          <w:lang w:eastAsia="en-GB"/>
        </w:rPr>
        <w:t xml:space="preserve">, A. (2021) “Investor rewards to environmental responsibility: Evidence from the COVID-19 crisis,” </w:t>
      </w:r>
      <w:r w:rsidRPr="00A45757">
        <w:rPr>
          <w:rFonts w:ascii="Times New Roman" w:eastAsia="Times New Roman" w:hAnsi="Times New Roman" w:cs="Times New Roman"/>
          <w:i/>
          <w:iCs/>
          <w:sz w:val="24"/>
          <w:szCs w:val="24"/>
          <w:lang w:eastAsia="en-GB"/>
        </w:rPr>
        <w:t>Journal of Corporate Finance</w:t>
      </w:r>
      <w:r w:rsidRPr="00A45757">
        <w:rPr>
          <w:rFonts w:ascii="Times New Roman" w:eastAsia="Times New Roman" w:hAnsi="Times New Roman" w:cs="Times New Roman"/>
          <w:sz w:val="24"/>
          <w:szCs w:val="24"/>
          <w:lang w:eastAsia="en-GB"/>
        </w:rPr>
        <w:t xml:space="preserve">, 68, p. 101948. Available at: </w:t>
      </w:r>
      <w:hyperlink r:id="rId40" w:history="1">
        <w:r w:rsidRPr="00A45757">
          <w:rPr>
            <w:rStyle w:val="Hyperlink"/>
            <w:rFonts w:ascii="Times New Roman" w:eastAsia="Times New Roman" w:hAnsi="Times New Roman" w:cs="Times New Roman"/>
            <w:sz w:val="24"/>
            <w:szCs w:val="24"/>
            <w:lang w:eastAsia="en-GB"/>
          </w:rPr>
          <w:t>https://doi.org/10.1016/j.jcorpfin.2021.101948</w:t>
        </w:r>
      </w:hyperlink>
      <w:r w:rsidRPr="00A45757">
        <w:rPr>
          <w:rFonts w:ascii="Times New Roman" w:eastAsia="Times New Roman" w:hAnsi="Times New Roman" w:cs="Times New Roman"/>
          <w:sz w:val="24"/>
          <w:szCs w:val="24"/>
          <w:lang w:eastAsia="en-GB"/>
        </w:rPr>
        <w:t xml:space="preserve">. </w:t>
      </w:r>
    </w:p>
    <w:p w14:paraId="11D68726"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proofErr w:type="spellStart"/>
      <w:r w:rsidRPr="00A45757">
        <w:rPr>
          <w:rFonts w:ascii="Times New Roman" w:eastAsia="Times New Roman" w:hAnsi="Times New Roman" w:cs="Times New Roman"/>
          <w:sz w:val="24"/>
          <w:szCs w:val="24"/>
          <w:lang w:eastAsia="en-GB"/>
        </w:rPr>
        <w:t>Gretz</w:t>
      </w:r>
      <w:proofErr w:type="spellEnd"/>
      <w:r w:rsidRPr="00A45757">
        <w:rPr>
          <w:rFonts w:ascii="Times New Roman" w:eastAsia="Times New Roman" w:hAnsi="Times New Roman" w:cs="Times New Roman"/>
          <w:sz w:val="24"/>
          <w:szCs w:val="24"/>
          <w:lang w:eastAsia="en-GB"/>
        </w:rPr>
        <w:t xml:space="preserve">, R.T. and </w:t>
      </w:r>
      <w:proofErr w:type="spellStart"/>
      <w:r w:rsidRPr="00A45757">
        <w:rPr>
          <w:rFonts w:ascii="Times New Roman" w:eastAsia="Times New Roman" w:hAnsi="Times New Roman" w:cs="Times New Roman"/>
          <w:sz w:val="24"/>
          <w:szCs w:val="24"/>
          <w:lang w:eastAsia="en-GB"/>
        </w:rPr>
        <w:t>Malshe</w:t>
      </w:r>
      <w:proofErr w:type="spellEnd"/>
      <w:r w:rsidRPr="00A45757">
        <w:rPr>
          <w:rFonts w:ascii="Times New Roman" w:eastAsia="Times New Roman" w:hAnsi="Times New Roman" w:cs="Times New Roman"/>
          <w:sz w:val="24"/>
          <w:szCs w:val="24"/>
          <w:lang w:eastAsia="en-GB"/>
        </w:rPr>
        <w:t xml:space="preserve">, A. (2019) ‘Rejoinder to “endogeneity bias in marketing research: Problem, causes and remedies”’, Industrial Marketing Management, 77, pp. 57–62. </w:t>
      </w:r>
      <w:hyperlink r:id="rId41" w:history="1">
        <w:r w:rsidRPr="00A45757">
          <w:rPr>
            <w:rStyle w:val="Hyperlink"/>
            <w:rFonts w:ascii="Times New Roman" w:eastAsia="Times New Roman" w:hAnsi="Times New Roman" w:cs="Times New Roman"/>
            <w:sz w:val="24"/>
            <w:szCs w:val="24"/>
            <w:lang w:eastAsia="en-GB"/>
          </w:rPr>
          <w:t>https://doi:10.1016/j.indmarman.2019.02.008</w:t>
        </w:r>
      </w:hyperlink>
      <w:r w:rsidRPr="00A45757">
        <w:rPr>
          <w:rFonts w:ascii="Times New Roman" w:eastAsia="Times New Roman" w:hAnsi="Times New Roman" w:cs="Times New Roman"/>
          <w:sz w:val="24"/>
          <w:szCs w:val="24"/>
          <w:lang w:eastAsia="en-GB"/>
        </w:rPr>
        <w:t xml:space="preserve">. </w:t>
      </w:r>
    </w:p>
    <w:p w14:paraId="6E0B773F"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t xml:space="preserve">Grinstein, Y. and </w:t>
      </w:r>
      <w:proofErr w:type="spellStart"/>
      <w:r w:rsidRPr="00A45757">
        <w:rPr>
          <w:rFonts w:ascii="Times New Roman" w:eastAsia="Times New Roman" w:hAnsi="Times New Roman" w:cs="Times New Roman"/>
          <w:sz w:val="24"/>
          <w:szCs w:val="24"/>
          <w:lang w:eastAsia="en-GB"/>
        </w:rPr>
        <w:t>Hribar</w:t>
      </w:r>
      <w:proofErr w:type="spellEnd"/>
      <w:r w:rsidRPr="00A45757">
        <w:rPr>
          <w:rFonts w:ascii="Times New Roman" w:eastAsia="Times New Roman" w:hAnsi="Times New Roman" w:cs="Times New Roman"/>
          <w:sz w:val="24"/>
          <w:szCs w:val="24"/>
          <w:lang w:eastAsia="en-GB"/>
        </w:rPr>
        <w:t xml:space="preserve">, P. (2004) “CEO compensation and incentives: Evidence from M&amp;A bonuses,” </w:t>
      </w:r>
      <w:r w:rsidRPr="00A45757">
        <w:rPr>
          <w:rFonts w:ascii="Times New Roman" w:eastAsia="Times New Roman" w:hAnsi="Times New Roman" w:cs="Times New Roman"/>
          <w:i/>
          <w:iCs/>
          <w:sz w:val="24"/>
          <w:szCs w:val="24"/>
          <w:lang w:eastAsia="en-GB"/>
        </w:rPr>
        <w:t>Journal of Financial Economics</w:t>
      </w:r>
      <w:r w:rsidRPr="00A45757">
        <w:rPr>
          <w:rFonts w:ascii="Times New Roman" w:eastAsia="Times New Roman" w:hAnsi="Times New Roman" w:cs="Times New Roman"/>
          <w:sz w:val="24"/>
          <w:szCs w:val="24"/>
          <w:lang w:eastAsia="en-GB"/>
        </w:rPr>
        <w:t xml:space="preserve">, 73(1), pp. 119–143. Available at: </w:t>
      </w:r>
      <w:hyperlink r:id="rId42" w:history="1">
        <w:r w:rsidRPr="00A45757">
          <w:rPr>
            <w:rStyle w:val="Hyperlink"/>
            <w:rFonts w:ascii="Times New Roman" w:eastAsia="Times New Roman" w:hAnsi="Times New Roman" w:cs="Times New Roman"/>
            <w:sz w:val="24"/>
            <w:szCs w:val="24"/>
            <w:lang w:eastAsia="en-GB"/>
          </w:rPr>
          <w:t>https://doi.org/10.1016/j.jfineco.2003.06.002</w:t>
        </w:r>
      </w:hyperlink>
      <w:r w:rsidRPr="00A45757">
        <w:rPr>
          <w:rFonts w:ascii="Times New Roman" w:eastAsia="Times New Roman" w:hAnsi="Times New Roman" w:cs="Times New Roman"/>
          <w:sz w:val="24"/>
          <w:szCs w:val="24"/>
          <w:lang w:eastAsia="en-GB"/>
        </w:rPr>
        <w:t xml:space="preserve">. </w:t>
      </w:r>
    </w:p>
    <w:p w14:paraId="48EA9FCD" w14:textId="77777777" w:rsidR="004B7FA2" w:rsidRPr="00A45757" w:rsidRDefault="004B7FA2" w:rsidP="009F4335">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proofErr w:type="spellStart"/>
      <w:r w:rsidRPr="00A45757">
        <w:rPr>
          <w:rFonts w:ascii="Times New Roman" w:eastAsia="Times New Roman" w:hAnsi="Times New Roman" w:cs="Times New Roman"/>
          <w:sz w:val="24"/>
          <w:szCs w:val="24"/>
          <w:lang w:eastAsia="en-GB"/>
        </w:rPr>
        <w:t>Guggenberger</w:t>
      </w:r>
      <w:proofErr w:type="spellEnd"/>
      <w:r w:rsidRPr="00A45757">
        <w:rPr>
          <w:rFonts w:ascii="Times New Roman" w:eastAsia="Times New Roman" w:hAnsi="Times New Roman" w:cs="Times New Roman"/>
          <w:sz w:val="24"/>
          <w:szCs w:val="24"/>
          <w:lang w:eastAsia="en-GB"/>
        </w:rPr>
        <w:t xml:space="preserve">, P. (2010) “The impact of a Hausman </w:t>
      </w:r>
      <w:proofErr w:type="spellStart"/>
      <w:r w:rsidRPr="00A45757">
        <w:rPr>
          <w:rFonts w:ascii="Times New Roman" w:eastAsia="Times New Roman" w:hAnsi="Times New Roman" w:cs="Times New Roman"/>
          <w:sz w:val="24"/>
          <w:szCs w:val="24"/>
          <w:lang w:eastAsia="en-GB"/>
        </w:rPr>
        <w:t>pretest</w:t>
      </w:r>
      <w:proofErr w:type="spellEnd"/>
      <w:r w:rsidRPr="00A45757">
        <w:rPr>
          <w:rFonts w:ascii="Times New Roman" w:eastAsia="Times New Roman" w:hAnsi="Times New Roman" w:cs="Times New Roman"/>
          <w:sz w:val="24"/>
          <w:szCs w:val="24"/>
          <w:lang w:eastAsia="en-GB"/>
        </w:rPr>
        <w:t xml:space="preserve"> on the size of a hypothesis test: The Panel Data Case,” </w:t>
      </w:r>
      <w:r w:rsidRPr="00A45757">
        <w:rPr>
          <w:rFonts w:ascii="Times New Roman" w:eastAsia="Times New Roman" w:hAnsi="Times New Roman" w:cs="Times New Roman"/>
          <w:i/>
          <w:iCs/>
          <w:sz w:val="24"/>
          <w:szCs w:val="24"/>
          <w:lang w:eastAsia="en-GB"/>
        </w:rPr>
        <w:t>Journal of Econometrics</w:t>
      </w:r>
      <w:r w:rsidRPr="00A45757">
        <w:rPr>
          <w:rFonts w:ascii="Times New Roman" w:eastAsia="Times New Roman" w:hAnsi="Times New Roman" w:cs="Times New Roman"/>
          <w:sz w:val="24"/>
          <w:szCs w:val="24"/>
          <w:lang w:eastAsia="en-GB"/>
        </w:rPr>
        <w:t xml:space="preserve">, 156(2), pp. 337–343. Available at: </w:t>
      </w:r>
      <w:hyperlink r:id="rId43" w:history="1">
        <w:r w:rsidRPr="00A45757">
          <w:rPr>
            <w:rStyle w:val="Hyperlink"/>
            <w:rFonts w:ascii="Times New Roman" w:eastAsia="Times New Roman" w:hAnsi="Times New Roman" w:cs="Times New Roman"/>
            <w:sz w:val="24"/>
            <w:szCs w:val="24"/>
            <w:lang w:eastAsia="en-GB"/>
          </w:rPr>
          <w:t>https://doi.org/10.1016/j.jeconom.2009.11.003</w:t>
        </w:r>
      </w:hyperlink>
      <w:r w:rsidRPr="00A45757">
        <w:rPr>
          <w:rFonts w:ascii="Times New Roman" w:eastAsia="Times New Roman" w:hAnsi="Times New Roman" w:cs="Times New Roman"/>
          <w:sz w:val="24"/>
          <w:szCs w:val="24"/>
          <w:lang w:eastAsia="en-GB"/>
        </w:rPr>
        <w:t xml:space="preserve">. </w:t>
      </w:r>
      <w:r w:rsidRPr="00A45757">
        <w:t xml:space="preserve">  </w:t>
      </w:r>
    </w:p>
    <w:p w14:paraId="6C01554F"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lastRenderedPageBreak/>
        <w:t xml:space="preserve">Haynes, K.T. and Hillman, A. (2010) “The effect of board capital and CEO power on strategic change,” </w:t>
      </w:r>
      <w:r w:rsidRPr="00A45757">
        <w:rPr>
          <w:rFonts w:ascii="Times New Roman" w:eastAsia="Times New Roman" w:hAnsi="Times New Roman" w:cs="Times New Roman"/>
          <w:i/>
          <w:iCs/>
          <w:sz w:val="24"/>
          <w:szCs w:val="24"/>
          <w:lang w:eastAsia="en-GB"/>
        </w:rPr>
        <w:t>Strategic Management Journal</w:t>
      </w:r>
      <w:r w:rsidRPr="00A45757">
        <w:rPr>
          <w:rFonts w:ascii="Times New Roman" w:eastAsia="Times New Roman" w:hAnsi="Times New Roman" w:cs="Times New Roman"/>
          <w:sz w:val="24"/>
          <w:szCs w:val="24"/>
          <w:lang w:eastAsia="en-GB"/>
        </w:rPr>
        <w:t xml:space="preserve">, 31(11), pp. 1145–1163. Available at: </w:t>
      </w:r>
      <w:hyperlink r:id="rId44" w:history="1">
        <w:r w:rsidRPr="00A45757">
          <w:rPr>
            <w:rStyle w:val="Hyperlink"/>
            <w:rFonts w:ascii="Times New Roman" w:eastAsia="Times New Roman" w:hAnsi="Times New Roman" w:cs="Times New Roman"/>
            <w:sz w:val="24"/>
            <w:szCs w:val="24"/>
            <w:lang w:eastAsia="en-GB"/>
          </w:rPr>
          <w:t>https://doi.org/10.1002/smj.859</w:t>
        </w:r>
      </w:hyperlink>
      <w:r w:rsidRPr="00A45757">
        <w:rPr>
          <w:rFonts w:ascii="Times New Roman" w:eastAsia="Times New Roman" w:hAnsi="Times New Roman" w:cs="Times New Roman"/>
          <w:sz w:val="24"/>
          <w:szCs w:val="24"/>
          <w:lang w:eastAsia="en-GB"/>
        </w:rPr>
        <w:t xml:space="preserve">. </w:t>
      </w:r>
    </w:p>
    <w:p w14:paraId="0A32AFBD"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proofErr w:type="spellStart"/>
      <w:r w:rsidRPr="00A45757">
        <w:rPr>
          <w:rFonts w:ascii="Times New Roman" w:eastAsia="Times New Roman" w:hAnsi="Times New Roman" w:cs="Times New Roman"/>
          <w:sz w:val="24"/>
          <w:szCs w:val="24"/>
          <w:lang w:eastAsia="en-GB"/>
        </w:rPr>
        <w:t>Hirshleifer</w:t>
      </w:r>
      <w:proofErr w:type="spellEnd"/>
      <w:r w:rsidRPr="00A45757">
        <w:rPr>
          <w:rFonts w:ascii="Times New Roman" w:eastAsia="Times New Roman" w:hAnsi="Times New Roman" w:cs="Times New Roman"/>
          <w:sz w:val="24"/>
          <w:szCs w:val="24"/>
          <w:lang w:eastAsia="en-GB"/>
        </w:rPr>
        <w:t xml:space="preserve">, D., Low, A. and Teoh, S.H. (2012) “Are overconfident CEOS better </w:t>
      </w:r>
      <w:proofErr w:type="gramStart"/>
      <w:r w:rsidRPr="00A45757">
        <w:rPr>
          <w:rFonts w:ascii="Times New Roman" w:eastAsia="Times New Roman" w:hAnsi="Times New Roman" w:cs="Times New Roman"/>
          <w:sz w:val="24"/>
          <w:szCs w:val="24"/>
          <w:lang w:eastAsia="en-GB"/>
        </w:rPr>
        <w:t>innovators?,</w:t>
      </w:r>
      <w:proofErr w:type="gramEnd"/>
      <w:r w:rsidRPr="00A45757">
        <w:rPr>
          <w:rFonts w:ascii="Times New Roman" w:eastAsia="Times New Roman" w:hAnsi="Times New Roman" w:cs="Times New Roman"/>
          <w:sz w:val="24"/>
          <w:szCs w:val="24"/>
          <w:lang w:eastAsia="en-GB"/>
        </w:rPr>
        <w:t xml:space="preserve">” </w:t>
      </w:r>
      <w:r w:rsidRPr="00A45757">
        <w:rPr>
          <w:rFonts w:ascii="Times New Roman" w:eastAsia="Times New Roman" w:hAnsi="Times New Roman" w:cs="Times New Roman"/>
          <w:i/>
          <w:iCs/>
          <w:sz w:val="24"/>
          <w:szCs w:val="24"/>
          <w:lang w:eastAsia="en-GB"/>
        </w:rPr>
        <w:t>The Journal of Finance</w:t>
      </w:r>
      <w:r w:rsidRPr="00A45757">
        <w:rPr>
          <w:rFonts w:ascii="Times New Roman" w:eastAsia="Times New Roman" w:hAnsi="Times New Roman" w:cs="Times New Roman"/>
          <w:sz w:val="24"/>
          <w:szCs w:val="24"/>
          <w:lang w:eastAsia="en-GB"/>
        </w:rPr>
        <w:t xml:space="preserve">, 67(4), pp. 1457–1498. Available at: </w:t>
      </w:r>
      <w:hyperlink r:id="rId45" w:history="1">
        <w:r w:rsidRPr="00A45757">
          <w:rPr>
            <w:rStyle w:val="Hyperlink"/>
            <w:rFonts w:ascii="Times New Roman" w:eastAsia="Times New Roman" w:hAnsi="Times New Roman" w:cs="Times New Roman"/>
            <w:sz w:val="24"/>
            <w:szCs w:val="24"/>
            <w:lang w:eastAsia="en-GB"/>
          </w:rPr>
          <w:t>https://doi.org/10.1111/j.1540-6261.2012.01753.x</w:t>
        </w:r>
      </w:hyperlink>
      <w:r w:rsidRPr="00A45757">
        <w:rPr>
          <w:rFonts w:ascii="Times New Roman" w:eastAsia="Times New Roman" w:hAnsi="Times New Roman" w:cs="Times New Roman"/>
          <w:sz w:val="24"/>
          <w:szCs w:val="24"/>
          <w:lang w:eastAsia="en-GB"/>
        </w:rPr>
        <w:t xml:space="preserve">.  </w:t>
      </w:r>
    </w:p>
    <w:p w14:paraId="558C98D6" w14:textId="77777777" w:rsidR="004B7FA2" w:rsidRPr="00A45757" w:rsidRDefault="00CF6BC8" w:rsidP="008B3631">
      <w:pPr>
        <w:spacing w:after="0" w:line="240" w:lineRule="auto"/>
        <w:contextualSpacing/>
        <w:jc w:val="both"/>
        <w:rPr>
          <w:rStyle w:val="Hyperlink"/>
          <w:rFonts w:ascii="Times New Roman" w:hAnsi="Times New Roman" w:cs="Times New Roman"/>
          <w:sz w:val="24"/>
          <w:szCs w:val="24"/>
          <w:lang w:eastAsia="en-GB"/>
        </w:rPr>
      </w:pPr>
      <w:hyperlink r:id="rId46" w:history="1">
        <w:r w:rsidR="004B7FA2" w:rsidRPr="00A45757">
          <w:rPr>
            <w:rStyle w:val="Hyperlink"/>
            <w:rFonts w:ascii="Times New Roman" w:eastAsia="Times New Roman" w:hAnsi="Times New Roman" w:cs="Times New Roman"/>
            <w:sz w:val="24"/>
            <w:szCs w:val="24"/>
            <w:lang w:eastAsia="en-GB"/>
          </w:rPr>
          <w:t>https://discoversocialsciences.com/wp-content/uploads/2018/03/knight-uncertainty-and-profit.pdf</w:t>
        </w:r>
      </w:hyperlink>
      <w:r w:rsidR="004B7FA2" w:rsidRPr="00A45757">
        <w:rPr>
          <w:rStyle w:val="Hyperlink"/>
          <w:rFonts w:ascii="Times New Roman" w:hAnsi="Times New Roman" w:cs="Times New Roman"/>
          <w:sz w:val="24"/>
          <w:szCs w:val="24"/>
        </w:rPr>
        <w:t xml:space="preserve">. </w:t>
      </w:r>
    </w:p>
    <w:p w14:paraId="0DD025E8"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t xml:space="preserve">Huber, C. and </w:t>
      </w:r>
      <w:proofErr w:type="spellStart"/>
      <w:r w:rsidRPr="00A45757">
        <w:rPr>
          <w:rFonts w:ascii="Times New Roman" w:eastAsia="Times New Roman" w:hAnsi="Times New Roman" w:cs="Times New Roman"/>
          <w:sz w:val="24"/>
          <w:szCs w:val="24"/>
          <w:lang w:eastAsia="en-GB"/>
        </w:rPr>
        <w:t>Scheytt</w:t>
      </w:r>
      <w:proofErr w:type="spellEnd"/>
      <w:r w:rsidRPr="00A45757">
        <w:rPr>
          <w:rFonts w:ascii="Times New Roman" w:eastAsia="Times New Roman" w:hAnsi="Times New Roman" w:cs="Times New Roman"/>
          <w:sz w:val="24"/>
          <w:szCs w:val="24"/>
          <w:lang w:eastAsia="en-GB"/>
        </w:rPr>
        <w:t xml:space="preserve">, T. (2013) “The </w:t>
      </w:r>
      <w:proofErr w:type="spellStart"/>
      <w:r w:rsidRPr="00A45757">
        <w:rPr>
          <w:rFonts w:ascii="Times New Roman" w:eastAsia="Times New Roman" w:hAnsi="Times New Roman" w:cs="Times New Roman"/>
          <w:sz w:val="24"/>
          <w:szCs w:val="24"/>
          <w:lang w:eastAsia="en-GB"/>
        </w:rPr>
        <w:t>dispositif</w:t>
      </w:r>
      <w:proofErr w:type="spellEnd"/>
      <w:r w:rsidRPr="00A45757">
        <w:rPr>
          <w:rFonts w:ascii="Times New Roman" w:eastAsia="Times New Roman" w:hAnsi="Times New Roman" w:cs="Times New Roman"/>
          <w:sz w:val="24"/>
          <w:szCs w:val="24"/>
          <w:lang w:eastAsia="en-GB"/>
        </w:rPr>
        <w:t xml:space="preserve"> of risk management: Reconstructing risk management after the financial crisis,” </w:t>
      </w:r>
      <w:r w:rsidRPr="00A45757">
        <w:rPr>
          <w:rFonts w:ascii="Times New Roman" w:eastAsia="Times New Roman" w:hAnsi="Times New Roman" w:cs="Times New Roman"/>
          <w:i/>
          <w:iCs/>
          <w:sz w:val="24"/>
          <w:szCs w:val="24"/>
          <w:lang w:eastAsia="en-GB"/>
        </w:rPr>
        <w:t>Management Accounting Research</w:t>
      </w:r>
      <w:r w:rsidRPr="00A45757">
        <w:rPr>
          <w:rFonts w:ascii="Times New Roman" w:eastAsia="Times New Roman" w:hAnsi="Times New Roman" w:cs="Times New Roman"/>
          <w:sz w:val="24"/>
          <w:szCs w:val="24"/>
          <w:lang w:eastAsia="en-GB"/>
        </w:rPr>
        <w:t xml:space="preserve">, 24(2), pp. 88–99. Available at: </w:t>
      </w:r>
      <w:hyperlink r:id="rId47" w:history="1">
        <w:r w:rsidRPr="00A45757">
          <w:rPr>
            <w:rStyle w:val="Hyperlink"/>
            <w:rFonts w:ascii="Times New Roman" w:eastAsia="Times New Roman" w:hAnsi="Times New Roman" w:cs="Times New Roman"/>
            <w:sz w:val="24"/>
            <w:szCs w:val="24"/>
            <w:lang w:eastAsia="en-GB"/>
          </w:rPr>
          <w:t>https://doi.org/10.1016/j.mar.2013.04.006</w:t>
        </w:r>
      </w:hyperlink>
      <w:r w:rsidRPr="00A45757">
        <w:rPr>
          <w:rFonts w:ascii="Times New Roman" w:eastAsia="Times New Roman" w:hAnsi="Times New Roman" w:cs="Times New Roman"/>
          <w:sz w:val="24"/>
          <w:szCs w:val="24"/>
          <w:lang w:eastAsia="en-GB"/>
        </w:rPr>
        <w:t xml:space="preserve">. </w:t>
      </w:r>
    </w:p>
    <w:p w14:paraId="054AF8CC"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t xml:space="preserve">Johnson, R.A., </w:t>
      </w:r>
      <w:proofErr w:type="spellStart"/>
      <w:r w:rsidRPr="00A45757">
        <w:rPr>
          <w:rFonts w:ascii="Times New Roman" w:eastAsia="Times New Roman" w:hAnsi="Times New Roman" w:cs="Times New Roman"/>
          <w:sz w:val="24"/>
          <w:szCs w:val="24"/>
          <w:lang w:eastAsia="en-GB"/>
        </w:rPr>
        <w:t>Hoskisson</w:t>
      </w:r>
      <w:proofErr w:type="spellEnd"/>
      <w:r w:rsidRPr="00A45757">
        <w:rPr>
          <w:rFonts w:ascii="Times New Roman" w:eastAsia="Times New Roman" w:hAnsi="Times New Roman" w:cs="Times New Roman"/>
          <w:sz w:val="24"/>
          <w:szCs w:val="24"/>
          <w:lang w:eastAsia="en-GB"/>
        </w:rPr>
        <w:t xml:space="preserve">, R.E. and </w:t>
      </w:r>
      <w:proofErr w:type="spellStart"/>
      <w:r w:rsidRPr="00A45757">
        <w:rPr>
          <w:rFonts w:ascii="Times New Roman" w:eastAsia="Times New Roman" w:hAnsi="Times New Roman" w:cs="Times New Roman"/>
          <w:sz w:val="24"/>
          <w:szCs w:val="24"/>
          <w:lang w:eastAsia="en-GB"/>
        </w:rPr>
        <w:t>Hitt</w:t>
      </w:r>
      <w:proofErr w:type="spellEnd"/>
      <w:r w:rsidRPr="00A45757">
        <w:rPr>
          <w:rFonts w:ascii="Times New Roman" w:eastAsia="Times New Roman" w:hAnsi="Times New Roman" w:cs="Times New Roman"/>
          <w:sz w:val="24"/>
          <w:szCs w:val="24"/>
          <w:lang w:eastAsia="en-GB"/>
        </w:rPr>
        <w:t xml:space="preserve">, M.A. (1993) “Board of director involvement in restructuring: The effects of board versus managerial controls and characteristics,” </w:t>
      </w:r>
      <w:r w:rsidRPr="00A45757">
        <w:rPr>
          <w:rFonts w:ascii="Times New Roman" w:eastAsia="Times New Roman" w:hAnsi="Times New Roman" w:cs="Times New Roman"/>
          <w:i/>
          <w:iCs/>
          <w:sz w:val="24"/>
          <w:szCs w:val="24"/>
          <w:lang w:eastAsia="en-GB"/>
        </w:rPr>
        <w:t>Strategic Management Journal</w:t>
      </w:r>
      <w:r w:rsidRPr="00A45757">
        <w:rPr>
          <w:rFonts w:ascii="Times New Roman" w:eastAsia="Times New Roman" w:hAnsi="Times New Roman" w:cs="Times New Roman"/>
          <w:sz w:val="24"/>
          <w:szCs w:val="24"/>
          <w:lang w:eastAsia="en-GB"/>
        </w:rPr>
        <w:t xml:space="preserve">, 14(S1), pp. 33–50. Available at: </w:t>
      </w:r>
      <w:hyperlink r:id="rId48" w:history="1">
        <w:r w:rsidRPr="00A45757">
          <w:rPr>
            <w:rStyle w:val="Hyperlink"/>
            <w:rFonts w:ascii="Times New Roman" w:eastAsia="Times New Roman" w:hAnsi="Times New Roman" w:cs="Times New Roman"/>
            <w:sz w:val="24"/>
            <w:szCs w:val="24"/>
            <w:lang w:eastAsia="en-GB"/>
          </w:rPr>
          <w:t>https://doi.org/10.1002/smj.4250140905</w:t>
        </w:r>
      </w:hyperlink>
      <w:r w:rsidRPr="00A45757">
        <w:rPr>
          <w:rFonts w:ascii="Times New Roman" w:eastAsia="Times New Roman" w:hAnsi="Times New Roman" w:cs="Times New Roman"/>
          <w:sz w:val="24"/>
          <w:szCs w:val="24"/>
          <w:lang w:eastAsia="en-GB"/>
        </w:rPr>
        <w:t xml:space="preserve">. </w:t>
      </w:r>
    </w:p>
    <w:p w14:paraId="28375079"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t xml:space="preserve">Kahneman, D. and Tversky, A. (1979) “Prospect theory: An analysis of decision under risk,” </w:t>
      </w:r>
      <w:proofErr w:type="spellStart"/>
      <w:r w:rsidRPr="00A45757">
        <w:rPr>
          <w:rFonts w:ascii="Times New Roman" w:eastAsia="Times New Roman" w:hAnsi="Times New Roman" w:cs="Times New Roman"/>
          <w:i/>
          <w:iCs/>
          <w:sz w:val="24"/>
          <w:szCs w:val="24"/>
          <w:lang w:eastAsia="en-GB"/>
        </w:rPr>
        <w:t>Econometrica</w:t>
      </w:r>
      <w:proofErr w:type="spellEnd"/>
      <w:r w:rsidRPr="00A45757">
        <w:rPr>
          <w:rFonts w:ascii="Times New Roman" w:eastAsia="Times New Roman" w:hAnsi="Times New Roman" w:cs="Times New Roman"/>
          <w:sz w:val="24"/>
          <w:szCs w:val="24"/>
          <w:lang w:eastAsia="en-GB"/>
        </w:rPr>
        <w:t xml:space="preserve">, 47(2), p. 263. Available at: </w:t>
      </w:r>
      <w:hyperlink r:id="rId49" w:history="1">
        <w:r w:rsidRPr="00A45757">
          <w:rPr>
            <w:rStyle w:val="Hyperlink"/>
            <w:rFonts w:ascii="Times New Roman" w:eastAsia="Times New Roman" w:hAnsi="Times New Roman" w:cs="Times New Roman"/>
            <w:sz w:val="24"/>
            <w:szCs w:val="24"/>
            <w:lang w:eastAsia="en-GB"/>
          </w:rPr>
          <w:t>https://doi.org/10.2307/1914185</w:t>
        </w:r>
      </w:hyperlink>
      <w:r w:rsidRPr="00A45757">
        <w:rPr>
          <w:rFonts w:ascii="Times New Roman" w:eastAsia="Times New Roman" w:hAnsi="Times New Roman" w:cs="Times New Roman"/>
          <w:sz w:val="24"/>
          <w:szCs w:val="24"/>
          <w:lang w:eastAsia="en-GB"/>
        </w:rPr>
        <w:t xml:space="preserve">. </w:t>
      </w:r>
    </w:p>
    <w:p w14:paraId="6D170BCB"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proofErr w:type="spellStart"/>
      <w:r w:rsidRPr="00A45757">
        <w:rPr>
          <w:rFonts w:ascii="Times New Roman" w:eastAsia="Times New Roman" w:hAnsi="Times New Roman" w:cs="Times New Roman"/>
          <w:sz w:val="24"/>
          <w:szCs w:val="24"/>
          <w:lang w:eastAsia="en-GB"/>
        </w:rPr>
        <w:t>Karniol</w:t>
      </w:r>
      <w:proofErr w:type="spellEnd"/>
      <w:r w:rsidRPr="00A45757">
        <w:rPr>
          <w:rFonts w:ascii="Times New Roman" w:eastAsia="Times New Roman" w:hAnsi="Times New Roman" w:cs="Times New Roman"/>
          <w:sz w:val="24"/>
          <w:szCs w:val="24"/>
          <w:lang w:eastAsia="en-GB"/>
        </w:rPr>
        <w:t xml:space="preserve">, R. and Ross, M. (1996) “The motivational impact of temporal focus: Thinking about the future and the past,” </w:t>
      </w:r>
      <w:r w:rsidRPr="00A45757">
        <w:rPr>
          <w:rFonts w:ascii="Times New Roman" w:eastAsia="Times New Roman" w:hAnsi="Times New Roman" w:cs="Times New Roman"/>
          <w:i/>
          <w:iCs/>
          <w:sz w:val="24"/>
          <w:szCs w:val="24"/>
          <w:lang w:eastAsia="en-GB"/>
        </w:rPr>
        <w:t>Annual Review of Psychology</w:t>
      </w:r>
      <w:r w:rsidRPr="00A45757">
        <w:rPr>
          <w:rFonts w:ascii="Times New Roman" w:eastAsia="Times New Roman" w:hAnsi="Times New Roman" w:cs="Times New Roman"/>
          <w:sz w:val="24"/>
          <w:szCs w:val="24"/>
          <w:lang w:eastAsia="en-GB"/>
        </w:rPr>
        <w:t xml:space="preserve">, 47(1), pp. 593–620. Available at: </w:t>
      </w:r>
      <w:hyperlink r:id="rId50" w:history="1">
        <w:r w:rsidRPr="00A45757">
          <w:rPr>
            <w:rStyle w:val="Hyperlink"/>
            <w:rFonts w:ascii="Times New Roman" w:eastAsia="Times New Roman" w:hAnsi="Times New Roman" w:cs="Times New Roman"/>
            <w:sz w:val="24"/>
            <w:szCs w:val="24"/>
            <w:lang w:eastAsia="en-GB"/>
          </w:rPr>
          <w:t>https://doi.org/10.1146/annurev.psych.47.1.593</w:t>
        </w:r>
      </w:hyperlink>
      <w:r w:rsidRPr="00A45757">
        <w:rPr>
          <w:rFonts w:ascii="Times New Roman" w:eastAsia="Times New Roman" w:hAnsi="Times New Roman" w:cs="Times New Roman"/>
          <w:sz w:val="24"/>
          <w:szCs w:val="24"/>
          <w:lang w:eastAsia="en-GB"/>
        </w:rPr>
        <w:t xml:space="preserve">. </w:t>
      </w:r>
    </w:p>
    <w:p w14:paraId="282C62C8"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t xml:space="preserve">Keltner, D., </w:t>
      </w:r>
      <w:proofErr w:type="spellStart"/>
      <w:r w:rsidRPr="00A45757">
        <w:rPr>
          <w:rFonts w:ascii="Times New Roman" w:eastAsia="Times New Roman" w:hAnsi="Times New Roman" w:cs="Times New Roman"/>
          <w:sz w:val="24"/>
          <w:szCs w:val="24"/>
          <w:lang w:eastAsia="en-GB"/>
        </w:rPr>
        <w:t>Gruenfeld</w:t>
      </w:r>
      <w:proofErr w:type="spellEnd"/>
      <w:r w:rsidRPr="00A45757">
        <w:rPr>
          <w:rFonts w:ascii="Times New Roman" w:eastAsia="Times New Roman" w:hAnsi="Times New Roman" w:cs="Times New Roman"/>
          <w:sz w:val="24"/>
          <w:szCs w:val="24"/>
          <w:lang w:eastAsia="en-GB"/>
        </w:rPr>
        <w:t xml:space="preserve">, D.H. and Anderson, C. (2003) “Power, approach, and inhibition,” </w:t>
      </w:r>
      <w:r w:rsidRPr="00A45757">
        <w:rPr>
          <w:rFonts w:ascii="Times New Roman" w:eastAsia="Times New Roman" w:hAnsi="Times New Roman" w:cs="Times New Roman"/>
          <w:i/>
          <w:iCs/>
          <w:sz w:val="24"/>
          <w:szCs w:val="24"/>
          <w:lang w:eastAsia="en-GB"/>
        </w:rPr>
        <w:t>Psychological Review</w:t>
      </w:r>
      <w:r w:rsidRPr="00A45757">
        <w:rPr>
          <w:rFonts w:ascii="Times New Roman" w:eastAsia="Times New Roman" w:hAnsi="Times New Roman" w:cs="Times New Roman"/>
          <w:sz w:val="24"/>
          <w:szCs w:val="24"/>
          <w:lang w:eastAsia="en-GB"/>
        </w:rPr>
        <w:t xml:space="preserve">, 110(2), pp. 265–284. Available at: </w:t>
      </w:r>
      <w:hyperlink r:id="rId51" w:history="1">
        <w:r w:rsidRPr="00A45757">
          <w:rPr>
            <w:rStyle w:val="Hyperlink"/>
            <w:rFonts w:ascii="Times New Roman" w:eastAsia="Times New Roman" w:hAnsi="Times New Roman" w:cs="Times New Roman"/>
            <w:sz w:val="24"/>
            <w:szCs w:val="24"/>
            <w:lang w:eastAsia="en-GB"/>
          </w:rPr>
          <w:t>https://doi.org/10.1037/0033-295x.110.2.265</w:t>
        </w:r>
      </w:hyperlink>
      <w:r w:rsidRPr="00A45757">
        <w:rPr>
          <w:rFonts w:ascii="Times New Roman" w:eastAsia="Times New Roman" w:hAnsi="Times New Roman" w:cs="Times New Roman"/>
          <w:sz w:val="24"/>
          <w:szCs w:val="24"/>
          <w:lang w:eastAsia="en-GB"/>
        </w:rPr>
        <w:t xml:space="preserve">. </w:t>
      </w:r>
    </w:p>
    <w:p w14:paraId="49D66C32"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bookmarkStart w:id="57" w:name="_Hlk142982150"/>
      <w:r w:rsidRPr="00A45757">
        <w:rPr>
          <w:rFonts w:ascii="Times New Roman" w:eastAsia="Times New Roman" w:hAnsi="Times New Roman" w:cs="Times New Roman"/>
          <w:sz w:val="24"/>
          <w:szCs w:val="24"/>
          <w:lang w:eastAsia="en-GB"/>
        </w:rPr>
        <w:t xml:space="preserve">Kim, E.H. and Lu, Y. (2011) “CEO ownership, external governance, and risk-taking,” </w:t>
      </w:r>
      <w:r w:rsidRPr="00A45757">
        <w:rPr>
          <w:rFonts w:ascii="Times New Roman" w:eastAsia="Times New Roman" w:hAnsi="Times New Roman" w:cs="Times New Roman"/>
          <w:i/>
          <w:iCs/>
          <w:sz w:val="24"/>
          <w:szCs w:val="24"/>
          <w:lang w:eastAsia="en-GB"/>
        </w:rPr>
        <w:t>Journal of Financial Economics</w:t>
      </w:r>
      <w:r w:rsidRPr="00A45757">
        <w:rPr>
          <w:rFonts w:ascii="Times New Roman" w:eastAsia="Times New Roman" w:hAnsi="Times New Roman" w:cs="Times New Roman"/>
          <w:sz w:val="24"/>
          <w:szCs w:val="24"/>
          <w:lang w:eastAsia="en-GB"/>
        </w:rPr>
        <w:t xml:space="preserve">, 102(2), pp. 272–292. Available at: </w:t>
      </w:r>
      <w:hyperlink r:id="rId52" w:history="1">
        <w:r w:rsidRPr="00A45757">
          <w:rPr>
            <w:rStyle w:val="Hyperlink"/>
            <w:rFonts w:ascii="Times New Roman" w:eastAsia="Times New Roman" w:hAnsi="Times New Roman" w:cs="Times New Roman"/>
            <w:sz w:val="24"/>
            <w:szCs w:val="24"/>
            <w:lang w:eastAsia="en-GB"/>
          </w:rPr>
          <w:t>https://doi.org/10.1016/j.jfineco.2011.07.002</w:t>
        </w:r>
      </w:hyperlink>
      <w:r w:rsidRPr="00A45757">
        <w:rPr>
          <w:rFonts w:ascii="Times New Roman" w:eastAsia="Times New Roman" w:hAnsi="Times New Roman" w:cs="Times New Roman"/>
          <w:sz w:val="24"/>
          <w:szCs w:val="24"/>
          <w:lang w:eastAsia="en-GB"/>
        </w:rPr>
        <w:t xml:space="preserve">. </w:t>
      </w:r>
    </w:p>
    <w:p w14:paraId="42019653" w14:textId="77777777" w:rsidR="004B7FA2" w:rsidRPr="00A45757" w:rsidRDefault="004B7FA2" w:rsidP="008B3631">
      <w:pPr>
        <w:spacing w:after="0" w:line="240" w:lineRule="auto"/>
        <w:contextualSpacing/>
        <w:jc w:val="both"/>
        <w:rPr>
          <w:rFonts w:ascii="Times New Roman" w:eastAsia="Times New Roman" w:hAnsi="Times New Roman" w:cs="Times New Roman"/>
          <w:sz w:val="24"/>
          <w:szCs w:val="24"/>
          <w:lang w:eastAsia="en-GB"/>
        </w:rPr>
      </w:pPr>
      <w:r w:rsidRPr="00A45757">
        <w:rPr>
          <w:rFonts w:ascii="Times New Roman" w:hAnsi="Times New Roman" w:cs="Times New Roman"/>
          <w:color w:val="222222"/>
          <w:sz w:val="24"/>
          <w:szCs w:val="24"/>
          <w:shd w:val="clear" w:color="auto" w:fill="FFFFFF"/>
        </w:rPr>
        <w:t>Knight, F.H. (1921) </w:t>
      </w:r>
      <w:r w:rsidRPr="00A45757">
        <w:rPr>
          <w:rFonts w:ascii="Times New Roman" w:hAnsi="Times New Roman" w:cs="Times New Roman"/>
          <w:i/>
          <w:iCs/>
          <w:color w:val="222222"/>
          <w:sz w:val="24"/>
          <w:szCs w:val="24"/>
          <w:shd w:val="clear" w:color="auto" w:fill="FFFFFF"/>
        </w:rPr>
        <w:t xml:space="preserve">Risk, </w:t>
      </w:r>
      <w:proofErr w:type="gramStart"/>
      <w:r w:rsidRPr="00A45757">
        <w:rPr>
          <w:rFonts w:ascii="Times New Roman" w:hAnsi="Times New Roman" w:cs="Times New Roman"/>
          <w:i/>
          <w:iCs/>
          <w:color w:val="222222"/>
          <w:sz w:val="24"/>
          <w:szCs w:val="24"/>
          <w:shd w:val="clear" w:color="auto" w:fill="FFFFFF"/>
        </w:rPr>
        <w:t>uncertainty</w:t>
      </w:r>
      <w:proofErr w:type="gramEnd"/>
      <w:r w:rsidRPr="00A45757">
        <w:rPr>
          <w:rFonts w:ascii="Times New Roman" w:hAnsi="Times New Roman" w:cs="Times New Roman"/>
          <w:i/>
          <w:iCs/>
          <w:color w:val="222222"/>
          <w:sz w:val="24"/>
          <w:szCs w:val="24"/>
          <w:shd w:val="clear" w:color="auto" w:fill="FFFFFF"/>
        </w:rPr>
        <w:t xml:space="preserve"> and profit</w:t>
      </w:r>
      <w:r w:rsidRPr="00A45757">
        <w:rPr>
          <w:rFonts w:ascii="Times New Roman" w:hAnsi="Times New Roman" w:cs="Times New Roman"/>
          <w:color w:val="222222"/>
          <w:sz w:val="24"/>
          <w:szCs w:val="24"/>
          <w:shd w:val="clear" w:color="auto" w:fill="FFFFFF"/>
        </w:rPr>
        <w:t xml:space="preserve"> (Vol. 31). </w:t>
      </w:r>
      <w:r w:rsidRPr="00A45757">
        <w:rPr>
          <w:rFonts w:ascii="Times New Roman" w:eastAsia="Times New Roman" w:hAnsi="Times New Roman" w:cs="Times New Roman"/>
          <w:sz w:val="24"/>
          <w:szCs w:val="24"/>
          <w:lang w:eastAsia="en-GB"/>
        </w:rPr>
        <w:t>Houghton Mifflin</w:t>
      </w:r>
      <w:r w:rsidRPr="00A45757">
        <w:rPr>
          <w:rFonts w:ascii="Times New Roman" w:eastAsia="Times New Roman" w:hAnsi="Times New Roman" w:cs="Times New Roman"/>
          <w:i/>
          <w:iCs/>
          <w:sz w:val="24"/>
          <w:szCs w:val="24"/>
          <w:lang w:eastAsia="en-GB"/>
        </w:rPr>
        <w:t>.</w:t>
      </w:r>
      <w:r w:rsidRPr="00A45757">
        <w:rPr>
          <w:rFonts w:ascii="Times New Roman" w:eastAsia="Times New Roman" w:hAnsi="Times New Roman" w:cs="Times New Roman"/>
          <w:sz w:val="24"/>
          <w:szCs w:val="24"/>
          <w:lang w:eastAsia="en-GB"/>
        </w:rPr>
        <w:t xml:space="preserve"> Available at:</w:t>
      </w:r>
    </w:p>
    <w:bookmarkEnd w:id="57"/>
    <w:p w14:paraId="51F0D806" w14:textId="77777777" w:rsidR="004B7FA2" w:rsidRPr="00A45757" w:rsidRDefault="004B7FA2" w:rsidP="00497DAC">
      <w:pPr>
        <w:pStyle w:val="NormalWeb"/>
        <w:ind w:left="567" w:hanging="567"/>
        <w:rPr>
          <w:lang w:val="en-GB"/>
        </w:rPr>
      </w:pPr>
      <w:r w:rsidRPr="00A45757">
        <w:rPr>
          <w:lang w:val="en-GB"/>
        </w:rPr>
        <w:t>KOF Swiss Economic Institute (2021)</w:t>
      </w:r>
      <w:r w:rsidRPr="00A45757">
        <w:rPr>
          <w:i/>
          <w:iCs/>
          <w:lang w:val="en-GB"/>
        </w:rPr>
        <w:t xml:space="preserve"> </w:t>
      </w:r>
      <w:r w:rsidRPr="00A45757">
        <w:rPr>
          <w:lang w:val="en-GB"/>
        </w:rPr>
        <w:t xml:space="preserve">“Comparing the coronavirus crisis and the financial crisis: Eight differences and similarities,” Available at: </w:t>
      </w:r>
      <w:hyperlink r:id="rId53" w:history="1">
        <w:r w:rsidRPr="00A45757">
          <w:rPr>
            <w:rStyle w:val="Hyperlink"/>
            <w:rFonts w:eastAsiaTheme="majorEastAsia"/>
            <w:lang w:val="en-GB"/>
          </w:rPr>
          <w:t>https://kof.ethz.ch/en/news-and-events/kof-bulletin/kof-bulletin/2021/10/Comparing-the-coronavirus-crisis-and-the-financial-crisis-eight-differences-and-similarities.html</w:t>
        </w:r>
      </w:hyperlink>
      <w:r w:rsidRPr="00A45757">
        <w:rPr>
          <w:lang w:val="en-GB"/>
        </w:rPr>
        <w:t xml:space="preserve">. (Accessed: February 29, 2022). </w:t>
      </w:r>
    </w:p>
    <w:p w14:paraId="1F9C5146"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t xml:space="preserve">Lewellyn, K.B. and Muller-Kahle, M.I. (2012) “CEO power and risk taking: Evidence from the subprime lending industry,” </w:t>
      </w:r>
      <w:r w:rsidRPr="00A45757">
        <w:rPr>
          <w:rFonts w:ascii="Times New Roman" w:eastAsia="Times New Roman" w:hAnsi="Times New Roman" w:cs="Times New Roman"/>
          <w:i/>
          <w:iCs/>
          <w:sz w:val="24"/>
          <w:szCs w:val="24"/>
          <w:lang w:eastAsia="en-GB"/>
        </w:rPr>
        <w:t>Corporate Governance: An International Review</w:t>
      </w:r>
      <w:r w:rsidRPr="00A45757">
        <w:rPr>
          <w:rFonts w:ascii="Times New Roman" w:eastAsia="Times New Roman" w:hAnsi="Times New Roman" w:cs="Times New Roman"/>
          <w:sz w:val="24"/>
          <w:szCs w:val="24"/>
          <w:lang w:eastAsia="en-GB"/>
        </w:rPr>
        <w:t xml:space="preserve">, 20(3), pp. 289–307. Available at: </w:t>
      </w:r>
      <w:hyperlink r:id="rId54" w:history="1">
        <w:r w:rsidRPr="00A45757">
          <w:rPr>
            <w:rStyle w:val="Hyperlink"/>
            <w:rFonts w:ascii="Times New Roman" w:eastAsia="Times New Roman" w:hAnsi="Times New Roman" w:cs="Times New Roman"/>
            <w:sz w:val="24"/>
            <w:szCs w:val="24"/>
            <w:lang w:eastAsia="en-GB"/>
          </w:rPr>
          <w:t>https://doi.org/10.1111/j.1467-8683.2011.00903.x</w:t>
        </w:r>
      </w:hyperlink>
      <w:r w:rsidRPr="00A45757">
        <w:rPr>
          <w:rFonts w:ascii="Times New Roman" w:eastAsia="Times New Roman" w:hAnsi="Times New Roman" w:cs="Times New Roman"/>
          <w:sz w:val="24"/>
          <w:szCs w:val="24"/>
          <w:lang w:eastAsia="en-GB"/>
        </w:rPr>
        <w:t xml:space="preserve">. </w:t>
      </w:r>
    </w:p>
    <w:p w14:paraId="4AE69DE8"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lastRenderedPageBreak/>
        <w:t xml:space="preserve">Li, J. and Tang, Y. (2010) “CEO hubris and firm risk taking in China: The moderating role of managerial discretion,” </w:t>
      </w:r>
      <w:r w:rsidRPr="00A45757">
        <w:rPr>
          <w:rFonts w:ascii="Times New Roman" w:eastAsia="Times New Roman" w:hAnsi="Times New Roman" w:cs="Times New Roman"/>
          <w:i/>
          <w:iCs/>
          <w:sz w:val="24"/>
          <w:szCs w:val="24"/>
          <w:lang w:eastAsia="en-GB"/>
        </w:rPr>
        <w:t>Academy of Management Journal</w:t>
      </w:r>
      <w:r w:rsidRPr="00A45757">
        <w:rPr>
          <w:rFonts w:ascii="Times New Roman" w:eastAsia="Times New Roman" w:hAnsi="Times New Roman" w:cs="Times New Roman"/>
          <w:sz w:val="24"/>
          <w:szCs w:val="24"/>
          <w:lang w:eastAsia="en-GB"/>
        </w:rPr>
        <w:t xml:space="preserve">, 53(1), pp. 45–68. Available at: </w:t>
      </w:r>
      <w:hyperlink r:id="rId55" w:history="1">
        <w:r w:rsidRPr="00A45757">
          <w:rPr>
            <w:rStyle w:val="Hyperlink"/>
            <w:rFonts w:ascii="Times New Roman" w:eastAsia="Times New Roman" w:hAnsi="Times New Roman" w:cs="Times New Roman"/>
            <w:sz w:val="24"/>
            <w:szCs w:val="24"/>
            <w:lang w:eastAsia="en-GB"/>
          </w:rPr>
          <w:t>https://doi.org/10.5465/amj.2010.48036912</w:t>
        </w:r>
      </w:hyperlink>
      <w:r w:rsidRPr="00A45757">
        <w:rPr>
          <w:rFonts w:ascii="Times New Roman" w:eastAsia="Times New Roman" w:hAnsi="Times New Roman" w:cs="Times New Roman"/>
          <w:sz w:val="24"/>
          <w:szCs w:val="24"/>
          <w:lang w:eastAsia="en-GB"/>
        </w:rPr>
        <w:t xml:space="preserve">. </w:t>
      </w:r>
    </w:p>
    <w:p w14:paraId="0C449EF5"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t>Li, Y., Gong, M., Zhang, X.Y. and Koh, L.</w:t>
      </w:r>
      <w:r w:rsidRPr="00A45757" w:rsidDel="00CD5F93">
        <w:rPr>
          <w:rFonts w:ascii="Times New Roman" w:eastAsia="Times New Roman" w:hAnsi="Times New Roman" w:cs="Times New Roman"/>
          <w:sz w:val="24"/>
          <w:szCs w:val="24"/>
          <w:lang w:eastAsia="en-GB"/>
        </w:rPr>
        <w:t xml:space="preserve"> </w:t>
      </w:r>
      <w:r w:rsidRPr="00A45757">
        <w:rPr>
          <w:rFonts w:ascii="Times New Roman" w:eastAsia="Times New Roman" w:hAnsi="Times New Roman" w:cs="Times New Roman"/>
          <w:sz w:val="24"/>
          <w:szCs w:val="24"/>
          <w:lang w:eastAsia="en-GB"/>
        </w:rPr>
        <w:t xml:space="preserve">(2018) “The impact of environmental, social, and governance disclosure on firm value: The role of CEO power,” </w:t>
      </w:r>
      <w:r w:rsidRPr="00A45757">
        <w:rPr>
          <w:rFonts w:ascii="Times New Roman" w:eastAsia="Times New Roman" w:hAnsi="Times New Roman" w:cs="Times New Roman"/>
          <w:i/>
          <w:iCs/>
          <w:sz w:val="24"/>
          <w:szCs w:val="24"/>
          <w:lang w:eastAsia="en-GB"/>
        </w:rPr>
        <w:t>The British Accounting Review</w:t>
      </w:r>
      <w:r w:rsidRPr="00A45757">
        <w:rPr>
          <w:rFonts w:ascii="Times New Roman" w:eastAsia="Times New Roman" w:hAnsi="Times New Roman" w:cs="Times New Roman"/>
          <w:sz w:val="24"/>
          <w:szCs w:val="24"/>
          <w:lang w:eastAsia="en-GB"/>
        </w:rPr>
        <w:t xml:space="preserve">, 50(1), pp. 60–75. Available at: </w:t>
      </w:r>
      <w:hyperlink r:id="rId56" w:history="1">
        <w:r w:rsidRPr="00A45757">
          <w:rPr>
            <w:rStyle w:val="Hyperlink"/>
            <w:rFonts w:ascii="Times New Roman" w:eastAsia="Times New Roman" w:hAnsi="Times New Roman" w:cs="Times New Roman"/>
            <w:sz w:val="24"/>
            <w:szCs w:val="24"/>
            <w:lang w:eastAsia="en-GB"/>
          </w:rPr>
          <w:t>https://doi.org/10.1016/j.bar.2017.09.007</w:t>
        </w:r>
      </w:hyperlink>
      <w:r w:rsidRPr="00A45757">
        <w:rPr>
          <w:rFonts w:ascii="Times New Roman" w:eastAsia="Times New Roman" w:hAnsi="Times New Roman" w:cs="Times New Roman"/>
          <w:sz w:val="24"/>
          <w:szCs w:val="24"/>
          <w:lang w:eastAsia="en-GB"/>
        </w:rPr>
        <w:t xml:space="preserve">. </w:t>
      </w:r>
    </w:p>
    <w:p w14:paraId="3F92D008" w14:textId="77777777" w:rsidR="004B7FA2" w:rsidRDefault="004B7FA2" w:rsidP="008B3631">
      <w:pPr>
        <w:pStyle w:val="NormalWeb"/>
        <w:ind w:left="567" w:hanging="567"/>
        <w:rPr>
          <w:lang w:val="en-GB"/>
        </w:rPr>
      </w:pPr>
      <w:r w:rsidRPr="003E779A">
        <w:rPr>
          <w:lang w:val="en-GB"/>
        </w:rPr>
        <w:t xml:space="preserve">Liu, M.-H., Tian, S. and Zhang, Y. (2023) </w:t>
      </w:r>
      <w:r w:rsidRPr="00A45757">
        <w:rPr>
          <w:lang w:val="en-GB"/>
        </w:rPr>
        <w:t>“</w:t>
      </w:r>
      <w:r w:rsidRPr="003E779A">
        <w:rPr>
          <w:lang w:val="en-GB"/>
        </w:rPr>
        <w:t xml:space="preserve">CEO marital status and Corporate Tax Planning </w:t>
      </w:r>
      <w:proofErr w:type="spellStart"/>
      <w:r w:rsidRPr="003E779A">
        <w:rPr>
          <w:lang w:val="en-GB"/>
        </w:rPr>
        <w:t>Behavior</w:t>
      </w:r>
      <w:proofErr w:type="spellEnd"/>
      <w:r w:rsidRPr="00A45757">
        <w:rPr>
          <w:lang w:val="en-GB"/>
        </w:rPr>
        <w:t>”</w:t>
      </w:r>
      <w:r w:rsidRPr="003E779A">
        <w:rPr>
          <w:lang w:val="en-GB"/>
        </w:rPr>
        <w:t xml:space="preserve">, </w:t>
      </w:r>
      <w:r w:rsidRPr="003E779A">
        <w:rPr>
          <w:i/>
          <w:iCs/>
          <w:lang w:val="en-GB"/>
        </w:rPr>
        <w:t>Review of Quantitative Finance and Accounting</w:t>
      </w:r>
      <w:r>
        <w:rPr>
          <w:lang w:val="en-GB"/>
        </w:rPr>
        <w:t xml:space="preserve">, </w:t>
      </w:r>
      <w:r w:rsidRPr="003E779A">
        <w:rPr>
          <w:lang w:val="en-GB"/>
        </w:rPr>
        <w:t>pp.1-36.</w:t>
      </w:r>
      <w:r>
        <w:rPr>
          <w:rFonts w:ascii="Arial" w:hAnsi="Arial" w:cs="Arial"/>
          <w:color w:val="222222"/>
          <w:sz w:val="20"/>
          <w:szCs w:val="20"/>
          <w:shd w:val="clear" w:color="auto" w:fill="FFFFFF"/>
        </w:rPr>
        <w:t xml:space="preserve"> </w:t>
      </w:r>
      <w:r w:rsidRPr="00A45757">
        <w:rPr>
          <w:lang w:val="en-GB"/>
        </w:rPr>
        <w:t>Available at:</w:t>
      </w:r>
      <w:r w:rsidRPr="000D2A69">
        <w:t xml:space="preserve"> </w:t>
      </w:r>
      <w:hyperlink r:id="rId57" w:history="1">
        <w:r w:rsidRPr="00F633EB">
          <w:rPr>
            <w:rStyle w:val="Hyperlink"/>
            <w:lang w:val="en-GB"/>
          </w:rPr>
          <w:t>https://link.springer.com/article/10.1007/s11156-023-01178-9</w:t>
        </w:r>
      </w:hyperlink>
      <w:r>
        <w:rPr>
          <w:lang w:val="en-GB"/>
        </w:rPr>
        <w:t xml:space="preserve">. </w:t>
      </w:r>
    </w:p>
    <w:p w14:paraId="7E439121"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t xml:space="preserve">Liu, Y. and </w:t>
      </w:r>
      <w:proofErr w:type="spellStart"/>
      <w:r w:rsidRPr="00A45757">
        <w:rPr>
          <w:rFonts w:ascii="Times New Roman" w:eastAsia="Times New Roman" w:hAnsi="Times New Roman" w:cs="Times New Roman"/>
          <w:sz w:val="24"/>
          <w:szCs w:val="24"/>
          <w:lang w:eastAsia="en-GB"/>
        </w:rPr>
        <w:t>Jiraporn</w:t>
      </w:r>
      <w:proofErr w:type="spellEnd"/>
      <w:r w:rsidRPr="00A45757">
        <w:rPr>
          <w:rFonts w:ascii="Times New Roman" w:eastAsia="Times New Roman" w:hAnsi="Times New Roman" w:cs="Times New Roman"/>
          <w:sz w:val="24"/>
          <w:szCs w:val="24"/>
          <w:lang w:eastAsia="en-GB"/>
        </w:rPr>
        <w:t xml:space="preserve">, P. (2010) “The effect of CEO power on bond ratings and yields,” </w:t>
      </w:r>
      <w:r w:rsidRPr="00A45757">
        <w:rPr>
          <w:rFonts w:ascii="Times New Roman" w:eastAsia="Times New Roman" w:hAnsi="Times New Roman" w:cs="Times New Roman"/>
          <w:i/>
          <w:iCs/>
          <w:sz w:val="24"/>
          <w:szCs w:val="24"/>
          <w:lang w:eastAsia="en-GB"/>
        </w:rPr>
        <w:t>Journal of Empirical Finance</w:t>
      </w:r>
      <w:r w:rsidRPr="00A45757">
        <w:rPr>
          <w:rFonts w:ascii="Times New Roman" w:eastAsia="Times New Roman" w:hAnsi="Times New Roman" w:cs="Times New Roman"/>
          <w:sz w:val="24"/>
          <w:szCs w:val="24"/>
          <w:lang w:eastAsia="en-GB"/>
        </w:rPr>
        <w:t xml:space="preserve">, 17(4), pp. 744–762. Available at: </w:t>
      </w:r>
      <w:hyperlink r:id="rId58" w:history="1">
        <w:r w:rsidRPr="00A45757">
          <w:rPr>
            <w:rStyle w:val="Hyperlink"/>
            <w:rFonts w:ascii="Times New Roman" w:eastAsia="Times New Roman" w:hAnsi="Times New Roman" w:cs="Times New Roman"/>
            <w:sz w:val="24"/>
            <w:szCs w:val="24"/>
            <w:lang w:eastAsia="en-GB"/>
          </w:rPr>
          <w:t>https://doi.org/10.1016/j.jempfin.2010.03.003</w:t>
        </w:r>
      </w:hyperlink>
      <w:r w:rsidRPr="00A45757">
        <w:rPr>
          <w:rFonts w:ascii="Times New Roman" w:eastAsia="Times New Roman" w:hAnsi="Times New Roman" w:cs="Times New Roman"/>
          <w:sz w:val="24"/>
          <w:szCs w:val="24"/>
          <w:lang w:eastAsia="en-GB"/>
        </w:rPr>
        <w:t xml:space="preserve">. </w:t>
      </w:r>
    </w:p>
    <w:p w14:paraId="0123911C" w14:textId="77777777" w:rsidR="004B7FA2" w:rsidRDefault="004B7FA2" w:rsidP="00AF0E0C">
      <w:pPr>
        <w:pStyle w:val="NormalWeb"/>
        <w:ind w:left="567" w:hanging="567"/>
      </w:pPr>
      <w:r>
        <w:t xml:space="preserve">Lo, H.-C. and </w:t>
      </w:r>
      <w:proofErr w:type="spellStart"/>
      <w:r>
        <w:t>Shiah</w:t>
      </w:r>
      <w:proofErr w:type="spellEnd"/>
      <w:r>
        <w:t xml:space="preserve">-Hou, S.-R. (2022) </w:t>
      </w:r>
      <w:r w:rsidRPr="00A45757">
        <w:rPr>
          <w:lang w:eastAsia="en-GB"/>
        </w:rPr>
        <w:t>“</w:t>
      </w:r>
      <w:r>
        <w:t>The effect of CEO power on overinvestment</w:t>
      </w:r>
      <w:r w:rsidRPr="00A45757">
        <w:rPr>
          <w:lang w:eastAsia="en-GB"/>
        </w:rPr>
        <w:t>”</w:t>
      </w:r>
      <w:r>
        <w:t xml:space="preserve">, </w:t>
      </w:r>
      <w:r>
        <w:rPr>
          <w:i/>
          <w:iCs/>
        </w:rPr>
        <w:t>Review of Quantitative Finance and Accounting</w:t>
      </w:r>
      <w:r>
        <w:t>, 59(1), pp. 23–63.</w:t>
      </w:r>
      <w:r w:rsidRPr="00AF0E0C">
        <w:rPr>
          <w:lang w:eastAsia="en-GB"/>
        </w:rPr>
        <w:t xml:space="preserve"> </w:t>
      </w:r>
      <w:r w:rsidRPr="00A45757">
        <w:rPr>
          <w:lang w:eastAsia="en-GB"/>
        </w:rPr>
        <w:t xml:space="preserve">Available at: </w:t>
      </w:r>
      <w:hyperlink r:id="rId59" w:history="1">
        <w:r w:rsidRPr="00F633EB">
          <w:rPr>
            <w:rStyle w:val="Hyperlink"/>
          </w:rPr>
          <w:t>https://link.springer.com/article/10.1007/s11156-022-01060-0</w:t>
        </w:r>
      </w:hyperlink>
    </w:p>
    <w:p w14:paraId="4C8284DC"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t xml:space="preserve">Magee, J.C. and Galinsky, A.D. (2008) “8 social hierarchy: The Self‐reinforcing nature of power and status,” </w:t>
      </w:r>
      <w:r w:rsidRPr="00A45757">
        <w:rPr>
          <w:rFonts w:ascii="Times New Roman" w:eastAsia="Times New Roman" w:hAnsi="Times New Roman" w:cs="Times New Roman"/>
          <w:i/>
          <w:iCs/>
          <w:sz w:val="24"/>
          <w:szCs w:val="24"/>
          <w:lang w:eastAsia="en-GB"/>
        </w:rPr>
        <w:t>Academy of Management Annals</w:t>
      </w:r>
      <w:r w:rsidRPr="00A45757">
        <w:rPr>
          <w:rFonts w:ascii="Times New Roman" w:eastAsia="Times New Roman" w:hAnsi="Times New Roman" w:cs="Times New Roman"/>
          <w:sz w:val="24"/>
          <w:szCs w:val="24"/>
          <w:lang w:eastAsia="en-GB"/>
        </w:rPr>
        <w:t xml:space="preserve">, 2(1), pp. 351–398. Available at: </w:t>
      </w:r>
      <w:hyperlink r:id="rId60" w:history="1">
        <w:r w:rsidRPr="00A45757">
          <w:rPr>
            <w:rStyle w:val="Hyperlink"/>
            <w:rFonts w:ascii="Times New Roman" w:eastAsia="Times New Roman" w:hAnsi="Times New Roman" w:cs="Times New Roman"/>
            <w:sz w:val="24"/>
            <w:szCs w:val="24"/>
            <w:lang w:eastAsia="en-GB"/>
          </w:rPr>
          <w:t>https://doi.org/10.5465/19416520802211628</w:t>
        </w:r>
      </w:hyperlink>
      <w:r w:rsidRPr="00A45757">
        <w:rPr>
          <w:rFonts w:ascii="Times New Roman" w:eastAsia="Times New Roman" w:hAnsi="Times New Roman" w:cs="Times New Roman"/>
          <w:sz w:val="24"/>
          <w:szCs w:val="24"/>
          <w:lang w:eastAsia="en-GB"/>
        </w:rPr>
        <w:t xml:space="preserve">. </w:t>
      </w:r>
    </w:p>
    <w:p w14:paraId="462FD3C6"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bookmarkStart w:id="58" w:name="_Hlk142982493"/>
      <w:r w:rsidRPr="00A45757">
        <w:rPr>
          <w:rFonts w:ascii="Times New Roman" w:eastAsia="Times New Roman" w:hAnsi="Times New Roman" w:cs="Times New Roman"/>
          <w:sz w:val="24"/>
          <w:szCs w:val="24"/>
          <w:lang w:eastAsia="en-GB"/>
        </w:rPr>
        <w:t xml:space="preserve">Markowitz, H. (1952) “The utility of wealth,” </w:t>
      </w:r>
      <w:r w:rsidRPr="00A45757">
        <w:rPr>
          <w:rFonts w:ascii="Times New Roman" w:eastAsia="Times New Roman" w:hAnsi="Times New Roman" w:cs="Times New Roman"/>
          <w:i/>
          <w:iCs/>
          <w:sz w:val="24"/>
          <w:szCs w:val="24"/>
          <w:lang w:eastAsia="en-GB"/>
        </w:rPr>
        <w:t>Journal of Political Economy</w:t>
      </w:r>
      <w:r w:rsidRPr="00A45757">
        <w:rPr>
          <w:rFonts w:ascii="Times New Roman" w:eastAsia="Times New Roman" w:hAnsi="Times New Roman" w:cs="Times New Roman"/>
          <w:sz w:val="24"/>
          <w:szCs w:val="24"/>
          <w:lang w:eastAsia="en-GB"/>
        </w:rPr>
        <w:t xml:space="preserve">, 60(2), pp. 151–158. Available at: </w:t>
      </w:r>
      <w:hyperlink r:id="rId61" w:history="1">
        <w:r w:rsidRPr="00A45757">
          <w:rPr>
            <w:rStyle w:val="Hyperlink"/>
            <w:rFonts w:ascii="Times New Roman" w:eastAsia="Times New Roman" w:hAnsi="Times New Roman" w:cs="Times New Roman"/>
            <w:sz w:val="24"/>
            <w:szCs w:val="24"/>
            <w:lang w:eastAsia="en-GB"/>
          </w:rPr>
          <w:t>https://doi.org/10.1086/257177</w:t>
        </w:r>
      </w:hyperlink>
      <w:r w:rsidRPr="00A45757">
        <w:rPr>
          <w:rFonts w:ascii="Times New Roman" w:eastAsia="Times New Roman" w:hAnsi="Times New Roman" w:cs="Times New Roman"/>
          <w:sz w:val="24"/>
          <w:szCs w:val="24"/>
          <w:lang w:eastAsia="en-GB"/>
        </w:rPr>
        <w:t xml:space="preserve">. </w:t>
      </w:r>
    </w:p>
    <w:p w14:paraId="33DC2ECB" w14:textId="77777777" w:rsidR="004B7FA2" w:rsidRPr="00A45757" w:rsidRDefault="004B7FA2" w:rsidP="00AF0E0C">
      <w:pPr>
        <w:pStyle w:val="NormalWeb"/>
        <w:ind w:left="567" w:hanging="567"/>
        <w:rPr>
          <w:lang w:eastAsia="en-GB"/>
        </w:rPr>
      </w:pPr>
      <w:proofErr w:type="spellStart"/>
      <w:r w:rsidRPr="00A45757">
        <w:rPr>
          <w:lang w:eastAsia="en-GB"/>
        </w:rPr>
        <w:t>Moschonas</w:t>
      </w:r>
      <w:proofErr w:type="spellEnd"/>
      <w:r w:rsidRPr="00A45757">
        <w:rPr>
          <w:lang w:eastAsia="en-GB"/>
        </w:rPr>
        <w:t xml:space="preserve">, G. (2020) “Paradigm shifts in the light of the past: The 1929 crash, the Great Recession of 2008 and the COVID-19 crisis,” </w:t>
      </w:r>
      <w:r w:rsidRPr="00A45757">
        <w:rPr>
          <w:i/>
          <w:iCs/>
          <w:lang w:eastAsia="en-GB"/>
        </w:rPr>
        <w:t>openDemocracy</w:t>
      </w:r>
      <w:r w:rsidRPr="00A45757">
        <w:rPr>
          <w:lang w:eastAsia="en-GB"/>
        </w:rPr>
        <w:t xml:space="preserve">. Available at: </w:t>
      </w:r>
      <w:hyperlink r:id="rId62" w:history="1">
        <w:r w:rsidRPr="00A45757">
          <w:rPr>
            <w:rStyle w:val="Hyperlink"/>
            <w:lang w:eastAsia="en-GB"/>
          </w:rPr>
          <w:t>https://www.opendemocracy.net/en/can-europe-make-it/paradigm-shifts-light-past-1929-crash-great-recession-2008-and-covid-19-crisis/</w:t>
        </w:r>
      </w:hyperlink>
      <w:r w:rsidRPr="00A45757">
        <w:rPr>
          <w:rStyle w:val="Hyperlink"/>
          <w:lang w:eastAsia="en-GB"/>
        </w:rPr>
        <w:t>.</w:t>
      </w:r>
      <w:r w:rsidRPr="00A45757">
        <w:rPr>
          <w:lang w:eastAsia="en-GB"/>
        </w:rPr>
        <w:t xml:space="preserve">  (Accessed: March 6, 2022). </w:t>
      </w:r>
    </w:p>
    <w:bookmarkEnd w:id="58"/>
    <w:p w14:paraId="20FBEFC0"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proofErr w:type="spellStart"/>
      <w:r w:rsidRPr="00A45757">
        <w:rPr>
          <w:rFonts w:ascii="Times New Roman" w:eastAsia="Times New Roman" w:hAnsi="Times New Roman" w:cs="Times New Roman"/>
          <w:sz w:val="24"/>
          <w:szCs w:val="24"/>
          <w:lang w:eastAsia="en-GB"/>
        </w:rPr>
        <w:t>Neyland</w:t>
      </w:r>
      <w:proofErr w:type="spellEnd"/>
      <w:r w:rsidRPr="00A45757">
        <w:rPr>
          <w:rFonts w:ascii="Times New Roman" w:eastAsia="Times New Roman" w:hAnsi="Times New Roman" w:cs="Times New Roman"/>
          <w:sz w:val="24"/>
          <w:szCs w:val="24"/>
          <w:lang w:eastAsia="en-GB"/>
        </w:rPr>
        <w:t xml:space="preserve">, J. (2020) “Love or money: The effect of CEO divorce on firm risk and compensation,” </w:t>
      </w:r>
      <w:r w:rsidRPr="00A45757">
        <w:rPr>
          <w:rFonts w:ascii="Times New Roman" w:eastAsia="Times New Roman" w:hAnsi="Times New Roman" w:cs="Times New Roman"/>
          <w:i/>
          <w:iCs/>
          <w:sz w:val="24"/>
          <w:szCs w:val="24"/>
          <w:lang w:eastAsia="en-GB"/>
        </w:rPr>
        <w:t>Journal of Corporate Finance</w:t>
      </w:r>
      <w:r w:rsidRPr="00A45757">
        <w:rPr>
          <w:rFonts w:ascii="Times New Roman" w:eastAsia="Times New Roman" w:hAnsi="Times New Roman" w:cs="Times New Roman"/>
          <w:sz w:val="24"/>
          <w:szCs w:val="24"/>
          <w:lang w:eastAsia="en-GB"/>
        </w:rPr>
        <w:t xml:space="preserve">, 60, p. 101507. Available at: </w:t>
      </w:r>
      <w:hyperlink r:id="rId63" w:history="1">
        <w:r w:rsidRPr="00A45757">
          <w:rPr>
            <w:rStyle w:val="Hyperlink"/>
            <w:rFonts w:ascii="Times New Roman" w:eastAsia="Times New Roman" w:hAnsi="Times New Roman" w:cs="Times New Roman"/>
            <w:sz w:val="24"/>
            <w:szCs w:val="24"/>
            <w:lang w:eastAsia="en-GB"/>
          </w:rPr>
          <w:t>https://doi.org/10.1016/j.jcorpfin.2019.101507</w:t>
        </w:r>
      </w:hyperlink>
      <w:r w:rsidRPr="00A45757">
        <w:rPr>
          <w:rFonts w:ascii="Times New Roman" w:eastAsia="Times New Roman" w:hAnsi="Times New Roman" w:cs="Times New Roman"/>
          <w:sz w:val="24"/>
          <w:szCs w:val="24"/>
          <w:lang w:eastAsia="en-GB"/>
        </w:rPr>
        <w:t xml:space="preserve">. </w:t>
      </w:r>
    </w:p>
    <w:p w14:paraId="7C294F98"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proofErr w:type="spellStart"/>
      <w:r w:rsidRPr="00A45757">
        <w:rPr>
          <w:rFonts w:ascii="Times New Roman" w:eastAsia="Times New Roman" w:hAnsi="Times New Roman" w:cs="Times New Roman"/>
          <w:sz w:val="24"/>
          <w:szCs w:val="24"/>
          <w:lang w:eastAsia="en-GB"/>
        </w:rPr>
        <w:t>Onali</w:t>
      </w:r>
      <w:proofErr w:type="spellEnd"/>
      <w:r w:rsidRPr="00A45757">
        <w:rPr>
          <w:rFonts w:ascii="Times New Roman" w:eastAsia="Times New Roman" w:hAnsi="Times New Roman" w:cs="Times New Roman"/>
          <w:sz w:val="24"/>
          <w:szCs w:val="24"/>
          <w:lang w:eastAsia="en-GB"/>
        </w:rPr>
        <w:t xml:space="preserve">, E., </w:t>
      </w:r>
      <w:proofErr w:type="spellStart"/>
      <w:r w:rsidRPr="00A45757">
        <w:rPr>
          <w:rFonts w:ascii="Times New Roman" w:eastAsia="Times New Roman" w:hAnsi="Times New Roman" w:cs="Times New Roman"/>
          <w:sz w:val="24"/>
          <w:szCs w:val="24"/>
          <w:lang w:eastAsia="en-GB"/>
        </w:rPr>
        <w:t>Galiakhmetova</w:t>
      </w:r>
      <w:proofErr w:type="spellEnd"/>
      <w:r w:rsidRPr="00A45757">
        <w:rPr>
          <w:rFonts w:ascii="Times New Roman" w:eastAsia="Times New Roman" w:hAnsi="Times New Roman" w:cs="Times New Roman"/>
          <w:sz w:val="24"/>
          <w:szCs w:val="24"/>
          <w:lang w:eastAsia="en-GB"/>
        </w:rPr>
        <w:t xml:space="preserve">, R., Molyneux, P. and </w:t>
      </w:r>
      <w:proofErr w:type="spellStart"/>
      <w:r w:rsidRPr="00A45757">
        <w:rPr>
          <w:rFonts w:ascii="Times New Roman" w:eastAsia="Times New Roman" w:hAnsi="Times New Roman" w:cs="Times New Roman"/>
          <w:sz w:val="24"/>
          <w:szCs w:val="24"/>
          <w:lang w:eastAsia="en-GB"/>
        </w:rPr>
        <w:t>Torluccio</w:t>
      </w:r>
      <w:proofErr w:type="spellEnd"/>
      <w:r w:rsidRPr="00A45757">
        <w:rPr>
          <w:rFonts w:ascii="Times New Roman" w:eastAsia="Times New Roman" w:hAnsi="Times New Roman" w:cs="Times New Roman"/>
          <w:sz w:val="24"/>
          <w:szCs w:val="24"/>
          <w:lang w:eastAsia="en-GB"/>
        </w:rPr>
        <w:t>, G.</w:t>
      </w:r>
      <w:r w:rsidRPr="00A45757" w:rsidDel="00910C9B">
        <w:rPr>
          <w:rFonts w:ascii="Times New Roman" w:eastAsia="Times New Roman" w:hAnsi="Times New Roman" w:cs="Times New Roman"/>
          <w:sz w:val="24"/>
          <w:szCs w:val="24"/>
          <w:lang w:eastAsia="en-GB"/>
        </w:rPr>
        <w:t xml:space="preserve"> </w:t>
      </w:r>
      <w:r w:rsidRPr="00A45757">
        <w:rPr>
          <w:rFonts w:ascii="Times New Roman" w:eastAsia="Times New Roman" w:hAnsi="Times New Roman" w:cs="Times New Roman"/>
          <w:sz w:val="24"/>
          <w:szCs w:val="24"/>
          <w:lang w:eastAsia="en-GB"/>
        </w:rPr>
        <w:t xml:space="preserve">(2016) “CEO power, government monitoring, and bank dividends,” </w:t>
      </w:r>
      <w:r w:rsidRPr="00A45757">
        <w:rPr>
          <w:rFonts w:ascii="Times New Roman" w:eastAsia="Times New Roman" w:hAnsi="Times New Roman" w:cs="Times New Roman"/>
          <w:i/>
          <w:iCs/>
          <w:sz w:val="24"/>
          <w:szCs w:val="24"/>
          <w:lang w:eastAsia="en-GB"/>
        </w:rPr>
        <w:t>Journal of Financial Intermediation</w:t>
      </w:r>
      <w:r w:rsidRPr="00A45757">
        <w:rPr>
          <w:rFonts w:ascii="Times New Roman" w:eastAsia="Times New Roman" w:hAnsi="Times New Roman" w:cs="Times New Roman"/>
          <w:sz w:val="24"/>
          <w:szCs w:val="24"/>
          <w:lang w:eastAsia="en-GB"/>
        </w:rPr>
        <w:t xml:space="preserve">, 27, pp. 89–117. Available at: </w:t>
      </w:r>
      <w:hyperlink r:id="rId64" w:history="1">
        <w:r w:rsidRPr="00A45757">
          <w:rPr>
            <w:rStyle w:val="Hyperlink"/>
            <w:rFonts w:ascii="Times New Roman" w:eastAsia="Times New Roman" w:hAnsi="Times New Roman" w:cs="Times New Roman"/>
            <w:sz w:val="24"/>
            <w:szCs w:val="24"/>
            <w:lang w:eastAsia="en-GB"/>
          </w:rPr>
          <w:t>https://doi.org/10.1016/j.jfi.2015.08.001</w:t>
        </w:r>
      </w:hyperlink>
      <w:r w:rsidRPr="00A45757">
        <w:rPr>
          <w:rFonts w:ascii="Times New Roman" w:eastAsia="Times New Roman" w:hAnsi="Times New Roman" w:cs="Times New Roman"/>
          <w:sz w:val="24"/>
          <w:szCs w:val="24"/>
          <w:lang w:eastAsia="en-GB"/>
        </w:rPr>
        <w:t xml:space="preserve">. </w:t>
      </w:r>
    </w:p>
    <w:p w14:paraId="57DF78EC"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proofErr w:type="spellStart"/>
      <w:r w:rsidRPr="00A45757">
        <w:rPr>
          <w:rFonts w:ascii="Times New Roman" w:eastAsia="Times New Roman" w:hAnsi="Times New Roman" w:cs="Times New Roman"/>
          <w:sz w:val="24"/>
          <w:szCs w:val="24"/>
          <w:lang w:eastAsia="en-GB"/>
        </w:rPr>
        <w:t>Parrino</w:t>
      </w:r>
      <w:proofErr w:type="spellEnd"/>
      <w:r w:rsidRPr="00A45757">
        <w:rPr>
          <w:rFonts w:ascii="Times New Roman" w:eastAsia="Times New Roman" w:hAnsi="Times New Roman" w:cs="Times New Roman"/>
          <w:sz w:val="24"/>
          <w:szCs w:val="24"/>
          <w:lang w:eastAsia="en-GB"/>
        </w:rPr>
        <w:t xml:space="preserve">, R., </w:t>
      </w:r>
      <w:proofErr w:type="spellStart"/>
      <w:r w:rsidRPr="00A45757">
        <w:rPr>
          <w:rFonts w:ascii="Times New Roman" w:eastAsia="Times New Roman" w:hAnsi="Times New Roman" w:cs="Times New Roman"/>
          <w:sz w:val="24"/>
          <w:szCs w:val="24"/>
          <w:lang w:eastAsia="en-GB"/>
        </w:rPr>
        <w:t>Poteshman</w:t>
      </w:r>
      <w:proofErr w:type="spellEnd"/>
      <w:r w:rsidRPr="00A45757">
        <w:rPr>
          <w:rFonts w:ascii="Times New Roman" w:eastAsia="Times New Roman" w:hAnsi="Times New Roman" w:cs="Times New Roman"/>
          <w:sz w:val="24"/>
          <w:szCs w:val="24"/>
          <w:lang w:eastAsia="en-GB"/>
        </w:rPr>
        <w:t xml:space="preserve">, A.M. and </w:t>
      </w:r>
      <w:proofErr w:type="spellStart"/>
      <w:r w:rsidRPr="00A45757">
        <w:rPr>
          <w:rFonts w:ascii="Times New Roman" w:eastAsia="Times New Roman" w:hAnsi="Times New Roman" w:cs="Times New Roman"/>
          <w:sz w:val="24"/>
          <w:szCs w:val="24"/>
          <w:lang w:eastAsia="en-GB"/>
        </w:rPr>
        <w:t>Weisbach</w:t>
      </w:r>
      <w:proofErr w:type="spellEnd"/>
      <w:r w:rsidRPr="00A45757">
        <w:rPr>
          <w:rFonts w:ascii="Times New Roman" w:eastAsia="Times New Roman" w:hAnsi="Times New Roman" w:cs="Times New Roman"/>
          <w:sz w:val="24"/>
          <w:szCs w:val="24"/>
          <w:lang w:eastAsia="en-GB"/>
        </w:rPr>
        <w:t xml:space="preserve">, M.S. (2005) “Measuring investment distortions when risk-averse managers decide whether to undertake risky projects,” </w:t>
      </w:r>
      <w:r w:rsidRPr="00A45757">
        <w:rPr>
          <w:rFonts w:ascii="Times New Roman" w:eastAsia="Times New Roman" w:hAnsi="Times New Roman" w:cs="Times New Roman"/>
          <w:i/>
          <w:iCs/>
          <w:sz w:val="24"/>
          <w:szCs w:val="24"/>
          <w:lang w:eastAsia="en-GB"/>
        </w:rPr>
        <w:t>Financial Management</w:t>
      </w:r>
      <w:r w:rsidRPr="00A45757">
        <w:rPr>
          <w:rFonts w:ascii="Times New Roman" w:eastAsia="Times New Roman" w:hAnsi="Times New Roman" w:cs="Times New Roman"/>
          <w:sz w:val="24"/>
          <w:szCs w:val="24"/>
          <w:lang w:eastAsia="en-GB"/>
        </w:rPr>
        <w:t xml:space="preserve">, 34(1), pp. 21–60. Available at: </w:t>
      </w:r>
      <w:hyperlink r:id="rId65" w:history="1">
        <w:r w:rsidRPr="00A45757">
          <w:rPr>
            <w:rStyle w:val="Hyperlink"/>
            <w:rFonts w:ascii="Times New Roman" w:eastAsia="Times New Roman" w:hAnsi="Times New Roman" w:cs="Times New Roman"/>
            <w:sz w:val="24"/>
            <w:szCs w:val="24"/>
            <w:lang w:eastAsia="en-GB"/>
          </w:rPr>
          <w:t>https://doi.org/10.1111/j.1755-053x.2005.tb00091.x</w:t>
        </w:r>
      </w:hyperlink>
      <w:r w:rsidRPr="00A45757">
        <w:rPr>
          <w:rFonts w:ascii="Times New Roman" w:eastAsia="Times New Roman" w:hAnsi="Times New Roman" w:cs="Times New Roman"/>
          <w:sz w:val="24"/>
          <w:szCs w:val="24"/>
          <w:lang w:eastAsia="en-GB"/>
        </w:rPr>
        <w:t xml:space="preserve">. </w:t>
      </w:r>
    </w:p>
    <w:p w14:paraId="332ED592"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lastRenderedPageBreak/>
        <w:t xml:space="preserve">Pathan, S. (2009) “Strong Boards, CEO power and bank risk-taking,” </w:t>
      </w:r>
      <w:r w:rsidRPr="00A45757">
        <w:rPr>
          <w:rFonts w:ascii="Times New Roman" w:eastAsia="Times New Roman" w:hAnsi="Times New Roman" w:cs="Times New Roman"/>
          <w:i/>
          <w:iCs/>
          <w:sz w:val="24"/>
          <w:szCs w:val="24"/>
          <w:lang w:eastAsia="en-GB"/>
        </w:rPr>
        <w:t>Journal of Banking &amp; Finance</w:t>
      </w:r>
      <w:r w:rsidRPr="00A45757">
        <w:rPr>
          <w:rFonts w:ascii="Times New Roman" w:eastAsia="Times New Roman" w:hAnsi="Times New Roman" w:cs="Times New Roman"/>
          <w:sz w:val="24"/>
          <w:szCs w:val="24"/>
          <w:lang w:eastAsia="en-GB"/>
        </w:rPr>
        <w:t xml:space="preserve">, 33(7), pp. 1340–1350. Available at: </w:t>
      </w:r>
      <w:hyperlink r:id="rId66" w:history="1">
        <w:r w:rsidRPr="00A45757">
          <w:rPr>
            <w:rStyle w:val="Hyperlink"/>
            <w:rFonts w:ascii="Times New Roman" w:eastAsia="Times New Roman" w:hAnsi="Times New Roman" w:cs="Times New Roman"/>
            <w:sz w:val="24"/>
            <w:szCs w:val="24"/>
            <w:lang w:eastAsia="en-GB"/>
          </w:rPr>
          <w:t>https://doi.org/10.1016/j.jbankfin.2009.02.001</w:t>
        </w:r>
      </w:hyperlink>
      <w:r w:rsidRPr="00A45757">
        <w:rPr>
          <w:rFonts w:ascii="Times New Roman" w:eastAsia="Times New Roman" w:hAnsi="Times New Roman" w:cs="Times New Roman"/>
          <w:sz w:val="24"/>
          <w:szCs w:val="24"/>
          <w:lang w:eastAsia="en-GB"/>
        </w:rPr>
        <w:t xml:space="preserve">. </w:t>
      </w:r>
    </w:p>
    <w:p w14:paraId="26C401BB" w14:textId="77777777" w:rsidR="004B7FA2" w:rsidRPr="00A45757" w:rsidRDefault="004B7FA2" w:rsidP="008B3631">
      <w:pPr>
        <w:spacing w:before="100" w:beforeAutospacing="1" w:after="100" w:afterAutospacing="1" w:line="240" w:lineRule="auto"/>
        <w:ind w:left="567" w:hanging="567"/>
        <w:rPr>
          <w:rStyle w:val="Hyperlink"/>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t>Pfeffer, J. (</w:t>
      </w:r>
      <w:r w:rsidRPr="00A45757">
        <w:rPr>
          <w:rFonts w:ascii="Times New Roman" w:hAnsi="Times New Roman" w:cs="Times New Roman"/>
          <w:color w:val="222222"/>
          <w:sz w:val="24"/>
          <w:szCs w:val="24"/>
          <w:shd w:val="clear" w:color="auto" w:fill="FFFFFF"/>
        </w:rPr>
        <w:t>1981</w:t>
      </w:r>
      <w:r w:rsidRPr="00A45757">
        <w:rPr>
          <w:rFonts w:ascii="Times New Roman" w:eastAsia="Times New Roman" w:hAnsi="Times New Roman" w:cs="Times New Roman"/>
          <w:sz w:val="24"/>
          <w:szCs w:val="24"/>
          <w:lang w:eastAsia="en-GB"/>
        </w:rPr>
        <w:t xml:space="preserve">) “Understanding </w:t>
      </w:r>
      <w:r w:rsidRPr="00A45757">
        <w:rPr>
          <w:rFonts w:ascii="Times New Roman" w:hAnsi="Times New Roman" w:cs="Times New Roman"/>
          <w:color w:val="222222"/>
          <w:sz w:val="24"/>
          <w:szCs w:val="24"/>
          <w:shd w:val="clear" w:color="auto" w:fill="FFFFFF"/>
        </w:rPr>
        <w:t>the role of power in decision making</w:t>
      </w:r>
      <w:r w:rsidRPr="00A45757">
        <w:rPr>
          <w:rFonts w:ascii="Times New Roman" w:eastAsia="Times New Roman" w:hAnsi="Times New Roman" w:cs="Times New Roman"/>
          <w:sz w:val="24"/>
          <w:szCs w:val="24"/>
          <w:lang w:eastAsia="en-GB"/>
        </w:rPr>
        <w:t xml:space="preserve">,” </w:t>
      </w:r>
      <w:r w:rsidRPr="00A45757">
        <w:rPr>
          <w:rFonts w:ascii="Times New Roman" w:hAnsi="Times New Roman" w:cs="Times New Roman"/>
          <w:i/>
          <w:iCs/>
          <w:color w:val="222222"/>
          <w:sz w:val="24"/>
          <w:szCs w:val="24"/>
          <w:shd w:val="clear" w:color="auto" w:fill="FFFFFF"/>
        </w:rPr>
        <w:t>Power in Organizations,</w:t>
      </w:r>
      <w:r w:rsidRPr="00A45757">
        <w:rPr>
          <w:rFonts w:ascii="Times New Roman" w:hAnsi="Times New Roman" w:cs="Times New Roman"/>
          <w:color w:val="222222"/>
          <w:sz w:val="24"/>
          <w:szCs w:val="24"/>
          <w:shd w:val="clear" w:color="auto" w:fill="FFFFFF"/>
        </w:rPr>
        <w:t xml:space="preserve"> pp.404</w:t>
      </w:r>
      <w:r w:rsidRPr="00A45757">
        <w:rPr>
          <w:rFonts w:ascii="Times New Roman" w:eastAsia="Times New Roman" w:hAnsi="Times New Roman" w:cs="Times New Roman"/>
          <w:sz w:val="24"/>
          <w:szCs w:val="24"/>
          <w:lang w:eastAsia="en-GB"/>
        </w:rPr>
        <w:t>–</w:t>
      </w:r>
      <w:r w:rsidRPr="00A45757">
        <w:rPr>
          <w:rFonts w:ascii="Times New Roman" w:hAnsi="Times New Roman" w:cs="Times New Roman"/>
          <w:color w:val="222222"/>
          <w:sz w:val="24"/>
          <w:szCs w:val="24"/>
          <w:shd w:val="clear" w:color="auto" w:fill="FFFFFF"/>
        </w:rPr>
        <w:t>423</w:t>
      </w:r>
      <w:r w:rsidRPr="00A45757">
        <w:rPr>
          <w:rFonts w:ascii="Times New Roman" w:eastAsia="Times New Roman" w:hAnsi="Times New Roman" w:cs="Times New Roman"/>
          <w:sz w:val="24"/>
          <w:szCs w:val="24"/>
          <w:lang w:eastAsia="en-GB"/>
        </w:rPr>
        <w:t xml:space="preserve">. </w:t>
      </w:r>
    </w:p>
    <w:p w14:paraId="4883258B"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proofErr w:type="spellStart"/>
      <w:r w:rsidRPr="00A45757">
        <w:rPr>
          <w:rFonts w:ascii="Times New Roman" w:eastAsia="Times New Roman" w:hAnsi="Times New Roman" w:cs="Times New Roman"/>
          <w:sz w:val="24"/>
          <w:szCs w:val="24"/>
          <w:lang w:eastAsia="en-GB"/>
        </w:rPr>
        <w:t>Provan</w:t>
      </w:r>
      <w:proofErr w:type="spellEnd"/>
      <w:r w:rsidRPr="00A45757">
        <w:rPr>
          <w:rFonts w:ascii="Times New Roman" w:eastAsia="Times New Roman" w:hAnsi="Times New Roman" w:cs="Times New Roman"/>
          <w:sz w:val="24"/>
          <w:szCs w:val="24"/>
          <w:lang w:eastAsia="en-GB"/>
        </w:rPr>
        <w:t xml:space="preserve">, K.G. (1980) “Board power and organizational effectiveness among human service agencies,” </w:t>
      </w:r>
      <w:r w:rsidRPr="00A45757">
        <w:rPr>
          <w:rFonts w:ascii="Times New Roman" w:eastAsia="Times New Roman" w:hAnsi="Times New Roman" w:cs="Times New Roman"/>
          <w:i/>
          <w:iCs/>
          <w:sz w:val="24"/>
          <w:szCs w:val="24"/>
          <w:lang w:eastAsia="en-GB"/>
        </w:rPr>
        <w:t>Academy of Management Journal</w:t>
      </w:r>
      <w:r w:rsidRPr="00A45757">
        <w:rPr>
          <w:rFonts w:ascii="Times New Roman" w:eastAsia="Times New Roman" w:hAnsi="Times New Roman" w:cs="Times New Roman"/>
          <w:sz w:val="24"/>
          <w:szCs w:val="24"/>
          <w:lang w:eastAsia="en-GB"/>
        </w:rPr>
        <w:t xml:space="preserve">, 23(2), pp. 221–236. Available at: </w:t>
      </w:r>
      <w:hyperlink r:id="rId67" w:history="1">
        <w:r w:rsidRPr="00A45757">
          <w:rPr>
            <w:rStyle w:val="Hyperlink"/>
            <w:rFonts w:ascii="Times New Roman" w:eastAsia="Times New Roman" w:hAnsi="Times New Roman" w:cs="Times New Roman"/>
            <w:sz w:val="24"/>
            <w:szCs w:val="24"/>
            <w:lang w:eastAsia="en-GB"/>
          </w:rPr>
          <w:t>https://doi.org/10.5465/255428</w:t>
        </w:r>
      </w:hyperlink>
      <w:r w:rsidRPr="00A45757">
        <w:rPr>
          <w:rFonts w:ascii="Times New Roman" w:eastAsia="Times New Roman" w:hAnsi="Times New Roman" w:cs="Times New Roman"/>
          <w:sz w:val="24"/>
          <w:szCs w:val="24"/>
          <w:lang w:eastAsia="en-GB"/>
        </w:rPr>
        <w:t xml:space="preserve">. </w:t>
      </w:r>
    </w:p>
    <w:p w14:paraId="6A4431B1"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t xml:space="preserve">Roberts, M.R. and Whited, T.M. (2013) “Endogeneity in empirical corporate finance,” </w:t>
      </w:r>
      <w:r w:rsidRPr="00A45757">
        <w:rPr>
          <w:rFonts w:ascii="Times New Roman" w:eastAsia="Times New Roman" w:hAnsi="Times New Roman" w:cs="Times New Roman"/>
          <w:i/>
          <w:iCs/>
          <w:sz w:val="24"/>
          <w:szCs w:val="24"/>
          <w:lang w:eastAsia="en-GB"/>
        </w:rPr>
        <w:t>Handbook of the Economics of Finance</w:t>
      </w:r>
      <w:r w:rsidRPr="00A45757">
        <w:rPr>
          <w:rFonts w:ascii="Times New Roman" w:eastAsia="Times New Roman" w:hAnsi="Times New Roman" w:cs="Times New Roman"/>
          <w:sz w:val="24"/>
          <w:szCs w:val="24"/>
          <w:lang w:eastAsia="en-GB"/>
        </w:rPr>
        <w:t xml:space="preserve">, pp. 493–572. Available at: </w:t>
      </w:r>
      <w:hyperlink r:id="rId68" w:history="1">
        <w:r w:rsidRPr="00A45757">
          <w:rPr>
            <w:rStyle w:val="Hyperlink"/>
            <w:rFonts w:ascii="Times New Roman" w:eastAsia="Times New Roman" w:hAnsi="Times New Roman" w:cs="Times New Roman"/>
            <w:sz w:val="24"/>
            <w:szCs w:val="24"/>
            <w:lang w:eastAsia="en-GB"/>
          </w:rPr>
          <w:t>https://doi.org/10.1016/b978-0-44-453594-8.00007-0</w:t>
        </w:r>
      </w:hyperlink>
      <w:r w:rsidRPr="00A45757">
        <w:rPr>
          <w:rFonts w:ascii="Times New Roman" w:eastAsia="Times New Roman" w:hAnsi="Times New Roman" w:cs="Times New Roman"/>
          <w:sz w:val="24"/>
          <w:szCs w:val="24"/>
          <w:lang w:eastAsia="en-GB"/>
        </w:rPr>
        <w:t xml:space="preserve">. </w:t>
      </w:r>
    </w:p>
    <w:p w14:paraId="5533383A"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t xml:space="preserve">Rosenbaum, </w:t>
      </w:r>
      <w:proofErr w:type="gramStart"/>
      <w:r w:rsidRPr="00A45757">
        <w:rPr>
          <w:rFonts w:ascii="Times New Roman" w:eastAsia="Times New Roman" w:hAnsi="Times New Roman" w:cs="Times New Roman"/>
          <w:sz w:val="24"/>
          <w:szCs w:val="24"/>
          <w:lang w:eastAsia="en-GB"/>
        </w:rPr>
        <w:t>P.R.</w:t>
      </w:r>
      <w:proofErr w:type="gramEnd"/>
      <w:r w:rsidRPr="00A45757">
        <w:rPr>
          <w:rFonts w:ascii="Times New Roman" w:eastAsia="Times New Roman" w:hAnsi="Times New Roman" w:cs="Times New Roman"/>
          <w:sz w:val="24"/>
          <w:szCs w:val="24"/>
          <w:lang w:eastAsia="en-GB"/>
        </w:rPr>
        <w:t xml:space="preserve"> and Rubin, D.B. (1985) “Constructing a control group using multivariate matched sampling methods that incorporate the propensity score,” </w:t>
      </w:r>
      <w:r w:rsidRPr="00A45757">
        <w:rPr>
          <w:rFonts w:ascii="Times New Roman" w:eastAsia="Times New Roman" w:hAnsi="Times New Roman" w:cs="Times New Roman"/>
          <w:i/>
          <w:iCs/>
          <w:sz w:val="24"/>
          <w:szCs w:val="24"/>
          <w:lang w:eastAsia="en-GB"/>
        </w:rPr>
        <w:t>The American Statistician</w:t>
      </w:r>
      <w:r w:rsidRPr="00A45757">
        <w:rPr>
          <w:rFonts w:ascii="Times New Roman" w:eastAsia="Times New Roman" w:hAnsi="Times New Roman" w:cs="Times New Roman"/>
          <w:sz w:val="24"/>
          <w:szCs w:val="24"/>
          <w:lang w:eastAsia="en-GB"/>
        </w:rPr>
        <w:t xml:space="preserve">, 39(1), p. 33–38. Available at: </w:t>
      </w:r>
      <w:hyperlink r:id="rId69" w:history="1">
        <w:r w:rsidRPr="00A45757">
          <w:rPr>
            <w:rStyle w:val="Hyperlink"/>
            <w:rFonts w:ascii="Times New Roman" w:eastAsia="Times New Roman" w:hAnsi="Times New Roman" w:cs="Times New Roman"/>
            <w:sz w:val="24"/>
            <w:szCs w:val="24"/>
            <w:lang w:eastAsia="en-GB"/>
          </w:rPr>
          <w:t>https://doi.org/10.2307/2683903</w:t>
        </w:r>
      </w:hyperlink>
      <w:r w:rsidRPr="00A45757">
        <w:rPr>
          <w:rFonts w:ascii="Times New Roman" w:eastAsia="Times New Roman" w:hAnsi="Times New Roman" w:cs="Times New Roman"/>
          <w:sz w:val="24"/>
          <w:szCs w:val="24"/>
          <w:lang w:eastAsia="en-GB"/>
        </w:rPr>
        <w:t xml:space="preserve">.  </w:t>
      </w:r>
    </w:p>
    <w:p w14:paraId="2900FC9D" w14:textId="77777777" w:rsidR="004B7FA2" w:rsidRPr="00A45757" w:rsidRDefault="004B7FA2" w:rsidP="00303C2E">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r w:rsidRPr="00A45757">
        <w:rPr>
          <w:rFonts w:ascii="Times New Roman" w:eastAsia="Times New Roman" w:hAnsi="Times New Roman" w:cs="Times New Roman"/>
          <w:sz w:val="24"/>
          <w:szCs w:val="24"/>
          <w:lang w:eastAsia="en-GB"/>
        </w:rPr>
        <w:t>Rubin, D.B. (2001)</w:t>
      </w:r>
      <w:r w:rsidRPr="00A45757">
        <w:rPr>
          <w:rFonts w:ascii="Arial" w:hAnsi="Arial" w:cs="Arial"/>
          <w:color w:val="222222"/>
          <w:sz w:val="20"/>
          <w:szCs w:val="20"/>
          <w:shd w:val="clear" w:color="auto" w:fill="FFFFFF"/>
        </w:rPr>
        <w:t xml:space="preserve"> </w:t>
      </w:r>
      <w:r w:rsidRPr="00A45757">
        <w:rPr>
          <w:rFonts w:ascii="Times New Roman" w:eastAsia="Times New Roman" w:hAnsi="Times New Roman" w:cs="Times New Roman"/>
          <w:sz w:val="24"/>
          <w:szCs w:val="24"/>
          <w:lang w:eastAsia="en-GB"/>
        </w:rPr>
        <w:t xml:space="preserve">“Using propensity scores to help design observational studies: application to the tobacco litigation”, </w:t>
      </w:r>
      <w:r w:rsidRPr="00A45757">
        <w:rPr>
          <w:rFonts w:ascii="Times New Roman" w:eastAsia="Times New Roman" w:hAnsi="Times New Roman" w:cs="Times New Roman"/>
          <w:i/>
          <w:iCs/>
          <w:sz w:val="24"/>
          <w:szCs w:val="24"/>
          <w:lang w:eastAsia="en-GB"/>
        </w:rPr>
        <w:t>Health Services and Outcomes Research Methodology</w:t>
      </w:r>
      <w:r w:rsidRPr="00A45757">
        <w:rPr>
          <w:rFonts w:ascii="Times New Roman" w:eastAsia="Times New Roman" w:hAnsi="Times New Roman" w:cs="Times New Roman"/>
          <w:sz w:val="24"/>
          <w:szCs w:val="24"/>
          <w:lang w:eastAsia="en-GB"/>
        </w:rPr>
        <w:t xml:space="preserve">, 2(3/4), pp. 169–188. Available at: </w:t>
      </w:r>
      <w:hyperlink r:id="rId70" w:history="1">
        <w:r w:rsidRPr="00A45757">
          <w:rPr>
            <w:rStyle w:val="Hyperlink"/>
            <w:rFonts w:ascii="Times New Roman" w:eastAsia="Times New Roman" w:hAnsi="Times New Roman" w:cs="Times New Roman"/>
            <w:sz w:val="24"/>
            <w:szCs w:val="24"/>
            <w:lang w:eastAsia="en-GB"/>
          </w:rPr>
          <w:t>https://doi.org/10.1023/a:1020363010465</w:t>
        </w:r>
      </w:hyperlink>
      <w:r w:rsidRPr="00A45757">
        <w:rPr>
          <w:rFonts w:ascii="Times New Roman" w:eastAsia="Times New Roman" w:hAnsi="Times New Roman" w:cs="Times New Roman"/>
          <w:sz w:val="24"/>
          <w:szCs w:val="24"/>
          <w:lang w:eastAsia="en-GB"/>
        </w:rPr>
        <w:t xml:space="preserve">.  </w:t>
      </w:r>
    </w:p>
    <w:p w14:paraId="25E7C9F6" w14:textId="77777777" w:rsidR="004B7FA2" w:rsidRPr="00A45757" w:rsidRDefault="004B7FA2" w:rsidP="008B3631">
      <w:pPr>
        <w:pStyle w:val="NormalWeb"/>
        <w:ind w:left="567" w:hanging="567"/>
        <w:rPr>
          <w:lang w:val="en-GB"/>
        </w:rPr>
      </w:pPr>
      <w:r w:rsidRPr="00A45757">
        <w:rPr>
          <w:lang w:val="en-GB" w:eastAsia="en-GB"/>
        </w:rPr>
        <w:t xml:space="preserve"> </w:t>
      </w:r>
      <w:r w:rsidRPr="00A45757">
        <w:rPr>
          <w:lang w:val="en-GB"/>
        </w:rPr>
        <w:t xml:space="preserve">Sah, R.K. and Stiglitz, J.E. (1991) “The quality of managers in centralized versus decentralized organizations,” </w:t>
      </w:r>
      <w:r w:rsidRPr="00A45757">
        <w:rPr>
          <w:i/>
          <w:iCs/>
          <w:lang w:val="en-GB"/>
        </w:rPr>
        <w:t>The Quarterly Journal of Economics</w:t>
      </w:r>
      <w:r w:rsidRPr="00A45757">
        <w:rPr>
          <w:lang w:val="en-GB"/>
        </w:rPr>
        <w:t xml:space="preserve">, 106(1), pp. 289–295. Available at: </w:t>
      </w:r>
      <w:hyperlink r:id="rId71" w:history="1">
        <w:r w:rsidRPr="00A45757">
          <w:rPr>
            <w:rStyle w:val="Hyperlink"/>
            <w:rFonts w:eastAsiaTheme="majorEastAsia"/>
            <w:lang w:val="en-GB"/>
          </w:rPr>
          <w:t>https://doi.org/10.2307/2937917</w:t>
        </w:r>
      </w:hyperlink>
      <w:r w:rsidRPr="00A45757">
        <w:rPr>
          <w:lang w:val="en-GB"/>
        </w:rPr>
        <w:t xml:space="preserve">. </w:t>
      </w:r>
    </w:p>
    <w:p w14:paraId="483B9B50"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proofErr w:type="spellStart"/>
      <w:r w:rsidRPr="00A45757">
        <w:rPr>
          <w:rFonts w:ascii="Times New Roman" w:eastAsia="Times New Roman" w:hAnsi="Times New Roman" w:cs="Times New Roman"/>
          <w:sz w:val="24"/>
          <w:szCs w:val="24"/>
          <w:lang w:eastAsia="en-GB"/>
        </w:rPr>
        <w:t>Salancik</w:t>
      </w:r>
      <w:proofErr w:type="spellEnd"/>
      <w:r w:rsidRPr="00A45757">
        <w:rPr>
          <w:rFonts w:ascii="Times New Roman" w:eastAsia="Times New Roman" w:hAnsi="Times New Roman" w:cs="Times New Roman"/>
          <w:sz w:val="24"/>
          <w:szCs w:val="24"/>
          <w:lang w:eastAsia="en-GB"/>
        </w:rPr>
        <w:t xml:space="preserve">, G.R. and Pfeffer, J. (1974) “The bases and use of power in organizational decision making: The case of a university,” </w:t>
      </w:r>
      <w:r w:rsidRPr="00A45757">
        <w:rPr>
          <w:rFonts w:ascii="Times New Roman" w:eastAsia="Times New Roman" w:hAnsi="Times New Roman" w:cs="Times New Roman"/>
          <w:i/>
          <w:iCs/>
          <w:sz w:val="24"/>
          <w:szCs w:val="24"/>
          <w:lang w:eastAsia="en-GB"/>
        </w:rPr>
        <w:t>Administrative Science Quarterly</w:t>
      </w:r>
      <w:r w:rsidRPr="00A45757">
        <w:rPr>
          <w:rFonts w:ascii="Times New Roman" w:eastAsia="Times New Roman" w:hAnsi="Times New Roman" w:cs="Times New Roman"/>
          <w:sz w:val="24"/>
          <w:szCs w:val="24"/>
          <w:lang w:eastAsia="en-GB"/>
        </w:rPr>
        <w:t>, 19(4), p. 453</w:t>
      </w:r>
      <w:r w:rsidRPr="00A45757">
        <w:t>–</w:t>
      </w:r>
      <w:r w:rsidRPr="00A45757">
        <w:rPr>
          <w:rFonts w:ascii="Times New Roman" w:eastAsia="Times New Roman" w:hAnsi="Times New Roman" w:cs="Times New Roman"/>
          <w:sz w:val="24"/>
          <w:szCs w:val="24"/>
          <w:lang w:eastAsia="en-GB"/>
        </w:rPr>
        <w:t xml:space="preserve">473. Available at: </w:t>
      </w:r>
      <w:hyperlink r:id="rId72" w:history="1">
        <w:r w:rsidRPr="00A45757">
          <w:rPr>
            <w:rStyle w:val="Hyperlink"/>
            <w:rFonts w:ascii="Times New Roman" w:eastAsia="Times New Roman" w:hAnsi="Times New Roman" w:cs="Times New Roman"/>
            <w:sz w:val="24"/>
            <w:szCs w:val="24"/>
            <w:lang w:eastAsia="en-GB"/>
          </w:rPr>
          <w:t>https://doi.org/10.2307/2391803</w:t>
        </w:r>
      </w:hyperlink>
      <w:r w:rsidRPr="00A45757">
        <w:rPr>
          <w:rFonts w:ascii="Times New Roman" w:eastAsia="Times New Roman" w:hAnsi="Times New Roman" w:cs="Times New Roman"/>
          <w:sz w:val="24"/>
          <w:szCs w:val="24"/>
          <w:lang w:eastAsia="en-GB"/>
        </w:rPr>
        <w:t xml:space="preserve">. </w:t>
      </w:r>
    </w:p>
    <w:p w14:paraId="31C227B3"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proofErr w:type="spellStart"/>
      <w:r w:rsidRPr="00A45757">
        <w:rPr>
          <w:rFonts w:ascii="Times New Roman" w:eastAsia="Times New Roman" w:hAnsi="Times New Roman" w:cs="Times New Roman"/>
          <w:sz w:val="24"/>
          <w:szCs w:val="24"/>
          <w:lang w:eastAsia="en-GB"/>
        </w:rPr>
        <w:t>Sawers</w:t>
      </w:r>
      <w:proofErr w:type="spellEnd"/>
      <w:r w:rsidRPr="00A45757">
        <w:rPr>
          <w:rFonts w:ascii="Times New Roman" w:eastAsia="Times New Roman" w:hAnsi="Times New Roman" w:cs="Times New Roman"/>
          <w:sz w:val="24"/>
          <w:szCs w:val="24"/>
          <w:lang w:eastAsia="en-GB"/>
        </w:rPr>
        <w:t xml:space="preserve">, K., Wright, A. and Zamora, V. (2011) “Does greater risk-bearing in stock option compensation reduce the influence of problem framing on managerial risk-taking </w:t>
      </w:r>
      <w:proofErr w:type="spellStart"/>
      <w:proofErr w:type="gramStart"/>
      <w:r w:rsidRPr="00A45757">
        <w:rPr>
          <w:rFonts w:ascii="Times New Roman" w:eastAsia="Times New Roman" w:hAnsi="Times New Roman" w:cs="Times New Roman"/>
          <w:sz w:val="24"/>
          <w:szCs w:val="24"/>
          <w:lang w:eastAsia="en-GB"/>
        </w:rPr>
        <w:t>behavior</w:t>
      </w:r>
      <w:proofErr w:type="spellEnd"/>
      <w:r w:rsidRPr="00A45757">
        <w:rPr>
          <w:rFonts w:ascii="Times New Roman" w:eastAsia="Times New Roman" w:hAnsi="Times New Roman" w:cs="Times New Roman"/>
          <w:sz w:val="24"/>
          <w:szCs w:val="24"/>
          <w:lang w:eastAsia="en-GB"/>
        </w:rPr>
        <w:t>?,</w:t>
      </w:r>
      <w:proofErr w:type="gramEnd"/>
      <w:r w:rsidRPr="00A45757">
        <w:rPr>
          <w:rFonts w:ascii="Times New Roman" w:eastAsia="Times New Roman" w:hAnsi="Times New Roman" w:cs="Times New Roman"/>
          <w:sz w:val="24"/>
          <w:szCs w:val="24"/>
          <w:lang w:eastAsia="en-GB"/>
        </w:rPr>
        <w:t xml:space="preserve">” </w:t>
      </w:r>
      <w:proofErr w:type="spellStart"/>
      <w:r w:rsidRPr="00A45757">
        <w:rPr>
          <w:rFonts w:ascii="Times New Roman" w:eastAsia="Times New Roman" w:hAnsi="Times New Roman" w:cs="Times New Roman"/>
          <w:i/>
          <w:iCs/>
          <w:sz w:val="24"/>
          <w:szCs w:val="24"/>
          <w:lang w:eastAsia="en-GB"/>
        </w:rPr>
        <w:t>Behavioral</w:t>
      </w:r>
      <w:proofErr w:type="spellEnd"/>
      <w:r w:rsidRPr="00A45757">
        <w:rPr>
          <w:rFonts w:ascii="Times New Roman" w:eastAsia="Times New Roman" w:hAnsi="Times New Roman" w:cs="Times New Roman"/>
          <w:i/>
          <w:iCs/>
          <w:sz w:val="24"/>
          <w:szCs w:val="24"/>
          <w:lang w:eastAsia="en-GB"/>
        </w:rPr>
        <w:t xml:space="preserve"> Research in Accounting</w:t>
      </w:r>
      <w:r w:rsidRPr="00A45757">
        <w:rPr>
          <w:rFonts w:ascii="Times New Roman" w:eastAsia="Times New Roman" w:hAnsi="Times New Roman" w:cs="Times New Roman"/>
          <w:sz w:val="24"/>
          <w:szCs w:val="24"/>
          <w:lang w:eastAsia="en-GB"/>
        </w:rPr>
        <w:t xml:space="preserve">, 23(1), pp. 185–201. Available at: </w:t>
      </w:r>
      <w:hyperlink r:id="rId73" w:history="1">
        <w:r w:rsidRPr="00A45757">
          <w:rPr>
            <w:rStyle w:val="Hyperlink"/>
            <w:rFonts w:ascii="Times New Roman" w:eastAsia="Times New Roman" w:hAnsi="Times New Roman" w:cs="Times New Roman"/>
            <w:sz w:val="24"/>
            <w:szCs w:val="24"/>
            <w:lang w:eastAsia="en-GB"/>
          </w:rPr>
          <w:t>https://doi.org/10.2308/bria.2011.23.1.185</w:t>
        </w:r>
      </w:hyperlink>
      <w:r w:rsidRPr="00A45757">
        <w:rPr>
          <w:rFonts w:ascii="Times New Roman" w:eastAsia="Times New Roman" w:hAnsi="Times New Roman" w:cs="Times New Roman"/>
          <w:sz w:val="24"/>
          <w:szCs w:val="24"/>
          <w:lang w:eastAsia="en-GB"/>
        </w:rPr>
        <w:t xml:space="preserve">. </w:t>
      </w:r>
    </w:p>
    <w:p w14:paraId="0079DD7D" w14:textId="77777777" w:rsidR="004B7FA2" w:rsidRPr="00A45757" w:rsidRDefault="004B7FA2" w:rsidP="008B3631">
      <w:pPr>
        <w:pStyle w:val="NormalWeb"/>
        <w:ind w:left="567" w:hanging="567"/>
        <w:rPr>
          <w:lang w:val="en-GB"/>
        </w:rPr>
      </w:pPr>
      <w:r w:rsidRPr="00A45757">
        <w:rPr>
          <w:lang w:val="en-GB" w:eastAsia="en-GB"/>
        </w:rPr>
        <w:t xml:space="preserve"> </w:t>
      </w:r>
      <w:proofErr w:type="spellStart"/>
      <w:r w:rsidRPr="00A45757">
        <w:rPr>
          <w:lang w:val="en-GB"/>
        </w:rPr>
        <w:t>Serfling</w:t>
      </w:r>
      <w:proofErr w:type="spellEnd"/>
      <w:r w:rsidRPr="00A45757">
        <w:rPr>
          <w:lang w:val="en-GB"/>
        </w:rPr>
        <w:t xml:space="preserve">, M.A. (2014) “CEO age and the riskiness of corporate policies,” </w:t>
      </w:r>
      <w:r w:rsidRPr="00A45757">
        <w:rPr>
          <w:i/>
          <w:iCs/>
          <w:lang w:val="en-GB"/>
        </w:rPr>
        <w:t>Journal of Corporate Finance</w:t>
      </w:r>
      <w:r w:rsidRPr="00A45757">
        <w:rPr>
          <w:lang w:val="en-GB"/>
        </w:rPr>
        <w:t xml:space="preserve">, 25, pp. 251–273. Available at: </w:t>
      </w:r>
      <w:hyperlink r:id="rId74" w:history="1">
        <w:r w:rsidRPr="00A45757">
          <w:rPr>
            <w:rStyle w:val="Hyperlink"/>
            <w:rFonts w:eastAsiaTheme="majorEastAsia"/>
            <w:lang w:val="en-GB"/>
          </w:rPr>
          <w:t>https://doi.org/10.1016/j.jcorpfin.2013.12.013</w:t>
        </w:r>
      </w:hyperlink>
      <w:r w:rsidRPr="00A45757">
        <w:rPr>
          <w:lang w:val="en-GB"/>
        </w:rPr>
        <w:t xml:space="preserve">. </w:t>
      </w:r>
    </w:p>
    <w:p w14:paraId="5E32C79F" w14:textId="77777777" w:rsidR="004B7FA2" w:rsidRPr="00A45757" w:rsidRDefault="004B7FA2" w:rsidP="008B3631">
      <w:pPr>
        <w:spacing w:before="100" w:beforeAutospacing="1" w:after="100" w:afterAutospacing="1" w:line="240" w:lineRule="auto"/>
        <w:ind w:left="567" w:hanging="567"/>
        <w:rPr>
          <w:rFonts w:ascii="Times New Roman" w:eastAsia="Times New Roman" w:hAnsi="Times New Roman" w:cs="Times New Roman"/>
          <w:sz w:val="24"/>
          <w:szCs w:val="24"/>
          <w:lang w:eastAsia="en-GB"/>
        </w:rPr>
      </w:pPr>
      <w:bookmarkStart w:id="59" w:name="_Hlk142983141"/>
      <w:r w:rsidRPr="00A45757">
        <w:rPr>
          <w:rFonts w:ascii="Times New Roman" w:eastAsia="Times New Roman" w:hAnsi="Times New Roman" w:cs="Times New Roman"/>
          <w:sz w:val="24"/>
          <w:szCs w:val="24"/>
          <w:lang w:eastAsia="en-GB"/>
        </w:rPr>
        <w:t xml:space="preserve">Sharma, A.K. (2005) </w:t>
      </w:r>
      <w:proofErr w:type="gramStart"/>
      <w:r w:rsidRPr="00A45757">
        <w:rPr>
          <w:rFonts w:ascii="Times New Roman" w:eastAsia="Times New Roman" w:hAnsi="Times New Roman" w:cs="Times New Roman"/>
          <w:i/>
          <w:iCs/>
          <w:sz w:val="24"/>
          <w:szCs w:val="24"/>
          <w:lang w:eastAsia="en-GB"/>
        </w:rPr>
        <w:t>Text book</w:t>
      </w:r>
      <w:proofErr w:type="gramEnd"/>
      <w:r w:rsidRPr="00A45757">
        <w:rPr>
          <w:rFonts w:ascii="Times New Roman" w:eastAsia="Times New Roman" w:hAnsi="Times New Roman" w:cs="Times New Roman"/>
          <w:i/>
          <w:iCs/>
          <w:sz w:val="24"/>
          <w:szCs w:val="24"/>
          <w:lang w:eastAsia="en-GB"/>
        </w:rPr>
        <w:t xml:space="preserve"> of correlations and regression</w:t>
      </w:r>
      <w:r w:rsidRPr="00A45757">
        <w:rPr>
          <w:rFonts w:ascii="Times New Roman" w:eastAsia="Times New Roman" w:hAnsi="Times New Roman" w:cs="Times New Roman"/>
          <w:sz w:val="24"/>
          <w:szCs w:val="24"/>
          <w:lang w:eastAsia="en-GB"/>
        </w:rPr>
        <w:t>. New Delhi: Discovery Publishing House</w:t>
      </w:r>
      <w:r w:rsidRPr="00A45757">
        <w:rPr>
          <w:rFonts w:ascii="Times New Roman" w:eastAsia="Times New Roman" w:hAnsi="Times New Roman" w:cs="Times New Roman"/>
          <w:i/>
          <w:iCs/>
          <w:sz w:val="24"/>
          <w:szCs w:val="24"/>
          <w:lang w:eastAsia="en-GB"/>
        </w:rPr>
        <w:t>.</w:t>
      </w:r>
      <w:r w:rsidRPr="00A45757">
        <w:rPr>
          <w:rFonts w:ascii="Times New Roman" w:eastAsia="Times New Roman" w:hAnsi="Times New Roman" w:cs="Times New Roman"/>
          <w:sz w:val="24"/>
          <w:szCs w:val="24"/>
          <w:lang w:eastAsia="en-GB"/>
        </w:rPr>
        <w:t xml:space="preserve"> </w:t>
      </w:r>
    </w:p>
    <w:bookmarkEnd w:id="59"/>
    <w:p w14:paraId="5D20F5FA" w14:textId="77777777" w:rsidR="004B7FA2" w:rsidRPr="00A45757" w:rsidRDefault="004B7FA2" w:rsidP="008B3631">
      <w:pPr>
        <w:pStyle w:val="NormalWeb"/>
        <w:ind w:left="567" w:hanging="567"/>
        <w:rPr>
          <w:lang w:val="en-GB"/>
        </w:rPr>
      </w:pPr>
      <w:r w:rsidRPr="00A45757">
        <w:rPr>
          <w:lang w:val="en-GB"/>
        </w:rPr>
        <w:t xml:space="preserve">Sheikh, S. (2019) “CEO power and corporate risk: The impact of Market Competition and corporate governance,” </w:t>
      </w:r>
      <w:r w:rsidRPr="00A45757">
        <w:rPr>
          <w:i/>
          <w:iCs/>
          <w:lang w:val="en-GB"/>
        </w:rPr>
        <w:t>Corporate Governance: An International Review</w:t>
      </w:r>
      <w:r w:rsidRPr="00A45757">
        <w:rPr>
          <w:lang w:val="en-GB"/>
        </w:rPr>
        <w:t xml:space="preserve">, 27(5), pp. 358–377. Available at: </w:t>
      </w:r>
      <w:hyperlink r:id="rId75" w:history="1">
        <w:r w:rsidRPr="00A45757">
          <w:rPr>
            <w:rStyle w:val="Hyperlink"/>
            <w:rFonts w:eastAsiaTheme="majorEastAsia"/>
            <w:lang w:val="en-GB"/>
          </w:rPr>
          <w:t>https://doi.org/10.1111/corg.12285</w:t>
        </w:r>
      </w:hyperlink>
      <w:r w:rsidRPr="00A45757">
        <w:rPr>
          <w:lang w:val="en-GB"/>
        </w:rPr>
        <w:t xml:space="preserve">. </w:t>
      </w:r>
    </w:p>
    <w:p w14:paraId="54896D9B" w14:textId="77777777" w:rsidR="004B7FA2" w:rsidRPr="00A45757" w:rsidRDefault="004B7FA2" w:rsidP="008B3631">
      <w:pPr>
        <w:pStyle w:val="NormalWeb"/>
        <w:ind w:left="567" w:hanging="567"/>
        <w:rPr>
          <w:lang w:val="en-GB"/>
        </w:rPr>
      </w:pPr>
      <w:r w:rsidRPr="00A45757">
        <w:rPr>
          <w:lang w:val="en-GB"/>
        </w:rPr>
        <w:lastRenderedPageBreak/>
        <w:t xml:space="preserve">Shipman, J.E., </w:t>
      </w:r>
      <w:proofErr w:type="spellStart"/>
      <w:r w:rsidRPr="00A45757">
        <w:rPr>
          <w:lang w:val="en-GB"/>
        </w:rPr>
        <w:t>Swanquist</w:t>
      </w:r>
      <w:proofErr w:type="spellEnd"/>
      <w:r w:rsidRPr="00A45757">
        <w:rPr>
          <w:lang w:val="en-GB"/>
        </w:rPr>
        <w:t xml:space="preserve">, Q.T. and Whited, R.L. (2016) “Propensity score matching in accounting research,” </w:t>
      </w:r>
      <w:r w:rsidRPr="00A45757">
        <w:rPr>
          <w:i/>
          <w:iCs/>
          <w:lang w:val="en-GB"/>
        </w:rPr>
        <w:t>The Accounting Review</w:t>
      </w:r>
      <w:r w:rsidRPr="00A45757">
        <w:rPr>
          <w:lang w:val="en-GB"/>
        </w:rPr>
        <w:t xml:space="preserve">, 92(1), pp. 213–244. Available at: </w:t>
      </w:r>
      <w:hyperlink r:id="rId76" w:history="1">
        <w:r w:rsidRPr="00A45757">
          <w:rPr>
            <w:rStyle w:val="Hyperlink"/>
            <w:rFonts w:eastAsiaTheme="majorEastAsia"/>
            <w:lang w:val="en-GB"/>
          </w:rPr>
          <w:t>https://doi.org/10.2308/accr-51449</w:t>
        </w:r>
      </w:hyperlink>
      <w:r w:rsidRPr="00A45757">
        <w:rPr>
          <w:lang w:val="en-GB"/>
        </w:rPr>
        <w:t xml:space="preserve">. </w:t>
      </w:r>
    </w:p>
    <w:p w14:paraId="373EC1D4" w14:textId="77777777" w:rsidR="004B7FA2" w:rsidRPr="00A45757" w:rsidRDefault="004B7FA2" w:rsidP="008B3631">
      <w:pPr>
        <w:pStyle w:val="NormalWeb"/>
        <w:ind w:left="567" w:hanging="567"/>
        <w:rPr>
          <w:lang w:val="en-GB"/>
        </w:rPr>
      </w:pPr>
      <w:r w:rsidRPr="00A45757">
        <w:rPr>
          <w:lang w:val="en-GB"/>
        </w:rPr>
        <w:t xml:space="preserve">Smith, C.W. and </w:t>
      </w:r>
      <w:proofErr w:type="spellStart"/>
      <w:r w:rsidRPr="00A45757">
        <w:rPr>
          <w:lang w:val="en-GB"/>
        </w:rPr>
        <w:t>Stulz</w:t>
      </w:r>
      <w:proofErr w:type="spellEnd"/>
      <w:r w:rsidRPr="00A45757">
        <w:rPr>
          <w:lang w:val="en-GB"/>
        </w:rPr>
        <w:t xml:space="preserve">, R.M. (1985) “The determinants of firms' hedging policies,” </w:t>
      </w:r>
      <w:r w:rsidRPr="00A45757">
        <w:rPr>
          <w:i/>
          <w:iCs/>
          <w:lang w:val="en-GB"/>
        </w:rPr>
        <w:t>The Journal of Financial and Quantitative Analysis</w:t>
      </w:r>
      <w:r w:rsidRPr="00A45757">
        <w:rPr>
          <w:lang w:val="en-GB"/>
        </w:rPr>
        <w:t xml:space="preserve">, 20(4), p. 391. Available at: </w:t>
      </w:r>
      <w:hyperlink r:id="rId77" w:history="1">
        <w:r w:rsidRPr="00A45757">
          <w:rPr>
            <w:rStyle w:val="Hyperlink"/>
            <w:rFonts w:eastAsiaTheme="majorEastAsia"/>
            <w:lang w:val="en-GB"/>
          </w:rPr>
          <w:t>https://doi.org/10.2307/2330757</w:t>
        </w:r>
      </w:hyperlink>
      <w:r w:rsidRPr="00A45757">
        <w:rPr>
          <w:lang w:val="en-GB"/>
        </w:rPr>
        <w:t xml:space="preserve">. </w:t>
      </w:r>
    </w:p>
    <w:p w14:paraId="7D9EB8C7" w14:textId="77777777" w:rsidR="004B7FA2" w:rsidRPr="00A45757" w:rsidRDefault="004B7FA2" w:rsidP="008B3631">
      <w:pPr>
        <w:pStyle w:val="NormalWeb"/>
        <w:ind w:left="567" w:hanging="567"/>
        <w:rPr>
          <w:lang w:val="en-GB"/>
        </w:rPr>
      </w:pPr>
      <w:r w:rsidRPr="00A45757">
        <w:rPr>
          <w:lang w:val="en-GB"/>
        </w:rPr>
        <w:t xml:space="preserve"> Strauss-Kahn, M.O. (2020) “Can we compare the COVID 19 and 2008 crises,”</w:t>
      </w:r>
      <w:r w:rsidRPr="00A45757">
        <w:rPr>
          <w:i/>
          <w:iCs/>
          <w:lang w:val="en-GB"/>
        </w:rPr>
        <w:t xml:space="preserve"> Atlantic Council, 5. </w:t>
      </w:r>
      <w:r w:rsidRPr="00A45757">
        <w:rPr>
          <w:lang w:val="en-GB"/>
        </w:rPr>
        <w:t>Available at:</w:t>
      </w:r>
      <w:r w:rsidRPr="00A45757">
        <w:rPr>
          <w:color w:val="222222"/>
          <w:shd w:val="clear" w:color="auto" w:fill="FFFFFF"/>
          <w:lang w:val="en-GB"/>
        </w:rPr>
        <w:t xml:space="preserve"> </w:t>
      </w:r>
      <w:hyperlink r:id="rId78" w:history="1">
        <w:r w:rsidRPr="00A45757">
          <w:rPr>
            <w:rStyle w:val="Hyperlink"/>
            <w:rFonts w:eastAsiaTheme="majorEastAsia"/>
            <w:shd w:val="clear" w:color="auto" w:fill="FFFFFF"/>
            <w:lang w:val="en-GB"/>
          </w:rPr>
          <w:t>https://www.suerf.org/docx/f_dfdfab9941ac833a0c364aa2e608185e_13389_suerf.pdf</w:t>
        </w:r>
      </w:hyperlink>
      <w:r w:rsidRPr="00A45757">
        <w:rPr>
          <w:color w:val="222222"/>
          <w:shd w:val="clear" w:color="auto" w:fill="FFFFFF"/>
          <w:lang w:val="en-GB"/>
        </w:rPr>
        <w:t xml:space="preserve">.  </w:t>
      </w:r>
      <w:r w:rsidRPr="00A45757">
        <w:rPr>
          <w:lang w:val="en-GB"/>
        </w:rPr>
        <w:t xml:space="preserve"> (Accessed: February 20, 2022). </w:t>
      </w:r>
    </w:p>
    <w:p w14:paraId="4D23B788" w14:textId="77777777" w:rsidR="004B7FA2" w:rsidRPr="00A45757" w:rsidRDefault="004B7FA2" w:rsidP="008B3631">
      <w:pPr>
        <w:pStyle w:val="NormalWeb"/>
        <w:ind w:left="567" w:hanging="567"/>
        <w:rPr>
          <w:lang w:val="en-GB"/>
        </w:rPr>
      </w:pPr>
      <w:r w:rsidRPr="00A45757">
        <w:rPr>
          <w:lang w:val="en-GB"/>
        </w:rPr>
        <w:t xml:space="preserve">Ullah, S., Akhtar, P. and </w:t>
      </w:r>
      <w:proofErr w:type="spellStart"/>
      <w:r w:rsidRPr="00A45757">
        <w:rPr>
          <w:lang w:val="en-GB"/>
        </w:rPr>
        <w:t>Zaefarian</w:t>
      </w:r>
      <w:proofErr w:type="spellEnd"/>
      <w:r w:rsidRPr="00A45757">
        <w:rPr>
          <w:lang w:val="en-GB"/>
        </w:rPr>
        <w:t xml:space="preserve">, G. (2018) “Dealing with endogeneity bias: The generalized method of moments (GMM) for panel data,” </w:t>
      </w:r>
      <w:r w:rsidRPr="00A45757">
        <w:rPr>
          <w:i/>
          <w:iCs/>
          <w:lang w:val="en-GB"/>
        </w:rPr>
        <w:t>Industrial Marketing Management</w:t>
      </w:r>
      <w:r w:rsidRPr="00A45757">
        <w:rPr>
          <w:lang w:val="en-GB"/>
        </w:rPr>
        <w:t xml:space="preserve">, 71, pp. 69–78. Available at: </w:t>
      </w:r>
      <w:hyperlink r:id="rId79" w:history="1">
        <w:r w:rsidRPr="00A45757">
          <w:rPr>
            <w:rStyle w:val="Hyperlink"/>
            <w:rFonts w:eastAsiaTheme="majorEastAsia"/>
            <w:lang w:val="en-GB"/>
          </w:rPr>
          <w:t>https://doi.org/10.1016/j.indmarman.2017.11.010</w:t>
        </w:r>
      </w:hyperlink>
      <w:r w:rsidRPr="00A45757">
        <w:rPr>
          <w:lang w:val="en-GB"/>
        </w:rPr>
        <w:t xml:space="preserve">. </w:t>
      </w:r>
    </w:p>
    <w:p w14:paraId="6E44C561" w14:textId="77777777" w:rsidR="004B7FA2" w:rsidRPr="00A45757" w:rsidRDefault="004B7FA2" w:rsidP="008B3631">
      <w:pPr>
        <w:pStyle w:val="NormalWeb"/>
        <w:ind w:left="567" w:hanging="567"/>
        <w:rPr>
          <w:lang w:val="en-GB"/>
        </w:rPr>
      </w:pPr>
      <w:r w:rsidRPr="00A45757">
        <w:rPr>
          <w:lang w:val="en-GB"/>
        </w:rPr>
        <w:t xml:space="preserve">Vo, T.T. and </w:t>
      </w:r>
      <w:proofErr w:type="spellStart"/>
      <w:r w:rsidRPr="00A45757">
        <w:rPr>
          <w:lang w:val="en-GB"/>
        </w:rPr>
        <w:t>Canil</w:t>
      </w:r>
      <w:proofErr w:type="spellEnd"/>
      <w:r w:rsidRPr="00A45757">
        <w:rPr>
          <w:lang w:val="en-GB"/>
        </w:rPr>
        <w:t xml:space="preserve">, J.M. (2019) “CEO pay disparity: Efficient Contracting or managerial </w:t>
      </w:r>
      <w:proofErr w:type="gramStart"/>
      <w:r w:rsidRPr="00A45757">
        <w:rPr>
          <w:lang w:val="en-GB"/>
        </w:rPr>
        <w:t>power?,</w:t>
      </w:r>
      <w:proofErr w:type="gramEnd"/>
      <w:r w:rsidRPr="00A45757">
        <w:rPr>
          <w:lang w:val="en-GB"/>
        </w:rPr>
        <w:t xml:space="preserve">” </w:t>
      </w:r>
      <w:r w:rsidRPr="00A45757">
        <w:rPr>
          <w:i/>
          <w:iCs/>
          <w:lang w:val="en-GB"/>
        </w:rPr>
        <w:t>Journal of Corporate Finance</w:t>
      </w:r>
      <w:r w:rsidRPr="00A45757">
        <w:rPr>
          <w:lang w:val="en-GB"/>
        </w:rPr>
        <w:t xml:space="preserve">, 54, pp. 168–190. Available at: </w:t>
      </w:r>
      <w:hyperlink r:id="rId80" w:history="1">
        <w:r w:rsidRPr="00A45757">
          <w:rPr>
            <w:rStyle w:val="Hyperlink"/>
            <w:rFonts w:eastAsiaTheme="majorEastAsia"/>
            <w:lang w:val="en-GB"/>
          </w:rPr>
          <w:t>https://doi.org/10.1016/j.jcorpfin.2016.10.002</w:t>
        </w:r>
      </w:hyperlink>
      <w:r w:rsidRPr="00A45757">
        <w:rPr>
          <w:lang w:val="en-GB"/>
        </w:rPr>
        <w:t xml:space="preserve">. </w:t>
      </w:r>
    </w:p>
    <w:p w14:paraId="5F55066F" w14:textId="77777777" w:rsidR="004B7FA2" w:rsidRPr="00A45757" w:rsidRDefault="004B7FA2" w:rsidP="008B3631">
      <w:pPr>
        <w:pStyle w:val="NormalWeb"/>
        <w:ind w:left="567" w:hanging="567"/>
        <w:rPr>
          <w:lang w:val="en-GB"/>
        </w:rPr>
      </w:pPr>
      <w:r w:rsidRPr="00A45757">
        <w:rPr>
          <w:lang w:val="en-GB"/>
        </w:rPr>
        <w:t xml:space="preserve">White, H. (1980) “A heteroskedasticity-consistent covariance matrix estimator and a direct test for heteroskedasticity,” </w:t>
      </w:r>
      <w:proofErr w:type="spellStart"/>
      <w:r w:rsidRPr="00A45757">
        <w:rPr>
          <w:i/>
          <w:iCs/>
          <w:lang w:val="en-GB"/>
        </w:rPr>
        <w:t>Econometrica</w:t>
      </w:r>
      <w:proofErr w:type="spellEnd"/>
      <w:r w:rsidRPr="00A45757">
        <w:rPr>
          <w:lang w:val="en-GB"/>
        </w:rPr>
        <w:t xml:space="preserve">, 48(4), p. 817–838. Available at: </w:t>
      </w:r>
      <w:hyperlink r:id="rId81" w:history="1">
        <w:r w:rsidRPr="00A45757">
          <w:rPr>
            <w:rStyle w:val="Hyperlink"/>
            <w:rFonts w:eastAsiaTheme="majorEastAsia"/>
            <w:lang w:val="en-GB"/>
          </w:rPr>
          <w:t>https://doi.org/10.2307/1912934</w:t>
        </w:r>
      </w:hyperlink>
      <w:r w:rsidRPr="00A45757">
        <w:rPr>
          <w:lang w:val="en-GB"/>
        </w:rPr>
        <w:t xml:space="preserve">.  </w:t>
      </w:r>
    </w:p>
    <w:p w14:paraId="5BE4B540" w14:textId="77777777" w:rsidR="004B7FA2" w:rsidRPr="00A45757" w:rsidRDefault="004B7FA2" w:rsidP="008B3631">
      <w:pPr>
        <w:pStyle w:val="NormalWeb"/>
        <w:ind w:left="567" w:hanging="567"/>
        <w:rPr>
          <w:lang w:val="en-GB"/>
        </w:rPr>
      </w:pPr>
      <w:r w:rsidRPr="00A45757">
        <w:rPr>
          <w:lang w:val="en-GB"/>
        </w:rPr>
        <w:t xml:space="preserve">Wiseman, R.M. and Gomez-Mejia, L.R. (1998) “A </w:t>
      </w:r>
      <w:proofErr w:type="spellStart"/>
      <w:r w:rsidRPr="00A45757">
        <w:rPr>
          <w:lang w:val="en-GB"/>
        </w:rPr>
        <w:t>behavioral</w:t>
      </w:r>
      <w:proofErr w:type="spellEnd"/>
      <w:r w:rsidRPr="00A45757">
        <w:rPr>
          <w:lang w:val="en-GB"/>
        </w:rPr>
        <w:t xml:space="preserve"> agency model of managerial risk taking,” </w:t>
      </w:r>
      <w:r w:rsidRPr="00A45757">
        <w:rPr>
          <w:i/>
          <w:iCs/>
          <w:lang w:val="en-GB"/>
        </w:rPr>
        <w:t>Academy of Management Review</w:t>
      </w:r>
      <w:r w:rsidRPr="00A45757">
        <w:rPr>
          <w:lang w:val="en-GB"/>
        </w:rPr>
        <w:t xml:space="preserve">, 23(1), pp. 133–153. Available at: </w:t>
      </w:r>
      <w:hyperlink r:id="rId82" w:history="1">
        <w:r w:rsidRPr="00A45757">
          <w:rPr>
            <w:rStyle w:val="Hyperlink"/>
            <w:rFonts w:eastAsiaTheme="majorEastAsia"/>
            <w:lang w:val="en-GB"/>
          </w:rPr>
          <w:t>https://doi.org/10.5465/amr.1998.192967</w:t>
        </w:r>
      </w:hyperlink>
      <w:r w:rsidRPr="00A45757">
        <w:rPr>
          <w:lang w:val="en-GB"/>
        </w:rPr>
        <w:t xml:space="preserve">. </w:t>
      </w:r>
    </w:p>
    <w:p w14:paraId="700A4BC9" w14:textId="77777777" w:rsidR="004B7FA2" w:rsidRPr="009876FB" w:rsidRDefault="004B7FA2" w:rsidP="008B3631">
      <w:pPr>
        <w:pStyle w:val="NormalWeb"/>
        <w:ind w:left="567" w:hanging="567"/>
        <w:rPr>
          <w:lang w:val="en-GB"/>
        </w:rPr>
      </w:pPr>
      <w:r w:rsidRPr="00A45757">
        <w:rPr>
          <w:lang w:val="en-GB"/>
        </w:rPr>
        <w:t xml:space="preserve">Yung, K. and Chen, C. (2017) “Managerial ability and firm risk-taking </w:t>
      </w:r>
      <w:proofErr w:type="spellStart"/>
      <w:r w:rsidRPr="00A45757">
        <w:rPr>
          <w:lang w:val="en-GB"/>
        </w:rPr>
        <w:t>behavior</w:t>
      </w:r>
      <w:proofErr w:type="spellEnd"/>
      <w:r w:rsidRPr="00A45757">
        <w:rPr>
          <w:lang w:val="en-GB"/>
        </w:rPr>
        <w:t xml:space="preserve">,” </w:t>
      </w:r>
      <w:r w:rsidRPr="00A45757">
        <w:rPr>
          <w:i/>
          <w:iCs/>
          <w:lang w:val="en-GB"/>
        </w:rPr>
        <w:t>Review of Quantitative Finance and Accounting</w:t>
      </w:r>
      <w:r w:rsidRPr="00A45757">
        <w:rPr>
          <w:lang w:val="en-GB"/>
        </w:rPr>
        <w:t xml:space="preserve">, 51(4), pp. 1005–1032. Available at: </w:t>
      </w:r>
      <w:hyperlink r:id="rId83" w:history="1">
        <w:r w:rsidRPr="00A45757">
          <w:rPr>
            <w:rStyle w:val="Hyperlink"/>
            <w:rFonts w:eastAsiaTheme="majorEastAsia"/>
            <w:lang w:val="en-GB"/>
          </w:rPr>
          <w:t>https://doi.org/10.1007/s11156-017-0695-0</w:t>
        </w:r>
      </w:hyperlink>
      <w:r w:rsidRPr="00A45757">
        <w:rPr>
          <w:lang w:val="en-GB"/>
        </w:rPr>
        <w:t>.</w:t>
      </w:r>
      <w:r w:rsidRPr="009876FB">
        <w:rPr>
          <w:lang w:val="en-GB"/>
        </w:rPr>
        <w:t xml:space="preserve">   </w:t>
      </w:r>
    </w:p>
    <w:p w14:paraId="5B05BD3C" w14:textId="77777777" w:rsidR="008B3631" w:rsidRPr="009876FB" w:rsidRDefault="008B3631" w:rsidP="008B3631">
      <w:pPr>
        <w:pStyle w:val="NormalWeb"/>
        <w:ind w:left="567" w:hanging="567"/>
        <w:rPr>
          <w:lang w:val="en-GB"/>
        </w:rPr>
      </w:pPr>
      <w:r w:rsidRPr="009876FB">
        <w:rPr>
          <w:lang w:val="en-GB"/>
        </w:rPr>
        <w:t xml:space="preserve"> </w:t>
      </w:r>
    </w:p>
    <w:sectPr w:rsidR="008B3631" w:rsidRPr="009876FB" w:rsidSect="007A4A9B">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FD82" w14:textId="77777777" w:rsidR="00CA5898" w:rsidRPr="008A7552" w:rsidRDefault="00CA5898" w:rsidP="008B4EDE">
      <w:pPr>
        <w:spacing w:after="0" w:line="240" w:lineRule="auto"/>
      </w:pPr>
      <w:r w:rsidRPr="008A7552">
        <w:separator/>
      </w:r>
    </w:p>
  </w:endnote>
  <w:endnote w:type="continuationSeparator" w:id="0">
    <w:p w14:paraId="203536D8" w14:textId="77777777" w:rsidR="00CA5898" w:rsidRPr="008A7552" w:rsidRDefault="00CA5898" w:rsidP="008B4EDE">
      <w:pPr>
        <w:spacing w:after="0" w:line="240" w:lineRule="auto"/>
      </w:pPr>
      <w:r w:rsidRPr="008A7552">
        <w:continuationSeparator/>
      </w:r>
    </w:p>
  </w:endnote>
  <w:endnote w:type="continuationNotice" w:id="1">
    <w:p w14:paraId="0B36C080" w14:textId="77777777" w:rsidR="00CA5898" w:rsidRPr="008A7552" w:rsidRDefault="00CA5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TTa9c1b374">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008310"/>
      <w:docPartObj>
        <w:docPartGallery w:val="Page Numbers (Bottom of Page)"/>
        <w:docPartUnique/>
      </w:docPartObj>
    </w:sdtPr>
    <w:sdtEndPr/>
    <w:sdtContent>
      <w:p w14:paraId="4EF80CE3" w14:textId="77777777" w:rsidR="0040429A" w:rsidRPr="008A7552" w:rsidRDefault="0040429A">
        <w:pPr>
          <w:pStyle w:val="Footer"/>
          <w:jc w:val="center"/>
        </w:pPr>
        <w:r w:rsidRPr="009876FB">
          <w:fldChar w:fldCharType="begin"/>
        </w:r>
        <w:r w:rsidRPr="008A7552">
          <w:instrText xml:space="preserve"> PAGE   \* MERGEFORMAT </w:instrText>
        </w:r>
        <w:r w:rsidRPr="009876FB">
          <w:fldChar w:fldCharType="separate"/>
        </w:r>
        <w:r w:rsidR="005E1A29" w:rsidRPr="009876FB">
          <w:t>16</w:t>
        </w:r>
        <w:r w:rsidRPr="009876FB">
          <w:fldChar w:fldCharType="end"/>
        </w:r>
      </w:p>
    </w:sdtContent>
  </w:sdt>
  <w:p w14:paraId="1D1345D8" w14:textId="77777777" w:rsidR="0040429A" w:rsidRPr="008A7552" w:rsidRDefault="00404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532921"/>
      <w:docPartObj>
        <w:docPartGallery w:val="Page Numbers (Bottom of Page)"/>
        <w:docPartUnique/>
      </w:docPartObj>
    </w:sdtPr>
    <w:sdtEndPr/>
    <w:sdtContent>
      <w:p w14:paraId="38869D47" w14:textId="77777777" w:rsidR="0040429A" w:rsidRPr="008A7552" w:rsidRDefault="0040429A">
        <w:pPr>
          <w:pStyle w:val="Footer"/>
          <w:jc w:val="center"/>
        </w:pPr>
        <w:r w:rsidRPr="009876FB">
          <w:fldChar w:fldCharType="begin"/>
        </w:r>
        <w:r w:rsidRPr="008A7552">
          <w:instrText xml:space="preserve"> PAGE   \* MERGEFORMAT </w:instrText>
        </w:r>
        <w:r w:rsidRPr="009876FB">
          <w:fldChar w:fldCharType="separate"/>
        </w:r>
        <w:r w:rsidR="005E1A29" w:rsidRPr="009876FB">
          <w:t>42</w:t>
        </w:r>
        <w:r w:rsidRPr="009876FB">
          <w:fldChar w:fldCharType="end"/>
        </w:r>
      </w:p>
    </w:sdtContent>
  </w:sdt>
  <w:p w14:paraId="1F4C8E5A" w14:textId="77777777" w:rsidR="0040429A" w:rsidRPr="008A7552" w:rsidRDefault="0040429A">
    <w:pPr>
      <w:pStyle w:val="Footer"/>
    </w:pPr>
  </w:p>
  <w:p w14:paraId="56FDD934" w14:textId="77777777" w:rsidR="0040429A" w:rsidRPr="008A7552" w:rsidRDefault="00404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4DAB" w14:textId="77777777" w:rsidR="00CA5898" w:rsidRPr="008A7552" w:rsidRDefault="00CA5898" w:rsidP="008B4EDE">
      <w:pPr>
        <w:spacing w:after="0" w:line="240" w:lineRule="auto"/>
      </w:pPr>
      <w:r w:rsidRPr="008A7552">
        <w:separator/>
      </w:r>
    </w:p>
  </w:footnote>
  <w:footnote w:type="continuationSeparator" w:id="0">
    <w:p w14:paraId="5EFF4155" w14:textId="77777777" w:rsidR="00CA5898" w:rsidRPr="008A7552" w:rsidRDefault="00CA5898" w:rsidP="008B4EDE">
      <w:pPr>
        <w:spacing w:after="0" w:line="240" w:lineRule="auto"/>
      </w:pPr>
      <w:r w:rsidRPr="008A7552">
        <w:continuationSeparator/>
      </w:r>
    </w:p>
  </w:footnote>
  <w:footnote w:type="continuationNotice" w:id="1">
    <w:p w14:paraId="4855890F" w14:textId="77777777" w:rsidR="00CA5898" w:rsidRPr="008A7552" w:rsidRDefault="00CA5898">
      <w:pPr>
        <w:spacing w:after="0" w:line="240" w:lineRule="auto"/>
      </w:pPr>
    </w:p>
  </w:footnote>
  <w:footnote w:id="2">
    <w:p w14:paraId="73157FA8" w14:textId="4E9A61A7" w:rsidR="0040429A" w:rsidRPr="004D3027" w:rsidRDefault="0040429A" w:rsidP="004D3027">
      <w:pPr>
        <w:pStyle w:val="FootnoteText"/>
        <w:jc w:val="both"/>
      </w:pPr>
      <w:r w:rsidRPr="008A7552">
        <w:rPr>
          <w:rStyle w:val="FootnoteReference"/>
        </w:rPr>
        <w:footnoteRef/>
      </w:r>
      <w:r w:rsidRPr="008A7552">
        <w:t xml:space="preserve"> </w:t>
      </w:r>
      <w:r w:rsidRPr="008A7552">
        <w:rPr>
          <w:rFonts w:eastAsia="Times New Roman" w:cs="Times New Roman"/>
          <w:lang w:eastAsia="zh-CN"/>
        </w:rPr>
        <w:t>Note that to perform this estimation approach, the main independent variable (CPS)</w:t>
      </w:r>
      <w:r w:rsidR="00AF7E29">
        <w:rPr>
          <w:rFonts w:eastAsia="Times New Roman" w:cs="Times New Roman"/>
          <w:lang w:eastAsia="zh-CN"/>
        </w:rPr>
        <w:t>,</w:t>
      </w:r>
      <w:r w:rsidRPr="008A7552">
        <w:rPr>
          <w:rFonts w:eastAsia="Times New Roman" w:cs="Times New Roman"/>
          <w:lang w:eastAsia="zh-CN"/>
        </w:rPr>
        <w:t xml:space="preserve"> which is denoted as </w:t>
      </w:r>
      <w:r w:rsidR="00AF7E29">
        <w:rPr>
          <w:rFonts w:eastAsia="Times New Roman" w:cs="Times New Roman"/>
          <w:lang w:eastAsia="zh-CN"/>
        </w:rPr>
        <w:t xml:space="preserve">a </w:t>
      </w:r>
      <w:r w:rsidRPr="008A7552">
        <w:rPr>
          <w:rFonts w:eastAsia="Times New Roman" w:cs="Times New Roman"/>
          <w:lang w:eastAsia="zh-CN"/>
        </w:rPr>
        <w:t>percentage</w:t>
      </w:r>
      <w:r w:rsidR="00AF7E29">
        <w:rPr>
          <w:rFonts w:eastAsia="Times New Roman" w:cs="Times New Roman"/>
          <w:lang w:eastAsia="zh-CN"/>
        </w:rPr>
        <w:t>,</w:t>
      </w:r>
      <w:r w:rsidRPr="008A7552">
        <w:rPr>
          <w:rFonts w:eastAsia="Times New Roman" w:cs="Times New Roman"/>
          <w:lang w:eastAsia="zh-CN"/>
        </w:rPr>
        <w:t xml:space="preserve"> will be converted to a dummy variable. This dummy will take a value of</w:t>
      </w:r>
      <w:r w:rsidR="00FC57B0">
        <w:rPr>
          <w:rFonts w:eastAsia="Times New Roman" w:cs="Times New Roman"/>
          <w:lang w:eastAsia="zh-CN"/>
        </w:rPr>
        <w:t xml:space="preserve"> 1 </w:t>
      </w:r>
      <w:r w:rsidRPr="008A7552">
        <w:rPr>
          <w:rFonts w:eastAsia="Times New Roman" w:cs="Times New Roman"/>
          <w:lang w:eastAsia="zh-CN"/>
        </w:rPr>
        <w:t>if the firm’s CPS is higher than the industry median (i.e., firm</w:t>
      </w:r>
      <w:r w:rsidR="00AF7E29">
        <w:rPr>
          <w:rFonts w:eastAsia="Times New Roman" w:cs="Times New Roman"/>
          <w:lang w:eastAsia="zh-CN"/>
        </w:rPr>
        <w:t>s</w:t>
      </w:r>
      <w:r w:rsidRPr="008A7552">
        <w:rPr>
          <w:rFonts w:eastAsia="Times New Roman" w:cs="Times New Roman"/>
          <w:lang w:eastAsia="zh-CN"/>
        </w:rPr>
        <w:t xml:space="preserve"> run by powerful CEOs), and</w:t>
      </w:r>
      <w:r w:rsidR="00FC57B0">
        <w:rPr>
          <w:rFonts w:eastAsia="Times New Roman" w:cs="Times New Roman"/>
          <w:lang w:eastAsia="zh-CN"/>
        </w:rPr>
        <w:t xml:space="preserve"> 0 </w:t>
      </w:r>
      <w:r w:rsidRPr="008A7552">
        <w:rPr>
          <w:rFonts w:eastAsia="Times New Roman" w:cs="Times New Roman"/>
          <w:lang w:eastAsia="zh-CN"/>
        </w:rPr>
        <w:t>otherwise (i.e.</w:t>
      </w:r>
      <w:r w:rsidR="00AF7E29">
        <w:rPr>
          <w:rFonts w:eastAsia="Times New Roman" w:cs="Times New Roman"/>
          <w:lang w:eastAsia="zh-CN"/>
        </w:rPr>
        <w:t>,</w:t>
      </w:r>
      <w:r w:rsidRPr="008A7552">
        <w:rPr>
          <w:rFonts w:eastAsia="Times New Roman" w:cs="Times New Roman"/>
          <w:lang w:eastAsia="zh-CN"/>
        </w:rPr>
        <w:t xml:space="preserve"> firms run by non-powerful CEOs).</w:t>
      </w:r>
    </w:p>
  </w:footnote>
  <w:footnote w:id="3">
    <w:p w14:paraId="2CF84C90" w14:textId="426B5F48" w:rsidR="001D2D24" w:rsidRDefault="001D2D24" w:rsidP="005D4116">
      <w:pPr>
        <w:pStyle w:val="FootnoteText"/>
        <w:jc w:val="both"/>
      </w:pPr>
      <w:r>
        <w:rPr>
          <w:rStyle w:val="FootnoteReference"/>
        </w:rPr>
        <w:footnoteRef/>
      </w:r>
      <w:r>
        <w:t xml:space="preserve"> </w:t>
      </w:r>
      <w:r w:rsidRPr="001D2D24">
        <w:t>We performed an additional analysis considering two years before COVID-19 pandemic started (2018 and 2019) and during the pandemic (2020 and 2021). We obtained consistent results that further support our main findings that CEOs seem to only exercise their power to increase firm risk during pre-COVID times. This suggests that CEOs may practice with more caution during a novel crisis such as COVID-19, compared to normal times.</w:t>
      </w:r>
      <w:r w:rsidR="005D4116" w:rsidRPr="005D4116">
        <w:t xml:space="preserve"> All these results are not presented here to save space, but they are available from the authors.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69A"/>
    <w:multiLevelType w:val="multilevel"/>
    <w:tmpl w:val="36086192"/>
    <w:lvl w:ilvl="0">
      <w:start w:val="6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0E0CC6"/>
    <w:multiLevelType w:val="multilevel"/>
    <w:tmpl w:val="2AE27F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75349E"/>
    <w:multiLevelType w:val="multilevel"/>
    <w:tmpl w:val="7F5C5C4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E031E"/>
    <w:multiLevelType w:val="multilevel"/>
    <w:tmpl w:val="2AE27F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E67B8A"/>
    <w:multiLevelType w:val="hybridMultilevel"/>
    <w:tmpl w:val="7D3E1E94"/>
    <w:lvl w:ilvl="0" w:tplc="895618F0">
      <w:start w:val="1"/>
      <w:numFmt w:val="decimal"/>
      <w:lvlText w:val="%1)"/>
      <w:lvlJc w:val="left"/>
      <w:pPr>
        <w:ind w:left="644"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05445"/>
    <w:multiLevelType w:val="multilevel"/>
    <w:tmpl w:val="2AE27F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0B5864"/>
    <w:multiLevelType w:val="hybridMultilevel"/>
    <w:tmpl w:val="D7FA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90A2E"/>
    <w:multiLevelType w:val="multilevel"/>
    <w:tmpl w:val="4C582FA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A235E2"/>
    <w:multiLevelType w:val="hybridMultilevel"/>
    <w:tmpl w:val="D450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C6733"/>
    <w:multiLevelType w:val="multilevel"/>
    <w:tmpl w:val="2AE27F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6C0102"/>
    <w:multiLevelType w:val="multilevel"/>
    <w:tmpl w:val="D0D4E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922B56"/>
    <w:multiLevelType w:val="multilevel"/>
    <w:tmpl w:val="2AE27F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D25623"/>
    <w:multiLevelType w:val="hybridMultilevel"/>
    <w:tmpl w:val="1ADCB15E"/>
    <w:lvl w:ilvl="0" w:tplc="3C5E4150">
      <w:start w:val="1"/>
      <w:numFmt w:val="decimal"/>
      <w:lvlText w:val="(%1)"/>
      <w:lvlJc w:val="left"/>
      <w:pPr>
        <w:ind w:left="72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5F75FD"/>
    <w:multiLevelType w:val="multilevel"/>
    <w:tmpl w:val="2AE27F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7D7C4A"/>
    <w:multiLevelType w:val="multilevel"/>
    <w:tmpl w:val="E768063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98786E"/>
    <w:multiLevelType w:val="hybridMultilevel"/>
    <w:tmpl w:val="939C653A"/>
    <w:lvl w:ilvl="0" w:tplc="08090011">
      <w:start w:val="1"/>
      <w:numFmt w:val="decimal"/>
      <w:lvlText w:val="%1)"/>
      <w:lvlJc w:val="left"/>
      <w:pPr>
        <w:ind w:left="720" w:hanging="360"/>
      </w:pPr>
      <w:rPr>
        <w:rFonts w:hint="default"/>
      </w:rPr>
    </w:lvl>
    <w:lvl w:ilvl="1" w:tplc="B79A0A28">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F1C62"/>
    <w:multiLevelType w:val="hybridMultilevel"/>
    <w:tmpl w:val="5A1404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C47EC2"/>
    <w:multiLevelType w:val="hybridMultilevel"/>
    <w:tmpl w:val="9ED6FE0C"/>
    <w:lvl w:ilvl="0" w:tplc="08090011">
      <w:start w:val="1"/>
      <w:numFmt w:val="decimal"/>
      <w:lvlText w:val="%1)"/>
      <w:lvlJc w:val="left"/>
      <w:pPr>
        <w:ind w:left="720" w:hanging="360"/>
      </w:pPr>
      <w:rPr>
        <w:rFonts w:hint="default"/>
      </w:rPr>
    </w:lvl>
    <w:lvl w:ilvl="1" w:tplc="C6787C8A">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013102"/>
    <w:multiLevelType w:val="hybridMultilevel"/>
    <w:tmpl w:val="1AB62484"/>
    <w:lvl w:ilvl="0" w:tplc="802486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6B133B"/>
    <w:multiLevelType w:val="hybridMultilevel"/>
    <w:tmpl w:val="D93A2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6D6520"/>
    <w:multiLevelType w:val="hybridMultilevel"/>
    <w:tmpl w:val="AAF60F0A"/>
    <w:lvl w:ilvl="0" w:tplc="BCF81D20">
      <w:start w:val="20"/>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39763C"/>
    <w:multiLevelType w:val="multilevel"/>
    <w:tmpl w:val="2AE27F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C21497E"/>
    <w:multiLevelType w:val="hybridMultilevel"/>
    <w:tmpl w:val="69541E1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9E512A"/>
    <w:multiLevelType w:val="multilevel"/>
    <w:tmpl w:val="2AE27F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12784268">
    <w:abstractNumId w:val="21"/>
  </w:num>
  <w:num w:numId="2" w16cid:durableId="1553879382">
    <w:abstractNumId w:val="6"/>
  </w:num>
  <w:num w:numId="3" w16cid:durableId="703672114">
    <w:abstractNumId w:val="15"/>
  </w:num>
  <w:num w:numId="4" w16cid:durableId="447773785">
    <w:abstractNumId w:val="8"/>
  </w:num>
  <w:num w:numId="5" w16cid:durableId="1258513662">
    <w:abstractNumId w:val="16"/>
  </w:num>
  <w:num w:numId="6" w16cid:durableId="2035619198">
    <w:abstractNumId w:val="9"/>
  </w:num>
  <w:num w:numId="7" w16cid:durableId="257326403">
    <w:abstractNumId w:val="23"/>
  </w:num>
  <w:num w:numId="8" w16cid:durableId="1384282886">
    <w:abstractNumId w:val="2"/>
  </w:num>
  <w:num w:numId="9" w16cid:durableId="601911877">
    <w:abstractNumId w:val="0"/>
  </w:num>
  <w:num w:numId="10" w16cid:durableId="1880360269">
    <w:abstractNumId w:val="14"/>
  </w:num>
  <w:num w:numId="11" w16cid:durableId="417093729">
    <w:abstractNumId w:val="10"/>
  </w:num>
  <w:num w:numId="12" w16cid:durableId="349650274">
    <w:abstractNumId w:val="7"/>
  </w:num>
  <w:num w:numId="13" w16cid:durableId="636957315">
    <w:abstractNumId w:val="17"/>
  </w:num>
  <w:num w:numId="14" w16cid:durableId="146676502">
    <w:abstractNumId w:val="22"/>
  </w:num>
  <w:num w:numId="15" w16cid:durableId="1502962874">
    <w:abstractNumId w:val="19"/>
  </w:num>
  <w:num w:numId="16" w16cid:durableId="1749880407">
    <w:abstractNumId w:val="4"/>
  </w:num>
  <w:num w:numId="17" w16cid:durableId="695350554">
    <w:abstractNumId w:val="12"/>
  </w:num>
  <w:num w:numId="18" w16cid:durableId="185289874">
    <w:abstractNumId w:val="20"/>
  </w:num>
  <w:num w:numId="19" w16cid:durableId="1971128662">
    <w:abstractNumId w:val="5"/>
  </w:num>
  <w:num w:numId="20" w16cid:durableId="779643512">
    <w:abstractNumId w:val="18"/>
  </w:num>
  <w:num w:numId="21" w16cid:durableId="1310284611">
    <w:abstractNumId w:val="1"/>
  </w:num>
  <w:num w:numId="22" w16cid:durableId="1215894157">
    <w:abstractNumId w:val="11"/>
  </w:num>
  <w:num w:numId="23" w16cid:durableId="1500845707">
    <w:abstractNumId w:val="13"/>
  </w:num>
  <w:num w:numId="24" w16cid:durableId="1636835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EDE"/>
    <w:rsid w:val="00000103"/>
    <w:rsid w:val="00000A10"/>
    <w:rsid w:val="00001040"/>
    <w:rsid w:val="00003938"/>
    <w:rsid w:val="000046F2"/>
    <w:rsid w:val="0001115F"/>
    <w:rsid w:val="000126E5"/>
    <w:rsid w:val="00013FBD"/>
    <w:rsid w:val="000165FB"/>
    <w:rsid w:val="0002432A"/>
    <w:rsid w:val="00027228"/>
    <w:rsid w:val="000312C1"/>
    <w:rsid w:val="000321DF"/>
    <w:rsid w:val="00036D5D"/>
    <w:rsid w:val="00037AFF"/>
    <w:rsid w:val="00043E3F"/>
    <w:rsid w:val="00054538"/>
    <w:rsid w:val="0006230C"/>
    <w:rsid w:val="00062B2B"/>
    <w:rsid w:val="00066D6B"/>
    <w:rsid w:val="00074493"/>
    <w:rsid w:val="00075846"/>
    <w:rsid w:val="000805CD"/>
    <w:rsid w:val="0009399F"/>
    <w:rsid w:val="000A0BD7"/>
    <w:rsid w:val="000A0FC7"/>
    <w:rsid w:val="000A650A"/>
    <w:rsid w:val="000A67BA"/>
    <w:rsid w:val="000B0B8A"/>
    <w:rsid w:val="000B38F4"/>
    <w:rsid w:val="000B4361"/>
    <w:rsid w:val="000B4A53"/>
    <w:rsid w:val="000B76A8"/>
    <w:rsid w:val="000C2BCF"/>
    <w:rsid w:val="000C4853"/>
    <w:rsid w:val="000D15DF"/>
    <w:rsid w:val="000D2A69"/>
    <w:rsid w:val="000D45A5"/>
    <w:rsid w:val="000D51B4"/>
    <w:rsid w:val="000E2FD0"/>
    <w:rsid w:val="000E3518"/>
    <w:rsid w:val="000E761D"/>
    <w:rsid w:val="000E7F48"/>
    <w:rsid w:val="000F082A"/>
    <w:rsid w:val="00105FFE"/>
    <w:rsid w:val="00112EF1"/>
    <w:rsid w:val="00117664"/>
    <w:rsid w:val="0012121A"/>
    <w:rsid w:val="00125BF0"/>
    <w:rsid w:val="001273C6"/>
    <w:rsid w:val="00133E4E"/>
    <w:rsid w:val="001344D0"/>
    <w:rsid w:val="00141BC5"/>
    <w:rsid w:val="00142BAA"/>
    <w:rsid w:val="00150833"/>
    <w:rsid w:val="0015256C"/>
    <w:rsid w:val="00163B18"/>
    <w:rsid w:val="001641A5"/>
    <w:rsid w:val="00175497"/>
    <w:rsid w:val="00177890"/>
    <w:rsid w:val="00184660"/>
    <w:rsid w:val="00187829"/>
    <w:rsid w:val="001959A6"/>
    <w:rsid w:val="001A790B"/>
    <w:rsid w:val="001B63FB"/>
    <w:rsid w:val="001C6A04"/>
    <w:rsid w:val="001D28D2"/>
    <w:rsid w:val="001D2D24"/>
    <w:rsid w:val="001D34B8"/>
    <w:rsid w:val="001D6E19"/>
    <w:rsid w:val="001E7D02"/>
    <w:rsid w:val="001F173F"/>
    <w:rsid w:val="001F2CB3"/>
    <w:rsid w:val="001F4A87"/>
    <w:rsid w:val="001F6440"/>
    <w:rsid w:val="001F6F60"/>
    <w:rsid w:val="001F7A49"/>
    <w:rsid w:val="001F7C6F"/>
    <w:rsid w:val="002046CB"/>
    <w:rsid w:val="00207499"/>
    <w:rsid w:val="00214493"/>
    <w:rsid w:val="002148A5"/>
    <w:rsid w:val="002172B7"/>
    <w:rsid w:val="002172F0"/>
    <w:rsid w:val="002173FE"/>
    <w:rsid w:val="00221397"/>
    <w:rsid w:val="002226DE"/>
    <w:rsid w:val="00223190"/>
    <w:rsid w:val="002243E3"/>
    <w:rsid w:val="00230B95"/>
    <w:rsid w:val="002314E9"/>
    <w:rsid w:val="0023310B"/>
    <w:rsid w:val="0023571F"/>
    <w:rsid w:val="00236F79"/>
    <w:rsid w:val="00237A37"/>
    <w:rsid w:val="00237CCB"/>
    <w:rsid w:val="002470A2"/>
    <w:rsid w:val="00253876"/>
    <w:rsid w:val="00254930"/>
    <w:rsid w:val="002553D0"/>
    <w:rsid w:val="00260549"/>
    <w:rsid w:val="00260760"/>
    <w:rsid w:val="00265DE9"/>
    <w:rsid w:val="0027739E"/>
    <w:rsid w:val="002868A9"/>
    <w:rsid w:val="00291EBB"/>
    <w:rsid w:val="002A732D"/>
    <w:rsid w:val="002B35DE"/>
    <w:rsid w:val="002B6CA1"/>
    <w:rsid w:val="002C2A44"/>
    <w:rsid w:val="002C487A"/>
    <w:rsid w:val="002D0480"/>
    <w:rsid w:val="002D69E3"/>
    <w:rsid w:val="002D7C04"/>
    <w:rsid w:val="002E45D6"/>
    <w:rsid w:val="002E6318"/>
    <w:rsid w:val="002F1870"/>
    <w:rsid w:val="002F4F0B"/>
    <w:rsid w:val="0030076B"/>
    <w:rsid w:val="00302427"/>
    <w:rsid w:val="00303C2E"/>
    <w:rsid w:val="003041B6"/>
    <w:rsid w:val="00311003"/>
    <w:rsid w:val="003147B5"/>
    <w:rsid w:val="003247A4"/>
    <w:rsid w:val="00325926"/>
    <w:rsid w:val="00330031"/>
    <w:rsid w:val="0033040F"/>
    <w:rsid w:val="00340163"/>
    <w:rsid w:val="00344C90"/>
    <w:rsid w:val="003462EB"/>
    <w:rsid w:val="00351C3A"/>
    <w:rsid w:val="00356D42"/>
    <w:rsid w:val="00356DB9"/>
    <w:rsid w:val="00356E66"/>
    <w:rsid w:val="00364EA7"/>
    <w:rsid w:val="00364FD5"/>
    <w:rsid w:val="003655E8"/>
    <w:rsid w:val="00370DA1"/>
    <w:rsid w:val="00373642"/>
    <w:rsid w:val="0037394F"/>
    <w:rsid w:val="0037473E"/>
    <w:rsid w:val="00375FD7"/>
    <w:rsid w:val="003800E2"/>
    <w:rsid w:val="003817E4"/>
    <w:rsid w:val="0039095E"/>
    <w:rsid w:val="00395DE9"/>
    <w:rsid w:val="003A189C"/>
    <w:rsid w:val="003A2C00"/>
    <w:rsid w:val="003A5561"/>
    <w:rsid w:val="003A55B6"/>
    <w:rsid w:val="003B06CC"/>
    <w:rsid w:val="003B1783"/>
    <w:rsid w:val="003B75D5"/>
    <w:rsid w:val="003B76F7"/>
    <w:rsid w:val="003C3070"/>
    <w:rsid w:val="003C4B49"/>
    <w:rsid w:val="003C76C1"/>
    <w:rsid w:val="003D2E08"/>
    <w:rsid w:val="003D34BB"/>
    <w:rsid w:val="003D6591"/>
    <w:rsid w:val="003D77B6"/>
    <w:rsid w:val="003E779A"/>
    <w:rsid w:val="003F40D8"/>
    <w:rsid w:val="00401CFB"/>
    <w:rsid w:val="0040429A"/>
    <w:rsid w:val="004131CE"/>
    <w:rsid w:val="0041705B"/>
    <w:rsid w:val="0043577F"/>
    <w:rsid w:val="00440F2E"/>
    <w:rsid w:val="00442D97"/>
    <w:rsid w:val="00451183"/>
    <w:rsid w:val="00452F8E"/>
    <w:rsid w:val="00456F41"/>
    <w:rsid w:val="00457BC3"/>
    <w:rsid w:val="00461FDB"/>
    <w:rsid w:val="00462F0B"/>
    <w:rsid w:val="0046455A"/>
    <w:rsid w:val="00470851"/>
    <w:rsid w:val="004734D5"/>
    <w:rsid w:val="00480080"/>
    <w:rsid w:val="004806FA"/>
    <w:rsid w:val="00481941"/>
    <w:rsid w:val="00484159"/>
    <w:rsid w:val="004872CD"/>
    <w:rsid w:val="00490240"/>
    <w:rsid w:val="0049488A"/>
    <w:rsid w:val="00494DAF"/>
    <w:rsid w:val="00497DAC"/>
    <w:rsid w:val="004A461F"/>
    <w:rsid w:val="004B7FA2"/>
    <w:rsid w:val="004C063F"/>
    <w:rsid w:val="004C209E"/>
    <w:rsid w:val="004C295D"/>
    <w:rsid w:val="004C31A7"/>
    <w:rsid w:val="004C49B6"/>
    <w:rsid w:val="004C49E5"/>
    <w:rsid w:val="004C4BBC"/>
    <w:rsid w:val="004D0EAB"/>
    <w:rsid w:val="004D24D4"/>
    <w:rsid w:val="004D3027"/>
    <w:rsid w:val="004D6D99"/>
    <w:rsid w:val="004E26D3"/>
    <w:rsid w:val="004E28CB"/>
    <w:rsid w:val="004E308D"/>
    <w:rsid w:val="004E4AAF"/>
    <w:rsid w:val="004E59B8"/>
    <w:rsid w:val="004F008B"/>
    <w:rsid w:val="004F0816"/>
    <w:rsid w:val="004F2910"/>
    <w:rsid w:val="005003F6"/>
    <w:rsid w:val="00501322"/>
    <w:rsid w:val="00501BFC"/>
    <w:rsid w:val="0050615A"/>
    <w:rsid w:val="00514D47"/>
    <w:rsid w:val="005224F9"/>
    <w:rsid w:val="00530851"/>
    <w:rsid w:val="0053182C"/>
    <w:rsid w:val="00537E02"/>
    <w:rsid w:val="00540DFD"/>
    <w:rsid w:val="00544B03"/>
    <w:rsid w:val="00544E24"/>
    <w:rsid w:val="005520D5"/>
    <w:rsid w:val="00554CFC"/>
    <w:rsid w:val="00556D95"/>
    <w:rsid w:val="00562EB2"/>
    <w:rsid w:val="00563554"/>
    <w:rsid w:val="005728C2"/>
    <w:rsid w:val="00573BCB"/>
    <w:rsid w:val="00584EB5"/>
    <w:rsid w:val="0058717F"/>
    <w:rsid w:val="0059206B"/>
    <w:rsid w:val="00596CD1"/>
    <w:rsid w:val="00596F4F"/>
    <w:rsid w:val="005A1875"/>
    <w:rsid w:val="005A39E6"/>
    <w:rsid w:val="005A4817"/>
    <w:rsid w:val="005A502B"/>
    <w:rsid w:val="005A5208"/>
    <w:rsid w:val="005A7314"/>
    <w:rsid w:val="005B038E"/>
    <w:rsid w:val="005B30F9"/>
    <w:rsid w:val="005B34D6"/>
    <w:rsid w:val="005B3CE8"/>
    <w:rsid w:val="005B552A"/>
    <w:rsid w:val="005B7437"/>
    <w:rsid w:val="005D1251"/>
    <w:rsid w:val="005D343A"/>
    <w:rsid w:val="005D4116"/>
    <w:rsid w:val="005D4E9A"/>
    <w:rsid w:val="005D58AB"/>
    <w:rsid w:val="005D60E0"/>
    <w:rsid w:val="005D796C"/>
    <w:rsid w:val="005E1A29"/>
    <w:rsid w:val="005E49AD"/>
    <w:rsid w:val="005E7A09"/>
    <w:rsid w:val="005F14EC"/>
    <w:rsid w:val="005F2A7E"/>
    <w:rsid w:val="005F7CBB"/>
    <w:rsid w:val="00600647"/>
    <w:rsid w:val="00600781"/>
    <w:rsid w:val="00601222"/>
    <w:rsid w:val="00602BA2"/>
    <w:rsid w:val="00610EE7"/>
    <w:rsid w:val="00612C23"/>
    <w:rsid w:val="0062002B"/>
    <w:rsid w:val="00620F8E"/>
    <w:rsid w:val="00623059"/>
    <w:rsid w:val="00623471"/>
    <w:rsid w:val="00631D92"/>
    <w:rsid w:val="00637AE4"/>
    <w:rsid w:val="006503CB"/>
    <w:rsid w:val="00650DA3"/>
    <w:rsid w:val="00653D8F"/>
    <w:rsid w:val="00656835"/>
    <w:rsid w:val="006615BD"/>
    <w:rsid w:val="00663C80"/>
    <w:rsid w:val="006676BD"/>
    <w:rsid w:val="00670B7D"/>
    <w:rsid w:val="00671DC2"/>
    <w:rsid w:val="00673130"/>
    <w:rsid w:val="00676E12"/>
    <w:rsid w:val="00676FA5"/>
    <w:rsid w:val="0068497D"/>
    <w:rsid w:val="00686C1E"/>
    <w:rsid w:val="006926B5"/>
    <w:rsid w:val="00692857"/>
    <w:rsid w:val="00693866"/>
    <w:rsid w:val="00696DB9"/>
    <w:rsid w:val="006979C2"/>
    <w:rsid w:val="006A01FC"/>
    <w:rsid w:val="006A06D4"/>
    <w:rsid w:val="006A184A"/>
    <w:rsid w:val="006A1D58"/>
    <w:rsid w:val="006B21E7"/>
    <w:rsid w:val="006B2FA0"/>
    <w:rsid w:val="006B3A80"/>
    <w:rsid w:val="006B6712"/>
    <w:rsid w:val="006C26DF"/>
    <w:rsid w:val="006C7EE9"/>
    <w:rsid w:val="006E195A"/>
    <w:rsid w:val="006E493E"/>
    <w:rsid w:val="006E5A5C"/>
    <w:rsid w:val="006E6542"/>
    <w:rsid w:val="006E7B10"/>
    <w:rsid w:val="006F16EF"/>
    <w:rsid w:val="006F33FD"/>
    <w:rsid w:val="006F66CE"/>
    <w:rsid w:val="0070309F"/>
    <w:rsid w:val="0070411C"/>
    <w:rsid w:val="007045E4"/>
    <w:rsid w:val="00705435"/>
    <w:rsid w:val="00706E79"/>
    <w:rsid w:val="007159D9"/>
    <w:rsid w:val="00716FAD"/>
    <w:rsid w:val="00716FC4"/>
    <w:rsid w:val="0072261A"/>
    <w:rsid w:val="00730F05"/>
    <w:rsid w:val="0073634B"/>
    <w:rsid w:val="00736F64"/>
    <w:rsid w:val="00737C84"/>
    <w:rsid w:val="00740ECF"/>
    <w:rsid w:val="007422F1"/>
    <w:rsid w:val="00743B76"/>
    <w:rsid w:val="0075618C"/>
    <w:rsid w:val="007578BF"/>
    <w:rsid w:val="007644B7"/>
    <w:rsid w:val="007774EF"/>
    <w:rsid w:val="00786C58"/>
    <w:rsid w:val="007872F7"/>
    <w:rsid w:val="0079100A"/>
    <w:rsid w:val="00793529"/>
    <w:rsid w:val="00794FDA"/>
    <w:rsid w:val="00796245"/>
    <w:rsid w:val="007978E4"/>
    <w:rsid w:val="007A025C"/>
    <w:rsid w:val="007A185D"/>
    <w:rsid w:val="007A4A9B"/>
    <w:rsid w:val="007A4F44"/>
    <w:rsid w:val="007A50B6"/>
    <w:rsid w:val="007B2EA4"/>
    <w:rsid w:val="007C09F5"/>
    <w:rsid w:val="007C15FD"/>
    <w:rsid w:val="007C351A"/>
    <w:rsid w:val="007D4952"/>
    <w:rsid w:val="007D6269"/>
    <w:rsid w:val="007E1D80"/>
    <w:rsid w:val="007E1E54"/>
    <w:rsid w:val="007F00EE"/>
    <w:rsid w:val="007F053E"/>
    <w:rsid w:val="007F31BC"/>
    <w:rsid w:val="007F4058"/>
    <w:rsid w:val="007F54C2"/>
    <w:rsid w:val="007F7109"/>
    <w:rsid w:val="00805FD0"/>
    <w:rsid w:val="00807327"/>
    <w:rsid w:val="00815C31"/>
    <w:rsid w:val="00815D15"/>
    <w:rsid w:val="008208F1"/>
    <w:rsid w:val="008220A5"/>
    <w:rsid w:val="008249A9"/>
    <w:rsid w:val="00824E54"/>
    <w:rsid w:val="00835864"/>
    <w:rsid w:val="00835D13"/>
    <w:rsid w:val="00841125"/>
    <w:rsid w:val="00842BC3"/>
    <w:rsid w:val="00846113"/>
    <w:rsid w:val="008472EC"/>
    <w:rsid w:val="00847AD8"/>
    <w:rsid w:val="00852161"/>
    <w:rsid w:val="008523F6"/>
    <w:rsid w:val="00855217"/>
    <w:rsid w:val="008564E9"/>
    <w:rsid w:val="00863430"/>
    <w:rsid w:val="00864B39"/>
    <w:rsid w:val="00867A92"/>
    <w:rsid w:val="00870886"/>
    <w:rsid w:val="00871EB4"/>
    <w:rsid w:val="00875B7D"/>
    <w:rsid w:val="00876858"/>
    <w:rsid w:val="00877DCD"/>
    <w:rsid w:val="00877F96"/>
    <w:rsid w:val="00884519"/>
    <w:rsid w:val="00884CCF"/>
    <w:rsid w:val="00891AAD"/>
    <w:rsid w:val="00892054"/>
    <w:rsid w:val="00893D42"/>
    <w:rsid w:val="008A0AAB"/>
    <w:rsid w:val="008A7552"/>
    <w:rsid w:val="008B0CA5"/>
    <w:rsid w:val="008B1B30"/>
    <w:rsid w:val="008B3631"/>
    <w:rsid w:val="008B4EDE"/>
    <w:rsid w:val="008B5629"/>
    <w:rsid w:val="008C4181"/>
    <w:rsid w:val="008C5D19"/>
    <w:rsid w:val="008C7995"/>
    <w:rsid w:val="008D0B74"/>
    <w:rsid w:val="008D146D"/>
    <w:rsid w:val="008D1F2E"/>
    <w:rsid w:val="008D32EA"/>
    <w:rsid w:val="008D546A"/>
    <w:rsid w:val="008D60D1"/>
    <w:rsid w:val="008E639E"/>
    <w:rsid w:val="008E70A5"/>
    <w:rsid w:val="008F05BF"/>
    <w:rsid w:val="008F260D"/>
    <w:rsid w:val="008F5E75"/>
    <w:rsid w:val="008F68D6"/>
    <w:rsid w:val="00900B1A"/>
    <w:rsid w:val="009106E1"/>
    <w:rsid w:val="00910C9B"/>
    <w:rsid w:val="00912127"/>
    <w:rsid w:val="00912F74"/>
    <w:rsid w:val="00915F1D"/>
    <w:rsid w:val="009206F2"/>
    <w:rsid w:val="00932592"/>
    <w:rsid w:val="00937D6A"/>
    <w:rsid w:val="00940B6F"/>
    <w:rsid w:val="00950914"/>
    <w:rsid w:val="0095144E"/>
    <w:rsid w:val="009534E1"/>
    <w:rsid w:val="009546CB"/>
    <w:rsid w:val="009566DD"/>
    <w:rsid w:val="00960435"/>
    <w:rsid w:val="00963281"/>
    <w:rsid w:val="00965BC6"/>
    <w:rsid w:val="00972F28"/>
    <w:rsid w:val="009774C3"/>
    <w:rsid w:val="009840F6"/>
    <w:rsid w:val="00984892"/>
    <w:rsid w:val="00984CE4"/>
    <w:rsid w:val="009876FB"/>
    <w:rsid w:val="00992A52"/>
    <w:rsid w:val="0099432E"/>
    <w:rsid w:val="00994EC2"/>
    <w:rsid w:val="00996690"/>
    <w:rsid w:val="009A271C"/>
    <w:rsid w:val="009B2452"/>
    <w:rsid w:val="009B4847"/>
    <w:rsid w:val="009C2451"/>
    <w:rsid w:val="009C4590"/>
    <w:rsid w:val="009C52F8"/>
    <w:rsid w:val="009C5CAF"/>
    <w:rsid w:val="009D28B5"/>
    <w:rsid w:val="009E21A4"/>
    <w:rsid w:val="009E7D61"/>
    <w:rsid w:val="009F3780"/>
    <w:rsid w:val="009F4335"/>
    <w:rsid w:val="009F627F"/>
    <w:rsid w:val="009F6FE8"/>
    <w:rsid w:val="00A01980"/>
    <w:rsid w:val="00A01C66"/>
    <w:rsid w:val="00A06B31"/>
    <w:rsid w:val="00A118E8"/>
    <w:rsid w:val="00A175DD"/>
    <w:rsid w:val="00A20623"/>
    <w:rsid w:val="00A256DC"/>
    <w:rsid w:val="00A27200"/>
    <w:rsid w:val="00A31049"/>
    <w:rsid w:val="00A34CF9"/>
    <w:rsid w:val="00A37405"/>
    <w:rsid w:val="00A37FBA"/>
    <w:rsid w:val="00A40054"/>
    <w:rsid w:val="00A43A32"/>
    <w:rsid w:val="00A45757"/>
    <w:rsid w:val="00A5263F"/>
    <w:rsid w:val="00A53FFF"/>
    <w:rsid w:val="00A547A3"/>
    <w:rsid w:val="00A567C9"/>
    <w:rsid w:val="00A66CD8"/>
    <w:rsid w:val="00A714FC"/>
    <w:rsid w:val="00A729EB"/>
    <w:rsid w:val="00A7400C"/>
    <w:rsid w:val="00A74DDD"/>
    <w:rsid w:val="00A74E47"/>
    <w:rsid w:val="00A76604"/>
    <w:rsid w:val="00A81425"/>
    <w:rsid w:val="00A815C2"/>
    <w:rsid w:val="00A95C42"/>
    <w:rsid w:val="00A95E46"/>
    <w:rsid w:val="00AA00DB"/>
    <w:rsid w:val="00AA5781"/>
    <w:rsid w:val="00AB16B5"/>
    <w:rsid w:val="00AB254C"/>
    <w:rsid w:val="00AB3910"/>
    <w:rsid w:val="00AB3D0C"/>
    <w:rsid w:val="00AC00B8"/>
    <w:rsid w:val="00AC06CD"/>
    <w:rsid w:val="00AC1A31"/>
    <w:rsid w:val="00AC1E4A"/>
    <w:rsid w:val="00AC2032"/>
    <w:rsid w:val="00AC3FFB"/>
    <w:rsid w:val="00AC6D70"/>
    <w:rsid w:val="00AD3CEB"/>
    <w:rsid w:val="00AD739B"/>
    <w:rsid w:val="00AE17C5"/>
    <w:rsid w:val="00AE454A"/>
    <w:rsid w:val="00AF0870"/>
    <w:rsid w:val="00AF0E0C"/>
    <w:rsid w:val="00AF40F4"/>
    <w:rsid w:val="00AF427D"/>
    <w:rsid w:val="00AF6471"/>
    <w:rsid w:val="00AF7E29"/>
    <w:rsid w:val="00B0552F"/>
    <w:rsid w:val="00B111B6"/>
    <w:rsid w:val="00B119D6"/>
    <w:rsid w:val="00B14940"/>
    <w:rsid w:val="00B17E95"/>
    <w:rsid w:val="00B2792A"/>
    <w:rsid w:val="00B33B7C"/>
    <w:rsid w:val="00B35E2D"/>
    <w:rsid w:val="00B35EE2"/>
    <w:rsid w:val="00B4104E"/>
    <w:rsid w:val="00B41AEE"/>
    <w:rsid w:val="00B43D87"/>
    <w:rsid w:val="00B50336"/>
    <w:rsid w:val="00B5760E"/>
    <w:rsid w:val="00B621D5"/>
    <w:rsid w:val="00B66568"/>
    <w:rsid w:val="00B74B99"/>
    <w:rsid w:val="00B75FE4"/>
    <w:rsid w:val="00B808E4"/>
    <w:rsid w:val="00B87871"/>
    <w:rsid w:val="00B920AE"/>
    <w:rsid w:val="00B93530"/>
    <w:rsid w:val="00B93EEE"/>
    <w:rsid w:val="00B95063"/>
    <w:rsid w:val="00BA2222"/>
    <w:rsid w:val="00BA2386"/>
    <w:rsid w:val="00BA259E"/>
    <w:rsid w:val="00BA306D"/>
    <w:rsid w:val="00BB20E5"/>
    <w:rsid w:val="00BB4BA6"/>
    <w:rsid w:val="00BB5031"/>
    <w:rsid w:val="00BC293E"/>
    <w:rsid w:val="00BC5679"/>
    <w:rsid w:val="00BC5C46"/>
    <w:rsid w:val="00BC754A"/>
    <w:rsid w:val="00BD06F4"/>
    <w:rsid w:val="00BD3D7A"/>
    <w:rsid w:val="00BD4A2F"/>
    <w:rsid w:val="00BD4E63"/>
    <w:rsid w:val="00BD54B2"/>
    <w:rsid w:val="00BD5889"/>
    <w:rsid w:val="00BD7F52"/>
    <w:rsid w:val="00BE1DD4"/>
    <w:rsid w:val="00BE3A18"/>
    <w:rsid w:val="00BE5EA2"/>
    <w:rsid w:val="00BF293E"/>
    <w:rsid w:val="00BF42FB"/>
    <w:rsid w:val="00BF4DB1"/>
    <w:rsid w:val="00BF5288"/>
    <w:rsid w:val="00C00D7C"/>
    <w:rsid w:val="00C04883"/>
    <w:rsid w:val="00C0693A"/>
    <w:rsid w:val="00C07510"/>
    <w:rsid w:val="00C15EE2"/>
    <w:rsid w:val="00C16A00"/>
    <w:rsid w:val="00C2009D"/>
    <w:rsid w:val="00C24C40"/>
    <w:rsid w:val="00C252C7"/>
    <w:rsid w:val="00C261F3"/>
    <w:rsid w:val="00C301A5"/>
    <w:rsid w:val="00C32EF8"/>
    <w:rsid w:val="00C338B5"/>
    <w:rsid w:val="00C35934"/>
    <w:rsid w:val="00C433CD"/>
    <w:rsid w:val="00C45B61"/>
    <w:rsid w:val="00C46566"/>
    <w:rsid w:val="00C5340D"/>
    <w:rsid w:val="00C60C4B"/>
    <w:rsid w:val="00C63B66"/>
    <w:rsid w:val="00C66339"/>
    <w:rsid w:val="00C67775"/>
    <w:rsid w:val="00C7044D"/>
    <w:rsid w:val="00C71E1B"/>
    <w:rsid w:val="00C73F70"/>
    <w:rsid w:val="00C7633D"/>
    <w:rsid w:val="00C83EE0"/>
    <w:rsid w:val="00C856CF"/>
    <w:rsid w:val="00C905D6"/>
    <w:rsid w:val="00C91FD1"/>
    <w:rsid w:val="00C943FD"/>
    <w:rsid w:val="00CA2A86"/>
    <w:rsid w:val="00CA417C"/>
    <w:rsid w:val="00CA5898"/>
    <w:rsid w:val="00CB0039"/>
    <w:rsid w:val="00CB1148"/>
    <w:rsid w:val="00CB484A"/>
    <w:rsid w:val="00CB64CD"/>
    <w:rsid w:val="00CB7DCE"/>
    <w:rsid w:val="00CC0963"/>
    <w:rsid w:val="00CC0C0D"/>
    <w:rsid w:val="00CC22FF"/>
    <w:rsid w:val="00CD00AD"/>
    <w:rsid w:val="00CD3ADD"/>
    <w:rsid w:val="00CD5F93"/>
    <w:rsid w:val="00CD626C"/>
    <w:rsid w:val="00CE1031"/>
    <w:rsid w:val="00CE1686"/>
    <w:rsid w:val="00CE401B"/>
    <w:rsid w:val="00CE46E4"/>
    <w:rsid w:val="00CE59F0"/>
    <w:rsid w:val="00CE5D43"/>
    <w:rsid w:val="00CE5F9C"/>
    <w:rsid w:val="00CE6C11"/>
    <w:rsid w:val="00CE6D94"/>
    <w:rsid w:val="00CF5D7E"/>
    <w:rsid w:val="00CF683A"/>
    <w:rsid w:val="00CF6B93"/>
    <w:rsid w:val="00CF7685"/>
    <w:rsid w:val="00D026AB"/>
    <w:rsid w:val="00D03922"/>
    <w:rsid w:val="00D05534"/>
    <w:rsid w:val="00D06277"/>
    <w:rsid w:val="00D06998"/>
    <w:rsid w:val="00D158F3"/>
    <w:rsid w:val="00D20E6D"/>
    <w:rsid w:val="00D27810"/>
    <w:rsid w:val="00D31A2E"/>
    <w:rsid w:val="00D4324A"/>
    <w:rsid w:val="00D4418C"/>
    <w:rsid w:val="00D515F6"/>
    <w:rsid w:val="00D565D8"/>
    <w:rsid w:val="00D610F9"/>
    <w:rsid w:val="00D6414D"/>
    <w:rsid w:val="00D66664"/>
    <w:rsid w:val="00D70EE6"/>
    <w:rsid w:val="00D72EFF"/>
    <w:rsid w:val="00D75A60"/>
    <w:rsid w:val="00D75E2D"/>
    <w:rsid w:val="00D77F5E"/>
    <w:rsid w:val="00D84852"/>
    <w:rsid w:val="00D868F3"/>
    <w:rsid w:val="00D9046F"/>
    <w:rsid w:val="00D918A5"/>
    <w:rsid w:val="00DA23E5"/>
    <w:rsid w:val="00DA7795"/>
    <w:rsid w:val="00DA7E11"/>
    <w:rsid w:val="00DB15C1"/>
    <w:rsid w:val="00DB6620"/>
    <w:rsid w:val="00DC1ADF"/>
    <w:rsid w:val="00DC2864"/>
    <w:rsid w:val="00DC6A72"/>
    <w:rsid w:val="00DC7EC8"/>
    <w:rsid w:val="00DD4188"/>
    <w:rsid w:val="00DE0F8B"/>
    <w:rsid w:val="00DE3318"/>
    <w:rsid w:val="00DE531A"/>
    <w:rsid w:val="00DE7AF9"/>
    <w:rsid w:val="00DF5B7B"/>
    <w:rsid w:val="00DF6F9C"/>
    <w:rsid w:val="00E009BC"/>
    <w:rsid w:val="00E0182C"/>
    <w:rsid w:val="00E01AF6"/>
    <w:rsid w:val="00E01C2E"/>
    <w:rsid w:val="00E03AEA"/>
    <w:rsid w:val="00E1049E"/>
    <w:rsid w:val="00E149BD"/>
    <w:rsid w:val="00E2006C"/>
    <w:rsid w:val="00E24CDF"/>
    <w:rsid w:val="00E273C9"/>
    <w:rsid w:val="00E31FB8"/>
    <w:rsid w:val="00E4402E"/>
    <w:rsid w:val="00E45F95"/>
    <w:rsid w:val="00E509AF"/>
    <w:rsid w:val="00E6741E"/>
    <w:rsid w:val="00E70077"/>
    <w:rsid w:val="00E70432"/>
    <w:rsid w:val="00E70F94"/>
    <w:rsid w:val="00E747A2"/>
    <w:rsid w:val="00E81B24"/>
    <w:rsid w:val="00E8212E"/>
    <w:rsid w:val="00E82815"/>
    <w:rsid w:val="00E83799"/>
    <w:rsid w:val="00EB2F46"/>
    <w:rsid w:val="00EB31AB"/>
    <w:rsid w:val="00EB4EBB"/>
    <w:rsid w:val="00EB7026"/>
    <w:rsid w:val="00EC308F"/>
    <w:rsid w:val="00EC5858"/>
    <w:rsid w:val="00EC6079"/>
    <w:rsid w:val="00EC76DE"/>
    <w:rsid w:val="00EC78EF"/>
    <w:rsid w:val="00EC7B40"/>
    <w:rsid w:val="00ED49FF"/>
    <w:rsid w:val="00EE6799"/>
    <w:rsid w:val="00EE7D6F"/>
    <w:rsid w:val="00EF2237"/>
    <w:rsid w:val="00EF32BA"/>
    <w:rsid w:val="00EF4308"/>
    <w:rsid w:val="00F0461F"/>
    <w:rsid w:val="00F05672"/>
    <w:rsid w:val="00F0596C"/>
    <w:rsid w:val="00F05C9E"/>
    <w:rsid w:val="00F061C5"/>
    <w:rsid w:val="00F2427A"/>
    <w:rsid w:val="00F245E0"/>
    <w:rsid w:val="00F36C9B"/>
    <w:rsid w:val="00F47185"/>
    <w:rsid w:val="00F47512"/>
    <w:rsid w:val="00F4790C"/>
    <w:rsid w:val="00F5330B"/>
    <w:rsid w:val="00F55481"/>
    <w:rsid w:val="00F64C04"/>
    <w:rsid w:val="00F6648F"/>
    <w:rsid w:val="00F708AD"/>
    <w:rsid w:val="00F70C55"/>
    <w:rsid w:val="00F84C79"/>
    <w:rsid w:val="00F87EAA"/>
    <w:rsid w:val="00F900F6"/>
    <w:rsid w:val="00FA11E9"/>
    <w:rsid w:val="00FA152A"/>
    <w:rsid w:val="00FA46C3"/>
    <w:rsid w:val="00FA73C6"/>
    <w:rsid w:val="00FB0785"/>
    <w:rsid w:val="00FB1AC2"/>
    <w:rsid w:val="00FB3407"/>
    <w:rsid w:val="00FB6D9D"/>
    <w:rsid w:val="00FB7626"/>
    <w:rsid w:val="00FC2464"/>
    <w:rsid w:val="00FC57B0"/>
    <w:rsid w:val="00FD2049"/>
    <w:rsid w:val="00FD3601"/>
    <w:rsid w:val="00FE1154"/>
    <w:rsid w:val="00FE31D9"/>
    <w:rsid w:val="00FE6954"/>
    <w:rsid w:val="00FF21B3"/>
    <w:rsid w:val="00FF2FF7"/>
    <w:rsid w:val="00FF38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1262"/>
  <w15:chartTrackingRefBased/>
  <w15:docId w15:val="{1CBC746D-D602-467F-B299-E8596F6E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93"/>
  </w:style>
  <w:style w:type="paragraph" w:styleId="Heading1">
    <w:name w:val="heading 1"/>
    <w:basedOn w:val="Normal"/>
    <w:next w:val="Normal"/>
    <w:link w:val="Heading1Char"/>
    <w:uiPriority w:val="9"/>
    <w:qFormat/>
    <w:rsid w:val="008B4EDE"/>
    <w:pPr>
      <w:keepNext/>
      <w:keepLines/>
      <w:spacing w:before="240" w:after="24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8B4EDE"/>
    <w:pPr>
      <w:keepNext/>
      <w:keepLines/>
      <w:spacing w:before="240" w:after="240"/>
      <w:outlineLvl w:val="1"/>
    </w:pPr>
    <w:rPr>
      <w:rFonts w:ascii="Times New Roman" w:eastAsiaTheme="majorEastAsia" w:hAnsi="Times New Roman" w:cstheme="majorBidi"/>
      <w:b/>
      <w:i/>
      <w:color w:val="000000" w:themeColor="text1"/>
      <w:sz w:val="24"/>
      <w:szCs w:val="26"/>
    </w:rPr>
  </w:style>
  <w:style w:type="paragraph" w:styleId="Heading3">
    <w:name w:val="heading 3"/>
    <w:basedOn w:val="Normal"/>
    <w:next w:val="Normal"/>
    <w:link w:val="Heading3Char"/>
    <w:uiPriority w:val="9"/>
    <w:unhideWhenUsed/>
    <w:qFormat/>
    <w:rsid w:val="008B4EDE"/>
    <w:pPr>
      <w:keepNext/>
      <w:keepLines/>
      <w:spacing w:before="160"/>
      <w:outlineLvl w:val="2"/>
    </w:pPr>
    <w:rPr>
      <w:rFonts w:ascii="Times New Roman" w:eastAsiaTheme="majorEastAsia" w:hAnsi="Times New Roman" w:cstheme="majorBidi"/>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EDE"/>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8B4EDE"/>
    <w:rPr>
      <w:rFonts w:ascii="Times New Roman" w:eastAsiaTheme="majorEastAsia" w:hAnsi="Times New Roman" w:cstheme="majorBidi"/>
      <w:b/>
      <w:i/>
      <w:color w:val="000000" w:themeColor="text1"/>
      <w:sz w:val="24"/>
      <w:szCs w:val="26"/>
    </w:rPr>
  </w:style>
  <w:style w:type="character" w:customStyle="1" w:styleId="Heading3Char">
    <w:name w:val="Heading 3 Char"/>
    <w:basedOn w:val="DefaultParagraphFont"/>
    <w:link w:val="Heading3"/>
    <w:uiPriority w:val="9"/>
    <w:rsid w:val="008B4EDE"/>
    <w:rPr>
      <w:rFonts w:ascii="Times New Roman" w:eastAsiaTheme="majorEastAsia" w:hAnsi="Times New Roman" w:cstheme="majorBidi"/>
      <w:i/>
      <w:color w:val="000000" w:themeColor="text1"/>
      <w:sz w:val="24"/>
      <w:szCs w:val="24"/>
    </w:rPr>
  </w:style>
  <w:style w:type="paragraph" w:styleId="Title">
    <w:name w:val="Title"/>
    <w:aliases w:val="Heading3"/>
    <w:basedOn w:val="Normal"/>
    <w:next w:val="Heading3"/>
    <w:link w:val="TitleChar"/>
    <w:uiPriority w:val="10"/>
    <w:qFormat/>
    <w:rsid w:val="008B4EDE"/>
    <w:pPr>
      <w:spacing w:after="0" w:line="240" w:lineRule="auto"/>
      <w:contextualSpacing/>
    </w:pPr>
    <w:rPr>
      <w:rFonts w:ascii="Times New Roman" w:eastAsiaTheme="majorEastAsia" w:hAnsi="Times New Roman" w:cstheme="majorBidi"/>
      <w:i/>
      <w:spacing w:val="-10"/>
      <w:kern w:val="28"/>
      <w:sz w:val="24"/>
      <w:szCs w:val="56"/>
    </w:rPr>
  </w:style>
  <w:style w:type="character" w:customStyle="1" w:styleId="TitleChar">
    <w:name w:val="Title Char"/>
    <w:aliases w:val="Heading3 Char"/>
    <w:basedOn w:val="DefaultParagraphFont"/>
    <w:link w:val="Title"/>
    <w:uiPriority w:val="10"/>
    <w:rsid w:val="008B4EDE"/>
    <w:rPr>
      <w:rFonts w:ascii="Times New Roman" w:eastAsiaTheme="majorEastAsia" w:hAnsi="Times New Roman" w:cstheme="majorBidi"/>
      <w:i/>
      <w:spacing w:val="-10"/>
      <w:kern w:val="28"/>
      <w:sz w:val="24"/>
      <w:szCs w:val="56"/>
    </w:rPr>
  </w:style>
  <w:style w:type="paragraph" w:styleId="Header">
    <w:name w:val="header"/>
    <w:basedOn w:val="Normal"/>
    <w:link w:val="HeaderChar"/>
    <w:uiPriority w:val="99"/>
    <w:unhideWhenUsed/>
    <w:rsid w:val="008B4EDE"/>
    <w:pPr>
      <w:tabs>
        <w:tab w:val="center" w:pos="4513"/>
        <w:tab w:val="right" w:pos="902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8B4EDE"/>
    <w:rPr>
      <w:rFonts w:ascii="Times New Roman" w:hAnsi="Times New Roman"/>
      <w:sz w:val="24"/>
    </w:rPr>
  </w:style>
  <w:style w:type="paragraph" w:styleId="Footer">
    <w:name w:val="footer"/>
    <w:basedOn w:val="Normal"/>
    <w:link w:val="FooterChar"/>
    <w:uiPriority w:val="99"/>
    <w:unhideWhenUsed/>
    <w:rsid w:val="008B4EDE"/>
    <w:pPr>
      <w:tabs>
        <w:tab w:val="center" w:pos="4513"/>
        <w:tab w:val="right" w:pos="9026"/>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8B4EDE"/>
    <w:rPr>
      <w:rFonts w:ascii="Times New Roman" w:hAnsi="Times New Roman"/>
      <w:sz w:val="24"/>
    </w:rPr>
  </w:style>
  <w:style w:type="paragraph" w:styleId="ListParagraph">
    <w:name w:val="List Paragraph"/>
    <w:basedOn w:val="Normal"/>
    <w:qFormat/>
    <w:rsid w:val="008B4EDE"/>
    <w:pPr>
      <w:ind w:left="720"/>
      <w:contextualSpacing/>
    </w:pPr>
    <w:rPr>
      <w:rFonts w:ascii="Times New Roman" w:hAnsi="Times New Roman"/>
      <w:sz w:val="24"/>
    </w:rPr>
  </w:style>
  <w:style w:type="paragraph" w:styleId="NormalWeb">
    <w:name w:val="Normal (Web)"/>
    <w:basedOn w:val="Normal"/>
    <w:uiPriority w:val="99"/>
    <w:unhideWhenUsed/>
    <w:rsid w:val="008B4E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rsid w:val="008B4EDE"/>
    <w:rPr>
      <w:color w:val="0563C1"/>
      <w:u w:val="single"/>
    </w:rPr>
  </w:style>
  <w:style w:type="paragraph" w:styleId="FootnoteText">
    <w:name w:val="footnote text"/>
    <w:basedOn w:val="Normal"/>
    <w:link w:val="FootnoteTextChar"/>
    <w:uiPriority w:val="99"/>
    <w:semiHidden/>
    <w:unhideWhenUsed/>
    <w:rsid w:val="008B4ED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B4EDE"/>
    <w:rPr>
      <w:rFonts w:ascii="Times New Roman" w:hAnsi="Times New Roman"/>
      <w:sz w:val="20"/>
      <w:szCs w:val="20"/>
    </w:rPr>
  </w:style>
  <w:style w:type="character" w:styleId="FootnoteReference">
    <w:name w:val="footnote reference"/>
    <w:basedOn w:val="DefaultParagraphFont"/>
    <w:uiPriority w:val="99"/>
    <w:semiHidden/>
    <w:unhideWhenUsed/>
    <w:rsid w:val="008B4EDE"/>
    <w:rPr>
      <w:vertAlign w:val="superscript"/>
    </w:rPr>
  </w:style>
  <w:style w:type="character" w:styleId="CommentReference">
    <w:name w:val="annotation reference"/>
    <w:basedOn w:val="DefaultParagraphFont"/>
    <w:uiPriority w:val="99"/>
    <w:semiHidden/>
    <w:unhideWhenUsed/>
    <w:rsid w:val="008B4EDE"/>
    <w:rPr>
      <w:sz w:val="16"/>
      <w:szCs w:val="16"/>
    </w:rPr>
  </w:style>
  <w:style w:type="paragraph" w:styleId="CommentText">
    <w:name w:val="annotation text"/>
    <w:basedOn w:val="Normal"/>
    <w:link w:val="CommentTextChar"/>
    <w:uiPriority w:val="99"/>
    <w:unhideWhenUsed/>
    <w:rsid w:val="008B4EDE"/>
    <w:pPr>
      <w:spacing w:after="120" w:line="240" w:lineRule="auto"/>
    </w:pPr>
    <w:rPr>
      <w:rFonts w:ascii="Times New Roman" w:hAnsi="Times New Roman"/>
      <w:color w:val="000000" w:themeColor="text1"/>
      <w:sz w:val="20"/>
      <w:szCs w:val="20"/>
    </w:rPr>
  </w:style>
  <w:style w:type="character" w:customStyle="1" w:styleId="CommentTextChar">
    <w:name w:val="Comment Text Char"/>
    <w:basedOn w:val="DefaultParagraphFont"/>
    <w:link w:val="CommentText"/>
    <w:uiPriority w:val="99"/>
    <w:rsid w:val="008B4EDE"/>
    <w:rPr>
      <w:rFonts w:ascii="Times New Roman" w:hAnsi="Times New Roman"/>
      <w:color w:val="000000" w:themeColor="text1"/>
      <w:sz w:val="20"/>
      <w:szCs w:val="20"/>
    </w:rPr>
  </w:style>
  <w:style w:type="table" w:styleId="TableGrid">
    <w:name w:val="Table Grid"/>
    <w:basedOn w:val="TableNormal"/>
    <w:uiPriority w:val="39"/>
    <w:rsid w:val="008B4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B4EDE"/>
    <w:pPr>
      <w:spacing w:after="160"/>
    </w:pPr>
    <w:rPr>
      <w:b/>
      <w:bCs/>
      <w:color w:val="auto"/>
    </w:rPr>
  </w:style>
  <w:style w:type="character" w:customStyle="1" w:styleId="CommentSubjectChar">
    <w:name w:val="Comment Subject Char"/>
    <w:basedOn w:val="CommentTextChar"/>
    <w:link w:val="CommentSubject"/>
    <w:uiPriority w:val="99"/>
    <w:semiHidden/>
    <w:rsid w:val="008B4EDE"/>
    <w:rPr>
      <w:rFonts w:ascii="Times New Roman" w:hAnsi="Times New Roman"/>
      <w:b/>
      <w:bCs/>
      <w:color w:val="000000" w:themeColor="text1"/>
      <w:sz w:val="20"/>
      <w:szCs w:val="20"/>
    </w:rPr>
  </w:style>
  <w:style w:type="paragraph" w:styleId="TOCHeading">
    <w:name w:val="TOC Heading"/>
    <w:basedOn w:val="Heading1"/>
    <w:next w:val="Normal"/>
    <w:uiPriority w:val="39"/>
    <w:unhideWhenUsed/>
    <w:qFormat/>
    <w:rsid w:val="008B4EDE"/>
    <w:pPr>
      <w:spacing w:after="0"/>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B4EDE"/>
    <w:pPr>
      <w:tabs>
        <w:tab w:val="right" w:leader="dot" w:pos="9016"/>
      </w:tabs>
      <w:spacing w:after="100"/>
      <w:jc w:val="both"/>
    </w:pPr>
    <w:rPr>
      <w:rFonts w:ascii="Times New Roman" w:hAnsi="Times New Roman"/>
      <w:sz w:val="24"/>
    </w:rPr>
  </w:style>
  <w:style w:type="paragraph" w:styleId="TOC2">
    <w:name w:val="toc 2"/>
    <w:basedOn w:val="Normal"/>
    <w:next w:val="Normal"/>
    <w:autoRedefine/>
    <w:uiPriority w:val="39"/>
    <w:unhideWhenUsed/>
    <w:rsid w:val="008B4EDE"/>
    <w:pPr>
      <w:spacing w:after="100"/>
      <w:ind w:left="240"/>
    </w:pPr>
    <w:rPr>
      <w:rFonts w:ascii="Times New Roman" w:hAnsi="Times New Roman"/>
      <w:sz w:val="24"/>
    </w:rPr>
  </w:style>
  <w:style w:type="paragraph" w:styleId="TOC3">
    <w:name w:val="toc 3"/>
    <w:basedOn w:val="Normal"/>
    <w:next w:val="Normal"/>
    <w:autoRedefine/>
    <w:uiPriority w:val="39"/>
    <w:unhideWhenUsed/>
    <w:rsid w:val="008B4EDE"/>
    <w:pPr>
      <w:spacing w:after="100"/>
      <w:ind w:left="480"/>
    </w:pPr>
    <w:rPr>
      <w:rFonts w:ascii="Times New Roman" w:hAnsi="Times New Roman"/>
      <w:sz w:val="24"/>
    </w:rPr>
  </w:style>
  <w:style w:type="character" w:customStyle="1" w:styleId="apple-converted-space">
    <w:name w:val="apple-converted-space"/>
    <w:basedOn w:val="DefaultParagraphFont"/>
    <w:rsid w:val="008B4EDE"/>
  </w:style>
  <w:style w:type="character" w:styleId="Emphasis">
    <w:name w:val="Emphasis"/>
    <w:basedOn w:val="DefaultParagraphFont"/>
    <w:uiPriority w:val="20"/>
    <w:qFormat/>
    <w:rsid w:val="008B4EDE"/>
    <w:rPr>
      <w:i/>
      <w:iCs/>
    </w:rPr>
  </w:style>
  <w:style w:type="character" w:customStyle="1" w:styleId="hgkelc">
    <w:name w:val="hgkelc"/>
    <w:basedOn w:val="DefaultParagraphFont"/>
    <w:rsid w:val="008B4EDE"/>
  </w:style>
  <w:style w:type="character" w:styleId="FollowedHyperlink">
    <w:name w:val="FollowedHyperlink"/>
    <w:basedOn w:val="DefaultParagraphFont"/>
    <w:uiPriority w:val="99"/>
    <w:semiHidden/>
    <w:unhideWhenUsed/>
    <w:rsid w:val="008B4EDE"/>
    <w:rPr>
      <w:color w:val="954F72" w:themeColor="followedHyperlink"/>
      <w:u w:val="single"/>
    </w:rPr>
  </w:style>
  <w:style w:type="paragraph" w:styleId="Revision">
    <w:name w:val="Revision"/>
    <w:hidden/>
    <w:uiPriority w:val="99"/>
    <w:semiHidden/>
    <w:rsid w:val="008B4EDE"/>
    <w:pPr>
      <w:spacing w:after="0" w:line="240" w:lineRule="auto"/>
    </w:pPr>
    <w:rPr>
      <w:rFonts w:ascii="Times New Roman" w:hAnsi="Times New Roman"/>
      <w:sz w:val="24"/>
    </w:rPr>
  </w:style>
  <w:style w:type="table" w:styleId="GridTable1Light-Accent3">
    <w:name w:val="Grid Table 1 Light Accent 3"/>
    <w:basedOn w:val="TableNormal"/>
    <w:uiPriority w:val="46"/>
    <w:rsid w:val="008B4ED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B4ED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B4ED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8B4E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8B4EDE"/>
    <w:rPr>
      <w:color w:val="605E5C"/>
      <w:shd w:val="clear" w:color="auto" w:fill="E1DFDD"/>
    </w:rPr>
  </w:style>
  <w:style w:type="character" w:styleId="PlaceholderText">
    <w:name w:val="Placeholder Text"/>
    <w:basedOn w:val="DefaultParagraphFont"/>
    <w:uiPriority w:val="99"/>
    <w:semiHidden/>
    <w:rsid w:val="008B4EDE"/>
    <w:rPr>
      <w:color w:val="808080"/>
    </w:rPr>
  </w:style>
  <w:style w:type="paragraph" w:styleId="BalloonText">
    <w:name w:val="Balloon Text"/>
    <w:basedOn w:val="Normal"/>
    <w:link w:val="BalloonTextChar"/>
    <w:uiPriority w:val="99"/>
    <w:semiHidden/>
    <w:unhideWhenUsed/>
    <w:rsid w:val="00C67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75"/>
    <w:rPr>
      <w:rFonts w:ascii="Segoe UI" w:hAnsi="Segoe UI" w:cs="Segoe UI"/>
      <w:sz w:val="18"/>
      <w:szCs w:val="18"/>
    </w:rPr>
  </w:style>
  <w:style w:type="character" w:customStyle="1" w:styleId="UnresolvedMention2">
    <w:name w:val="Unresolved Mention2"/>
    <w:basedOn w:val="DefaultParagraphFont"/>
    <w:uiPriority w:val="99"/>
    <w:semiHidden/>
    <w:unhideWhenUsed/>
    <w:rsid w:val="007F053E"/>
    <w:rPr>
      <w:color w:val="605E5C"/>
      <w:shd w:val="clear" w:color="auto" w:fill="E1DFDD"/>
    </w:rPr>
  </w:style>
  <w:style w:type="character" w:styleId="UnresolvedMention">
    <w:name w:val="Unresolved Mention"/>
    <w:basedOn w:val="DefaultParagraphFont"/>
    <w:uiPriority w:val="99"/>
    <w:semiHidden/>
    <w:unhideWhenUsed/>
    <w:rsid w:val="00820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5194">
      <w:bodyDiv w:val="1"/>
      <w:marLeft w:val="0"/>
      <w:marRight w:val="0"/>
      <w:marTop w:val="0"/>
      <w:marBottom w:val="0"/>
      <w:divBdr>
        <w:top w:val="none" w:sz="0" w:space="0" w:color="auto"/>
        <w:left w:val="none" w:sz="0" w:space="0" w:color="auto"/>
        <w:bottom w:val="none" w:sz="0" w:space="0" w:color="auto"/>
        <w:right w:val="none" w:sz="0" w:space="0" w:color="auto"/>
      </w:divBdr>
    </w:div>
    <w:div w:id="594439965">
      <w:bodyDiv w:val="1"/>
      <w:marLeft w:val="0"/>
      <w:marRight w:val="0"/>
      <w:marTop w:val="0"/>
      <w:marBottom w:val="0"/>
      <w:divBdr>
        <w:top w:val="none" w:sz="0" w:space="0" w:color="auto"/>
        <w:left w:val="none" w:sz="0" w:space="0" w:color="auto"/>
        <w:bottom w:val="none" w:sz="0" w:space="0" w:color="auto"/>
        <w:right w:val="none" w:sz="0" w:space="0" w:color="auto"/>
      </w:divBdr>
    </w:div>
    <w:div w:id="599097228">
      <w:bodyDiv w:val="1"/>
      <w:marLeft w:val="0"/>
      <w:marRight w:val="0"/>
      <w:marTop w:val="0"/>
      <w:marBottom w:val="0"/>
      <w:divBdr>
        <w:top w:val="none" w:sz="0" w:space="0" w:color="auto"/>
        <w:left w:val="none" w:sz="0" w:space="0" w:color="auto"/>
        <w:bottom w:val="none" w:sz="0" w:space="0" w:color="auto"/>
        <w:right w:val="none" w:sz="0" w:space="0" w:color="auto"/>
      </w:divBdr>
    </w:div>
    <w:div w:id="636035791">
      <w:bodyDiv w:val="1"/>
      <w:marLeft w:val="0"/>
      <w:marRight w:val="0"/>
      <w:marTop w:val="0"/>
      <w:marBottom w:val="0"/>
      <w:divBdr>
        <w:top w:val="none" w:sz="0" w:space="0" w:color="auto"/>
        <w:left w:val="none" w:sz="0" w:space="0" w:color="auto"/>
        <w:bottom w:val="none" w:sz="0" w:space="0" w:color="auto"/>
        <w:right w:val="none" w:sz="0" w:space="0" w:color="auto"/>
      </w:divBdr>
    </w:div>
    <w:div w:id="935792232">
      <w:bodyDiv w:val="1"/>
      <w:marLeft w:val="0"/>
      <w:marRight w:val="0"/>
      <w:marTop w:val="0"/>
      <w:marBottom w:val="0"/>
      <w:divBdr>
        <w:top w:val="none" w:sz="0" w:space="0" w:color="auto"/>
        <w:left w:val="none" w:sz="0" w:space="0" w:color="auto"/>
        <w:bottom w:val="none" w:sz="0" w:space="0" w:color="auto"/>
        <w:right w:val="none" w:sz="0" w:space="0" w:color="auto"/>
      </w:divBdr>
    </w:div>
    <w:div w:id="1176579194">
      <w:bodyDiv w:val="1"/>
      <w:marLeft w:val="0"/>
      <w:marRight w:val="0"/>
      <w:marTop w:val="0"/>
      <w:marBottom w:val="0"/>
      <w:divBdr>
        <w:top w:val="none" w:sz="0" w:space="0" w:color="auto"/>
        <w:left w:val="none" w:sz="0" w:space="0" w:color="auto"/>
        <w:bottom w:val="none" w:sz="0" w:space="0" w:color="auto"/>
        <w:right w:val="none" w:sz="0" w:space="0" w:color="auto"/>
      </w:divBdr>
    </w:div>
    <w:div w:id="1697656989">
      <w:bodyDiv w:val="1"/>
      <w:marLeft w:val="0"/>
      <w:marRight w:val="0"/>
      <w:marTop w:val="0"/>
      <w:marBottom w:val="0"/>
      <w:divBdr>
        <w:top w:val="none" w:sz="0" w:space="0" w:color="auto"/>
        <w:left w:val="none" w:sz="0" w:space="0" w:color="auto"/>
        <w:bottom w:val="none" w:sz="0" w:space="0" w:color="auto"/>
        <w:right w:val="none" w:sz="0" w:space="0" w:color="auto"/>
      </w:divBdr>
    </w:div>
    <w:div w:id="1874003392">
      <w:bodyDiv w:val="1"/>
      <w:marLeft w:val="0"/>
      <w:marRight w:val="0"/>
      <w:marTop w:val="0"/>
      <w:marBottom w:val="0"/>
      <w:divBdr>
        <w:top w:val="none" w:sz="0" w:space="0" w:color="auto"/>
        <w:left w:val="none" w:sz="0" w:space="0" w:color="auto"/>
        <w:bottom w:val="none" w:sz="0" w:space="0" w:color="auto"/>
        <w:right w:val="none" w:sz="0" w:space="0" w:color="auto"/>
      </w:divBdr>
    </w:div>
    <w:div w:id="19919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10.1080/13504851.2014.927565" TargetMode="External"/><Relationship Id="rId21" Type="http://schemas.openxmlformats.org/officeDocument/2006/relationships/hyperlink" Target="https://doi.org/10.1016/j.jcorpfin.2020.101850" TargetMode="External"/><Relationship Id="rId42" Type="http://schemas.openxmlformats.org/officeDocument/2006/relationships/hyperlink" Target="https://doi.org/10.1016/j.jfineco.2003.06.002" TargetMode="External"/><Relationship Id="rId47" Type="http://schemas.openxmlformats.org/officeDocument/2006/relationships/hyperlink" Target="https://doi.org/10.1016/j.mar.2013.04.006" TargetMode="External"/><Relationship Id="rId63" Type="http://schemas.openxmlformats.org/officeDocument/2006/relationships/hyperlink" Target="https://doi.org/10.1016/j.jcorpfin.2019.101507" TargetMode="External"/><Relationship Id="rId68" Type="http://schemas.openxmlformats.org/officeDocument/2006/relationships/hyperlink" Target="https://doi.org/10.1016/b978-0-44-453594-8.00007-0" TargetMode="External"/><Relationship Id="rId84" Type="http://schemas.openxmlformats.org/officeDocument/2006/relationships/fontTable" Target="fontTable.xml"/><Relationship Id="rId16" Type="http://schemas.openxmlformats.org/officeDocument/2006/relationships/hyperlink" Target="https://doi.org/10.1002/ejsp.324" TargetMode="External"/><Relationship Id="rId11" Type="http://schemas.openxmlformats.org/officeDocument/2006/relationships/hyperlink" Target="https://doi.org/10.1093/rfs/hhi030" TargetMode="External"/><Relationship Id="rId32" Type="http://schemas.openxmlformats.org/officeDocument/2006/relationships/hyperlink" Target="https://doi.org/10.5465/256988" TargetMode="External"/><Relationship Id="rId37" Type="http://schemas.openxmlformats.org/officeDocument/2006/relationships/hyperlink" Target="https://doi.org/10.5465/256485" TargetMode="External"/><Relationship Id="rId53" Type="http://schemas.openxmlformats.org/officeDocument/2006/relationships/hyperlink" Target="https://kof.ethz.ch/en/news-and-events/kof-bulletin/kof-bulletin/2021/10/Comparing-the-coronavirus-crisis-and-the-financial-crisis-eight-differences-and-similarities.html" TargetMode="External"/><Relationship Id="rId58" Type="http://schemas.openxmlformats.org/officeDocument/2006/relationships/hyperlink" Target="https://doi.org/10.1016/j.jempfin.2010.03.003" TargetMode="External"/><Relationship Id="rId74" Type="http://schemas.openxmlformats.org/officeDocument/2006/relationships/hyperlink" Target="https://doi.org/10.1016/j.jcorpfin.2013.12.013" TargetMode="External"/><Relationship Id="rId79" Type="http://schemas.openxmlformats.org/officeDocument/2006/relationships/hyperlink" Target="https://doi.org/10.1016/j.indmarman.2017.11.010" TargetMode="External"/><Relationship Id="rId5" Type="http://schemas.openxmlformats.org/officeDocument/2006/relationships/webSettings" Target="webSettings.xml"/><Relationship Id="rId19" Type="http://schemas.openxmlformats.org/officeDocument/2006/relationships/hyperlink" Target="https://doi.org/10.1016/j.jfineco.2017.12.009" TargetMode="External"/><Relationship Id="rId14" Type="http://schemas.openxmlformats.org/officeDocument/2006/relationships/hyperlink" Target="https://doi.org/10.2307/3003575" TargetMode="External"/><Relationship Id="rId22" Type="http://schemas.openxmlformats.org/officeDocument/2006/relationships/hyperlink" Target="https://doi.org/10.1017/s0022109023000017" TargetMode="External"/><Relationship Id="rId27" Type="http://schemas.openxmlformats.org/officeDocument/2006/relationships/hyperlink" Target="https://www.climate-transparency.org/g7-countries-performance-in-the-transition-towards-a-low-carbon-economy" TargetMode="External"/><Relationship Id="rId30" Type="http://schemas.openxmlformats.org/officeDocument/2006/relationships/hyperlink" Target="https://doi.org/10.1016/j.jempfin.2014.04.005" TargetMode="External"/><Relationship Id="rId35" Type="http://schemas.openxmlformats.org/officeDocument/2006/relationships/hyperlink" Target="https://doi.org/10.1016/j.jcorpfin.2021.101922" TargetMode="External"/><Relationship Id="rId43" Type="http://schemas.openxmlformats.org/officeDocument/2006/relationships/hyperlink" Target="https://doi.org/10.1016/j.jeconom.2009.11.003" TargetMode="External"/><Relationship Id="rId48" Type="http://schemas.openxmlformats.org/officeDocument/2006/relationships/hyperlink" Target="https://doi.org/10.1002/smj.4250140905" TargetMode="External"/><Relationship Id="rId56" Type="http://schemas.openxmlformats.org/officeDocument/2006/relationships/hyperlink" Target="https://doi.org/10.1016/j.bar.2017.09.007" TargetMode="External"/><Relationship Id="rId64" Type="http://schemas.openxmlformats.org/officeDocument/2006/relationships/hyperlink" Target="https://doi.org/10.1016/j.jfi.2015.08.001" TargetMode="External"/><Relationship Id="rId69" Type="http://schemas.openxmlformats.org/officeDocument/2006/relationships/hyperlink" Target="https://doi.org/10.2307/2683903" TargetMode="External"/><Relationship Id="rId77" Type="http://schemas.openxmlformats.org/officeDocument/2006/relationships/hyperlink" Target="https://doi.org/10.2307/2330757" TargetMode="External"/><Relationship Id="rId8" Type="http://schemas.openxmlformats.org/officeDocument/2006/relationships/footer" Target="footer1.xml"/><Relationship Id="rId51" Type="http://schemas.openxmlformats.org/officeDocument/2006/relationships/hyperlink" Target="https://doi.org/10.1037/0033-295x.110.2.265" TargetMode="External"/><Relationship Id="rId72" Type="http://schemas.openxmlformats.org/officeDocument/2006/relationships/hyperlink" Target="https://doi.org/10.2307/2391803" TargetMode="External"/><Relationship Id="rId80" Type="http://schemas.openxmlformats.org/officeDocument/2006/relationships/hyperlink" Target="https://doi.org/10.1016/j.jcorpfin.2016.10.002"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108/eb038985" TargetMode="External"/><Relationship Id="rId17" Type="http://schemas.openxmlformats.org/officeDocument/2006/relationships/hyperlink" Target="https://doi.org/10.1016/s0378-4266(99)00088-6" TargetMode="External"/><Relationship Id="rId25" Type="http://schemas.openxmlformats.org/officeDocument/2006/relationships/hyperlink" Target="https://doi.org/10.1016/j.jempfin.2019.06.002" TargetMode="External"/><Relationship Id="rId33" Type="http://schemas.openxmlformats.org/officeDocument/2006/relationships/hyperlink" Target="https://doi.org/10.1111/jmcb.12047" TargetMode="External"/><Relationship Id="rId38" Type="http://schemas.openxmlformats.org/officeDocument/2006/relationships/hyperlink" Target="https://citeseerx.ist.psu.edu/document?repid=rep1&amp;type=pdf&amp;doi=ced267755e751bdcde737ce6d26ee2c32053ca6f" TargetMode="External"/><Relationship Id="rId46" Type="http://schemas.openxmlformats.org/officeDocument/2006/relationships/hyperlink" Target="https://discoversocialsciences.com/wp-content/uploads/2018/03/knight-uncertainty-and-profit.pdf" TargetMode="External"/><Relationship Id="rId59" Type="http://schemas.openxmlformats.org/officeDocument/2006/relationships/hyperlink" Target="https://link.springer.com/article/10.1007/s11156-022-01060-0" TargetMode="External"/><Relationship Id="rId67" Type="http://schemas.openxmlformats.org/officeDocument/2006/relationships/hyperlink" Target="https://doi.org/10.5465/255428" TargetMode="External"/><Relationship Id="rId20" Type="http://schemas.openxmlformats.org/officeDocument/2006/relationships/hyperlink" Target="https://doi.org/10.5465/amr.2013.0420" TargetMode="External"/><Relationship Id="rId41" Type="http://schemas.openxmlformats.org/officeDocument/2006/relationships/hyperlink" Target="https://doi:10.1016/j.indmarman.2019.02.008" TargetMode="External"/><Relationship Id="rId54" Type="http://schemas.openxmlformats.org/officeDocument/2006/relationships/hyperlink" Target="https://doi.org/10.1111/j.1467-8683.2011.00903.x" TargetMode="External"/><Relationship Id="rId62" Type="http://schemas.openxmlformats.org/officeDocument/2006/relationships/hyperlink" Target="https://www.opendemocracy.net/en/can-europe-make-it/paradigm-shifts-light-past-1929-crash-great-recession-2008-and-covid-19-crisis/" TargetMode="External"/><Relationship Id="rId70" Type="http://schemas.openxmlformats.org/officeDocument/2006/relationships/hyperlink" Target="https://doi.org/10.1023/a:1020363010465" TargetMode="External"/><Relationship Id="rId75" Type="http://schemas.openxmlformats.org/officeDocument/2006/relationships/hyperlink" Target="https://doi.org/10.1111/corg.12285" TargetMode="External"/><Relationship Id="rId83" Type="http://schemas.openxmlformats.org/officeDocument/2006/relationships/hyperlink" Target="https://doi.org/10.1007/s11156-017-069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37/0022-3514.83.6.1362" TargetMode="External"/><Relationship Id="rId23" Type="http://schemas.openxmlformats.org/officeDocument/2006/relationships/hyperlink" Target="https://doi.org/10.1002/smj.338" TargetMode="External"/><Relationship Id="rId28" Type="http://schemas.openxmlformats.org/officeDocument/2006/relationships/hyperlink" Target="https://doi.org/10.1016/j.jcorpfin.2021.102037" TargetMode="External"/><Relationship Id="rId36" Type="http://schemas.openxmlformats.org/officeDocument/2006/relationships/hyperlink" Target="https://doi.org/10.1057/s41261-021-00146-4" TargetMode="External"/><Relationship Id="rId49" Type="http://schemas.openxmlformats.org/officeDocument/2006/relationships/hyperlink" Target="https://doi.org/10.2307/1914185" TargetMode="External"/><Relationship Id="rId57" Type="http://schemas.openxmlformats.org/officeDocument/2006/relationships/hyperlink" Target="https://link.springer.com/article/10.1007/s11156-023-01178-9" TargetMode="External"/><Relationship Id="rId10" Type="http://schemas.openxmlformats.org/officeDocument/2006/relationships/hyperlink" Target="https://doi.org/10.1093/qje/qjac038" TargetMode="External"/><Relationship Id="rId31" Type="http://schemas.openxmlformats.org/officeDocument/2006/relationships/hyperlink" Target="https://doi.org/10.1177/014920639702300201" TargetMode="External"/><Relationship Id="rId44" Type="http://schemas.openxmlformats.org/officeDocument/2006/relationships/hyperlink" Target="https://doi.org/10.1002/smj.859" TargetMode="External"/><Relationship Id="rId52" Type="http://schemas.openxmlformats.org/officeDocument/2006/relationships/hyperlink" Target="https://doi.org/10.1016/j.jfineco.2011.07.002" TargetMode="External"/><Relationship Id="rId60" Type="http://schemas.openxmlformats.org/officeDocument/2006/relationships/hyperlink" Target="https://doi.org/10.5465/19416520802211628" TargetMode="External"/><Relationship Id="rId65" Type="http://schemas.openxmlformats.org/officeDocument/2006/relationships/hyperlink" Target="https://doi.org/10.1111/j.1755-053x.2005.tb00091.x" TargetMode="External"/><Relationship Id="rId73" Type="http://schemas.openxmlformats.org/officeDocument/2006/relationships/hyperlink" Target="https://doi.org/10.2308/bria.2011.23.1.185" TargetMode="External"/><Relationship Id="rId78" Type="http://schemas.openxmlformats.org/officeDocument/2006/relationships/hyperlink" Target="https://www.suerf.org/docx/f_dfdfab9941ac833a0c364aa2e608185e_13389_suerf.pdf" TargetMode="External"/><Relationship Id="rId81" Type="http://schemas.openxmlformats.org/officeDocument/2006/relationships/hyperlink" Target="https://doi.org/10.2307/1912934"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doi.org/10.1111/jifm.12053" TargetMode="External"/><Relationship Id="rId18" Type="http://schemas.openxmlformats.org/officeDocument/2006/relationships/hyperlink" Target="https://doi.org/10.1093/rfs/hhn099" TargetMode="External"/><Relationship Id="rId39" Type="http://schemas.openxmlformats.org/officeDocument/2006/relationships/hyperlink" Target="https://doi.org/10.1093/rof/rfm007" TargetMode="External"/><Relationship Id="rId34" Type="http://schemas.openxmlformats.org/officeDocument/2006/relationships/hyperlink" Target="https://doi.org/10.5465/amr.1989.4279003" TargetMode="External"/><Relationship Id="rId50" Type="http://schemas.openxmlformats.org/officeDocument/2006/relationships/hyperlink" Target="https://doi.org/10.1146/annurev.psych.47.1.593" TargetMode="External"/><Relationship Id="rId55" Type="http://schemas.openxmlformats.org/officeDocument/2006/relationships/hyperlink" Target="https://doi.org/10.5465/amj.2010.48036912" TargetMode="External"/><Relationship Id="rId76" Type="http://schemas.openxmlformats.org/officeDocument/2006/relationships/hyperlink" Target="https://doi.org/10.2308/accr-51449" TargetMode="External"/><Relationship Id="rId7" Type="http://schemas.openxmlformats.org/officeDocument/2006/relationships/endnotes" Target="endnotes.xml"/><Relationship Id="rId71" Type="http://schemas.openxmlformats.org/officeDocument/2006/relationships/hyperlink" Target="https://doi.org/10.2307/2937917" TargetMode="External"/><Relationship Id="rId2" Type="http://schemas.openxmlformats.org/officeDocument/2006/relationships/numbering" Target="numbering.xml"/><Relationship Id="rId29" Type="http://schemas.openxmlformats.org/officeDocument/2006/relationships/hyperlink" Target="https://doi.org/10.1016/j.jfineco.2004.09.004" TargetMode="External"/><Relationship Id="rId24" Type="http://schemas.openxmlformats.org/officeDocument/2006/relationships/hyperlink" Target="https://onlinelibrary.wiley.com/doi/abs/10.1111/corg.12076" TargetMode="External"/><Relationship Id="rId40" Type="http://schemas.openxmlformats.org/officeDocument/2006/relationships/hyperlink" Target="https://doi.org/10.1016/j.jcorpfin.2021.101948" TargetMode="External"/><Relationship Id="rId45" Type="http://schemas.openxmlformats.org/officeDocument/2006/relationships/hyperlink" Target="https://doi.org/10.1111/j.1540-6261.2012.01753.x" TargetMode="External"/><Relationship Id="rId66" Type="http://schemas.openxmlformats.org/officeDocument/2006/relationships/hyperlink" Target="https://doi.org/10.1016/j.jbankfin.2009.02.001" TargetMode="External"/><Relationship Id="rId61" Type="http://schemas.openxmlformats.org/officeDocument/2006/relationships/hyperlink" Target="https://doi.org/10.1086/257177" TargetMode="External"/><Relationship Id="rId82" Type="http://schemas.openxmlformats.org/officeDocument/2006/relationships/hyperlink" Target="https://doi.org/10.5465/amr.1998.192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41C08-BB74-44DA-ABD2-339763E7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18952</Words>
  <Characters>108033</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126732</CharactersWithSpaces>
  <SharedDoc>false</SharedDoc>
  <HLinks>
    <vt:vector size="18" baseType="variant">
      <vt:variant>
        <vt:i4>2293856</vt:i4>
      </vt:variant>
      <vt:variant>
        <vt:i4>3</vt:i4>
      </vt:variant>
      <vt:variant>
        <vt:i4>0</vt:i4>
      </vt:variant>
      <vt:variant>
        <vt:i4>5</vt:i4>
      </vt:variant>
      <vt:variant>
        <vt:lpwstr>https://www.opendemocracy.net/en/can-europe-make-it/paradigm-shifts-light-past-1929-crash-great-recession-2008-and-covid-19-crisis/</vt:lpwstr>
      </vt:variant>
      <vt:variant>
        <vt:lpwstr/>
      </vt:variant>
      <vt:variant>
        <vt:i4>4718656</vt:i4>
      </vt:variant>
      <vt:variant>
        <vt:i4>0</vt:i4>
      </vt:variant>
      <vt:variant>
        <vt:i4>0</vt:i4>
      </vt:variant>
      <vt:variant>
        <vt:i4>5</vt:i4>
      </vt:variant>
      <vt:variant>
        <vt:lpwstr>https://www.climate-transparency.org/g7-countries-performance-in-the-transition-towards-a-low-carbon-economy</vt:lpwstr>
      </vt:variant>
      <vt:variant>
        <vt:lpwstr/>
      </vt:variant>
      <vt:variant>
        <vt:i4>5308477</vt:i4>
      </vt:variant>
      <vt:variant>
        <vt:i4>0</vt:i4>
      </vt:variant>
      <vt:variant>
        <vt:i4>0</vt:i4>
      </vt:variant>
      <vt:variant>
        <vt:i4>5</vt:i4>
      </vt:variant>
      <vt:variant>
        <vt:lpwstr>https://scholar.google.com/scholar?cites=634942911290876788&amp;as_sdt=2005&amp;sciodt=0,5&amp;hl=en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 Aldawsari</dc:creator>
  <cp:keywords/>
  <dc:description/>
  <cp:lastModifiedBy>Taufiq Choudhry</cp:lastModifiedBy>
  <cp:revision>2</cp:revision>
  <cp:lastPrinted>2023-08-15T18:43:00Z</cp:lastPrinted>
  <dcterms:created xsi:type="dcterms:W3CDTF">2023-11-29T19:32:00Z</dcterms:created>
  <dcterms:modified xsi:type="dcterms:W3CDTF">2023-11-29T19:32:00Z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dc95a1f0ca16e65ef6b8a791b234c5caeed639b5fbc7627e2bf412b160ef7039</vt:lpwstr>
  </property>
</Properties>
</file>