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DFCC" w14:textId="0FF8B54B" w:rsidR="00E33BA7" w:rsidRPr="00E33BA7" w:rsidRDefault="00E33BA7" w:rsidP="00AA7A4B">
      <w:pPr>
        <w:spacing w:after="0" w:line="480" w:lineRule="auto"/>
        <w:rPr>
          <w:rFonts w:ascii="Times New Roman" w:eastAsia="Times New Roman" w:hAnsi="Times New Roman" w:cs="Times New Roman"/>
          <w:b/>
          <w:sz w:val="24"/>
          <w:szCs w:val="24"/>
          <w:lang w:val="en-SG" w:eastAsia="en-US"/>
        </w:rPr>
      </w:pPr>
      <w:r w:rsidRPr="00E33BA7">
        <w:rPr>
          <w:rFonts w:ascii="Times New Roman" w:eastAsia="Times New Roman" w:hAnsi="Times New Roman" w:cs="Times New Roman"/>
          <w:b/>
          <w:sz w:val="24"/>
          <w:szCs w:val="24"/>
          <w:lang w:val="en-SG" w:eastAsia="en-US"/>
        </w:rPr>
        <w:t xml:space="preserve">Maternal </w:t>
      </w:r>
      <w:r w:rsidR="00173E10">
        <w:rPr>
          <w:rFonts w:ascii="Times New Roman" w:eastAsia="Times New Roman" w:hAnsi="Times New Roman" w:cs="Times New Roman"/>
          <w:b/>
          <w:sz w:val="24"/>
          <w:szCs w:val="24"/>
          <w:lang w:val="en-SG" w:eastAsia="en-US"/>
        </w:rPr>
        <w:t xml:space="preserve">pregnancy </w:t>
      </w:r>
      <w:r w:rsidRPr="00E33BA7">
        <w:rPr>
          <w:rFonts w:ascii="Times New Roman" w:eastAsia="Times New Roman" w:hAnsi="Times New Roman" w:cs="Times New Roman"/>
          <w:b/>
          <w:sz w:val="24"/>
          <w:szCs w:val="24"/>
          <w:lang w:val="en-SG" w:eastAsia="en-US"/>
        </w:rPr>
        <w:t xml:space="preserve">diet quality, </w:t>
      </w:r>
      <w:r w:rsidR="00DD7123">
        <w:rPr>
          <w:rFonts w:ascii="Times New Roman" w:eastAsia="Times New Roman" w:hAnsi="Times New Roman" w:cs="Times New Roman"/>
          <w:b/>
          <w:sz w:val="24"/>
          <w:szCs w:val="24"/>
          <w:lang w:val="en-SG" w:eastAsia="en-US"/>
        </w:rPr>
        <w:t>night eating</w:t>
      </w:r>
      <w:r w:rsidRPr="00E33BA7">
        <w:rPr>
          <w:rFonts w:ascii="Times New Roman" w:eastAsia="Times New Roman" w:hAnsi="Times New Roman" w:cs="Times New Roman"/>
          <w:b/>
          <w:sz w:val="24"/>
          <w:szCs w:val="24"/>
          <w:lang w:val="en-SG" w:eastAsia="en-US"/>
        </w:rPr>
        <w:t>, and offspring metabolic health: The GUSTO study</w:t>
      </w:r>
    </w:p>
    <w:p w14:paraId="2AA3725F" w14:textId="77777777" w:rsidR="00286149" w:rsidRPr="00286149" w:rsidRDefault="00286149" w:rsidP="00AA7A4B">
      <w:pPr>
        <w:spacing w:after="0" w:line="480" w:lineRule="auto"/>
        <w:rPr>
          <w:rFonts w:ascii="Times New Roman" w:hAnsi="Times New Roman" w:cs="Times New Roman"/>
          <w:sz w:val="24"/>
          <w:szCs w:val="24"/>
        </w:rPr>
      </w:pPr>
    </w:p>
    <w:p w14:paraId="3A7C9468" w14:textId="61BF6E8F" w:rsidR="00E33BA7" w:rsidRPr="00E33BA7" w:rsidRDefault="00E33BA7" w:rsidP="00AA7A4B">
      <w:pPr>
        <w:spacing w:after="0" w:line="480" w:lineRule="auto"/>
        <w:rPr>
          <w:rFonts w:ascii="Times New Roman" w:eastAsia="Times New Roman" w:hAnsi="Times New Roman" w:cs="Times New Roman"/>
          <w:bCs/>
          <w:sz w:val="24"/>
          <w:szCs w:val="24"/>
          <w:vertAlign w:val="superscript"/>
          <w:lang w:val="en-SG" w:eastAsia="en-US"/>
        </w:rPr>
      </w:pPr>
      <w:r w:rsidRPr="00E33BA7">
        <w:rPr>
          <w:rFonts w:ascii="Times New Roman" w:eastAsia="Times New Roman" w:hAnsi="Times New Roman" w:cs="Times New Roman"/>
          <w:bCs/>
          <w:sz w:val="24"/>
          <w:szCs w:val="24"/>
          <w:lang w:val="en-SG" w:eastAsia="en-US"/>
        </w:rPr>
        <w:t>Ling-Wei Chen</w:t>
      </w:r>
      <w:r w:rsidRPr="00E33BA7">
        <w:rPr>
          <w:rFonts w:ascii="Times New Roman" w:eastAsia="Times New Roman" w:hAnsi="Times New Roman" w:cs="Times New Roman"/>
          <w:bCs/>
          <w:sz w:val="24"/>
          <w:szCs w:val="24"/>
          <w:vertAlign w:val="superscript"/>
          <w:lang w:val="en-SG" w:eastAsia="en-US"/>
        </w:rPr>
        <w:t>1,2,3</w:t>
      </w:r>
      <w:r w:rsidR="00E35B4A">
        <w:rPr>
          <w:rFonts w:ascii="Times New Roman" w:eastAsia="Times New Roman" w:hAnsi="Times New Roman" w:cs="Times New Roman"/>
          <w:bCs/>
          <w:sz w:val="24"/>
          <w:szCs w:val="24"/>
          <w:vertAlign w:val="superscript"/>
          <w:lang w:val="en-SG" w:eastAsia="en-US"/>
        </w:rPr>
        <w:t>#</w:t>
      </w:r>
      <w:r w:rsidRPr="00E33BA7">
        <w:rPr>
          <w:rFonts w:ascii="Times New Roman" w:eastAsia="Times New Roman" w:hAnsi="Times New Roman" w:cs="Times New Roman"/>
          <w:bCs/>
          <w:sz w:val="24"/>
          <w:szCs w:val="24"/>
          <w:lang w:val="en-SG" w:eastAsia="en-US"/>
        </w:rPr>
        <w:t>, See Ling Loy</w:t>
      </w:r>
      <w:r w:rsidRPr="00E33BA7">
        <w:rPr>
          <w:rFonts w:ascii="Times New Roman" w:eastAsia="Times New Roman" w:hAnsi="Times New Roman" w:cs="Times New Roman"/>
          <w:bCs/>
          <w:sz w:val="24"/>
          <w:szCs w:val="24"/>
          <w:vertAlign w:val="superscript"/>
          <w:lang w:val="en-SG" w:eastAsia="en-US"/>
        </w:rPr>
        <w:t>4,5</w:t>
      </w:r>
      <w:r w:rsidRPr="00E33BA7">
        <w:rPr>
          <w:rFonts w:ascii="Times New Roman" w:eastAsia="Times New Roman" w:hAnsi="Times New Roman" w:cs="Times New Roman"/>
          <w:bCs/>
          <w:sz w:val="24"/>
          <w:szCs w:val="24"/>
          <w:lang w:val="en-SG" w:eastAsia="en-US"/>
        </w:rPr>
        <w:t>, Mya Thway Tint</w:t>
      </w:r>
      <w:r w:rsidRPr="00E33BA7">
        <w:rPr>
          <w:rFonts w:ascii="Times New Roman" w:eastAsia="Times New Roman" w:hAnsi="Times New Roman" w:cs="Times New Roman"/>
          <w:bCs/>
          <w:sz w:val="24"/>
          <w:szCs w:val="24"/>
          <w:vertAlign w:val="superscript"/>
          <w:lang w:val="en-SG" w:eastAsia="en-US"/>
        </w:rPr>
        <w:t>3,6</w:t>
      </w:r>
      <w:r w:rsidRPr="00E33BA7">
        <w:rPr>
          <w:rFonts w:ascii="Times New Roman" w:eastAsia="Times New Roman" w:hAnsi="Times New Roman" w:cs="Times New Roman"/>
          <w:bCs/>
          <w:sz w:val="24"/>
          <w:szCs w:val="24"/>
          <w:lang w:val="en-SG" w:eastAsia="en-US"/>
        </w:rPr>
        <w:t>, Navin Michael</w:t>
      </w:r>
      <w:r w:rsidRPr="00E33BA7">
        <w:rPr>
          <w:rFonts w:ascii="Times New Roman" w:eastAsia="Times New Roman" w:hAnsi="Times New Roman" w:cs="Times New Roman"/>
          <w:bCs/>
          <w:sz w:val="24"/>
          <w:szCs w:val="24"/>
          <w:vertAlign w:val="superscript"/>
          <w:lang w:val="en-SG" w:eastAsia="en-US"/>
        </w:rPr>
        <w:t>3</w:t>
      </w:r>
      <w:r w:rsidRPr="00E33BA7">
        <w:rPr>
          <w:rFonts w:ascii="Times New Roman" w:eastAsia="Times New Roman" w:hAnsi="Times New Roman" w:cs="Times New Roman"/>
          <w:bCs/>
          <w:sz w:val="24"/>
          <w:szCs w:val="24"/>
          <w:lang w:val="en-SG" w:eastAsia="en-US"/>
        </w:rPr>
        <w:t>, Yi Ying Ong</w:t>
      </w:r>
      <w:r w:rsidRPr="00E33BA7">
        <w:rPr>
          <w:rFonts w:ascii="Times New Roman" w:eastAsia="Times New Roman" w:hAnsi="Times New Roman" w:cs="Times New Roman"/>
          <w:bCs/>
          <w:sz w:val="24"/>
          <w:szCs w:val="24"/>
          <w:vertAlign w:val="superscript"/>
          <w:lang w:val="en-SG" w:eastAsia="en-US"/>
        </w:rPr>
        <w:t>7</w:t>
      </w:r>
      <w:r w:rsidR="001823CB">
        <w:rPr>
          <w:rFonts w:ascii="Times New Roman" w:eastAsia="Times New Roman" w:hAnsi="Times New Roman" w:cs="Times New Roman"/>
          <w:bCs/>
          <w:sz w:val="24"/>
          <w:szCs w:val="24"/>
          <w:vertAlign w:val="superscript"/>
          <w:lang w:val="en-SG" w:eastAsia="en-US"/>
        </w:rPr>
        <w:t>,8</w:t>
      </w:r>
      <w:r w:rsidRPr="00E33BA7">
        <w:rPr>
          <w:rFonts w:ascii="Times New Roman" w:eastAsia="Times New Roman" w:hAnsi="Times New Roman" w:cs="Times New Roman"/>
          <w:bCs/>
          <w:sz w:val="24"/>
          <w:szCs w:val="24"/>
          <w:lang w:val="en-SG" w:eastAsia="en-US"/>
        </w:rPr>
        <w:t xml:space="preserve">, </w:t>
      </w:r>
      <w:r w:rsidR="003C1481">
        <w:rPr>
          <w:rFonts w:ascii="Times New Roman" w:eastAsia="Times New Roman" w:hAnsi="Times New Roman" w:cs="Times New Roman"/>
          <w:bCs/>
          <w:sz w:val="24"/>
          <w:szCs w:val="24"/>
          <w:lang w:val="en-SG" w:eastAsia="en-US"/>
        </w:rPr>
        <w:t>Jia Ying Toh</w:t>
      </w:r>
      <w:r w:rsidR="003C1481" w:rsidRPr="003C1481">
        <w:rPr>
          <w:rFonts w:ascii="Times New Roman" w:eastAsia="Times New Roman" w:hAnsi="Times New Roman" w:cs="Times New Roman"/>
          <w:bCs/>
          <w:sz w:val="24"/>
          <w:szCs w:val="24"/>
          <w:vertAlign w:val="superscript"/>
          <w:lang w:val="en-SG" w:eastAsia="en-US"/>
        </w:rPr>
        <w:t>3</w:t>
      </w:r>
      <w:r w:rsidR="003C1481">
        <w:rPr>
          <w:rFonts w:ascii="Times New Roman" w:eastAsia="Times New Roman" w:hAnsi="Times New Roman" w:cs="Times New Roman"/>
          <w:bCs/>
          <w:sz w:val="24"/>
          <w:szCs w:val="24"/>
          <w:lang w:val="en-SG" w:eastAsia="en-US"/>
        </w:rPr>
        <w:t xml:space="preserve">, </w:t>
      </w:r>
      <w:r w:rsidRPr="00E33BA7">
        <w:rPr>
          <w:rFonts w:ascii="Times New Roman" w:eastAsia="Times New Roman" w:hAnsi="Times New Roman" w:cs="Times New Roman"/>
          <w:bCs/>
          <w:sz w:val="24"/>
          <w:szCs w:val="24"/>
          <w:lang w:val="en-SG" w:eastAsia="en-US"/>
        </w:rPr>
        <w:t>Peter D Gluckman</w:t>
      </w:r>
      <w:r w:rsidR="001823CB">
        <w:rPr>
          <w:rFonts w:ascii="Times New Roman" w:eastAsia="Times New Roman" w:hAnsi="Times New Roman" w:cs="Times New Roman"/>
          <w:bCs/>
          <w:sz w:val="24"/>
          <w:szCs w:val="24"/>
          <w:vertAlign w:val="superscript"/>
          <w:lang w:val="en-SG" w:eastAsia="en-US"/>
        </w:rPr>
        <w:t>9</w:t>
      </w:r>
      <w:r w:rsidRPr="00E33BA7">
        <w:rPr>
          <w:rFonts w:ascii="Times New Roman" w:eastAsia="Times New Roman" w:hAnsi="Times New Roman" w:cs="Times New Roman"/>
          <w:bCs/>
          <w:sz w:val="24"/>
          <w:szCs w:val="24"/>
          <w:lang w:val="en-SG" w:eastAsia="en-US"/>
        </w:rPr>
        <w:t>, Kok Hian Tan</w:t>
      </w:r>
      <w:r w:rsidRPr="00E33BA7">
        <w:rPr>
          <w:rFonts w:ascii="Times New Roman" w:eastAsia="Times New Roman" w:hAnsi="Times New Roman" w:cs="Times New Roman"/>
          <w:bCs/>
          <w:sz w:val="24"/>
          <w:szCs w:val="24"/>
          <w:vertAlign w:val="superscript"/>
          <w:lang w:val="en-SG" w:eastAsia="en-US"/>
        </w:rPr>
        <w:t>5,</w:t>
      </w:r>
      <w:r w:rsidR="001823CB">
        <w:rPr>
          <w:rFonts w:ascii="Times New Roman" w:eastAsia="Times New Roman" w:hAnsi="Times New Roman" w:cs="Times New Roman"/>
          <w:bCs/>
          <w:sz w:val="24"/>
          <w:szCs w:val="24"/>
          <w:vertAlign w:val="superscript"/>
          <w:lang w:val="en-SG" w:eastAsia="en-US"/>
        </w:rPr>
        <w:t>10</w:t>
      </w:r>
      <w:r w:rsidRPr="00E33BA7">
        <w:rPr>
          <w:rFonts w:ascii="Times New Roman" w:eastAsia="Times New Roman" w:hAnsi="Times New Roman" w:cs="Times New Roman"/>
          <w:bCs/>
          <w:sz w:val="24"/>
          <w:szCs w:val="24"/>
          <w:lang w:val="en-SG" w:eastAsia="en-US"/>
        </w:rPr>
        <w:t>, Yap-Seng Chong</w:t>
      </w:r>
      <w:r w:rsidRPr="00E33BA7">
        <w:rPr>
          <w:rFonts w:ascii="Times New Roman" w:eastAsia="Times New Roman" w:hAnsi="Times New Roman" w:cs="Times New Roman"/>
          <w:bCs/>
          <w:sz w:val="24"/>
          <w:szCs w:val="24"/>
          <w:vertAlign w:val="superscript"/>
          <w:lang w:val="en-SG" w:eastAsia="en-US"/>
        </w:rPr>
        <w:t>3,6</w:t>
      </w:r>
      <w:r w:rsidR="00AA53F3">
        <w:rPr>
          <w:rFonts w:ascii="Times New Roman" w:eastAsia="Times New Roman" w:hAnsi="Times New Roman" w:cs="Times New Roman"/>
          <w:bCs/>
          <w:sz w:val="24"/>
          <w:szCs w:val="24"/>
          <w:vertAlign w:val="superscript"/>
          <w:lang w:val="en-SG" w:eastAsia="en-US"/>
        </w:rPr>
        <w:t>,12</w:t>
      </w:r>
      <w:r w:rsidRPr="00E33BA7">
        <w:rPr>
          <w:rFonts w:ascii="Times New Roman" w:eastAsia="Times New Roman" w:hAnsi="Times New Roman" w:cs="Times New Roman"/>
          <w:bCs/>
          <w:sz w:val="24"/>
          <w:szCs w:val="24"/>
          <w:lang w:val="en-SG" w:eastAsia="en-US"/>
        </w:rPr>
        <w:t>, Keith M Godfrey</w:t>
      </w:r>
      <w:r w:rsidRPr="00E33BA7">
        <w:rPr>
          <w:rFonts w:ascii="Times New Roman" w:eastAsia="Times New Roman" w:hAnsi="Times New Roman" w:cs="Times New Roman"/>
          <w:bCs/>
          <w:sz w:val="24"/>
          <w:szCs w:val="24"/>
          <w:vertAlign w:val="superscript"/>
          <w:lang w:val="en-SG" w:eastAsia="en-US"/>
        </w:rPr>
        <w:t>1</w:t>
      </w:r>
      <w:r w:rsidR="001823CB">
        <w:rPr>
          <w:rFonts w:ascii="Times New Roman" w:eastAsia="Times New Roman" w:hAnsi="Times New Roman" w:cs="Times New Roman"/>
          <w:bCs/>
          <w:sz w:val="24"/>
          <w:szCs w:val="24"/>
          <w:vertAlign w:val="superscript"/>
          <w:lang w:val="en-SG" w:eastAsia="en-US"/>
        </w:rPr>
        <w:t>1</w:t>
      </w:r>
      <w:r w:rsidRPr="00E33BA7">
        <w:rPr>
          <w:rFonts w:ascii="Times New Roman" w:eastAsia="Times New Roman" w:hAnsi="Times New Roman" w:cs="Times New Roman"/>
          <w:bCs/>
          <w:sz w:val="24"/>
          <w:szCs w:val="24"/>
          <w:lang w:val="en-SG" w:eastAsia="en-US"/>
        </w:rPr>
        <w:t>, Johan G Eriksson</w:t>
      </w:r>
      <w:r w:rsidRPr="00E33BA7">
        <w:rPr>
          <w:rFonts w:ascii="Times New Roman" w:eastAsia="Times New Roman" w:hAnsi="Times New Roman" w:cs="Times New Roman"/>
          <w:bCs/>
          <w:sz w:val="24"/>
          <w:szCs w:val="24"/>
          <w:vertAlign w:val="superscript"/>
          <w:lang w:val="en-SG" w:eastAsia="en-US"/>
        </w:rPr>
        <w:t>3,6,1</w:t>
      </w:r>
      <w:r w:rsidR="001823CB">
        <w:rPr>
          <w:rFonts w:ascii="Times New Roman" w:eastAsia="Times New Roman" w:hAnsi="Times New Roman" w:cs="Times New Roman"/>
          <w:bCs/>
          <w:sz w:val="24"/>
          <w:szCs w:val="24"/>
          <w:vertAlign w:val="superscript"/>
          <w:lang w:val="en-SG" w:eastAsia="en-US"/>
        </w:rPr>
        <w:t>2</w:t>
      </w:r>
      <w:r w:rsidRPr="00E33BA7">
        <w:rPr>
          <w:rFonts w:ascii="Times New Roman" w:eastAsia="Times New Roman" w:hAnsi="Times New Roman" w:cs="Times New Roman"/>
          <w:bCs/>
          <w:sz w:val="24"/>
          <w:szCs w:val="24"/>
          <w:vertAlign w:val="superscript"/>
          <w:lang w:val="en-SG" w:eastAsia="en-US"/>
        </w:rPr>
        <w:t>,1</w:t>
      </w:r>
      <w:r w:rsidR="001823CB">
        <w:rPr>
          <w:rFonts w:ascii="Times New Roman" w:eastAsia="Times New Roman" w:hAnsi="Times New Roman" w:cs="Times New Roman"/>
          <w:bCs/>
          <w:sz w:val="24"/>
          <w:szCs w:val="24"/>
          <w:vertAlign w:val="superscript"/>
          <w:lang w:val="en-SG" w:eastAsia="en-US"/>
        </w:rPr>
        <w:t>3</w:t>
      </w:r>
      <w:r w:rsidR="008E3EA4" w:rsidRPr="00B46AD6">
        <w:rPr>
          <w:rFonts w:ascii="Times New Roman" w:hAnsi="Times New Roman"/>
          <w:sz w:val="24"/>
          <w:vertAlign w:val="superscript"/>
          <w:lang w:val="en-SG"/>
        </w:rPr>
        <w:t>,</w:t>
      </w:r>
      <w:r w:rsidR="008E3EA4">
        <w:rPr>
          <w:rFonts w:ascii="Times New Roman" w:eastAsia="Times New Roman" w:hAnsi="Times New Roman" w:cs="Times New Roman"/>
          <w:bCs/>
          <w:sz w:val="24"/>
          <w:szCs w:val="24"/>
          <w:vertAlign w:val="superscript"/>
          <w:lang w:val="en-SG" w:eastAsia="en-US"/>
        </w:rPr>
        <w:t>1</w:t>
      </w:r>
      <w:r w:rsidR="001823CB">
        <w:rPr>
          <w:rFonts w:ascii="Times New Roman" w:eastAsia="Times New Roman" w:hAnsi="Times New Roman" w:cs="Times New Roman"/>
          <w:bCs/>
          <w:sz w:val="24"/>
          <w:szCs w:val="24"/>
          <w:vertAlign w:val="superscript"/>
          <w:lang w:val="en-SG" w:eastAsia="en-US"/>
        </w:rPr>
        <w:t>4</w:t>
      </w:r>
      <w:r w:rsidRPr="00E33BA7">
        <w:rPr>
          <w:rFonts w:ascii="Times New Roman" w:eastAsia="Times New Roman" w:hAnsi="Times New Roman" w:cs="Times New Roman"/>
          <w:bCs/>
          <w:sz w:val="24"/>
          <w:szCs w:val="24"/>
          <w:lang w:val="en-SG" w:eastAsia="en-US"/>
        </w:rPr>
        <w:t>, Fabian Yap</w:t>
      </w:r>
      <w:r w:rsidRPr="00E33BA7">
        <w:rPr>
          <w:rFonts w:ascii="Times New Roman" w:eastAsia="Times New Roman" w:hAnsi="Times New Roman" w:cs="Times New Roman"/>
          <w:bCs/>
          <w:sz w:val="24"/>
          <w:szCs w:val="24"/>
          <w:vertAlign w:val="superscript"/>
          <w:lang w:val="en-SG" w:eastAsia="en-US"/>
        </w:rPr>
        <w:t>5,1</w:t>
      </w:r>
      <w:r w:rsidR="001823CB">
        <w:rPr>
          <w:rFonts w:ascii="Times New Roman" w:eastAsia="Times New Roman" w:hAnsi="Times New Roman" w:cs="Times New Roman"/>
          <w:bCs/>
          <w:sz w:val="24"/>
          <w:szCs w:val="24"/>
          <w:vertAlign w:val="superscript"/>
          <w:lang w:val="en-SG" w:eastAsia="en-US"/>
        </w:rPr>
        <w:t>5</w:t>
      </w:r>
      <w:r w:rsidRPr="00E33BA7">
        <w:rPr>
          <w:rFonts w:ascii="Times New Roman" w:eastAsia="Times New Roman" w:hAnsi="Times New Roman" w:cs="Times New Roman"/>
          <w:bCs/>
          <w:sz w:val="24"/>
          <w:szCs w:val="24"/>
          <w:lang w:val="en-SG" w:eastAsia="en-US"/>
        </w:rPr>
        <w:t>, Yung Seng Lee</w:t>
      </w:r>
      <w:r w:rsidRPr="00E33BA7">
        <w:rPr>
          <w:rFonts w:ascii="Times New Roman" w:eastAsia="Times New Roman" w:hAnsi="Times New Roman" w:cs="Times New Roman"/>
          <w:bCs/>
          <w:sz w:val="24"/>
          <w:szCs w:val="24"/>
          <w:vertAlign w:val="superscript"/>
          <w:lang w:val="en-SG" w:eastAsia="en-US"/>
        </w:rPr>
        <w:t>3,7,1</w:t>
      </w:r>
      <w:r w:rsidR="001823CB">
        <w:rPr>
          <w:rFonts w:ascii="Times New Roman" w:eastAsia="Times New Roman" w:hAnsi="Times New Roman" w:cs="Times New Roman"/>
          <w:bCs/>
          <w:sz w:val="24"/>
          <w:szCs w:val="24"/>
          <w:vertAlign w:val="superscript"/>
          <w:lang w:val="en-SG" w:eastAsia="en-US"/>
        </w:rPr>
        <w:t>6</w:t>
      </w:r>
      <w:r w:rsidR="00E35B4A">
        <w:rPr>
          <w:rFonts w:ascii="Times New Roman" w:eastAsia="Times New Roman" w:hAnsi="Times New Roman" w:cs="Times New Roman"/>
          <w:bCs/>
          <w:sz w:val="24"/>
          <w:szCs w:val="24"/>
          <w:vertAlign w:val="superscript"/>
          <w:lang w:val="en-SG" w:eastAsia="en-US"/>
        </w:rPr>
        <w:t>*</w:t>
      </w:r>
      <w:r w:rsidRPr="00E33BA7">
        <w:rPr>
          <w:rFonts w:ascii="Times New Roman" w:eastAsia="Times New Roman" w:hAnsi="Times New Roman" w:cs="Times New Roman"/>
          <w:bCs/>
          <w:sz w:val="24"/>
          <w:szCs w:val="24"/>
          <w:lang w:val="en-SG" w:eastAsia="en-US"/>
        </w:rPr>
        <w:t>, Mary FF Chong</w:t>
      </w:r>
      <w:r w:rsidRPr="00E33BA7">
        <w:rPr>
          <w:rFonts w:ascii="Times New Roman" w:eastAsia="Times New Roman" w:hAnsi="Times New Roman" w:cs="Times New Roman"/>
          <w:bCs/>
          <w:sz w:val="24"/>
          <w:szCs w:val="24"/>
          <w:vertAlign w:val="superscript"/>
          <w:lang w:val="en-SG" w:eastAsia="en-US"/>
        </w:rPr>
        <w:t>3,1</w:t>
      </w:r>
      <w:r w:rsidR="001823CB">
        <w:rPr>
          <w:rFonts w:ascii="Times New Roman" w:eastAsia="Times New Roman" w:hAnsi="Times New Roman" w:cs="Times New Roman"/>
          <w:bCs/>
          <w:sz w:val="24"/>
          <w:szCs w:val="24"/>
          <w:vertAlign w:val="superscript"/>
          <w:lang w:val="en-SG" w:eastAsia="en-US"/>
        </w:rPr>
        <w:t>7</w:t>
      </w:r>
      <w:r w:rsidR="00E35B4A">
        <w:rPr>
          <w:rFonts w:ascii="Times New Roman" w:eastAsia="Times New Roman" w:hAnsi="Times New Roman" w:cs="Times New Roman"/>
          <w:bCs/>
          <w:sz w:val="24"/>
          <w:szCs w:val="24"/>
          <w:vertAlign w:val="superscript"/>
          <w:lang w:val="en-SG" w:eastAsia="en-US"/>
        </w:rPr>
        <w:t>*</w:t>
      </w:r>
    </w:p>
    <w:p w14:paraId="585634BE" w14:textId="77777777" w:rsidR="00E33BA7" w:rsidRPr="00E33BA7" w:rsidRDefault="00E33BA7" w:rsidP="00AA7A4B">
      <w:pPr>
        <w:spacing w:after="0" w:line="480" w:lineRule="auto"/>
        <w:rPr>
          <w:rFonts w:ascii="Times New Roman" w:eastAsia="Times New Roman" w:hAnsi="Times New Roman" w:cs="Times New Roman"/>
          <w:b/>
          <w:bCs/>
          <w:sz w:val="24"/>
          <w:szCs w:val="24"/>
          <w:lang w:val="en-SG" w:eastAsia="en-US"/>
        </w:rPr>
      </w:pPr>
    </w:p>
    <w:p w14:paraId="7E324A7D" w14:textId="77777777" w:rsidR="00E33BA7" w:rsidRPr="00E33BA7" w:rsidRDefault="00E33BA7" w:rsidP="00AA7A4B">
      <w:pPr>
        <w:spacing w:after="0" w:line="480" w:lineRule="auto"/>
        <w:rPr>
          <w:rFonts w:ascii="Times New Roman" w:eastAsia="Times New Roman" w:hAnsi="Times New Roman" w:cs="Times New Roman"/>
          <w:bCs/>
          <w:sz w:val="24"/>
          <w:szCs w:val="24"/>
          <w:vertAlign w:val="superscript"/>
          <w:lang w:eastAsia="en-US"/>
        </w:rPr>
      </w:pPr>
      <w:r w:rsidRPr="00E33BA7">
        <w:rPr>
          <w:rFonts w:ascii="Times New Roman" w:eastAsia="Times New Roman" w:hAnsi="Times New Roman" w:cs="Times New Roman"/>
          <w:bCs/>
          <w:sz w:val="24"/>
          <w:szCs w:val="24"/>
          <w:vertAlign w:val="superscript"/>
          <w:lang w:val="en-SG" w:eastAsia="en-US"/>
        </w:rPr>
        <w:t>1</w:t>
      </w:r>
      <w:r w:rsidRPr="00E33BA7">
        <w:rPr>
          <w:rFonts w:ascii="Times New Roman" w:eastAsia="Times New Roman" w:hAnsi="Times New Roman" w:cs="Times New Roman"/>
          <w:bCs/>
          <w:sz w:val="24"/>
          <w:szCs w:val="24"/>
          <w:lang w:val="en-SG" w:eastAsia="en-US"/>
        </w:rPr>
        <w:t>Institute of Epidemiology and Preventive Medicine, College of Public Health, National Taiwan University, No. 17 Xu-Zhou Road, Taipei 10055, Taiwan</w:t>
      </w:r>
    </w:p>
    <w:p w14:paraId="6A60AC12" w14:textId="77777777" w:rsidR="00E33BA7" w:rsidRPr="00E33BA7" w:rsidRDefault="00E33BA7" w:rsidP="00AA7A4B">
      <w:pPr>
        <w:spacing w:after="0" w:line="480" w:lineRule="auto"/>
        <w:rPr>
          <w:rFonts w:ascii="Times New Roman" w:eastAsia="Times New Roman" w:hAnsi="Times New Roman" w:cs="Times New Roman"/>
          <w:bCs/>
          <w:sz w:val="24"/>
          <w:szCs w:val="24"/>
          <w:vertAlign w:val="superscript"/>
          <w:lang w:val="en-SG" w:eastAsia="en-US"/>
        </w:rPr>
      </w:pPr>
      <w:r w:rsidRPr="00E33BA7">
        <w:rPr>
          <w:rFonts w:ascii="Times New Roman" w:eastAsia="Times New Roman" w:hAnsi="Times New Roman" w:cs="Times New Roman"/>
          <w:bCs/>
          <w:sz w:val="24"/>
          <w:szCs w:val="24"/>
          <w:vertAlign w:val="superscript"/>
          <w:lang w:val="en-SG" w:eastAsia="en-US"/>
        </w:rPr>
        <w:t>2</w:t>
      </w:r>
      <w:r w:rsidRPr="00E33BA7">
        <w:rPr>
          <w:rFonts w:ascii="Times New Roman" w:eastAsia="Times New Roman" w:hAnsi="Times New Roman" w:cs="Times New Roman"/>
          <w:bCs/>
          <w:sz w:val="24"/>
          <w:szCs w:val="24"/>
          <w:lang w:val="en-SG" w:eastAsia="en-US"/>
        </w:rPr>
        <w:t>Master of Public Health Program, College of Public Health, National Taiwan University, No. 17 Xu-Zhou Road, Taipei 10055, Taiwan</w:t>
      </w:r>
    </w:p>
    <w:p w14:paraId="19B628C0" w14:textId="77777777" w:rsidR="00E33BA7" w:rsidRPr="00E33BA7" w:rsidRDefault="00E33BA7" w:rsidP="00AA7A4B">
      <w:pPr>
        <w:spacing w:after="0" w:line="480" w:lineRule="auto"/>
        <w:rPr>
          <w:rFonts w:ascii="Times New Roman" w:eastAsia="Times New Roman" w:hAnsi="Times New Roman" w:cs="Times New Roman"/>
          <w:bCs/>
          <w:sz w:val="24"/>
          <w:szCs w:val="24"/>
          <w:lang w:val="en-GB" w:eastAsia="en-US"/>
        </w:rPr>
      </w:pPr>
      <w:r w:rsidRPr="00E33BA7">
        <w:rPr>
          <w:rFonts w:ascii="Times New Roman" w:eastAsia="Times New Roman" w:hAnsi="Times New Roman" w:cs="Times New Roman"/>
          <w:bCs/>
          <w:sz w:val="24"/>
          <w:szCs w:val="24"/>
          <w:vertAlign w:val="superscript"/>
          <w:lang w:val="en-SG" w:eastAsia="en-US"/>
        </w:rPr>
        <w:t>3</w:t>
      </w:r>
      <w:r w:rsidRPr="00E33BA7">
        <w:rPr>
          <w:rFonts w:ascii="Times New Roman" w:eastAsia="Times New Roman" w:hAnsi="Times New Roman" w:cs="Times New Roman"/>
          <w:bCs/>
          <w:sz w:val="24"/>
          <w:szCs w:val="24"/>
          <w:lang w:val="en-GB" w:eastAsia="en-US"/>
        </w:rPr>
        <w:t>Singapore Institute for Clinical Sciences, Agency for Science, Technology and Research, 30 Medical Drive, Singapore 117609</w:t>
      </w:r>
    </w:p>
    <w:p w14:paraId="7C460B0A" w14:textId="77777777" w:rsidR="00E33BA7" w:rsidRPr="00E33BA7" w:rsidRDefault="00E33BA7" w:rsidP="00AA7A4B">
      <w:pPr>
        <w:spacing w:after="0" w:line="480" w:lineRule="auto"/>
        <w:rPr>
          <w:rFonts w:ascii="Times New Roman" w:eastAsia="Times New Roman" w:hAnsi="Times New Roman" w:cs="Times New Roman"/>
          <w:sz w:val="24"/>
          <w:szCs w:val="24"/>
          <w:lang w:val="en-GB" w:eastAsia="en-US"/>
        </w:rPr>
      </w:pPr>
      <w:r w:rsidRPr="00E33BA7">
        <w:rPr>
          <w:rFonts w:ascii="Times New Roman" w:eastAsia="Times New Roman" w:hAnsi="Times New Roman" w:cs="Times New Roman"/>
          <w:sz w:val="24"/>
          <w:szCs w:val="24"/>
          <w:vertAlign w:val="superscript"/>
          <w:lang w:val="en-GB" w:eastAsia="en-US"/>
        </w:rPr>
        <w:t>4</w:t>
      </w:r>
      <w:r w:rsidRPr="00E33BA7">
        <w:rPr>
          <w:rFonts w:ascii="Times New Roman" w:eastAsia="Times New Roman" w:hAnsi="Times New Roman" w:cs="Times New Roman"/>
          <w:sz w:val="24"/>
          <w:szCs w:val="24"/>
          <w:lang w:val="en-GB" w:eastAsia="en-US"/>
        </w:rPr>
        <w:t>Department of Reproductive Medicine, KK Women’s and Children Hospital, Singapore, Singapore</w:t>
      </w:r>
    </w:p>
    <w:p w14:paraId="26226ECD" w14:textId="77777777" w:rsidR="00E33BA7" w:rsidRPr="00E33BA7" w:rsidRDefault="00E33BA7" w:rsidP="00AA7A4B">
      <w:pPr>
        <w:spacing w:after="0" w:line="480" w:lineRule="auto"/>
        <w:outlineLvl w:val="0"/>
        <w:rPr>
          <w:rFonts w:ascii="Times New Roman" w:eastAsia="Times New Roman" w:hAnsi="Times New Roman" w:cs="Times New Roman"/>
          <w:sz w:val="24"/>
          <w:szCs w:val="24"/>
          <w:lang w:val="en-SG" w:eastAsia="en-US"/>
        </w:rPr>
      </w:pPr>
      <w:r w:rsidRPr="00E33BA7">
        <w:rPr>
          <w:rFonts w:ascii="Times New Roman" w:eastAsia="Times New Roman" w:hAnsi="Times New Roman" w:cs="Times New Roman"/>
          <w:bCs/>
          <w:sz w:val="24"/>
          <w:szCs w:val="24"/>
          <w:vertAlign w:val="superscript"/>
          <w:lang w:val="en-SG" w:eastAsia="en-US"/>
        </w:rPr>
        <w:t>5</w:t>
      </w:r>
      <w:r w:rsidRPr="00E33BA7">
        <w:rPr>
          <w:rFonts w:ascii="Times New Roman" w:eastAsia="Times New Roman" w:hAnsi="Times New Roman" w:cs="Times New Roman"/>
          <w:sz w:val="24"/>
          <w:szCs w:val="24"/>
          <w:lang w:val="en-SG" w:eastAsia="en-US"/>
        </w:rPr>
        <w:t>Duke-NUS Medical School, 8 College Road, Singapore 169857</w:t>
      </w:r>
    </w:p>
    <w:p w14:paraId="3D737FBB" w14:textId="4C668D56" w:rsidR="008E3EA4" w:rsidRPr="008E3EA4" w:rsidRDefault="00E33BA7" w:rsidP="00AA7A4B">
      <w:pPr>
        <w:spacing w:after="0" w:line="480" w:lineRule="auto"/>
        <w:rPr>
          <w:rFonts w:ascii="Times New Roman" w:hAnsi="Times New Roman" w:cs="Times New Roman"/>
          <w:sz w:val="24"/>
          <w:szCs w:val="24"/>
        </w:rPr>
      </w:pPr>
      <w:r w:rsidRPr="008E3EA4">
        <w:rPr>
          <w:rFonts w:ascii="Times New Roman" w:eastAsia="Times New Roman" w:hAnsi="Times New Roman" w:cs="Times New Roman"/>
          <w:sz w:val="24"/>
          <w:szCs w:val="24"/>
          <w:vertAlign w:val="superscript"/>
          <w:lang w:val="en-GB" w:eastAsia="en-US"/>
        </w:rPr>
        <w:t>6</w:t>
      </w:r>
      <w:r w:rsidR="008E3EA4" w:rsidRPr="008E3EA4">
        <w:rPr>
          <w:rFonts w:ascii="Times New Roman" w:hAnsi="Times New Roman" w:cs="Times New Roman"/>
          <w:sz w:val="24"/>
          <w:szCs w:val="24"/>
        </w:rPr>
        <w:t xml:space="preserve">Human Potential Translational Research </w:t>
      </w:r>
      <w:proofErr w:type="spellStart"/>
      <w:r w:rsidR="008E3EA4" w:rsidRPr="008E3EA4">
        <w:rPr>
          <w:rFonts w:ascii="Times New Roman" w:hAnsi="Times New Roman" w:cs="Times New Roman"/>
          <w:sz w:val="24"/>
          <w:szCs w:val="24"/>
        </w:rPr>
        <w:t>Programme</w:t>
      </w:r>
      <w:proofErr w:type="spellEnd"/>
      <w:r w:rsidR="008E3EA4" w:rsidRPr="008E3EA4">
        <w:rPr>
          <w:rFonts w:ascii="Times New Roman" w:hAnsi="Times New Roman" w:cs="Times New Roman"/>
          <w:sz w:val="24"/>
          <w:szCs w:val="24"/>
        </w:rPr>
        <w:t>, Yong Loo Lin School of Medicine, National University of Singapore, Singapore</w:t>
      </w:r>
    </w:p>
    <w:p w14:paraId="5F5E7C2A" w14:textId="0E091015" w:rsidR="00E33BA7" w:rsidRDefault="00E33BA7" w:rsidP="00AA7A4B">
      <w:pPr>
        <w:spacing w:after="0" w:line="480" w:lineRule="auto"/>
        <w:rPr>
          <w:rFonts w:ascii="Times New Roman" w:eastAsia="Times New Roman" w:hAnsi="Times New Roman" w:cs="Times New Roman"/>
          <w:sz w:val="24"/>
          <w:szCs w:val="24"/>
          <w:lang w:val="en-SG" w:eastAsia="en-US"/>
        </w:rPr>
      </w:pPr>
      <w:r w:rsidRPr="00E33BA7">
        <w:rPr>
          <w:rFonts w:ascii="Times New Roman" w:eastAsia="Times New Roman" w:hAnsi="Times New Roman" w:cs="Times New Roman"/>
          <w:sz w:val="24"/>
          <w:szCs w:val="24"/>
          <w:vertAlign w:val="superscript"/>
          <w:lang w:val="en-SG" w:eastAsia="en-US"/>
        </w:rPr>
        <w:t>7</w:t>
      </w:r>
      <w:r w:rsidRPr="00E33BA7">
        <w:rPr>
          <w:rFonts w:ascii="Times New Roman" w:eastAsia="Times New Roman" w:hAnsi="Times New Roman" w:cs="Times New Roman"/>
          <w:sz w:val="24"/>
          <w:szCs w:val="24"/>
          <w:lang w:val="en-SG" w:eastAsia="en-US"/>
        </w:rPr>
        <w:t>Department of Paediatrics, Yong Loo Lin School of Medicine, National University of Singapore, 1E Kent Ridge Road, Singapore 119228</w:t>
      </w:r>
    </w:p>
    <w:p w14:paraId="0CBAAD27" w14:textId="534FA6C8" w:rsidR="001823CB" w:rsidRPr="00E33BA7" w:rsidRDefault="001823CB" w:rsidP="00AA7A4B">
      <w:pPr>
        <w:spacing w:after="0" w:line="480" w:lineRule="auto"/>
        <w:rPr>
          <w:rFonts w:ascii="Times New Roman" w:eastAsia="Times New Roman" w:hAnsi="Times New Roman" w:cs="Times New Roman"/>
          <w:sz w:val="24"/>
          <w:szCs w:val="24"/>
          <w:lang w:val="en-SG" w:eastAsia="en-US"/>
        </w:rPr>
      </w:pPr>
      <w:r w:rsidRPr="001823CB">
        <w:rPr>
          <w:rFonts w:ascii="Times New Roman" w:eastAsia="Times New Roman" w:hAnsi="Times New Roman" w:cs="Times New Roman"/>
          <w:sz w:val="24"/>
          <w:szCs w:val="24"/>
          <w:vertAlign w:val="superscript"/>
          <w:lang w:val="en-SG" w:eastAsia="en-US"/>
        </w:rPr>
        <w:t>8</w:t>
      </w:r>
      <w:r w:rsidRPr="001823CB">
        <w:rPr>
          <w:rFonts w:ascii="Times New Roman" w:eastAsia="Times New Roman" w:hAnsi="Times New Roman" w:cs="Times New Roman"/>
          <w:sz w:val="24"/>
          <w:szCs w:val="24"/>
          <w:lang w:val="en-SG" w:eastAsia="en-US"/>
        </w:rPr>
        <w:t xml:space="preserve">Department of Social and </w:t>
      </w:r>
      <w:proofErr w:type="spellStart"/>
      <w:r w:rsidRPr="001823CB">
        <w:rPr>
          <w:rFonts w:ascii="Times New Roman" w:eastAsia="Times New Roman" w:hAnsi="Times New Roman" w:cs="Times New Roman"/>
          <w:sz w:val="24"/>
          <w:szCs w:val="24"/>
          <w:lang w:val="en-SG" w:eastAsia="en-US"/>
        </w:rPr>
        <w:t>Behavioral</w:t>
      </w:r>
      <w:proofErr w:type="spellEnd"/>
      <w:r w:rsidRPr="001823CB">
        <w:rPr>
          <w:rFonts w:ascii="Times New Roman" w:eastAsia="Times New Roman" w:hAnsi="Times New Roman" w:cs="Times New Roman"/>
          <w:sz w:val="24"/>
          <w:szCs w:val="24"/>
          <w:lang w:val="en-SG" w:eastAsia="en-US"/>
        </w:rPr>
        <w:t xml:space="preserve"> Sciences, Harvard T.H. Chan School of Public Health, Boston</w:t>
      </w:r>
      <w:r w:rsidR="00013734">
        <w:rPr>
          <w:rFonts w:ascii="Times New Roman" w:eastAsia="Times New Roman" w:hAnsi="Times New Roman" w:cs="Times New Roman"/>
          <w:sz w:val="24"/>
          <w:szCs w:val="24"/>
          <w:lang w:val="en-SG" w:eastAsia="en-US"/>
        </w:rPr>
        <w:t>, MA</w:t>
      </w:r>
    </w:p>
    <w:p w14:paraId="46CE4447" w14:textId="2CE9CFBE" w:rsidR="00E33BA7" w:rsidRPr="00E33BA7" w:rsidRDefault="001823CB" w:rsidP="00AA7A4B">
      <w:pPr>
        <w:spacing w:after="0" w:line="480" w:lineRule="auto"/>
        <w:outlineLvl w:val="0"/>
        <w:rPr>
          <w:rFonts w:ascii="Times New Roman" w:eastAsia="Times New Roman" w:hAnsi="Times New Roman" w:cs="Times New Roman"/>
          <w:bCs/>
          <w:sz w:val="24"/>
          <w:szCs w:val="24"/>
          <w:lang w:val="en-SG" w:eastAsia="en-US"/>
        </w:rPr>
      </w:pPr>
      <w:r>
        <w:rPr>
          <w:rFonts w:ascii="Times New Roman" w:eastAsia="Times New Roman" w:hAnsi="Times New Roman" w:cs="Times New Roman"/>
          <w:bCs/>
          <w:sz w:val="24"/>
          <w:szCs w:val="24"/>
          <w:vertAlign w:val="superscript"/>
          <w:lang w:val="en-SG" w:eastAsia="en-US"/>
        </w:rPr>
        <w:lastRenderedPageBreak/>
        <w:t>9</w:t>
      </w:r>
      <w:r w:rsidR="00E33BA7" w:rsidRPr="00E33BA7">
        <w:rPr>
          <w:rFonts w:ascii="Times New Roman" w:eastAsia="Times New Roman" w:hAnsi="Times New Roman" w:cs="Times New Roman"/>
          <w:bCs/>
          <w:sz w:val="24"/>
          <w:szCs w:val="24"/>
          <w:lang w:val="en-SG" w:eastAsia="en-US"/>
        </w:rPr>
        <w:t>Liggins Institute, University of Auckland, 85 Park Rd, Grafton, Auckland 1023, New Zealand</w:t>
      </w:r>
    </w:p>
    <w:p w14:paraId="721E3CA5" w14:textId="0A0DF6B3" w:rsidR="00E33BA7" w:rsidRPr="00E33BA7" w:rsidRDefault="001823CB" w:rsidP="00AA7A4B">
      <w:pPr>
        <w:spacing w:after="0" w:line="480" w:lineRule="auto"/>
        <w:rPr>
          <w:rFonts w:ascii="Times New Roman" w:eastAsia="Times New Roman" w:hAnsi="Times New Roman" w:cs="Times New Roman"/>
          <w:bCs/>
          <w:sz w:val="24"/>
          <w:szCs w:val="24"/>
          <w:lang w:val="en-SG" w:eastAsia="en-US"/>
        </w:rPr>
      </w:pPr>
      <w:r>
        <w:rPr>
          <w:rFonts w:ascii="Times New Roman" w:eastAsia="Times New Roman" w:hAnsi="Times New Roman" w:cs="Times New Roman"/>
          <w:bCs/>
          <w:sz w:val="24"/>
          <w:szCs w:val="24"/>
          <w:vertAlign w:val="superscript"/>
          <w:lang w:val="en-SG" w:eastAsia="en-US"/>
        </w:rPr>
        <w:t>10</w:t>
      </w:r>
      <w:r w:rsidR="00E33BA7" w:rsidRPr="00E33BA7">
        <w:rPr>
          <w:rFonts w:ascii="Times New Roman" w:eastAsia="Times New Roman" w:hAnsi="Times New Roman" w:cs="Times New Roman"/>
          <w:bCs/>
          <w:sz w:val="24"/>
          <w:szCs w:val="24"/>
          <w:lang w:val="en-SG" w:eastAsia="en-US"/>
        </w:rPr>
        <w:t xml:space="preserve">Department of Maternal </w:t>
      </w:r>
      <w:proofErr w:type="spellStart"/>
      <w:r w:rsidR="00E33BA7" w:rsidRPr="00E33BA7">
        <w:rPr>
          <w:rFonts w:ascii="Times New Roman" w:eastAsia="Times New Roman" w:hAnsi="Times New Roman" w:cs="Times New Roman"/>
          <w:bCs/>
          <w:sz w:val="24"/>
          <w:szCs w:val="24"/>
          <w:lang w:val="en-SG" w:eastAsia="en-US"/>
        </w:rPr>
        <w:t>Fetal</w:t>
      </w:r>
      <w:proofErr w:type="spellEnd"/>
      <w:r w:rsidR="00E33BA7" w:rsidRPr="00E33BA7">
        <w:rPr>
          <w:rFonts w:ascii="Times New Roman" w:eastAsia="Times New Roman" w:hAnsi="Times New Roman" w:cs="Times New Roman"/>
          <w:bCs/>
          <w:sz w:val="24"/>
          <w:szCs w:val="24"/>
          <w:lang w:val="en-SG" w:eastAsia="en-US"/>
        </w:rPr>
        <w:t xml:space="preserve"> Medicine, KK Women’s and Children’s Hospital, 100 Bukit </w:t>
      </w:r>
      <w:proofErr w:type="spellStart"/>
      <w:r w:rsidR="00E33BA7" w:rsidRPr="00E33BA7">
        <w:rPr>
          <w:rFonts w:ascii="Times New Roman" w:eastAsia="Times New Roman" w:hAnsi="Times New Roman" w:cs="Times New Roman"/>
          <w:bCs/>
          <w:sz w:val="24"/>
          <w:szCs w:val="24"/>
          <w:lang w:val="en-SG" w:eastAsia="en-US"/>
        </w:rPr>
        <w:t>Timah</w:t>
      </w:r>
      <w:proofErr w:type="spellEnd"/>
      <w:r w:rsidR="00E33BA7" w:rsidRPr="00E33BA7">
        <w:rPr>
          <w:rFonts w:ascii="Times New Roman" w:eastAsia="Times New Roman" w:hAnsi="Times New Roman" w:cs="Times New Roman"/>
          <w:bCs/>
          <w:sz w:val="24"/>
          <w:szCs w:val="24"/>
          <w:lang w:val="en-SG" w:eastAsia="en-US"/>
        </w:rPr>
        <w:t xml:space="preserve"> Road, Singapore 229899</w:t>
      </w:r>
    </w:p>
    <w:p w14:paraId="0D097284" w14:textId="11C93380" w:rsidR="00E33BA7" w:rsidRPr="00E33BA7" w:rsidRDefault="00E33BA7" w:rsidP="00AA7A4B">
      <w:pPr>
        <w:spacing w:after="0" w:line="480" w:lineRule="auto"/>
        <w:rPr>
          <w:rFonts w:ascii="Times New Roman" w:eastAsia="Times New Roman" w:hAnsi="Times New Roman" w:cs="Times New Roman"/>
          <w:bCs/>
          <w:sz w:val="24"/>
          <w:szCs w:val="24"/>
          <w:lang w:val="en-SG" w:eastAsia="en-US"/>
        </w:rPr>
      </w:pPr>
      <w:r w:rsidRPr="00E33BA7">
        <w:rPr>
          <w:rFonts w:ascii="Times New Roman" w:eastAsia="Times New Roman" w:hAnsi="Times New Roman" w:cs="Times New Roman"/>
          <w:bCs/>
          <w:sz w:val="24"/>
          <w:szCs w:val="24"/>
          <w:vertAlign w:val="superscript"/>
          <w:lang w:val="en-SG" w:eastAsia="en-US"/>
        </w:rPr>
        <w:t>1</w:t>
      </w:r>
      <w:r w:rsidR="001823CB">
        <w:rPr>
          <w:rFonts w:ascii="Times New Roman" w:eastAsia="Times New Roman" w:hAnsi="Times New Roman" w:cs="Times New Roman"/>
          <w:bCs/>
          <w:sz w:val="24"/>
          <w:szCs w:val="24"/>
          <w:vertAlign w:val="superscript"/>
          <w:lang w:val="en-SG" w:eastAsia="en-US"/>
        </w:rPr>
        <w:t>1</w:t>
      </w:r>
      <w:r w:rsidRPr="00E33BA7">
        <w:rPr>
          <w:rFonts w:ascii="Times New Roman" w:eastAsia="Times New Roman" w:hAnsi="Times New Roman" w:cs="Times New Roman"/>
          <w:bCs/>
          <w:sz w:val="24"/>
          <w:szCs w:val="24"/>
          <w:lang w:val="en-SG" w:eastAsia="en-US"/>
        </w:rPr>
        <w:t xml:space="preserve">MRC Lifecourse Epidemiology Centre &amp; NIHR Southampton Biomedical Research Centre, University of Southampton &amp; University Hospital Southampton NHS Foundation Trust, </w:t>
      </w:r>
      <w:proofErr w:type="spellStart"/>
      <w:r w:rsidRPr="00E33BA7">
        <w:rPr>
          <w:rFonts w:ascii="Times New Roman" w:eastAsia="Times New Roman" w:hAnsi="Times New Roman" w:cs="Times New Roman"/>
          <w:bCs/>
          <w:sz w:val="24"/>
          <w:szCs w:val="24"/>
          <w:lang w:val="en-SG" w:eastAsia="en-US"/>
        </w:rPr>
        <w:t>Tremona</w:t>
      </w:r>
      <w:proofErr w:type="spellEnd"/>
      <w:r w:rsidRPr="00E33BA7">
        <w:rPr>
          <w:rFonts w:ascii="Times New Roman" w:eastAsia="Times New Roman" w:hAnsi="Times New Roman" w:cs="Times New Roman"/>
          <w:bCs/>
          <w:sz w:val="24"/>
          <w:szCs w:val="24"/>
          <w:lang w:val="en-SG" w:eastAsia="en-US"/>
        </w:rPr>
        <w:t xml:space="preserve"> Road, SO16 6YD, Southampton, UK</w:t>
      </w:r>
    </w:p>
    <w:p w14:paraId="773120D7" w14:textId="1FA964E0" w:rsidR="008E3EA4" w:rsidRPr="00E33BA7" w:rsidRDefault="00E33BA7" w:rsidP="00AA7A4B">
      <w:pPr>
        <w:spacing w:after="0" w:line="480" w:lineRule="auto"/>
        <w:rPr>
          <w:rFonts w:ascii="Times New Roman" w:eastAsia="Times New Roman" w:hAnsi="Times New Roman" w:cs="Times New Roman"/>
          <w:sz w:val="24"/>
          <w:szCs w:val="24"/>
          <w:lang w:val="en-GB" w:eastAsia="en-US"/>
        </w:rPr>
      </w:pPr>
      <w:r w:rsidRPr="00E33BA7">
        <w:rPr>
          <w:rFonts w:ascii="Times New Roman" w:eastAsia="Times New Roman" w:hAnsi="Times New Roman" w:cs="Times New Roman"/>
          <w:bCs/>
          <w:sz w:val="24"/>
          <w:szCs w:val="24"/>
          <w:vertAlign w:val="superscript"/>
          <w:lang w:val="en-SG" w:eastAsia="en-US"/>
        </w:rPr>
        <w:t>1</w:t>
      </w:r>
      <w:r w:rsidR="001823CB">
        <w:rPr>
          <w:rFonts w:ascii="Times New Roman" w:eastAsia="Times New Roman" w:hAnsi="Times New Roman" w:cs="Times New Roman"/>
          <w:bCs/>
          <w:sz w:val="24"/>
          <w:szCs w:val="24"/>
          <w:vertAlign w:val="superscript"/>
          <w:lang w:val="en-SG" w:eastAsia="en-US"/>
        </w:rPr>
        <w:t>2</w:t>
      </w:r>
      <w:r w:rsidR="008E3EA4" w:rsidRPr="00E33BA7">
        <w:rPr>
          <w:rFonts w:ascii="Times New Roman" w:eastAsia="Times New Roman" w:hAnsi="Times New Roman" w:cs="Times New Roman"/>
          <w:sz w:val="24"/>
          <w:szCs w:val="24"/>
          <w:lang w:val="en-GB" w:eastAsia="en-US"/>
        </w:rPr>
        <w:t xml:space="preserve">Department of Obstetrics &amp; Gynaecology, Yong Loo Lin School of Medicine, National University of Singapore, </w:t>
      </w:r>
      <w:r w:rsidR="008E3EA4" w:rsidRPr="00E33BA7">
        <w:rPr>
          <w:rFonts w:ascii="Times New Roman" w:eastAsia="Times New Roman" w:hAnsi="Times New Roman" w:cs="Times New Roman"/>
          <w:sz w:val="24"/>
          <w:szCs w:val="24"/>
          <w:lang w:val="en-SG" w:eastAsia="en-US"/>
        </w:rPr>
        <w:t>1E Kent Ridge Road</w:t>
      </w:r>
      <w:r w:rsidR="008E3EA4" w:rsidRPr="00E33BA7">
        <w:rPr>
          <w:rFonts w:ascii="Times New Roman" w:eastAsia="Times New Roman" w:hAnsi="Times New Roman" w:cs="Times New Roman"/>
          <w:sz w:val="24"/>
          <w:szCs w:val="24"/>
          <w:lang w:val="en-GB" w:eastAsia="en-US"/>
        </w:rPr>
        <w:t>, Singapore 119228</w:t>
      </w:r>
    </w:p>
    <w:p w14:paraId="3E7AED12" w14:textId="62ADB4EC" w:rsidR="00E33BA7" w:rsidRPr="00E33BA7" w:rsidRDefault="008E3EA4" w:rsidP="00AA7A4B">
      <w:pPr>
        <w:spacing w:after="0" w:line="480" w:lineRule="auto"/>
        <w:rPr>
          <w:rFonts w:ascii="Times New Roman" w:eastAsia="Times New Roman" w:hAnsi="Times New Roman" w:cs="Times New Roman"/>
          <w:sz w:val="24"/>
          <w:szCs w:val="24"/>
          <w:lang w:val="en" w:eastAsia="en-US"/>
        </w:rPr>
      </w:pPr>
      <w:r w:rsidRPr="00E33BA7">
        <w:rPr>
          <w:rFonts w:ascii="Times New Roman" w:eastAsia="Times New Roman" w:hAnsi="Times New Roman" w:cs="Times New Roman"/>
          <w:bCs/>
          <w:sz w:val="24"/>
          <w:szCs w:val="24"/>
          <w:vertAlign w:val="superscript"/>
          <w:lang w:val="en-SG" w:eastAsia="en-US"/>
        </w:rPr>
        <w:t>1</w:t>
      </w:r>
      <w:r w:rsidR="001823CB">
        <w:rPr>
          <w:rFonts w:ascii="Times New Roman" w:eastAsia="Times New Roman" w:hAnsi="Times New Roman" w:cs="Times New Roman"/>
          <w:bCs/>
          <w:sz w:val="24"/>
          <w:szCs w:val="24"/>
          <w:vertAlign w:val="superscript"/>
          <w:lang w:val="en-SG" w:eastAsia="en-US"/>
        </w:rPr>
        <w:t>3</w:t>
      </w:r>
      <w:r w:rsidR="00E33BA7" w:rsidRPr="00E33BA7">
        <w:rPr>
          <w:rFonts w:ascii="Times New Roman" w:eastAsia="Times New Roman" w:hAnsi="Times New Roman" w:cs="Times New Roman"/>
          <w:sz w:val="24"/>
          <w:szCs w:val="24"/>
          <w:lang w:val="en" w:eastAsia="en-US"/>
        </w:rPr>
        <w:t xml:space="preserve">Department of General Practice and Primary Health Care, University of Helsinki, </w:t>
      </w:r>
      <w:proofErr w:type="spellStart"/>
      <w:r w:rsidR="00E33BA7" w:rsidRPr="00E33BA7">
        <w:rPr>
          <w:rFonts w:ascii="Times New Roman" w:eastAsia="Times New Roman" w:hAnsi="Times New Roman" w:cs="Times New Roman"/>
          <w:sz w:val="24"/>
          <w:szCs w:val="24"/>
          <w:lang w:val="en" w:eastAsia="en-US"/>
        </w:rPr>
        <w:t>Haartmaninkatu</w:t>
      </w:r>
      <w:proofErr w:type="spellEnd"/>
      <w:r w:rsidR="00E33BA7" w:rsidRPr="00E33BA7">
        <w:rPr>
          <w:rFonts w:ascii="Times New Roman" w:eastAsia="Times New Roman" w:hAnsi="Times New Roman" w:cs="Times New Roman"/>
          <w:sz w:val="24"/>
          <w:szCs w:val="24"/>
          <w:lang w:val="en" w:eastAsia="en-US"/>
        </w:rPr>
        <w:t xml:space="preserve"> 8, 00290 Helsinki, Finland </w:t>
      </w:r>
    </w:p>
    <w:p w14:paraId="0CE5B172" w14:textId="2AB4E9F1" w:rsidR="00E33BA7" w:rsidRPr="00E33BA7" w:rsidRDefault="00E33BA7" w:rsidP="00AA7A4B">
      <w:pPr>
        <w:spacing w:after="0" w:line="480" w:lineRule="auto"/>
        <w:rPr>
          <w:rFonts w:ascii="Times New Roman" w:eastAsia="Times New Roman" w:hAnsi="Times New Roman" w:cs="Times New Roman"/>
          <w:bCs/>
          <w:sz w:val="24"/>
          <w:szCs w:val="24"/>
          <w:lang w:val="en-SG" w:eastAsia="en-US"/>
        </w:rPr>
      </w:pPr>
      <w:r w:rsidRPr="00E33BA7">
        <w:rPr>
          <w:rFonts w:ascii="Times New Roman" w:eastAsia="Times New Roman" w:hAnsi="Times New Roman" w:cs="Times New Roman"/>
          <w:sz w:val="24"/>
          <w:szCs w:val="24"/>
          <w:vertAlign w:val="superscript"/>
          <w:lang w:val="en" w:eastAsia="en-US"/>
        </w:rPr>
        <w:t>1</w:t>
      </w:r>
      <w:r w:rsidR="001823CB">
        <w:rPr>
          <w:rFonts w:ascii="Times New Roman" w:eastAsia="Times New Roman" w:hAnsi="Times New Roman" w:cs="Times New Roman"/>
          <w:sz w:val="24"/>
          <w:szCs w:val="24"/>
          <w:vertAlign w:val="superscript"/>
          <w:lang w:val="en" w:eastAsia="en-US"/>
        </w:rPr>
        <w:t>4</w:t>
      </w:r>
      <w:r w:rsidRPr="00E33BA7">
        <w:rPr>
          <w:rFonts w:ascii="Times New Roman" w:eastAsia="Times New Roman" w:hAnsi="Times New Roman" w:cs="Times New Roman"/>
          <w:sz w:val="24"/>
          <w:szCs w:val="24"/>
          <w:lang w:val="en" w:eastAsia="en-US"/>
        </w:rPr>
        <w:t xml:space="preserve">Folkhälsan Research Center, </w:t>
      </w:r>
      <w:proofErr w:type="spellStart"/>
      <w:r w:rsidRPr="00E33BA7">
        <w:rPr>
          <w:rFonts w:ascii="Times New Roman" w:eastAsia="Times New Roman" w:hAnsi="Times New Roman" w:cs="Times New Roman"/>
          <w:sz w:val="24"/>
          <w:szCs w:val="24"/>
          <w:lang w:val="en" w:eastAsia="en-US"/>
        </w:rPr>
        <w:t>Topeliusgatan</w:t>
      </w:r>
      <w:proofErr w:type="spellEnd"/>
      <w:r w:rsidRPr="00E33BA7">
        <w:rPr>
          <w:rFonts w:ascii="Times New Roman" w:eastAsia="Times New Roman" w:hAnsi="Times New Roman" w:cs="Times New Roman"/>
          <w:sz w:val="24"/>
          <w:szCs w:val="24"/>
          <w:lang w:val="en" w:eastAsia="en-US"/>
        </w:rPr>
        <w:t xml:space="preserve"> 20, 00250 Helsinki, Finland </w:t>
      </w:r>
    </w:p>
    <w:p w14:paraId="62D51716" w14:textId="2F631CB8" w:rsidR="00E33BA7" w:rsidRPr="00E33BA7" w:rsidRDefault="00E33BA7" w:rsidP="00AA7A4B">
      <w:pPr>
        <w:spacing w:after="0" w:line="480" w:lineRule="auto"/>
        <w:rPr>
          <w:rFonts w:ascii="Times New Roman" w:eastAsia="Times New Roman" w:hAnsi="Times New Roman" w:cs="Times New Roman"/>
          <w:bCs/>
          <w:sz w:val="24"/>
          <w:szCs w:val="24"/>
          <w:lang w:val="en-SG" w:eastAsia="en-US"/>
        </w:rPr>
      </w:pPr>
      <w:r w:rsidRPr="00E33BA7">
        <w:rPr>
          <w:rFonts w:ascii="Times New Roman" w:eastAsia="Times New Roman" w:hAnsi="Times New Roman" w:cs="Times New Roman"/>
          <w:sz w:val="24"/>
          <w:szCs w:val="24"/>
          <w:vertAlign w:val="superscript"/>
          <w:lang w:val="en-SG" w:eastAsia="en-US"/>
        </w:rPr>
        <w:t>1</w:t>
      </w:r>
      <w:r w:rsidR="001823CB">
        <w:rPr>
          <w:rFonts w:ascii="Times New Roman" w:eastAsia="Times New Roman" w:hAnsi="Times New Roman" w:cs="Times New Roman"/>
          <w:sz w:val="24"/>
          <w:szCs w:val="24"/>
          <w:vertAlign w:val="superscript"/>
          <w:lang w:val="en-SG" w:eastAsia="en-US"/>
        </w:rPr>
        <w:t>5</w:t>
      </w:r>
      <w:r w:rsidRPr="00E33BA7">
        <w:rPr>
          <w:rFonts w:ascii="Times New Roman" w:eastAsia="Times New Roman" w:hAnsi="Times New Roman" w:cs="Times New Roman"/>
          <w:bCs/>
          <w:sz w:val="24"/>
          <w:szCs w:val="24"/>
          <w:lang w:val="en-SG" w:eastAsia="en-US"/>
        </w:rPr>
        <w:t xml:space="preserve">Department of </w:t>
      </w:r>
      <w:proofErr w:type="spellStart"/>
      <w:r w:rsidRPr="00E33BA7">
        <w:rPr>
          <w:rFonts w:ascii="Times New Roman" w:eastAsia="Times New Roman" w:hAnsi="Times New Roman" w:cs="Times New Roman"/>
          <w:bCs/>
          <w:sz w:val="24"/>
          <w:szCs w:val="24"/>
          <w:lang w:val="en-SG" w:eastAsia="en-US"/>
        </w:rPr>
        <w:t>Pediatric</w:t>
      </w:r>
      <w:proofErr w:type="spellEnd"/>
      <w:r w:rsidRPr="00E33BA7">
        <w:rPr>
          <w:rFonts w:ascii="Times New Roman" w:eastAsia="Times New Roman" w:hAnsi="Times New Roman" w:cs="Times New Roman"/>
          <w:bCs/>
          <w:sz w:val="24"/>
          <w:szCs w:val="24"/>
          <w:lang w:val="en-SG" w:eastAsia="en-US"/>
        </w:rPr>
        <w:t xml:space="preserve"> Endocrinology, KK Women’s and Children’s Hospital, 100 Bukit </w:t>
      </w:r>
      <w:proofErr w:type="spellStart"/>
      <w:r w:rsidRPr="00E33BA7">
        <w:rPr>
          <w:rFonts w:ascii="Times New Roman" w:eastAsia="Times New Roman" w:hAnsi="Times New Roman" w:cs="Times New Roman"/>
          <w:bCs/>
          <w:sz w:val="24"/>
          <w:szCs w:val="24"/>
          <w:lang w:val="en-SG" w:eastAsia="en-US"/>
        </w:rPr>
        <w:t>Timah</w:t>
      </w:r>
      <w:proofErr w:type="spellEnd"/>
      <w:r w:rsidRPr="00E33BA7">
        <w:rPr>
          <w:rFonts w:ascii="Times New Roman" w:eastAsia="Times New Roman" w:hAnsi="Times New Roman" w:cs="Times New Roman"/>
          <w:bCs/>
          <w:sz w:val="24"/>
          <w:szCs w:val="24"/>
          <w:lang w:val="en-SG" w:eastAsia="en-US"/>
        </w:rPr>
        <w:t xml:space="preserve"> Road, Singapore 229899</w:t>
      </w:r>
    </w:p>
    <w:p w14:paraId="23E39B6F" w14:textId="3905B52B" w:rsidR="00E33BA7" w:rsidRPr="00E33BA7" w:rsidRDefault="00E33BA7" w:rsidP="00AA7A4B">
      <w:pPr>
        <w:spacing w:after="0" w:line="480" w:lineRule="auto"/>
        <w:rPr>
          <w:rFonts w:ascii="Times New Roman" w:eastAsia="Times New Roman" w:hAnsi="Times New Roman" w:cs="Times New Roman"/>
          <w:sz w:val="24"/>
          <w:szCs w:val="24"/>
          <w:lang w:val="en-SG" w:eastAsia="en-US"/>
        </w:rPr>
      </w:pPr>
      <w:r w:rsidRPr="00E33BA7">
        <w:rPr>
          <w:rFonts w:ascii="Times New Roman" w:eastAsia="Times New Roman" w:hAnsi="Times New Roman" w:cs="Times New Roman"/>
          <w:sz w:val="24"/>
          <w:szCs w:val="24"/>
          <w:vertAlign w:val="superscript"/>
          <w:lang w:val="en-SG" w:eastAsia="en-US"/>
        </w:rPr>
        <w:t>1</w:t>
      </w:r>
      <w:r w:rsidR="001823CB">
        <w:rPr>
          <w:rFonts w:ascii="Times New Roman" w:eastAsia="Times New Roman" w:hAnsi="Times New Roman" w:cs="Times New Roman"/>
          <w:sz w:val="24"/>
          <w:szCs w:val="24"/>
          <w:vertAlign w:val="superscript"/>
          <w:lang w:val="en-SG" w:eastAsia="en-US"/>
        </w:rPr>
        <w:t>6</w:t>
      </w:r>
      <w:r w:rsidRPr="00E33BA7">
        <w:rPr>
          <w:rFonts w:ascii="Times New Roman" w:eastAsia="Times New Roman" w:hAnsi="Times New Roman" w:cs="Times New Roman"/>
          <w:sz w:val="24"/>
          <w:szCs w:val="24"/>
          <w:lang w:val="en-SG" w:eastAsia="en-US"/>
        </w:rPr>
        <w:t xml:space="preserve">Khoo Teck </w:t>
      </w:r>
      <w:proofErr w:type="spellStart"/>
      <w:r w:rsidRPr="00E33BA7">
        <w:rPr>
          <w:rFonts w:ascii="Times New Roman" w:eastAsia="Times New Roman" w:hAnsi="Times New Roman" w:cs="Times New Roman"/>
          <w:sz w:val="24"/>
          <w:szCs w:val="24"/>
          <w:lang w:val="en-SG" w:eastAsia="en-US"/>
        </w:rPr>
        <w:t>Puat</w:t>
      </w:r>
      <w:proofErr w:type="spellEnd"/>
      <w:r w:rsidRPr="00E33BA7">
        <w:rPr>
          <w:rFonts w:ascii="Times New Roman" w:eastAsia="Times New Roman" w:hAnsi="Times New Roman" w:cs="Times New Roman"/>
          <w:sz w:val="24"/>
          <w:szCs w:val="24"/>
          <w:lang w:val="en-SG" w:eastAsia="en-US"/>
        </w:rPr>
        <w:t>- National University Children’s Medical Institute, National University Health System, 1E Kent Ridge Road, Singapore 119228</w:t>
      </w:r>
    </w:p>
    <w:p w14:paraId="2D21CC4D" w14:textId="7D6397A9" w:rsidR="000B6BB4" w:rsidRDefault="00E33BA7" w:rsidP="00AA7A4B">
      <w:pPr>
        <w:spacing w:after="0" w:line="480" w:lineRule="auto"/>
        <w:rPr>
          <w:rFonts w:ascii="Times New Roman" w:eastAsia="Times New Roman" w:hAnsi="Times New Roman" w:cs="Times New Roman"/>
          <w:sz w:val="24"/>
          <w:szCs w:val="24"/>
          <w:lang w:val="en-SG" w:eastAsia="en-US"/>
        </w:rPr>
      </w:pPr>
      <w:r w:rsidRPr="00E33BA7">
        <w:rPr>
          <w:rFonts w:ascii="Times New Roman" w:eastAsia="Times New Roman" w:hAnsi="Times New Roman" w:cs="Times New Roman"/>
          <w:sz w:val="24"/>
          <w:szCs w:val="24"/>
          <w:vertAlign w:val="superscript"/>
          <w:lang w:val="en-SG" w:eastAsia="en-US"/>
        </w:rPr>
        <w:t>1</w:t>
      </w:r>
      <w:r w:rsidR="001823CB">
        <w:rPr>
          <w:rFonts w:ascii="Times New Roman" w:eastAsia="Times New Roman" w:hAnsi="Times New Roman" w:cs="Times New Roman"/>
          <w:sz w:val="24"/>
          <w:szCs w:val="24"/>
          <w:vertAlign w:val="superscript"/>
          <w:lang w:val="en-SG" w:eastAsia="en-US"/>
        </w:rPr>
        <w:t>7</w:t>
      </w:r>
      <w:r w:rsidRPr="00E33BA7">
        <w:rPr>
          <w:rFonts w:ascii="Times New Roman" w:eastAsia="Times New Roman" w:hAnsi="Times New Roman" w:cs="Times New Roman"/>
          <w:sz w:val="24"/>
          <w:szCs w:val="24"/>
          <w:lang w:val="en-SG" w:eastAsia="en-US"/>
        </w:rPr>
        <w:t xml:space="preserve">Saw </w:t>
      </w:r>
      <w:proofErr w:type="spellStart"/>
      <w:r w:rsidRPr="00E33BA7">
        <w:rPr>
          <w:rFonts w:ascii="Times New Roman" w:eastAsia="Times New Roman" w:hAnsi="Times New Roman" w:cs="Times New Roman"/>
          <w:sz w:val="24"/>
          <w:szCs w:val="24"/>
          <w:lang w:val="en-SG" w:eastAsia="en-US"/>
        </w:rPr>
        <w:t>Swee</w:t>
      </w:r>
      <w:proofErr w:type="spellEnd"/>
      <w:r w:rsidRPr="00E33BA7">
        <w:rPr>
          <w:rFonts w:ascii="Times New Roman" w:eastAsia="Times New Roman" w:hAnsi="Times New Roman" w:cs="Times New Roman"/>
          <w:sz w:val="24"/>
          <w:szCs w:val="24"/>
          <w:lang w:val="en-SG" w:eastAsia="en-US"/>
        </w:rPr>
        <w:t xml:space="preserve"> Hock School of Public Health, National University of Singapore, 12 Science Drive 2, Singapore 117549</w:t>
      </w:r>
    </w:p>
    <w:p w14:paraId="352B6DFC" w14:textId="02F56BA6" w:rsidR="00205E68" w:rsidRDefault="00E35B4A" w:rsidP="00AA7A4B">
      <w:pPr>
        <w:spacing w:after="0" w:line="480" w:lineRule="auto"/>
        <w:rPr>
          <w:rFonts w:ascii="Times New Roman" w:hAnsi="Times New Roman" w:cs="Times New Roman"/>
          <w:sz w:val="24"/>
          <w:szCs w:val="24"/>
          <w:lang w:val="en-SG"/>
        </w:rPr>
      </w:pPr>
      <w:r>
        <w:rPr>
          <w:rFonts w:ascii="Times New Roman" w:hAnsi="Times New Roman" w:cs="Times New Roman"/>
          <w:sz w:val="24"/>
          <w:szCs w:val="24"/>
          <w:vertAlign w:val="superscript"/>
          <w:lang w:val="en-SG"/>
        </w:rPr>
        <w:t>*</w:t>
      </w:r>
      <w:r w:rsidR="000B6BB4" w:rsidRPr="000B6BB4">
        <w:rPr>
          <w:rFonts w:ascii="Times New Roman" w:hAnsi="Times New Roman" w:cs="Times New Roman"/>
          <w:sz w:val="24"/>
          <w:szCs w:val="24"/>
          <w:lang w:val="en-SG"/>
        </w:rPr>
        <w:t>Joint senior authors</w:t>
      </w:r>
    </w:p>
    <w:p w14:paraId="7705954D" w14:textId="3441033A" w:rsidR="00AA7A4B" w:rsidRDefault="00AA7A4B" w:rsidP="00AA7A4B">
      <w:pPr>
        <w:spacing w:after="0" w:line="480" w:lineRule="auto"/>
        <w:rPr>
          <w:rFonts w:ascii="Times New Roman" w:hAnsi="Times New Roman" w:cs="Times New Roman"/>
          <w:sz w:val="24"/>
          <w:szCs w:val="24"/>
        </w:rPr>
      </w:pPr>
      <w:r w:rsidRPr="00AA7A4B">
        <w:rPr>
          <w:rFonts w:ascii="Times New Roman" w:hAnsi="Times New Roman" w:cs="Times New Roman"/>
          <w:b/>
          <w:sz w:val="24"/>
          <w:szCs w:val="24"/>
        </w:rPr>
        <w:t>Running title:</w:t>
      </w:r>
      <w:r>
        <w:rPr>
          <w:rFonts w:ascii="Times New Roman" w:hAnsi="Times New Roman" w:cs="Times New Roman"/>
          <w:sz w:val="24"/>
          <w:szCs w:val="24"/>
        </w:rPr>
        <w:t xml:space="preserve"> </w:t>
      </w:r>
      <w:r w:rsidRPr="00286149">
        <w:rPr>
          <w:rFonts w:ascii="Times New Roman" w:hAnsi="Times New Roman" w:cs="Times New Roman"/>
          <w:sz w:val="24"/>
          <w:szCs w:val="24"/>
        </w:rPr>
        <w:t>Maternal diet quality, timing &amp; child metabolism</w:t>
      </w:r>
    </w:p>
    <w:p w14:paraId="72100F2D" w14:textId="6C9CFADC" w:rsidR="00AA7A4B" w:rsidRPr="00AA7A4B" w:rsidRDefault="00AA7A4B" w:rsidP="00AA7A4B">
      <w:pPr>
        <w:spacing w:after="0" w:line="480" w:lineRule="auto"/>
        <w:rPr>
          <w:rFonts w:ascii="Times New Roman" w:eastAsia="Times New Roman" w:hAnsi="Times New Roman" w:cs="Times New Roman"/>
          <w:b/>
          <w:sz w:val="24"/>
          <w:szCs w:val="24"/>
          <w:lang w:val="en-SG" w:eastAsia="en-US"/>
        </w:rPr>
      </w:pPr>
      <w:r w:rsidRPr="00AA7A4B">
        <w:rPr>
          <w:rFonts w:ascii="Times New Roman" w:eastAsia="Times New Roman" w:hAnsi="Times New Roman" w:cs="Times New Roman"/>
          <w:b/>
          <w:sz w:val="24"/>
          <w:szCs w:val="24"/>
          <w:lang w:val="en-SG" w:eastAsia="en-US"/>
        </w:rPr>
        <w:t>C</w:t>
      </w:r>
      <w:r>
        <w:rPr>
          <w:rFonts w:ascii="Times New Roman" w:eastAsia="Times New Roman" w:hAnsi="Times New Roman" w:cs="Times New Roman"/>
          <w:b/>
          <w:sz w:val="24"/>
          <w:szCs w:val="24"/>
          <w:lang w:val="en-SG" w:eastAsia="en-US"/>
        </w:rPr>
        <w:t>ontact Info:</w:t>
      </w:r>
    </w:p>
    <w:p w14:paraId="2C3DAAF4" w14:textId="088BB0F3" w:rsidR="00AA7A4B" w:rsidRPr="007C4F68" w:rsidRDefault="00AA7A4B" w:rsidP="00AA7A4B">
      <w:pPr>
        <w:spacing w:after="0" w:line="480" w:lineRule="auto"/>
        <w:rPr>
          <w:rFonts w:ascii="Times New Roman" w:eastAsia="Times New Roman" w:hAnsi="Times New Roman" w:cs="Times New Roman"/>
          <w:sz w:val="24"/>
          <w:szCs w:val="24"/>
          <w:u w:val="single"/>
          <w:lang w:val="en-SG" w:eastAsia="en-US"/>
        </w:rPr>
      </w:pPr>
      <w:r>
        <w:rPr>
          <w:rFonts w:ascii="Times New Roman" w:eastAsia="Times New Roman" w:hAnsi="Times New Roman" w:cs="Times New Roman"/>
          <w:sz w:val="24"/>
          <w:szCs w:val="24"/>
          <w:u w:val="single"/>
          <w:vertAlign w:val="superscript"/>
          <w:lang w:val="en-SG" w:eastAsia="en-US"/>
        </w:rPr>
        <w:t>#</w:t>
      </w:r>
      <w:r w:rsidRPr="007C4F68">
        <w:rPr>
          <w:rFonts w:ascii="Times New Roman" w:eastAsia="Times New Roman" w:hAnsi="Times New Roman" w:cs="Times New Roman"/>
          <w:sz w:val="24"/>
          <w:szCs w:val="24"/>
          <w:u w:val="single"/>
          <w:lang w:val="en-SG" w:eastAsia="en-US"/>
        </w:rPr>
        <w:t>Corresponding author</w:t>
      </w:r>
    </w:p>
    <w:p w14:paraId="54D40F68" w14:textId="77777777" w:rsidR="00AA7A4B" w:rsidRPr="000B6BB4" w:rsidRDefault="00AA7A4B" w:rsidP="00AA7A4B">
      <w:pPr>
        <w:spacing w:after="0" w:line="480" w:lineRule="auto"/>
        <w:rPr>
          <w:rFonts w:ascii="Times New Roman" w:eastAsia="Times New Roman" w:hAnsi="Times New Roman" w:cs="Times New Roman"/>
          <w:sz w:val="24"/>
          <w:szCs w:val="24"/>
          <w:lang w:val="en-SG" w:eastAsia="en-US"/>
        </w:rPr>
      </w:pPr>
      <w:r>
        <w:rPr>
          <w:rFonts w:ascii="Times New Roman" w:eastAsia="Times New Roman" w:hAnsi="Times New Roman" w:cs="Times New Roman"/>
          <w:sz w:val="24"/>
          <w:szCs w:val="24"/>
          <w:lang w:val="en-SG" w:eastAsia="en-US"/>
        </w:rPr>
        <w:t>Ling-Wei Chen</w:t>
      </w:r>
    </w:p>
    <w:p w14:paraId="665FEE88" w14:textId="77777777" w:rsidR="00AA7A4B" w:rsidRDefault="00AA7A4B" w:rsidP="00AA7A4B">
      <w:pPr>
        <w:spacing w:after="0" w:line="480" w:lineRule="auto"/>
        <w:rPr>
          <w:rFonts w:ascii="Times New Roman" w:eastAsia="Times New Roman" w:hAnsi="Times New Roman" w:cs="Times New Roman"/>
          <w:bCs/>
          <w:sz w:val="24"/>
          <w:szCs w:val="24"/>
          <w:lang w:val="en-SG" w:eastAsia="en-US"/>
        </w:rPr>
      </w:pPr>
      <w:r>
        <w:rPr>
          <w:rFonts w:ascii="Times New Roman" w:eastAsia="Times New Roman" w:hAnsi="Times New Roman" w:cs="Times New Roman"/>
          <w:bCs/>
          <w:sz w:val="24"/>
          <w:szCs w:val="24"/>
          <w:lang w:val="en-SG" w:eastAsia="en-US"/>
        </w:rPr>
        <w:lastRenderedPageBreak/>
        <w:t xml:space="preserve">Room 515, </w:t>
      </w:r>
      <w:r w:rsidRPr="00E33BA7">
        <w:rPr>
          <w:rFonts w:ascii="Times New Roman" w:eastAsia="Times New Roman" w:hAnsi="Times New Roman" w:cs="Times New Roman"/>
          <w:bCs/>
          <w:sz w:val="24"/>
          <w:szCs w:val="24"/>
          <w:lang w:val="en-SG" w:eastAsia="en-US"/>
        </w:rPr>
        <w:t>No. 17 Xu-Zhou Road, Taipei 10055, Taiwan</w:t>
      </w:r>
    </w:p>
    <w:p w14:paraId="094ECAE0" w14:textId="77777777" w:rsidR="00AA7A4B" w:rsidRDefault="00AA7A4B" w:rsidP="00AA7A4B">
      <w:pPr>
        <w:spacing w:after="0" w:line="480" w:lineRule="auto"/>
        <w:rPr>
          <w:rFonts w:ascii="Times New Roman" w:eastAsia="Times New Roman" w:hAnsi="Times New Roman" w:cs="Times New Roman"/>
          <w:bCs/>
          <w:sz w:val="24"/>
          <w:szCs w:val="24"/>
          <w:lang w:val="en-SG" w:eastAsia="en-US"/>
        </w:rPr>
      </w:pPr>
      <w:r>
        <w:rPr>
          <w:rFonts w:ascii="Times New Roman" w:eastAsia="Times New Roman" w:hAnsi="Times New Roman" w:cs="Times New Roman"/>
          <w:bCs/>
          <w:sz w:val="24"/>
          <w:szCs w:val="24"/>
          <w:lang w:val="en-SG" w:eastAsia="en-US"/>
        </w:rPr>
        <w:t>+886-2-33669537</w:t>
      </w:r>
    </w:p>
    <w:p w14:paraId="2EC9A355" w14:textId="77777777" w:rsidR="00AA7A4B" w:rsidRDefault="005934AD" w:rsidP="00AA7A4B">
      <w:pPr>
        <w:spacing w:line="480" w:lineRule="auto"/>
        <w:rPr>
          <w:rStyle w:val="Hyperlink"/>
          <w:rFonts w:ascii="Times New Roman" w:hAnsi="Times New Roman" w:cs="Times New Roman"/>
          <w:sz w:val="24"/>
          <w:szCs w:val="24"/>
        </w:rPr>
      </w:pPr>
      <w:hyperlink r:id="rId11" w:history="1">
        <w:r w:rsidR="00AA7A4B" w:rsidRPr="00414608">
          <w:rPr>
            <w:rStyle w:val="Hyperlink"/>
            <w:rFonts w:ascii="Times New Roman" w:hAnsi="Times New Roman" w:cs="Times New Roman"/>
            <w:sz w:val="24"/>
            <w:szCs w:val="24"/>
          </w:rPr>
          <w:t>lingweichen@</w:t>
        </w:r>
        <w:r w:rsidR="00AA7A4B" w:rsidRPr="00414608">
          <w:rPr>
            <w:rStyle w:val="Hyperlink"/>
            <w:rFonts w:ascii="Times New Roman" w:hAnsi="Times New Roman" w:cs="Times New Roman" w:hint="eastAsia"/>
            <w:sz w:val="24"/>
            <w:szCs w:val="24"/>
          </w:rPr>
          <w:t>ntu</w:t>
        </w:r>
        <w:r w:rsidR="00AA7A4B" w:rsidRPr="00414608">
          <w:rPr>
            <w:rStyle w:val="Hyperlink"/>
            <w:rFonts w:ascii="Times New Roman" w:hAnsi="Times New Roman" w:cs="Times New Roman"/>
            <w:sz w:val="24"/>
            <w:szCs w:val="24"/>
          </w:rPr>
          <w:t>.edu.tw</w:t>
        </w:r>
      </w:hyperlink>
    </w:p>
    <w:p w14:paraId="0CCD2CA7" w14:textId="38FD6EFA" w:rsidR="000513AE" w:rsidRDefault="000513AE" w:rsidP="00867D62">
      <w:pPr>
        <w:spacing w:line="480" w:lineRule="auto"/>
        <w:rPr>
          <w:rFonts w:ascii="Times New Roman" w:hAnsi="Times New Roman" w:cs="Times New Roman"/>
          <w:sz w:val="24"/>
          <w:szCs w:val="24"/>
        </w:rPr>
      </w:pPr>
      <w:r w:rsidRPr="000513AE">
        <w:rPr>
          <w:rFonts w:ascii="Times New Roman" w:hAnsi="Times New Roman" w:cs="Times New Roman"/>
          <w:b/>
          <w:sz w:val="24"/>
          <w:szCs w:val="24"/>
        </w:rPr>
        <w:t>Category of study</w:t>
      </w:r>
      <w:r>
        <w:rPr>
          <w:rFonts w:ascii="Times New Roman" w:hAnsi="Times New Roman" w:cs="Times New Roman"/>
          <w:b/>
          <w:sz w:val="24"/>
          <w:szCs w:val="24"/>
        </w:rPr>
        <w:t xml:space="preserve">: </w:t>
      </w:r>
      <w:r w:rsidRPr="000513AE">
        <w:rPr>
          <w:rFonts w:ascii="Times New Roman" w:hAnsi="Times New Roman" w:cs="Times New Roman"/>
          <w:sz w:val="24"/>
          <w:szCs w:val="24"/>
        </w:rPr>
        <w:t>population study</w:t>
      </w:r>
    </w:p>
    <w:p w14:paraId="6D973A98" w14:textId="5661E25F" w:rsidR="000513AE" w:rsidRDefault="000513AE" w:rsidP="00867D62">
      <w:pPr>
        <w:spacing w:line="480" w:lineRule="auto"/>
        <w:rPr>
          <w:rFonts w:ascii="Times New Roman" w:hAnsi="Times New Roman" w:cs="Times New Roman"/>
          <w:b/>
          <w:sz w:val="24"/>
          <w:szCs w:val="24"/>
        </w:rPr>
      </w:pPr>
      <w:r w:rsidRPr="000513AE">
        <w:rPr>
          <w:rFonts w:ascii="Times New Roman" w:hAnsi="Times New Roman" w:cs="Times New Roman"/>
          <w:b/>
          <w:sz w:val="24"/>
          <w:szCs w:val="24"/>
        </w:rPr>
        <w:t>Impact</w:t>
      </w:r>
      <w:r w:rsidR="005A342D">
        <w:rPr>
          <w:rFonts w:ascii="Times New Roman" w:hAnsi="Times New Roman" w:cs="Times New Roman"/>
          <w:b/>
          <w:sz w:val="24"/>
          <w:szCs w:val="24"/>
        </w:rPr>
        <w:t>:</w:t>
      </w:r>
    </w:p>
    <w:p w14:paraId="7400B581" w14:textId="6427A3B3" w:rsidR="000513AE" w:rsidRPr="000513AE" w:rsidRDefault="000513AE" w:rsidP="000513AE">
      <w:pPr>
        <w:spacing w:line="480" w:lineRule="auto"/>
        <w:rPr>
          <w:rFonts w:ascii="Times New Roman" w:hAnsi="Times New Roman" w:cs="Times New Roman"/>
          <w:sz w:val="24"/>
          <w:szCs w:val="24"/>
        </w:rPr>
      </w:pPr>
      <w:r w:rsidRPr="000513AE">
        <w:rPr>
          <w:rFonts w:ascii="Times New Roman" w:hAnsi="Times New Roman" w:cs="Times New Roman"/>
          <w:sz w:val="24"/>
          <w:szCs w:val="24"/>
        </w:rPr>
        <w:t>•</w:t>
      </w:r>
      <w:r w:rsidRPr="000513AE">
        <w:rPr>
          <w:rFonts w:ascii="Times New Roman" w:hAnsi="Times New Roman" w:cs="Times New Roman"/>
          <w:sz w:val="24"/>
          <w:szCs w:val="24"/>
        </w:rPr>
        <w:tab/>
      </w:r>
      <w:r w:rsidR="005A342D">
        <w:rPr>
          <w:rFonts w:ascii="Times New Roman" w:hAnsi="Times New Roman" w:cs="Times New Roman"/>
          <w:sz w:val="24"/>
          <w:szCs w:val="24"/>
        </w:rPr>
        <w:t>We</w:t>
      </w:r>
      <w:r w:rsidRPr="000513AE">
        <w:rPr>
          <w:rFonts w:ascii="Times New Roman" w:hAnsi="Times New Roman" w:cs="Times New Roman"/>
          <w:sz w:val="24"/>
          <w:szCs w:val="24"/>
        </w:rPr>
        <w:t xml:space="preserve"> demonstrated that maternal predominant night-eating behavior and low-quality diet are </w:t>
      </w:r>
      <w:r w:rsidR="00A2526F">
        <w:rPr>
          <w:rFonts w:ascii="Times New Roman" w:hAnsi="Times New Roman" w:cs="Times New Roman"/>
          <w:sz w:val="24"/>
          <w:szCs w:val="24"/>
        </w:rPr>
        <w:t>associated with</w:t>
      </w:r>
      <w:r w:rsidRPr="000513AE">
        <w:rPr>
          <w:rFonts w:ascii="Times New Roman" w:hAnsi="Times New Roman" w:cs="Times New Roman"/>
          <w:sz w:val="24"/>
          <w:szCs w:val="24"/>
        </w:rPr>
        <w:t xml:space="preserve"> higher offspring insulin resistance.</w:t>
      </w:r>
    </w:p>
    <w:p w14:paraId="6816F66F" w14:textId="5F872DF7" w:rsidR="000513AE" w:rsidRPr="000513AE" w:rsidRDefault="000513AE" w:rsidP="000513AE">
      <w:pPr>
        <w:spacing w:line="480" w:lineRule="auto"/>
        <w:rPr>
          <w:rFonts w:ascii="Times New Roman" w:hAnsi="Times New Roman" w:cs="Times New Roman"/>
          <w:sz w:val="24"/>
          <w:szCs w:val="24"/>
        </w:rPr>
      </w:pPr>
      <w:r w:rsidRPr="000513AE">
        <w:rPr>
          <w:rFonts w:ascii="Times New Roman" w:hAnsi="Times New Roman" w:cs="Times New Roman"/>
          <w:sz w:val="24"/>
          <w:szCs w:val="24"/>
        </w:rPr>
        <w:t>•</w:t>
      </w:r>
      <w:r w:rsidRPr="000513AE">
        <w:rPr>
          <w:rFonts w:ascii="Times New Roman" w:hAnsi="Times New Roman" w:cs="Times New Roman"/>
          <w:sz w:val="24"/>
          <w:szCs w:val="24"/>
        </w:rPr>
        <w:tab/>
      </w:r>
      <w:r w:rsidR="00A2526F">
        <w:rPr>
          <w:rFonts w:ascii="Times New Roman" w:hAnsi="Times New Roman" w:cs="Times New Roman"/>
          <w:sz w:val="24"/>
          <w:szCs w:val="24"/>
        </w:rPr>
        <w:t>M</w:t>
      </w:r>
      <w:r w:rsidRPr="000513AE">
        <w:rPr>
          <w:rFonts w:ascii="Times New Roman" w:hAnsi="Times New Roman" w:cs="Times New Roman"/>
          <w:sz w:val="24"/>
          <w:szCs w:val="24"/>
        </w:rPr>
        <w:t xml:space="preserve">aternal low-quality diet and predominant night-eating behavior synergistically </w:t>
      </w:r>
      <w:r w:rsidR="00A2526F">
        <w:rPr>
          <w:rFonts w:ascii="Times New Roman" w:hAnsi="Times New Roman" w:cs="Times New Roman"/>
          <w:sz w:val="24"/>
          <w:szCs w:val="24"/>
        </w:rPr>
        <w:t xml:space="preserve">interact to influence </w:t>
      </w:r>
      <w:r w:rsidRPr="000513AE">
        <w:rPr>
          <w:rFonts w:ascii="Times New Roman" w:hAnsi="Times New Roman" w:cs="Times New Roman"/>
          <w:sz w:val="24"/>
          <w:szCs w:val="24"/>
        </w:rPr>
        <w:t>offspring insulin resistance, particularly among boys.</w:t>
      </w:r>
    </w:p>
    <w:p w14:paraId="110C3E70" w14:textId="35C11619" w:rsidR="000513AE" w:rsidRPr="000513AE" w:rsidRDefault="000513AE" w:rsidP="000513AE">
      <w:pPr>
        <w:spacing w:line="480" w:lineRule="auto"/>
        <w:rPr>
          <w:rFonts w:ascii="Times New Roman" w:hAnsi="Times New Roman" w:cs="Times New Roman"/>
          <w:sz w:val="24"/>
          <w:szCs w:val="24"/>
        </w:rPr>
      </w:pPr>
      <w:r w:rsidRPr="000513AE">
        <w:rPr>
          <w:rFonts w:ascii="Times New Roman" w:hAnsi="Times New Roman" w:cs="Times New Roman"/>
          <w:sz w:val="24"/>
          <w:szCs w:val="24"/>
        </w:rPr>
        <w:t>•</w:t>
      </w:r>
      <w:r w:rsidRPr="000513AE">
        <w:rPr>
          <w:rFonts w:ascii="Times New Roman" w:hAnsi="Times New Roman" w:cs="Times New Roman"/>
          <w:sz w:val="24"/>
          <w:szCs w:val="24"/>
        </w:rPr>
        <w:tab/>
      </w:r>
      <w:r w:rsidR="005A342D" w:rsidRPr="005A342D">
        <w:rPr>
          <w:rFonts w:ascii="Times New Roman" w:hAnsi="Times New Roman" w:cs="Times New Roman"/>
          <w:sz w:val="24"/>
          <w:szCs w:val="24"/>
        </w:rPr>
        <w:t xml:space="preserve">While maternal diet quality and food timing impact the mother's health, their influence on </w:t>
      </w:r>
      <w:r w:rsidR="005A342D">
        <w:rPr>
          <w:rFonts w:ascii="Times New Roman" w:hAnsi="Times New Roman" w:cs="Times New Roman"/>
          <w:sz w:val="24"/>
          <w:szCs w:val="24"/>
        </w:rPr>
        <w:t>offspring</w:t>
      </w:r>
      <w:r w:rsidR="005A342D" w:rsidRPr="005A342D">
        <w:rPr>
          <w:rFonts w:ascii="Times New Roman" w:hAnsi="Times New Roman" w:cs="Times New Roman"/>
          <w:sz w:val="24"/>
          <w:szCs w:val="24"/>
        </w:rPr>
        <w:t xml:space="preserve"> long-term health outcomes through developmental programming is not well understood.</w:t>
      </w:r>
    </w:p>
    <w:p w14:paraId="54CAD1A9" w14:textId="3F0842FF" w:rsidR="005A342D" w:rsidRPr="005A342D" w:rsidRDefault="000513AE" w:rsidP="005A342D">
      <w:pPr>
        <w:spacing w:line="480" w:lineRule="auto"/>
        <w:rPr>
          <w:rFonts w:ascii="Times New Roman" w:hAnsi="Times New Roman" w:cs="Times New Roman"/>
          <w:sz w:val="24"/>
          <w:szCs w:val="24"/>
        </w:rPr>
      </w:pPr>
      <w:r w:rsidRPr="000513AE">
        <w:rPr>
          <w:rFonts w:ascii="Times New Roman" w:hAnsi="Times New Roman" w:cs="Times New Roman"/>
          <w:sz w:val="24"/>
          <w:szCs w:val="24"/>
        </w:rPr>
        <w:t>•</w:t>
      </w:r>
      <w:r w:rsidRPr="000513AE">
        <w:rPr>
          <w:rFonts w:ascii="Times New Roman" w:hAnsi="Times New Roman" w:cs="Times New Roman"/>
          <w:sz w:val="24"/>
          <w:szCs w:val="24"/>
        </w:rPr>
        <w:tab/>
        <w:t>Our findings highlight the significance of maternal food timing and calls for further studies on its influence on child health through developmental programming</w:t>
      </w:r>
      <w:r w:rsidR="005A342D">
        <w:rPr>
          <w:rFonts w:ascii="Times New Roman" w:hAnsi="Times New Roman" w:cs="Times New Roman"/>
          <w:sz w:val="24"/>
          <w:szCs w:val="24"/>
        </w:rPr>
        <w:t xml:space="preserve">. </w:t>
      </w:r>
      <w:r w:rsidRPr="000513AE">
        <w:rPr>
          <w:rFonts w:ascii="Times New Roman" w:hAnsi="Times New Roman" w:cs="Times New Roman"/>
          <w:sz w:val="24"/>
          <w:szCs w:val="24"/>
        </w:rPr>
        <w:t xml:space="preserve">Targeting both dietary quality and food timing during pregnancy could be </w:t>
      </w:r>
      <w:r w:rsidR="005A342D">
        <w:rPr>
          <w:rFonts w:ascii="Times New Roman" w:hAnsi="Times New Roman" w:cs="Times New Roman"/>
          <w:sz w:val="24"/>
          <w:szCs w:val="24"/>
        </w:rPr>
        <w:t>a promising</w:t>
      </w:r>
      <w:r w:rsidRPr="000513AE">
        <w:rPr>
          <w:rFonts w:ascii="Times New Roman" w:hAnsi="Times New Roman" w:cs="Times New Roman"/>
          <w:sz w:val="24"/>
          <w:szCs w:val="24"/>
        </w:rPr>
        <w:t xml:space="preserve"> intervention strategy</w:t>
      </w:r>
      <w:r w:rsidR="005A342D">
        <w:rPr>
          <w:rFonts w:ascii="Times New Roman" w:hAnsi="Times New Roman" w:cs="Times New Roman"/>
          <w:sz w:val="24"/>
          <w:szCs w:val="24"/>
        </w:rPr>
        <w:t>.</w:t>
      </w:r>
      <w:r w:rsidR="005A342D">
        <w:rPr>
          <w:rFonts w:ascii="Times New Roman" w:hAnsi="Times New Roman" w:cs="Times New Roman"/>
          <w:b/>
          <w:sz w:val="24"/>
          <w:szCs w:val="24"/>
          <w:lang w:val="en-SG"/>
        </w:rPr>
        <w:br w:type="page"/>
      </w:r>
    </w:p>
    <w:p w14:paraId="01FD6198" w14:textId="72E1A02D" w:rsidR="00E33BA7" w:rsidRPr="00086B06" w:rsidRDefault="00E33BA7" w:rsidP="00086B06">
      <w:pPr>
        <w:spacing w:line="480" w:lineRule="auto"/>
        <w:rPr>
          <w:rFonts w:ascii="Times New Roman" w:hAnsi="Times New Roman" w:cs="Times New Roman"/>
          <w:sz w:val="24"/>
          <w:szCs w:val="24"/>
        </w:rPr>
      </w:pPr>
      <w:r w:rsidRPr="00086B06">
        <w:rPr>
          <w:rFonts w:ascii="Times New Roman" w:hAnsi="Times New Roman" w:cs="Times New Roman"/>
          <w:b/>
          <w:sz w:val="24"/>
          <w:szCs w:val="24"/>
          <w:lang w:val="en-SG"/>
        </w:rPr>
        <w:lastRenderedPageBreak/>
        <w:t>ABSTRACT</w:t>
      </w:r>
    </w:p>
    <w:p w14:paraId="616B7E74" w14:textId="77777777" w:rsidR="000513AE" w:rsidRDefault="000513AE" w:rsidP="000513AE">
      <w:pPr>
        <w:spacing w:before="240" w:line="480" w:lineRule="auto"/>
        <w:rPr>
          <w:rFonts w:ascii="Times New Roman" w:hAnsi="Times New Roman" w:cs="Times New Roman"/>
          <w:b/>
          <w:sz w:val="24"/>
          <w:szCs w:val="24"/>
          <w:lang w:val="en-SG"/>
        </w:rPr>
      </w:pPr>
      <w:r>
        <w:rPr>
          <w:rFonts w:ascii="Times New Roman" w:hAnsi="Times New Roman" w:cs="Times New Roman"/>
          <w:b/>
          <w:sz w:val="24"/>
          <w:szCs w:val="24"/>
          <w:lang w:val="en-SG"/>
        </w:rPr>
        <w:t>Background</w:t>
      </w:r>
    </w:p>
    <w:p w14:paraId="0441E1C9" w14:textId="40D1F855" w:rsidR="000513AE" w:rsidRDefault="000513AE" w:rsidP="000513AE">
      <w:pPr>
        <w:spacing w:before="240" w:line="480" w:lineRule="auto"/>
        <w:rPr>
          <w:rFonts w:ascii="Times New Roman" w:hAnsi="Times New Roman" w:cs="Times New Roman"/>
          <w:sz w:val="24"/>
          <w:szCs w:val="24"/>
          <w:lang w:val="en-SG"/>
        </w:rPr>
      </w:pPr>
      <w:r w:rsidRPr="000513AE">
        <w:rPr>
          <w:rFonts w:ascii="Times New Roman" w:hAnsi="Times New Roman" w:cs="Times New Roman"/>
          <w:sz w:val="24"/>
          <w:szCs w:val="24"/>
          <w:lang w:val="en-SG"/>
        </w:rPr>
        <w:t>We investigated the</w:t>
      </w:r>
      <w:r>
        <w:rPr>
          <w:rFonts w:ascii="Times New Roman" w:hAnsi="Times New Roman" w:cs="Times New Roman"/>
          <w:sz w:val="24"/>
          <w:szCs w:val="24"/>
          <w:lang w:val="en-SG"/>
        </w:rPr>
        <w:t xml:space="preserve"> understudied</w:t>
      </w:r>
      <w:r w:rsidRPr="000513AE">
        <w:rPr>
          <w:rFonts w:ascii="Times New Roman" w:hAnsi="Times New Roman" w:cs="Times New Roman"/>
          <w:sz w:val="24"/>
          <w:szCs w:val="24"/>
          <w:lang w:val="en-SG"/>
        </w:rPr>
        <w:t xml:space="preserve"> influence of </w:t>
      </w:r>
      <w:r w:rsidR="000A300D">
        <w:rPr>
          <w:rFonts w:ascii="Times New Roman" w:hAnsi="Times New Roman" w:cs="Times New Roman"/>
          <w:sz w:val="24"/>
          <w:szCs w:val="24"/>
          <w:lang w:val="en-SG"/>
        </w:rPr>
        <w:t>maternal</w:t>
      </w:r>
      <w:r w:rsidRPr="000513AE">
        <w:rPr>
          <w:rFonts w:ascii="Times New Roman" w:hAnsi="Times New Roman" w:cs="Times New Roman"/>
          <w:sz w:val="24"/>
          <w:szCs w:val="24"/>
          <w:lang w:val="en-SG"/>
        </w:rPr>
        <w:t xml:space="preserve"> diet quality, food timing, and their interactions during pregnancy on offspring metabolic health</w:t>
      </w:r>
      <w:r>
        <w:rPr>
          <w:rFonts w:ascii="Times New Roman" w:hAnsi="Times New Roman" w:cs="Times New Roman"/>
          <w:sz w:val="24"/>
          <w:szCs w:val="24"/>
          <w:lang w:val="en-SG"/>
        </w:rPr>
        <w:t>.</w:t>
      </w:r>
    </w:p>
    <w:p w14:paraId="65DDE1BA" w14:textId="28DB686D" w:rsidR="00164F01" w:rsidRPr="004B1547" w:rsidRDefault="00164F01" w:rsidP="000513AE">
      <w:pPr>
        <w:spacing w:before="240" w:line="480" w:lineRule="auto"/>
        <w:rPr>
          <w:rFonts w:ascii="Times New Roman" w:hAnsi="Times New Roman" w:cs="Times New Roman"/>
          <w:b/>
          <w:sz w:val="24"/>
          <w:szCs w:val="24"/>
          <w:lang w:val="en-SG"/>
        </w:rPr>
      </w:pPr>
      <w:r w:rsidRPr="004B1547">
        <w:rPr>
          <w:rFonts w:ascii="Times New Roman" w:hAnsi="Times New Roman" w:cs="Times New Roman"/>
          <w:b/>
          <w:sz w:val="24"/>
          <w:szCs w:val="24"/>
          <w:lang w:val="en-SG"/>
        </w:rPr>
        <w:t>Methods</w:t>
      </w:r>
    </w:p>
    <w:p w14:paraId="0C299429" w14:textId="37FF475F" w:rsidR="00164F01" w:rsidRDefault="00164F01" w:rsidP="00164F01">
      <w:pPr>
        <w:spacing w:before="240" w:line="480" w:lineRule="auto"/>
        <w:rPr>
          <w:rFonts w:ascii="Times New Roman" w:hAnsi="Times New Roman" w:cs="Times New Roman"/>
          <w:b/>
          <w:sz w:val="24"/>
          <w:szCs w:val="24"/>
          <w:lang w:val="en-SG"/>
        </w:rPr>
      </w:pPr>
      <w:r w:rsidRPr="000763AE">
        <w:rPr>
          <w:rFonts w:ascii="Times New Roman" w:hAnsi="Times New Roman" w:cs="Times New Roman"/>
          <w:sz w:val="24"/>
          <w:szCs w:val="24"/>
          <w:lang w:val="en-SG"/>
        </w:rPr>
        <w:t xml:space="preserve">Maternal diet at 26-28 weeks’ gestation was assessed using a 24-h recall </w:t>
      </w:r>
      <w:r>
        <w:rPr>
          <w:rFonts w:ascii="Times New Roman" w:hAnsi="Times New Roman" w:cs="Times New Roman"/>
          <w:sz w:val="24"/>
          <w:szCs w:val="24"/>
          <w:lang w:val="en-SG"/>
        </w:rPr>
        <w:t xml:space="preserve">and </w:t>
      </w:r>
      <w:r w:rsidRPr="000763AE">
        <w:rPr>
          <w:rFonts w:ascii="Times New Roman" w:hAnsi="Times New Roman" w:cs="Times New Roman"/>
          <w:sz w:val="24"/>
          <w:szCs w:val="24"/>
          <w:lang w:val="en-SG"/>
        </w:rPr>
        <w:t>adherence to the modified</w:t>
      </w:r>
      <w:r>
        <w:rPr>
          <w:rFonts w:ascii="Times New Roman" w:hAnsi="Times New Roman" w:cs="Times New Roman"/>
          <w:sz w:val="24"/>
          <w:szCs w:val="24"/>
          <w:lang w:val="en-SG"/>
        </w:rPr>
        <w:t>-</w:t>
      </w:r>
      <w:r w:rsidRPr="000763AE">
        <w:rPr>
          <w:rFonts w:ascii="Times New Roman" w:hAnsi="Times New Roman" w:cs="Times New Roman"/>
          <w:sz w:val="24"/>
          <w:szCs w:val="24"/>
          <w:lang w:val="en-SG"/>
        </w:rPr>
        <w:t>healthy</w:t>
      </w:r>
      <w:r>
        <w:rPr>
          <w:rFonts w:ascii="Times New Roman" w:hAnsi="Times New Roman" w:cs="Times New Roman"/>
          <w:sz w:val="24"/>
          <w:szCs w:val="24"/>
          <w:lang w:val="en-SG"/>
        </w:rPr>
        <w:t>-</w:t>
      </w:r>
      <w:r w:rsidRPr="000763AE">
        <w:rPr>
          <w:rFonts w:ascii="Times New Roman" w:hAnsi="Times New Roman" w:cs="Times New Roman"/>
          <w:sz w:val="24"/>
          <w:szCs w:val="24"/>
          <w:lang w:val="en-SG"/>
        </w:rPr>
        <w:t>eating</w:t>
      </w:r>
      <w:r>
        <w:rPr>
          <w:rFonts w:ascii="Times New Roman" w:hAnsi="Times New Roman" w:cs="Times New Roman"/>
          <w:sz w:val="24"/>
          <w:szCs w:val="24"/>
          <w:lang w:val="en-SG"/>
        </w:rPr>
        <w:t>-</w:t>
      </w:r>
      <w:r w:rsidRPr="000763AE">
        <w:rPr>
          <w:rFonts w:ascii="Times New Roman" w:hAnsi="Times New Roman" w:cs="Times New Roman"/>
          <w:sz w:val="24"/>
          <w:szCs w:val="24"/>
          <w:lang w:val="en-SG"/>
        </w:rPr>
        <w:t>index (HEI-SGP)</w:t>
      </w:r>
      <w:r>
        <w:rPr>
          <w:rFonts w:ascii="Times New Roman" w:hAnsi="Times New Roman" w:cs="Times New Roman"/>
          <w:sz w:val="24"/>
          <w:szCs w:val="24"/>
          <w:lang w:val="en-SG"/>
        </w:rPr>
        <w:t xml:space="preserve"> reflects</w:t>
      </w:r>
      <w:r w:rsidRPr="000763AE">
        <w:rPr>
          <w:rFonts w:ascii="Times New Roman" w:hAnsi="Times New Roman" w:cs="Times New Roman"/>
          <w:sz w:val="24"/>
          <w:szCs w:val="24"/>
          <w:lang w:val="en-SG"/>
        </w:rPr>
        <w:t xml:space="preserve"> diet quality. </w:t>
      </w:r>
      <w:r>
        <w:rPr>
          <w:rFonts w:ascii="Times New Roman" w:hAnsi="Times New Roman" w:cs="Times New Roman"/>
          <w:sz w:val="24"/>
          <w:szCs w:val="24"/>
          <w:lang w:val="en-SG"/>
        </w:rPr>
        <w:t>Predominant night-eating</w:t>
      </w:r>
      <w:r w:rsidRPr="000763AE">
        <w:rPr>
          <w:rFonts w:ascii="Times New Roman" w:hAnsi="Times New Roman" w:cs="Times New Roman"/>
          <w:sz w:val="24"/>
          <w:szCs w:val="24"/>
          <w:lang w:val="en-SG"/>
        </w:rPr>
        <w:t xml:space="preserve"> </w:t>
      </w:r>
      <w:r>
        <w:rPr>
          <w:rFonts w:ascii="Times New Roman" w:hAnsi="Times New Roman" w:cs="Times New Roman"/>
          <w:sz w:val="24"/>
          <w:szCs w:val="24"/>
          <w:lang w:val="en-SG"/>
        </w:rPr>
        <w:t xml:space="preserve">(PNE) was defined as </w:t>
      </w:r>
      <w:r w:rsidRPr="000763AE">
        <w:rPr>
          <w:rFonts w:ascii="Times New Roman" w:hAnsi="Times New Roman" w:cs="Times New Roman"/>
          <w:sz w:val="24"/>
          <w:szCs w:val="24"/>
          <w:lang w:val="en-SG"/>
        </w:rPr>
        <w:t>consum</w:t>
      </w:r>
      <w:r>
        <w:rPr>
          <w:rFonts w:ascii="Times New Roman" w:hAnsi="Times New Roman" w:cs="Times New Roman"/>
          <w:sz w:val="24"/>
          <w:szCs w:val="24"/>
          <w:lang w:val="en-SG"/>
        </w:rPr>
        <w:t>ing</w:t>
      </w:r>
      <w:r w:rsidRPr="000763AE">
        <w:rPr>
          <w:rFonts w:ascii="Times New Roman" w:hAnsi="Times New Roman" w:cs="Times New Roman"/>
          <w:sz w:val="24"/>
          <w:szCs w:val="24"/>
          <w:lang w:val="en-SG"/>
        </w:rPr>
        <w:t xml:space="preserve"> &gt;50% of total </w:t>
      </w:r>
      <w:r>
        <w:rPr>
          <w:rFonts w:ascii="Times New Roman" w:hAnsi="Times New Roman" w:cs="Times New Roman"/>
          <w:sz w:val="24"/>
          <w:szCs w:val="24"/>
          <w:lang w:val="en-SG"/>
        </w:rPr>
        <w:t xml:space="preserve">daily </w:t>
      </w:r>
      <w:r w:rsidRPr="000763AE">
        <w:rPr>
          <w:rFonts w:ascii="Times New Roman" w:hAnsi="Times New Roman" w:cs="Times New Roman"/>
          <w:sz w:val="24"/>
          <w:szCs w:val="24"/>
          <w:lang w:val="en-SG"/>
        </w:rPr>
        <w:t>energy intake from 19:00</w:t>
      </w:r>
      <w:r>
        <w:rPr>
          <w:rFonts w:ascii="Times New Roman" w:hAnsi="Times New Roman" w:cs="Times New Roman"/>
          <w:sz w:val="24"/>
          <w:szCs w:val="24"/>
          <w:lang w:val="en-SG"/>
        </w:rPr>
        <w:t>-</w:t>
      </w:r>
      <w:r w:rsidRPr="000763AE">
        <w:rPr>
          <w:rFonts w:ascii="Times New Roman" w:hAnsi="Times New Roman" w:cs="Times New Roman"/>
          <w:sz w:val="24"/>
          <w:szCs w:val="24"/>
          <w:lang w:val="en-SG"/>
        </w:rPr>
        <w:t xml:space="preserve">06:59. Outcomes were </w:t>
      </w:r>
      <w:r>
        <w:rPr>
          <w:rFonts w:ascii="Times New Roman" w:hAnsi="Times New Roman" w:cs="Times New Roman"/>
          <w:sz w:val="24"/>
          <w:szCs w:val="24"/>
          <w:lang w:val="en-SG"/>
        </w:rPr>
        <w:t xml:space="preserve">offspring </w:t>
      </w:r>
      <w:r w:rsidRPr="000763AE">
        <w:rPr>
          <w:rFonts w:ascii="Times New Roman" w:hAnsi="Times New Roman" w:cs="Times New Roman"/>
          <w:sz w:val="24"/>
          <w:szCs w:val="24"/>
          <w:lang w:val="en-SG"/>
        </w:rPr>
        <w:t xml:space="preserve">composite metabolic syndrome score and its components measured </w:t>
      </w:r>
      <w:r>
        <w:rPr>
          <w:rFonts w:ascii="Times New Roman" w:hAnsi="Times New Roman" w:cs="Times New Roman"/>
          <w:sz w:val="24"/>
          <w:szCs w:val="24"/>
          <w:lang w:val="en-SG"/>
        </w:rPr>
        <w:t xml:space="preserve">at </w:t>
      </w:r>
      <w:r w:rsidRPr="000763AE">
        <w:rPr>
          <w:rFonts w:ascii="Times New Roman" w:hAnsi="Times New Roman" w:cs="Times New Roman"/>
          <w:sz w:val="24"/>
          <w:szCs w:val="24"/>
          <w:lang w:val="en-SG"/>
        </w:rPr>
        <w:t xml:space="preserve">age 6 years. </w:t>
      </w:r>
      <w:r>
        <w:rPr>
          <w:rFonts w:ascii="Times New Roman" w:hAnsi="Times New Roman" w:cs="Times New Roman"/>
          <w:sz w:val="24"/>
          <w:szCs w:val="24"/>
          <w:lang w:val="en-SG"/>
        </w:rPr>
        <w:t>M</w:t>
      </w:r>
      <w:r w:rsidRPr="000763AE">
        <w:rPr>
          <w:rFonts w:ascii="Times New Roman" w:hAnsi="Times New Roman" w:cs="Times New Roman"/>
          <w:sz w:val="24"/>
          <w:szCs w:val="24"/>
          <w:lang w:val="en-SG"/>
        </w:rPr>
        <w:t>ultivariable linear regressions adjust</w:t>
      </w:r>
      <w:r>
        <w:rPr>
          <w:rFonts w:ascii="Times New Roman" w:hAnsi="Times New Roman" w:cs="Times New Roman"/>
          <w:sz w:val="24"/>
          <w:szCs w:val="24"/>
          <w:lang w:val="en-SG"/>
        </w:rPr>
        <w:t>ed f</w:t>
      </w:r>
      <w:r w:rsidRPr="000763AE">
        <w:rPr>
          <w:rFonts w:ascii="Times New Roman" w:hAnsi="Times New Roman" w:cs="Times New Roman"/>
          <w:sz w:val="24"/>
          <w:szCs w:val="24"/>
          <w:lang w:val="en-SG"/>
        </w:rPr>
        <w:t>or</w:t>
      </w:r>
      <w:r>
        <w:rPr>
          <w:rFonts w:ascii="Times New Roman" w:hAnsi="Times New Roman" w:cs="Times New Roman"/>
          <w:sz w:val="24"/>
          <w:szCs w:val="24"/>
          <w:lang w:val="en-SG"/>
        </w:rPr>
        <w:t xml:space="preserve"> relevant</w:t>
      </w:r>
      <w:r w:rsidRPr="000763AE">
        <w:rPr>
          <w:rFonts w:ascii="Times New Roman" w:hAnsi="Times New Roman" w:cs="Times New Roman"/>
          <w:sz w:val="24"/>
          <w:szCs w:val="24"/>
          <w:lang w:val="en-SG"/>
        </w:rPr>
        <w:t xml:space="preserve"> maternal </w:t>
      </w:r>
      <w:r>
        <w:rPr>
          <w:rFonts w:ascii="Times New Roman" w:hAnsi="Times New Roman" w:cs="Times New Roman"/>
          <w:sz w:val="24"/>
          <w:szCs w:val="24"/>
          <w:lang w:val="en-SG"/>
        </w:rPr>
        <w:t>and child covariates</w:t>
      </w:r>
      <w:r w:rsidRPr="000763AE">
        <w:rPr>
          <w:rFonts w:ascii="Times New Roman" w:hAnsi="Times New Roman" w:cs="Times New Roman"/>
          <w:sz w:val="24"/>
          <w:szCs w:val="24"/>
          <w:lang w:val="en-SG"/>
        </w:rPr>
        <w:t xml:space="preserve"> </w:t>
      </w:r>
      <w:r>
        <w:rPr>
          <w:rFonts w:ascii="Times New Roman" w:hAnsi="Times New Roman" w:cs="Times New Roman"/>
          <w:sz w:val="24"/>
          <w:szCs w:val="24"/>
          <w:lang w:val="en-SG"/>
        </w:rPr>
        <w:t>assessed associations</w:t>
      </w:r>
      <w:r w:rsidRPr="000763AE">
        <w:rPr>
          <w:rFonts w:ascii="Times New Roman" w:hAnsi="Times New Roman" w:cs="Times New Roman"/>
          <w:sz w:val="24"/>
          <w:szCs w:val="24"/>
          <w:lang w:val="en-SG"/>
        </w:rPr>
        <w:t xml:space="preserve"> of diet quality and </w:t>
      </w:r>
      <w:r>
        <w:rPr>
          <w:rFonts w:ascii="Times New Roman" w:hAnsi="Times New Roman" w:cs="Times New Roman"/>
          <w:sz w:val="24"/>
          <w:szCs w:val="24"/>
          <w:lang w:val="en-SG"/>
        </w:rPr>
        <w:t xml:space="preserve">PNE </w:t>
      </w:r>
      <w:r w:rsidRPr="000763AE">
        <w:rPr>
          <w:rFonts w:ascii="Times New Roman" w:hAnsi="Times New Roman" w:cs="Times New Roman"/>
          <w:sz w:val="24"/>
          <w:szCs w:val="24"/>
          <w:lang w:val="en-SG"/>
        </w:rPr>
        <w:t>with these outcomes</w:t>
      </w:r>
      <w:r>
        <w:rPr>
          <w:rFonts w:ascii="Times New Roman" w:hAnsi="Times New Roman" w:cs="Times New Roman"/>
          <w:sz w:val="24"/>
          <w:szCs w:val="24"/>
          <w:lang w:val="en-SG"/>
        </w:rPr>
        <w:t>.</w:t>
      </w:r>
    </w:p>
    <w:p w14:paraId="3225987A" w14:textId="77777777" w:rsidR="00164F01" w:rsidRDefault="00164F01" w:rsidP="00164F01">
      <w:pPr>
        <w:spacing w:before="240" w:line="480" w:lineRule="auto"/>
        <w:rPr>
          <w:rFonts w:ascii="Times New Roman" w:hAnsi="Times New Roman" w:cs="Times New Roman"/>
          <w:b/>
          <w:sz w:val="24"/>
          <w:szCs w:val="24"/>
          <w:lang w:val="en-SG"/>
        </w:rPr>
      </w:pPr>
      <w:r>
        <w:rPr>
          <w:rFonts w:ascii="Times New Roman" w:hAnsi="Times New Roman" w:cs="Times New Roman"/>
          <w:b/>
          <w:sz w:val="24"/>
          <w:szCs w:val="24"/>
          <w:lang w:val="en-SG"/>
        </w:rPr>
        <w:t>Results</w:t>
      </w:r>
    </w:p>
    <w:p w14:paraId="675740E8" w14:textId="15B42011" w:rsidR="00164F01" w:rsidRDefault="00164F01" w:rsidP="00164F01">
      <w:pPr>
        <w:spacing w:before="240" w:line="480" w:lineRule="auto"/>
        <w:rPr>
          <w:rFonts w:ascii="Times New Roman" w:hAnsi="Times New Roman" w:cs="Times New Roman"/>
          <w:sz w:val="24"/>
          <w:szCs w:val="24"/>
          <w:lang w:val="en-SG"/>
        </w:rPr>
      </w:pPr>
      <w:r w:rsidRPr="000763AE">
        <w:rPr>
          <w:rFonts w:ascii="Times New Roman" w:hAnsi="Times New Roman" w:cs="Times New Roman"/>
          <w:sz w:val="24"/>
          <w:szCs w:val="24"/>
          <w:lang w:val="en-SG"/>
        </w:rPr>
        <w:t xml:space="preserve">Up to 758 mother-child pairs were included. The </w:t>
      </w:r>
      <w:proofErr w:type="gramStart"/>
      <w:r w:rsidRPr="000763AE">
        <w:rPr>
          <w:rFonts w:ascii="Times New Roman" w:hAnsi="Times New Roman" w:cs="Times New Roman"/>
          <w:sz w:val="24"/>
          <w:szCs w:val="24"/>
          <w:lang w:val="en-SG"/>
        </w:rPr>
        <w:t>mean(</w:t>
      </w:r>
      <w:proofErr w:type="gramEnd"/>
      <w:r w:rsidRPr="000763AE">
        <w:rPr>
          <w:rFonts w:ascii="Times New Roman" w:hAnsi="Times New Roman" w:cs="Times New Roman"/>
          <w:sz w:val="24"/>
          <w:szCs w:val="24"/>
          <w:lang w:val="en-SG"/>
        </w:rPr>
        <w:t>SD) maternal HEI-SGP score</w:t>
      </w:r>
      <w:r>
        <w:rPr>
          <w:rFonts w:ascii="Times New Roman" w:hAnsi="Times New Roman" w:cs="Times New Roman"/>
          <w:sz w:val="24"/>
          <w:szCs w:val="24"/>
          <w:lang w:val="en-SG"/>
        </w:rPr>
        <w:t xml:space="preserve"> was </w:t>
      </w:r>
      <w:r w:rsidRPr="000763AE">
        <w:rPr>
          <w:rFonts w:ascii="Times New Roman" w:hAnsi="Times New Roman" w:cs="Times New Roman"/>
          <w:sz w:val="24"/>
          <w:szCs w:val="24"/>
          <w:lang w:val="en-SG"/>
        </w:rPr>
        <w:t>52.3(13.7)</w:t>
      </w:r>
      <w:r>
        <w:rPr>
          <w:rFonts w:ascii="Times New Roman" w:hAnsi="Times New Roman" w:cs="Times New Roman"/>
          <w:sz w:val="24"/>
          <w:szCs w:val="24"/>
          <w:lang w:val="en-SG"/>
        </w:rPr>
        <w:t xml:space="preserve"> </w:t>
      </w:r>
      <w:r w:rsidRPr="000763AE">
        <w:rPr>
          <w:rFonts w:ascii="Times New Roman" w:hAnsi="Times New Roman" w:cs="Times New Roman"/>
          <w:sz w:val="24"/>
          <w:szCs w:val="24"/>
          <w:lang w:val="en-SG"/>
        </w:rPr>
        <w:t>points</w:t>
      </w:r>
      <w:r>
        <w:rPr>
          <w:rFonts w:ascii="Times New Roman" w:hAnsi="Times New Roman" w:cs="Times New Roman"/>
          <w:sz w:val="24"/>
          <w:szCs w:val="24"/>
          <w:lang w:val="en-SG"/>
        </w:rPr>
        <w:t xml:space="preserve"> </w:t>
      </w:r>
      <w:r w:rsidR="00F73363">
        <w:rPr>
          <w:rFonts w:ascii="Times New Roman" w:hAnsi="Times New Roman" w:cs="Times New Roman"/>
          <w:sz w:val="24"/>
          <w:szCs w:val="24"/>
          <w:lang w:val="en-SG"/>
        </w:rPr>
        <w:t>(</w:t>
      </w:r>
      <w:r w:rsidR="00580E14">
        <w:rPr>
          <w:rFonts w:ascii="Times New Roman" w:hAnsi="Times New Roman" w:cs="Times New Roman"/>
          <w:sz w:val="24"/>
          <w:szCs w:val="24"/>
          <w:lang w:val="en-SG"/>
        </w:rPr>
        <w:t>theoretical</w:t>
      </w:r>
      <w:r w:rsidR="00F73363">
        <w:rPr>
          <w:rFonts w:ascii="Times New Roman" w:hAnsi="Times New Roman" w:cs="Times New Roman"/>
          <w:sz w:val="24"/>
          <w:szCs w:val="24"/>
          <w:lang w:val="en-SG"/>
        </w:rPr>
        <w:t xml:space="preserve"> range: 0-100) </w:t>
      </w:r>
      <w:r>
        <w:rPr>
          <w:rFonts w:ascii="Times New Roman" w:hAnsi="Times New Roman" w:cs="Times New Roman"/>
          <w:sz w:val="24"/>
          <w:szCs w:val="24"/>
          <w:lang w:val="en-SG"/>
        </w:rPr>
        <w:t xml:space="preserve">and </w:t>
      </w:r>
      <w:r w:rsidRPr="000763AE">
        <w:rPr>
          <w:rFonts w:ascii="Times New Roman" w:hAnsi="Times New Roman" w:cs="Times New Roman"/>
          <w:sz w:val="24"/>
          <w:szCs w:val="24"/>
          <w:lang w:val="en-SG"/>
        </w:rPr>
        <w:t xml:space="preserve">15% of the mothers </w:t>
      </w:r>
      <w:r>
        <w:rPr>
          <w:rFonts w:ascii="Times New Roman" w:hAnsi="Times New Roman" w:cs="Times New Roman"/>
          <w:sz w:val="24"/>
          <w:szCs w:val="24"/>
          <w:lang w:val="en-SG"/>
        </w:rPr>
        <w:t>demonstrated PNE</w:t>
      </w:r>
      <w:r w:rsidRPr="000763AE">
        <w:rPr>
          <w:rFonts w:ascii="Times New Roman" w:hAnsi="Times New Roman" w:cs="Times New Roman"/>
          <w:sz w:val="24"/>
          <w:szCs w:val="24"/>
          <w:lang w:val="en-SG"/>
        </w:rPr>
        <w:t xml:space="preserve">. </w:t>
      </w:r>
      <w:r>
        <w:rPr>
          <w:rFonts w:ascii="Times New Roman" w:hAnsi="Times New Roman" w:cs="Times New Roman"/>
          <w:sz w:val="24"/>
          <w:szCs w:val="24"/>
          <w:lang w:val="en-SG"/>
        </w:rPr>
        <w:t>Maternal</w:t>
      </w:r>
      <w:r w:rsidRPr="000763AE">
        <w:rPr>
          <w:rFonts w:ascii="Times New Roman" w:hAnsi="Times New Roman" w:cs="Times New Roman"/>
          <w:sz w:val="24"/>
          <w:szCs w:val="24"/>
          <w:lang w:val="en-SG"/>
        </w:rPr>
        <w:t xml:space="preserve"> diet quality </w:t>
      </w:r>
      <w:r>
        <w:rPr>
          <w:rFonts w:ascii="Times New Roman" w:hAnsi="Times New Roman" w:cs="Times New Roman"/>
          <w:sz w:val="24"/>
          <w:szCs w:val="24"/>
          <w:lang w:val="en-SG"/>
        </w:rPr>
        <w:t xml:space="preserve">showed inverse relationship with offspring </w:t>
      </w:r>
      <w:r w:rsidRPr="000763AE">
        <w:rPr>
          <w:rFonts w:ascii="Times New Roman" w:hAnsi="Times New Roman" w:cs="Times New Roman"/>
          <w:sz w:val="24"/>
          <w:szCs w:val="24"/>
          <w:lang w:val="en-SG"/>
        </w:rPr>
        <w:t>Homeostatic</w:t>
      </w:r>
      <w:r>
        <w:rPr>
          <w:rFonts w:ascii="Times New Roman" w:hAnsi="Times New Roman" w:cs="Times New Roman"/>
          <w:sz w:val="24"/>
          <w:szCs w:val="24"/>
          <w:lang w:val="en-SG"/>
        </w:rPr>
        <w:t>-</w:t>
      </w:r>
      <w:r w:rsidRPr="000763AE">
        <w:rPr>
          <w:rFonts w:ascii="Times New Roman" w:hAnsi="Times New Roman" w:cs="Times New Roman"/>
          <w:sz w:val="24"/>
          <w:szCs w:val="24"/>
          <w:lang w:val="en-SG"/>
        </w:rPr>
        <w:t>Model Assessment</w:t>
      </w:r>
      <w:r>
        <w:rPr>
          <w:rFonts w:ascii="Times New Roman" w:hAnsi="Times New Roman" w:cs="Times New Roman"/>
          <w:sz w:val="24"/>
          <w:szCs w:val="24"/>
          <w:lang w:val="en-SG"/>
        </w:rPr>
        <w:t>-</w:t>
      </w:r>
      <w:r w:rsidRPr="000763AE">
        <w:rPr>
          <w:rFonts w:ascii="Times New Roman" w:hAnsi="Times New Roman" w:cs="Times New Roman"/>
          <w:sz w:val="24"/>
          <w:szCs w:val="24"/>
          <w:lang w:val="en-SG"/>
        </w:rPr>
        <w:t>for</w:t>
      </w:r>
      <w:r>
        <w:rPr>
          <w:rFonts w:ascii="Times New Roman" w:hAnsi="Times New Roman" w:cs="Times New Roman"/>
          <w:sz w:val="24"/>
          <w:szCs w:val="24"/>
          <w:lang w:val="en-SG"/>
        </w:rPr>
        <w:t>-</w:t>
      </w:r>
      <w:r w:rsidRPr="000763AE">
        <w:rPr>
          <w:rFonts w:ascii="Times New Roman" w:hAnsi="Times New Roman" w:cs="Times New Roman"/>
          <w:sz w:val="24"/>
          <w:szCs w:val="24"/>
          <w:lang w:val="en-SG"/>
        </w:rPr>
        <w:t>Insulin</w:t>
      </w:r>
      <w:r>
        <w:rPr>
          <w:rFonts w:ascii="Times New Roman" w:hAnsi="Times New Roman" w:cs="Times New Roman"/>
          <w:sz w:val="24"/>
          <w:szCs w:val="24"/>
          <w:lang w:val="en-SG"/>
        </w:rPr>
        <w:t>-</w:t>
      </w:r>
      <w:r w:rsidRPr="000763AE">
        <w:rPr>
          <w:rFonts w:ascii="Times New Roman" w:hAnsi="Times New Roman" w:cs="Times New Roman"/>
          <w:sz w:val="24"/>
          <w:szCs w:val="24"/>
          <w:lang w:val="en-SG"/>
        </w:rPr>
        <w:t xml:space="preserve">Resistance </w:t>
      </w:r>
      <w:r>
        <w:rPr>
          <w:rFonts w:ascii="Times New Roman" w:hAnsi="Times New Roman" w:cs="Times New Roman"/>
          <w:sz w:val="24"/>
          <w:szCs w:val="24"/>
          <w:lang w:val="en-SG"/>
        </w:rPr>
        <w:t>(</w:t>
      </w:r>
      <w:r w:rsidRPr="000763AE">
        <w:rPr>
          <w:rFonts w:ascii="Times New Roman" w:hAnsi="Times New Roman" w:cs="Times New Roman"/>
          <w:sz w:val="24"/>
          <w:szCs w:val="24"/>
          <w:lang w:val="en-SG"/>
        </w:rPr>
        <w:t>HOMA-IR</w:t>
      </w:r>
      <w:r>
        <w:rPr>
          <w:rFonts w:ascii="Times New Roman" w:hAnsi="Times New Roman" w:cs="Times New Roman"/>
          <w:sz w:val="24"/>
          <w:szCs w:val="24"/>
          <w:lang w:val="en-SG"/>
        </w:rPr>
        <w:t>)</w:t>
      </w:r>
      <w:r w:rsidRPr="000763AE">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β</w:t>
      </w:r>
      <w:r w:rsidRPr="000763AE">
        <w:rPr>
          <w:rFonts w:ascii="Times New Roman" w:hAnsi="Times New Roman" w:cs="Times New Roman"/>
          <w:sz w:val="24"/>
          <w:szCs w:val="24"/>
          <w:lang w:val="en-SG"/>
        </w:rPr>
        <w:t>(</w:t>
      </w:r>
      <w:proofErr w:type="gramEnd"/>
      <w:r w:rsidRPr="000763AE">
        <w:rPr>
          <w:rFonts w:ascii="Times New Roman" w:hAnsi="Times New Roman" w:cs="Times New Roman"/>
          <w:sz w:val="24"/>
          <w:szCs w:val="24"/>
          <w:lang w:val="en-SG"/>
        </w:rPr>
        <w:t>95% CI): -0.08(-0.15, -0.02) per</w:t>
      </w:r>
      <w:r>
        <w:rPr>
          <w:rFonts w:ascii="Times New Roman" w:hAnsi="Times New Roman" w:cs="Times New Roman"/>
          <w:sz w:val="24"/>
          <w:szCs w:val="24"/>
          <w:lang w:val="en-SG"/>
        </w:rPr>
        <w:t>-</w:t>
      </w:r>
      <w:r w:rsidRPr="000763AE">
        <w:rPr>
          <w:rFonts w:ascii="Times New Roman" w:hAnsi="Times New Roman" w:cs="Times New Roman"/>
          <w:sz w:val="24"/>
          <w:szCs w:val="24"/>
          <w:lang w:val="en-SG"/>
        </w:rPr>
        <w:t>10-point HEI-SGP</w:t>
      </w:r>
      <w:r>
        <w:rPr>
          <w:rFonts w:ascii="Times New Roman" w:hAnsi="Times New Roman" w:cs="Times New Roman"/>
          <w:sz w:val="24"/>
          <w:szCs w:val="24"/>
          <w:lang w:val="en-SG"/>
        </w:rPr>
        <w:t xml:space="preserve"> increment</w:t>
      </w:r>
      <w:r w:rsidRPr="000763AE">
        <w:rPr>
          <w:rFonts w:ascii="Times New Roman" w:hAnsi="Times New Roman" w:cs="Times New Roman"/>
          <w:sz w:val="24"/>
          <w:szCs w:val="24"/>
          <w:lang w:val="en-SG"/>
        </w:rPr>
        <w:t xml:space="preserve">; </w:t>
      </w:r>
      <w:r w:rsidRPr="000763AE">
        <w:rPr>
          <w:rFonts w:ascii="Times New Roman" w:hAnsi="Times New Roman" w:cs="Times New Roman"/>
          <w:i/>
          <w:sz w:val="24"/>
          <w:szCs w:val="24"/>
          <w:lang w:val="en-SG"/>
        </w:rPr>
        <w:t>P</w:t>
      </w:r>
      <w:r w:rsidRPr="000763AE">
        <w:rPr>
          <w:rFonts w:ascii="Times New Roman" w:hAnsi="Times New Roman" w:cs="Times New Roman"/>
          <w:sz w:val="24"/>
          <w:szCs w:val="24"/>
          <w:lang w:val="en-SG"/>
        </w:rPr>
        <w:t xml:space="preserve">=0.012]. </w:t>
      </w:r>
      <w:r>
        <w:rPr>
          <w:rFonts w:ascii="Times New Roman" w:hAnsi="Times New Roman" w:cs="Times New Roman"/>
          <w:sz w:val="24"/>
          <w:szCs w:val="24"/>
          <w:lang w:val="en-SG"/>
        </w:rPr>
        <w:t>M</w:t>
      </w:r>
      <w:r w:rsidRPr="000763AE">
        <w:rPr>
          <w:rFonts w:ascii="Times New Roman" w:hAnsi="Times New Roman" w:cs="Times New Roman"/>
          <w:sz w:val="24"/>
          <w:szCs w:val="24"/>
          <w:lang w:val="en-SG"/>
        </w:rPr>
        <w:t xml:space="preserve">aternal </w:t>
      </w:r>
      <w:r>
        <w:rPr>
          <w:rFonts w:ascii="Times New Roman" w:hAnsi="Times New Roman" w:cs="Times New Roman"/>
          <w:sz w:val="24"/>
          <w:szCs w:val="24"/>
          <w:lang w:val="en-SG"/>
        </w:rPr>
        <w:t xml:space="preserve">PNE </w:t>
      </w:r>
      <w:r w:rsidRPr="000763AE">
        <w:rPr>
          <w:rFonts w:ascii="Times New Roman" w:hAnsi="Times New Roman" w:cs="Times New Roman"/>
          <w:sz w:val="24"/>
          <w:szCs w:val="24"/>
          <w:lang w:val="en-SG"/>
        </w:rPr>
        <w:t xml:space="preserve">was associated with a higher offspring HOMA-IR [0.28(0.06, 0.50); </w:t>
      </w:r>
      <w:r w:rsidRPr="000763AE">
        <w:rPr>
          <w:rFonts w:ascii="Times New Roman" w:hAnsi="Times New Roman" w:cs="Times New Roman"/>
          <w:i/>
          <w:sz w:val="24"/>
          <w:szCs w:val="24"/>
          <w:lang w:val="en-SG"/>
        </w:rPr>
        <w:t>P</w:t>
      </w:r>
      <w:r w:rsidRPr="000763AE">
        <w:rPr>
          <w:rFonts w:ascii="Times New Roman" w:hAnsi="Times New Roman" w:cs="Times New Roman"/>
          <w:sz w:val="24"/>
          <w:szCs w:val="24"/>
          <w:lang w:val="en-SG"/>
        </w:rPr>
        <w:t>=0.012)</w:t>
      </w:r>
      <w:r>
        <w:rPr>
          <w:rFonts w:ascii="Times New Roman" w:hAnsi="Times New Roman" w:cs="Times New Roman"/>
          <w:sz w:val="24"/>
          <w:szCs w:val="24"/>
          <w:lang w:val="en-SG"/>
        </w:rPr>
        <w:t xml:space="preserve">, with similar </w:t>
      </w:r>
      <w:r w:rsidRPr="000763AE">
        <w:rPr>
          <w:rFonts w:ascii="Times New Roman" w:hAnsi="Times New Roman" w:cs="Times New Roman"/>
          <w:sz w:val="24"/>
          <w:szCs w:val="24"/>
        </w:rPr>
        <w:t xml:space="preserve">estimates </w:t>
      </w:r>
      <w:r>
        <w:rPr>
          <w:rFonts w:ascii="Times New Roman" w:hAnsi="Times New Roman" w:cs="Times New Roman"/>
          <w:sz w:val="24"/>
          <w:szCs w:val="24"/>
        </w:rPr>
        <w:t>after</w:t>
      </w:r>
      <w:r w:rsidRPr="000763AE">
        <w:rPr>
          <w:rFonts w:ascii="Times New Roman" w:hAnsi="Times New Roman" w:cs="Times New Roman"/>
          <w:sz w:val="24"/>
          <w:szCs w:val="24"/>
        </w:rPr>
        <w:t xml:space="preserve"> adjustment for children's BMI</w:t>
      </w:r>
      <w:r>
        <w:rPr>
          <w:rFonts w:ascii="Times New Roman" w:hAnsi="Times New Roman" w:cs="Times New Roman"/>
          <w:sz w:val="24"/>
          <w:szCs w:val="24"/>
        </w:rPr>
        <w:t xml:space="preserve"> and diet quality; t</w:t>
      </w:r>
      <w:r>
        <w:rPr>
          <w:rFonts w:ascii="Times New Roman" w:hAnsi="Times New Roman" w:cs="Times New Roman"/>
          <w:sz w:val="24"/>
          <w:szCs w:val="24"/>
          <w:lang w:val="en-SG"/>
        </w:rPr>
        <w:t>he association was stronger for boys (</w:t>
      </w:r>
      <w:r w:rsidRPr="00444DBF">
        <w:rPr>
          <w:rFonts w:ascii="Times New Roman" w:hAnsi="Times New Roman" w:cs="Times New Roman"/>
          <w:i/>
          <w:sz w:val="24"/>
          <w:szCs w:val="24"/>
          <w:lang w:val="en-SG"/>
        </w:rPr>
        <w:t>P</w:t>
      </w:r>
      <w:r>
        <w:rPr>
          <w:rFonts w:ascii="Times New Roman" w:hAnsi="Times New Roman" w:cs="Times New Roman"/>
          <w:sz w:val="24"/>
          <w:szCs w:val="24"/>
          <w:lang w:val="en-SG"/>
        </w:rPr>
        <w:t>-</w:t>
      </w:r>
      <w:r>
        <w:rPr>
          <w:rFonts w:ascii="Times New Roman" w:hAnsi="Times New Roman" w:cs="Times New Roman"/>
          <w:sz w:val="24"/>
          <w:szCs w:val="24"/>
          <w:lang w:val="en-SG"/>
        </w:rPr>
        <w:lastRenderedPageBreak/>
        <w:t xml:space="preserve">interaction&lt;0.001) and </w:t>
      </w:r>
      <w:r w:rsidRPr="000763AE">
        <w:rPr>
          <w:rFonts w:ascii="Times New Roman" w:hAnsi="Times New Roman" w:cs="Times New Roman"/>
          <w:sz w:val="24"/>
          <w:szCs w:val="24"/>
          <w:lang w:val="en-SG"/>
        </w:rPr>
        <w:t xml:space="preserve">among mothers with lower diet quality (&lt;median HEI-SGP) </w:t>
      </w:r>
      <w:r>
        <w:rPr>
          <w:rFonts w:ascii="Times New Roman" w:hAnsi="Times New Roman" w:cs="Times New Roman"/>
          <w:sz w:val="24"/>
          <w:szCs w:val="24"/>
          <w:lang w:val="en-SG"/>
        </w:rPr>
        <w:t>(</w:t>
      </w:r>
      <w:r w:rsidRPr="00F73D08">
        <w:rPr>
          <w:rFonts w:ascii="Times New Roman" w:hAnsi="Times New Roman" w:cs="Times New Roman"/>
          <w:i/>
          <w:sz w:val="24"/>
          <w:szCs w:val="24"/>
          <w:lang w:val="en-SG"/>
        </w:rPr>
        <w:t>P</w:t>
      </w:r>
      <w:r>
        <w:rPr>
          <w:rFonts w:ascii="Times New Roman" w:hAnsi="Times New Roman" w:cs="Times New Roman"/>
          <w:sz w:val="24"/>
          <w:szCs w:val="24"/>
          <w:lang w:val="en-SG"/>
        </w:rPr>
        <w:t>-interaction=0.062)]</w:t>
      </w:r>
      <w:r w:rsidRPr="000763AE">
        <w:rPr>
          <w:rFonts w:ascii="Times New Roman" w:hAnsi="Times New Roman" w:cs="Times New Roman"/>
          <w:sz w:val="24"/>
          <w:szCs w:val="24"/>
          <w:lang w:val="en-SG"/>
        </w:rPr>
        <w:t xml:space="preserve">. </w:t>
      </w:r>
    </w:p>
    <w:p w14:paraId="1961F427" w14:textId="77777777" w:rsidR="00164F01" w:rsidRPr="004B1547" w:rsidRDefault="00164F01" w:rsidP="00164F01">
      <w:pPr>
        <w:spacing w:before="240" w:line="480" w:lineRule="auto"/>
        <w:rPr>
          <w:rFonts w:ascii="Times New Roman" w:hAnsi="Times New Roman" w:cs="Times New Roman"/>
          <w:b/>
          <w:sz w:val="24"/>
          <w:szCs w:val="24"/>
          <w:lang w:val="en-SG"/>
        </w:rPr>
      </w:pPr>
      <w:r w:rsidRPr="004B1547">
        <w:rPr>
          <w:rFonts w:ascii="Times New Roman" w:hAnsi="Times New Roman" w:cs="Times New Roman"/>
          <w:b/>
          <w:sz w:val="24"/>
          <w:szCs w:val="24"/>
          <w:lang w:val="en-SG"/>
        </w:rPr>
        <w:t>Conclusions</w:t>
      </w:r>
    </w:p>
    <w:p w14:paraId="5DE036E9" w14:textId="77777777" w:rsidR="00164F01" w:rsidRPr="00D72B4A" w:rsidRDefault="00164F01" w:rsidP="00164F01">
      <w:pPr>
        <w:spacing w:before="240" w:line="480" w:lineRule="auto"/>
        <w:rPr>
          <w:rFonts w:ascii="Times New Roman" w:hAnsi="Times New Roman" w:cs="Times New Roman"/>
          <w:b/>
          <w:sz w:val="24"/>
          <w:szCs w:val="24"/>
          <w:lang w:val="en-SG"/>
        </w:rPr>
      </w:pPr>
      <w:r>
        <w:rPr>
          <w:rFonts w:ascii="Times New Roman" w:hAnsi="Times New Roman" w:cs="Times New Roman"/>
          <w:sz w:val="24"/>
          <w:szCs w:val="24"/>
          <w:lang w:val="en-SG"/>
        </w:rPr>
        <w:t xml:space="preserve">Maternal PNE and low dietary quality </w:t>
      </w:r>
      <w:r w:rsidRPr="000763AE">
        <w:rPr>
          <w:rFonts w:ascii="Times New Roman" w:hAnsi="Times New Roman" w:cs="Times New Roman"/>
          <w:sz w:val="24"/>
          <w:szCs w:val="24"/>
          <w:lang w:val="en-SG"/>
        </w:rPr>
        <w:t>were associated with a higher level of insulin resistance</w:t>
      </w:r>
      <w:r>
        <w:rPr>
          <w:rFonts w:ascii="Times New Roman" w:hAnsi="Times New Roman" w:cs="Times New Roman"/>
          <w:sz w:val="24"/>
          <w:szCs w:val="24"/>
          <w:lang w:val="en-SG"/>
        </w:rPr>
        <w:t xml:space="preserve"> in early childhood, especially among boys</w:t>
      </w:r>
      <w:r>
        <w:rPr>
          <w:rFonts w:ascii="Times New Roman" w:hAnsi="Times New Roman" w:cs="Times New Roman" w:hint="eastAsia"/>
          <w:sz w:val="24"/>
          <w:szCs w:val="24"/>
          <w:lang w:val="en-SG"/>
        </w:rPr>
        <w:t>.</w:t>
      </w:r>
      <w:r>
        <w:rPr>
          <w:rFonts w:ascii="Times New Roman" w:hAnsi="Times New Roman" w:cs="Times New Roman"/>
          <w:sz w:val="24"/>
          <w:szCs w:val="24"/>
          <w:lang w:val="en-SG"/>
        </w:rPr>
        <w:t xml:space="preserve"> </w:t>
      </w:r>
    </w:p>
    <w:p w14:paraId="47CDDD97" w14:textId="77777777" w:rsidR="000A7C4E" w:rsidRPr="00164F01" w:rsidRDefault="000A7C4E" w:rsidP="00C117D5">
      <w:pPr>
        <w:spacing w:line="480" w:lineRule="auto"/>
        <w:rPr>
          <w:rFonts w:ascii="Times New Roman" w:hAnsi="Times New Roman" w:cs="Times New Roman"/>
          <w:b/>
          <w:sz w:val="24"/>
          <w:szCs w:val="24"/>
          <w:lang w:val="en-SG"/>
        </w:rPr>
      </w:pPr>
    </w:p>
    <w:p w14:paraId="63D36634" w14:textId="51A2E827" w:rsidR="00E33BA7" w:rsidRPr="00867D62" w:rsidRDefault="00E33BA7" w:rsidP="00C117D5">
      <w:pPr>
        <w:spacing w:line="480" w:lineRule="auto"/>
        <w:rPr>
          <w:rFonts w:ascii="Times New Roman" w:hAnsi="Times New Roman" w:cs="Times New Roman"/>
          <w:b/>
          <w:sz w:val="24"/>
          <w:szCs w:val="24"/>
          <w:lang w:val="en-SG"/>
        </w:rPr>
      </w:pPr>
      <w:r w:rsidRPr="000763AE">
        <w:rPr>
          <w:rFonts w:ascii="Times New Roman" w:hAnsi="Times New Roman" w:cs="Times New Roman"/>
          <w:sz w:val="24"/>
          <w:szCs w:val="24"/>
        </w:rPr>
        <w:br w:type="page"/>
      </w:r>
    </w:p>
    <w:p w14:paraId="13209561" w14:textId="5102DA53" w:rsidR="00AA51A2" w:rsidRPr="00DD7C5A" w:rsidRDefault="00DC5501" w:rsidP="00DD7C5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640F674E" w14:textId="18AAD5BC" w:rsidR="0045064A" w:rsidRPr="000763AE" w:rsidRDefault="0045064A" w:rsidP="00DD7C5A">
      <w:pPr>
        <w:spacing w:line="480" w:lineRule="auto"/>
        <w:ind w:firstLine="720"/>
        <w:rPr>
          <w:rFonts w:ascii="Times New Roman" w:hAnsi="Times New Roman" w:cs="Times New Roman"/>
          <w:sz w:val="24"/>
          <w:szCs w:val="24"/>
        </w:rPr>
      </w:pPr>
      <w:r w:rsidRPr="000763AE">
        <w:rPr>
          <w:rFonts w:ascii="Times New Roman" w:hAnsi="Times New Roman" w:cs="Times New Roman"/>
          <w:sz w:val="24"/>
          <w:szCs w:val="24"/>
        </w:rPr>
        <w:t xml:space="preserve">Childhood obesity and metabolic health </w:t>
      </w:r>
      <w:r w:rsidR="00EC69A3">
        <w:rPr>
          <w:rFonts w:ascii="Times New Roman" w:hAnsi="Times New Roman" w:cs="Times New Roman"/>
          <w:sz w:val="24"/>
          <w:szCs w:val="24"/>
        </w:rPr>
        <w:t xml:space="preserve">are significant global </w:t>
      </w:r>
      <w:r w:rsidR="007A3B23">
        <w:rPr>
          <w:rFonts w:ascii="Times New Roman" w:hAnsi="Times New Roman" w:cs="Times New Roman"/>
          <w:sz w:val="24"/>
          <w:szCs w:val="24"/>
        </w:rPr>
        <w:t xml:space="preserve">health </w:t>
      </w:r>
      <w:r w:rsidR="00EC69A3">
        <w:rPr>
          <w:rFonts w:ascii="Times New Roman" w:hAnsi="Times New Roman" w:cs="Times New Roman"/>
          <w:sz w:val="24"/>
          <w:szCs w:val="24"/>
        </w:rPr>
        <w:t>issues</w:t>
      </w:r>
      <w:r w:rsidRPr="000763AE">
        <w:rPr>
          <w:rFonts w:ascii="Times New Roman" w:hAnsi="Times New Roman" w:cs="Times New Roman"/>
          <w:sz w:val="24"/>
          <w:szCs w:val="24"/>
        </w:rPr>
        <w:t>.</w:t>
      </w:r>
      <w:r w:rsidR="000763AE" w:rsidRPr="000763AE">
        <w:rPr>
          <w:rFonts w:ascii="Times New Roman" w:hAnsi="Times New Roman" w:cs="Times New Roman"/>
          <w:sz w:val="24"/>
          <w:szCs w:val="24"/>
        </w:rPr>
        <w:t xml:space="preserve"> </w:t>
      </w:r>
      <w:r w:rsidR="00BF77A2" w:rsidRPr="000763AE">
        <w:rPr>
          <w:rFonts w:ascii="Times New Roman" w:hAnsi="Times New Roman" w:cs="Times New Roman"/>
          <w:sz w:val="24"/>
          <w:szCs w:val="24"/>
        </w:rPr>
        <w:t xml:space="preserve">According to the World Health Organization (WHO), prevalence of overweight and obesity in children and adolescents has increased drastically from 4% in 1975 to 18% in 2016 </w:t>
      </w:r>
      <w:r w:rsidR="00BF77A2" w:rsidRPr="000763AE">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{"citationID":"qHQfRCDs","properties":{"formattedCitation":"\\super 1\\nosupersub{}","plainCitation":"1","noteIndex":0},"citationItems":[{"id":202,"uris":["http://zotero.org/users/10799512/items/JYDT3FRD"],"itemData":{"id":202,"type":"webpage","abstract":"Overweight and obesity are defined as abnormal or excessive fat accumulation that may impair health.","language":"en","title":"Obesity and overweight","URL":"https://www.who.int/news-room/fact-sheets/detail/obesity-and-overweight","accessed":{"date-parts":[["2023",1,9]]}}}],"schema":"https://github.com/citation-style-language/schema/raw/master/csl-citation.json"} </w:instrText>
      </w:r>
      <w:r w:rsidR="00BF77A2" w:rsidRPr="000763AE">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w:t>
      </w:r>
      <w:r w:rsidR="00BF77A2" w:rsidRPr="000763AE">
        <w:rPr>
          <w:rFonts w:ascii="Times New Roman" w:hAnsi="Times New Roman" w:cs="Times New Roman"/>
          <w:sz w:val="24"/>
          <w:szCs w:val="24"/>
        </w:rPr>
        <w:fldChar w:fldCharType="end"/>
      </w:r>
      <w:r w:rsidR="00BF77A2" w:rsidRPr="000763AE">
        <w:rPr>
          <w:rFonts w:ascii="Times New Roman" w:hAnsi="Times New Roman" w:cs="Times New Roman"/>
          <w:sz w:val="24"/>
          <w:szCs w:val="24"/>
        </w:rPr>
        <w:t xml:space="preserve">. </w:t>
      </w:r>
      <w:r w:rsidR="000763AE" w:rsidRPr="000763AE">
        <w:rPr>
          <w:rFonts w:ascii="Times New Roman" w:hAnsi="Times New Roman" w:cs="Times New Roman"/>
          <w:sz w:val="24"/>
          <w:szCs w:val="24"/>
        </w:rPr>
        <w:t>Relatedly, prevalence of pediatric metabolic syndrome is alarming, estimated to be 3% of all children and 5% of adolescents globally</w:t>
      </w:r>
      <w:r w:rsidR="000763AE">
        <w:rPr>
          <w:rFonts w:ascii="Times New Roman" w:hAnsi="Times New Roman" w:cs="Times New Roman"/>
          <w:sz w:val="24"/>
          <w:szCs w:val="24"/>
        </w:rPr>
        <w:t xml:space="preserve"> </w:t>
      </w:r>
      <w:r w:rsidR="00551F84">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{"citationID":"YUYYpOmn","properties":{"formattedCitation":"\\super 2\\nosupersub{}","plainCitation":"2","noteIndex":0},"citationItems":[{"id":215,"uris":["http://zotero.org/users/10799512/items/UT8F2ZNW"],"itemData":{"id":215,"type":"article-journal","abstract":"BACKGROUND: Halting the rise in cardiometabolic risk factors in children and adolescents is crucial to curb the global burden of cardiovascular diseases. We aim to provide global, regional, and national estimates of the prevalence of metabolic syndrome in children and adolescents to support the development of evidence-based prevention strategies.\nMETHODS: In this systematic review with modelling analysis, we searched PubMed, Embase, Africa Journal Online, and Global Index Medicus from database inception to Jan 30, 2021, with no restriction on language or geographical location. We included community-based and school-based cross-sectional studies and cross-sectional analysis of cohort studies that reported prevalence of metabolic syndrome in the general population of children (6-12 years) and adolescents (13-18 years). Only studies with a low risk of bias were considered. Eligible studies included at least 200 participants and used probabilistic-based sampling. Diag</w:instrText>
      </w:r>
      <w:r w:rsidR="00720EAD">
        <w:rPr>
          <w:rFonts w:ascii="Times New Roman" w:hAnsi="Times New Roman" w:cs="Times New Roman" w:hint="eastAsia"/>
          <w:sz w:val="24"/>
          <w:szCs w:val="24"/>
        </w:rPr>
        <w:instrText>nosis of metabolic syndrome had to meet at least three of the following criteria: high systolic or diastolic blood pressure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90th percentile for age, sex, and height); waist circumference in at least the 90th percentile for age, sex, and ethnic group; fa</w:instrText>
      </w:r>
      <w:r w:rsidR="00720EAD">
        <w:rPr>
          <w:rFonts w:ascii="Times New Roman" w:hAnsi="Times New Roman" w:cs="Times New Roman"/>
          <w:sz w:val="24"/>
          <w:szCs w:val="24"/>
        </w:rPr>
        <w:instrText xml:space="preserve">sting plasma glucose 5·6 mmol/L or greater; fasting plasma triglycerides 1·24 mmol/L or greater; and fasting plasma high density lipoprotein cholesterol 1·03 mmol/L or less. Independent investigators selected eligible studies and extracted relevant data. The primary outcome was a crude estimate of metabolic syndrome prevalence, assessed using a Bayesian hierarchical model.\nFINDINGS: Our search yielded 6808 items, of which 169 studies were eligible for analysis, including 306 prevalence datapoints, with 550 405 children and adolescents from 44 countries in 13 regions. The between-study variance (τ2) was 0·52 (95% CI 0·42-0·67), which could reflect the measurement of each component of the metabolic syndrome and covariates as sources of between-study heterogeneity. We estimated the global prevalence of metabolic syndrome in 2020 at 2·8% (95% uncertainty interval [UI] 1·4-6·7) for children and 4·8% (2·9-8·5) for adolescents, equating to around 25·8 (12·6-61·0) million children and 35·5 (21·3-63·0) million adolescents living with metabolic syndrome. In children, the prevalence of metabolic syndrome was 2·2% (95% UI 1·4-3·6) in high-income countries, 3·1% (2·5-4·3) in upper-middle-income countries, 2·6% (0·9-8·3) in lower-middle-income countries, and 3·5% (1·0-8·0) in low-income countries. In adolescents, the prevalence of metabolic syndrome was 5·5% (4·1-8·4) in high-income countries, 3·9% (3·1-5·4) in upper-middle-income countries, 4·5% (2·6-8·4) in lower-middle-income countries, and 7·0% (2·4-15·7) in low-income countries. Prevalence in children varied from 1·4% (0·6-3·1) in northwestern Europe to 8·2% (6·9-10·1) in Central Latin America. Prevalence for adolescents ranged from 2·9% (95% UI 2·6-3·3) in east Asia to 6·7% (5·9-8·3) in high-income English-speaking countries. The three countries with the highest prevalence estimates in children were Nicaragua (5·2%, 2·8-10·4), Iran (8·8%, 8·0-9·6), and Mexico (12·3%, 11·0-13·7); and the three countries with the highest prevalence estimates in adolescents were Iran (9·0%, 8·4-9·7), United Arab Emirates (9·8%, 8·5-10·3), and Spain (9·9%, 9·1-10·8).\nINTERPRETATION: In 2020, about 3% of children and 5% of adolescents had metabolic syndrome, with some variation across countries and regions. The prevalence of metabolic syndrome was not consistently higher with increasing level of development, suggesting that the problem is not mainly driven by country wealth. The high number of children and adolescents living with metabolic syndrome globally highlights the urgent need for multisectoral interventions to reduce the global burden of metabolic syndrome and the conditions that lead to it, including childhood overweight and obesity.\nFUNDING: None.","container-title":"The Lancet. Child &amp; Adolescent Health","DOI":"10.1016/S2352-4642(21)00374-6","ISSN":"2352-4650","issue":"3","journalAbbreviation":"Lancet Child Adolesc Health","language":"eng","note":"PMID: 35051409","page":"158-170","source":"PubMed","title":"Global, regional, and country estimates of metabolic syndrome burden in children and adolescents in 2020: a systematic review and modelling analysis","title-short":"Global, regional, and country estimates of metabolic syndrome burden in children and adolescents in 2020","volume":"6","author":[{"family":"Noubiap","given":"Jean Jacques"},{"family":"Nansseu","given":"Jobert Richie"},{"family":"Lontchi-Yimagou","given":"Eric"},{"family":"Nkeck","given":"Jan René"},{"family":"Nyaga","given":"Ulrich Flore"},{"family":"Ngouo","given":"Anderson T."},{"family":"Tounouga","given":"Dahlia Noelle"},{"family":"Tianyi","given":"Franck Leonel"},{"family":"Foka","given":"Audrey Joyce"},{"family":"Ndoadoumgue","given":"Aude Laetitia"},{"family":"Bigna","given":"Jean Joel"}],"issued":{"date-parts":[["2022",3]]}}}],"schema":"https://github.com/citation-style-language/schema/raw/master/csl-citation.json"} </w:instrText>
      </w:r>
      <w:r w:rsidR="00551F84">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w:t>
      </w:r>
      <w:r w:rsidR="00551F84">
        <w:rPr>
          <w:rFonts w:ascii="Times New Roman" w:hAnsi="Times New Roman" w:cs="Times New Roman"/>
          <w:sz w:val="24"/>
          <w:szCs w:val="24"/>
        </w:rPr>
        <w:fldChar w:fldCharType="end"/>
      </w:r>
      <w:r w:rsidR="00551F84">
        <w:rPr>
          <w:rFonts w:ascii="Times New Roman" w:hAnsi="Times New Roman" w:cs="Times New Roman"/>
          <w:sz w:val="24"/>
          <w:szCs w:val="24"/>
        </w:rPr>
        <w:t>.</w:t>
      </w:r>
      <w:r w:rsidR="00A31CCE">
        <w:rPr>
          <w:rFonts w:ascii="Times New Roman" w:hAnsi="Times New Roman" w:cs="Times New Roman"/>
          <w:sz w:val="24"/>
          <w:szCs w:val="24"/>
        </w:rPr>
        <w:t xml:space="preserve"> </w:t>
      </w:r>
      <w:r w:rsidR="00184968">
        <w:rPr>
          <w:rFonts w:ascii="Times New Roman" w:hAnsi="Times New Roman" w:cs="Times New Roman"/>
          <w:sz w:val="24"/>
          <w:szCs w:val="24"/>
        </w:rPr>
        <w:t>Childhood obesity</w:t>
      </w:r>
      <w:r w:rsidR="00BE326E">
        <w:rPr>
          <w:rFonts w:ascii="Times New Roman" w:hAnsi="Times New Roman" w:cs="Times New Roman"/>
          <w:sz w:val="24"/>
          <w:szCs w:val="24"/>
        </w:rPr>
        <w:t xml:space="preserve"> </w:t>
      </w:r>
      <w:r w:rsidR="00BE326E">
        <w:rPr>
          <w:rFonts w:ascii="Times New Roman" w:hAnsi="Times New Roman" w:cs="Times New Roman" w:hint="eastAsia"/>
          <w:sz w:val="24"/>
          <w:szCs w:val="24"/>
        </w:rPr>
        <w:t>an</w:t>
      </w:r>
      <w:r w:rsidR="00BE326E">
        <w:rPr>
          <w:rFonts w:ascii="Times New Roman" w:hAnsi="Times New Roman" w:cs="Times New Roman"/>
          <w:sz w:val="24"/>
          <w:szCs w:val="24"/>
        </w:rPr>
        <w:t>d metabolic health</w:t>
      </w:r>
      <w:r w:rsidR="00184968">
        <w:rPr>
          <w:rFonts w:ascii="Times New Roman" w:hAnsi="Times New Roman" w:cs="Times New Roman"/>
          <w:sz w:val="24"/>
          <w:szCs w:val="24"/>
        </w:rPr>
        <w:t xml:space="preserve"> </w:t>
      </w:r>
      <w:r w:rsidR="00BE326E">
        <w:rPr>
          <w:rFonts w:ascii="Times New Roman" w:hAnsi="Times New Roman" w:cs="Times New Roman"/>
          <w:sz w:val="24"/>
          <w:szCs w:val="24"/>
        </w:rPr>
        <w:t>are</w:t>
      </w:r>
      <w:r w:rsidR="00184968">
        <w:rPr>
          <w:rFonts w:ascii="Times New Roman" w:hAnsi="Times New Roman" w:cs="Times New Roman"/>
          <w:sz w:val="24"/>
          <w:szCs w:val="24"/>
        </w:rPr>
        <w:t xml:space="preserve"> complex problem</w:t>
      </w:r>
      <w:r w:rsidR="00BE326E">
        <w:rPr>
          <w:rFonts w:ascii="Times New Roman" w:hAnsi="Times New Roman" w:cs="Times New Roman"/>
          <w:sz w:val="24"/>
          <w:szCs w:val="24"/>
        </w:rPr>
        <w:t>s</w:t>
      </w:r>
      <w:r w:rsidR="00184968">
        <w:rPr>
          <w:rFonts w:ascii="Times New Roman" w:hAnsi="Times New Roman" w:cs="Times New Roman"/>
          <w:sz w:val="24"/>
          <w:szCs w:val="24"/>
        </w:rPr>
        <w:t xml:space="preserve"> requiring interventions </w:t>
      </w:r>
      <w:r w:rsidR="003370CF">
        <w:rPr>
          <w:rFonts w:ascii="Times New Roman" w:hAnsi="Times New Roman" w:cs="Times New Roman"/>
          <w:sz w:val="24"/>
          <w:szCs w:val="24"/>
        </w:rPr>
        <w:t>that focus</w:t>
      </w:r>
      <w:r w:rsidR="00184968">
        <w:rPr>
          <w:rFonts w:ascii="Times New Roman" w:hAnsi="Times New Roman" w:cs="Times New Roman"/>
          <w:sz w:val="24"/>
          <w:szCs w:val="24"/>
        </w:rPr>
        <w:t xml:space="preserve"> on multiple dimensions </w:t>
      </w:r>
      <w:r w:rsidR="00184968">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{"citationID":"cVpy4XYR","properties":{"formattedCitation":"\\super 3\\nosupersub{}","plainCitation":"3","noteIndex":0},"citationItems":[{"id":213,"uris":["http://zotero.org/users/10799512/items/J9VCCG7A"],"itemData":{"id":213,"type":"article-journal","container-title":"Western Journal of Nursing Research","DOI":"10.1177/0193945914525353","ISSN":"0193-9459","issue":"5","journalAbbreviation":"West J Nurs Res","language":"en","note":"publisher: SAGE Publications Inc","page":"579-580","source":"SAGE Journals","title":"The Complex Problem of Childhood Obesity","volume":"36","author":[{"family":"Georgesen","given":"Sharlene E."}],"issued":{"date-parts":[["2014",5,1]]}}}],"schema":"https://github.com/citation-style-language/schema/raw/master/csl-citation.json"} </w:instrText>
      </w:r>
      <w:r w:rsidR="00184968">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w:t>
      </w:r>
      <w:r w:rsidR="00184968">
        <w:rPr>
          <w:rFonts w:ascii="Times New Roman" w:hAnsi="Times New Roman" w:cs="Times New Roman"/>
          <w:sz w:val="24"/>
          <w:szCs w:val="24"/>
        </w:rPr>
        <w:fldChar w:fldCharType="end"/>
      </w:r>
      <w:r w:rsidR="00184968">
        <w:rPr>
          <w:rFonts w:ascii="Times New Roman" w:hAnsi="Times New Roman" w:cs="Times New Roman"/>
          <w:sz w:val="24"/>
          <w:szCs w:val="24"/>
        </w:rPr>
        <w:t>. To this end and b</w:t>
      </w:r>
      <w:r w:rsidRPr="000763AE">
        <w:rPr>
          <w:rFonts w:ascii="Times New Roman" w:hAnsi="Times New Roman" w:cs="Times New Roman"/>
          <w:sz w:val="24"/>
          <w:szCs w:val="24"/>
        </w:rPr>
        <w:t xml:space="preserve">acked by accumulating evidence, the Developmental Origins of Health and Diseases (DOHaD) </w:t>
      </w:r>
      <w:r w:rsidR="000C02DA">
        <w:rPr>
          <w:rFonts w:ascii="Times New Roman" w:hAnsi="Times New Roman" w:cs="Times New Roman"/>
          <w:sz w:val="24"/>
          <w:szCs w:val="24"/>
        </w:rPr>
        <w:t>concept</w:t>
      </w:r>
      <w:r w:rsidR="00A31CCE">
        <w:rPr>
          <w:rFonts w:ascii="Times New Roman" w:hAnsi="Times New Roman" w:cs="Times New Roman"/>
          <w:sz w:val="24"/>
          <w:szCs w:val="24"/>
        </w:rPr>
        <w:t xml:space="preserve"> posits that </w:t>
      </w:r>
      <w:r w:rsidR="0072550E">
        <w:rPr>
          <w:rFonts w:ascii="Times New Roman" w:hAnsi="Times New Roman" w:cs="Times New Roman"/>
          <w:sz w:val="24"/>
          <w:szCs w:val="24"/>
        </w:rPr>
        <w:t>environmental condition</w:t>
      </w:r>
      <w:r w:rsidR="0034304F">
        <w:rPr>
          <w:rFonts w:ascii="Times New Roman" w:hAnsi="Times New Roman" w:cs="Times New Roman"/>
          <w:sz w:val="24"/>
          <w:szCs w:val="24"/>
        </w:rPr>
        <w:t>s</w:t>
      </w:r>
      <w:r w:rsidR="0072550E">
        <w:rPr>
          <w:rFonts w:ascii="Times New Roman" w:hAnsi="Times New Roman" w:cs="Times New Roman"/>
          <w:sz w:val="24"/>
          <w:szCs w:val="24"/>
        </w:rPr>
        <w:t xml:space="preserve"> </w:t>
      </w:r>
      <w:r w:rsidR="0034304F">
        <w:rPr>
          <w:rFonts w:ascii="Times New Roman" w:hAnsi="Times New Roman" w:cs="Times New Roman"/>
          <w:sz w:val="24"/>
          <w:szCs w:val="24"/>
        </w:rPr>
        <w:t>during</w:t>
      </w:r>
      <w:r w:rsidR="0072550E">
        <w:rPr>
          <w:rFonts w:ascii="Times New Roman" w:hAnsi="Times New Roman" w:cs="Times New Roman"/>
          <w:sz w:val="24"/>
          <w:szCs w:val="24"/>
        </w:rPr>
        <w:t xml:space="preserve"> early life</w:t>
      </w:r>
      <w:r w:rsidR="0034304F">
        <w:rPr>
          <w:rFonts w:ascii="Times New Roman" w:hAnsi="Times New Roman" w:cs="Times New Roman"/>
          <w:sz w:val="24"/>
          <w:szCs w:val="24"/>
        </w:rPr>
        <w:t xml:space="preserve"> are</w:t>
      </w:r>
      <w:r w:rsidR="0072550E">
        <w:rPr>
          <w:rFonts w:ascii="Times New Roman" w:hAnsi="Times New Roman" w:cs="Times New Roman"/>
          <w:sz w:val="24"/>
          <w:szCs w:val="24"/>
        </w:rPr>
        <w:t xml:space="preserve"> linked to health and disease states later </w:t>
      </w:r>
      <w:r w:rsidR="0034304F">
        <w:rPr>
          <w:rFonts w:ascii="Times New Roman" w:hAnsi="Times New Roman" w:cs="Times New Roman"/>
          <w:sz w:val="24"/>
          <w:szCs w:val="24"/>
        </w:rPr>
        <w:t xml:space="preserve">in </w:t>
      </w:r>
      <w:r w:rsidR="0072550E">
        <w:rPr>
          <w:rFonts w:ascii="Times New Roman" w:hAnsi="Times New Roman" w:cs="Times New Roman"/>
          <w:sz w:val="24"/>
          <w:szCs w:val="24"/>
        </w:rPr>
        <w:t>childhood and adult life</w:t>
      </w:r>
      <w:r w:rsidR="00DE6799">
        <w:rPr>
          <w:rFonts w:ascii="Times New Roman" w:hAnsi="Times New Roman" w:cs="Times New Roman"/>
          <w:sz w:val="24"/>
          <w:szCs w:val="24"/>
        </w:rPr>
        <w:t xml:space="preserve"> </w:t>
      </w:r>
      <w:r w:rsidR="00DE6799">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{"citationID":"YJlU5kWb","properties":{"formattedCitation":"\\super 4\\nosupersub{}","plainCitation":"4","noteIndex":0},"citationItems":[{"id":214,"uris":["http://zotero.org/users/10799512/items/XF7VSXHI"],"itemData":{"id":214,"type":"chapter","abstract":"The “developmental origins of health and disease” (DOHaD) is a concept that has emerged over the past 50years, linking the state of health and risk from disease in later childhood and adult life with the environmental conditions of the early life. Originally based on epidemiologic observations, the concept has given rise to a field that brings together clinical studies in a range of specialties, public and global health, experimental physiology, molecular biology (especially epigenetics), developmental biology, anthropology, the social sciences, and evolutionary biology. This chapter examines the evolution of thinking about the relationship between developmental influences and later-life health and disease; examines the establishment of DOHaD as a conceptual framework and a research field in its own right; discusses criticisms of DOHaD and barriers to its acceptance within the broader research community as well as to its recent integration into public health policy; and, finally, considers future directions that the field may take.","container-title":"The Epigenome and Developmental Origins of Health and Disease","event-place":"Boston","ISBN":"978-0-12-801383-0","language":"en","note":"DOI: 10.1016/B978-0-12-801383-0.00001-3","page":"1-15","publisher":"Academic Press","publisher-place":"Boston","source":"ScienceDirect","title":"Chapter 1 - The Developmental Origins of Health and Disease (DOHaD) Concept: Past, Present, and Future","title-short":"Chapter 1 - The Developmental Origins of Health and Disease (DOHaD) Concept","URL":"https://www.sciencedirect.com/science/article/pii/B9780128013830000013","author":[{"family":"Gluckman","given":"Peter D."},{"family":"Buklijas","given":"Tatjana"},{"family":"Hanson","given":"Mark A."}],"editor":[{"family":"Rosenfeld","given":"Cheryl S."}],"accessed":{"date-parts":[["2023",1,13]]},"issued":{"date-parts":[["2016",1,1]]}}}],"schema":"https://github.com/citation-style-language/schema/raw/master/csl-citation.json"} </w:instrText>
      </w:r>
      <w:r w:rsidR="00DE6799">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4</w:t>
      </w:r>
      <w:r w:rsidR="00DE6799">
        <w:rPr>
          <w:rFonts w:ascii="Times New Roman" w:hAnsi="Times New Roman" w:cs="Times New Roman"/>
          <w:sz w:val="24"/>
          <w:szCs w:val="24"/>
        </w:rPr>
        <w:fldChar w:fldCharType="end"/>
      </w:r>
      <w:r w:rsidR="0072550E">
        <w:rPr>
          <w:rFonts w:ascii="Times New Roman" w:hAnsi="Times New Roman" w:cs="Times New Roman"/>
          <w:sz w:val="24"/>
          <w:szCs w:val="24"/>
        </w:rPr>
        <w:t xml:space="preserve">. </w:t>
      </w:r>
    </w:p>
    <w:p w14:paraId="3DFAF699" w14:textId="1D82EB83" w:rsidR="00BE326E" w:rsidRDefault="0045064A" w:rsidP="000E2375">
      <w:pPr>
        <w:spacing w:line="480" w:lineRule="auto"/>
        <w:ind w:firstLine="720"/>
        <w:rPr>
          <w:rFonts w:ascii="Times New Roman" w:hAnsi="Times New Roman" w:cs="Times New Roman"/>
          <w:sz w:val="24"/>
          <w:szCs w:val="24"/>
        </w:rPr>
      </w:pPr>
      <w:r w:rsidRPr="000763AE">
        <w:rPr>
          <w:rFonts w:ascii="Times New Roman" w:hAnsi="Times New Roman" w:cs="Times New Roman"/>
          <w:sz w:val="24"/>
          <w:szCs w:val="24"/>
        </w:rPr>
        <w:t xml:space="preserve">Diet is a </w:t>
      </w:r>
      <w:r w:rsidR="000B2728">
        <w:rPr>
          <w:rFonts w:ascii="Times New Roman" w:hAnsi="Times New Roman" w:cs="Times New Roman"/>
          <w:sz w:val="24"/>
          <w:szCs w:val="24"/>
        </w:rPr>
        <w:t>critical</w:t>
      </w:r>
      <w:r w:rsidRPr="000763AE">
        <w:rPr>
          <w:rFonts w:ascii="Times New Roman" w:hAnsi="Times New Roman" w:cs="Times New Roman"/>
          <w:sz w:val="24"/>
          <w:szCs w:val="24"/>
        </w:rPr>
        <w:t xml:space="preserve"> modifiable</w:t>
      </w:r>
      <w:r w:rsidR="00184968">
        <w:rPr>
          <w:rFonts w:ascii="Times New Roman" w:hAnsi="Times New Roman" w:cs="Times New Roman"/>
          <w:sz w:val="24"/>
          <w:szCs w:val="24"/>
        </w:rPr>
        <w:t xml:space="preserve"> lifestyle</w:t>
      </w:r>
      <w:r w:rsidRPr="000763AE">
        <w:rPr>
          <w:rFonts w:ascii="Times New Roman" w:hAnsi="Times New Roman" w:cs="Times New Roman"/>
          <w:sz w:val="24"/>
          <w:szCs w:val="24"/>
        </w:rPr>
        <w:t xml:space="preserve"> factor that </w:t>
      </w:r>
      <w:r w:rsidR="00184968">
        <w:rPr>
          <w:rFonts w:ascii="Times New Roman" w:hAnsi="Times New Roman" w:cs="Times New Roman"/>
          <w:sz w:val="24"/>
          <w:szCs w:val="24"/>
        </w:rPr>
        <w:t xml:space="preserve">has </w:t>
      </w:r>
      <w:r w:rsidR="00F02C96">
        <w:rPr>
          <w:rFonts w:ascii="Times New Roman" w:hAnsi="Times New Roman" w:cs="Times New Roman"/>
          <w:sz w:val="24"/>
          <w:szCs w:val="24"/>
        </w:rPr>
        <w:t>a significant</w:t>
      </w:r>
      <w:r w:rsidR="00184968">
        <w:rPr>
          <w:rFonts w:ascii="Times New Roman" w:hAnsi="Times New Roman" w:cs="Times New Roman"/>
          <w:sz w:val="24"/>
          <w:szCs w:val="24"/>
        </w:rPr>
        <w:t xml:space="preserve"> </w:t>
      </w:r>
      <w:r w:rsidRPr="000763AE">
        <w:rPr>
          <w:rFonts w:ascii="Times New Roman" w:hAnsi="Times New Roman" w:cs="Times New Roman"/>
          <w:sz w:val="24"/>
          <w:szCs w:val="24"/>
        </w:rPr>
        <w:t xml:space="preserve">impact on </w:t>
      </w:r>
      <w:r w:rsidR="00F02C96">
        <w:rPr>
          <w:rFonts w:ascii="Times New Roman" w:hAnsi="Times New Roman" w:cs="Times New Roman"/>
          <w:sz w:val="24"/>
          <w:szCs w:val="24"/>
        </w:rPr>
        <w:t>an individual</w:t>
      </w:r>
      <w:r w:rsidRPr="000763AE">
        <w:rPr>
          <w:rFonts w:ascii="Times New Roman" w:hAnsi="Times New Roman" w:cs="Times New Roman"/>
          <w:sz w:val="24"/>
          <w:szCs w:val="24"/>
        </w:rPr>
        <w:t xml:space="preserve">’s health. </w:t>
      </w:r>
      <w:r w:rsidR="0075646D">
        <w:rPr>
          <w:rFonts w:ascii="Times New Roman" w:hAnsi="Times New Roman" w:cs="Times New Roman"/>
          <w:sz w:val="24"/>
          <w:szCs w:val="24"/>
        </w:rPr>
        <w:t>M</w:t>
      </w:r>
      <w:r w:rsidR="00BE326E" w:rsidRPr="00BE326E">
        <w:rPr>
          <w:rFonts w:ascii="Times New Roman" w:hAnsi="Times New Roman" w:cs="Times New Roman"/>
          <w:sz w:val="24"/>
          <w:szCs w:val="24"/>
        </w:rPr>
        <w:t xml:space="preserve">aternal dietary intake during pregnancy not only affects </w:t>
      </w:r>
      <w:r w:rsidR="007A3B23">
        <w:rPr>
          <w:rFonts w:ascii="Times New Roman" w:hAnsi="Times New Roman" w:cs="Times New Roman"/>
          <w:sz w:val="24"/>
          <w:szCs w:val="24"/>
        </w:rPr>
        <w:t>her</w:t>
      </w:r>
      <w:r w:rsidR="00BE326E" w:rsidRPr="00BE326E">
        <w:rPr>
          <w:rFonts w:ascii="Times New Roman" w:hAnsi="Times New Roman" w:cs="Times New Roman"/>
          <w:sz w:val="24"/>
          <w:szCs w:val="24"/>
        </w:rPr>
        <w:t xml:space="preserve"> own health</w:t>
      </w:r>
      <w:r w:rsidR="00BE326E">
        <w:rPr>
          <w:rFonts w:ascii="Times New Roman" w:hAnsi="Times New Roman" w:cs="Times New Roman"/>
          <w:sz w:val="24"/>
          <w:szCs w:val="24"/>
        </w:rPr>
        <w:t xml:space="preserve"> </w:t>
      </w:r>
      <w:r w:rsidR="00A63071">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{"citationID":"qPaXtYUi","properties":{"formattedCitation":"\\super 5,6\\nosupersub{}","plainCitation":"5,6","noteIndex":0},"citationItems":[{"id":211,"uris":["http://zotero.org/users/10799512/items/YFMWCHMA"],"itemData":{"id":211,"type":"article-journal","abstract":"Dietary factors have been suggested to play a role in the prevention of hypertensive disorders of pregnancy (HDP), including gestational hypertension and pre-eclampsia, but inconsistent findings have been reported. A systematic review and meta-analyses were performed to synthesize evidence from observational studies of reproductive-aged women on the association between dietary factors and HDP.","container-title":"BMC Medicine","DOI":"10.1186/s12916-014-0157-7","ISSN":"1741-7015","issue":"1","journalAbbreviation":"BMC Medicine","page":"157","source":"BioMed Central","title":"The association between dietary factors and gestational hypertension and pre-eclampsia: a systematic review and meta-analysis of observational studies","title-short":"The association between dietary factors and gestational hypertension and pre-eclampsia","volume":"12","author":[{"family":"Schoenaker","given":"Danielle AJM"},{"family":"Soedamah-Muthu","given":"Sabita S."},{"family":"Mishra","given":"Gita D."}],"issued":{"date-parts":[["2014",9,22]]}},"label":"page"},{"id":212,"uris":["http://zotero.org/users/10799512/items/PVK9QRLN"],"itemData":{"id":212,"type":"article-journal","abstract":"Background: Dietary protein may affect glucose metabolism through several mechanisms, but results from studies on dietary protein intake and risk of gestational diabetes mellitus (GDM) have been inconsistent.Objective: We examined the cross-sectional associations of dietary protein intake from different food sources during pregnancy with the risk of GDM in a multiethnic Asian population.Methods: We included 980 participants with singleton pregnancies from the Growing Up in Singapore Toward healthy Outcomes (GUSTO) cohort. Protein intake was ascertained fro</w:instrText>
      </w:r>
      <w:r w:rsidR="00720EAD">
        <w:rPr>
          <w:rFonts w:ascii="Times New Roman" w:hAnsi="Times New Roman" w:cs="Times New Roman" w:hint="eastAsia"/>
          <w:sz w:val="24"/>
          <w:szCs w:val="24"/>
        </w:rPr>
        <w:instrText xml:space="preserve">m 24-h dietary recall and 3-d food diaries at 26-28 wk gestation. GDM was defined as fasting glucose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7.0 mmol/L and/or 2-h postload glucose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7.8 mmol/L at 26-28 wk gestation. We evaluated the association of dietary protein intake with GDM risk by substit</w:instrText>
      </w:r>
      <w:r w:rsidR="00720EAD">
        <w:rPr>
          <w:rFonts w:ascii="Times New Roman" w:hAnsi="Times New Roman" w:cs="Times New Roman"/>
          <w:sz w:val="24"/>
          <w:szCs w:val="24"/>
        </w:rPr>
        <w:instrText xml:space="preserve">uting carbohydrate with protein in an isocaloric model with the use of multivariable logistic regression analysis.Results: The prevalence of GDM was 17.9% among our participants. After adjustment for potential confounders, a higher total dietary protein intake was associated with a higher risk of GDM; the OR comparing the highest with the lowest quartile of intake was 2.15 (95% CI: 1.27, 3.62; P-trend = 0.016). Higher intake levels of both animal protein (OR: 2.87; 95% CI: 1.58, 5.20; P-trend = 0.001) and vegetable protein (OR: 1.78; 95% CI: 0.99, 3.20; P-trend = 0.009) were associated with a higher risk of GDM. Among the animal protein sources, higher intake levels of seafood protein (OR: 2.17; 95% CI: 1.26, 3.72; P-trend = 0.023) and dairy protein (OR: 1.87; 95% CI: 1.11, 3.15; P-trend = 0.017) were significantly associated with a higher GDM risk.Conclusion: Higher intake levels of both animal and vegetable protein were associated with a higher risk of GDM in Asian women. This trial was registered at clinicaltrials.gov as NCT01174875.","container-title":"The Journal of Nutrition","DOI":"10.3945/jn.116.243881","ISSN":"1541-6100","issue":"4","journalAbbreviation":"J Nutr","language":"eng","note":"PMID: 28275101\nPMCID: PMC5382972","page":"653-660","source":"PubMed","title":"Higher Maternal Dietary Protein Intake Is Associated with a Higher Risk of Gestational Diabetes Mellitus in a Multiethnic Asian Cohort","volume":"147","author":[{"family":"Pang","given":"Wei Wei"},{"family":"Colega","given":"Marjorelee"},{"family":"Cai","given":"Shirong"},{"family":"Chan","given":"Yiong Huak"},{"family":"Padmapriya","given":"Natarajan"},{"family":"Chen","given":"Ling-Wei"},{"family":"Soh","given":"Shu-E."},{"family":"Han","given":"Wee Meng"},{"family":"Tan","given":"Kok Hian"},{"family":"Lee","given":"Yung Seng"},{"family":"Saw","given":"Seang-Mei"},{"family":"Gluckman","given":"Peter D."},{"family":"Godfrey","given":"Keith M."},{"family":"Chong","given":"Yap-Seng"},{"family":"Dam","given":"Rob M.","non-dropping-particle":"van"},{"family":"Chong","given":"Mary Ff"}],"issued":{"date-parts":[["2017",4]]}},"label":"page"}],"schema":"https://github.com/citation-style-language/schema/raw/master/csl-citation.json"} </w:instrText>
      </w:r>
      <w:r w:rsidR="00A63071">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5,6</w:t>
      </w:r>
      <w:r w:rsidR="00A63071">
        <w:rPr>
          <w:rFonts w:ascii="Times New Roman" w:hAnsi="Times New Roman" w:cs="Times New Roman"/>
          <w:sz w:val="24"/>
          <w:szCs w:val="24"/>
        </w:rPr>
        <w:fldChar w:fldCharType="end"/>
      </w:r>
      <w:r w:rsidR="00BE326E">
        <w:rPr>
          <w:rFonts w:ascii="Times New Roman" w:hAnsi="Times New Roman" w:cs="Times New Roman"/>
          <w:sz w:val="24"/>
          <w:szCs w:val="24"/>
        </w:rPr>
        <w:t xml:space="preserve"> </w:t>
      </w:r>
      <w:r w:rsidR="00BE326E" w:rsidRPr="00BE326E">
        <w:rPr>
          <w:rFonts w:ascii="Times New Roman" w:hAnsi="Times New Roman" w:cs="Times New Roman"/>
          <w:sz w:val="24"/>
          <w:szCs w:val="24"/>
        </w:rPr>
        <w:t>but also has a long-term impact on the metabolic health of their offspring</w:t>
      </w:r>
      <w:r w:rsidR="00BE326E">
        <w:rPr>
          <w:rFonts w:ascii="Times New Roman" w:hAnsi="Times New Roman" w:cs="Times New Roman"/>
          <w:sz w:val="24"/>
          <w:szCs w:val="24"/>
        </w:rPr>
        <w:t xml:space="preserve"> </w:t>
      </w:r>
      <w:r w:rsidR="007A456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{"citationID":"SRwVXZA3","properties":{"formattedCitation":"\\super 7,8\\nosupersub{}","plainCitation":"7,8","noteIndex":0},"citationItems":[{"id":209,"uris":["http://zotero.org/users/10799512/items/UBS748D4"],"itemData":{"id":209,"type":"article-journal","abstract":"Background: Animal studies have shown that protein intake in pregnancy may influence offspring fat metabolism and adiposity. The macronutrient ratio in human pregnancy appears to be important for offspring glucose tolerance; however, less is known about the influence on offspring adiposity.Objective: We examined the relation between maternal dietary protein intake during pregnancy and offspring anthropometric measures and biomarkers of adiposity and glucose metabolism.Design: We used a prospective cohort of 965 Danish pregnant women recruited in 1988–1989 with offspring follow-up at 19–21 y. Macronutrient intake was collected in gestational week 30, and we divided protein according to its source (animal and vegetable including cereals). Offspring body mass index (BMI; in kg/m2) and waist circumference were recorded at follow-up (n = 695–697), and biomarkers were quantified in a subset (n = 443) of participants. We used multivariable linear and log-binomial regr</w:instrText>
      </w:r>
      <w:r w:rsidR="00720EAD">
        <w:rPr>
          <w:rFonts w:ascii="Times New Roman" w:hAnsi="Times New Roman" w:cs="Times New Roman" w:hint="eastAsia"/>
          <w:sz w:val="24"/>
          <w:szCs w:val="24"/>
        </w:rPr>
        <w:instrText>ession to calculate effect estimates and 95% CIs for a 1:1-g substitution of carbohydrates for protein.Results: Offspring mean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SD) BMI was 22.1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 3.3 and 22.8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 2.9 for women and men, respectively. The prevalence of overweight (BMI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25) was 16.9% for women and 19.1% for men. We showed that a 1:1-g substitution of animal protein for carbohydrates increased risk of BMI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25 in female [quartile 4 compared with quartile 1: risk ratio (RR): 3.36; 95% CI: 1.52, 7.42] and male (quartile 4 compared with quartile</w:instrText>
      </w:r>
      <w:r w:rsidR="00720EAD">
        <w:rPr>
          <w:rFonts w:ascii="Times New Roman" w:hAnsi="Times New Roman" w:cs="Times New Roman"/>
          <w:sz w:val="24"/>
          <w:szCs w:val="24"/>
        </w:rPr>
        <w:instrText xml:space="preserve"> 1: RR: 2.22; 95% CI: 0.92, 5.35) offspring. These results appeared to be accounted for by protein from meat sources. The results could not be explained by postnatal risk factors.Conclusions: Protein from animal sources, primarily meat products, consumed during pregnancy may increase risk of overweight in offspring; this association appeared to be stronger for female offspring. Because of the lack of information on postnatal exposure in this cohort, these results are hypothesis-generating and need to be replicated in other cohorts.","container-title":"The American Journal of Clinical Nutrition","DOI":"10.3945/ajcn.113.082222","ISSN":"0002-9165","issue":"4","journalAbbreviation":"The American Journal of Clinical Nutrition","page":"1139-1148","source":"Silverchair","title":"Maternal protein intake during pregnancy and offspring overweight 20 y later","volume":"100","author":[{"family":"Maslova","given":"Ekaterina"},{"family":"Rytter","given":"Dorte"},{"family":"Bech","given":"Bodil H"},{"family":"Henriksen","given":"Tine B"},{"family":"Rasmussen","given":"Morten A"},{"family":"Olsen","given":"Sjurdur F"},{"family":"Halldorsson","given":"Thorhallur I"}],"issued":{"date-parts":[["2014",10,1]]}},"label":"page"},{"id":210,"uris":["http://zotero.org/users/10799512/items/DAZSNYVT"],"itemData":{"id":210,"type":"article-journal","abstract":"Background: Infant body mass index (BMI) peak characteristics and early childhood BMI are emerging markers of future obesity and cardiometabolic disease risk, but little is known about their maternal nutritional determinants.Objective: We investigated the associations of maternal macronutrient intake with infant BMI peak characteristics and childhood BMI in the Growing Up in Singapore Towards healthy Outcomes study.Design: With the use of infant BMI data from birth to age 18 mo, infant BMI peak characteristics [age (in months) and magnitude (BMIpeak; in kg/m2) at peak and prepeak velocities] were derived from subject-specific BMI curves that were fitted with the use of mixed-effects model with a natural cubic spline function. Associations of maternal macronutrient intake (assessed by using a 24-h recall during late gestation) with infant BMI peak characteristics (n = 910) and BMI z scores at ages 2, 3, and 4 y were examined with the use of multivariable linear regression.Results: Mean absolute maternal macronutrient intakes (percentages of energy) were 72 g protein (15.6%), 69 g fat (32.6%), and 238 g carbohydrate (51.8%). A 25-g (</w:instrText>
      </w:r>
      <w:r w:rsidR="00720EAD">
        <w:rPr>
          <w:rFonts w:ascii="Cambria Math" w:hAnsi="Cambria Math" w:cs="Cambria Math"/>
          <w:sz w:val="24"/>
          <w:szCs w:val="24"/>
        </w:rPr>
        <w:instrText>∼</w:instrText>
      </w:r>
      <w:r w:rsidR="00720EAD">
        <w:rPr>
          <w:rFonts w:ascii="Times New Roman" w:hAnsi="Times New Roman" w:cs="Times New Roman"/>
          <w:sz w:val="24"/>
          <w:szCs w:val="24"/>
        </w:rPr>
        <w:instrText xml:space="preserve">100-kcal) increase in maternal carbohydrate intake was associated with a 0.01/mo (95% CI: 0.0003, 0.01/mo) higher prepeak velocity and a 0.04 (95% CI: 0.01, 0.08) higher BMIpeak These associations were mainly driven by sugar intake, whereby a 25-g increment of maternal sugar intake was associated with a 0.02/mo (95% CI: 0.01, 0.03/mo) higher infant prepeak velocity and a 0.07 (95% CI: 0.01, 0.13) higher BMIpeak Higher maternal carbohydrate and sugar intakes were associated with a higher offspring BMI z score at ages 2-4 y. Maternal protein and fat intakes were not consistently associated with the studied outcomes.Conclusion: Higher maternal carbohydrate and sugar intakes are associated with unfavorable infancy BMI peak characteristics and higher early childhood BMI. This trial was registered at clinicaltrials.gov as NCT01174875.","container-title":"The American Journal of Clinical Nutrition","DOI":"10.3945/ajcn.116.148270","ISSN":"1938-3207","issue":"3","journalAbbreviation":"Am J Clin Nutr","language":"eng","note":"PMID: 28179222","page":"705-713","source":"PubMed","title":"Associations of maternal macronutrient intake during pregnancy with infant BMI peak characteristics and childhood BMI","volume":"105","author":[{"family":"Chen","given":"Ling-Wei"},{"family":"Aris","given":"Izzuddin M."},{"family":"Bernard","given":"Jonathan Y."},{"family":"Tint","given":"Mya-Thway"},{"family":"Colega","given":"Marjorelee"},{"family":"Gluckman","given":"Peter D."},{"family":"Tan","given":"Kok Hian"},{"family":"Shek","given":"Lynette Pei-Chi"},{"family":"Chong","given":"Yap-Seng"},{"family":"Yap","given":"Fabian"},{"family":"Godfrey","given":"Keith M."},{"family":"Dam","given":"Rob M.","non-dropping-particle":"van"},{"family":"Chong","given":"Mary Foong-Fong"},{"family":"Lee","given":"Yung Seng"}],"issued":{"date-parts":[["2017",3]]}},"label":"page"}],"schema":"https://github.com/citation-style-language/schema/raw/master/csl-citation.json"} </w:instrText>
      </w:r>
      <w:r w:rsidR="007A456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7,8</w:t>
      </w:r>
      <w:r w:rsidR="007A456B">
        <w:rPr>
          <w:rFonts w:ascii="Times New Roman" w:hAnsi="Times New Roman" w:cs="Times New Roman"/>
          <w:sz w:val="24"/>
          <w:szCs w:val="24"/>
        </w:rPr>
        <w:fldChar w:fldCharType="end"/>
      </w:r>
      <w:r w:rsidRPr="000763AE">
        <w:rPr>
          <w:rFonts w:ascii="Times New Roman" w:hAnsi="Times New Roman" w:cs="Times New Roman"/>
          <w:sz w:val="24"/>
          <w:szCs w:val="24"/>
        </w:rPr>
        <w:t>.</w:t>
      </w:r>
      <w:r w:rsidR="0060712B">
        <w:rPr>
          <w:rFonts w:ascii="Times New Roman" w:hAnsi="Times New Roman" w:cs="Times New Roman"/>
          <w:sz w:val="24"/>
          <w:szCs w:val="24"/>
        </w:rPr>
        <w:t xml:space="preserve"> </w:t>
      </w:r>
      <w:r w:rsidR="0060712B" w:rsidRPr="0060712B">
        <w:rPr>
          <w:rFonts w:ascii="Times New Roman" w:hAnsi="Times New Roman" w:cs="Times New Roman"/>
          <w:sz w:val="24"/>
          <w:szCs w:val="24"/>
        </w:rPr>
        <w:t>However, most research studies o</w:t>
      </w:r>
      <w:r w:rsidR="00BE326E">
        <w:rPr>
          <w:rFonts w:ascii="Times New Roman" w:hAnsi="Times New Roman" w:cs="Times New Roman"/>
          <w:sz w:val="24"/>
          <w:szCs w:val="24"/>
        </w:rPr>
        <w:t xml:space="preserve">n </w:t>
      </w:r>
      <w:r w:rsidR="00687EB3">
        <w:rPr>
          <w:rFonts w:ascii="Times New Roman" w:hAnsi="Times New Roman" w:cs="Times New Roman"/>
          <w:sz w:val="24"/>
          <w:szCs w:val="24"/>
        </w:rPr>
        <w:t xml:space="preserve">maternal </w:t>
      </w:r>
      <w:r w:rsidR="0060712B" w:rsidRPr="0060712B">
        <w:rPr>
          <w:rFonts w:ascii="Times New Roman" w:hAnsi="Times New Roman" w:cs="Times New Roman"/>
          <w:sz w:val="24"/>
          <w:szCs w:val="24"/>
        </w:rPr>
        <w:t xml:space="preserve">diet </w:t>
      </w:r>
      <w:r w:rsidR="00687EB3">
        <w:rPr>
          <w:rFonts w:ascii="Times New Roman" w:hAnsi="Times New Roman" w:cs="Times New Roman"/>
          <w:sz w:val="24"/>
          <w:szCs w:val="24"/>
        </w:rPr>
        <w:t xml:space="preserve">have </w:t>
      </w:r>
      <w:r w:rsidR="0060712B" w:rsidRPr="0060712B">
        <w:rPr>
          <w:rFonts w:ascii="Times New Roman" w:hAnsi="Times New Roman" w:cs="Times New Roman"/>
          <w:sz w:val="24"/>
          <w:szCs w:val="24"/>
        </w:rPr>
        <w:t>focused on single nutrient</w:t>
      </w:r>
      <w:r w:rsidR="00893F67">
        <w:rPr>
          <w:rFonts w:ascii="Times New Roman" w:hAnsi="Times New Roman" w:cs="Times New Roman"/>
          <w:sz w:val="24"/>
          <w:szCs w:val="24"/>
        </w:rPr>
        <w:t>s</w:t>
      </w:r>
      <w:r w:rsidR="0060712B" w:rsidRPr="0060712B">
        <w:rPr>
          <w:rFonts w:ascii="Times New Roman" w:hAnsi="Times New Roman" w:cs="Times New Roman"/>
          <w:sz w:val="24"/>
          <w:szCs w:val="24"/>
        </w:rPr>
        <w:t xml:space="preserve"> or food</w:t>
      </w:r>
      <w:r w:rsidR="00893F67">
        <w:rPr>
          <w:rFonts w:ascii="Times New Roman" w:hAnsi="Times New Roman" w:cs="Times New Roman"/>
          <w:sz w:val="24"/>
          <w:szCs w:val="24"/>
        </w:rPr>
        <w:t>s</w:t>
      </w:r>
      <w:r w:rsidR="00BE326E">
        <w:rPr>
          <w:rFonts w:ascii="Times New Roman" w:hAnsi="Times New Roman" w:cs="Times New Roman"/>
          <w:sz w:val="24"/>
          <w:szCs w:val="24"/>
        </w:rPr>
        <w:t>,</w:t>
      </w:r>
      <w:r w:rsidR="00BE326E" w:rsidRPr="00BE326E">
        <w:rPr>
          <w:rFonts w:ascii="Times New Roman" w:hAnsi="Times New Roman" w:cs="Times New Roman"/>
          <w:sz w:val="24"/>
          <w:szCs w:val="24"/>
        </w:rPr>
        <w:t xml:space="preserve"> which may not capture the complex interactions among nutrients and foods</w:t>
      </w:r>
      <w:r w:rsidR="0060712B">
        <w:t xml:space="preserve">. </w:t>
      </w:r>
      <w:r w:rsidR="00BE326E" w:rsidRPr="00BE326E">
        <w:rPr>
          <w:rFonts w:ascii="Times New Roman" w:hAnsi="Times New Roman" w:cs="Times New Roman"/>
          <w:sz w:val="24"/>
        </w:rPr>
        <w:t>A relatively recent paradigm shift suggests that assessing the quality of the whole diet using established dietary indices that have been linked to health outcomes, such as the Healthy Eating Index, may provide a more comprehensive approach</w:t>
      </w:r>
      <w:r w:rsidR="00BE326E" w:rsidRPr="00BE326E">
        <w:rPr>
          <w:sz w:val="24"/>
        </w:rPr>
        <w:t xml:space="preserve"> </w:t>
      </w:r>
      <w:r w:rsidR="006A6587">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{"citationID":"IqIh6FNZ","properties":{"formattedCitation":"\\super 9\\nosupersub{}","plainCitation":"9","noteIndex":0},"citationItems":[{"id":208,"uris":["http://zotero.org/users/10799512/items/BNYE5L7W"],"itemData":{"id":208,"type":"article-journal","abstract":"See corresponding article on page 922.Identifying the optimal diet (or diets) for chronic disease prevention is a public health priority. Traditionally, nutrition research has focused on single nutrients or specific foods, although individuals do not consume nutrients or foods in isolation. Thus, recent nutritional epidemiologic studies have shifted to dietary pattern analysis, which describes the overall diet; the foods, food groups, and nutrients included; their combination and variety; and the frequency and quantity with which they are habitually consumed (1). Among the most prominent methods to assess dietary patterns are a priori numerical indexes, which measure adherence to a dietary pattern that has been predefined on the basis of previous scientific evidence. Often, multiple indexes describe variations of the same dietary pattern (e.g., Mediterranean diet score) or use different scoring and weighting schemes, such as population-specific intakes [e.g., Dietary Approaches to Stop Hypertension (DASH)4] versus fixed cutoffs for recommended intakes (e.g., Alternate Healthy Eating Index). Another approach is to empirically derive common patterns of foods that tend to be consumed together by using principal components analysis or that explain the largest variation in intermediate outcomes such as biomarkers of diseases by using a statistical approach called reduced rank regression (2).","container-title":"The American Journal of Clinical Nutrition","DOI":"10.3945/ajcn.115.110213","ISSN":"0002-9165","issue":"5","journalAbbreviation":"The American Journal of Clinical Nutrition","page":"899-900","source":"Silverchair","title":"Dietary patterns: from nutritional epidemiologic analysis to national guidelines","title-short":"Dietary patterns","volume":"101","author":[{"family":"Cespedes","given":"Elizabeth M"},{"family":"Hu","given":"Frank B"}],"issued":{"date-parts":[["2015",5,1]]}}}],"schema":"https://github.com/citation-style-language/schema/raw/master/csl-citation.json"} </w:instrText>
      </w:r>
      <w:r w:rsidR="006A6587">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9</w:t>
      </w:r>
      <w:r w:rsidR="006A6587">
        <w:rPr>
          <w:rFonts w:ascii="Times New Roman" w:hAnsi="Times New Roman" w:cs="Times New Roman"/>
          <w:sz w:val="24"/>
          <w:szCs w:val="24"/>
        </w:rPr>
        <w:fldChar w:fldCharType="end"/>
      </w:r>
      <w:r w:rsidR="0060712B" w:rsidRPr="0060712B">
        <w:rPr>
          <w:rFonts w:ascii="Times New Roman" w:hAnsi="Times New Roman" w:cs="Times New Roman"/>
          <w:sz w:val="24"/>
          <w:szCs w:val="24"/>
        </w:rPr>
        <w:t xml:space="preserve">. </w:t>
      </w:r>
    </w:p>
    <w:p w14:paraId="5FD32E90" w14:textId="361C3A92" w:rsidR="006838F8" w:rsidRDefault="0042209C" w:rsidP="000E2375">
      <w:pPr>
        <w:spacing w:line="480" w:lineRule="auto"/>
        <w:ind w:firstLine="720"/>
        <w:rPr>
          <w:rFonts w:ascii="Times New Roman" w:hAnsi="Times New Roman" w:cs="Times New Roman"/>
          <w:sz w:val="24"/>
          <w:szCs w:val="24"/>
        </w:rPr>
      </w:pPr>
      <w:r w:rsidRPr="000763AE">
        <w:rPr>
          <w:rFonts w:ascii="Times New Roman" w:hAnsi="Times New Roman" w:cs="Times New Roman"/>
          <w:sz w:val="24"/>
          <w:szCs w:val="24"/>
        </w:rPr>
        <w:t xml:space="preserve">Yet, dietary content is not the </w:t>
      </w:r>
      <w:r w:rsidR="006838F8">
        <w:rPr>
          <w:rFonts w:ascii="Times New Roman" w:hAnsi="Times New Roman" w:cs="Times New Roman"/>
          <w:sz w:val="24"/>
          <w:szCs w:val="24"/>
        </w:rPr>
        <w:t xml:space="preserve">only </w:t>
      </w:r>
      <w:r w:rsidR="00D8006B">
        <w:rPr>
          <w:rFonts w:ascii="Times New Roman" w:hAnsi="Times New Roman" w:cs="Times New Roman"/>
          <w:sz w:val="24"/>
          <w:szCs w:val="24"/>
        </w:rPr>
        <w:t>critical</w:t>
      </w:r>
      <w:r w:rsidRPr="000763AE">
        <w:rPr>
          <w:rFonts w:ascii="Times New Roman" w:hAnsi="Times New Roman" w:cs="Times New Roman"/>
          <w:sz w:val="24"/>
          <w:szCs w:val="24"/>
        </w:rPr>
        <w:t xml:space="preserve"> dietary aspect. Multiple lines of evidence suggest the importance of chrono</w:t>
      </w:r>
      <w:r w:rsidR="006838F8">
        <w:rPr>
          <w:rFonts w:ascii="Times New Roman" w:hAnsi="Times New Roman" w:cs="Times New Roman"/>
          <w:sz w:val="24"/>
          <w:szCs w:val="24"/>
        </w:rPr>
        <w:t>-</w:t>
      </w:r>
      <w:r w:rsidRPr="000763AE">
        <w:rPr>
          <w:rFonts w:ascii="Times New Roman" w:hAnsi="Times New Roman" w:cs="Times New Roman"/>
          <w:sz w:val="24"/>
          <w:szCs w:val="24"/>
        </w:rPr>
        <w:t>nutrition, which is the study of the interplay between food timing, circadian rhythm, and health</w:t>
      </w:r>
      <w:r w:rsidR="00A6529A">
        <w:rPr>
          <w:rFonts w:ascii="Times New Roman" w:hAnsi="Times New Roman" w:cs="Times New Roman"/>
          <w:sz w:val="24"/>
          <w:szCs w:val="24"/>
        </w:rPr>
        <w:t xml:space="preserve"> </w:t>
      </w:r>
      <w:r w:rsidR="00A6529A">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{"citationID":"2Bz0kira","properties":{"formattedCitation":"\\super 10\\nosupersub{}","plainCitation":"10","noteIndex":0},"citationItems":[{"id":207,"uris":["http://zotero.org/users/10799512/items/8Q3RHXJY"],"itemData":{"id":207,"type":"article-journal","abstract":"Chrononutrition is an emerging discipline that builds on the intimate relation between endogenous circadian (24-h) rhythms and metabolism. Circadian regulation of metabolic function can be observed from the level of intracellular biochemistry to whole-organism physiology and even postprandial responses. Recent work has elucidated the metabolic roles of circadian clocks in key metabolic tissues, including liver, pancreas, white adipose, and skeletal muscle. For example, tissue-specific clock disruption in a single peripheral organ can cause obesity or disruption of whole-organism glucose homeostasis. This review explains mechanistic insights gained from transgenic animal studies and how these data are being translated into the study of human genetics and physiology. The principles of chrononutrition have already been demonstrated to improve human weight loss and are likely to benefit the health of individuals with metabolic disease, as well as of the general population.","container-title":"Advances in Nutrition","DOI":"10.3945/an.115.010777","ISSN":"2161-8313","issue":"2","journalAbbreviation":"Adv Nutr","note":"PMID: 26980824\nPMCID: PMC4785478","page":"399-406","source":"PubMed Central","title":"Circadian Rhythms, Metabolism, and Chrononutrition in Rodents and Humans123","volume":"7","author":[{"family":"Johnston","given":"Jonathan D"},{"family":"Ordovás","given":"José M"},{"family":"Scheer","given":"Frank A"},{"family":"Turek","given":"Fred W"}],"issued":{"date-parts":[["2016",3,9]]}}}],"schema":"https://github.com/citation-style-language/schema/raw/master/csl-citation.json"} </w:instrText>
      </w:r>
      <w:r w:rsidR="00A6529A">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10</w:t>
      </w:r>
      <w:r w:rsidR="00A6529A">
        <w:rPr>
          <w:rFonts w:ascii="Times New Roman" w:hAnsi="Times New Roman" w:cs="Times New Roman"/>
          <w:sz w:val="24"/>
          <w:szCs w:val="24"/>
        </w:rPr>
        <w:fldChar w:fldCharType="end"/>
      </w:r>
      <w:r w:rsidRPr="000763AE">
        <w:rPr>
          <w:rFonts w:ascii="Times New Roman" w:hAnsi="Times New Roman" w:cs="Times New Roman"/>
          <w:sz w:val="24"/>
          <w:szCs w:val="24"/>
        </w:rPr>
        <w:t xml:space="preserve">. </w:t>
      </w:r>
      <w:r w:rsidR="0060712B" w:rsidRPr="0060712B">
        <w:rPr>
          <w:rFonts w:ascii="Times New Roman" w:hAnsi="Times New Roman" w:cs="Times New Roman"/>
          <w:sz w:val="24"/>
          <w:szCs w:val="24"/>
        </w:rPr>
        <w:t xml:space="preserve">A recent landmark study </w:t>
      </w:r>
      <w:r w:rsidR="00687EB3">
        <w:rPr>
          <w:rFonts w:ascii="Times New Roman" w:hAnsi="Times New Roman" w:cs="Times New Roman"/>
          <w:sz w:val="24"/>
          <w:szCs w:val="24"/>
        </w:rPr>
        <w:t>(</w:t>
      </w:r>
      <w:r w:rsidR="0060712B" w:rsidRPr="0060712B">
        <w:rPr>
          <w:rFonts w:ascii="Times New Roman" w:hAnsi="Times New Roman" w:cs="Times New Roman"/>
          <w:sz w:val="24"/>
          <w:szCs w:val="24"/>
        </w:rPr>
        <w:t>PREDICT</w:t>
      </w:r>
      <w:r w:rsidR="00687EB3">
        <w:rPr>
          <w:rFonts w:ascii="Times New Roman" w:hAnsi="Times New Roman" w:cs="Times New Roman"/>
          <w:sz w:val="24"/>
          <w:szCs w:val="24"/>
        </w:rPr>
        <w:t xml:space="preserve">) </w:t>
      </w:r>
      <w:r w:rsidR="0060712B" w:rsidRPr="0060712B">
        <w:rPr>
          <w:rFonts w:ascii="Times New Roman" w:hAnsi="Times New Roman" w:cs="Times New Roman"/>
          <w:sz w:val="24"/>
          <w:szCs w:val="24"/>
        </w:rPr>
        <w:t>in</w:t>
      </w:r>
      <w:r w:rsidR="00D8006B">
        <w:rPr>
          <w:rFonts w:ascii="Times New Roman" w:hAnsi="Times New Roman" w:cs="Times New Roman"/>
          <w:sz w:val="24"/>
          <w:szCs w:val="24"/>
        </w:rPr>
        <w:t xml:space="preserve"> the</w:t>
      </w:r>
      <w:r w:rsidR="0060712B" w:rsidRPr="0060712B">
        <w:rPr>
          <w:rFonts w:ascii="Times New Roman" w:hAnsi="Times New Roman" w:cs="Times New Roman"/>
          <w:sz w:val="24"/>
          <w:szCs w:val="24"/>
        </w:rPr>
        <w:t xml:space="preserve"> US and </w:t>
      </w:r>
      <w:r w:rsidR="00D8006B">
        <w:rPr>
          <w:rFonts w:ascii="Times New Roman" w:hAnsi="Times New Roman" w:cs="Times New Roman"/>
          <w:sz w:val="24"/>
          <w:szCs w:val="24"/>
        </w:rPr>
        <w:t xml:space="preserve">the </w:t>
      </w:r>
      <w:r w:rsidR="0060712B" w:rsidRPr="0060712B">
        <w:rPr>
          <w:rFonts w:ascii="Times New Roman" w:hAnsi="Times New Roman" w:cs="Times New Roman"/>
          <w:sz w:val="24"/>
          <w:szCs w:val="24"/>
        </w:rPr>
        <w:t xml:space="preserve">UK </w:t>
      </w:r>
      <w:r w:rsidR="00687EB3">
        <w:rPr>
          <w:rFonts w:ascii="Times New Roman" w:hAnsi="Times New Roman" w:cs="Times New Roman"/>
          <w:sz w:val="24"/>
          <w:szCs w:val="24"/>
        </w:rPr>
        <w:t>showed</w:t>
      </w:r>
      <w:r w:rsidR="0060712B" w:rsidRPr="0060712B">
        <w:rPr>
          <w:rFonts w:ascii="Times New Roman" w:hAnsi="Times New Roman" w:cs="Times New Roman"/>
          <w:sz w:val="24"/>
          <w:szCs w:val="24"/>
        </w:rPr>
        <w:t xml:space="preserve"> that these non-food-specific factors </w:t>
      </w:r>
      <w:r w:rsidR="00F94E2A">
        <w:rPr>
          <w:rFonts w:ascii="Times New Roman" w:hAnsi="Times New Roman" w:cs="Times New Roman"/>
          <w:sz w:val="24"/>
          <w:szCs w:val="24"/>
        </w:rPr>
        <w:t xml:space="preserve">such as meal timing </w:t>
      </w:r>
      <w:r w:rsidR="0060712B" w:rsidRPr="0060712B">
        <w:rPr>
          <w:rFonts w:ascii="Times New Roman" w:hAnsi="Times New Roman" w:cs="Times New Roman"/>
          <w:sz w:val="24"/>
          <w:szCs w:val="24"/>
        </w:rPr>
        <w:t>can improve prediction of postprandial glucose and lipemia</w:t>
      </w:r>
      <w:r w:rsidR="00A6529A">
        <w:rPr>
          <w:rFonts w:ascii="Times New Roman" w:hAnsi="Times New Roman" w:cs="Times New Roman"/>
          <w:sz w:val="24"/>
          <w:szCs w:val="24"/>
        </w:rPr>
        <w:t xml:space="preserve"> </w:t>
      </w:r>
      <w:r w:rsidR="00A6529A">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{"citationID":"P5pipwns","properties":{"formattedCitation":"\\super 11\\nosupersub{}","plainCitation":"11","noteIndex":0},"citationItems":[{"id":206,"uris":["http://zotero.org/users/10799512/items/HMFBK83E"],"itemData":{"id":206,"type":"article-journal","abstract":"Metabolic responses to food influence risk of cardiometabolic disease, but large-scale high-resolution studies are lacking. We recruited n = 1,002 twins and unrelated healthy adults in the United Kingdom to the PREDICT 1 study and assessed postprandial metabolic responses in a clinical setting and at home. We observed large inter-individual variability (as measured by the population coefficient of variation (s.d./mean, %)) in postprandial responses of blood triglyceride (103%), glucose (68%) and insulin (59%) following identical meals. Person-specific factors, such as gut microbiome, had a greater influence (7.1% of variance) than did meal macronutrients (3.6%) for postprandial lipemia, but not for postprandial glycemia (6.0% and 15.4%, respectively); genetic variants had a modest impact on predictions (9.5% for glucose, 0.8% for triglyceride, 0.2% for C-peptide). Findings were independently validated in a US cohort (n = 100 people). We developed a machine-learning model that predicted both triglyceride (r = 0.47) and glycemic (r = 0.77) responses to food intake. These findings may be informative for developing personalized diet strategies. The ClinicalTrials.gov registration identifier is NCT03479866.","container-title":"Nature Medicine","DOI":"10.1038/s41591-020-0934-0","ISSN":"1546-170X","issue":"6","journalAbbreviation":"Nat Med","language":"eng","note":"PMID: 32528151\nPMCID: PMC8265154","page":"964-973","source":"PubMed","title":"Human postprandial responses to food and potential for precision nutrition","volume":"26","author":[{"family":"Berry","given":"Sarah E."},{"family":"Valdes","given":"Ana M."},{"family":"Drew","given":"David A."},{"family":"Asnicar","given":"Francesco"},{"family":"Mazidi","given":"Mohsen"},{"family":"Wolf","given":"Jonathan"},{"family":"Capdevila","given":"Joan"},{"family":"Hadjigeorgiou","given":"George"},{"family":"Davies","given":"Richard"},{"family":"Al Khatib","given":"Haya"},{"family":"Bonnett","given":"Christopher"},{"family":"Ganesh","given":"Sajaysurya"},{"family":"Bakker","given":"Elco"},{"family":"Hart","given":"Deborah"},{"family":"Mangino","given":"Massimo"},{"family":"Merino","given":"Jordi"},{"family":"Linenberg","given":"Inbar"},{"family":"Wyatt","given":"Patrick"},{"family":"Ordovas","given":"Jose M."},{"family":"Gardner","given":"Christopher D."},{"family":"Delahanty","given":"Linda M."},{"family":"Chan","given":"Andrew T."},{"family":"Segata","given":"Nicola"},{"family":"Franks","given":"Paul W."},{"family":"Spector","given":"Tim D."}],"issued":{"date-parts":[["2020",6]]}}}],"schema":"https://github.com/citation-style-language/schema/raw/master/csl-citation.json"} </w:instrText>
      </w:r>
      <w:r w:rsidR="00A6529A">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11</w:t>
      </w:r>
      <w:r w:rsidR="00A6529A">
        <w:rPr>
          <w:rFonts w:ascii="Times New Roman" w:hAnsi="Times New Roman" w:cs="Times New Roman"/>
          <w:sz w:val="24"/>
          <w:szCs w:val="24"/>
        </w:rPr>
        <w:fldChar w:fldCharType="end"/>
      </w:r>
      <w:r w:rsidR="0060712B">
        <w:rPr>
          <w:rFonts w:ascii="Times New Roman" w:hAnsi="Times New Roman" w:cs="Times New Roman"/>
          <w:sz w:val="24"/>
          <w:szCs w:val="24"/>
        </w:rPr>
        <w:t xml:space="preserve">. </w:t>
      </w:r>
      <w:r w:rsidR="00D8006B">
        <w:rPr>
          <w:rFonts w:ascii="Times New Roman" w:hAnsi="Times New Roman" w:cs="Times New Roman"/>
          <w:sz w:val="24"/>
          <w:szCs w:val="24"/>
        </w:rPr>
        <w:t>Moreover</w:t>
      </w:r>
      <w:r w:rsidR="00687EB3">
        <w:rPr>
          <w:rFonts w:ascii="Times New Roman" w:hAnsi="Times New Roman" w:cs="Times New Roman"/>
          <w:sz w:val="24"/>
          <w:szCs w:val="24"/>
        </w:rPr>
        <w:t xml:space="preserve">, </w:t>
      </w:r>
      <w:r w:rsidR="00FB62B3" w:rsidRPr="000763AE">
        <w:rPr>
          <w:rFonts w:ascii="Times New Roman" w:hAnsi="Times New Roman" w:cs="Times New Roman"/>
          <w:sz w:val="24"/>
          <w:szCs w:val="24"/>
        </w:rPr>
        <w:lastRenderedPageBreak/>
        <w:t>both animal and human studies</w:t>
      </w:r>
      <w:r w:rsidR="00D8006B">
        <w:rPr>
          <w:rFonts w:ascii="Times New Roman" w:hAnsi="Times New Roman" w:cs="Times New Roman"/>
          <w:sz w:val="24"/>
          <w:szCs w:val="24"/>
        </w:rPr>
        <w:t xml:space="preserve"> have shown</w:t>
      </w:r>
      <w:r w:rsidRPr="000763AE">
        <w:rPr>
          <w:rFonts w:ascii="Times New Roman" w:hAnsi="Times New Roman" w:cs="Times New Roman"/>
          <w:sz w:val="24"/>
          <w:szCs w:val="24"/>
        </w:rPr>
        <w:t xml:space="preserve"> that </w:t>
      </w:r>
      <w:r w:rsidR="00EA7A05">
        <w:rPr>
          <w:rFonts w:ascii="Times New Roman" w:hAnsi="Times New Roman" w:cs="Times New Roman"/>
          <w:sz w:val="24"/>
          <w:szCs w:val="24"/>
        </w:rPr>
        <w:t xml:space="preserve">desynchronizing </w:t>
      </w:r>
      <w:r w:rsidRPr="000763AE">
        <w:rPr>
          <w:rFonts w:ascii="Times New Roman" w:hAnsi="Times New Roman" w:cs="Times New Roman"/>
          <w:sz w:val="24"/>
          <w:szCs w:val="24"/>
        </w:rPr>
        <w:t xml:space="preserve">eating </w:t>
      </w:r>
      <w:r w:rsidR="00EA7A05">
        <w:rPr>
          <w:rFonts w:ascii="Times New Roman" w:hAnsi="Times New Roman" w:cs="Times New Roman"/>
          <w:sz w:val="24"/>
          <w:szCs w:val="24"/>
        </w:rPr>
        <w:t>time</w:t>
      </w:r>
      <w:r w:rsidRPr="000763AE">
        <w:rPr>
          <w:rFonts w:ascii="Times New Roman" w:hAnsi="Times New Roman" w:cs="Times New Roman"/>
          <w:sz w:val="24"/>
          <w:szCs w:val="24"/>
        </w:rPr>
        <w:t xml:space="preserve"> with </w:t>
      </w:r>
      <w:r w:rsidR="00FB62B3" w:rsidRPr="000763AE">
        <w:rPr>
          <w:rFonts w:ascii="Times New Roman" w:hAnsi="Times New Roman" w:cs="Times New Roman"/>
          <w:sz w:val="24"/>
          <w:szCs w:val="24"/>
        </w:rPr>
        <w:t xml:space="preserve">one’s </w:t>
      </w:r>
      <w:r w:rsidR="00EA7A05">
        <w:rPr>
          <w:rFonts w:ascii="Times New Roman" w:hAnsi="Times New Roman" w:cs="Times New Roman"/>
          <w:sz w:val="24"/>
          <w:szCs w:val="24"/>
        </w:rPr>
        <w:t xml:space="preserve">endogenous </w:t>
      </w:r>
      <w:r w:rsidR="00FB62B3" w:rsidRPr="000763AE">
        <w:rPr>
          <w:rFonts w:ascii="Times New Roman" w:hAnsi="Times New Roman" w:cs="Times New Roman"/>
          <w:sz w:val="24"/>
          <w:szCs w:val="24"/>
        </w:rPr>
        <w:t xml:space="preserve">circadian </w:t>
      </w:r>
      <w:r w:rsidR="00EA7A05">
        <w:rPr>
          <w:rFonts w:ascii="Times New Roman" w:hAnsi="Times New Roman" w:cs="Times New Roman"/>
          <w:sz w:val="24"/>
          <w:szCs w:val="24"/>
        </w:rPr>
        <w:t>system</w:t>
      </w:r>
      <w:r w:rsidR="00FB62B3" w:rsidRPr="000763AE">
        <w:rPr>
          <w:rFonts w:ascii="Times New Roman" w:hAnsi="Times New Roman" w:cs="Times New Roman"/>
          <w:sz w:val="24"/>
          <w:szCs w:val="24"/>
        </w:rPr>
        <w:t xml:space="preserve"> is deleterious to one’s metabolism</w:t>
      </w:r>
      <w:r w:rsidR="00A6529A">
        <w:rPr>
          <w:rFonts w:ascii="Times New Roman" w:hAnsi="Times New Roman" w:cs="Times New Roman"/>
          <w:sz w:val="24"/>
          <w:szCs w:val="24"/>
        </w:rPr>
        <w:t xml:space="preserve"> and health </w:t>
      </w:r>
      <w:r w:rsidR="00A6529A">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{"citationID":"ierRxedN","properties":{"formattedCitation":"\\super 12\\nosupersub{}","plainCitation":"12","noteIndex":0},"citationItems":[{"id":205,"uris":["http://zotero.org/users/10799512/items/BSIV7HLK"],"itemData":{"id":205,"type":"article-journal","abstract":"Dietary restriction (DR) decreases body weight, improves health, and extends lifespan. DR can be achieved by controlling how much and/or when food is provided, as well as by adjusting nutritional composition. Because these factors are often combined during DR, it is unclear which are necessary for beneficial effects. Several drugs have been utilized that target nutrient-sensing gene pathways, many of which change expression throughout the day, suggesting that the timing of drug administration is critical. Here, we discuss how dietary and pharmacological interventions promote a healthy lifespan by influencing energy intake and circadian rhythms.","container-title":"Nature Communications","DOI":"10.1038/s41467-021-22922-6","ISSN":"2041-1723","issue":"1","journalAbbreviation":"Nat Commun","language":"en","license":"2021 The Author(s)","note":"number: 1\npublisher: Nature Publishing Group","page":"2862","source":"www.nature.com","title":"Importance of circadian timing for aging and longevity","volume":"12","author":[{"family":"Acosta-Rodríguez","given":"Victoria A."},{"family":"Rijo-Ferreira","given":"Filipa"},{"family":"Green","given":"Carla B."},{"family":"Takahashi","given":"Joseph S."}],"issued":{"date-parts":[["2021",5,17]]}}}],"schema":"https://github.com/citation-style-language/schema/raw/master/csl-citation.json"} </w:instrText>
      </w:r>
      <w:r w:rsidR="00A6529A">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12</w:t>
      </w:r>
      <w:r w:rsidR="00A6529A">
        <w:rPr>
          <w:rFonts w:ascii="Times New Roman" w:hAnsi="Times New Roman" w:cs="Times New Roman"/>
          <w:sz w:val="24"/>
          <w:szCs w:val="24"/>
        </w:rPr>
        <w:fldChar w:fldCharType="end"/>
      </w:r>
      <w:r w:rsidR="00FB62B3" w:rsidRPr="000763AE">
        <w:rPr>
          <w:rFonts w:ascii="Times New Roman" w:hAnsi="Times New Roman" w:cs="Times New Roman"/>
          <w:sz w:val="24"/>
          <w:szCs w:val="24"/>
        </w:rPr>
        <w:t xml:space="preserve">. </w:t>
      </w:r>
    </w:p>
    <w:p w14:paraId="43AE2221" w14:textId="0C13DC56" w:rsidR="0060712B" w:rsidRPr="006838F8" w:rsidRDefault="00FB62B3" w:rsidP="000E2375">
      <w:pPr>
        <w:spacing w:line="480" w:lineRule="auto"/>
        <w:ind w:firstLine="720"/>
        <w:rPr>
          <w:rFonts w:ascii="Times New Roman" w:hAnsi="Times New Roman" w:cs="Times New Roman"/>
          <w:sz w:val="24"/>
          <w:szCs w:val="24"/>
          <w:lang w:val="en-SG"/>
        </w:rPr>
      </w:pPr>
      <w:r w:rsidRPr="000763AE">
        <w:rPr>
          <w:rFonts w:ascii="Times New Roman" w:hAnsi="Times New Roman" w:cs="Times New Roman"/>
          <w:sz w:val="24"/>
          <w:szCs w:val="24"/>
        </w:rPr>
        <w:t>However</w:t>
      </w:r>
      <w:r w:rsidR="006838F8">
        <w:rPr>
          <w:rFonts w:ascii="Times New Roman" w:hAnsi="Times New Roman" w:cs="Times New Roman"/>
          <w:sz w:val="24"/>
          <w:szCs w:val="24"/>
        </w:rPr>
        <w:t xml:space="preserve">, </w:t>
      </w:r>
      <w:r w:rsidR="00B00BCE">
        <w:rPr>
          <w:rFonts w:ascii="Times New Roman" w:hAnsi="Times New Roman" w:cs="Times New Roman"/>
          <w:sz w:val="24"/>
          <w:szCs w:val="24"/>
        </w:rPr>
        <w:t>t</w:t>
      </w:r>
      <w:r w:rsidR="00B00BCE" w:rsidRPr="00B00BCE">
        <w:rPr>
          <w:rFonts w:ascii="Times New Roman" w:hAnsi="Times New Roman" w:cs="Times New Roman"/>
          <w:sz w:val="24"/>
          <w:szCs w:val="24"/>
        </w:rPr>
        <w:t>he impact of maternal diet quality</w:t>
      </w:r>
      <w:r w:rsidR="004E7D4A">
        <w:rPr>
          <w:rFonts w:ascii="Times New Roman" w:hAnsi="Times New Roman" w:cs="Times New Roman"/>
          <w:sz w:val="24"/>
          <w:szCs w:val="24"/>
        </w:rPr>
        <w:t xml:space="preserve"> and</w:t>
      </w:r>
      <w:r w:rsidR="00B00BCE" w:rsidRPr="00B00BCE">
        <w:rPr>
          <w:rFonts w:ascii="Times New Roman" w:hAnsi="Times New Roman" w:cs="Times New Roman"/>
          <w:sz w:val="24"/>
          <w:szCs w:val="24"/>
        </w:rPr>
        <w:t xml:space="preserve"> food timing during pregnancy on the long-term health outcomes of offspring through developmental programming is not well understood. </w:t>
      </w:r>
      <w:r w:rsidR="00D768A7">
        <w:rPr>
          <w:rFonts w:ascii="Times New Roman" w:hAnsi="Times New Roman" w:cs="Times New Roman"/>
          <w:sz w:val="24"/>
          <w:szCs w:val="24"/>
          <w:lang w:val="en-SG"/>
        </w:rPr>
        <w:t>Furthermore</w:t>
      </w:r>
      <w:r w:rsidR="0060712B" w:rsidRPr="000763AE">
        <w:rPr>
          <w:rFonts w:ascii="Times New Roman" w:hAnsi="Times New Roman" w:cs="Times New Roman"/>
          <w:sz w:val="24"/>
          <w:szCs w:val="24"/>
          <w:lang w:val="en-SG"/>
        </w:rPr>
        <w:t xml:space="preserve">, no studies have explored </w:t>
      </w:r>
      <w:r w:rsidR="00D768A7">
        <w:rPr>
          <w:rFonts w:ascii="Times New Roman" w:hAnsi="Times New Roman" w:cs="Times New Roman"/>
          <w:sz w:val="24"/>
          <w:szCs w:val="24"/>
          <w:lang w:val="en-SG"/>
        </w:rPr>
        <w:t xml:space="preserve">the </w:t>
      </w:r>
      <w:r w:rsidR="0060712B" w:rsidRPr="000763AE">
        <w:rPr>
          <w:rFonts w:ascii="Times New Roman" w:hAnsi="Times New Roman" w:cs="Times New Roman"/>
          <w:sz w:val="24"/>
          <w:szCs w:val="24"/>
          <w:lang w:val="en-SG"/>
        </w:rPr>
        <w:t xml:space="preserve">interaction between </w:t>
      </w:r>
      <w:r w:rsidR="00DF36A1">
        <w:rPr>
          <w:rFonts w:ascii="Times New Roman" w:hAnsi="Times New Roman" w:cs="Times New Roman"/>
          <w:sz w:val="24"/>
          <w:szCs w:val="24"/>
          <w:lang w:val="en-SG"/>
        </w:rPr>
        <w:t>diet quality</w:t>
      </w:r>
      <w:r w:rsidR="0060712B" w:rsidRPr="000763AE">
        <w:rPr>
          <w:rFonts w:ascii="Times New Roman" w:hAnsi="Times New Roman" w:cs="Times New Roman"/>
          <w:sz w:val="24"/>
          <w:szCs w:val="24"/>
          <w:lang w:val="en-SG"/>
        </w:rPr>
        <w:t xml:space="preserve"> and food timing</w:t>
      </w:r>
      <w:r w:rsidR="0060712B">
        <w:rPr>
          <w:rFonts w:ascii="Times New Roman" w:hAnsi="Times New Roman" w:cs="Times New Roman"/>
          <w:sz w:val="24"/>
          <w:szCs w:val="24"/>
        </w:rPr>
        <w:t xml:space="preserve">. </w:t>
      </w:r>
      <w:r w:rsidR="0060712B" w:rsidRPr="000763AE">
        <w:rPr>
          <w:rFonts w:ascii="Times New Roman" w:hAnsi="Times New Roman" w:cs="Times New Roman"/>
          <w:sz w:val="24"/>
          <w:szCs w:val="24"/>
        </w:rPr>
        <w:t>Thus,</w:t>
      </w:r>
      <w:r w:rsidR="0060712B">
        <w:rPr>
          <w:rFonts w:ascii="Times New Roman" w:hAnsi="Times New Roman" w:cs="Times New Roman"/>
          <w:sz w:val="24"/>
          <w:szCs w:val="24"/>
        </w:rPr>
        <w:t xml:space="preserve"> to address these research gaps,</w:t>
      </w:r>
      <w:r w:rsidR="0060712B" w:rsidRPr="000763AE">
        <w:rPr>
          <w:rFonts w:ascii="Times New Roman" w:hAnsi="Times New Roman" w:cs="Times New Roman"/>
          <w:sz w:val="24"/>
          <w:szCs w:val="24"/>
        </w:rPr>
        <w:t xml:space="preserve"> </w:t>
      </w:r>
      <w:r w:rsidR="00EA7A05">
        <w:rPr>
          <w:rFonts w:ascii="Times New Roman" w:hAnsi="Times New Roman" w:cs="Times New Roman"/>
          <w:sz w:val="24"/>
          <w:szCs w:val="24"/>
        </w:rPr>
        <w:t>we</w:t>
      </w:r>
      <w:r w:rsidR="0060712B" w:rsidRPr="000763AE">
        <w:rPr>
          <w:rFonts w:ascii="Times New Roman" w:hAnsi="Times New Roman" w:cs="Times New Roman"/>
          <w:sz w:val="24"/>
          <w:szCs w:val="24"/>
        </w:rPr>
        <w:t xml:space="preserve"> examine</w:t>
      </w:r>
      <w:r w:rsidR="0075646D">
        <w:rPr>
          <w:rFonts w:ascii="Times New Roman" w:hAnsi="Times New Roman" w:cs="Times New Roman"/>
          <w:sz w:val="24"/>
          <w:szCs w:val="24"/>
        </w:rPr>
        <w:t>d</w:t>
      </w:r>
      <w:r w:rsidR="0060712B" w:rsidRPr="000763AE">
        <w:rPr>
          <w:rFonts w:ascii="Times New Roman" w:hAnsi="Times New Roman" w:cs="Times New Roman"/>
          <w:sz w:val="24"/>
          <w:szCs w:val="24"/>
        </w:rPr>
        <w:t xml:space="preserve"> the relationships of maternal diet quality and food timing</w:t>
      </w:r>
      <w:r w:rsidR="00EA7A05">
        <w:rPr>
          <w:rFonts w:ascii="Times New Roman" w:hAnsi="Times New Roman" w:cs="Times New Roman"/>
          <w:sz w:val="24"/>
          <w:szCs w:val="24"/>
        </w:rPr>
        <w:t xml:space="preserve"> during pregnancy</w:t>
      </w:r>
      <w:r w:rsidR="006838F8">
        <w:rPr>
          <w:rFonts w:ascii="Times New Roman" w:hAnsi="Times New Roman" w:cs="Times New Roman"/>
          <w:sz w:val="24"/>
          <w:szCs w:val="24"/>
        </w:rPr>
        <w:t xml:space="preserve">, and their interactions, </w:t>
      </w:r>
      <w:r w:rsidR="0060712B" w:rsidRPr="000763AE">
        <w:rPr>
          <w:rFonts w:ascii="Times New Roman" w:hAnsi="Times New Roman" w:cs="Times New Roman"/>
          <w:sz w:val="24"/>
          <w:szCs w:val="24"/>
        </w:rPr>
        <w:t xml:space="preserve">with offspring metabolic health </w:t>
      </w:r>
      <w:r w:rsidR="00D768A7">
        <w:rPr>
          <w:rFonts w:ascii="Times New Roman" w:hAnsi="Times New Roman" w:cs="Times New Roman"/>
          <w:sz w:val="24"/>
          <w:szCs w:val="24"/>
        </w:rPr>
        <w:t xml:space="preserve">at </w:t>
      </w:r>
      <w:r w:rsidR="00541E94">
        <w:rPr>
          <w:rFonts w:ascii="Times New Roman" w:hAnsi="Times New Roman" w:cs="Times New Roman"/>
          <w:sz w:val="24"/>
          <w:szCs w:val="24"/>
        </w:rPr>
        <w:t>6</w:t>
      </w:r>
      <w:r w:rsidR="00D768A7">
        <w:rPr>
          <w:rFonts w:ascii="Times New Roman" w:hAnsi="Times New Roman" w:cs="Times New Roman"/>
          <w:sz w:val="24"/>
          <w:szCs w:val="24"/>
        </w:rPr>
        <w:t xml:space="preserve"> years of age</w:t>
      </w:r>
      <w:r w:rsidR="0060712B" w:rsidRPr="000763AE">
        <w:rPr>
          <w:rFonts w:ascii="Times New Roman" w:hAnsi="Times New Roman" w:cs="Times New Roman"/>
          <w:sz w:val="24"/>
          <w:szCs w:val="24"/>
        </w:rPr>
        <w:t xml:space="preserve">. </w:t>
      </w:r>
      <w:r w:rsidR="003C40BD">
        <w:rPr>
          <w:rFonts w:ascii="Times New Roman" w:hAnsi="Times New Roman" w:cs="Times New Roman"/>
          <w:sz w:val="24"/>
          <w:szCs w:val="24"/>
        </w:rPr>
        <w:t xml:space="preserve">We hypothesized that higher maternal diet quality </w:t>
      </w:r>
      <w:r w:rsidR="00262158">
        <w:rPr>
          <w:rFonts w:ascii="Times New Roman" w:hAnsi="Times New Roman" w:cs="Times New Roman"/>
          <w:sz w:val="24"/>
          <w:szCs w:val="24"/>
        </w:rPr>
        <w:t xml:space="preserve">and </w:t>
      </w:r>
      <w:r w:rsidR="003C40BD">
        <w:rPr>
          <w:rFonts w:ascii="Times New Roman" w:hAnsi="Times New Roman" w:cs="Times New Roman"/>
          <w:sz w:val="24"/>
          <w:szCs w:val="24"/>
        </w:rPr>
        <w:t xml:space="preserve">a food timing that is in sync with the endogenous circadian system during pregnancy is associated with better metabolic health of the offspring. </w:t>
      </w:r>
    </w:p>
    <w:p w14:paraId="7C387153" w14:textId="77777777" w:rsidR="00E33BA7" w:rsidRPr="00E8102E" w:rsidRDefault="0060712B" w:rsidP="00E8102E">
      <w:pPr>
        <w:rPr>
          <w:rFonts w:ascii="Times New Roman" w:hAnsi="Times New Roman" w:cs="Times New Roman"/>
          <w:b/>
          <w:sz w:val="24"/>
          <w:szCs w:val="24"/>
        </w:rPr>
      </w:pPr>
      <w:r>
        <w:rPr>
          <w:rFonts w:ascii="Times New Roman" w:hAnsi="Times New Roman" w:cs="Times New Roman"/>
          <w:b/>
          <w:sz w:val="24"/>
          <w:szCs w:val="24"/>
        </w:rPr>
        <w:br w:type="page"/>
      </w:r>
      <w:r w:rsidR="00E33BA7" w:rsidRPr="000763AE">
        <w:rPr>
          <w:rFonts w:ascii="Times New Roman" w:hAnsi="Times New Roman" w:cs="Times New Roman"/>
          <w:b/>
          <w:sz w:val="24"/>
          <w:szCs w:val="24"/>
        </w:rPr>
        <w:lastRenderedPageBreak/>
        <w:t>METHODS</w:t>
      </w:r>
    </w:p>
    <w:p w14:paraId="1C60781D" w14:textId="77777777" w:rsidR="00E33BA7" w:rsidRDefault="004D6DF7" w:rsidP="000E2375">
      <w:pPr>
        <w:spacing w:before="240" w:line="240" w:lineRule="auto"/>
        <w:rPr>
          <w:rFonts w:ascii="Times New Roman" w:hAnsi="Times New Roman" w:cs="Times New Roman"/>
          <w:i/>
          <w:sz w:val="24"/>
          <w:szCs w:val="24"/>
        </w:rPr>
      </w:pPr>
      <w:r w:rsidRPr="00E8102E">
        <w:rPr>
          <w:rFonts w:ascii="Times New Roman" w:hAnsi="Times New Roman" w:cs="Times New Roman"/>
          <w:i/>
          <w:sz w:val="24"/>
          <w:szCs w:val="24"/>
        </w:rPr>
        <w:t>Study population</w:t>
      </w:r>
    </w:p>
    <w:p w14:paraId="3BECA6DC" w14:textId="45A987A8" w:rsidR="00AD014E" w:rsidRDefault="00E8102E" w:rsidP="000E2375">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We used data from </w:t>
      </w:r>
      <w:r w:rsidRPr="00E8102E">
        <w:rPr>
          <w:rFonts w:ascii="Times New Roman" w:hAnsi="Times New Roman" w:cs="Times New Roman"/>
          <w:sz w:val="24"/>
          <w:szCs w:val="24"/>
        </w:rPr>
        <w:t>the</w:t>
      </w:r>
      <w:r w:rsidR="007A6E51">
        <w:rPr>
          <w:rFonts w:ascii="Times New Roman" w:hAnsi="Times New Roman" w:cs="Times New Roman"/>
          <w:sz w:val="24"/>
          <w:szCs w:val="24"/>
        </w:rPr>
        <w:t xml:space="preserve"> ongoing</w:t>
      </w:r>
      <w:r w:rsidRPr="00E8102E">
        <w:rPr>
          <w:rFonts w:ascii="Times New Roman" w:hAnsi="Times New Roman" w:cs="Times New Roman"/>
          <w:sz w:val="24"/>
          <w:szCs w:val="24"/>
        </w:rPr>
        <w:t xml:space="preserve"> Growing Up in Singapore Towards </w:t>
      </w:r>
      <w:r w:rsidR="007A3B23">
        <w:rPr>
          <w:rFonts w:ascii="Times New Roman" w:hAnsi="Times New Roman" w:cs="Times New Roman"/>
          <w:sz w:val="24"/>
          <w:szCs w:val="24"/>
        </w:rPr>
        <w:t>h</w:t>
      </w:r>
      <w:r w:rsidRPr="00E8102E">
        <w:rPr>
          <w:rFonts w:ascii="Times New Roman" w:hAnsi="Times New Roman" w:cs="Times New Roman"/>
          <w:sz w:val="24"/>
          <w:szCs w:val="24"/>
        </w:rPr>
        <w:t xml:space="preserve">ealthy Outcomes (GUSTO) </w:t>
      </w:r>
      <w:r w:rsidR="007A6E51" w:rsidRPr="001D2F41">
        <w:rPr>
          <w:rFonts w:ascii="Times New Roman" w:hAnsi="Times New Roman" w:cs="Times New Roman"/>
          <w:sz w:val="24"/>
          <w:szCs w:val="24"/>
        </w:rPr>
        <w:t>mother</w:t>
      </w:r>
      <w:r w:rsidR="000B3449">
        <w:rPr>
          <w:rFonts w:ascii="Times New Roman" w:hAnsi="Times New Roman" w:cs="Times New Roman"/>
          <w:sz w:val="24"/>
          <w:szCs w:val="24"/>
        </w:rPr>
        <w:t>-</w:t>
      </w:r>
      <w:r w:rsidR="007A6E51" w:rsidRPr="001D2F41">
        <w:rPr>
          <w:rFonts w:ascii="Times New Roman" w:hAnsi="Times New Roman" w:cs="Times New Roman"/>
          <w:sz w:val="24"/>
          <w:szCs w:val="24"/>
        </w:rPr>
        <w:t xml:space="preserve">offspring cohort </w:t>
      </w:r>
      <w:r w:rsidRPr="00E8102E">
        <w:rPr>
          <w:rFonts w:ascii="Times New Roman" w:hAnsi="Times New Roman" w:cs="Times New Roman"/>
          <w:sz w:val="24"/>
          <w:szCs w:val="24"/>
        </w:rPr>
        <w:t>study</w:t>
      </w:r>
      <w:r w:rsidR="007A6E51">
        <w:rPr>
          <w:rFonts w:ascii="Times New Roman" w:hAnsi="Times New Roman" w:cs="Times New Roman"/>
          <w:sz w:val="24"/>
          <w:szCs w:val="24"/>
        </w:rPr>
        <w:t xml:space="preserve"> </w:t>
      </w:r>
      <w:r w:rsidR="007A6E51" w:rsidRPr="001D2F41">
        <w:rPr>
          <w:rFonts w:ascii="Times New Roman" w:hAnsi="Times New Roman" w:cs="Times New Roman"/>
          <w:sz w:val="24"/>
          <w:szCs w:val="24"/>
        </w:rPr>
        <w:t>(ClinicalTrials.gov identifier: NCT01174875)</w:t>
      </w:r>
      <w:r>
        <w:rPr>
          <w:rFonts w:ascii="Times New Roman" w:hAnsi="Times New Roman" w:cs="Times New Roman"/>
          <w:sz w:val="24"/>
          <w:szCs w:val="24"/>
        </w:rPr>
        <w:t xml:space="preserve">, </w:t>
      </w:r>
      <w:r w:rsidR="00A61834">
        <w:rPr>
          <w:rFonts w:ascii="Times New Roman" w:hAnsi="Times New Roman" w:cs="Times New Roman"/>
          <w:sz w:val="24"/>
          <w:szCs w:val="24"/>
        </w:rPr>
        <w:t>as</w:t>
      </w:r>
      <w:r>
        <w:rPr>
          <w:rFonts w:ascii="Times New Roman" w:hAnsi="Times New Roman" w:cs="Times New Roman"/>
          <w:sz w:val="24"/>
          <w:szCs w:val="24"/>
        </w:rPr>
        <w:t xml:space="preserve"> detail</w:t>
      </w:r>
      <w:r w:rsidR="00A61834">
        <w:rPr>
          <w:rFonts w:ascii="Times New Roman" w:hAnsi="Times New Roman" w:cs="Times New Roman"/>
          <w:sz w:val="24"/>
          <w:szCs w:val="24"/>
        </w:rPr>
        <w:t>ed</w:t>
      </w:r>
      <w:r>
        <w:rPr>
          <w:rFonts w:ascii="Times New Roman" w:hAnsi="Times New Roman" w:cs="Times New Roman"/>
          <w:sz w:val="24"/>
          <w:szCs w:val="24"/>
        </w:rPr>
        <w:t xml:space="preserve"> elsewhere </w:t>
      </w:r>
      <w:r>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{"citationID":"3EgGBUq9","properties":{"formattedCitation":"\\super 13\\nosupersub{}","plainCitation":"13","noteIndex":0},"citationItems":[{"id":18,"uris":["http://zotero.org/users/10799512/items/GQNSXSF3"],"itemData":{"id":18,"type":"article-journal","container-title":"International Journal of Epidemiology","DOI":"10.1093/ije/dyt125","ISSN":"1464-3685","issue":"5","journalAbbreviation":"Int J Epidemiol","language":"eng","note":"PMID: 23912809","page":"1401-1409","source":"PubMed","title":"Cohort profile: Growing Up in Singapore Towards healthy Outcomes (GUSTO) birth cohort study","title-short":"Cohort profile","volume":"43","author":[{"family":"Soh","given":"Shu-E."},{"family":"Tint","given":"Mya Thway"},{"family":"Gluckman","given":"Peter D."},{"family":"Godfrey","given":"Keith M."},{"family":"Rifkin-Graboi","given":"Anne"},{"family":"Chan","given":"Yiong Huak"},{"family":"Stünkel","given":"Walter"},{"family":"Holbrook","given":"Joanna D."},{"family":"Kwek","given":"Kenneth"},{"family":"Chong","given":"Yap-Seng"},{"family":"Saw","given":"Seang Mei"},{"literal":"GUSTO Study Group"}],"issued":{"date-parts":[["2014",10]]}}}],"schema":"https://github.com/citation-style-language/schema/raw/master/csl-citation.json"} </w:instrText>
      </w:r>
      <w:r>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814BF">
        <w:rPr>
          <w:rFonts w:ascii="Times New Roman" w:hAnsi="Times New Roman" w:cs="Times New Roman"/>
          <w:sz w:val="24"/>
          <w:szCs w:val="24"/>
        </w:rPr>
        <w:t>Briefly</w:t>
      </w:r>
      <w:r w:rsidRPr="00E8102E">
        <w:rPr>
          <w:rFonts w:ascii="Times New Roman" w:hAnsi="Times New Roman" w:cs="Times New Roman"/>
          <w:sz w:val="24"/>
          <w:szCs w:val="24"/>
        </w:rPr>
        <w:t>, from 2009-2010</w:t>
      </w:r>
      <w:r w:rsidR="007A6E51">
        <w:rPr>
          <w:rFonts w:ascii="Times New Roman" w:hAnsi="Times New Roman" w:cs="Times New Roman"/>
          <w:sz w:val="24"/>
          <w:szCs w:val="24"/>
        </w:rPr>
        <w:t>, a</w:t>
      </w:r>
      <w:r w:rsidR="007A6E51" w:rsidRPr="001D2F41">
        <w:rPr>
          <w:rFonts w:ascii="Times New Roman" w:hAnsi="Times New Roman" w:cs="Times New Roman"/>
          <w:sz w:val="24"/>
          <w:szCs w:val="24"/>
        </w:rPr>
        <w:t xml:space="preserve"> total of 1450 participants were recruited </w:t>
      </w:r>
      <w:r w:rsidR="007A6E51" w:rsidRPr="00E8102E">
        <w:rPr>
          <w:rFonts w:ascii="Times New Roman" w:hAnsi="Times New Roman" w:cs="Times New Roman"/>
          <w:sz w:val="24"/>
          <w:szCs w:val="24"/>
        </w:rPr>
        <w:t xml:space="preserve">from two major maternity </w:t>
      </w:r>
      <w:r w:rsidR="007A3B23">
        <w:rPr>
          <w:rFonts w:ascii="Times New Roman" w:hAnsi="Times New Roman" w:cs="Times New Roman"/>
          <w:sz w:val="24"/>
          <w:szCs w:val="24"/>
        </w:rPr>
        <w:t>hospitals</w:t>
      </w:r>
      <w:r w:rsidR="007A3B23" w:rsidRPr="00E8102E">
        <w:rPr>
          <w:rFonts w:ascii="Times New Roman" w:hAnsi="Times New Roman" w:cs="Times New Roman"/>
          <w:sz w:val="24"/>
          <w:szCs w:val="24"/>
        </w:rPr>
        <w:t xml:space="preserve"> </w:t>
      </w:r>
      <w:r w:rsidR="007A6E51" w:rsidRPr="00E8102E">
        <w:rPr>
          <w:rFonts w:ascii="Times New Roman" w:hAnsi="Times New Roman" w:cs="Times New Roman"/>
          <w:sz w:val="24"/>
          <w:szCs w:val="24"/>
        </w:rPr>
        <w:t>in Singapore</w:t>
      </w:r>
      <w:r w:rsidR="007A6E51" w:rsidRPr="001D2F41">
        <w:rPr>
          <w:rFonts w:ascii="Times New Roman" w:hAnsi="Times New Roman" w:cs="Times New Roman"/>
          <w:sz w:val="24"/>
          <w:szCs w:val="24"/>
        </w:rPr>
        <w:t xml:space="preserve"> into the GUSTO study</w:t>
      </w:r>
      <w:r w:rsidR="007A6E51">
        <w:rPr>
          <w:rFonts w:ascii="Times New Roman" w:hAnsi="Times New Roman" w:cs="Times New Roman"/>
          <w:sz w:val="24"/>
          <w:szCs w:val="24"/>
        </w:rPr>
        <w:t xml:space="preserve">. Inclusion criteria were Chinese, Malay or Indian </w:t>
      </w:r>
      <w:r w:rsidR="007A6E51" w:rsidRPr="001D2F41">
        <w:rPr>
          <w:rFonts w:ascii="Times New Roman" w:hAnsi="Times New Roman" w:cs="Times New Roman"/>
          <w:sz w:val="24"/>
          <w:szCs w:val="24"/>
        </w:rPr>
        <w:t>Singapore citizens or permanent residents</w:t>
      </w:r>
      <w:r w:rsidR="007A6E51">
        <w:rPr>
          <w:rFonts w:ascii="Times New Roman" w:hAnsi="Times New Roman" w:cs="Times New Roman"/>
          <w:sz w:val="24"/>
          <w:szCs w:val="24"/>
        </w:rPr>
        <w:t xml:space="preserve">, </w:t>
      </w:r>
      <w:r w:rsidR="001D2F41" w:rsidRPr="001D2F41">
        <w:rPr>
          <w:rFonts w:ascii="Times New Roman" w:hAnsi="Times New Roman" w:cs="Times New Roman"/>
          <w:sz w:val="24"/>
          <w:szCs w:val="24"/>
        </w:rPr>
        <w:t>aged 18 years and above</w:t>
      </w:r>
      <w:r w:rsidR="007A6E51">
        <w:rPr>
          <w:rFonts w:ascii="Times New Roman" w:hAnsi="Times New Roman" w:cs="Times New Roman"/>
          <w:sz w:val="24"/>
          <w:szCs w:val="24"/>
        </w:rPr>
        <w:t xml:space="preserve">, and </w:t>
      </w:r>
      <w:r w:rsidR="007A6E51" w:rsidRPr="001D2F41">
        <w:rPr>
          <w:rFonts w:ascii="Times New Roman" w:hAnsi="Times New Roman" w:cs="Times New Roman"/>
          <w:sz w:val="24"/>
          <w:szCs w:val="24"/>
        </w:rPr>
        <w:t>at</w:t>
      </w:r>
      <w:r w:rsidR="001D2F41" w:rsidRPr="001D2F41">
        <w:rPr>
          <w:rFonts w:ascii="Times New Roman" w:hAnsi="Times New Roman" w:cs="Times New Roman"/>
          <w:sz w:val="24"/>
          <w:szCs w:val="24"/>
        </w:rPr>
        <w:t xml:space="preserve"> &lt;14 weeks gestation</w:t>
      </w:r>
      <w:r w:rsidR="007A6E51">
        <w:rPr>
          <w:rFonts w:ascii="Times New Roman" w:hAnsi="Times New Roman" w:cs="Times New Roman"/>
          <w:sz w:val="24"/>
          <w:szCs w:val="24"/>
        </w:rPr>
        <w:t xml:space="preserve">. </w:t>
      </w:r>
      <w:r w:rsidR="001D2F41" w:rsidRPr="001D2F41">
        <w:rPr>
          <w:rFonts w:ascii="Times New Roman" w:hAnsi="Times New Roman" w:cs="Times New Roman"/>
          <w:sz w:val="24"/>
          <w:szCs w:val="24"/>
        </w:rPr>
        <w:t>Mothers receiving chemotherapy, psychotropic drugs</w:t>
      </w:r>
      <w:r w:rsidR="000B3449">
        <w:rPr>
          <w:rFonts w:ascii="Times New Roman" w:hAnsi="Times New Roman" w:cs="Times New Roman"/>
          <w:sz w:val="24"/>
          <w:szCs w:val="24"/>
        </w:rPr>
        <w:t>,</w:t>
      </w:r>
      <w:r w:rsidR="001D2F41" w:rsidRPr="001D2F41">
        <w:rPr>
          <w:rFonts w:ascii="Times New Roman" w:hAnsi="Times New Roman" w:cs="Times New Roman"/>
          <w:sz w:val="24"/>
          <w:szCs w:val="24"/>
        </w:rPr>
        <w:t xml:space="preserve"> or who had type 1 diabetes mellitus were excluded. </w:t>
      </w:r>
      <w:r w:rsidR="000B3449" w:rsidRPr="000B3449">
        <w:rPr>
          <w:rFonts w:ascii="Times New Roman" w:hAnsi="Times New Roman" w:cs="Times New Roman"/>
          <w:sz w:val="24"/>
          <w:szCs w:val="24"/>
        </w:rPr>
        <w:t>All participants provided informed consent upon recruitment, and the study was approved by the</w:t>
      </w:r>
      <w:r w:rsidR="00B326B3" w:rsidRPr="00B326B3">
        <w:t xml:space="preserve"> </w:t>
      </w:r>
      <w:r w:rsidR="00B326B3" w:rsidRPr="00B326B3">
        <w:rPr>
          <w:rFonts w:ascii="Times New Roman" w:hAnsi="Times New Roman" w:cs="Times New Roman"/>
          <w:sz w:val="24"/>
          <w:szCs w:val="24"/>
        </w:rPr>
        <w:t xml:space="preserve">Domain Specific Review Board of Singapore National Healthcare Group (D/2009/021) and the </w:t>
      </w:r>
      <w:proofErr w:type="spellStart"/>
      <w:r w:rsidR="00B326B3" w:rsidRPr="00B326B3">
        <w:rPr>
          <w:rFonts w:ascii="Times New Roman" w:hAnsi="Times New Roman" w:cs="Times New Roman"/>
          <w:sz w:val="24"/>
          <w:szCs w:val="24"/>
        </w:rPr>
        <w:t>Centralised</w:t>
      </w:r>
      <w:proofErr w:type="spellEnd"/>
      <w:r w:rsidR="00B326B3" w:rsidRPr="00B326B3">
        <w:rPr>
          <w:rFonts w:ascii="Times New Roman" w:hAnsi="Times New Roman" w:cs="Times New Roman"/>
          <w:sz w:val="24"/>
          <w:szCs w:val="24"/>
        </w:rPr>
        <w:t xml:space="preserve"> Institutional Review Board of SingHealth (2018/2767</w:t>
      </w:r>
      <w:r w:rsidR="002D7F97">
        <w:rPr>
          <w:rFonts w:ascii="Times New Roman" w:hAnsi="Times New Roman" w:cs="Times New Roman"/>
          <w:sz w:val="24"/>
          <w:szCs w:val="24"/>
        </w:rPr>
        <w:t>)</w:t>
      </w:r>
      <w:r w:rsidR="00B326B3">
        <w:rPr>
          <w:rFonts w:ascii="Times New Roman" w:hAnsi="Times New Roman" w:cs="Times New Roman"/>
          <w:sz w:val="24"/>
          <w:szCs w:val="24"/>
        </w:rPr>
        <w:t>.</w:t>
      </w:r>
      <w:r w:rsidR="000B3449" w:rsidRPr="000B3449">
        <w:rPr>
          <w:rFonts w:ascii="Times New Roman" w:hAnsi="Times New Roman" w:cs="Times New Roman"/>
          <w:sz w:val="24"/>
          <w:szCs w:val="24"/>
        </w:rPr>
        <w:t xml:space="preserve"> </w:t>
      </w:r>
    </w:p>
    <w:p w14:paraId="00CA13DA" w14:textId="77777777" w:rsidR="00AD014E" w:rsidRDefault="004D6DF7" w:rsidP="000E2375">
      <w:pPr>
        <w:spacing w:after="0" w:line="480" w:lineRule="auto"/>
        <w:rPr>
          <w:rFonts w:ascii="Times New Roman" w:hAnsi="Times New Roman" w:cs="Times New Roman"/>
          <w:i/>
          <w:sz w:val="24"/>
          <w:szCs w:val="24"/>
        </w:rPr>
      </w:pPr>
      <w:r w:rsidRPr="00AD014E">
        <w:rPr>
          <w:rFonts w:ascii="Times New Roman" w:hAnsi="Times New Roman" w:cs="Times New Roman"/>
          <w:i/>
          <w:sz w:val="24"/>
          <w:szCs w:val="24"/>
        </w:rPr>
        <w:t>Exposure</w:t>
      </w:r>
    </w:p>
    <w:p w14:paraId="63684213" w14:textId="01787D9B" w:rsidR="000318C9" w:rsidRDefault="0074467E" w:rsidP="002E396F">
      <w:pPr>
        <w:spacing w:after="0" w:line="480" w:lineRule="auto"/>
        <w:rPr>
          <w:rFonts w:ascii="Times New Roman" w:hAnsi="Times New Roman" w:cs="Times New Roman"/>
          <w:sz w:val="24"/>
          <w:szCs w:val="24"/>
          <w:lang w:val="en-SG"/>
        </w:rPr>
      </w:pPr>
      <w:r>
        <w:rPr>
          <w:rFonts w:ascii="Times New Roman" w:hAnsi="Times New Roman" w:cs="Times New Roman"/>
          <w:sz w:val="24"/>
          <w:szCs w:val="24"/>
        </w:rPr>
        <w:t>Maternal dietary intakes were assessed</w:t>
      </w:r>
      <w:r w:rsidR="00635741" w:rsidRPr="000763AE">
        <w:rPr>
          <w:rFonts w:ascii="Times New Roman" w:hAnsi="Times New Roman" w:cs="Times New Roman"/>
          <w:sz w:val="24"/>
          <w:szCs w:val="24"/>
          <w:lang w:val="en-SG"/>
        </w:rPr>
        <w:t xml:space="preserve"> </w:t>
      </w:r>
      <w:r w:rsidR="007A3B23">
        <w:rPr>
          <w:rFonts w:ascii="Times New Roman" w:hAnsi="Times New Roman" w:cs="Times New Roman"/>
          <w:sz w:val="24"/>
          <w:szCs w:val="24"/>
          <w:lang w:val="en-SG"/>
        </w:rPr>
        <w:t>at</w:t>
      </w:r>
      <w:r w:rsidR="00635741" w:rsidRPr="000763AE">
        <w:rPr>
          <w:rFonts w:ascii="Times New Roman" w:hAnsi="Times New Roman" w:cs="Times New Roman"/>
          <w:sz w:val="24"/>
          <w:szCs w:val="24"/>
          <w:lang w:val="en-SG"/>
        </w:rPr>
        <w:t xml:space="preserve"> 26-28 weeks pregna</w:t>
      </w:r>
      <w:r w:rsidR="007A3B23">
        <w:rPr>
          <w:rFonts w:ascii="Times New Roman" w:hAnsi="Times New Roman" w:cs="Times New Roman"/>
          <w:sz w:val="24"/>
          <w:szCs w:val="24"/>
          <w:lang w:val="en-SG"/>
        </w:rPr>
        <w:t>ncy</w:t>
      </w:r>
      <w:r w:rsidR="00635741" w:rsidRPr="000763AE">
        <w:rPr>
          <w:rFonts w:ascii="Times New Roman" w:hAnsi="Times New Roman" w:cs="Times New Roman"/>
          <w:sz w:val="24"/>
          <w:szCs w:val="24"/>
          <w:lang w:val="en-SG"/>
        </w:rPr>
        <w:t xml:space="preserve"> using a 24-h recall</w:t>
      </w:r>
      <w:r w:rsidR="0020253C">
        <w:rPr>
          <w:rFonts w:ascii="Times New Roman" w:hAnsi="Times New Roman" w:cs="Times New Roman"/>
          <w:sz w:val="24"/>
          <w:szCs w:val="24"/>
          <w:lang w:val="en-SG"/>
        </w:rPr>
        <w:t xml:space="preserve">, </w:t>
      </w:r>
      <w:r w:rsidR="00302989">
        <w:rPr>
          <w:rFonts w:ascii="Times New Roman" w:hAnsi="Times New Roman" w:cs="Times New Roman"/>
          <w:sz w:val="24"/>
          <w:szCs w:val="24"/>
          <w:lang w:val="en-SG"/>
        </w:rPr>
        <w:t>from which</w:t>
      </w:r>
      <w:r>
        <w:rPr>
          <w:rFonts w:ascii="Times New Roman" w:hAnsi="Times New Roman" w:cs="Times New Roman"/>
          <w:sz w:val="24"/>
          <w:szCs w:val="24"/>
          <w:lang w:val="en-SG"/>
        </w:rPr>
        <w:t xml:space="preserve"> w</w:t>
      </w:r>
      <w:r w:rsidR="00635741" w:rsidRPr="000763AE">
        <w:rPr>
          <w:rFonts w:ascii="Times New Roman" w:hAnsi="Times New Roman" w:cs="Times New Roman"/>
          <w:sz w:val="24"/>
          <w:szCs w:val="24"/>
          <w:lang w:val="en-SG"/>
        </w:rPr>
        <w:t>e derive</w:t>
      </w:r>
      <w:r w:rsidR="00A61834">
        <w:rPr>
          <w:rFonts w:ascii="Times New Roman" w:hAnsi="Times New Roman" w:cs="Times New Roman"/>
          <w:sz w:val="24"/>
          <w:szCs w:val="24"/>
          <w:lang w:val="en-SG"/>
        </w:rPr>
        <w:t>d</w:t>
      </w:r>
      <w:r w:rsidR="00635741" w:rsidRPr="000763AE">
        <w:rPr>
          <w:rFonts w:ascii="Times New Roman" w:hAnsi="Times New Roman" w:cs="Times New Roman"/>
          <w:sz w:val="24"/>
          <w:szCs w:val="24"/>
          <w:lang w:val="en-SG"/>
        </w:rPr>
        <w:t xml:space="preserve"> several</w:t>
      </w:r>
      <w:r w:rsidR="00EA1AD5">
        <w:rPr>
          <w:rFonts w:ascii="Times New Roman" w:hAnsi="Times New Roman" w:cs="Times New Roman"/>
          <w:sz w:val="24"/>
          <w:szCs w:val="24"/>
          <w:lang w:val="en-SG"/>
        </w:rPr>
        <w:t xml:space="preserve"> timing of food intakes</w:t>
      </w:r>
      <w:r w:rsidR="00635741" w:rsidRPr="000763AE">
        <w:rPr>
          <w:rFonts w:ascii="Times New Roman" w:hAnsi="Times New Roman" w:cs="Times New Roman"/>
          <w:sz w:val="24"/>
          <w:szCs w:val="24"/>
          <w:lang w:val="en-SG"/>
        </w:rPr>
        <w:t xml:space="preserve"> </w:t>
      </w:r>
      <w:r w:rsidR="006A3303">
        <w:rPr>
          <w:rFonts w:ascii="Times New Roman" w:hAnsi="Times New Roman" w:cs="Times New Roman"/>
          <w:sz w:val="24"/>
          <w:szCs w:val="24"/>
          <w:lang w:val="en-SG"/>
        </w:rPr>
        <w:t xml:space="preserve">(henceforth referred to as </w:t>
      </w:r>
      <w:r w:rsidR="00635741" w:rsidRPr="000763AE">
        <w:rPr>
          <w:rFonts w:ascii="Times New Roman" w:hAnsi="Times New Roman" w:cs="Times New Roman"/>
          <w:sz w:val="24"/>
          <w:szCs w:val="24"/>
          <w:lang w:val="en-SG"/>
        </w:rPr>
        <w:t xml:space="preserve">food timing </w:t>
      </w:r>
      <w:r w:rsidR="006A3303">
        <w:rPr>
          <w:rFonts w:ascii="Times New Roman" w:hAnsi="Times New Roman" w:cs="Times New Roman"/>
          <w:sz w:val="24"/>
          <w:szCs w:val="24"/>
          <w:lang w:val="en-SG"/>
        </w:rPr>
        <w:t xml:space="preserve">for brevity) </w:t>
      </w:r>
      <w:r w:rsidR="00635741" w:rsidRPr="000763AE">
        <w:rPr>
          <w:rFonts w:ascii="Times New Roman" w:hAnsi="Times New Roman" w:cs="Times New Roman"/>
          <w:sz w:val="24"/>
          <w:szCs w:val="24"/>
          <w:lang w:val="en-SG"/>
        </w:rPr>
        <w:t>variables</w:t>
      </w:r>
      <w:r>
        <w:rPr>
          <w:rFonts w:ascii="Times New Roman" w:hAnsi="Times New Roman" w:cs="Times New Roman"/>
          <w:sz w:val="24"/>
          <w:szCs w:val="24"/>
          <w:lang w:val="en-SG"/>
        </w:rPr>
        <w:t>:</w:t>
      </w:r>
      <w:r>
        <w:rPr>
          <w:rFonts w:ascii="Times New Roman" w:hAnsi="Times New Roman" w:cs="Times New Roman"/>
          <w:i/>
          <w:sz w:val="24"/>
          <w:szCs w:val="24"/>
        </w:rPr>
        <w:t xml:space="preserve"> </w:t>
      </w:r>
      <w:r w:rsidR="00B112DC" w:rsidRPr="00B112DC">
        <w:rPr>
          <w:rFonts w:ascii="Times New Roman" w:hAnsi="Times New Roman" w:cs="Times New Roman"/>
          <w:sz w:val="24"/>
          <w:szCs w:val="24"/>
        </w:rPr>
        <w:t xml:space="preserve">(i) mothers who consumed more than 50% of their total </w:t>
      </w:r>
      <w:r w:rsidR="00A61834">
        <w:rPr>
          <w:rFonts w:ascii="Times New Roman" w:hAnsi="Times New Roman" w:cs="Times New Roman"/>
          <w:sz w:val="24"/>
          <w:szCs w:val="24"/>
        </w:rPr>
        <w:t xml:space="preserve">daily </w:t>
      </w:r>
      <w:r w:rsidR="00B112DC" w:rsidRPr="00B112DC">
        <w:rPr>
          <w:rFonts w:ascii="Times New Roman" w:hAnsi="Times New Roman" w:cs="Times New Roman"/>
          <w:sz w:val="24"/>
          <w:szCs w:val="24"/>
        </w:rPr>
        <w:t>energy intake from 19:00 h (sunset time in Singapore) to 06:59 h (sunrise) were categorized as predominant night-eaters, and the rest of the participants were labeled as predominant day-eaters;</w:t>
      </w:r>
      <w:r w:rsidR="00B112DC">
        <w:rPr>
          <w:rFonts w:ascii="Times New Roman" w:hAnsi="Times New Roman" w:cs="Times New Roman"/>
          <w:sz w:val="24"/>
          <w:szCs w:val="24"/>
        </w:rPr>
        <w:t xml:space="preserve"> (</w:t>
      </w:r>
      <w:r w:rsidRPr="0074467E">
        <w:rPr>
          <w:rFonts w:ascii="Times New Roman" w:hAnsi="Times New Roman" w:cs="Times New Roman"/>
          <w:sz w:val="24"/>
          <w:szCs w:val="24"/>
        </w:rPr>
        <w:t>ii)</w:t>
      </w:r>
      <w:r>
        <w:rPr>
          <w:rFonts w:ascii="Times New Roman" w:hAnsi="Times New Roman" w:cs="Times New Roman"/>
          <w:sz w:val="24"/>
          <w:szCs w:val="24"/>
          <w:lang w:val="en-SG"/>
        </w:rPr>
        <w:t xml:space="preserve"> </w:t>
      </w:r>
      <w:r w:rsidR="00B112DC">
        <w:rPr>
          <w:rFonts w:ascii="Times New Roman" w:hAnsi="Times New Roman" w:cs="Times New Roman"/>
          <w:sz w:val="24"/>
          <w:szCs w:val="24"/>
          <w:lang w:val="en-SG"/>
        </w:rPr>
        <w:t xml:space="preserve">daily </w:t>
      </w:r>
      <w:r w:rsidR="00635741" w:rsidRPr="000763AE">
        <w:rPr>
          <w:rFonts w:ascii="Times New Roman" w:hAnsi="Times New Roman" w:cs="Times New Roman"/>
          <w:sz w:val="24"/>
          <w:szCs w:val="24"/>
          <w:lang w:val="en-SG"/>
        </w:rPr>
        <w:t xml:space="preserve">fasting duration </w:t>
      </w:r>
      <w:r w:rsidR="00A61834">
        <w:rPr>
          <w:rFonts w:ascii="Times New Roman" w:hAnsi="Times New Roman" w:cs="Times New Roman"/>
          <w:sz w:val="24"/>
          <w:szCs w:val="24"/>
          <w:lang w:val="en-SG"/>
        </w:rPr>
        <w:t>was</w:t>
      </w:r>
      <w:r w:rsidR="00A61834" w:rsidRPr="000763AE">
        <w:rPr>
          <w:rFonts w:ascii="Times New Roman" w:hAnsi="Times New Roman" w:cs="Times New Roman"/>
          <w:sz w:val="24"/>
          <w:szCs w:val="24"/>
          <w:lang w:val="en-SG"/>
        </w:rPr>
        <w:t xml:space="preserve"> </w:t>
      </w:r>
      <w:r w:rsidR="00635741" w:rsidRPr="000763AE">
        <w:rPr>
          <w:rFonts w:ascii="Times New Roman" w:hAnsi="Times New Roman" w:cs="Times New Roman"/>
          <w:sz w:val="24"/>
          <w:szCs w:val="24"/>
          <w:lang w:val="en-SG"/>
        </w:rPr>
        <w:t xml:space="preserve">defined as </w:t>
      </w:r>
      <w:r w:rsidR="00D735EE">
        <w:rPr>
          <w:rFonts w:ascii="Times New Roman" w:hAnsi="Times New Roman" w:cs="Times New Roman"/>
          <w:sz w:val="24"/>
          <w:szCs w:val="24"/>
          <w:lang w:val="en-SG"/>
        </w:rPr>
        <w:t xml:space="preserve">the </w:t>
      </w:r>
      <w:r w:rsidR="00635741" w:rsidRPr="000763AE">
        <w:rPr>
          <w:rFonts w:ascii="Times New Roman" w:hAnsi="Times New Roman" w:cs="Times New Roman"/>
          <w:sz w:val="24"/>
          <w:szCs w:val="24"/>
          <w:lang w:val="en-SG"/>
        </w:rPr>
        <w:t>longest fasting interval between the consumption of a calorie-containing food or beverage for the past 24-h</w:t>
      </w:r>
      <w:r w:rsidR="00D735EE">
        <w:rPr>
          <w:rFonts w:ascii="Times New Roman" w:hAnsi="Times New Roman" w:cs="Times New Roman"/>
          <w:sz w:val="24"/>
          <w:szCs w:val="24"/>
          <w:lang w:val="en-SG"/>
        </w:rPr>
        <w:t xml:space="preserve">. </w:t>
      </w:r>
      <w:r w:rsidR="00215EFB" w:rsidRPr="00215EFB">
        <w:rPr>
          <w:rFonts w:ascii="Times New Roman" w:hAnsi="Times New Roman" w:cs="Times New Roman"/>
          <w:sz w:val="24"/>
          <w:szCs w:val="24"/>
        </w:rPr>
        <w:t>As sunlight serves as the primary environmental signal influencing the human circadian rhythm</w:t>
      </w:r>
      <w:r w:rsidR="00A31745">
        <w:rPr>
          <w:rFonts w:ascii="Times New Roman" w:hAnsi="Times New Roman" w:cs="Times New Roman"/>
          <w:sz w:val="24"/>
          <w:szCs w:val="24"/>
        </w:rPr>
        <w:t xml:space="preserve"> </w:t>
      </w:r>
      <w:r w:rsidR="00215EFB" w:rsidRPr="00215EF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{"citationID":"MSLS9JMt","properties":{"formattedCitation":"\\super 14\\nosupersub{}","plainCitation":"14","noteIndex":0},"citationItems":[{"id":2860,"uris":["http://zotero.org/users/10799512/items/V4JG63KJ"],"itemData":{"id":2860,"type":"article-journal","abstract":"The electric light is one of the most important human inventions. Sleep and other daily rhythms in physiology and behavior, however, evolved in the natural light-dark cycle [1], and electrical lighting is thought to have disrupted these rhythms. Yet how much the age of electrical lighting has altered the human circadian clock is unknown. Here we show that electrical lighting and the constructed environment is associated with reduced exposure to sunlight during the day, increased light exposure after sunset, and a delayed timing of the circadian clock as compared to a summer natural 14 hr 40 min:9 hr 20 min light-dark cycle camping. Furthermore, we find that after exposure to only natural light, the internal circadian clock synchronizes to solar time such that the beginning of the internal biological night occurs at sunset and the end of the internal biological night occurs before wake time just after sunrise. In addition, we find that later chronotypes show larger circadian advances when exposed to only natural light, making the timing of their internal clocks in relation to the light-dark cycle more similar to earlier chronotypes. These findings have important implications for understanding how modern light exposure patterns contribute to late sleep schedules and may disrupt sleep and circadian clocks.","container-title":"Current biology: CB","DOI":"10.1016/j.cub.2013.06.039","ISSN":"1879-0445","issue":"16","journalAbbreviation":"Curr Biol","language":"eng","note":"PMID: 23910656\nPMCID: PMC4020279","page":"1554-1558","source":"PubMed","title":"Entrainment of the human circadian clock to the natural light-dark cycle","volume":"23","author":[{"family":"Wright","given":"Kenneth P."},{"family":"McHill","given":"Andrew W."},{"family":"Birks","given":"Brian R."},{"family":"Griffin","given":"Brandon R."},{"family":"Rusterholz","given":"Thomas"},{"family":"Chinoy","given":"Evan D."}],"issued":{"date-parts":[["2013",8,19]]}}}],"schema":"https://github.com/citation-style-language/schema/raw/master/csl-citation.json"} </w:instrText>
      </w:r>
      <w:r w:rsidR="00215EFB" w:rsidRPr="00215EF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14</w:t>
      </w:r>
      <w:r w:rsidR="00215EFB" w:rsidRPr="00215EFB">
        <w:rPr>
          <w:rFonts w:ascii="Times New Roman" w:hAnsi="Times New Roman" w:cs="Times New Roman"/>
          <w:sz w:val="24"/>
          <w:szCs w:val="24"/>
          <w:lang w:val="en-SG"/>
        </w:rPr>
        <w:fldChar w:fldCharType="end"/>
      </w:r>
      <w:r w:rsidR="00215EFB" w:rsidRPr="00215EFB">
        <w:rPr>
          <w:rFonts w:ascii="Times New Roman" w:hAnsi="Times New Roman" w:cs="Times New Roman"/>
          <w:sz w:val="24"/>
          <w:szCs w:val="24"/>
        </w:rPr>
        <w:t xml:space="preserve">, we categorize daytime and night-time intervals based on the local sunrise (~0700 hours) and sunset (~1900 hours), respectively. Owing to Singapore's equatorial location (1.3°N, 103.8°E), the times of sunrise and sunset remain relatively </w:t>
      </w:r>
      <w:r w:rsidR="00215EFB" w:rsidRPr="00215EFB">
        <w:rPr>
          <w:rFonts w:ascii="Times New Roman" w:hAnsi="Times New Roman" w:cs="Times New Roman"/>
          <w:sz w:val="24"/>
          <w:szCs w:val="24"/>
        </w:rPr>
        <w:lastRenderedPageBreak/>
        <w:t>consistent year-round</w:t>
      </w:r>
      <w:r w:rsidR="00A31745">
        <w:rPr>
          <w:rFonts w:ascii="Times New Roman" w:hAnsi="Times New Roman" w:cs="Times New Roman"/>
          <w:sz w:val="24"/>
          <w:szCs w:val="24"/>
        </w:rPr>
        <w:t xml:space="preserve"> </w:t>
      </w:r>
      <w:r w:rsidR="00215EFB" w:rsidRPr="00215EF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{"citationID":"753CeK2K","properties":{"formattedCitation":"\\super 15\\nosupersub{}","plainCitation":"15","noteIndex":0},"citationItems":[{"id":2859,"uris":["http://zotero.org/users/10799512/items/79WBHM55"],"itemData":{"id":2859,"type":"webpage","genre":"Washington, DC: U.S. Naval Observatory, 2016","title":"Table of Sunrise/Sunset, Moonrise/Moonset, or Twilight Times for an Entire Year","URL":"https://aa.usno.navy.mil/calculated/rstt/year?ID=AA&amp;year=2024&amp;task=0&amp;lat=1.3&amp;lon=103.8&amp;label=&amp;tz=8&amp;tz_sign=1&amp;submit=Get+Data","author":[{"family":"Washington, DC: U.S. Naval Observatory, 2016","given":""}],"accessed":{"date-parts":[["2024",6,5]]}}}],"schema":"https://github.com/citation-style-language/schema/raw/master/csl-citation.json"} </w:instrText>
      </w:r>
      <w:r w:rsidR="00215EFB" w:rsidRPr="00215EF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15</w:t>
      </w:r>
      <w:r w:rsidR="00215EFB" w:rsidRPr="00215EFB">
        <w:rPr>
          <w:rFonts w:ascii="Times New Roman" w:hAnsi="Times New Roman" w:cs="Times New Roman"/>
          <w:sz w:val="24"/>
          <w:szCs w:val="24"/>
          <w:lang w:val="en-SG"/>
        </w:rPr>
        <w:fldChar w:fldCharType="end"/>
      </w:r>
      <w:r w:rsidR="00215EFB" w:rsidRPr="00215EFB">
        <w:rPr>
          <w:rFonts w:ascii="Times New Roman" w:hAnsi="Times New Roman" w:cs="Times New Roman"/>
          <w:sz w:val="24"/>
          <w:szCs w:val="24"/>
        </w:rPr>
        <w:t>.</w:t>
      </w:r>
      <w:r w:rsidR="00AC666A">
        <w:rPr>
          <w:rFonts w:ascii="Times New Roman" w:hAnsi="Times New Roman" w:cs="Times New Roman"/>
          <w:sz w:val="24"/>
          <w:szCs w:val="24"/>
          <w:lang w:val="en-SG"/>
        </w:rPr>
        <w:t xml:space="preserve"> </w:t>
      </w:r>
      <w:r w:rsidR="00215EFB" w:rsidRPr="00215EFB">
        <w:rPr>
          <w:rFonts w:ascii="Times New Roman" w:hAnsi="Times New Roman" w:cs="Times New Roman"/>
          <w:sz w:val="24"/>
          <w:szCs w:val="24"/>
        </w:rPr>
        <w:t>Predominant night</w:t>
      </w:r>
      <w:r w:rsidR="00F22B36">
        <w:rPr>
          <w:rFonts w:ascii="Times New Roman" w:hAnsi="Times New Roman" w:cs="Times New Roman"/>
          <w:sz w:val="24"/>
          <w:szCs w:val="24"/>
        </w:rPr>
        <w:t>-</w:t>
      </w:r>
      <w:r w:rsidR="00215EFB" w:rsidRPr="00215EFB">
        <w:rPr>
          <w:rFonts w:ascii="Times New Roman" w:hAnsi="Times New Roman" w:cs="Times New Roman"/>
          <w:sz w:val="24"/>
          <w:szCs w:val="24"/>
        </w:rPr>
        <w:t xml:space="preserve">eating can potentially capture various behavioral factors, as early risers may consume more calories before work or childrearing. Our exploratory analysis however showed similar proportions of predominant night eaters among women who woke up earlier than 7 am (16%) and those who woke up at or after 7 am (15%). The chi-square test </w:t>
      </w:r>
      <w:r w:rsidR="00215EFB" w:rsidRPr="00215EFB">
        <w:rPr>
          <w:rFonts w:ascii="Times New Roman" w:hAnsi="Times New Roman" w:cs="Times New Roman"/>
          <w:i/>
          <w:sz w:val="24"/>
          <w:szCs w:val="24"/>
        </w:rPr>
        <w:t>P</w:t>
      </w:r>
      <w:r w:rsidR="00215EFB" w:rsidRPr="00215EFB">
        <w:rPr>
          <w:rFonts w:ascii="Times New Roman" w:hAnsi="Times New Roman" w:cs="Times New Roman"/>
          <w:sz w:val="24"/>
          <w:szCs w:val="24"/>
        </w:rPr>
        <w:t>-value was 0.65, indicating no significant relationship between night eating and early risers in this study.</w:t>
      </w:r>
    </w:p>
    <w:p w14:paraId="31BBAF5E" w14:textId="1CC93D15" w:rsidR="002E396F" w:rsidRDefault="00635741" w:rsidP="000E2375">
      <w:pPr>
        <w:spacing w:after="0" w:line="480" w:lineRule="auto"/>
        <w:ind w:firstLine="720"/>
        <w:rPr>
          <w:rFonts w:ascii="Times New Roman" w:hAnsi="Times New Roman" w:cs="Times New Roman"/>
          <w:i/>
          <w:sz w:val="24"/>
          <w:szCs w:val="24"/>
        </w:rPr>
      </w:pPr>
      <w:r w:rsidRPr="000763AE">
        <w:rPr>
          <w:rFonts w:ascii="Times New Roman" w:hAnsi="Times New Roman" w:cs="Times New Roman"/>
          <w:sz w:val="24"/>
          <w:szCs w:val="24"/>
          <w:lang w:val="en-SG"/>
        </w:rPr>
        <w:t>For diet quality,</w:t>
      </w:r>
      <w:r w:rsidR="002E396F">
        <w:rPr>
          <w:rFonts w:ascii="Times New Roman" w:hAnsi="Times New Roman" w:cs="Times New Roman"/>
          <w:sz w:val="24"/>
          <w:szCs w:val="24"/>
          <w:lang w:val="en-SG"/>
        </w:rPr>
        <w:t xml:space="preserve"> we </w:t>
      </w:r>
      <w:r w:rsidR="00D735EE">
        <w:rPr>
          <w:rFonts w:ascii="Times New Roman" w:hAnsi="Times New Roman" w:cs="Times New Roman"/>
          <w:sz w:val="24"/>
          <w:szCs w:val="24"/>
          <w:lang w:val="en-SG"/>
        </w:rPr>
        <w:t>assessed</w:t>
      </w:r>
      <w:r w:rsidRPr="000763AE">
        <w:rPr>
          <w:rFonts w:ascii="Times New Roman" w:hAnsi="Times New Roman" w:cs="Times New Roman"/>
          <w:sz w:val="24"/>
          <w:szCs w:val="24"/>
          <w:lang w:val="en-SG"/>
        </w:rPr>
        <w:t xml:space="preserve"> the mothers’ overall diet using </w:t>
      </w:r>
      <w:r w:rsidR="00D735EE">
        <w:rPr>
          <w:rFonts w:ascii="Times New Roman" w:hAnsi="Times New Roman" w:cs="Times New Roman"/>
          <w:sz w:val="24"/>
          <w:szCs w:val="24"/>
          <w:lang w:val="en-SG"/>
        </w:rPr>
        <w:t xml:space="preserve">the </w:t>
      </w:r>
      <w:r w:rsidR="002E396F" w:rsidRPr="002E396F">
        <w:rPr>
          <w:rFonts w:ascii="Times New Roman" w:hAnsi="Times New Roman" w:cs="Times New Roman"/>
          <w:sz w:val="24"/>
          <w:szCs w:val="24"/>
          <w:lang w:val="en-SG"/>
        </w:rPr>
        <w:t>healthy eating index for pregnant women in Singapore (HEI-SGP)</w:t>
      </w:r>
      <w:r w:rsidR="002E396F">
        <w:rPr>
          <w:rFonts w:ascii="Times New Roman" w:hAnsi="Times New Roman" w:cs="Times New Roman"/>
          <w:sz w:val="24"/>
          <w:szCs w:val="24"/>
          <w:lang w:val="en-SG"/>
        </w:rPr>
        <w:t xml:space="preserve">, which was adapted from the </w:t>
      </w:r>
      <w:r w:rsidR="002E396F" w:rsidRPr="002E396F">
        <w:rPr>
          <w:rFonts w:ascii="Times New Roman" w:hAnsi="Times New Roman" w:cs="Times New Roman"/>
          <w:sz w:val="24"/>
          <w:szCs w:val="24"/>
          <w:lang w:val="en-SG"/>
        </w:rPr>
        <w:t>Healthy Eating Ind</w:t>
      </w:r>
      <w:r w:rsidR="00D735EE">
        <w:rPr>
          <w:rFonts w:ascii="Times New Roman" w:hAnsi="Times New Roman" w:cs="Times New Roman"/>
          <w:sz w:val="24"/>
          <w:szCs w:val="24"/>
          <w:lang w:val="en-SG"/>
        </w:rPr>
        <w:t>ex</w:t>
      </w:r>
      <w:r w:rsidR="002E396F" w:rsidRPr="002E396F">
        <w:rPr>
          <w:rFonts w:ascii="Times New Roman" w:hAnsi="Times New Roman" w:cs="Times New Roman"/>
          <w:sz w:val="24"/>
          <w:szCs w:val="24"/>
          <w:lang w:val="en-SG"/>
        </w:rPr>
        <w:t xml:space="preserve"> (HEI) and Alternate Healthy Eating Index for Pregnancy (AHEI-P)</w:t>
      </w:r>
      <w:r w:rsidR="002E396F">
        <w:rPr>
          <w:rFonts w:ascii="Times New Roman" w:hAnsi="Times New Roman" w:cs="Times New Roman"/>
          <w:sz w:val="24"/>
          <w:szCs w:val="24"/>
          <w:lang w:val="en-SG"/>
        </w:rPr>
        <w:t>, with modifications made to accommodate the</w:t>
      </w:r>
      <w:r w:rsidR="002E396F" w:rsidRPr="002E396F">
        <w:t xml:space="preserve"> </w:t>
      </w:r>
      <w:r w:rsidR="002E396F" w:rsidRPr="002E396F">
        <w:rPr>
          <w:rFonts w:ascii="Times New Roman" w:hAnsi="Times New Roman" w:cs="Times New Roman"/>
          <w:sz w:val="24"/>
          <w:szCs w:val="24"/>
          <w:lang w:val="en-SG"/>
        </w:rPr>
        <w:t>Singapore dietary guidelines for pregnant women</w:t>
      </w:r>
      <w:r w:rsidR="002E396F">
        <w:rPr>
          <w:rFonts w:ascii="Times New Roman" w:hAnsi="Times New Roman" w:cs="Times New Roman"/>
          <w:sz w:val="24"/>
          <w:szCs w:val="24"/>
          <w:lang w:val="en-SG"/>
        </w:rPr>
        <w:t xml:space="preserve"> </w:t>
      </w:r>
      <w:r w:rsidR="001A7386">
        <w:rPr>
          <w:rFonts w:ascii="Times New Roman" w:hAnsi="Times New Roman" w:cs="Times New Roman"/>
          <w:sz w:val="24"/>
          <w:szCs w:val="24"/>
          <w:lang w:val="en-SG"/>
        </w:rPr>
        <w:fldChar w:fldCharType="begin"/>
      </w:r>
      <w:r w:rsidR="00720EAD">
        <w:rPr>
          <w:rFonts w:ascii="Times New Roman" w:hAnsi="Times New Roman" w:cs="Times New Roman"/>
          <w:sz w:val="24"/>
          <w:szCs w:val="24"/>
          <w:lang w:val="en-SG"/>
        </w:rPr>
        <w:instrText xml:space="preserve"> ADDIN ZOTERO_ITEM CSL_CITATION {"citationID":"aY25790v","properties":{"formattedCitation":"\\super 16\\nosupersub{}","plainCitation":"16","noteIndex":0},"citationItems":[{"id":236,"uris":["http://zotero.org/users/10799512/items/DH4RBH8V"],"itemData":{"id":236,"type":"article-journal","abstract":"There are limited tools to assess diet quality in pregnant women in an Asian population. A healthy eating index for pregnant women in Singapore (HEI-SGP) was developed and its association with maternal characteristics examined.","container-title":"BMC Nutrition","DOI":"10.1186/s40795-015-0029-3","ISSN":"2055-0928","issue":"1","journalAbbreviation":"BMC Nutrition","page":"39","source":"BioMed Central","title":"A healthy eating index to measure diet quality in pregnant women in Singapore: a cross-sectional study","title-short":"A healthy eating index to measure diet quality in pregnant women in Singapore","volume":"1","author":[{"family":"Han","given":"Chad Yixian"},{"family":"Colega","given":"Marjorelee"},{"family":"Quah","given":"Elaine Phaik Ling"},{"family":"Chan","given":"Yiong Huak"},{"family":"Godfrey","given":"Keith M."},{"family":"Kwek","given":"Kenneth"},{"family":"Saw","given":"Seang-Mei"},{"family":"Gluckman","given":"Peter D."},{"family":"Chong","given":"Yap-Seng"},{"family":"Chong","given":"Mary Foong-Fong"},{"literal":"on behalf of the GUSTO study group"}],"issued":{"date-parts":[["2015",11,25]]}}}],"schema":"https://github.com/citation-style-language/schema/raw/master/csl-citation.json"} </w:instrText>
      </w:r>
      <w:r w:rsidR="001A7386">
        <w:rPr>
          <w:rFonts w:ascii="Times New Roman" w:hAnsi="Times New Roman" w:cs="Times New Roman"/>
          <w:sz w:val="24"/>
          <w:szCs w:val="24"/>
          <w:lang w:val="en-SG"/>
        </w:rPr>
        <w:fldChar w:fldCharType="separate"/>
      </w:r>
      <w:r w:rsidR="00720EAD" w:rsidRPr="00720EAD">
        <w:rPr>
          <w:rFonts w:ascii="Times New Roman" w:hAnsi="Times New Roman" w:cs="Times New Roman"/>
          <w:sz w:val="24"/>
          <w:szCs w:val="24"/>
          <w:vertAlign w:val="superscript"/>
        </w:rPr>
        <w:t>16</w:t>
      </w:r>
      <w:r w:rsidR="001A7386">
        <w:rPr>
          <w:rFonts w:ascii="Times New Roman" w:hAnsi="Times New Roman" w:cs="Times New Roman"/>
          <w:sz w:val="24"/>
          <w:szCs w:val="24"/>
          <w:lang w:val="en-SG"/>
        </w:rPr>
        <w:fldChar w:fldCharType="end"/>
      </w:r>
      <w:r w:rsidR="001A7386">
        <w:rPr>
          <w:rFonts w:ascii="Times New Roman" w:hAnsi="Times New Roman" w:cs="Times New Roman"/>
          <w:sz w:val="24"/>
          <w:szCs w:val="24"/>
          <w:lang w:val="en-SG"/>
        </w:rPr>
        <w:t xml:space="preserve">. </w:t>
      </w:r>
      <w:r w:rsidR="00A2526F" w:rsidRPr="00A2526F">
        <w:rPr>
          <w:rFonts w:ascii="Times New Roman" w:hAnsi="Times New Roman" w:cs="Times New Roman"/>
          <w:sz w:val="24"/>
          <w:szCs w:val="24"/>
        </w:rPr>
        <w:t>The development and validation of HEI-SGP has been detailed elsewhere</w:t>
      </w:r>
      <w:r w:rsidR="00A2526F">
        <w:rPr>
          <w:rFonts w:ascii="Times New Roman" w:hAnsi="Times New Roman" w:cs="Times New Roman"/>
          <w:sz w:val="24"/>
          <w:szCs w:val="24"/>
        </w:rPr>
        <w:t xml:space="preserve"> </w:t>
      </w:r>
      <w:bookmarkStart w:id="0" w:name="_Hlk168918444"/>
      <w:r w:rsid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{"citationID":"lIyJQ0KF","properties":{"formattedCitation":"\\super 16\\nosupersub{}","plainCitation":"16","noteIndex":0},"citationItems":[{"id":236,"uris":["http://zotero.org/users/10799512/items/DH4RBH8V"],"itemData":{"id":236,"type":"article-journal","abstract":"There are limited tools to assess diet quality in pregnant women in an Asian population. A healthy eating index for pregnant women in Singapore (HEI-SGP) was developed and its association with maternal characteristics examined.","container-title":"BMC Nutrition","DOI":"10.1186/s40795-015-0029-3","ISSN":"2055-0928","issue":"1","journalAbbreviation":"BMC Nutrition","page":"39","source":"BioMed Central","title":"A healthy eating index to measure diet quality in pregnant women in Singapore: a cross-sectional study","title-short":"A healthy eating index to measure diet quality in pregnant women in Singapore","volume":"1","author":[{"family":"Han","given":"Chad Yixian"},{"family":"Colega","given":"Marjorelee"},{"family":"Quah","given":"Elaine Phaik Ling"},{"family":"Chan","given":"Yiong Huak"},{"family":"Godfrey","given":"Keith M."},{"family":"Kwek","given":"Kenneth"},{"family":"Saw","given":"Seang-Mei"},{"family":"Gluckman","given":"Peter D."},{"family":"Chong","given":"Yap-Seng"},{"family":"Chong","given":"Mary Foong-Fong"},{"literal":"on behalf of the GUSTO study group"}],"issued":{"date-parts":[["2015",11,25]]}}}],"schema":"https://github.com/citation-style-language/schema/raw/master/csl-citation.json"} </w:instrText>
      </w:r>
      <w:r w:rsid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16</w:t>
      </w:r>
      <w:r w:rsidR="00A2526F">
        <w:rPr>
          <w:rFonts w:ascii="Times New Roman" w:hAnsi="Times New Roman" w:cs="Times New Roman"/>
          <w:sz w:val="24"/>
          <w:szCs w:val="24"/>
        </w:rPr>
        <w:fldChar w:fldCharType="end"/>
      </w:r>
      <w:bookmarkEnd w:id="0"/>
      <w:r w:rsidR="00A2526F" w:rsidRPr="00A2526F">
        <w:rPr>
          <w:rFonts w:ascii="Times New Roman" w:hAnsi="Times New Roman" w:cs="Times New Roman"/>
          <w:sz w:val="24"/>
          <w:szCs w:val="24"/>
        </w:rPr>
        <w:t>.</w:t>
      </w:r>
      <w:r w:rsidR="00A2526F">
        <w:rPr>
          <w:rFonts w:ascii="Times New Roman" w:hAnsi="Times New Roman" w:cs="Times New Roman"/>
          <w:sz w:val="24"/>
          <w:szCs w:val="24"/>
        </w:rPr>
        <w:t xml:space="preserve"> </w:t>
      </w:r>
      <w:r w:rsidR="000318C9">
        <w:rPr>
          <w:rFonts w:ascii="Times New Roman" w:hAnsi="Times New Roman" w:cs="Times New Roman"/>
          <w:sz w:val="24"/>
          <w:szCs w:val="24"/>
          <w:lang w:val="en-SG"/>
        </w:rPr>
        <w:t xml:space="preserve">HEI-SGP </w:t>
      </w:r>
      <w:r w:rsidR="00F37253">
        <w:rPr>
          <w:rFonts w:ascii="Times New Roman" w:hAnsi="Times New Roman" w:cs="Times New Roman"/>
          <w:sz w:val="24"/>
          <w:szCs w:val="24"/>
          <w:lang w:val="en-SG"/>
        </w:rPr>
        <w:t>consists of</w:t>
      </w:r>
      <w:r w:rsidR="0019528D">
        <w:rPr>
          <w:rFonts w:ascii="Times New Roman" w:hAnsi="Times New Roman" w:cs="Times New Roman"/>
          <w:sz w:val="24"/>
          <w:szCs w:val="24"/>
          <w:lang w:val="en-SG"/>
        </w:rPr>
        <w:t xml:space="preserve"> 11 components:</w:t>
      </w:r>
      <w:r w:rsidR="00A16630" w:rsidRPr="00A16630">
        <w:rPr>
          <w:rFonts w:ascii="Times New Roman" w:hAnsi="Times New Roman" w:cs="Times New Roman"/>
          <w:sz w:val="24"/>
          <w:szCs w:val="24"/>
          <w:lang w:val="en-SG"/>
        </w:rPr>
        <w:t xml:space="preserve"> eight</w:t>
      </w:r>
      <w:r w:rsidR="0019528D">
        <w:rPr>
          <w:rFonts w:ascii="Times New Roman" w:hAnsi="Times New Roman" w:cs="Times New Roman"/>
          <w:sz w:val="24"/>
          <w:szCs w:val="24"/>
          <w:lang w:val="en-SG"/>
        </w:rPr>
        <w:t xml:space="preserve"> on</w:t>
      </w:r>
      <w:r w:rsidR="00A16630" w:rsidRPr="00A16630">
        <w:rPr>
          <w:rFonts w:ascii="Times New Roman" w:hAnsi="Times New Roman" w:cs="Times New Roman"/>
          <w:sz w:val="24"/>
          <w:szCs w:val="24"/>
          <w:lang w:val="en-SG"/>
        </w:rPr>
        <w:t xml:space="preserve"> </w:t>
      </w:r>
      <w:r w:rsidR="000318C9">
        <w:rPr>
          <w:rFonts w:ascii="Times New Roman" w:hAnsi="Times New Roman" w:cs="Times New Roman"/>
          <w:sz w:val="24"/>
          <w:szCs w:val="24"/>
          <w:lang w:val="en-SG"/>
        </w:rPr>
        <w:t>adequacy</w:t>
      </w:r>
      <w:r w:rsidR="0019528D">
        <w:rPr>
          <w:rFonts w:ascii="Times New Roman" w:hAnsi="Times New Roman" w:cs="Times New Roman"/>
          <w:sz w:val="24"/>
          <w:szCs w:val="24"/>
          <w:lang w:val="en-SG"/>
        </w:rPr>
        <w:t xml:space="preserve"> and quality of food groups (total fruit, whole fruit, total vegetables, dark green leafy and orange vegetables, total rice and alternatives, whole grains, dairy, and total protein foods), two on moderations</w:t>
      </w:r>
      <w:r w:rsidR="000318C9">
        <w:rPr>
          <w:rFonts w:ascii="Times New Roman" w:hAnsi="Times New Roman" w:cs="Times New Roman"/>
          <w:sz w:val="24"/>
          <w:szCs w:val="24"/>
          <w:lang w:val="en-SG"/>
        </w:rPr>
        <w:t xml:space="preserve"> </w:t>
      </w:r>
      <w:r w:rsidR="0019528D">
        <w:rPr>
          <w:rFonts w:ascii="Times New Roman" w:hAnsi="Times New Roman" w:cs="Times New Roman"/>
          <w:sz w:val="24"/>
          <w:szCs w:val="24"/>
          <w:lang w:val="en-SG"/>
        </w:rPr>
        <w:t>(total fat and saturated fat)</w:t>
      </w:r>
      <w:r w:rsidR="00D735EE">
        <w:rPr>
          <w:rFonts w:ascii="Times New Roman" w:hAnsi="Times New Roman" w:cs="Times New Roman"/>
          <w:sz w:val="24"/>
          <w:szCs w:val="24"/>
          <w:lang w:val="en-SG"/>
        </w:rPr>
        <w:t>,</w:t>
      </w:r>
      <w:r w:rsidR="00F37253">
        <w:rPr>
          <w:rFonts w:ascii="Times New Roman" w:hAnsi="Times New Roman" w:cs="Times New Roman"/>
          <w:sz w:val="24"/>
          <w:szCs w:val="24"/>
          <w:lang w:val="en-SG"/>
        </w:rPr>
        <w:t xml:space="preserve"> and one on adherence to recommendations of antenatal supplements,</w:t>
      </w:r>
      <w:r w:rsidR="000318C9">
        <w:rPr>
          <w:rFonts w:ascii="Times New Roman" w:hAnsi="Times New Roman" w:cs="Times New Roman"/>
          <w:sz w:val="24"/>
          <w:szCs w:val="24"/>
          <w:lang w:val="en-SG"/>
        </w:rPr>
        <w:t xml:space="preserve"> as previously described </w:t>
      </w:r>
      <w:r w:rsidR="000318C9">
        <w:rPr>
          <w:rFonts w:ascii="Times New Roman" w:hAnsi="Times New Roman" w:cs="Times New Roman"/>
          <w:sz w:val="24"/>
          <w:szCs w:val="24"/>
          <w:lang w:val="en-SG"/>
        </w:rPr>
        <w:fldChar w:fldCharType="begin"/>
      </w:r>
      <w:r w:rsidR="00720EAD">
        <w:rPr>
          <w:rFonts w:ascii="Times New Roman" w:hAnsi="Times New Roman" w:cs="Times New Roman"/>
          <w:sz w:val="24"/>
          <w:szCs w:val="24"/>
          <w:lang w:val="en-SG"/>
        </w:rPr>
        <w:instrText xml:space="preserve"> ADDIN ZOTERO_ITEM CSL_CITATION {"citationID":"BJE1dpeU","properties":{"formattedCitation":"\\super 16\\nosupersub{}","plainCitation":"16","noteIndex":0},"citationItems":[{"id":236,"uris":["http://zotero.org/users/10799512/items/DH4RBH8V"],"itemData":{"id":236,"type":"article-journal","abstract":"There are limited tools to assess diet quality in pregnant women in an Asian population. A healthy eating index for pregnant women in Singapore (HEI-SGP) was developed and its association with maternal characteristics examined.","container-title":"BMC Nutrition","DOI":"10.1186/s40795-015-0029-3","ISSN":"2055-0928","issue":"1","journalAbbreviation":"BMC Nutrition","page":"39","source":"BioMed Central","title":"A healthy eating index to measure diet quality in pregnant women in Singapore: a cross-sectional study","title-short":"A healthy eating index to measure diet quality in pregnant women in Singapore","volume":"1","author":[{"family":"Han","given":"Chad Yixian"},{"family":"Colega","given":"Marjorelee"},{"family":"Quah","given":"Elaine Phaik Ling"},{"family":"Chan","given":"Yiong Huak"},{"family":"Godfrey","given":"Keith M."},{"family":"Kwek","given":"Kenneth"},{"family":"Saw","given":"Seang-Mei"},{"family":"Gluckman","given":"Peter D."},{"family":"Chong","given":"Yap-Seng"},{"family":"Chong","given":"Mary Foong-Fong"},{"literal":"on behalf of the GUSTO study group"}],"issued":{"date-parts":[["2015",11,25]]}}}],"schema":"https://github.com/citation-style-language/schema/raw/master/csl-citation.json"} </w:instrText>
      </w:r>
      <w:r w:rsidR="000318C9">
        <w:rPr>
          <w:rFonts w:ascii="Times New Roman" w:hAnsi="Times New Roman" w:cs="Times New Roman"/>
          <w:sz w:val="24"/>
          <w:szCs w:val="24"/>
          <w:lang w:val="en-SG"/>
        </w:rPr>
        <w:fldChar w:fldCharType="separate"/>
      </w:r>
      <w:r w:rsidR="00720EAD" w:rsidRPr="00720EAD">
        <w:rPr>
          <w:rFonts w:ascii="Times New Roman" w:hAnsi="Times New Roman" w:cs="Times New Roman"/>
          <w:sz w:val="24"/>
          <w:szCs w:val="24"/>
          <w:vertAlign w:val="superscript"/>
        </w:rPr>
        <w:t>16</w:t>
      </w:r>
      <w:r w:rsidR="000318C9">
        <w:rPr>
          <w:rFonts w:ascii="Times New Roman" w:hAnsi="Times New Roman" w:cs="Times New Roman"/>
          <w:sz w:val="24"/>
          <w:szCs w:val="24"/>
          <w:lang w:val="en-SG"/>
        </w:rPr>
        <w:fldChar w:fldCharType="end"/>
      </w:r>
      <w:r w:rsidR="00F37253">
        <w:rPr>
          <w:rFonts w:ascii="Times New Roman" w:hAnsi="Times New Roman" w:cs="Times New Roman"/>
          <w:sz w:val="24"/>
          <w:szCs w:val="24"/>
          <w:lang w:val="en-SG"/>
        </w:rPr>
        <w:t>. T</w:t>
      </w:r>
      <w:r w:rsidR="000318C9">
        <w:rPr>
          <w:rFonts w:ascii="Times New Roman" w:hAnsi="Times New Roman" w:cs="Times New Roman"/>
          <w:sz w:val="24"/>
          <w:szCs w:val="24"/>
          <w:lang w:val="en-SG"/>
        </w:rPr>
        <w:t xml:space="preserve">he theoretical range </w:t>
      </w:r>
      <w:r w:rsidR="00F37253">
        <w:rPr>
          <w:rFonts w:ascii="Times New Roman" w:hAnsi="Times New Roman" w:cs="Times New Roman"/>
          <w:sz w:val="24"/>
          <w:szCs w:val="24"/>
          <w:lang w:val="en-SG"/>
        </w:rPr>
        <w:t xml:space="preserve">of the HEI-SGP score </w:t>
      </w:r>
      <w:r w:rsidR="000318C9">
        <w:rPr>
          <w:rFonts w:ascii="Times New Roman" w:hAnsi="Times New Roman" w:cs="Times New Roman"/>
          <w:sz w:val="24"/>
          <w:szCs w:val="24"/>
          <w:lang w:val="en-SG"/>
        </w:rPr>
        <w:t>is from 0-100, with</w:t>
      </w:r>
      <w:r w:rsidR="00D735EE">
        <w:rPr>
          <w:rFonts w:ascii="Times New Roman" w:hAnsi="Times New Roman" w:cs="Times New Roman"/>
          <w:sz w:val="24"/>
          <w:szCs w:val="24"/>
          <w:lang w:val="en-SG"/>
        </w:rPr>
        <w:t xml:space="preserve"> a</w:t>
      </w:r>
      <w:r w:rsidR="000318C9">
        <w:rPr>
          <w:rFonts w:ascii="Times New Roman" w:hAnsi="Times New Roman" w:cs="Times New Roman"/>
          <w:sz w:val="24"/>
          <w:szCs w:val="24"/>
          <w:lang w:val="en-SG"/>
        </w:rPr>
        <w:t xml:space="preserve"> higher score reflect</w:t>
      </w:r>
      <w:r w:rsidR="00D735EE">
        <w:rPr>
          <w:rFonts w:ascii="Times New Roman" w:hAnsi="Times New Roman" w:cs="Times New Roman"/>
          <w:sz w:val="24"/>
          <w:szCs w:val="24"/>
          <w:lang w:val="en-SG"/>
        </w:rPr>
        <w:t>ing</w:t>
      </w:r>
      <w:r w:rsidR="000318C9">
        <w:rPr>
          <w:rFonts w:ascii="Times New Roman" w:hAnsi="Times New Roman" w:cs="Times New Roman"/>
          <w:sz w:val="24"/>
          <w:szCs w:val="24"/>
          <w:lang w:val="en-SG"/>
        </w:rPr>
        <w:t xml:space="preserve"> higher </w:t>
      </w:r>
      <w:r w:rsidR="00DF36A1">
        <w:rPr>
          <w:rFonts w:ascii="Times New Roman" w:hAnsi="Times New Roman" w:cs="Times New Roman"/>
          <w:sz w:val="24"/>
          <w:szCs w:val="24"/>
          <w:lang w:val="en-SG"/>
        </w:rPr>
        <w:t>diet quality</w:t>
      </w:r>
      <w:r w:rsidR="000318C9">
        <w:rPr>
          <w:rFonts w:ascii="Times New Roman" w:hAnsi="Times New Roman" w:cs="Times New Roman"/>
          <w:sz w:val="24"/>
          <w:szCs w:val="24"/>
          <w:lang w:val="en-SG"/>
        </w:rPr>
        <w:t>.</w:t>
      </w:r>
    </w:p>
    <w:p w14:paraId="08436DA3" w14:textId="77777777" w:rsidR="002E396F" w:rsidRDefault="004D6DF7" w:rsidP="002E396F">
      <w:pPr>
        <w:spacing w:after="0" w:line="480" w:lineRule="auto"/>
        <w:rPr>
          <w:rFonts w:ascii="Times New Roman" w:hAnsi="Times New Roman" w:cs="Times New Roman"/>
          <w:i/>
          <w:sz w:val="24"/>
          <w:szCs w:val="24"/>
        </w:rPr>
      </w:pPr>
      <w:r w:rsidRPr="002E396F">
        <w:rPr>
          <w:rFonts w:ascii="Times New Roman" w:hAnsi="Times New Roman" w:cs="Times New Roman"/>
          <w:i/>
          <w:sz w:val="24"/>
          <w:szCs w:val="24"/>
        </w:rPr>
        <w:t>Outcomes</w:t>
      </w:r>
    </w:p>
    <w:p w14:paraId="1DD1BA71" w14:textId="67EF1BD7" w:rsidR="002E396F" w:rsidRPr="00294977" w:rsidRDefault="00B6612C" w:rsidP="003346B3">
      <w:pPr>
        <w:spacing w:after="0" w:line="480" w:lineRule="auto"/>
        <w:rPr>
          <w:rFonts w:ascii="Times New Roman" w:hAnsi="Times New Roman" w:cs="Times New Roman"/>
          <w:sz w:val="24"/>
          <w:szCs w:val="24"/>
        </w:rPr>
      </w:pPr>
      <w:r w:rsidRPr="00B6612C">
        <w:rPr>
          <w:rFonts w:ascii="Times New Roman" w:hAnsi="Times New Roman" w:cs="Times New Roman"/>
          <w:sz w:val="24"/>
          <w:szCs w:val="24"/>
        </w:rPr>
        <w:t>We generated a continuous</w:t>
      </w:r>
      <w:r w:rsidR="00294977">
        <w:rPr>
          <w:rFonts w:ascii="Times New Roman" w:hAnsi="Times New Roman" w:cs="Times New Roman"/>
          <w:sz w:val="24"/>
          <w:szCs w:val="24"/>
        </w:rPr>
        <w:t xml:space="preserve"> composite</w:t>
      </w:r>
      <w:r w:rsidRPr="00B6612C">
        <w:rPr>
          <w:rFonts w:ascii="Times New Roman" w:hAnsi="Times New Roman" w:cs="Times New Roman"/>
          <w:sz w:val="24"/>
          <w:szCs w:val="24"/>
        </w:rPr>
        <w:t xml:space="preserve"> metabolic syndrome score </w:t>
      </w:r>
      <w:r w:rsidR="00931B6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{"citationID":"fKp8tjkd","properties":{"formattedCitation":"\\super 17\\nosupersub{}","plainCitation":"17","noteIndex":0},"citationItems":[{"id":256,"uris":["http://zotero.org/users/10799512/items/CH29FLQH"],"itemData":{"id":256,"type":"article-journal","abstract":"Cardiometabolic profiles of different body composition phenotypes are poorly characterized in young children, where it is well established that high adiposity is unfavorable, but the role of lean mass is unclear.We hypothesized that higher lean mass attenuates cardiometabolic risk in children with high fat mass.In 6-year-old children (n = 377) from the Growing Up in Singapore Towards healthy Outcomes (GUSTO) prospective birth cohort, whole-body composition was measured by quantitative magnetic resonance, a novel validated technology. Based on fat mass index (FMI) and lean mass index (LMI), 4 body composition phenotypes were derived: low FMI-low LMI (LF-LL), low FMI-high LMI (LF-HL), high FMI-low LMI (HF-LL), high FMI-high LMI (HF-HL).Body mass index (BMI) z-score, fasting plasma glucose, insulin resistance, metabolic syndrome risk score, fatty liver index, and blood pressureCompared with the LF-HL group, children in both high FMI groups had increased BMI z-score (HF-HL: 1.43 units 95% CI [1.11,1.76]; HF-LL: 0.61 units [0.25,0.96]) and metabolic syndrome risk score (HF-HL: 1.64 [0.77,2.50]; HF-LL: 1.28 [0.34,2.21]). The HF-HL group also had increased fatty liver index (1.15 [0.54,1.77]). Girls in HF-HL group had lower fasting plasma glucose (–0.29 mmol/L [–0.55,–0.04]) and diastolic blood pressure (–3.22 mmHg [–6.03,–0.41]) than girls in the HF-LL group. No similar associations were observed in boys.In a multi-ethnic Asian cohort, lean mass seemed to protect against some cardiometabolic risk markers linked with adiposity, but only in girls. The FMI seemed more important than lean mass index in relation to cardiometabolic profiles of young children.","container-title":"The Journal of Clinical Endocrinology &amp; Metabolism","DOI":"10.1210/clinem/dgab003","ISSN":"0021-972X","issue":"5","journalAbbreviation":"The Journal of Clinical Endocrinology &amp; Metabolism","page":"e2015-e2024","source":"Silverchair","title":"Cardiometabolic Profile of Different Body Composition Phenotypes in Children","volume":"106","author":[{"family":"Ong","given":"Yi Ying"},{"family":"Huang","given":"Jonathan Y"},{"family":"Michael","given":"Navin"},{"family":"Sadananthan","given":"Suresh Anand"},{"family":"Yuan","given":"Wen Lun"},{"family":"Chen","given":"Ling-Wei"},{"family":"Karnani","given":"Neerja"},{"family":"Velan","given":"S Sendhil"},{"family":"Fortier","given":"Marielle V"},{"family":"Tan","given":"Kok Hian"},{"family":"Gluckman","given":"Peter D"},{"family":"Yap","given":"Fabian"},{"family":"Chong","given":"Yap-Seng"},{"family":"Godfrey","given":"Keith M"},{"family":"Chong","given":"Mary F-F"},{"family":"Chan","given":"Shiao-Yng"},{"family":"Lee","given":"Yung Seng"},{"family":"Tint","given":"Mya-Thway"},{"family":"Eriksson","given":"Johan G"}],"issued":{"date-parts":[["2021",5,1]]}}}],"schema":"https://github.com/citation-style-language/schema/raw/master/csl-citation.json"} </w:instrText>
      </w:r>
      <w:r w:rsidR="00931B6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17</w:t>
      </w:r>
      <w:r w:rsidR="00931B6B">
        <w:rPr>
          <w:rFonts w:ascii="Times New Roman" w:hAnsi="Times New Roman" w:cs="Times New Roman"/>
          <w:sz w:val="24"/>
          <w:szCs w:val="24"/>
        </w:rPr>
        <w:fldChar w:fldCharType="end"/>
      </w:r>
      <w:r w:rsidR="00931B6B">
        <w:rPr>
          <w:rFonts w:ascii="Times New Roman" w:hAnsi="Times New Roman" w:cs="Times New Roman"/>
          <w:sz w:val="24"/>
          <w:szCs w:val="24"/>
        </w:rPr>
        <w:t xml:space="preserve"> </w:t>
      </w:r>
      <w:r w:rsidR="00AA04ED">
        <w:rPr>
          <w:rFonts w:ascii="Times New Roman" w:hAnsi="Times New Roman" w:cs="Times New Roman"/>
          <w:sz w:val="24"/>
          <w:szCs w:val="24"/>
        </w:rPr>
        <w:t>for</w:t>
      </w:r>
      <w:r w:rsidR="00294977">
        <w:rPr>
          <w:rFonts w:ascii="Times New Roman" w:hAnsi="Times New Roman" w:cs="Times New Roman"/>
          <w:sz w:val="24"/>
          <w:szCs w:val="24"/>
        </w:rPr>
        <w:t xml:space="preserve"> the children </w:t>
      </w:r>
      <w:r w:rsidRPr="00B6612C">
        <w:rPr>
          <w:rFonts w:ascii="Times New Roman" w:hAnsi="Times New Roman" w:cs="Times New Roman"/>
          <w:sz w:val="24"/>
          <w:szCs w:val="24"/>
        </w:rPr>
        <w:t>based on the sum of cohort-specific sex-standardized components z-scores at the year 6 visit</w:t>
      </w:r>
      <w:r w:rsidR="00294977">
        <w:rPr>
          <w:rFonts w:ascii="Times New Roman" w:hAnsi="Times New Roman" w:cs="Times New Roman"/>
          <w:sz w:val="24"/>
          <w:szCs w:val="24"/>
        </w:rPr>
        <w:t xml:space="preserve">. We used these </w:t>
      </w:r>
      <w:r w:rsidRPr="00B6612C">
        <w:rPr>
          <w:rFonts w:ascii="Times New Roman" w:hAnsi="Times New Roman" w:cs="Times New Roman"/>
          <w:sz w:val="24"/>
          <w:szCs w:val="24"/>
        </w:rPr>
        <w:t xml:space="preserve">components described in </w:t>
      </w:r>
      <w:r w:rsidR="00AE4543">
        <w:rPr>
          <w:rFonts w:ascii="Times New Roman" w:hAnsi="Times New Roman" w:cs="Times New Roman"/>
          <w:sz w:val="24"/>
          <w:szCs w:val="24"/>
        </w:rPr>
        <w:t xml:space="preserve">the </w:t>
      </w:r>
      <w:r w:rsidRPr="00B6612C">
        <w:rPr>
          <w:rFonts w:ascii="Times New Roman" w:hAnsi="Times New Roman" w:cs="Times New Roman"/>
          <w:sz w:val="24"/>
          <w:szCs w:val="24"/>
        </w:rPr>
        <w:t xml:space="preserve">literature </w:t>
      </w:r>
      <w:r w:rsidR="00931B6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{"citationID":"irjLLtTG","properties":{"formattedCitation":"\\super 18\\nosupersub{}","plainCitation":"18","noteIndex":0},"citationItems":[{"id":280,"uris":["http://zotero.org/users/10799512/items/P6F7CZMP"],"itemData":{"id":280,"type":"article-journal","abstract":"OBJECTIVE: To estimate the prevalence of the metabolic syndrome (MetS) using reference standards obtained in European children and to develop a quantitative MetS score and describe its distribution in children. DESIGN AND METHODS: Population-based survey in eight European countries, including 18 745 children 2.0 to 10.9 years, recruited during a second survey. Anthropometry (weight, height and waist circumference), blood pressure and serum-fasting triglycerides, HDL cholesterol, glucose and insulin were measured. We applied three widely accepted definitions of the pediatric MetS and we suggest a new definition, to guide pediatricians in decisions about close monitoring or even intervention (values of at least three of the MetS components exceeding the 90th or 95th percentile, respectively). We used a z-score standardisation to calculate a continuous score combining the MetS components. RESULTS: Among the various definitions of MetS, the highest prevalence (5.5%) was obtained with our new definition requiring close observation (monitoring level). Our more conservative definition, requiring pediatric intervention gives a prevalence of 1.8%. In general, prevalences were higher in girls than in boys. The prevalence of metabolic syndrome is highest among obese children. All definitions classify a small percentage of thin or normal weight children as being affected. The metabolic syndrome score shows a positive trend with age, particularly regarding the upper percentiles of the score. CONCLUSIONS: According to different definitions of pediatric MetS, a non-negligible proportion of mostly prepubertal children are classified as affected. We propose a new definition of MetS that should improve clinical guidance. The continuous score developed may also serve as a useful tool in pediatric obesity research. It has to be noted, however, that the proposed cutoffs are based on a statistical definition that does not yet allow to quantify the risk of subsequent disease.","container-title":"International Journal of Obesity","DOI":"10.1038/ijo.2014.130","note":"publisher: Nature Publishing Group","page":"S4-S14","title":"Metabolic syndrome in young children: Definitions and results of the IDEFICS study","volume":"38","author":[{"family":"Ahrens","given":"W."},{"family":"Moreno","given":"La"},{"family":"Mårild","given":"S."},{"family":"Molnár","given":"D."},{"family":"Siani","given":"A."},{"family":"De Henauw","given":"S."},{"family":"Böhmann","given":"J."},{"family":"Günther","given":"K."},{"family":"Hadjigeorgiou","given":"C."},{"family":"Iacoviello","given":"L."},{"family":"Lissner","given":"L."},{"family":"Veidebaum","given":"T."},{"family":"Pohlabeln","given":"H."},{"family":"Pigeot","given":"I."}],"issued":{"date-parts":[["2014",9]]}}}],"schema":"https://github.com/citation-style-language/schema/raw/master/csl-citation.json"} </w:instrText>
      </w:r>
      <w:r w:rsidR="00931B6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18</w:t>
      </w:r>
      <w:r w:rsidR="00931B6B">
        <w:rPr>
          <w:rFonts w:ascii="Times New Roman" w:hAnsi="Times New Roman" w:cs="Times New Roman"/>
          <w:sz w:val="24"/>
          <w:szCs w:val="24"/>
        </w:rPr>
        <w:fldChar w:fldCharType="end"/>
      </w:r>
      <w:r w:rsidRPr="00B6612C">
        <w:rPr>
          <w:rFonts w:ascii="Times New Roman" w:hAnsi="Times New Roman" w:cs="Times New Roman"/>
          <w:sz w:val="24"/>
          <w:szCs w:val="24"/>
        </w:rPr>
        <w:t xml:space="preserve">: </w:t>
      </w:r>
      <w:r w:rsidR="00931B6B">
        <w:rPr>
          <w:rFonts w:ascii="Times New Roman" w:hAnsi="Times New Roman" w:cs="Times New Roman"/>
          <w:sz w:val="24"/>
          <w:szCs w:val="24"/>
        </w:rPr>
        <w:t>triglycerides (</w:t>
      </w:r>
      <w:r w:rsidR="00931B6B" w:rsidRPr="00B6612C">
        <w:rPr>
          <w:rFonts w:ascii="Times New Roman" w:hAnsi="Times New Roman" w:cs="Times New Roman"/>
          <w:sz w:val="24"/>
          <w:szCs w:val="24"/>
        </w:rPr>
        <w:t>TG</w:t>
      </w:r>
      <w:r w:rsidR="00931B6B">
        <w:rPr>
          <w:rFonts w:ascii="Times New Roman" w:hAnsi="Times New Roman" w:cs="Times New Roman"/>
          <w:sz w:val="24"/>
          <w:szCs w:val="24"/>
        </w:rPr>
        <w:t>)</w:t>
      </w:r>
      <w:r w:rsidR="00931B6B" w:rsidRPr="00B6612C">
        <w:rPr>
          <w:rFonts w:ascii="Times New Roman" w:hAnsi="Times New Roman" w:cs="Times New Roman"/>
          <w:sz w:val="24"/>
          <w:szCs w:val="24"/>
        </w:rPr>
        <w:t>, high-density lipoprotein cholesterol (HDL)</w:t>
      </w:r>
      <w:r w:rsidR="00931B6B">
        <w:rPr>
          <w:rFonts w:ascii="Times New Roman" w:hAnsi="Times New Roman" w:cs="Times New Roman"/>
          <w:sz w:val="24"/>
          <w:szCs w:val="24"/>
        </w:rPr>
        <w:t>,</w:t>
      </w:r>
      <w:r w:rsidR="00931B6B" w:rsidRPr="00B6612C">
        <w:rPr>
          <w:rFonts w:ascii="Times New Roman" w:hAnsi="Times New Roman" w:cs="Times New Roman"/>
          <w:sz w:val="24"/>
          <w:szCs w:val="24"/>
        </w:rPr>
        <w:t xml:space="preserve"> </w:t>
      </w:r>
      <w:r w:rsidRPr="00B6612C">
        <w:rPr>
          <w:rFonts w:ascii="Times New Roman" w:hAnsi="Times New Roman" w:cs="Times New Roman"/>
          <w:sz w:val="24"/>
          <w:szCs w:val="24"/>
        </w:rPr>
        <w:t>waist circumference (WC), systolic blood pressure (SBP), diastolic blood pressure (DBP),</w:t>
      </w:r>
      <w:r w:rsidR="00931B6B">
        <w:rPr>
          <w:rFonts w:ascii="Times New Roman" w:hAnsi="Times New Roman" w:cs="Times New Roman"/>
          <w:sz w:val="24"/>
          <w:szCs w:val="24"/>
        </w:rPr>
        <w:t xml:space="preserve"> and</w:t>
      </w:r>
      <w:r w:rsidRPr="00B6612C">
        <w:rPr>
          <w:rFonts w:ascii="Times New Roman" w:hAnsi="Times New Roman" w:cs="Times New Roman"/>
          <w:sz w:val="24"/>
          <w:szCs w:val="24"/>
        </w:rPr>
        <w:t xml:space="preserve"> Homeostasis </w:t>
      </w:r>
      <w:r w:rsidR="00223652">
        <w:rPr>
          <w:rFonts w:ascii="Times New Roman" w:hAnsi="Times New Roman" w:cs="Times New Roman"/>
          <w:sz w:val="24"/>
          <w:szCs w:val="24"/>
        </w:rPr>
        <w:t>M</w:t>
      </w:r>
      <w:r w:rsidRPr="00B6612C">
        <w:rPr>
          <w:rFonts w:ascii="Times New Roman" w:hAnsi="Times New Roman" w:cs="Times New Roman"/>
          <w:sz w:val="24"/>
          <w:szCs w:val="24"/>
        </w:rPr>
        <w:t xml:space="preserve">odel </w:t>
      </w:r>
      <w:r w:rsidR="00223652">
        <w:rPr>
          <w:rFonts w:ascii="Times New Roman" w:hAnsi="Times New Roman" w:cs="Times New Roman"/>
          <w:sz w:val="24"/>
          <w:szCs w:val="24"/>
        </w:rPr>
        <w:t>A</w:t>
      </w:r>
      <w:r w:rsidRPr="00B6612C">
        <w:rPr>
          <w:rFonts w:ascii="Times New Roman" w:hAnsi="Times New Roman" w:cs="Times New Roman"/>
          <w:sz w:val="24"/>
          <w:szCs w:val="24"/>
        </w:rPr>
        <w:t xml:space="preserve">ssessment of </w:t>
      </w:r>
      <w:r w:rsidR="00223652">
        <w:rPr>
          <w:rFonts w:ascii="Times New Roman" w:hAnsi="Times New Roman" w:cs="Times New Roman"/>
          <w:sz w:val="24"/>
          <w:szCs w:val="24"/>
        </w:rPr>
        <w:t>I</w:t>
      </w:r>
      <w:r w:rsidRPr="00B6612C">
        <w:rPr>
          <w:rFonts w:ascii="Times New Roman" w:hAnsi="Times New Roman" w:cs="Times New Roman"/>
          <w:sz w:val="24"/>
          <w:szCs w:val="24"/>
        </w:rPr>
        <w:t xml:space="preserve">nsulin </w:t>
      </w:r>
      <w:r w:rsidR="00223652">
        <w:rPr>
          <w:rFonts w:ascii="Times New Roman" w:hAnsi="Times New Roman" w:cs="Times New Roman"/>
          <w:sz w:val="24"/>
          <w:szCs w:val="24"/>
        </w:rPr>
        <w:lastRenderedPageBreak/>
        <w:t>R</w:t>
      </w:r>
      <w:r w:rsidRPr="00B6612C">
        <w:rPr>
          <w:rFonts w:ascii="Times New Roman" w:hAnsi="Times New Roman" w:cs="Times New Roman"/>
          <w:sz w:val="24"/>
          <w:szCs w:val="24"/>
        </w:rPr>
        <w:t>esistance (HOMA-IR)</w:t>
      </w:r>
      <w:r w:rsidR="00147256">
        <w:rPr>
          <w:rFonts w:ascii="Times New Roman" w:hAnsi="Times New Roman" w:cs="Times New Roman"/>
          <w:sz w:val="24"/>
          <w:szCs w:val="24"/>
        </w:rPr>
        <w:t xml:space="preserve"> </w:t>
      </w:r>
      <w:r w:rsidR="00147256">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{"citationID":"RQ85FmuQ","properties":{"formattedCitation":"\\super 19\\nosupersub{}","plainCitation":"19","noteIndex":0},"citationItems":[{"id":339,"uris":["http://zotero.org/users/10799512/items/MZY7664R"],"itemData":{"id":339,"type":"article-journal","abstract":"The steady-state basal plasma glucose and insulin concentrations are determined by their interaction in a feedback loop. A computer-solved model has been used to predict the homeostatic concentrations which arise from varying degrees beta-cell deficiency and insulin resistance. Comparison of a patient's fasting values with the model's predictions allows a quantitative assessment of the contributions of insulin resistance and deficient beta-cell function to the fasting hyperglycaemia (homeostasis model assessment, HOMA). The accuracy and precision of the estimate have been determined by comparison with independent measures of insulin resistance and beta-cell function using hyperglycaemic and euglycaemic clamps and an intravenous glucose tolerance test. The estimate of insulin resistance obtained by homeostasis model assessment correlated with estimates obtained by use of the euglycaemic clamp (Rs = 0.88, p less than 0.0001), the fasting insulin concentration (Rs = 0.81, p less than 0.0001), and the hyperglycaemic clamp, (Rs = 0.69, p less than 0.01). There was no correlation with any aspect of insulin-receptor binding. The estimate of deficient beta-cell function obtained by homeostasis model assessment correlated with that derived using the hyperglycaemic clamp (Rs = 0.61, p less than 0.01) and with the estimate from the intravenous glucose tolerance test (Rs = 0.64, p less than 0.05). The low precision of the estimates from the model (coefficients of variation: 31% for insulin resistance and 32% for beta-cell deficit) limits its use, but the correlation of the model's estimates with patient data accords with the hypothesis that basal glucose and insulin interactions are largely determined by a simple feed back loop.","container-title":"Diabetologia","DOI":"10.1007/BF00280883","ISSN":"0012-186X","issue":"7","journalAbbreviation":"Diabetologia","language":"eng","note":"PMID: 3899825","page":"412-419","source":"PubMed","title":"Homeostasis model assessment: insulin resistance and beta-cell function from fasting plasma glucose and insulin concentrations in man","title-short":"Homeostasis model assessment","volume":"28","author":[{"family":"Matthews","given":"D. R."},{"family":"Hosker","given":"J. P."},{"family":"Rudenski","given":"A. S."},{"family":"Naylor","given":"B. A."},{"family":"Treacher","given":"D. F."},{"family":"Turner","given":"R. C."}],"issued":{"date-parts":[["1985",7]]}}}],"schema":"https://github.com/citation-style-language/schema/raw/master/csl-citation.json"} </w:instrText>
      </w:r>
      <w:r w:rsidR="00147256">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19</w:t>
      </w:r>
      <w:r w:rsidR="00147256">
        <w:rPr>
          <w:rFonts w:ascii="Times New Roman" w:hAnsi="Times New Roman" w:cs="Times New Roman"/>
          <w:sz w:val="24"/>
          <w:szCs w:val="24"/>
        </w:rPr>
        <w:fldChar w:fldCharType="end"/>
      </w:r>
      <w:r w:rsidR="00931B6B">
        <w:rPr>
          <w:rFonts w:ascii="Times New Roman" w:hAnsi="Times New Roman" w:cs="Times New Roman"/>
          <w:sz w:val="24"/>
          <w:szCs w:val="24"/>
        </w:rPr>
        <w:t>.</w:t>
      </w:r>
      <w:r w:rsidR="00341B8D" w:rsidRPr="00341B8D">
        <w:t xml:space="preserve"> </w:t>
      </w:r>
      <w:r w:rsidR="00341B8D" w:rsidRPr="00341B8D">
        <w:rPr>
          <w:rFonts w:ascii="Times New Roman" w:hAnsi="Times New Roman" w:cs="Times New Roman"/>
          <w:sz w:val="24"/>
          <w:szCs w:val="24"/>
        </w:rPr>
        <w:t>To maintain consistency with the previously used definition</w:t>
      </w:r>
      <w:r w:rsidR="00341B8D">
        <w:rPr>
          <w:rFonts w:ascii="Times New Roman" w:hAnsi="Times New Roman" w:cs="Times New Roman"/>
          <w:sz w:val="24"/>
          <w:szCs w:val="24"/>
        </w:rPr>
        <w:t xml:space="preserve"> </w:t>
      </w:r>
      <w:r w:rsidR="00341B8D">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{"citationID":"HoAj8QX8","properties":{"formattedCitation":"\\super 18\\nosupersub{}","plainCitation":"18","noteIndex":0},"citationItems":[{"id":280,"uris":["http://zotero.org/users/10799512/items/P6F7CZMP"],"itemData":{"id":280,"type":"article-journal","abstract":"OBJECTIVE: To estimate the prevalence of the metabolic syndrome (MetS) using reference standards obtained in European children and to develop a quantitative MetS score and describe its distribution in children. DESIGN AND METHODS: Population-based survey in eight European countries, including 18 745 children 2.0 to 10.9 years, recruited during a second survey. Anthropometry (weight, height and waist circumference), blood pressure and serum-fasting triglycerides, HDL cholesterol, glucose and insulin were measured. We applied three widely accepted definitions of the pediatric MetS and we suggest a new definition, to guide pediatricians in decisions about close monitoring or even intervention (values of at least three of the MetS components exceeding the 90th or 95th percentile, respectively). We used a z-score standardisation to calculate a continuous score combining the MetS components. RESULTS: Among the various definitions of MetS, the highest prevalence (5.5%) was obtained with our new definition requiring close observation (monitoring level). Our more conservative definition, requiring pediatric intervention gives a prevalence of 1.8%. In general, prevalences were higher in girls than in boys. The prevalence of metabolic syndrome is highest among obese children. All definitions classify a small percentage of thin or normal weight children as being affected. The metabolic syndrome score shows a positive trend with age, particularly regarding the upper percentiles of the score. CONCLUSIONS: According to different definitions of pediatric MetS, a non-negligible proportion of mostly prepubertal children are classified as affected. We propose a new definition of MetS that should improve clinical guidance. The continuous score developed may also serve as a useful tool in pediatric obesity research. It has to be noted, however, that the proposed cutoffs are based on a statistical definition that does not yet allow to quantify the risk of subsequent disease.","container-title":"International Journal of Obesity","DOI":"10.1038/ijo.2014.130","note":"publisher: Nature Publishing Group","page":"S4-S14","title":"Metabolic syndrome in young children: Definitions and results of the IDEFICS study","volume":"38","author":[{"family":"Ahrens","given":"W."},{"family":"Moreno","given":"La"},{"family":"Mårild","given":"S."},{"family":"Molnár","given":"D."},{"family":"Siani","given":"A."},{"family":"De Henauw","given":"S."},{"family":"Böhmann","given":"J."},{"family":"Günther","given":"K."},{"family":"Hadjigeorgiou","given":"C."},{"family":"Iacoviello","given":"L."},{"family":"Lissner","given":"L."},{"family":"Veidebaum","given":"T."},{"family":"Pohlabeln","given":"H."},{"family":"Pigeot","given":"I."}],"issued":{"date-parts":[["2014",9]]}}}],"schema":"https://github.com/citation-style-language/schema/raw/master/csl-citation.json"} </w:instrText>
      </w:r>
      <w:r w:rsidR="00341B8D">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18</w:t>
      </w:r>
      <w:r w:rsidR="00341B8D">
        <w:rPr>
          <w:rFonts w:ascii="Times New Roman" w:hAnsi="Times New Roman" w:cs="Times New Roman"/>
          <w:sz w:val="24"/>
          <w:szCs w:val="24"/>
        </w:rPr>
        <w:fldChar w:fldCharType="end"/>
      </w:r>
      <w:r w:rsidR="00341B8D" w:rsidRPr="00341B8D">
        <w:rPr>
          <w:rFonts w:ascii="Times New Roman" w:hAnsi="Times New Roman" w:cs="Times New Roman"/>
          <w:sz w:val="24"/>
          <w:szCs w:val="24"/>
        </w:rPr>
        <w:t>, we opted to use HOMA-IR instead of HOMA2-IR in our study</w:t>
      </w:r>
      <w:r w:rsidR="001C275B">
        <w:rPr>
          <w:rFonts w:ascii="Times New Roman" w:hAnsi="Times New Roman" w:cs="Times New Roman"/>
          <w:sz w:val="24"/>
          <w:szCs w:val="24"/>
        </w:rPr>
        <w:t xml:space="preserve">. </w:t>
      </w:r>
      <w:r w:rsidR="001403D1">
        <w:rPr>
          <w:rFonts w:ascii="Times New Roman" w:hAnsi="Times New Roman" w:cs="Times New Roman"/>
          <w:sz w:val="24"/>
          <w:szCs w:val="24"/>
        </w:rPr>
        <w:t xml:space="preserve">HOMA-IR has been validated </w:t>
      </w:r>
      <w:r w:rsidR="00DE1C45">
        <w:rPr>
          <w:rFonts w:ascii="Times New Roman" w:hAnsi="Times New Roman" w:cs="Times New Roman"/>
          <w:sz w:val="24"/>
          <w:szCs w:val="24"/>
        </w:rPr>
        <w:t xml:space="preserve">as a surrogate measure for insulin resistance and also showed dose-response relationship with risk of metabolic syndrome in pediatric populations </w:t>
      </w:r>
      <w:r w:rsidR="00DE1C45">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{"citationID":"AXAxBFkb","properties":{"formattedCitation":"\\super 20\\nosupersub{}","plainCitation":"20","noteIndex":0},"citationItems":[{"id":457,"uris":["http://zotero.org/users/10799512/items/ZVRK7MA2"],"itemData":{"id":457,"type":"article-journal","abstract":"Objective\nThe aim of this study is to assess the association between the degree of insulin resistance and the different components of the metabolic syndrome among Chinese children and adolescents. Moreover, to determine the cut-off values for homeostasis model assessment of insulin resistance (HOMA-IR) at MS risk.\n\nMethods\n3203 Chinese children aged 6 to 18 years were recruited. Anthropometric and biochemical parameters were measured. Metabolic syndrome (MS) was identified by a modified Adult Treatment Panel III (ATP III) definition. HOMA-IR index was calculated and the normal reference ranges were defined from the healthy participants. Receiver operating characteristic (ROC) analysis was used to find the optimal cutoff of HOMA-IR for diagnosis of MS.\n\nResults\nWith the increase of insulin resistance (quintile of HOMA-IR value), the ORs of suffering MS or its related components were significantly increased. Participants in the highest quintile of HOMA-IR were about 60 times more likely to be classified with metabolic syndrome than those in the lowest quintile group. Similarly, the mean values of insulin and HOMA-IR increased with the number of MS components. The present HOMA-IR cutoff point corresponding to the 95th percentile of our healthy reference children was 3.0 for whole participants, 2.6 for children in prepubertal stage and 3.2 in pubertal period, respectively. The optimal point for diagnosis of MS was 2.3 in total participants, 1.7 in prepubertal children and 2.6 in pubertal adolescents, respectively, by ROC curve, which yielded high sensitivity and moderate specificity for a screening test. According to HOMA-IR &gt; 3.0, the prevalence of insulin resistance in obese or MS children were 44.3% and 61.6% respectively.\n\nConclusions\nOur data indicates insulin resistance is common among Chinese obese children and adolescents, and is strongly related to MS risk, therefore requiring consideration early in life. As a reliable measure of insulin resistance and assessment of MS risk, the optimal HOMA-IR cut-off points in this cohort were developed with variation regarding puberty. HOMA-IR may be useful for early evaluating insulin resistance in children and teenagers and could have a long-term benefit of preventive and diagnostic therapeutic intervention.","container-title":"Diabetology &amp; Metabolic Syndrome","DOI":"10.1186/1758-5996-5-71","ISSN":"1758-5996","journalAbbreviation":"Diabetol Metab Syndr","note":"PMID: 24228769\nPMCID: PMC3833654","page":"71","source":"PubMed Central","title":"Insulin resistance determined by Homeostasis Model Assessment (HOMA) and associations with metabolic syndrome among Chinese children and teenagers","volume":"5","author":[{"family":"Yin","given":"Jinhua"},{"family":"Li","given":"Ming"},{"family":"Xu","given":"Lu"},{"family":"Wang","given":"Ying"},{"family":"Cheng","given":"Hong"},{"family":"Zhao","given":"Xiaoyuan"},{"family":"Mi","given":"Jie"}],"issued":{"date-parts":[["2013",11,15]]}}}],"schema":"https://github.com/citation-style-language/schema/raw/master/csl-citation.json"} </w:instrText>
      </w:r>
      <w:r w:rsidR="00DE1C45">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20</w:t>
      </w:r>
      <w:r w:rsidR="00DE1C45">
        <w:rPr>
          <w:rFonts w:ascii="Times New Roman" w:hAnsi="Times New Roman" w:cs="Times New Roman"/>
          <w:sz w:val="24"/>
          <w:szCs w:val="24"/>
        </w:rPr>
        <w:fldChar w:fldCharType="end"/>
      </w:r>
      <w:r w:rsidR="00DE1C45">
        <w:rPr>
          <w:rFonts w:ascii="Times New Roman" w:hAnsi="Times New Roman" w:cs="Times New Roman"/>
          <w:sz w:val="24"/>
          <w:szCs w:val="24"/>
        </w:rPr>
        <w:t xml:space="preserve">. </w:t>
      </w:r>
      <w:r w:rsidR="000C12A8">
        <w:rPr>
          <w:rFonts w:ascii="Times New Roman" w:hAnsi="Times New Roman" w:cs="Times New Roman"/>
          <w:sz w:val="24"/>
          <w:szCs w:val="24"/>
        </w:rPr>
        <w:t>The measurements of these metabolic parameters have been detailed elsewhere</w:t>
      </w:r>
      <w:r w:rsidR="003C1481">
        <w:rPr>
          <w:rFonts w:ascii="Times New Roman" w:hAnsi="Times New Roman" w:cs="Times New Roman"/>
          <w:sz w:val="24"/>
          <w:szCs w:val="24"/>
        </w:rPr>
        <w:t xml:space="preserve"> </w:t>
      </w:r>
      <w:r w:rsidR="003C1481">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{"citationID":"NBD6km04","properties":{"formattedCitation":"\\super 21\\nosupersub{}","plainCitation":"21","noteIndex":0},"citationItems":[{"id":343,"uris":["http://zotero.org/users/10799512/items/4ES8KPAK"],"itemData":{"id":343,"type":"article-journal","abstract":"Background\nThe timing of introduction of complementary foods and the duration of breastfeeding (BF) have been independently associated with child overweight and obesity; however, their combined influence on body fat partitioning and cardiometabolic risk is unclear.\nObjective\nWe investigated the associations of the timing of introduction of complementary foods, the duration of BF, and their interaction with child adiposity and cardiometabolic risk markers.\nMet</w:instrText>
      </w:r>
      <w:r w:rsidR="00720EAD">
        <w:rPr>
          <w:rFonts w:ascii="Times New Roman" w:hAnsi="Times New Roman" w:cs="Times New Roman" w:hint="eastAsia"/>
          <w:sz w:val="24"/>
          <w:szCs w:val="24"/>
        </w:rPr>
        <w:instrText>hods\nWe analyzed data from 839 children in the prospective Growing Up in Singapore Towards healthy Outcomes (GUSTO) cohort. Mothers reported the age at which infants were first fed complementary foods and BF duration, classified as early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4 mo) versus typical (&gt;4 mo) complementary feeding (CF) and short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4 mo) versus long (&gt;4 mo) duration of any BF, respectively. We measured adiposity and cardiometabolic risk markers at the age of 6 y and examined their associations with infant feeding patterns using m</w:instrText>
      </w:r>
      <w:r w:rsidR="00720EAD">
        <w:rPr>
          <w:rFonts w:ascii="Times New Roman" w:hAnsi="Times New Roman" w:cs="Times New Roman"/>
          <w:sz w:val="24"/>
          <w:szCs w:val="24"/>
        </w:rPr>
        <w:instrText xml:space="preserve">ultiple regression, adjusting for sociodemographics, parents’ body mass index (BMI), maternal factors, birth weight for gestational age, and infant weight gain.\nResults\nOf 839 children, 18% experienced early CF, whereas 54% experienced short BF. Short (vs. long) BF and early (vs. typical) CF were independently associated with higher z-scores of BMI [β (95% confidence interval), short BF, 0.18 standard deviation score (SDS) (−0.01, 0.38); early CF, 0.34 SDS (0.11, 0.57)] and sum of skinfolds [short BF, 1.83 mm (0.05, 3.61); early CF, 2.73 mm (0.55, 4.91)]. Children who experienced both early CF and short BF (vs. typical CF–long BF) had synergistically higher diastolic blood pressure [1.41 mmHg (−0.15, 2.97), P-interaction = 0.023] and metabolic syndrome score [0.81 (0.16, 1.47), P-interaction = 0.081]. Early CF–long BF (vs. early CF–short BF) was associated with a lower systolic blood pressure [−3.74 mmHg (−7.01, −0.48)], diastolic blood pressure [−2.29 mmHg (−4.47, −0.11)], and metabolic syndrome score [−0.90 (−1.80, 0.00)].\nConclusions\nA combination of early CF and short BF was associated with elevated child adiposity and cardiometabolic markers. Longer BF duration may protect against cardiometabolic risk associated with early CF. This trial was registered at clinicaltrials.gov as NCT01174875.","container-title":"The American Journal of Clinical Nutrition","DOI":"10.1016/j.ajcnut.2022.10.021","ISSN":"0002-9165","issue":"1","journalAbbreviation":"The American Journal of Clinical Nutrition","language":"en","page":"83-92","source":"ScienceDirect","title":"Timing of introduction of complementary foods, breastfeeding, and child cardiometabolic risk: a prospective multiethnic Asian cohort study","title-short":"Timing of introduction of complementary foods, breastfeeding, and child cardiometabolic risk","volume":"117","author":[{"family":"Ong","given":"Yi Ying"},{"family":"Pang","given":"Wei Wei"},{"family":"Michael","given":"Navin"},{"family":"Aris","given":"Izzuddin M."},{"family":"Sadananthan","given":"Suresh Anand"},{"family":"Tint","given":"Mya-Thway"},{"family":"Liang Choo","given":"Jonathan Tze"},{"family":"Ling","given":"Lieng Hsi"},{"family":"Karnani","given":"Neerja"},{"family":"Velan","given":"S Sendhil"},{"family":"Fortier","given":"Marielle V."},{"family":"Tan","given":"Kok Hian"},{"family":"Gluckman","given":"Peter D."},{"family":"Yap","given":"Fabian"},{"family":"Chong","given":"Yap-Seng"},{"family":"Godfrey","given":"Keith M."},{"family":"Chan","given":"Shiao-Yng"},{"family":"Eriksson","given":"Johan G."},{"family":"Chong","given":"Mary F-F"},{"family":"Wlodek","given":"Mary E."},{"family":"Lee","given":"Yung Seng"}],"issued":{"date-parts":[["2023",1,1]]}}}],"schema":"https://github.com/citation-style-language/schema/raw/master/csl-citation.json"} </w:instrText>
      </w:r>
      <w:r w:rsidR="003C1481">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21</w:t>
      </w:r>
      <w:r w:rsidR="003C1481">
        <w:rPr>
          <w:rFonts w:ascii="Times New Roman" w:hAnsi="Times New Roman" w:cs="Times New Roman"/>
          <w:sz w:val="24"/>
          <w:szCs w:val="24"/>
        </w:rPr>
        <w:fldChar w:fldCharType="end"/>
      </w:r>
      <w:r w:rsidR="003346B3">
        <w:rPr>
          <w:rFonts w:ascii="Times New Roman" w:hAnsi="Times New Roman" w:cs="Times New Roman"/>
          <w:sz w:val="24"/>
          <w:szCs w:val="24"/>
        </w:rPr>
        <w:t xml:space="preserve"> and in </w:t>
      </w:r>
      <w:r w:rsidR="0075646D">
        <w:rPr>
          <w:rFonts w:ascii="Times New Roman" w:hAnsi="Times New Roman" w:cs="Times New Roman"/>
          <w:b/>
          <w:sz w:val="24"/>
          <w:szCs w:val="24"/>
        </w:rPr>
        <w:t>Text S</w:t>
      </w:r>
      <w:r w:rsidR="00034C93">
        <w:rPr>
          <w:rFonts w:ascii="Times New Roman" w:hAnsi="Times New Roman" w:cs="Times New Roman"/>
          <w:b/>
          <w:sz w:val="24"/>
          <w:szCs w:val="24"/>
        </w:rPr>
        <w:t>1</w:t>
      </w:r>
      <w:r w:rsidR="000C12A8">
        <w:rPr>
          <w:rFonts w:ascii="Times New Roman" w:hAnsi="Times New Roman" w:cs="Times New Roman"/>
          <w:sz w:val="24"/>
          <w:szCs w:val="24"/>
        </w:rPr>
        <w:t xml:space="preserve">. </w:t>
      </w:r>
      <w:r w:rsidRPr="00B6612C">
        <w:rPr>
          <w:rFonts w:ascii="Times New Roman" w:hAnsi="Times New Roman" w:cs="Times New Roman"/>
          <w:sz w:val="24"/>
          <w:szCs w:val="24"/>
        </w:rPr>
        <w:t xml:space="preserve">HDL z-scores were multiplied with </w:t>
      </w:r>
      <w:r w:rsidR="00AA04ED">
        <w:rPr>
          <w:rFonts w:ascii="Times New Roman" w:hAnsi="Times New Roman" w:cs="Times New Roman"/>
          <w:sz w:val="24"/>
          <w:szCs w:val="24"/>
        </w:rPr>
        <w:t>-</w:t>
      </w:r>
      <w:r w:rsidRPr="00B6612C">
        <w:rPr>
          <w:rFonts w:ascii="Times New Roman" w:hAnsi="Times New Roman" w:cs="Times New Roman"/>
          <w:sz w:val="24"/>
          <w:szCs w:val="24"/>
        </w:rPr>
        <w:t>1</w:t>
      </w:r>
      <w:r w:rsidR="00294977">
        <w:rPr>
          <w:rFonts w:ascii="Times New Roman" w:hAnsi="Times New Roman" w:cs="Times New Roman"/>
          <w:sz w:val="24"/>
          <w:szCs w:val="24"/>
        </w:rPr>
        <w:t xml:space="preserve"> </w:t>
      </w:r>
      <w:r w:rsidR="00AA04ED">
        <w:rPr>
          <w:rFonts w:ascii="Times New Roman" w:hAnsi="Times New Roman" w:cs="Times New Roman"/>
          <w:sz w:val="24"/>
          <w:szCs w:val="24"/>
        </w:rPr>
        <w:t>because</w:t>
      </w:r>
      <w:r w:rsidR="00294977">
        <w:rPr>
          <w:rFonts w:ascii="Times New Roman" w:hAnsi="Times New Roman" w:cs="Times New Roman"/>
          <w:sz w:val="24"/>
          <w:szCs w:val="24"/>
        </w:rPr>
        <w:t xml:space="preserve"> of its </w:t>
      </w:r>
      <w:r w:rsidRPr="00B6612C">
        <w:rPr>
          <w:rFonts w:ascii="Times New Roman" w:hAnsi="Times New Roman" w:cs="Times New Roman"/>
          <w:sz w:val="24"/>
          <w:szCs w:val="24"/>
        </w:rPr>
        <w:t xml:space="preserve">inverse association </w:t>
      </w:r>
      <w:r w:rsidR="00294977">
        <w:rPr>
          <w:rFonts w:ascii="Times New Roman" w:hAnsi="Times New Roman" w:cs="Times New Roman"/>
          <w:sz w:val="24"/>
          <w:szCs w:val="24"/>
        </w:rPr>
        <w:t xml:space="preserve">with </w:t>
      </w:r>
      <w:r w:rsidRPr="00B6612C">
        <w:rPr>
          <w:rFonts w:ascii="Times New Roman" w:hAnsi="Times New Roman" w:cs="Times New Roman"/>
          <w:sz w:val="24"/>
          <w:szCs w:val="24"/>
        </w:rPr>
        <w:t>metabolic risk. T</w:t>
      </w:r>
      <w:r w:rsidR="00294977">
        <w:rPr>
          <w:rFonts w:ascii="Times New Roman" w:hAnsi="Times New Roman" w:cs="Times New Roman"/>
          <w:sz w:val="24"/>
          <w:szCs w:val="24"/>
        </w:rPr>
        <w:t>o</w:t>
      </w:r>
      <w:r w:rsidRPr="00B6612C">
        <w:rPr>
          <w:rFonts w:ascii="Times New Roman" w:hAnsi="Times New Roman" w:cs="Times New Roman"/>
          <w:sz w:val="24"/>
          <w:szCs w:val="24"/>
        </w:rPr>
        <w:t xml:space="preserve"> derive the metabolic scores for each child</w:t>
      </w:r>
      <w:r w:rsidR="00294977">
        <w:rPr>
          <w:rFonts w:ascii="Times New Roman" w:hAnsi="Times New Roman" w:cs="Times New Roman"/>
          <w:sz w:val="24"/>
          <w:szCs w:val="24"/>
        </w:rPr>
        <w:t xml:space="preserve">, </w:t>
      </w:r>
      <w:r w:rsidR="00AA04ED">
        <w:rPr>
          <w:rFonts w:ascii="Times New Roman" w:hAnsi="Times New Roman" w:cs="Times New Roman"/>
          <w:sz w:val="24"/>
          <w:szCs w:val="24"/>
        </w:rPr>
        <w:t>we used the following formula</w:t>
      </w:r>
      <w:r w:rsidRPr="00B6612C">
        <w:rPr>
          <w:rFonts w:ascii="Times New Roman" w:hAnsi="Times New Roman" w:cs="Times New Roman"/>
          <w:sz w:val="24"/>
          <w:szCs w:val="24"/>
        </w:rPr>
        <w:t xml:space="preserve">: </w:t>
      </w:r>
      <w:proofErr w:type="spellStart"/>
      <w:r w:rsidRPr="00B6612C">
        <w:rPr>
          <w:rFonts w:ascii="Times New Roman" w:hAnsi="Times New Roman" w:cs="Times New Roman"/>
          <w:sz w:val="24"/>
          <w:szCs w:val="24"/>
        </w:rPr>
        <w:t>WCz</w:t>
      </w:r>
      <w:proofErr w:type="spellEnd"/>
      <w:r w:rsidRPr="00B6612C">
        <w:rPr>
          <w:rFonts w:ascii="Times New Roman" w:hAnsi="Times New Roman" w:cs="Times New Roman"/>
          <w:sz w:val="24"/>
          <w:szCs w:val="24"/>
        </w:rPr>
        <w:t>-scores + (</w:t>
      </w:r>
      <w:proofErr w:type="spellStart"/>
      <w:r w:rsidRPr="00B6612C">
        <w:rPr>
          <w:rFonts w:ascii="Times New Roman" w:hAnsi="Times New Roman" w:cs="Times New Roman"/>
          <w:sz w:val="24"/>
          <w:szCs w:val="24"/>
        </w:rPr>
        <w:t>SBPz</w:t>
      </w:r>
      <w:proofErr w:type="spellEnd"/>
      <w:r w:rsidRPr="00B6612C">
        <w:rPr>
          <w:rFonts w:ascii="Times New Roman" w:hAnsi="Times New Roman" w:cs="Times New Roman"/>
          <w:sz w:val="24"/>
          <w:szCs w:val="24"/>
        </w:rPr>
        <w:t xml:space="preserve">-scores + </w:t>
      </w:r>
      <w:proofErr w:type="spellStart"/>
      <w:r w:rsidRPr="00B6612C">
        <w:rPr>
          <w:rFonts w:ascii="Times New Roman" w:hAnsi="Times New Roman" w:cs="Times New Roman"/>
          <w:sz w:val="24"/>
          <w:szCs w:val="24"/>
        </w:rPr>
        <w:t>DBPz</w:t>
      </w:r>
      <w:proofErr w:type="spellEnd"/>
      <w:r w:rsidRPr="00B6612C">
        <w:rPr>
          <w:rFonts w:ascii="Times New Roman" w:hAnsi="Times New Roman" w:cs="Times New Roman"/>
          <w:sz w:val="24"/>
          <w:szCs w:val="24"/>
        </w:rPr>
        <w:t>-scores)/2 + HOMA-</w:t>
      </w:r>
      <w:proofErr w:type="spellStart"/>
      <w:r w:rsidRPr="00B6612C">
        <w:rPr>
          <w:rFonts w:ascii="Times New Roman" w:hAnsi="Times New Roman" w:cs="Times New Roman"/>
          <w:sz w:val="24"/>
          <w:szCs w:val="24"/>
        </w:rPr>
        <w:t>IRz</w:t>
      </w:r>
      <w:proofErr w:type="spellEnd"/>
      <w:r w:rsidRPr="00B6612C">
        <w:rPr>
          <w:rFonts w:ascii="Times New Roman" w:hAnsi="Times New Roman" w:cs="Times New Roman"/>
          <w:sz w:val="24"/>
          <w:szCs w:val="24"/>
        </w:rPr>
        <w:t>-scores + (</w:t>
      </w:r>
      <w:proofErr w:type="spellStart"/>
      <w:r w:rsidRPr="00B6612C">
        <w:rPr>
          <w:rFonts w:ascii="Times New Roman" w:hAnsi="Times New Roman" w:cs="Times New Roman"/>
          <w:sz w:val="24"/>
          <w:szCs w:val="24"/>
        </w:rPr>
        <w:t>TGz</w:t>
      </w:r>
      <w:proofErr w:type="spellEnd"/>
      <w:r w:rsidRPr="00B6612C">
        <w:rPr>
          <w:rFonts w:ascii="Times New Roman" w:hAnsi="Times New Roman" w:cs="Times New Roman"/>
          <w:sz w:val="24"/>
          <w:szCs w:val="24"/>
        </w:rPr>
        <w:t>-scores + [-1*</w:t>
      </w:r>
      <w:proofErr w:type="spellStart"/>
      <w:r w:rsidRPr="00B6612C">
        <w:rPr>
          <w:rFonts w:ascii="Times New Roman" w:hAnsi="Times New Roman" w:cs="Times New Roman"/>
          <w:sz w:val="24"/>
          <w:szCs w:val="24"/>
        </w:rPr>
        <w:t>HDLz</w:t>
      </w:r>
      <w:proofErr w:type="spellEnd"/>
      <w:r w:rsidRPr="00B6612C">
        <w:rPr>
          <w:rFonts w:ascii="Times New Roman" w:hAnsi="Times New Roman" w:cs="Times New Roman"/>
          <w:sz w:val="24"/>
          <w:szCs w:val="24"/>
        </w:rPr>
        <w:t xml:space="preserve">-scores])/2. </w:t>
      </w:r>
      <w:r w:rsidR="00294977">
        <w:rPr>
          <w:rFonts w:ascii="Times New Roman" w:hAnsi="Times New Roman" w:cs="Times New Roman"/>
          <w:sz w:val="24"/>
          <w:szCs w:val="24"/>
        </w:rPr>
        <w:t>Therefore, a</w:t>
      </w:r>
      <w:r w:rsidRPr="00B6612C">
        <w:rPr>
          <w:rFonts w:ascii="Times New Roman" w:hAnsi="Times New Roman" w:cs="Times New Roman"/>
          <w:sz w:val="24"/>
          <w:szCs w:val="24"/>
        </w:rPr>
        <w:t xml:space="preserve"> higher metabolic score </w:t>
      </w:r>
      <w:r w:rsidR="00294977">
        <w:rPr>
          <w:rFonts w:ascii="Times New Roman" w:hAnsi="Times New Roman" w:cs="Times New Roman"/>
          <w:sz w:val="24"/>
          <w:szCs w:val="24"/>
        </w:rPr>
        <w:t xml:space="preserve">indicates </w:t>
      </w:r>
      <w:r w:rsidR="00AA04ED">
        <w:rPr>
          <w:rFonts w:ascii="Times New Roman" w:hAnsi="Times New Roman" w:cs="Times New Roman"/>
          <w:sz w:val="24"/>
          <w:szCs w:val="24"/>
        </w:rPr>
        <w:t xml:space="preserve">a </w:t>
      </w:r>
      <w:r w:rsidRPr="00B6612C">
        <w:rPr>
          <w:rFonts w:ascii="Times New Roman" w:hAnsi="Times New Roman" w:cs="Times New Roman"/>
          <w:sz w:val="24"/>
          <w:szCs w:val="24"/>
        </w:rPr>
        <w:t xml:space="preserve">higher risk of metabolic syndrome. </w:t>
      </w:r>
      <w:r w:rsidRPr="000763AE">
        <w:rPr>
          <w:rFonts w:ascii="Times New Roman" w:hAnsi="Times New Roman" w:cs="Times New Roman"/>
          <w:sz w:val="24"/>
          <w:szCs w:val="24"/>
        </w:rPr>
        <w:t>In addition</w:t>
      </w:r>
      <w:r w:rsidR="00294977">
        <w:rPr>
          <w:rFonts w:ascii="Times New Roman" w:hAnsi="Times New Roman" w:cs="Times New Roman"/>
          <w:sz w:val="24"/>
          <w:szCs w:val="24"/>
        </w:rPr>
        <w:t xml:space="preserve"> to the composite score</w:t>
      </w:r>
      <w:r w:rsidRPr="000763AE">
        <w:rPr>
          <w:rFonts w:ascii="Times New Roman" w:hAnsi="Times New Roman" w:cs="Times New Roman"/>
          <w:sz w:val="24"/>
          <w:szCs w:val="24"/>
        </w:rPr>
        <w:t xml:space="preserve">, we also </w:t>
      </w:r>
      <w:r w:rsidR="00294977">
        <w:rPr>
          <w:rFonts w:ascii="Times New Roman" w:hAnsi="Times New Roman" w:cs="Times New Roman"/>
          <w:sz w:val="24"/>
          <w:szCs w:val="24"/>
        </w:rPr>
        <w:t>examined</w:t>
      </w:r>
      <w:r w:rsidRPr="000763AE">
        <w:rPr>
          <w:rFonts w:ascii="Times New Roman" w:hAnsi="Times New Roman" w:cs="Times New Roman"/>
          <w:sz w:val="24"/>
          <w:szCs w:val="24"/>
        </w:rPr>
        <w:t xml:space="preserve"> </w:t>
      </w:r>
      <w:r w:rsidR="008B6DD8">
        <w:rPr>
          <w:rFonts w:ascii="Times New Roman" w:hAnsi="Times New Roman" w:cs="Times New Roman"/>
          <w:sz w:val="24"/>
          <w:szCs w:val="24"/>
        </w:rPr>
        <w:t xml:space="preserve">the </w:t>
      </w:r>
      <w:r w:rsidRPr="000763AE">
        <w:rPr>
          <w:rFonts w:ascii="Times New Roman" w:hAnsi="Times New Roman" w:cs="Times New Roman"/>
          <w:sz w:val="24"/>
          <w:szCs w:val="24"/>
        </w:rPr>
        <w:t>individual components of the metabolic syndrome score</w:t>
      </w:r>
      <w:r w:rsidR="00294977">
        <w:rPr>
          <w:rFonts w:ascii="Times New Roman" w:hAnsi="Times New Roman" w:cs="Times New Roman"/>
          <w:sz w:val="24"/>
          <w:szCs w:val="24"/>
        </w:rPr>
        <w:t xml:space="preserve"> separately.</w:t>
      </w:r>
      <w:r w:rsidR="009C3FFB">
        <w:rPr>
          <w:rFonts w:ascii="Times New Roman" w:hAnsi="Times New Roman" w:cs="Times New Roman"/>
          <w:sz w:val="24"/>
          <w:szCs w:val="24"/>
        </w:rPr>
        <w:t xml:space="preserve"> </w:t>
      </w:r>
      <w:r w:rsidR="00215EFB" w:rsidRPr="00215EFB">
        <w:rPr>
          <w:rFonts w:ascii="Times New Roman" w:hAnsi="Times New Roman" w:cs="Times New Roman"/>
          <w:sz w:val="24"/>
          <w:szCs w:val="24"/>
        </w:rPr>
        <w:t>We modeled metabolic syndrome risk score as a continuous variable due to a relatively small sample size, and because metabolic risk exists on a continuum. There is currently no standard definition for classifying pediatric metabolic syndrome. We adopted one of the proposed criteria</w:t>
      </w:r>
      <w:r w:rsidR="008C413B">
        <w:rPr>
          <w:rFonts w:ascii="Times New Roman" w:hAnsi="Times New Roman" w:cs="Times New Roman"/>
          <w:sz w:val="24"/>
          <w:szCs w:val="24"/>
        </w:rPr>
        <w:t xml:space="preserve"> </w:t>
      </w:r>
      <w:r w:rsidR="00215EFB" w:rsidRPr="00215EF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{"citationID":"DgbASzc2","properties":{"formattedCitation":"\\super 18\\nosupersub{}","plainCitation":"18","noteIndex":0},"citationItems":[{"id":280,"uris":["http://zotero.org/users/10799512/items/P6F7CZMP"],"itemData":{"id":280,"type":"article-journal","abstract":"OBJECTIVE: To estimate the prevalence of the metabolic syndrome (MetS) using reference standards obtained in European children and to develop a quantitative MetS score and describe its distribution in children. DESIGN AND METHODS: Population-based survey in eight European countries, including 18 745 children 2.0 to 10.9 years, recruited during a second survey. Anthropometry (weight, height and waist circumference), blood pressure and serum-fasting triglycerides, HDL cholesterol, glucose and insulin were measured. We applied three widely accepted definitions of the pediatric MetS and we suggest a new definition, to guide pediatricians in decisions about close monitoring or even intervention (values of at least three of the MetS components exceeding the 90th or 95th percentile, respectively). We used a z-score standardisation to calculate a continuous score combining the MetS components. RESULTS: Among the various definitions of MetS, the highest prevalence (5.5%) was obtained with our new definition requiring close observation (monitoring level). Our more conservative definition, requiring pediatric intervention gives a prevalence of 1.8%. In general, prevalences were higher in girls than in boys. The prevalence of metabolic syndrome is highest among obese children. All definitions classify a small percentage of thin or normal weight children as being affected. The metabolic syndrome score shows a positive trend with age, particularly regarding the upper percentiles of the score. CONCLUSIONS: According to different definitions of pediatric MetS, a non-negligible proportion of mostly prepubertal children are classified as affected. We propose a new definition of MetS that should improve clinical guidance. The continuous score developed may also serve as a useful tool in pediatric obesity research. It has to be noted, however, that the proposed cutoffs are based on a statistical definition that does not yet allow to quantify the risk of subsequent disease.","container-title":"International Journal of Obesity","DOI":"10.1038/ijo.2014.130","note":"publisher: Nature Publishing Group","page":"S4-S14","title":"Metabolic syndrome in young children: Definitions and results of the IDEFICS study","volume":"38","author":[{"family":"Ahrens","given":"W."},{"family":"Moreno","given":"La"},{"family":"Mårild","given":"S."},{"family":"Molnár","given":"D."},{"family":"Siani","given":"A."},{"family":"De Henauw","given":"S."},{"family":"Böhmann","given":"J."},{"family":"Günther","given":"K."},{"family":"Hadjigeorgiou","given":"C."},{"family":"Iacoviello","given":"L."},{"family":"Lissner","given":"L."},{"family":"Veidebaum","given":"T."},{"family":"Pohlabeln","given":"H."},{"family":"Pigeot","given":"I."}],"issued":{"date-parts":[["2014",9]]}}}],"schema":"https://github.com/citation-style-language/schema/raw/master/csl-citation.json"} </w:instrText>
      </w:r>
      <w:r w:rsidR="00215EFB" w:rsidRPr="00215EF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18</w:t>
      </w:r>
      <w:r w:rsidR="00215EFB" w:rsidRPr="00215EFB">
        <w:rPr>
          <w:rFonts w:ascii="Times New Roman" w:hAnsi="Times New Roman" w:cs="Times New Roman"/>
          <w:sz w:val="24"/>
          <w:szCs w:val="24"/>
        </w:rPr>
        <w:fldChar w:fldCharType="end"/>
      </w:r>
      <w:r w:rsidR="00215EFB" w:rsidRPr="00215EFB">
        <w:rPr>
          <w:rFonts w:ascii="Times New Roman" w:hAnsi="Times New Roman" w:cs="Times New Roman"/>
          <w:sz w:val="24"/>
          <w:szCs w:val="24"/>
        </w:rPr>
        <w:t xml:space="preserve"> by counting the presence of risk factors across four components: 1) Excess adiposity: WCz-score≥90th percentile; 2) Blood pressure: SBPz-score≥90th percentile or DBPz-score≥90th percentile; 3) Blood lipids: Triglycerides≥90th percentile or HDL cholesterol≥10th percentile; 4) Blood glucose/insulin: HOMA-IR≥90th percentile. The proportions of children with metabolic syndrome (≥3 risk factors across 4 components) was 4.2%, an estimate comparable to previous literature</w:t>
      </w:r>
      <w:r w:rsidR="00A31745">
        <w:rPr>
          <w:rFonts w:ascii="Times New Roman" w:hAnsi="Times New Roman" w:cs="Times New Roman"/>
          <w:sz w:val="24"/>
          <w:szCs w:val="24"/>
        </w:rPr>
        <w:t xml:space="preserve"> </w:t>
      </w:r>
      <w:bookmarkStart w:id="1" w:name="_Hlk168918227"/>
      <w:r w:rsidR="00215EFB" w:rsidRPr="00215EF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{"citationID":"ddKgG76l","properties":{"formattedCitation":"\\super 18\\nosupersub{}","plainCitation":"18","noteIndex":0},"citationItems":[{"id":280,"uris":["http://zotero.org/users/10799512/items/P6F7CZMP"],"itemData":{"id":280,"type":"article-journal","abstract":"OBJECTIVE: To estimate the prevalence of the metabolic syndrome (MetS) using reference standards obtained in European children and to develop a quantitative MetS score and describe its distribution in children. DESIGN AND METHODS: Population-based survey in eight European countries, including 18 745 children 2.0 to 10.9 years, recruited during a second survey. Anthropometry (weight, height and waist circumference), blood pressure and serum-fasting triglycerides, HDL cholesterol, glucose and insulin were measured. We applied three widely accepted definitions of the pediatric MetS and we suggest a new definition, to guide pediatricians in decisions about close monitoring or even intervention (values of at least three of the MetS components exceeding the 90th or 95th percentile, respectively). We used a z-score standardisation to calculate a continuous score combining the MetS components. RESULTS: Among the various definitions of MetS, the highest prevalence (5.5%) was obtained with our new definition requiring close observation (monitoring level). Our more conservative definition, requiring pediatric intervention gives a prevalence of 1.8%. In general, prevalences were higher in girls than in boys. The prevalence of metabolic syndrome is highest among obese children. All definitions classify a small percentage of thin or normal weight children as being affected. The metabolic syndrome score shows a positive trend with age, particularly regarding the upper percentiles of the score. CONCLUSIONS: According to different definitions of pediatric MetS, a non-negligible proportion of mostly prepubertal children are classified as affected. We propose a new definition of MetS that should improve clinical guidance. The continuous score developed may also serve as a useful tool in pediatric obesity research. It has to be noted, however, that the proposed cutoffs are based on a statistical definition that does not yet allow to quantify the risk of subsequent disease.","container-title":"International Journal of Obesity","DOI":"10.1038/ijo.2014.130","note":"publisher: Nature Publishing Group","page":"S4-S14","title":"Metabolic syndrome in young children: Definitions and results of the IDEFICS study","volume":"38","author":[{"family":"Ahrens","given":"W."},{"family":"Moreno","given":"La"},{"family":"Mårild","given":"S."},{"family":"Molnár","given":"D."},{"family":"Siani","given":"A."},{"family":"De Henauw","given":"S."},{"family":"Böhmann","given":"J."},{"family":"Günther","given":"K."},{"family":"Hadjigeorgiou","given":"C."},{"family":"Iacoviello","given":"L."},{"family":"Lissner","given":"L."},{"family":"Veidebaum","given":"T."},{"family":"Pohlabeln","given":"H."},{"family":"Pigeot","given":"I."}],"issued":{"date-parts":[["2014",9]]}}}],"schema":"https://github.com/citation-style-language/schema/raw/master/csl-citation.json"} </w:instrText>
      </w:r>
      <w:r w:rsidR="00215EFB" w:rsidRPr="00215EF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18</w:t>
      </w:r>
      <w:r w:rsidR="00215EFB" w:rsidRPr="00215EFB">
        <w:rPr>
          <w:rFonts w:ascii="Times New Roman" w:hAnsi="Times New Roman" w:cs="Times New Roman"/>
          <w:sz w:val="24"/>
          <w:szCs w:val="24"/>
        </w:rPr>
        <w:fldChar w:fldCharType="end"/>
      </w:r>
      <w:bookmarkEnd w:id="1"/>
      <w:r w:rsidR="00215EFB" w:rsidRPr="00215EFB">
        <w:rPr>
          <w:rFonts w:ascii="Times New Roman" w:hAnsi="Times New Roman" w:cs="Times New Roman"/>
          <w:sz w:val="24"/>
          <w:szCs w:val="24"/>
        </w:rPr>
        <w:t>.</w:t>
      </w:r>
    </w:p>
    <w:p w14:paraId="11EA4BAF" w14:textId="77777777" w:rsidR="002E396F" w:rsidRPr="008D053A" w:rsidRDefault="000318C9" w:rsidP="002E396F">
      <w:pPr>
        <w:spacing w:after="0" w:line="480" w:lineRule="auto"/>
        <w:rPr>
          <w:rFonts w:ascii="Times New Roman" w:hAnsi="Times New Roman" w:cs="Times New Roman"/>
          <w:i/>
          <w:sz w:val="24"/>
          <w:szCs w:val="24"/>
        </w:rPr>
      </w:pPr>
      <w:r w:rsidRPr="008D053A">
        <w:rPr>
          <w:rFonts w:ascii="Times New Roman" w:hAnsi="Times New Roman" w:cs="Times New Roman"/>
          <w:i/>
          <w:sz w:val="24"/>
          <w:szCs w:val="24"/>
        </w:rPr>
        <w:t>Covariates</w:t>
      </w:r>
    </w:p>
    <w:p w14:paraId="78E76B9C" w14:textId="5DEA5DEE" w:rsidR="000D4DAC" w:rsidRDefault="00DE15C0" w:rsidP="00EA70DD">
      <w:pPr>
        <w:tabs>
          <w:tab w:val="left" w:pos="4140"/>
        </w:tabs>
        <w:spacing w:after="0" w:line="480" w:lineRule="auto"/>
        <w:rPr>
          <w:rFonts w:ascii="Times New Roman" w:hAnsi="Times New Roman" w:cs="Times New Roman"/>
          <w:i/>
          <w:sz w:val="24"/>
          <w:szCs w:val="24"/>
        </w:rPr>
      </w:pPr>
      <w:r w:rsidRPr="008D053A">
        <w:rPr>
          <w:rFonts w:ascii="Times New Roman" w:hAnsi="Times New Roman" w:cs="Times New Roman"/>
          <w:sz w:val="24"/>
          <w:szCs w:val="24"/>
          <w:lang w:val="en-SG"/>
        </w:rPr>
        <w:t xml:space="preserve">We adjusted our analyses for a comprehensive list of </w:t>
      </w:r>
      <w:r w:rsidRPr="008D053A">
        <w:rPr>
          <w:rFonts w:ascii="Times New Roman" w:hAnsi="Times New Roman" w:cs="Times New Roman"/>
          <w:i/>
          <w:sz w:val="24"/>
          <w:szCs w:val="24"/>
          <w:lang w:val="en-SG"/>
        </w:rPr>
        <w:t>a priori</w:t>
      </w:r>
      <w:r w:rsidRPr="008D053A">
        <w:rPr>
          <w:rFonts w:ascii="Times New Roman" w:hAnsi="Times New Roman" w:cs="Times New Roman"/>
          <w:sz w:val="24"/>
          <w:szCs w:val="24"/>
          <w:lang w:val="en-SG"/>
        </w:rPr>
        <w:t xml:space="preserve"> </w:t>
      </w:r>
      <w:r w:rsidR="005C7353">
        <w:rPr>
          <w:rFonts w:ascii="Times New Roman" w:hAnsi="Times New Roman" w:cs="Times New Roman"/>
          <w:sz w:val="24"/>
          <w:szCs w:val="24"/>
          <w:lang w:val="en-SG"/>
        </w:rPr>
        <w:fldChar w:fldCharType="begin"/>
      </w:r>
      <w:r w:rsidR="00720EAD">
        <w:rPr>
          <w:rFonts w:ascii="Times New Roman" w:hAnsi="Times New Roman" w:cs="Times New Roman"/>
          <w:sz w:val="24"/>
          <w:szCs w:val="24"/>
          <w:lang w:val="en-SG"/>
        </w:rPr>
        <w:instrText xml:space="preserve"> ADDIN ZOTERO_ITEM CSL_CITATION {"citationID":"hY2qD0X5","properties":{"formattedCitation":"\\super 22\\uc0\\u8211{}24\\nosupersub{}","plainCitation":"22–24","noteIndex":0},"citationItems":[{"id":90,"uris":["http://zotero.org/users/10799512/items/77WBBPRF"],"itemData":{"id":90,"type":"article-journal","abstract":"Background: Mounting evidence suggests that maternal diet influences pregnancy and birth outcomes, but its contribution to the global epidemic of childhood obesity has not as yet been definitively characterized. We investigated whether maternal whole diet quality and inflammatory potential influence childhood adiposity. Methods: We harmonized and pooled individual participant data from 16,295 mother-child pairs in seven European birth cohorts. Maternal pre-, early-, late-, and whole-pregnancy (any time during pregnancy) dietary quality and inflammatory potential assessed with the Dietary Approaches to Stop Hypertension (DASH) score and the energy-adjusted Dietary Inflammatory Index (E-DII™) score, respectively. Primary outcome was childhood overweight and obesity (OWOB) (age-and-sex-specific BMI z-score &gt; 85th percentile). Secondary outcomes were sum of skinfold thickness (SST), fat mass index (FMI) and fat-free mass index (FFMI). We used multivariable regression analyses (adjusting for maternal lifestyle and sociodemographic factors) to assess the associations of maternal DASH and E-DII scores with offspring adiposity outcomes in cohort-specific analyses, with subsequent random-effect meta-analyses. Results: The study mothers had a mean (SD) age of 30.2 (4.6) years and a mean BMI of 23.4 (4.2) kg/m2. Higher early-pregnancy E-DII scores (more pro-inflammatory diet) tended to be associated with a higher odds of late-childhood [10.6 (1.2) years] OWOB [OR (95% CI) 1.09 (1.00, 1.19) per 1-SD E-DII score increase], whereas an inverse association was observed for late-pregnancy E-DII score and early-childhood [2.8 (0.3) years] OWOB [0.91 (0.83, 1.00)]. Higher maternal whole pregnancy DASH score (higher dietary quality) was associated with a lower odds of late-childhood OWOB [OR (95% CI) 0.92 (0.87, 0.98) per 1-SD DASH score increase]; associations were of similar magnitude for early and late-pregnancy [0.86 (0.72, 1.04) and 0.91 (0.85, 0.98), respectively]. These associations were robust in several sensitivity analyses and further adjustment for birth weight and childhood diet did not meaningfully alter the associations and conclusions. In two cohorts with available data, a higher whole pregnancy E-DII and lower DASH scores were associated with a lower late-childhood FFMI in males and a higher mid-childhood FMI in females (P interactions &lt; 0.10). Conclusions: A pro-inflammatory, low-quality maternal antenatal diet may adversely influence offspring body composition and OWOB risk, especially during late-childhood. Promoting an overall healthy and anti-inflammatory maternal dietary pattern may contribute to the prevention of childhood obesity, a complex health issue requiring multifaceted strategy.","container-title":"BMC Medicine","DOI":"10.1186/s12916-021-01908-7","ISSN":"1291602101908","issue":"1","note":"publisher: BMC Medicine","page":"1-14","title":"Maternal dietary quality, inflammatory potential and childhood adiposity: an individual participant data pooled analysis of seven European cohorts in the ALPHABET consortium","volume":"19","author":[{"family":"Chen","given":"Ling-Wei"},{"family":"Aubert","given":"Adrien M."},{"family":"Shivappa","given":"Nitin"},{"family":"Bernard","given":"Jonathan Y."},{"family":"Mensink-Bout","given":"Sara M."},{"family":"Geraghty","given":"Aisling A."},{"family":"Mehegan","given":"John"},{"family":"Suderman","given":"Matthew"},{"family":"Polanska","given":"Kinga"},{"family":"Hanke","given":"Wojciech"},{"family":"Jankowska","given":"Agnieszka"},{"family":"Relton","given":"Caroline L."},{"family":"Crozier","given":"Sarah R."},{"family":"Harvey","given":"Nicholas C."},{"family":"Cooper","given":"Cyrus"},{"family":"Hanson","given":"Mark"},{"family":"Godfrey","given":"Keith M."},{"family":"Gaillard","given":"Romy"},{"family":"Duijts","given":"Liesbeth"},{"family":"Heude","given":"Barbara"},{"family":"Hébert","given":"James R."},{"family":"McAuliffe","given":"Fionnuala M."},{"family":"Kelleher","given":"Cecily C."},{"family":"Phillips","given":"Catherine M."}],"issued":{"date-parts":[["2021"]]}}},{"id":14,"uris":["http://zotero.org/users/10799512/items/QP9MAUZ6"],"itemData":{"id":14,"type":"article-journal","abstract":"Besides food quantity and quality, food timing and frequency may contribute to weight regulation. It is unclear if these factors during pregnancy can influence maternal weight retention after childbirth. We thus aimed to examine the associations of maternal circadian eating pattern and diet quality in pregnancy with substantial postpartum weight retention (PPWR) at 18 months in an Asian cohort. We assessed circadian eating pattern and diet quality of 687 women using 24-h dietary recalls at 26-28 weeks' gestation. We calculated PPWR by subtracting maternal we</w:instrText>
      </w:r>
      <w:r w:rsidR="00720EAD">
        <w:rPr>
          <w:rFonts w:ascii="Times New Roman" w:hAnsi="Times New Roman" w:cs="Times New Roman" w:hint="eastAsia"/>
          <w:sz w:val="24"/>
          <w:szCs w:val="24"/>
          <w:lang w:val="en-SG"/>
        </w:rPr>
        <w:instrText xml:space="preserve">ight in the first trimester from weight at 18-month postpartum and defined substantial PPWR as </w:instrText>
      </w:r>
      <w:r w:rsidR="00720EAD">
        <w:rPr>
          <w:rFonts w:ascii="Times New Roman" w:hAnsi="Times New Roman" w:cs="Times New Roman" w:hint="eastAsia"/>
          <w:sz w:val="24"/>
          <w:szCs w:val="24"/>
          <w:lang w:val="en-SG"/>
        </w:rPr>
        <w:instrText>≥</w:instrText>
      </w:r>
      <w:r w:rsidR="00720EAD">
        <w:rPr>
          <w:rFonts w:ascii="Times New Roman" w:hAnsi="Times New Roman" w:cs="Times New Roman" w:hint="eastAsia"/>
          <w:sz w:val="24"/>
          <w:szCs w:val="24"/>
          <w:lang w:val="en-SG"/>
        </w:rPr>
        <w:instrText>5 kg weight retention. Multivariable binary logistic regression was performed. Overall, 16% of women had substantial PPWR. After the confounders adjustment, ni</w:instrText>
      </w:r>
      <w:r w:rsidR="00720EAD">
        <w:rPr>
          <w:rFonts w:ascii="Times New Roman" w:hAnsi="Times New Roman" w:cs="Times New Roman"/>
          <w:sz w:val="24"/>
          <w:szCs w:val="24"/>
          <w:lang w:val="en-SG"/>
        </w:rPr>
        <w:instrText xml:space="preserve">ght eating, defined by greater night-time caloric intake (odds ratio 1.95; 95% confidence interval 1.05, 3.62), and lower diet quality, classified by median score of the Healthy Eating Index (1.91; 1.17, 3.10), were independently associated with higher odds of substantial PPWR. No associations with substantial PPWR were observed for night fasting duration and number of eating episodes. In conclusion, alignment of eating time with day-night cycles and diet quality during pregnancy may play a role in PPWR, with possible implications for long-term obesity risk.","container-title":"Nutrients","DOI":"10.3390/nu11112686","ISSN":"2072-6643","issue":"11","journalAbbreviation":"Nutrients","language":"eng","note":"PMID: 31698715\nPMCID: PMC6893719","page":"2686","source":"PubMed","title":"Associations of Circadian Eating Pattern and Diet Quality with Substantial Postpartum Weight Retention","volume":"11","author":[{"family":"Loy","given":"See Ling"},{"family":"Cheung","given":"Yin Bun"},{"family":"Colega","given":"Marjorelee T."},{"family":"Chia","given":"Airu"},{"family":"Han","given":"Chad Yixian"},{"family":"Godfrey","given":"Keith M."},{"family":"Chong","given":"Yap-Seng"},{"family":"Shek","given":"Lynette Pei-Chi"},{"family":"Tan","given":"Kok Hian"},{"family":"Lek","given":"Ngee"},{"family":"Chan","given":"Jerry Kok Yen"},{"family":"Chong","given":"Mary Foong-Fong"},{"family":"Yap","given":"Fabian"}],"issued":{"date-parts":[["2019",11,6]]}}},{"id":370,"uris":["http://zotero.org/users/10799512/items/LF3W5N7R"],"itemData":{"id":370,"type":"article-journal","abstract":"Background: Synchrony between daily feeding-fasting signals and circadian rhythms has been shown to improve metabolic health in animals and adult humans, but the potential programming effect on fetal growth is unknown.Objective: We examined the associations of the maternal night-fasting interval during pregnancy with offspring birth size and adiposity.Methods: This was a cross-sectional study of mother-offspring dyads within the Growing Up in Singapore Towards healthy Outcomes (GUSTO) cohort. For 384 mothers aged 30.8 ± 4.8 y (mean ± SD), the night-fasting interval at 26-28 wk of gestation was determined from a 3-d food diary based on the average of the fasting duration at night (1900-0659). Offspring birth weight, length, and head circumference were measured and converted to weight-for-gestational age (GA), length-for-GA, and head circumference-for-GA z scores, respectively, by using local customized percentile charts. The percentage of neonatal total body fat (TBF) was derived by using a validated prediction equation. Multivariable general linear models, stratified by child sex, were performed.Results: The mean ± SD maternal night-fasting interval was 9.9 ± 1.3 h. In infant girls, each 1-h increase in the maternal night-fasting interval was associated with a 0.22-SD (95% CI: 0.05-, 0.40-SD; P = 0.013) increase in birth head circumference-for-GA and a 0.84% (95% CI: 0.19%, 1.49%; P = 0.012) increase in TBF at birth, after adjustment for confounders. In infant boys, no associations were observed between the maternal night-fasting interval and birth size or TBF.Conclusions: An increased maternal night-fasting interval in the late second trimester of pregnancy is associated with increased birth head circumference and TBF in girls but not boys. Our findings are in accordance with previous observations that suggest that there are sex-specific responses in fetal brain growth and adiposity, and raise the possibility of the maternal night-fasting interval as an underlying influence. This trial was registered at clinicaltrials.gov as NCT01174875.","container-title":"The Journal of Nutrition","DOI":"10.3945/jn.117.250639","ISSN":"1541-6100","issue":"7","journalAbbreviation":"J Nutr","language":"eng","note":"PMID: 28592516\nPMCID: PMC5483968","page":"1384-1391","source":"PubMed","title":"Maternal Night-Fasting Interval during Pregnancy Is Directly Associated with Neonatal Head Circumference and Adiposity in Girls but Not Boys","volume":"147","author":[{"family":"Loy","given":"See Ling"},{"family":"Wee","given":"Poh Hui"},{"family":"Colega","given":"Marjorelee T."},{"family":"Cheung","given":"Yin Bun"},{"family":"Aris","given":"Izzuddin M."},{"family":"Chan","given":"Jerry Kok Yen"},{"family":"Godfrey","given":"Keith M."},{"family":"Gluckman","given":"Peter D."},{"family":"Tan","given":"Kok Hian"},{"family":"Shek","given":"Lynette Pei-Chi"},{"family":"Chong","given":"Yap-Seng"},{"family":"Natarajan","given":"Padmapriya"},{"family":"Müller-Riemenschneider","given":"Falk"},{"family":"Lek","given":"Ngee"},{"family":"Rajadurai","given":"Victor Samuel"},{"family":"Tint","given":"Mya-Thway"},{"family":"Lee","given":"Yung Seng"},{"family":"Chong","given":"Mary Foong-Fong"},{"family":"Yap","given":"Fabian"}],"issued":{"date-parts":[["2017",7]]}}}],"schema":"https://github.com/citation-style-language/schema/raw/master/csl-citation.json"} </w:instrText>
      </w:r>
      <w:r w:rsidR="005C7353">
        <w:rPr>
          <w:rFonts w:ascii="Times New Roman" w:hAnsi="Times New Roman" w:cs="Times New Roman"/>
          <w:sz w:val="24"/>
          <w:szCs w:val="24"/>
          <w:lang w:val="en-SG"/>
        </w:rPr>
        <w:fldChar w:fldCharType="separate"/>
      </w:r>
      <w:r w:rsidR="00720EAD" w:rsidRPr="00720EAD">
        <w:rPr>
          <w:rFonts w:ascii="Times New Roman" w:hAnsi="Times New Roman" w:cs="Times New Roman"/>
          <w:sz w:val="24"/>
          <w:szCs w:val="24"/>
          <w:vertAlign w:val="superscript"/>
        </w:rPr>
        <w:t>22–24</w:t>
      </w:r>
      <w:r w:rsidR="005C7353">
        <w:rPr>
          <w:rFonts w:ascii="Times New Roman" w:hAnsi="Times New Roman" w:cs="Times New Roman"/>
          <w:sz w:val="24"/>
          <w:szCs w:val="24"/>
          <w:lang w:val="en-SG"/>
        </w:rPr>
        <w:fldChar w:fldCharType="end"/>
      </w:r>
      <w:r w:rsidR="005C7353">
        <w:rPr>
          <w:rFonts w:ascii="Times New Roman" w:hAnsi="Times New Roman" w:cs="Times New Roman"/>
          <w:sz w:val="24"/>
          <w:szCs w:val="24"/>
          <w:lang w:val="en-SG"/>
        </w:rPr>
        <w:t xml:space="preserve"> </w:t>
      </w:r>
      <w:r w:rsidRPr="008D053A">
        <w:rPr>
          <w:rFonts w:ascii="Times New Roman" w:hAnsi="Times New Roman" w:cs="Times New Roman"/>
          <w:sz w:val="24"/>
          <w:szCs w:val="24"/>
          <w:lang w:val="en-SG"/>
        </w:rPr>
        <w:t>determined covariates</w:t>
      </w:r>
      <w:r w:rsidR="00B02732">
        <w:rPr>
          <w:rFonts w:ascii="Times New Roman" w:hAnsi="Times New Roman" w:cs="Times New Roman"/>
          <w:sz w:val="24"/>
          <w:szCs w:val="24"/>
          <w:lang w:val="en-SG"/>
        </w:rPr>
        <w:t>, including</w:t>
      </w:r>
      <w:r w:rsidRPr="008D053A">
        <w:rPr>
          <w:rFonts w:ascii="Times New Roman" w:hAnsi="Times New Roman" w:cs="Times New Roman"/>
          <w:sz w:val="24"/>
          <w:szCs w:val="24"/>
          <w:lang w:val="en-SG"/>
        </w:rPr>
        <w:t xml:space="preserve"> maternal ethnicity, educational attainment, age, parity, pre-pregnancy body </w:t>
      </w:r>
      <w:r w:rsidRPr="008D053A">
        <w:rPr>
          <w:rFonts w:ascii="Times New Roman" w:hAnsi="Times New Roman" w:cs="Times New Roman"/>
          <w:sz w:val="24"/>
          <w:szCs w:val="24"/>
          <w:lang w:val="en-SG"/>
        </w:rPr>
        <w:lastRenderedPageBreak/>
        <w:t xml:space="preserve">mass index (BMI), </w:t>
      </w:r>
      <w:r w:rsidR="007F69AD" w:rsidRPr="008D053A">
        <w:rPr>
          <w:rFonts w:ascii="Times New Roman" w:hAnsi="Times New Roman" w:cs="Times New Roman"/>
          <w:sz w:val="24"/>
          <w:szCs w:val="24"/>
        </w:rPr>
        <w:t xml:space="preserve">cigarettes smoking during pregnancy, physical activity, </w:t>
      </w:r>
      <w:r w:rsidR="00003632">
        <w:rPr>
          <w:rFonts w:ascii="Times New Roman" w:hAnsi="Times New Roman" w:cs="Times New Roman"/>
          <w:sz w:val="24"/>
          <w:szCs w:val="24"/>
        </w:rPr>
        <w:t>employment</w:t>
      </w:r>
      <w:r w:rsidR="00003632" w:rsidRPr="008D053A">
        <w:rPr>
          <w:rFonts w:ascii="Times New Roman" w:hAnsi="Times New Roman" w:cs="Times New Roman"/>
          <w:sz w:val="24"/>
          <w:szCs w:val="24"/>
        </w:rPr>
        <w:t xml:space="preserve"> </w:t>
      </w:r>
      <w:r w:rsidR="007F69AD" w:rsidRPr="008D053A">
        <w:rPr>
          <w:rFonts w:ascii="Times New Roman" w:hAnsi="Times New Roman" w:cs="Times New Roman"/>
          <w:sz w:val="24"/>
          <w:szCs w:val="24"/>
        </w:rPr>
        <w:t xml:space="preserve">during pregnancy, total </w:t>
      </w:r>
      <w:r w:rsidR="00AE4543">
        <w:rPr>
          <w:rFonts w:ascii="Times New Roman" w:hAnsi="Times New Roman" w:cs="Times New Roman"/>
          <w:sz w:val="24"/>
          <w:szCs w:val="24"/>
        </w:rPr>
        <w:t xml:space="preserve">daily </w:t>
      </w:r>
      <w:r w:rsidR="007F69AD" w:rsidRPr="008D053A">
        <w:rPr>
          <w:rFonts w:ascii="Times New Roman" w:hAnsi="Times New Roman" w:cs="Times New Roman"/>
          <w:sz w:val="24"/>
          <w:szCs w:val="24"/>
        </w:rPr>
        <w:t>energy intake, depressive symptoms during pregnancy,</w:t>
      </w:r>
      <w:r w:rsidRPr="008D053A">
        <w:rPr>
          <w:rFonts w:ascii="Times New Roman" w:hAnsi="Times New Roman" w:cs="Times New Roman"/>
          <w:sz w:val="24"/>
          <w:szCs w:val="24"/>
          <w:lang w:val="en-SG"/>
        </w:rPr>
        <w:t xml:space="preserve"> and offspring sex and age at measurements.</w:t>
      </w:r>
      <w:r w:rsidRPr="008D053A">
        <w:rPr>
          <w:rFonts w:ascii="Times New Roman" w:hAnsi="Times New Roman" w:cs="Times New Roman"/>
          <w:i/>
          <w:sz w:val="24"/>
          <w:szCs w:val="24"/>
          <w:lang w:val="en-SG"/>
        </w:rPr>
        <w:t xml:space="preserve"> </w:t>
      </w:r>
      <w:r w:rsidRPr="008D053A">
        <w:rPr>
          <w:rFonts w:ascii="Times New Roman" w:hAnsi="Times New Roman" w:cs="Times New Roman"/>
          <w:sz w:val="24"/>
          <w:szCs w:val="24"/>
          <w:lang w:val="en-SG"/>
        </w:rPr>
        <w:t xml:space="preserve">Maternal </w:t>
      </w:r>
      <w:r w:rsidRPr="008D053A">
        <w:rPr>
          <w:rFonts w:ascii="Times New Roman" w:hAnsi="Times New Roman" w:cs="Times New Roman"/>
          <w:sz w:val="24"/>
          <w:szCs w:val="24"/>
        </w:rPr>
        <w:t>e</w:t>
      </w:r>
      <w:r w:rsidR="00080AB3" w:rsidRPr="008D053A">
        <w:rPr>
          <w:rFonts w:ascii="Times New Roman" w:hAnsi="Times New Roman" w:cs="Times New Roman"/>
          <w:sz w:val="24"/>
          <w:szCs w:val="24"/>
        </w:rPr>
        <w:t xml:space="preserve">thnicity </w:t>
      </w:r>
      <w:r w:rsidRPr="008D053A">
        <w:rPr>
          <w:rFonts w:ascii="Times New Roman" w:hAnsi="Times New Roman" w:cs="Times New Roman"/>
          <w:sz w:val="24"/>
          <w:szCs w:val="24"/>
        </w:rPr>
        <w:t xml:space="preserve">and </w:t>
      </w:r>
      <w:r w:rsidR="00080AB3" w:rsidRPr="008D053A">
        <w:rPr>
          <w:rFonts w:ascii="Times New Roman" w:hAnsi="Times New Roman" w:cs="Times New Roman"/>
          <w:sz w:val="24"/>
          <w:szCs w:val="24"/>
        </w:rPr>
        <w:t>educational attainment were self-reported at study enrolment</w:t>
      </w:r>
      <w:r w:rsidR="00080AB3" w:rsidRPr="008D053A">
        <w:rPr>
          <w:rFonts w:ascii="Times New Roman" w:hAnsi="Times New Roman" w:cs="Times New Roman"/>
          <w:i/>
          <w:sz w:val="24"/>
          <w:szCs w:val="24"/>
        </w:rPr>
        <w:t xml:space="preserve">. </w:t>
      </w:r>
      <w:r w:rsidR="00080AB3" w:rsidRPr="008D053A">
        <w:rPr>
          <w:rFonts w:ascii="Times New Roman" w:hAnsi="Times New Roman" w:cs="Times New Roman"/>
          <w:sz w:val="24"/>
          <w:szCs w:val="24"/>
        </w:rPr>
        <w:t xml:space="preserve">Maternal age at delivery was calculated by subtracting the date of birth retrieved from national registration from the date of delivery. </w:t>
      </w:r>
      <w:r w:rsidRPr="008D053A">
        <w:rPr>
          <w:rFonts w:ascii="Times New Roman" w:hAnsi="Times New Roman" w:cs="Times New Roman"/>
          <w:sz w:val="24"/>
          <w:szCs w:val="24"/>
        </w:rPr>
        <w:t>Infant sex and parity</w:t>
      </w:r>
      <w:r w:rsidR="00080AB3" w:rsidRPr="008D053A">
        <w:rPr>
          <w:rFonts w:ascii="Times New Roman" w:hAnsi="Times New Roman" w:cs="Times New Roman"/>
          <w:sz w:val="24"/>
          <w:szCs w:val="24"/>
        </w:rPr>
        <w:t xml:space="preserve"> were abstracted from medical or birth records. Pre-pregnancy BMI was calculated using self-reported pre-pregnancy weight</w:t>
      </w:r>
      <w:r w:rsidRPr="008D053A">
        <w:rPr>
          <w:rFonts w:ascii="Times New Roman" w:hAnsi="Times New Roman" w:cs="Times New Roman"/>
          <w:sz w:val="24"/>
          <w:szCs w:val="24"/>
        </w:rPr>
        <w:t xml:space="preserve"> and measured height in the first trimester.</w:t>
      </w:r>
      <w:r w:rsidR="009D370D">
        <w:rPr>
          <w:rFonts w:ascii="Times New Roman" w:hAnsi="Times New Roman" w:cs="Times New Roman"/>
          <w:sz w:val="24"/>
          <w:szCs w:val="24"/>
        </w:rPr>
        <w:t xml:space="preserve"> At an antenatal visit at</w:t>
      </w:r>
      <w:r w:rsidR="006D688C" w:rsidRPr="008D053A">
        <w:rPr>
          <w:sz w:val="24"/>
          <w:szCs w:val="24"/>
        </w:rPr>
        <w:t xml:space="preserve"> </w:t>
      </w:r>
      <w:r w:rsidR="009D370D" w:rsidRPr="008D053A">
        <w:rPr>
          <w:rFonts w:ascii="Times New Roman" w:hAnsi="Times New Roman" w:cs="Times New Roman"/>
          <w:sz w:val="24"/>
          <w:szCs w:val="24"/>
        </w:rPr>
        <w:t>26-28 weeks</w:t>
      </w:r>
      <w:r w:rsidR="009D370D">
        <w:rPr>
          <w:rFonts w:ascii="Times New Roman" w:hAnsi="Times New Roman" w:cs="Times New Roman"/>
          <w:sz w:val="24"/>
          <w:szCs w:val="24"/>
        </w:rPr>
        <w:t>’ gestation,</w:t>
      </w:r>
      <w:r w:rsidR="009D370D" w:rsidRPr="008D053A">
        <w:rPr>
          <w:rFonts w:ascii="Times New Roman" w:hAnsi="Times New Roman" w:cs="Times New Roman"/>
          <w:sz w:val="24"/>
          <w:szCs w:val="24"/>
        </w:rPr>
        <w:t xml:space="preserve"> </w:t>
      </w:r>
      <w:r w:rsidR="009D370D">
        <w:rPr>
          <w:rFonts w:ascii="Times New Roman" w:hAnsi="Times New Roman" w:cs="Times New Roman"/>
          <w:sz w:val="24"/>
          <w:szCs w:val="24"/>
        </w:rPr>
        <w:t>d</w:t>
      </w:r>
      <w:r w:rsidR="002C3026" w:rsidRPr="008D053A">
        <w:rPr>
          <w:rFonts w:ascii="Times New Roman" w:hAnsi="Times New Roman" w:cs="Times New Roman"/>
          <w:sz w:val="24"/>
          <w:szCs w:val="24"/>
        </w:rPr>
        <w:t>epressive symptom</w:t>
      </w:r>
      <w:r w:rsidR="00932ECF" w:rsidRPr="008D053A">
        <w:rPr>
          <w:rFonts w:ascii="Times New Roman" w:hAnsi="Times New Roman" w:cs="Times New Roman"/>
          <w:sz w:val="24"/>
          <w:szCs w:val="24"/>
        </w:rPr>
        <w:t xml:space="preserve"> scores</w:t>
      </w:r>
      <w:r w:rsidR="002C3026" w:rsidRPr="008D053A">
        <w:rPr>
          <w:rFonts w:ascii="Times New Roman" w:hAnsi="Times New Roman" w:cs="Times New Roman"/>
          <w:sz w:val="24"/>
          <w:szCs w:val="24"/>
        </w:rPr>
        <w:t xml:space="preserve"> </w:t>
      </w:r>
      <w:r w:rsidR="00932ECF" w:rsidRPr="008D053A">
        <w:rPr>
          <w:rFonts w:ascii="Times New Roman" w:hAnsi="Times New Roman" w:cs="Times New Roman"/>
          <w:sz w:val="24"/>
          <w:szCs w:val="24"/>
        </w:rPr>
        <w:t xml:space="preserve">were computed from </w:t>
      </w:r>
      <w:r w:rsidR="003314AD">
        <w:rPr>
          <w:rFonts w:ascii="Times New Roman" w:hAnsi="Times New Roman" w:cs="Times New Roman"/>
          <w:sz w:val="24"/>
          <w:szCs w:val="24"/>
        </w:rPr>
        <w:t xml:space="preserve">the </w:t>
      </w:r>
      <w:r w:rsidR="00932ECF" w:rsidRPr="008D053A">
        <w:rPr>
          <w:rFonts w:ascii="Times New Roman" w:hAnsi="Times New Roman" w:cs="Times New Roman"/>
          <w:sz w:val="24"/>
          <w:szCs w:val="24"/>
        </w:rPr>
        <w:t>Edinburgh Postnatal Depression Scale (EPDS) questionnaire</w:t>
      </w:r>
      <w:r w:rsidR="009D370D">
        <w:rPr>
          <w:rFonts w:ascii="Times New Roman" w:hAnsi="Times New Roman" w:cs="Times New Roman"/>
          <w:sz w:val="24"/>
          <w:szCs w:val="24"/>
        </w:rPr>
        <w:t xml:space="preserve">, and </w:t>
      </w:r>
      <w:r w:rsidR="00932ECF" w:rsidRPr="008D053A">
        <w:rPr>
          <w:rFonts w:ascii="Times New Roman" w:hAnsi="Times New Roman" w:cs="Times New Roman"/>
          <w:sz w:val="24"/>
          <w:szCs w:val="24"/>
        </w:rPr>
        <w:t xml:space="preserve">self-reported cigarettes smoking, physical activity, </w:t>
      </w:r>
      <w:r w:rsidR="002334D5">
        <w:rPr>
          <w:rFonts w:ascii="Times New Roman" w:hAnsi="Times New Roman" w:cs="Times New Roman"/>
          <w:sz w:val="24"/>
          <w:szCs w:val="24"/>
        </w:rPr>
        <w:t>and employment</w:t>
      </w:r>
      <w:r w:rsidR="00932ECF" w:rsidRPr="008D053A">
        <w:rPr>
          <w:rFonts w:ascii="Times New Roman" w:hAnsi="Times New Roman" w:cs="Times New Roman"/>
          <w:sz w:val="24"/>
          <w:szCs w:val="24"/>
        </w:rPr>
        <w:t xml:space="preserve"> </w:t>
      </w:r>
      <w:r w:rsidR="003314AD">
        <w:rPr>
          <w:rFonts w:ascii="Times New Roman" w:hAnsi="Times New Roman" w:cs="Times New Roman"/>
          <w:sz w:val="24"/>
          <w:szCs w:val="24"/>
        </w:rPr>
        <w:t xml:space="preserve">status </w:t>
      </w:r>
      <w:r w:rsidR="00932ECF" w:rsidRPr="008D053A">
        <w:rPr>
          <w:rFonts w:ascii="Times New Roman" w:hAnsi="Times New Roman" w:cs="Times New Roman"/>
          <w:sz w:val="24"/>
          <w:szCs w:val="24"/>
        </w:rPr>
        <w:t xml:space="preserve">during pregnancy were ascertained using an interviewer-administered questionnaire. Weekly metabolic equivalent task (MET) values of the participants were computed from the physical activity levels as </w:t>
      </w:r>
      <w:r w:rsidR="003314AD">
        <w:rPr>
          <w:rFonts w:ascii="Times New Roman" w:hAnsi="Times New Roman" w:cs="Times New Roman"/>
          <w:sz w:val="24"/>
          <w:szCs w:val="24"/>
        </w:rPr>
        <w:t>previously described</w:t>
      </w:r>
      <w:r w:rsidR="00932ECF" w:rsidRPr="008D053A">
        <w:rPr>
          <w:rFonts w:ascii="Times New Roman" w:hAnsi="Times New Roman" w:cs="Times New Roman"/>
          <w:sz w:val="24"/>
          <w:szCs w:val="24"/>
        </w:rPr>
        <w:t xml:space="preserve"> </w:t>
      </w:r>
      <w:r w:rsidR="008D053A" w:rsidRPr="008D053A">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{"citationID":"CwoAfXVY","properties":{"formattedCitation":"\\super 25\\nosupersub{}","plainCitation":"25","noteIndex":0},"citationItems":[{"id":364,"uris":["http://zotero.org/users/10799512/items/QUEPJXG9"],"itemData":{"id":364,"type":"article-journal","abstract":"Background\nFew studies have investigated physical activity (PA) and sedentary behavior (SB) in relation to fasting (FG) and 2-h postprandial plasma glucose (2hPG) levels and gestational diabetes mellitus (GDM); we investigated these associations among Asian pregnant women.\n\nMethods\nAs part of the Growing Up in Singapore Towards healthy Outcomes cohort study, PA and SB (sitting and television times) were assessed by interviewer-administered questionnaire. Duri</w:instrText>
      </w:r>
      <w:r w:rsidR="00720EAD">
        <w:rPr>
          <w:rFonts w:ascii="Times New Roman" w:hAnsi="Times New Roman" w:cs="Times New Roman" w:hint="eastAsia"/>
          <w:sz w:val="24"/>
          <w:szCs w:val="24"/>
        </w:rPr>
        <w:instrText>ng 75 g oral glucose tolerance tests at 26</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28 weeks</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 gestation we measured FG, 2hPG levels and GDM (FG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7.0 mmol/L and/or 2hPG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7.8 mmol/L). Associations were analysed by multiple linear and logistic regression.\n\nResults\nAmong the 1083 women studied,</w:instrText>
      </w:r>
      <w:r w:rsidR="00720EAD">
        <w:rPr>
          <w:rFonts w:ascii="Times New Roman" w:hAnsi="Times New Roman" w:cs="Times New Roman"/>
          <w:sz w:val="24"/>
          <w:szCs w:val="24"/>
        </w:rPr>
        <w:instrText xml:space="preserve"> 18.6% had GDM. SB was not associated with FG, 2hPG and GDM. Higher categories of PA were associated with lower 2hPG and a lower likelihood of GDM (p-trend &lt; 0.05), but not with FG levels. Compared to insufficiently active women, highly active women had lower 2hPG levels [β (95% CI): -0.32 (−0.59, −0.05), p = 0.020) and were less likely to have GDM [OR: 0.56 (0.32–0.98), p = 0.040]. Stratified analysis revealed no associations among under/normal-weight women, but significant associations among overweight/</w:instrText>
      </w:r>
      <w:r w:rsidR="00720EAD">
        <w:rPr>
          <w:rFonts w:ascii="Times New Roman" w:hAnsi="Times New Roman" w:cs="Times New Roman" w:hint="eastAsia"/>
          <w:sz w:val="24"/>
          <w:szCs w:val="24"/>
        </w:rPr>
        <w:instrText xml:space="preserve">obese women; in those with BMI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23 kg/m2, sufficiently active and highly active women were less likely to have GDM [OR: 0.52, (0.29</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0.93), p = 0.028, and OR: 0.34, (0.15</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0.77), p = 0.010, respectively].\n\nConclusion\nHigher PA was associated with lower 2</w:instrText>
      </w:r>
      <w:r w:rsidR="00720EAD">
        <w:rPr>
          <w:rFonts w:ascii="Times New Roman" w:hAnsi="Times New Roman" w:cs="Times New Roman"/>
          <w:sz w:val="24"/>
          <w:szCs w:val="24"/>
        </w:rPr>
        <w:instrText xml:space="preserve">hPG levels and a lower prevalence of GDM, particularly in overweight/obese women. Further studies are warranted to confirm these findings, and to examine the effectiveness of PA promotion strategies for the prevention of gestational hyperglycemia.","container-title":"BMC Pregnancy and Childbirth","DOI":"10.1186/s12884-017-1537-8","ISSN":"1471-2393","journalAbbreviation":"BMC Pregnancy Childbirth","note":"PMID: 29047402\nPMCID: PMC5648496","page":"364","source":"PubMed Central","title":"Associations of physical activity and sedentary behavior during pregnancy with gestational diabetes mellitus among Asian women in Singapore","volume":"17","author":[{"family":"Padmapriya","given":"Natarajan"},{"family":"Bernard","given":"Jonathan Y."},{"family":"Liang","given":"Shen"},{"family":"Loy","given":"See Ling"},{"family":"Cai","given":"Shirong"},{"family":"Zhe","given":"Iris Shen"},{"family":"Kwek","given":"Kenneth"},{"family":"Godfrey","given":"Keith M."},{"family":"Gluckman","given":"Peter D."},{"family":"Saw","given":"Seang Mei"},{"family":"Chong","given":"Yap-Seng"},{"family":"Chan","given":"Jerry Kok Yen"},{"family":"Müller-Riemenschneider","given":"Falk"}],"issued":{"date-parts":[["2017",10,18]]}}}],"schema":"https://github.com/citation-style-language/schema/raw/master/csl-citation.json"} </w:instrText>
      </w:r>
      <w:r w:rsidR="008D053A" w:rsidRPr="008D053A">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25</w:t>
      </w:r>
      <w:r w:rsidR="008D053A" w:rsidRPr="008D053A">
        <w:rPr>
          <w:rFonts w:ascii="Times New Roman" w:hAnsi="Times New Roman" w:cs="Times New Roman"/>
          <w:sz w:val="24"/>
          <w:szCs w:val="24"/>
        </w:rPr>
        <w:fldChar w:fldCharType="end"/>
      </w:r>
      <w:r w:rsidR="00932ECF" w:rsidRPr="008D053A">
        <w:rPr>
          <w:rFonts w:ascii="Times New Roman" w:hAnsi="Times New Roman" w:cs="Times New Roman"/>
          <w:sz w:val="24"/>
          <w:szCs w:val="24"/>
        </w:rPr>
        <w:t xml:space="preserve">.  </w:t>
      </w:r>
      <w:r w:rsidR="00E626B9">
        <w:rPr>
          <w:rFonts w:ascii="Times New Roman" w:hAnsi="Times New Roman" w:cs="Times New Roman"/>
          <w:sz w:val="24"/>
          <w:szCs w:val="24"/>
        </w:rPr>
        <w:t>S</w:t>
      </w:r>
      <w:r w:rsidR="00B805E8">
        <w:rPr>
          <w:rFonts w:ascii="Times New Roman" w:hAnsi="Times New Roman" w:cs="Times New Roman"/>
          <w:sz w:val="24"/>
          <w:szCs w:val="24"/>
        </w:rPr>
        <w:t>ensitivity analyses</w:t>
      </w:r>
      <w:r w:rsidR="00E626B9">
        <w:rPr>
          <w:rFonts w:ascii="Times New Roman" w:hAnsi="Times New Roman" w:cs="Times New Roman"/>
          <w:sz w:val="24"/>
          <w:szCs w:val="24"/>
        </w:rPr>
        <w:t xml:space="preserve"> included additional </w:t>
      </w:r>
      <w:r w:rsidR="00262F18">
        <w:rPr>
          <w:rFonts w:ascii="Times New Roman" w:hAnsi="Times New Roman" w:cs="Times New Roman"/>
          <w:sz w:val="24"/>
          <w:szCs w:val="24"/>
        </w:rPr>
        <w:t>covariates</w:t>
      </w:r>
      <w:r w:rsidR="003346B3">
        <w:rPr>
          <w:rFonts w:ascii="Times New Roman" w:hAnsi="Times New Roman" w:cs="Times New Roman"/>
          <w:sz w:val="24"/>
          <w:szCs w:val="24"/>
        </w:rPr>
        <w:t xml:space="preserve"> described in </w:t>
      </w:r>
      <w:r w:rsidR="003346B3" w:rsidRPr="00034C93">
        <w:rPr>
          <w:rFonts w:ascii="Times New Roman" w:hAnsi="Times New Roman" w:cs="Times New Roman"/>
          <w:b/>
          <w:sz w:val="24"/>
          <w:szCs w:val="24"/>
        </w:rPr>
        <w:t>Text S2</w:t>
      </w:r>
      <w:r w:rsidR="00E626B9">
        <w:rPr>
          <w:rFonts w:ascii="Times New Roman" w:hAnsi="Times New Roman" w:cs="Times New Roman"/>
          <w:sz w:val="24"/>
          <w:szCs w:val="24"/>
        </w:rPr>
        <w:t xml:space="preserve">. </w:t>
      </w:r>
    </w:p>
    <w:p w14:paraId="3E364616" w14:textId="503E1639" w:rsidR="00425FB8" w:rsidRPr="00870818" w:rsidRDefault="004D6DF7" w:rsidP="00870818">
      <w:pPr>
        <w:spacing w:after="0" w:line="480" w:lineRule="auto"/>
        <w:rPr>
          <w:rFonts w:ascii="Times New Roman" w:hAnsi="Times New Roman" w:cs="Times New Roman"/>
          <w:i/>
          <w:sz w:val="24"/>
          <w:szCs w:val="24"/>
        </w:rPr>
      </w:pPr>
      <w:r w:rsidRPr="004D6DF7">
        <w:rPr>
          <w:rFonts w:ascii="Times New Roman" w:hAnsi="Times New Roman" w:cs="Times New Roman"/>
          <w:i/>
          <w:sz w:val="24"/>
          <w:szCs w:val="24"/>
        </w:rPr>
        <w:t>Statistical analysis</w:t>
      </w:r>
    </w:p>
    <w:p w14:paraId="432B88E4" w14:textId="7CACE846" w:rsidR="00425FB8" w:rsidRDefault="00ED21DA" w:rsidP="00ED21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first summarized sociodemographic </w:t>
      </w:r>
      <w:r w:rsidR="00425FB8">
        <w:rPr>
          <w:rFonts w:ascii="Times New Roman" w:hAnsi="Times New Roman" w:cs="Times New Roman"/>
          <w:sz w:val="24"/>
          <w:szCs w:val="24"/>
        </w:rPr>
        <w:t xml:space="preserve">characteristics for all participants and according to </w:t>
      </w:r>
      <w:r w:rsidR="000834B0">
        <w:rPr>
          <w:rFonts w:ascii="Times New Roman" w:hAnsi="Times New Roman" w:cs="Times New Roman"/>
          <w:sz w:val="24"/>
          <w:szCs w:val="24"/>
        </w:rPr>
        <w:t>day-</w:t>
      </w:r>
      <w:r w:rsidR="00DD7123">
        <w:rPr>
          <w:rFonts w:ascii="Times New Roman" w:hAnsi="Times New Roman" w:cs="Times New Roman"/>
          <w:sz w:val="24"/>
          <w:szCs w:val="24"/>
        </w:rPr>
        <w:t>night eating</w:t>
      </w:r>
      <w:r w:rsidR="00870818">
        <w:rPr>
          <w:rFonts w:ascii="Times New Roman" w:hAnsi="Times New Roman" w:cs="Times New Roman"/>
          <w:sz w:val="24"/>
          <w:szCs w:val="24"/>
        </w:rPr>
        <w:t xml:space="preserve"> (</w:t>
      </w:r>
      <w:r w:rsidR="00CD3F3E">
        <w:rPr>
          <w:rFonts w:ascii="Times New Roman" w:hAnsi="Times New Roman" w:cs="Times New Roman"/>
          <w:sz w:val="24"/>
          <w:szCs w:val="24"/>
        </w:rPr>
        <w:t>predominant day-eating or</w:t>
      </w:r>
      <w:r w:rsidR="00870818">
        <w:rPr>
          <w:rFonts w:ascii="Times New Roman" w:hAnsi="Times New Roman" w:cs="Times New Roman"/>
          <w:sz w:val="24"/>
          <w:szCs w:val="24"/>
        </w:rPr>
        <w:t xml:space="preserve"> </w:t>
      </w:r>
      <w:r w:rsidR="00CD3F3E">
        <w:rPr>
          <w:rFonts w:ascii="Times New Roman" w:hAnsi="Times New Roman" w:cs="Times New Roman"/>
          <w:sz w:val="24"/>
          <w:szCs w:val="24"/>
        </w:rPr>
        <w:t>predominant night-eating)</w:t>
      </w:r>
      <w:r w:rsidR="00425FB8">
        <w:rPr>
          <w:rFonts w:ascii="Times New Roman" w:hAnsi="Times New Roman" w:cs="Times New Roman"/>
          <w:sz w:val="24"/>
          <w:szCs w:val="24"/>
        </w:rPr>
        <w:t xml:space="preserve"> and diet quality </w:t>
      </w:r>
      <w:r w:rsidR="00870818">
        <w:rPr>
          <w:rFonts w:ascii="Times New Roman" w:hAnsi="Times New Roman" w:cs="Times New Roman"/>
          <w:sz w:val="24"/>
          <w:szCs w:val="24"/>
        </w:rPr>
        <w:t xml:space="preserve">(low vs. high based on median cutoff) </w:t>
      </w:r>
      <w:r w:rsidR="00425FB8">
        <w:rPr>
          <w:rFonts w:ascii="Times New Roman" w:hAnsi="Times New Roman" w:cs="Times New Roman"/>
          <w:sz w:val="24"/>
          <w:szCs w:val="24"/>
        </w:rPr>
        <w:t xml:space="preserve">status. </w:t>
      </w:r>
      <w:r>
        <w:rPr>
          <w:rFonts w:ascii="Times New Roman" w:hAnsi="Times New Roman" w:cs="Times New Roman"/>
          <w:sz w:val="24"/>
          <w:szCs w:val="24"/>
        </w:rPr>
        <w:t xml:space="preserve">We tested differences </w:t>
      </w:r>
      <w:r w:rsidR="00322D19">
        <w:rPr>
          <w:rFonts w:ascii="Times New Roman" w:hAnsi="Times New Roman" w:cs="Times New Roman"/>
          <w:sz w:val="24"/>
          <w:szCs w:val="24"/>
        </w:rPr>
        <w:t xml:space="preserve">in characteristics </w:t>
      </w:r>
      <w:r w:rsidR="000834B0">
        <w:rPr>
          <w:rFonts w:ascii="Times New Roman" w:hAnsi="Times New Roman" w:cs="Times New Roman"/>
          <w:sz w:val="24"/>
          <w:szCs w:val="24"/>
        </w:rPr>
        <w:t xml:space="preserve">between </w:t>
      </w:r>
      <w:r w:rsidR="00585FEB">
        <w:rPr>
          <w:rFonts w:ascii="Times New Roman" w:hAnsi="Times New Roman" w:cs="Times New Roman"/>
          <w:sz w:val="24"/>
          <w:szCs w:val="24"/>
        </w:rPr>
        <w:t xml:space="preserve">predominant day-eating </w:t>
      </w:r>
      <w:r w:rsidR="000834B0">
        <w:rPr>
          <w:rFonts w:ascii="Times New Roman" w:hAnsi="Times New Roman" w:cs="Times New Roman"/>
          <w:sz w:val="24"/>
          <w:szCs w:val="24"/>
        </w:rPr>
        <w:t xml:space="preserve">vs. </w:t>
      </w:r>
      <w:r w:rsidR="00585FEB">
        <w:rPr>
          <w:rFonts w:ascii="Times New Roman" w:hAnsi="Times New Roman" w:cs="Times New Roman"/>
          <w:sz w:val="24"/>
          <w:szCs w:val="24"/>
        </w:rPr>
        <w:t>predominant night-eating</w:t>
      </w:r>
      <w:r w:rsidR="00870818">
        <w:rPr>
          <w:rFonts w:ascii="Times New Roman" w:hAnsi="Times New Roman" w:cs="Times New Roman"/>
          <w:sz w:val="24"/>
          <w:szCs w:val="24"/>
        </w:rPr>
        <w:t xml:space="preserve"> and </w:t>
      </w:r>
      <w:r w:rsidR="000834B0">
        <w:rPr>
          <w:rFonts w:ascii="Times New Roman" w:hAnsi="Times New Roman" w:cs="Times New Roman"/>
          <w:sz w:val="24"/>
          <w:szCs w:val="24"/>
        </w:rPr>
        <w:t xml:space="preserve">low vs. high </w:t>
      </w:r>
      <w:r w:rsidR="00870818">
        <w:rPr>
          <w:rFonts w:ascii="Times New Roman" w:hAnsi="Times New Roman" w:cs="Times New Roman"/>
          <w:sz w:val="24"/>
          <w:szCs w:val="24"/>
        </w:rPr>
        <w:t>diet quality</w:t>
      </w:r>
      <w:r w:rsidR="00322D19" w:rsidRPr="00322D19">
        <w:rPr>
          <w:rFonts w:ascii="Times New Roman" w:hAnsi="Times New Roman" w:cs="Times New Roman"/>
          <w:sz w:val="24"/>
          <w:szCs w:val="24"/>
        </w:rPr>
        <w:t xml:space="preserve"> groups using</w:t>
      </w:r>
      <w:r w:rsidR="00D05D4C">
        <w:rPr>
          <w:rFonts w:ascii="Times New Roman" w:hAnsi="Times New Roman" w:cs="Times New Roman"/>
          <w:sz w:val="24"/>
          <w:szCs w:val="24"/>
        </w:rPr>
        <w:t xml:space="preserve"> two-sample </w:t>
      </w:r>
      <w:r w:rsidR="00D05D4C" w:rsidRPr="00CB38E8">
        <w:rPr>
          <w:rFonts w:ascii="Times New Roman" w:hAnsi="Times New Roman" w:cs="Times New Roman"/>
          <w:i/>
          <w:sz w:val="24"/>
          <w:szCs w:val="24"/>
        </w:rPr>
        <w:t>t</w:t>
      </w:r>
      <w:r w:rsidR="00D05D4C">
        <w:rPr>
          <w:rFonts w:ascii="Times New Roman" w:hAnsi="Times New Roman" w:cs="Times New Roman"/>
          <w:sz w:val="24"/>
          <w:szCs w:val="24"/>
        </w:rPr>
        <w:t>-test</w:t>
      </w:r>
      <w:r w:rsidR="00322D19" w:rsidRPr="00322D19">
        <w:rPr>
          <w:rFonts w:ascii="Times New Roman" w:hAnsi="Times New Roman" w:cs="Times New Roman"/>
          <w:sz w:val="24"/>
          <w:szCs w:val="24"/>
        </w:rPr>
        <w:t xml:space="preserve"> for continuous variables and chi-square test for categorical variables.</w:t>
      </w:r>
    </w:p>
    <w:p w14:paraId="3E57700C" w14:textId="77777777" w:rsidR="001E5C4A" w:rsidRDefault="00635741" w:rsidP="000E2375">
      <w:pPr>
        <w:spacing w:after="0" w:line="480" w:lineRule="auto"/>
        <w:ind w:firstLine="720"/>
        <w:rPr>
          <w:rFonts w:ascii="Times New Roman" w:hAnsi="Times New Roman" w:cs="Times New Roman"/>
          <w:sz w:val="24"/>
          <w:szCs w:val="24"/>
          <w:lang w:val="en-SG"/>
        </w:rPr>
      </w:pPr>
      <w:r w:rsidRPr="000763AE">
        <w:rPr>
          <w:rFonts w:ascii="Times New Roman" w:hAnsi="Times New Roman" w:cs="Times New Roman"/>
          <w:sz w:val="24"/>
          <w:szCs w:val="24"/>
        </w:rPr>
        <w:t xml:space="preserve">We </w:t>
      </w:r>
      <w:r w:rsidR="00462875">
        <w:rPr>
          <w:rFonts w:ascii="Times New Roman" w:hAnsi="Times New Roman" w:cs="Times New Roman"/>
          <w:sz w:val="24"/>
          <w:szCs w:val="24"/>
        </w:rPr>
        <w:t xml:space="preserve">conducted </w:t>
      </w:r>
      <w:r w:rsidRPr="000763AE">
        <w:rPr>
          <w:rFonts w:ascii="Times New Roman" w:hAnsi="Times New Roman" w:cs="Times New Roman"/>
          <w:sz w:val="24"/>
          <w:szCs w:val="24"/>
          <w:lang w:val="en-SG"/>
        </w:rPr>
        <w:t>linear regressions</w:t>
      </w:r>
      <w:r w:rsidR="00462875">
        <w:rPr>
          <w:rFonts w:ascii="Times New Roman" w:hAnsi="Times New Roman" w:cs="Times New Roman"/>
          <w:sz w:val="24"/>
          <w:szCs w:val="24"/>
          <w:lang w:val="en-SG"/>
        </w:rPr>
        <w:t xml:space="preserve"> (unadjusted model and model adjusted for the aforementioned covariates)</w:t>
      </w:r>
      <w:r w:rsidRPr="000763AE">
        <w:rPr>
          <w:rFonts w:ascii="Times New Roman" w:hAnsi="Times New Roman" w:cs="Times New Roman"/>
          <w:sz w:val="24"/>
          <w:szCs w:val="24"/>
          <w:lang w:val="en-SG"/>
        </w:rPr>
        <w:t xml:space="preserve"> to investigate associations of maternal diet quality and food </w:t>
      </w:r>
      <w:r w:rsidRPr="000763AE">
        <w:rPr>
          <w:rFonts w:ascii="Times New Roman" w:hAnsi="Times New Roman" w:cs="Times New Roman"/>
          <w:sz w:val="24"/>
          <w:szCs w:val="24"/>
          <w:lang w:val="en-SG"/>
        </w:rPr>
        <w:lastRenderedPageBreak/>
        <w:t xml:space="preserve">timing with </w:t>
      </w:r>
      <w:r w:rsidR="00425FB8">
        <w:rPr>
          <w:rFonts w:ascii="Times New Roman" w:hAnsi="Times New Roman" w:cs="Times New Roman"/>
          <w:sz w:val="24"/>
          <w:szCs w:val="24"/>
          <w:lang w:val="en-SG"/>
        </w:rPr>
        <w:t>childhood metabolic</w:t>
      </w:r>
      <w:r w:rsidRPr="000763AE">
        <w:rPr>
          <w:rFonts w:ascii="Times New Roman" w:hAnsi="Times New Roman" w:cs="Times New Roman"/>
          <w:sz w:val="24"/>
          <w:szCs w:val="24"/>
          <w:lang w:val="en-SG"/>
        </w:rPr>
        <w:t xml:space="preserve"> outcomes. Interactions between diet quality and food timing</w:t>
      </w:r>
      <w:r w:rsidR="00A77C5F">
        <w:rPr>
          <w:rFonts w:ascii="Times New Roman" w:hAnsi="Times New Roman" w:cs="Times New Roman"/>
          <w:sz w:val="24"/>
          <w:szCs w:val="24"/>
          <w:lang w:val="en-SG"/>
        </w:rPr>
        <w:t xml:space="preserve">, </w:t>
      </w:r>
      <w:r w:rsidR="00A77C5F" w:rsidRPr="00A77C5F">
        <w:rPr>
          <w:rFonts w:ascii="Times New Roman" w:hAnsi="Times New Roman" w:cs="Times New Roman"/>
          <w:sz w:val="24"/>
          <w:szCs w:val="24"/>
          <w:lang w:val="en-SG"/>
        </w:rPr>
        <w:t xml:space="preserve">as well as </w:t>
      </w:r>
      <w:r w:rsidR="00A77C5F">
        <w:rPr>
          <w:rFonts w:ascii="Times New Roman" w:hAnsi="Times New Roman" w:cs="Times New Roman"/>
          <w:sz w:val="24"/>
          <w:szCs w:val="24"/>
          <w:lang w:val="en-SG"/>
        </w:rPr>
        <w:t>between the dietary variables with sex,</w:t>
      </w:r>
      <w:r w:rsidRPr="000763AE">
        <w:rPr>
          <w:rFonts w:ascii="Times New Roman" w:hAnsi="Times New Roman" w:cs="Times New Roman"/>
          <w:sz w:val="24"/>
          <w:szCs w:val="24"/>
          <w:lang w:val="en-SG"/>
        </w:rPr>
        <w:t xml:space="preserve"> were </w:t>
      </w:r>
      <w:r w:rsidR="00A77C5F">
        <w:rPr>
          <w:rFonts w:ascii="Times New Roman" w:hAnsi="Times New Roman" w:cs="Times New Roman"/>
          <w:sz w:val="24"/>
          <w:szCs w:val="24"/>
          <w:lang w:val="en-SG"/>
        </w:rPr>
        <w:t>modelled</w:t>
      </w:r>
      <w:r w:rsidR="00425FB8">
        <w:rPr>
          <w:rFonts w:ascii="Times New Roman" w:hAnsi="Times New Roman" w:cs="Times New Roman"/>
          <w:sz w:val="24"/>
          <w:szCs w:val="24"/>
          <w:lang w:val="en-SG"/>
        </w:rPr>
        <w:t xml:space="preserve"> by including the multiplicative interaction term in the</w:t>
      </w:r>
      <w:r w:rsidR="00462875">
        <w:rPr>
          <w:rFonts w:ascii="Times New Roman" w:hAnsi="Times New Roman" w:cs="Times New Roman"/>
          <w:sz w:val="24"/>
          <w:szCs w:val="24"/>
          <w:lang w:val="en-SG"/>
        </w:rPr>
        <w:t xml:space="preserve"> adjusted</w:t>
      </w:r>
      <w:r w:rsidR="00425FB8">
        <w:rPr>
          <w:rFonts w:ascii="Times New Roman" w:hAnsi="Times New Roman" w:cs="Times New Roman"/>
          <w:sz w:val="24"/>
          <w:szCs w:val="24"/>
          <w:lang w:val="en-SG"/>
        </w:rPr>
        <w:t xml:space="preserve"> model</w:t>
      </w:r>
      <w:r w:rsidR="00A77C5F">
        <w:rPr>
          <w:rFonts w:ascii="Times New Roman" w:hAnsi="Times New Roman" w:cs="Times New Roman"/>
          <w:sz w:val="24"/>
          <w:szCs w:val="24"/>
          <w:lang w:val="en-SG"/>
        </w:rPr>
        <w:t xml:space="preserve"> one at a time</w:t>
      </w:r>
      <w:r w:rsidR="00425FB8">
        <w:rPr>
          <w:rFonts w:ascii="Times New Roman" w:hAnsi="Times New Roman" w:cs="Times New Roman"/>
          <w:sz w:val="24"/>
          <w:szCs w:val="24"/>
          <w:lang w:val="en-SG"/>
        </w:rPr>
        <w:t xml:space="preserve">. </w:t>
      </w:r>
      <w:r w:rsidR="007C35BF">
        <w:rPr>
          <w:rFonts w:ascii="Times New Roman" w:hAnsi="Times New Roman" w:cs="Times New Roman"/>
          <w:sz w:val="24"/>
          <w:szCs w:val="24"/>
          <w:lang w:val="en-SG"/>
        </w:rPr>
        <w:t>Additionally, we</w:t>
      </w:r>
      <w:r w:rsidR="00A77C5F">
        <w:rPr>
          <w:rFonts w:ascii="Times New Roman" w:hAnsi="Times New Roman" w:cs="Times New Roman"/>
          <w:sz w:val="24"/>
          <w:szCs w:val="24"/>
          <w:lang w:val="en-SG"/>
        </w:rPr>
        <w:t xml:space="preserve"> conducted</w:t>
      </w:r>
      <w:r w:rsidR="007C35BF">
        <w:rPr>
          <w:rFonts w:ascii="Times New Roman" w:hAnsi="Times New Roman" w:cs="Times New Roman"/>
          <w:sz w:val="24"/>
          <w:szCs w:val="24"/>
          <w:lang w:val="en-SG"/>
        </w:rPr>
        <w:t xml:space="preserve"> a</w:t>
      </w:r>
      <w:r w:rsidR="00A77C5F">
        <w:rPr>
          <w:rFonts w:ascii="Times New Roman" w:hAnsi="Times New Roman" w:cs="Times New Roman"/>
          <w:sz w:val="24"/>
          <w:szCs w:val="24"/>
          <w:lang w:val="en-SG"/>
        </w:rPr>
        <w:t xml:space="preserve"> joint analysis to </w:t>
      </w:r>
      <w:r w:rsidR="007C35BF">
        <w:rPr>
          <w:rFonts w:ascii="Times New Roman" w:hAnsi="Times New Roman" w:cs="Times New Roman"/>
          <w:sz w:val="24"/>
          <w:szCs w:val="24"/>
          <w:lang w:val="en-SG"/>
        </w:rPr>
        <w:t xml:space="preserve">evaluate </w:t>
      </w:r>
      <w:r w:rsidR="00A77C5F">
        <w:rPr>
          <w:rFonts w:ascii="Times New Roman" w:hAnsi="Times New Roman" w:cs="Times New Roman"/>
          <w:sz w:val="24"/>
          <w:szCs w:val="24"/>
          <w:lang w:val="en-SG"/>
        </w:rPr>
        <w:t>the i</w:t>
      </w:r>
      <w:r w:rsidR="007C35BF">
        <w:rPr>
          <w:rFonts w:ascii="Times New Roman" w:hAnsi="Times New Roman" w:cs="Times New Roman"/>
          <w:sz w:val="24"/>
          <w:szCs w:val="24"/>
          <w:lang w:val="en-SG"/>
        </w:rPr>
        <w:t>mpact</w:t>
      </w:r>
      <w:r w:rsidR="00A77C5F">
        <w:rPr>
          <w:rFonts w:ascii="Times New Roman" w:hAnsi="Times New Roman" w:cs="Times New Roman"/>
          <w:sz w:val="24"/>
          <w:szCs w:val="24"/>
          <w:lang w:val="en-SG"/>
        </w:rPr>
        <w:t xml:space="preserve"> of different combinations of maternal diet quality and food timing on offspring</w:t>
      </w:r>
      <w:r w:rsidR="007C35BF">
        <w:rPr>
          <w:rFonts w:ascii="Times New Roman" w:hAnsi="Times New Roman" w:cs="Times New Roman"/>
          <w:sz w:val="24"/>
          <w:szCs w:val="24"/>
          <w:lang w:val="en-SG"/>
        </w:rPr>
        <w:t xml:space="preserve"> </w:t>
      </w:r>
      <w:r w:rsidR="00A77C5F">
        <w:rPr>
          <w:rFonts w:ascii="Times New Roman" w:hAnsi="Times New Roman" w:cs="Times New Roman"/>
          <w:sz w:val="24"/>
          <w:szCs w:val="24"/>
          <w:lang w:val="en-SG"/>
        </w:rPr>
        <w:t xml:space="preserve">metabolic health. </w:t>
      </w:r>
    </w:p>
    <w:p w14:paraId="782F76EE" w14:textId="0E2B87FC" w:rsidR="00D67C9D" w:rsidRDefault="00EB3BB6" w:rsidP="000E23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lang w:val="en-SG"/>
        </w:rPr>
        <w:t xml:space="preserve">As night </w:t>
      </w:r>
      <w:r w:rsidR="001E5C4A">
        <w:rPr>
          <w:rFonts w:ascii="Times New Roman" w:hAnsi="Times New Roman" w:cs="Times New Roman"/>
          <w:sz w:val="24"/>
          <w:szCs w:val="24"/>
          <w:lang w:val="en-SG"/>
        </w:rPr>
        <w:t>shift work disrupts circadian rhythms and impact behaviour, we performed a sensitivity analysis by excluding mothers who reported engaging in any night shift work during pregnancy (</w:t>
      </w:r>
      <w:r w:rsidR="001E5C4A" w:rsidRPr="001E5C4A">
        <w:rPr>
          <w:rFonts w:ascii="Times New Roman" w:hAnsi="Times New Roman" w:cs="Times New Roman"/>
          <w:i/>
          <w:sz w:val="24"/>
          <w:szCs w:val="24"/>
          <w:lang w:val="en-SG"/>
        </w:rPr>
        <w:t>n</w:t>
      </w:r>
      <w:r w:rsidR="001E5C4A">
        <w:rPr>
          <w:rFonts w:ascii="Times New Roman" w:hAnsi="Times New Roman" w:cs="Times New Roman"/>
          <w:sz w:val="24"/>
          <w:szCs w:val="24"/>
          <w:lang w:val="en-SG"/>
        </w:rPr>
        <w:t xml:space="preserve">=50). </w:t>
      </w:r>
      <w:r w:rsidR="00425FB8" w:rsidRPr="001259AC">
        <w:rPr>
          <w:rFonts w:ascii="Times New Roman" w:hAnsi="Times New Roman" w:cs="Times New Roman"/>
          <w:sz w:val="24"/>
          <w:szCs w:val="24"/>
        </w:rPr>
        <w:t>We</w:t>
      </w:r>
      <w:r>
        <w:rPr>
          <w:rFonts w:ascii="Times New Roman" w:hAnsi="Times New Roman" w:cs="Times New Roman"/>
          <w:sz w:val="24"/>
          <w:szCs w:val="24"/>
        </w:rPr>
        <w:t xml:space="preserve"> further</w:t>
      </w:r>
      <w:r w:rsidR="00425FB8" w:rsidRPr="001259AC">
        <w:rPr>
          <w:rFonts w:ascii="Times New Roman" w:hAnsi="Times New Roman" w:cs="Times New Roman"/>
          <w:sz w:val="24"/>
          <w:szCs w:val="24"/>
        </w:rPr>
        <w:t xml:space="preserve"> conducted the following sensitivity analys</w:t>
      </w:r>
      <w:r w:rsidR="00A77C5F">
        <w:rPr>
          <w:rFonts w:ascii="Times New Roman" w:hAnsi="Times New Roman" w:cs="Times New Roman"/>
          <w:sz w:val="24"/>
          <w:szCs w:val="24"/>
        </w:rPr>
        <w:t>e</w:t>
      </w:r>
      <w:r w:rsidR="00425FB8" w:rsidRPr="001259AC">
        <w:rPr>
          <w:rFonts w:ascii="Times New Roman" w:hAnsi="Times New Roman" w:cs="Times New Roman"/>
          <w:sz w:val="24"/>
          <w:szCs w:val="24"/>
        </w:rPr>
        <w:t>s</w:t>
      </w:r>
      <w:r w:rsidR="00D67C9D" w:rsidRPr="001259AC">
        <w:rPr>
          <w:rFonts w:ascii="Times New Roman" w:hAnsi="Times New Roman" w:cs="Times New Roman"/>
          <w:sz w:val="24"/>
          <w:szCs w:val="24"/>
        </w:rPr>
        <w:t xml:space="preserve"> to assess the robustness </w:t>
      </w:r>
      <w:r w:rsidR="007A3B23">
        <w:rPr>
          <w:rFonts w:ascii="Times New Roman" w:hAnsi="Times New Roman" w:cs="Times New Roman"/>
          <w:sz w:val="24"/>
          <w:szCs w:val="24"/>
        </w:rPr>
        <w:t xml:space="preserve">of </w:t>
      </w:r>
      <w:r w:rsidR="00EA7911">
        <w:rPr>
          <w:rFonts w:ascii="Times New Roman" w:hAnsi="Times New Roman" w:cs="Times New Roman"/>
          <w:sz w:val="24"/>
          <w:szCs w:val="24"/>
        </w:rPr>
        <w:t>our main</w:t>
      </w:r>
      <w:r w:rsidR="00D67C9D" w:rsidRPr="001259AC">
        <w:rPr>
          <w:rFonts w:ascii="Times New Roman" w:hAnsi="Times New Roman" w:cs="Times New Roman"/>
          <w:sz w:val="24"/>
          <w:szCs w:val="24"/>
        </w:rPr>
        <w:t xml:space="preserve"> observed association</w:t>
      </w:r>
      <w:r w:rsidR="00A77C5F">
        <w:rPr>
          <w:rFonts w:ascii="Times New Roman" w:hAnsi="Times New Roman" w:cs="Times New Roman"/>
          <w:sz w:val="24"/>
          <w:szCs w:val="24"/>
        </w:rPr>
        <w:t>s</w:t>
      </w:r>
      <w:r w:rsidR="00D67C9D" w:rsidRPr="001259AC">
        <w:rPr>
          <w:rFonts w:ascii="Times New Roman" w:hAnsi="Times New Roman" w:cs="Times New Roman"/>
          <w:sz w:val="24"/>
          <w:szCs w:val="24"/>
        </w:rPr>
        <w:t xml:space="preserve">. </w:t>
      </w:r>
      <w:bookmarkStart w:id="2" w:name="_Hlk130571538"/>
      <w:r w:rsidR="00D67C9D" w:rsidRPr="00D67C9D">
        <w:rPr>
          <w:rFonts w:ascii="Times New Roman" w:hAnsi="Times New Roman" w:cs="Times New Roman"/>
          <w:sz w:val="24"/>
          <w:szCs w:val="24"/>
        </w:rPr>
        <w:t xml:space="preserve">First, </w:t>
      </w:r>
      <w:r w:rsidR="00762CB0">
        <w:rPr>
          <w:rFonts w:ascii="Times New Roman" w:hAnsi="Times New Roman" w:cs="Times New Roman"/>
          <w:sz w:val="24"/>
          <w:szCs w:val="24"/>
        </w:rPr>
        <w:t>t</w:t>
      </w:r>
      <w:r w:rsidR="00762CB0" w:rsidRPr="00762CB0">
        <w:rPr>
          <w:rFonts w:ascii="Times New Roman" w:hAnsi="Times New Roman" w:cs="Times New Roman"/>
          <w:sz w:val="24"/>
          <w:szCs w:val="24"/>
        </w:rPr>
        <w:t xml:space="preserve">o investigate </w:t>
      </w:r>
      <w:r w:rsidR="001A714B">
        <w:rPr>
          <w:rFonts w:ascii="Times New Roman" w:hAnsi="Times New Roman" w:cs="Times New Roman"/>
          <w:sz w:val="24"/>
          <w:szCs w:val="24"/>
        </w:rPr>
        <w:t xml:space="preserve">the influence of other potential confounders and </w:t>
      </w:r>
      <w:r w:rsidR="00762CB0" w:rsidRPr="00762CB0">
        <w:rPr>
          <w:rFonts w:ascii="Times New Roman" w:hAnsi="Times New Roman" w:cs="Times New Roman"/>
          <w:sz w:val="24"/>
          <w:szCs w:val="24"/>
        </w:rPr>
        <w:t xml:space="preserve">potential mediation by variables in the causal pathway between maternal dietary intake and childhood metabolic health, we conducted further analyses adjusting for </w:t>
      </w:r>
      <w:r w:rsidR="00762CB0">
        <w:rPr>
          <w:rFonts w:ascii="Times New Roman" w:hAnsi="Times New Roman" w:cs="Times New Roman"/>
          <w:sz w:val="24"/>
          <w:szCs w:val="24"/>
        </w:rPr>
        <w:t xml:space="preserve">1) </w:t>
      </w:r>
      <w:r w:rsidR="00762CB0" w:rsidRPr="00762CB0">
        <w:rPr>
          <w:rFonts w:ascii="Times New Roman" w:hAnsi="Times New Roman" w:cs="Times New Roman"/>
          <w:sz w:val="24"/>
          <w:szCs w:val="24"/>
        </w:rPr>
        <w:t xml:space="preserve">maternal fasting and 2-hour glucose levels at 26-28 weeks' gestation, </w:t>
      </w:r>
      <w:r w:rsidR="00C77E5A" w:rsidRPr="00C77E5A">
        <w:rPr>
          <w:rFonts w:ascii="Times New Roman" w:hAnsi="Times New Roman" w:cs="Times New Roman"/>
          <w:sz w:val="24"/>
          <w:szCs w:val="24"/>
        </w:rPr>
        <w:t>2) maternal sleep duration, 3) maternal sleep quality, 4) maternal anxiety score, 5) gestational age at birth, 6) birthweight percentile, 7) duration of any breastfeeding, 8) age at weaning</w:t>
      </w:r>
      <w:r w:rsidR="00C77E5A">
        <w:rPr>
          <w:rFonts w:ascii="Times New Roman" w:hAnsi="Times New Roman" w:cs="Times New Roman"/>
          <w:sz w:val="24"/>
          <w:szCs w:val="24"/>
        </w:rPr>
        <w:t>, 9</w:t>
      </w:r>
      <w:r w:rsidR="00762CB0">
        <w:rPr>
          <w:rFonts w:ascii="Times New Roman" w:hAnsi="Times New Roman" w:cs="Times New Roman"/>
          <w:sz w:val="24"/>
          <w:szCs w:val="24"/>
        </w:rPr>
        <w:t>)</w:t>
      </w:r>
      <w:r w:rsidR="00762CB0" w:rsidRPr="00762CB0">
        <w:rPr>
          <w:rFonts w:ascii="Times New Roman" w:hAnsi="Times New Roman" w:cs="Times New Roman"/>
          <w:sz w:val="24"/>
          <w:szCs w:val="24"/>
        </w:rPr>
        <w:t xml:space="preserve"> children's </w:t>
      </w:r>
      <w:r w:rsidR="00DF36A1">
        <w:rPr>
          <w:rFonts w:ascii="Times New Roman" w:hAnsi="Times New Roman" w:cs="Times New Roman"/>
          <w:sz w:val="24"/>
          <w:szCs w:val="24"/>
        </w:rPr>
        <w:t>diet quality</w:t>
      </w:r>
      <w:r w:rsidR="00C301B4">
        <w:rPr>
          <w:rFonts w:ascii="Times New Roman" w:hAnsi="Times New Roman" w:cs="Times New Roman"/>
          <w:sz w:val="24"/>
          <w:szCs w:val="24"/>
        </w:rPr>
        <w:t xml:space="preserve"> at year 5</w:t>
      </w:r>
      <w:r w:rsidR="00147256">
        <w:rPr>
          <w:rFonts w:ascii="Times New Roman" w:hAnsi="Times New Roman" w:cs="Times New Roman"/>
          <w:sz w:val="24"/>
          <w:szCs w:val="24"/>
        </w:rPr>
        <w:t xml:space="preserve"> </w:t>
      </w:r>
      <w:r w:rsidR="00147256">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{"citationID":"xOOFfHgs","properties":{"formattedCitation":"\\super 26\\nosupersub{}","plainCitation":"26","noteIndex":0},"citationItems":[{"id":340,"uris":["http://zotero.org/users/10799512/items/JNWYX7A7"],"itemData":{"id":340,"type":"article-journal","abstract":"Background\nDiet quality indexes are useful tools to measure diet quality because they compare dietary intakes against recommendations. A dietary quality index for Asian preschool-aged children is lacking.\nObjective\nThe aims of this study were to develop and evaluate a dietary quality index for preschool-aged children (ie, the DQI-5) based on Singapore dietary recommendations and to examine diet quality in a cohort of 5-year-old children. An additional aim was to assess associations between sociodemographic characteristics and DQI-5 scores.\nDesign\nA secondary analysis was conducted using dietary intake of children from the Growing Up in Singapore Towards healthy Outcomes mother–offspring cohort assessed in 2015-2016 using a validated food frequency questionnaire. The sociodemographic data were assessed at recruitment between June 2009 and September 2010. The DQI-5 was evaluated using a construct validity approach, whereby nutrition parameters associated with diet quality were studied.\nParticipants and setting\nParticipants were 767 Singaporean children aged 5 years of Chinese, Malay, or Indian ethnicity.\nMain outcome measures\nThe main outcome measures were the DQI-5 scores and the sociodemographic characteristics associated with diet quality.\nStatistical analyses performed\nKruskal-Wallis tests were used to evaluate differences in adherence to dietary recommendations across DQI-5 tertiles. Linear multiple regression analysis was performed to identify sociodemographic characteristics that were associated with diet quality in the children.\nResults\nThe DQI-5 consists of 12 food and nutrient components, with a minimum score of zero and a maximum score of 110 points. The higher scores indicate a healthier diet, the mean ± SD DQI-5 score for the children was 61.6 ± 13.2. DQI-5 components with low scores included whole grains, vegetables, and fatty acid ratio, whereas total rice and alternatives and milk and dairy products components were overconsumed by 18% and 24.4% of children, respectively. Children with higher scores were more likely to meet dietary recommendations and had higher intake of nutrients such as dietary fiber, iron, vitamin A, and beta carotene. Children whose mothers were of Malay ethnicity and whose mothers had low income, an education below university, and shared primary caregiver responsibilities were more likely to have lower DQI-5 scores.\nConclusions\nThe DQI-5 scores revealed diets to be low for several components and excessive for a few. The DQI-5 developed for preschool-aged children in Singapore had adequate construct validity.","container-title":"Journal of the Academy of Nutrition and Dietetics","DOI":"10.1016/j.jand.2022.06.013","ISSN":"2212-2672","issue":"2","journalAbbreviation":"Journal of the Academy of Nutrition and Dietetics","language":"en","page":"299-308.e3","source":"ScienceDirect","title":"Development and Evaluation of a Diet Quality Index for Preschool-Aged Children in an Asian population: The Growing Up in Singapore Towards Healthy Outcomes cohort","title-short":"Development and Evaluation of a Diet Quality Index for Preschool-Aged Children in an Asian population","volume":"123","author":[{"family":"Rolands","given":"Maryann Regina"},{"family":"Toh","given":"Jia Ying"},{"family":"Sugianto","given":"Ray"},{"family":"Yuan","given":"Wen Lun"},{"family":"Lee","given":"Yung Seng"},{"family":"Tan","given":"Kok Hian"},{"family":"Yap","given":"Fabian"},{"family":"Godfrey","given":"Keith M."},{"family":"Eriksson","given":"Johan G."},{"family":"Chong","given":"Yap-Seng"},{"family":"Van der Horst","given":"Klazine"},{"family":"Chong","given":"Mary Foong-Fong"}],"issued":{"date-parts":[["2023",2,1]]}}}],"schema":"https://github.com/citation-style-language/schema/raw/master/csl-citation.json"} </w:instrText>
      </w:r>
      <w:r w:rsidR="00147256">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26</w:t>
      </w:r>
      <w:r w:rsidR="00147256">
        <w:rPr>
          <w:rFonts w:ascii="Times New Roman" w:hAnsi="Times New Roman" w:cs="Times New Roman"/>
          <w:sz w:val="24"/>
          <w:szCs w:val="24"/>
        </w:rPr>
        <w:fldChar w:fldCharType="end"/>
      </w:r>
      <w:r w:rsidR="0028430E">
        <w:rPr>
          <w:rFonts w:ascii="Times New Roman" w:hAnsi="Times New Roman" w:cs="Times New Roman"/>
          <w:sz w:val="24"/>
          <w:szCs w:val="24"/>
        </w:rPr>
        <w:t>,</w:t>
      </w:r>
      <w:r w:rsidR="00762CB0" w:rsidRPr="00762CB0">
        <w:rPr>
          <w:rFonts w:ascii="Times New Roman" w:hAnsi="Times New Roman" w:cs="Times New Roman"/>
          <w:sz w:val="24"/>
          <w:szCs w:val="24"/>
        </w:rPr>
        <w:t xml:space="preserve"> </w:t>
      </w:r>
      <w:r w:rsidR="00C77E5A">
        <w:rPr>
          <w:rFonts w:ascii="Times New Roman" w:hAnsi="Times New Roman" w:cs="Times New Roman"/>
          <w:sz w:val="24"/>
          <w:szCs w:val="24"/>
        </w:rPr>
        <w:t>10</w:t>
      </w:r>
      <w:r w:rsidR="00762CB0">
        <w:rPr>
          <w:rFonts w:ascii="Times New Roman" w:hAnsi="Times New Roman" w:cs="Times New Roman"/>
          <w:sz w:val="24"/>
          <w:szCs w:val="24"/>
        </w:rPr>
        <w:t xml:space="preserve">) children’s </w:t>
      </w:r>
      <w:r w:rsidR="00762CB0" w:rsidRPr="00762CB0">
        <w:rPr>
          <w:rFonts w:ascii="Times New Roman" w:hAnsi="Times New Roman" w:cs="Times New Roman"/>
          <w:sz w:val="24"/>
          <w:szCs w:val="24"/>
        </w:rPr>
        <w:t xml:space="preserve">BMI at </w:t>
      </w:r>
      <w:r w:rsidR="00C301B4">
        <w:rPr>
          <w:rFonts w:ascii="Times New Roman" w:hAnsi="Times New Roman" w:cs="Times New Roman"/>
          <w:sz w:val="24"/>
          <w:szCs w:val="24"/>
        </w:rPr>
        <w:t xml:space="preserve">year </w:t>
      </w:r>
      <w:r w:rsidR="00762CB0" w:rsidRPr="00762CB0">
        <w:rPr>
          <w:rFonts w:ascii="Times New Roman" w:hAnsi="Times New Roman" w:cs="Times New Roman"/>
          <w:sz w:val="24"/>
          <w:szCs w:val="24"/>
        </w:rPr>
        <w:t>6</w:t>
      </w:r>
      <w:bookmarkEnd w:id="2"/>
      <w:r w:rsidR="00C77E5A">
        <w:rPr>
          <w:rFonts w:ascii="Times New Roman" w:hAnsi="Times New Roman" w:cs="Times New Roman"/>
          <w:sz w:val="24"/>
          <w:szCs w:val="24"/>
        </w:rPr>
        <w:t xml:space="preserve">, </w:t>
      </w:r>
      <w:r w:rsidR="00C77E5A" w:rsidRPr="00C77E5A">
        <w:rPr>
          <w:rFonts w:ascii="Times New Roman" w:hAnsi="Times New Roman" w:cs="Times New Roman"/>
          <w:sz w:val="24"/>
          <w:szCs w:val="24"/>
        </w:rPr>
        <w:t xml:space="preserve">11) daily duration of moderate and vigorous physical activities at year </w:t>
      </w:r>
      <w:r w:rsidR="00884DE2">
        <w:rPr>
          <w:rFonts w:ascii="Times New Roman" w:hAnsi="Times New Roman" w:cs="Times New Roman"/>
          <w:sz w:val="24"/>
          <w:szCs w:val="24"/>
        </w:rPr>
        <w:t>5.5</w:t>
      </w:r>
      <w:r w:rsidR="00C77E5A" w:rsidRPr="00C77E5A">
        <w:rPr>
          <w:rFonts w:ascii="Times New Roman" w:hAnsi="Times New Roman" w:cs="Times New Roman"/>
          <w:sz w:val="24"/>
          <w:szCs w:val="24"/>
        </w:rPr>
        <w:t xml:space="preserve">, and 12) daily screen time at year </w:t>
      </w:r>
      <w:r w:rsidR="00884DE2">
        <w:rPr>
          <w:rFonts w:ascii="Times New Roman" w:hAnsi="Times New Roman" w:cs="Times New Roman"/>
          <w:sz w:val="24"/>
          <w:szCs w:val="24"/>
        </w:rPr>
        <w:t>5.5</w:t>
      </w:r>
      <w:r w:rsidR="00D67C9D">
        <w:rPr>
          <w:rFonts w:ascii="Times New Roman" w:hAnsi="Times New Roman" w:cs="Times New Roman"/>
          <w:sz w:val="24"/>
          <w:szCs w:val="24"/>
        </w:rPr>
        <w:t>. Second, we mutually adjusted the dietary variables</w:t>
      </w:r>
      <w:r w:rsidR="005C50B5">
        <w:rPr>
          <w:rFonts w:ascii="Times New Roman" w:hAnsi="Times New Roman" w:cs="Times New Roman"/>
          <w:sz w:val="24"/>
          <w:szCs w:val="24"/>
        </w:rPr>
        <w:t xml:space="preserve"> that show an association with childhood metabolic health</w:t>
      </w:r>
      <w:r w:rsidR="00D67C9D">
        <w:rPr>
          <w:rFonts w:ascii="Times New Roman" w:hAnsi="Times New Roman" w:cs="Times New Roman"/>
          <w:sz w:val="24"/>
          <w:szCs w:val="24"/>
        </w:rPr>
        <w:t xml:space="preserve"> to see if they </w:t>
      </w:r>
      <w:r w:rsidR="00096704">
        <w:rPr>
          <w:rFonts w:ascii="Times New Roman" w:hAnsi="Times New Roman" w:cs="Times New Roman"/>
          <w:sz w:val="24"/>
          <w:szCs w:val="24"/>
        </w:rPr>
        <w:t xml:space="preserve">were </w:t>
      </w:r>
      <w:r w:rsidR="00D67C9D">
        <w:rPr>
          <w:rFonts w:ascii="Times New Roman" w:hAnsi="Times New Roman" w:cs="Times New Roman"/>
          <w:sz w:val="24"/>
          <w:szCs w:val="24"/>
        </w:rPr>
        <w:t xml:space="preserve">independent factors </w:t>
      </w:r>
      <w:r w:rsidR="000834B0">
        <w:rPr>
          <w:rFonts w:ascii="Times New Roman" w:hAnsi="Times New Roman" w:cs="Times New Roman"/>
          <w:sz w:val="24"/>
          <w:szCs w:val="24"/>
        </w:rPr>
        <w:t>associated with</w:t>
      </w:r>
      <w:r w:rsidR="00D67C9D">
        <w:rPr>
          <w:rFonts w:ascii="Times New Roman" w:hAnsi="Times New Roman" w:cs="Times New Roman"/>
          <w:sz w:val="24"/>
          <w:szCs w:val="24"/>
        </w:rPr>
        <w:t xml:space="preserve"> childhood metabolic health.</w:t>
      </w:r>
      <w:r w:rsidR="009600A9">
        <w:rPr>
          <w:rFonts w:ascii="Times New Roman" w:hAnsi="Times New Roman" w:cs="Times New Roman"/>
          <w:sz w:val="24"/>
          <w:szCs w:val="24"/>
        </w:rPr>
        <w:t xml:space="preserve"> </w:t>
      </w:r>
    </w:p>
    <w:p w14:paraId="40ECBFEC" w14:textId="370C7C8E" w:rsidR="00704C19" w:rsidRPr="0036361C" w:rsidRDefault="00322D19" w:rsidP="0036361C">
      <w:pPr>
        <w:spacing w:before="240" w:after="0" w:line="480" w:lineRule="auto"/>
        <w:ind w:firstLine="720"/>
        <w:contextualSpacing/>
        <w:rPr>
          <w:rFonts w:ascii="Times New Roman" w:hAnsi="Times New Roman" w:cs="Times New Roman"/>
          <w:sz w:val="24"/>
        </w:rPr>
      </w:pPr>
      <w:r>
        <w:rPr>
          <w:rFonts w:ascii="Times New Roman" w:hAnsi="Times New Roman" w:cs="Times New Roman"/>
          <w:sz w:val="24"/>
        </w:rPr>
        <w:t>All data analyses were performed using Stata 16 (</w:t>
      </w:r>
      <w:proofErr w:type="spellStart"/>
      <w:r w:rsidRPr="007A74BE">
        <w:rPr>
          <w:rFonts w:ascii="Times New Roman" w:hAnsi="Times New Roman" w:cs="Times New Roman"/>
          <w:sz w:val="24"/>
        </w:rPr>
        <w:t>StataCorp</w:t>
      </w:r>
      <w:proofErr w:type="spellEnd"/>
      <w:r w:rsidRPr="007A74BE">
        <w:rPr>
          <w:rFonts w:ascii="Times New Roman" w:hAnsi="Times New Roman" w:cs="Times New Roman"/>
          <w:sz w:val="24"/>
        </w:rPr>
        <w:t xml:space="preserve"> LLC, College Station, TX</w:t>
      </w:r>
      <w:r>
        <w:rPr>
          <w:rFonts w:ascii="Times New Roman" w:hAnsi="Times New Roman" w:cs="Times New Roman"/>
          <w:sz w:val="24"/>
        </w:rPr>
        <w:t xml:space="preserve">). </w:t>
      </w:r>
      <w:r w:rsidR="00A77C5F">
        <w:rPr>
          <w:rFonts w:ascii="Times New Roman" w:hAnsi="Times New Roman" w:cs="Times New Roman"/>
          <w:sz w:val="24"/>
        </w:rPr>
        <w:t xml:space="preserve">A two-sided </w:t>
      </w:r>
      <w:r>
        <w:rPr>
          <w:rFonts w:ascii="Times New Roman" w:hAnsi="Times New Roman" w:cs="Times New Roman"/>
          <w:i/>
          <w:sz w:val="24"/>
        </w:rPr>
        <w:t>P</w:t>
      </w:r>
      <w:r>
        <w:rPr>
          <w:rFonts w:ascii="Times New Roman" w:hAnsi="Times New Roman" w:cs="Times New Roman"/>
          <w:sz w:val="24"/>
        </w:rPr>
        <w:t>-value of &lt;0.05 was considered statistically significan</w:t>
      </w:r>
      <w:r w:rsidR="00A77C5F">
        <w:rPr>
          <w:rFonts w:ascii="Times New Roman" w:hAnsi="Times New Roman" w:cs="Times New Roman"/>
          <w:sz w:val="24"/>
        </w:rPr>
        <w:t>t</w:t>
      </w:r>
      <w:r w:rsidR="007A3B23">
        <w:rPr>
          <w:rFonts w:ascii="Times New Roman" w:hAnsi="Times New Roman" w:cs="Times New Roman"/>
          <w:sz w:val="24"/>
        </w:rPr>
        <w:t>.</w:t>
      </w:r>
      <w:r>
        <w:rPr>
          <w:rFonts w:ascii="Times New Roman" w:hAnsi="Times New Roman" w:cs="Times New Roman"/>
          <w:sz w:val="24"/>
        </w:rPr>
        <w:t xml:space="preserve"> </w:t>
      </w:r>
      <w:r w:rsidR="00704C19">
        <w:rPr>
          <w:rFonts w:ascii="Times New Roman" w:hAnsi="Times New Roman" w:cs="Times New Roman"/>
          <w:b/>
          <w:sz w:val="24"/>
          <w:szCs w:val="24"/>
        </w:rPr>
        <w:br w:type="page"/>
      </w:r>
    </w:p>
    <w:p w14:paraId="14CABE98" w14:textId="6FBD66A6" w:rsidR="00D67C9D" w:rsidRPr="00D67C9D" w:rsidRDefault="004D6DF7" w:rsidP="00203934">
      <w:pPr>
        <w:spacing w:after="0" w:line="480" w:lineRule="auto"/>
        <w:rPr>
          <w:rFonts w:ascii="Times New Roman" w:hAnsi="Times New Roman" w:cs="Times New Roman"/>
          <w:b/>
          <w:sz w:val="24"/>
          <w:szCs w:val="24"/>
        </w:rPr>
      </w:pPr>
      <w:r w:rsidRPr="00687EB3">
        <w:rPr>
          <w:rFonts w:ascii="Times New Roman" w:hAnsi="Times New Roman" w:cs="Times New Roman"/>
          <w:b/>
          <w:sz w:val="24"/>
          <w:szCs w:val="24"/>
        </w:rPr>
        <w:lastRenderedPageBreak/>
        <w:t>RESULTS</w:t>
      </w:r>
    </w:p>
    <w:p w14:paraId="1CEFA8E7" w14:textId="75131B4A" w:rsidR="00254889" w:rsidRPr="00254889" w:rsidRDefault="00A528F6" w:rsidP="00203934">
      <w:pPr>
        <w:spacing w:after="0" w:line="480" w:lineRule="auto"/>
        <w:rPr>
          <w:rFonts w:ascii="Times New Roman" w:hAnsi="Times New Roman" w:cs="Times New Roman"/>
          <w:sz w:val="24"/>
          <w:szCs w:val="24"/>
        </w:rPr>
      </w:pPr>
      <w:r w:rsidRPr="00A528F6">
        <w:rPr>
          <w:rFonts w:ascii="Times New Roman" w:hAnsi="Times New Roman" w:cs="Times New Roman"/>
          <w:sz w:val="24"/>
          <w:szCs w:val="24"/>
        </w:rPr>
        <w:t>Depending on the outcome measurements, up to 748 mother-child pairs were included for analysis (due to difficulties in obtaining blood samples from children, only 343 mother-child pairs were available for measurements that involved blood tests, i.e., HOMA-IR, TG, and HDL) (</w:t>
      </w:r>
      <w:r w:rsidRPr="00A528F6">
        <w:rPr>
          <w:rFonts w:ascii="Times New Roman" w:hAnsi="Times New Roman" w:cs="Times New Roman"/>
          <w:b/>
          <w:sz w:val="24"/>
          <w:szCs w:val="24"/>
        </w:rPr>
        <w:t xml:space="preserve">Figure </w:t>
      </w:r>
      <w:r w:rsidR="00541798">
        <w:rPr>
          <w:rFonts w:ascii="Times New Roman" w:hAnsi="Times New Roman" w:cs="Times New Roman"/>
          <w:b/>
          <w:sz w:val="24"/>
          <w:szCs w:val="24"/>
        </w:rPr>
        <w:t>S</w:t>
      </w:r>
      <w:r w:rsidRPr="00A528F6">
        <w:rPr>
          <w:rFonts w:ascii="Times New Roman" w:hAnsi="Times New Roman" w:cs="Times New Roman"/>
          <w:b/>
          <w:sz w:val="24"/>
          <w:szCs w:val="24"/>
        </w:rPr>
        <w:t>1</w:t>
      </w:r>
      <w:r w:rsidRPr="00A528F6">
        <w:rPr>
          <w:rFonts w:ascii="Times New Roman" w:hAnsi="Times New Roman" w:cs="Times New Roman"/>
          <w:sz w:val="24"/>
          <w:szCs w:val="24"/>
        </w:rPr>
        <w:t xml:space="preserve">). </w:t>
      </w:r>
      <w:r w:rsidR="00635741" w:rsidRPr="000763AE">
        <w:rPr>
          <w:rFonts w:ascii="Times New Roman" w:hAnsi="Times New Roman" w:cs="Times New Roman"/>
          <w:sz w:val="24"/>
          <w:szCs w:val="24"/>
        </w:rPr>
        <w:t>At baseline, the mothers had a mean age of 3</w:t>
      </w:r>
      <w:r w:rsidR="00B5219A">
        <w:rPr>
          <w:rFonts w:ascii="Times New Roman" w:hAnsi="Times New Roman" w:cs="Times New Roman"/>
          <w:sz w:val="24"/>
          <w:szCs w:val="24"/>
        </w:rPr>
        <w:t>0.</w:t>
      </w:r>
      <w:r w:rsidR="00ED21DA">
        <w:rPr>
          <w:rFonts w:ascii="Times New Roman" w:hAnsi="Times New Roman" w:cs="Times New Roman"/>
          <w:sz w:val="24"/>
          <w:szCs w:val="24"/>
        </w:rPr>
        <w:t>6</w:t>
      </w:r>
      <w:r w:rsidR="00ED21DA" w:rsidRPr="000763AE">
        <w:rPr>
          <w:rFonts w:ascii="Times New Roman" w:hAnsi="Times New Roman" w:cs="Times New Roman"/>
          <w:sz w:val="24"/>
          <w:szCs w:val="24"/>
        </w:rPr>
        <w:t xml:space="preserve"> </w:t>
      </w:r>
      <w:r w:rsidR="00635741" w:rsidRPr="000763AE">
        <w:rPr>
          <w:rFonts w:ascii="Times New Roman" w:hAnsi="Times New Roman" w:cs="Times New Roman"/>
          <w:sz w:val="24"/>
          <w:szCs w:val="24"/>
        </w:rPr>
        <w:t xml:space="preserve">years and a </w:t>
      </w:r>
      <w:r w:rsidR="007A3B23">
        <w:rPr>
          <w:rFonts w:ascii="Times New Roman" w:hAnsi="Times New Roman" w:cs="Times New Roman"/>
          <w:sz w:val="24"/>
          <w:szCs w:val="24"/>
        </w:rPr>
        <w:t xml:space="preserve">mean </w:t>
      </w:r>
      <w:r w:rsidR="00635741" w:rsidRPr="000763AE">
        <w:rPr>
          <w:rFonts w:ascii="Times New Roman" w:hAnsi="Times New Roman" w:cs="Times New Roman"/>
          <w:sz w:val="24"/>
          <w:szCs w:val="24"/>
        </w:rPr>
        <w:t>BMI of 22.6 kg/m</w:t>
      </w:r>
      <w:r w:rsidR="00635741" w:rsidRPr="00B5219A">
        <w:rPr>
          <w:rFonts w:ascii="Times New Roman" w:hAnsi="Times New Roman" w:cs="Times New Roman"/>
          <w:sz w:val="24"/>
          <w:szCs w:val="24"/>
          <w:vertAlign w:val="superscript"/>
        </w:rPr>
        <w:t>2</w:t>
      </w:r>
      <w:r w:rsidR="00B5219A">
        <w:rPr>
          <w:rFonts w:ascii="Times New Roman" w:hAnsi="Times New Roman" w:cs="Times New Roman"/>
          <w:sz w:val="24"/>
          <w:szCs w:val="24"/>
        </w:rPr>
        <w:t xml:space="preserve"> (</w:t>
      </w:r>
      <w:r w:rsidR="00B5219A" w:rsidRPr="00B5219A">
        <w:rPr>
          <w:rFonts w:ascii="Times New Roman" w:hAnsi="Times New Roman" w:cs="Times New Roman"/>
          <w:b/>
          <w:sz w:val="24"/>
          <w:szCs w:val="24"/>
        </w:rPr>
        <w:t>Table 1</w:t>
      </w:r>
      <w:r w:rsidR="00B5219A">
        <w:rPr>
          <w:rFonts w:ascii="Times New Roman" w:hAnsi="Times New Roman" w:cs="Times New Roman"/>
          <w:sz w:val="24"/>
          <w:szCs w:val="24"/>
        </w:rPr>
        <w:t>).</w:t>
      </w:r>
      <w:r w:rsidR="00D67C9D">
        <w:rPr>
          <w:rFonts w:ascii="Times New Roman" w:hAnsi="Times New Roman" w:cs="Times New Roman"/>
          <w:sz w:val="24"/>
          <w:szCs w:val="24"/>
        </w:rPr>
        <w:t xml:space="preserve"> </w:t>
      </w:r>
      <w:r w:rsidR="00635741" w:rsidRPr="000763AE">
        <w:rPr>
          <w:rFonts w:ascii="Times New Roman" w:hAnsi="Times New Roman" w:cs="Times New Roman"/>
          <w:sz w:val="24"/>
          <w:szCs w:val="24"/>
        </w:rPr>
        <w:t>A</w:t>
      </w:r>
      <w:r w:rsidR="00DB5802">
        <w:rPr>
          <w:rFonts w:ascii="Times New Roman" w:hAnsi="Times New Roman" w:cs="Times New Roman"/>
          <w:sz w:val="24"/>
          <w:szCs w:val="24"/>
        </w:rPr>
        <w:t>pproximately</w:t>
      </w:r>
      <w:r w:rsidR="00635741" w:rsidRPr="000763AE">
        <w:rPr>
          <w:rFonts w:ascii="Times New Roman" w:hAnsi="Times New Roman" w:cs="Times New Roman"/>
          <w:sz w:val="24"/>
          <w:szCs w:val="24"/>
        </w:rPr>
        <w:t xml:space="preserve"> one third </w:t>
      </w:r>
      <w:r w:rsidR="00DB5802">
        <w:rPr>
          <w:rFonts w:ascii="Times New Roman" w:hAnsi="Times New Roman" w:cs="Times New Roman"/>
          <w:sz w:val="24"/>
          <w:szCs w:val="24"/>
        </w:rPr>
        <w:t xml:space="preserve">of the mothers </w:t>
      </w:r>
      <w:r w:rsidR="00635741" w:rsidRPr="000763AE">
        <w:rPr>
          <w:rFonts w:ascii="Times New Roman" w:hAnsi="Times New Roman" w:cs="Times New Roman"/>
          <w:sz w:val="24"/>
          <w:szCs w:val="24"/>
        </w:rPr>
        <w:t>ha</w:t>
      </w:r>
      <w:r w:rsidR="000C02DA">
        <w:rPr>
          <w:rFonts w:ascii="Times New Roman" w:hAnsi="Times New Roman" w:cs="Times New Roman"/>
          <w:sz w:val="24"/>
          <w:szCs w:val="24"/>
        </w:rPr>
        <w:t>d</w:t>
      </w:r>
      <w:r w:rsidR="00565ECA">
        <w:rPr>
          <w:rFonts w:ascii="Times New Roman" w:hAnsi="Times New Roman" w:cs="Times New Roman"/>
          <w:sz w:val="24"/>
          <w:szCs w:val="24"/>
        </w:rPr>
        <w:t xml:space="preserve"> </w:t>
      </w:r>
      <w:r w:rsidR="00635741" w:rsidRPr="000763AE">
        <w:rPr>
          <w:rFonts w:ascii="Times New Roman" w:hAnsi="Times New Roman" w:cs="Times New Roman"/>
          <w:sz w:val="24"/>
          <w:szCs w:val="24"/>
        </w:rPr>
        <w:t>a university degree</w:t>
      </w:r>
      <w:r w:rsidR="00DB5802">
        <w:rPr>
          <w:rFonts w:ascii="Times New Roman" w:hAnsi="Times New Roman" w:cs="Times New Roman"/>
          <w:sz w:val="24"/>
          <w:szCs w:val="24"/>
        </w:rPr>
        <w:t>, and over half</w:t>
      </w:r>
      <w:r w:rsidR="00635741" w:rsidRPr="000763AE">
        <w:rPr>
          <w:rFonts w:ascii="Times New Roman" w:hAnsi="Times New Roman" w:cs="Times New Roman"/>
          <w:sz w:val="24"/>
          <w:szCs w:val="24"/>
        </w:rPr>
        <w:t xml:space="preserve"> were of Chinese ancestry</w:t>
      </w:r>
      <w:r w:rsidR="00D67C9D">
        <w:rPr>
          <w:rFonts w:ascii="Times New Roman" w:hAnsi="Times New Roman" w:cs="Times New Roman"/>
          <w:sz w:val="24"/>
          <w:szCs w:val="24"/>
        </w:rPr>
        <w:t xml:space="preserve">. </w:t>
      </w:r>
      <w:r w:rsidR="00635741" w:rsidRPr="000763AE">
        <w:rPr>
          <w:rFonts w:ascii="Times New Roman" w:hAnsi="Times New Roman" w:cs="Times New Roman"/>
          <w:sz w:val="24"/>
          <w:szCs w:val="24"/>
        </w:rPr>
        <w:t>A</w:t>
      </w:r>
      <w:r w:rsidR="000C542F">
        <w:rPr>
          <w:rFonts w:ascii="Times New Roman" w:hAnsi="Times New Roman" w:cs="Times New Roman"/>
          <w:sz w:val="24"/>
          <w:szCs w:val="24"/>
        </w:rPr>
        <w:t>pproximately 40%</w:t>
      </w:r>
      <w:r w:rsidR="00635741" w:rsidRPr="000763AE">
        <w:rPr>
          <w:rFonts w:ascii="Times New Roman" w:hAnsi="Times New Roman" w:cs="Times New Roman"/>
          <w:sz w:val="24"/>
          <w:szCs w:val="24"/>
        </w:rPr>
        <w:t xml:space="preserve"> </w:t>
      </w:r>
      <w:r w:rsidR="000C542F">
        <w:rPr>
          <w:rFonts w:ascii="Times New Roman" w:hAnsi="Times New Roman" w:cs="Times New Roman"/>
          <w:sz w:val="24"/>
          <w:szCs w:val="24"/>
        </w:rPr>
        <w:t>of the mothers were pregnant for the first time.</w:t>
      </w:r>
      <w:r w:rsidR="00D67C9D">
        <w:rPr>
          <w:rFonts w:ascii="Times New Roman" w:hAnsi="Times New Roman" w:cs="Times New Roman"/>
          <w:sz w:val="24"/>
          <w:szCs w:val="24"/>
        </w:rPr>
        <w:t xml:space="preserve"> </w:t>
      </w:r>
      <w:r w:rsidR="000C542F" w:rsidRPr="000C542F">
        <w:rPr>
          <w:rFonts w:ascii="Times New Roman" w:hAnsi="Times New Roman" w:cs="Times New Roman"/>
          <w:sz w:val="24"/>
          <w:szCs w:val="24"/>
        </w:rPr>
        <w:t>The mean</w:t>
      </w:r>
      <w:r w:rsidR="00CB5003">
        <w:rPr>
          <w:rFonts w:ascii="Times New Roman" w:hAnsi="Times New Roman" w:cs="Times New Roman"/>
          <w:sz w:val="24"/>
          <w:szCs w:val="24"/>
        </w:rPr>
        <w:t xml:space="preserve"> of </w:t>
      </w:r>
      <w:r w:rsidR="00254889">
        <w:rPr>
          <w:rFonts w:ascii="Times New Roman" w:hAnsi="Times New Roman" w:cs="Times New Roman"/>
          <w:sz w:val="24"/>
          <w:szCs w:val="24"/>
        </w:rPr>
        <w:t xml:space="preserve">maternal </w:t>
      </w:r>
      <w:r w:rsidR="000C542F" w:rsidRPr="000C542F">
        <w:rPr>
          <w:rFonts w:ascii="Times New Roman" w:hAnsi="Times New Roman" w:cs="Times New Roman"/>
          <w:sz w:val="24"/>
          <w:szCs w:val="24"/>
        </w:rPr>
        <w:t xml:space="preserve">diet quality score was 52 out of a possible 100. The mean </w:t>
      </w:r>
      <w:r w:rsidR="000C542F">
        <w:rPr>
          <w:rFonts w:ascii="Times New Roman" w:hAnsi="Times New Roman" w:cs="Times New Roman"/>
          <w:sz w:val="24"/>
          <w:szCs w:val="24"/>
        </w:rPr>
        <w:t>daily</w:t>
      </w:r>
      <w:r w:rsidR="000C542F" w:rsidRPr="000C542F">
        <w:rPr>
          <w:rFonts w:ascii="Times New Roman" w:hAnsi="Times New Roman" w:cs="Times New Roman"/>
          <w:sz w:val="24"/>
          <w:szCs w:val="24"/>
        </w:rPr>
        <w:t xml:space="preserve"> fasting interval was 12.3 </w:t>
      </w:r>
      <w:r w:rsidR="000C542F">
        <w:rPr>
          <w:rFonts w:ascii="Times New Roman" w:hAnsi="Times New Roman" w:cs="Times New Roman"/>
          <w:sz w:val="24"/>
          <w:szCs w:val="24"/>
        </w:rPr>
        <w:t>h/d and about</w:t>
      </w:r>
      <w:r w:rsidR="000C542F" w:rsidRPr="000C542F">
        <w:rPr>
          <w:rFonts w:ascii="Times New Roman" w:hAnsi="Times New Roman" w:cs="Times New Roman"/>
          <w:sz w:val="24"/>
          <w:szCs w:val="24"/>
        </w:rPr>
        <w:t xml:space="preserve"> 15% of the mothers demonstrated </w:t>
      </w:r>
      <w:r w:rsidR="00585FEB">
        <w:rPr>
          <w:rFonts w:ascii="Times New Roman" w:hAnsi="Times New Roman" w:cs="Times New Roman"/>
          <w:sz w:val="24"/>
          <w:szCs w:val="24"/>
        </w:rPr>
        <w:t>predominant night-eating</w:t>
      </w:r>
      <w:r w:rsidR="000C542F" w:rsidRPr="000C542F">
        <w:rPr>
          <w:rFonts w:ascii="Times New Roman" w:hAnsi="Times New Roman" w:cs="Times New Roman"/>
          <w:sz w:val="24"/>
          <w:szCs w:val="24"/>
        </w:rPr>
        <w:t xml:space="preserve"> behavior. </w:t>
      </w:r>
      <w:r w:rsidR="00254889" w:rsidRPr="000C542F">
        <w:rPr>
          <w:rFonts w:ascii="Times New Roman" w:hAnsi="Times New Roman" w:cs="Times New Roman"/>
          <w:sz w:val="24"/>
          <w:szCs w:val="24"/>
        </w:rPr>
        <w:t>The proportion</w:t>
      </w:r>
      <w:r w:rsidR="000C02DA">
        <w:rPr>
          <w:rFonts w:ascii="Times New Roman" w:hAnsi="Times New Roman" w:cs="Times New Roman"/>
          <w:sz w:val="24"/>
          <w:szCs w:val="24"/>
        </w:rPr>
        <w:t>s</w:t>
      </w:r>
      <w:r w:rsidR="00565ECA">
        <w:rPr>
          <w:rFonts w:ascii="Times New Roman" w:hAnsi="Times New Roman" w:cs="Times New Roman"/>
          <w:sz w:val="24"/>
          <w:szCs w:val="24"/>
        </w:rPr>
        <w:t xml:space="preserve"> </w:t>
      </w:r>
      <w:r w:rsidR="00254889" w:rsidRPr="000C542F">
        <w:rPr>
          <w:rFonts w:ascii="Times New Roman" w:hAnsi="Times New Roman" w:cs="Times New Roman"/>
          <w:sz w:val="24"/>
          <w:szCs w:val="24"/>
        </w:rPr>
        <w:t xml:space="preserve">of male and female infants </w:t>
      </w:r>
      <w:r w:rsidR="000C02DA">
        <w:rPr>
          <w:rFonts w:ascii="Times New Roman" w:hAnsi="Times New Roman" w:cs="Times New Roman"/>
          <w:sz w:val="24"/>
          <w:szCs w:val="24"/>
        </w:rPr>
        <w:t>were</w:t>
      </w:r>
      <w:r w:rsidR="000C02DA" w:rsidRPr="000C542F">
        <w:rPr>
          <w:rFonts w:ascii="Times New Roman" w:hAnsi="Times New Roman" w:cs="Times New Roman"/>
          <w:sz w:val="24"/>
          <w:szCs w:val="24"/>
        </w:rPr>
        <w:t xml:space="preserve"> </w:t>
      </w:r>
      <w:r w:rsidR="00254889" w:rsidRPr="000C542F">
        <w:rPr>
          <w:rFonts w:ascii="Times New Roman" w:hAnsi="Times New Roman" w:cs="Times New Roman"/>
          <w:sz w:val="24"/>
          <w:szCs w:val="24"/>
        </w:rPr>
        <w:t xml:space="preserve">roughly equal. </w:t>
      </w:r>
      <w:r w:rsidR="00254889">
        <w:rPr>
          <w:rFonts w:ascii="Times New Roman" w:hAnsi="Times New Roman" w:cs="Times New Roman"/>
          <w:sz w:val="24"/>
          <w:szCs w:val="24"/>
        </w:rPr>
        <w:t xml:space="preserve">At year 5, the mean child </w:t>
      </w:r>
      <w:r w:rsidR="00DF36A1">
        <w:rPr>
          <w:rFonts w:ascii="Times New Roman" w:hAnsi="Times New Roman" w:cs="Times New Roman"/>
          <w:sz w:val="24"/>
          <w:szCs w:val="24"/>
        </w:rPr>
        <w:t>diet quality</w:t>
      </w:r>
      <w:r w:rsidR="00254889">
        <w:rPr>
          <w:rFonts w:ascii="Times New Roman" w:hAnsi="Times New Roman" w:cs="Times New Roman"/>
          <w:sz w:val="24"/>
          <w:szCs w:val="24"/>
        </w:rPr>
        <w:t xml:space="preserve"> score was 61.5 out of a</w:t>
      </w:r>
      <w:r w:rsidR="004E4FBF">
        <w:rPr>
          <w:rFonts w:ascii="Times New Roman" w:hAnsi="Times New Roman" w:cs="Times New Roman"/>
          <w:sz w:val="24"/>
          <w:szCs w:val="24"/>
        </w:rPr>
        <w:t xml:space="preserve"> possible</w:t>
      </w:r>
      <w:r w:rsidR="00254889">
        <w:rPr>
          <w:rFonts w:ascii="Times New Roman" w:hAnsi="Times New Roman" w:cs="Times New Roman"/>
          <w:sz w:val="24"/>
          <w:szCs w:val="24"/>
        </w:rPr>
        <w:t xml:space="preserve"> </w:t>
      </w:r>
      <w:r w:rsidR="00254889" w:rsidRPr="00254889">
        <w:rPr>
          <w:rFonts w:ascii="Times New Roman" w:hAnsi="Times New Roman" w:cs="Times New Roman"/>
          <w:sz w:val="24"/>
          <w:szCs w:val="24"/>
        </w:rPr>
        <w:t>11</w:t>
      </w:r>
      <w:r w:rsidR="00254889">
        <w:rPr>
          <w:rFonts w:ascii="Times New Roman" w:hAnsi="Times New Roman" w:cs="Times New Roman"/>
          <w:sz w:val="24"/>
          <w:szCs w:val="24"/>
        </w:rPr>
        <w:t>0. At year 6 when the outcomes variables were measured, the children had a mean BMI of 15.6 kg/m</w:t>
      </w:r>
      <w:r w:rsidR="00254889" w:rsidRPr="00AC55BD">
        <w:rPr>
          <w:rFonts w:ascii="Times New Roman" w:hAnsi="Times New Roman" w:cs="Times New Roman"/>
          <w:sz w:val="24"/>
          <w:szCs w:val="24"/>
          <w:vertAlign w:val="superscript"/>
        </w:rPr>
        <w:t>2</w:t>
      </w:r>
      <w:r w:rsidR="00254889">
        <w:rPr>
          <w:rFonts w:ascii="Times New Roman" w:hAnsi="Times New Roman" w:cs="Times New Roman"/>
          <w:sz w:val="24"/>
          <w:szCs w:val="24"/>
        </w:rPr>
        <w:t>.</w:t>
      </w:r>
    </w:p>
    <w:p w14:paraId="221BB335" w14:textId="312F96EB" w:rsidR="00E0545C" w:rsidRDefault="000C542F" w:rsidP="00E0545C">
      <w:pPr>
        <w:spacing w:after="0" w:line="480" w:lineRule="auto"/>
        <w:ind w:firstLine="720"/>
        <w:rPr>
          <w:rFonts w:ascii="Times New Roman" w:hAnsi="Times New Roman" w:cs="Times New Roman"/>
          <w:sz w:val="24"/>
          <w:szCs w:val="24"/>
        </w:rPr>
      </w:pPr>
      <w:r w:rsidRPr="000C542F">
        <w:rPr>
          <w:rFonts w:ascii="Times New Roman" w:hAnsi="Times New Roman" w:cs="Times New Roman"/>
          <w:sz w:val="24"/>
          <w:szCs w:val="24"/>
        </w:rPr>
        <w:t xml:space="preserve">Compared with the </w:t>
      </w:r>
      <w:r w:rsidR="00585FEB">
        <w:rPr>
          <w:rFonts w:ascii="Times New Roman" w:hAnsi="Times New Roman" w:cs="Times New Roman"/>
          <w:sz w:val="24"/>
          <w:szCs w:val="24"/>
        </w:rPr>
        <w:t>predominant day-eating</w:t>
      </w:r>
      <w:r w:rsidRPr="000C542F">
        <w:rPr>
          <w:rFonts w:ascii="Times New Roman" w:hAnsi="Times New Roman" w:cs="Times New Roman"/>
          <w:sz w:val="24"/>
          <w:szCs w:val="24"/>
        </w:rPr>
        <w:t xml:space="preserve"> group, </w:t>
      </w:r>
      <w:r w:rsidR="00ED21DA">
        <w:rPr>
          <w:rFonts w:ascii="Times New Roman" w:hAnsi="Times New Roman" w:cs="Times New Roman"/>
          <w:sz w:val="24"/>
          <w:szCs w:val="24"/>
        </w:rPr>
        <w:t xml:space="preserve">mothers </w:t>
      </w:r>
      <w:r w:rsidRPr="000C542F">
        <w:rPr>
          <w:rFonts w:ascii="Times New Roman" w:hAnsi="Times New Roman" w:cs="Times New Roman"/>
          <w:sz w:val="24"/>
          <w:szCs w:val="24"/>
        </w:rPr>
        <w:t>demonstrat</w:t>
      </w:r>
      <w:r>
        <w:rPr>
          <w:rFonts w:ascii="Times New Roman" w:hAnsi="Times New Roman" w:cs="Times New Roman"/>
          <w:sz w:val="24"/>
          <w:szCs w:val="24"/>
        </w:rPr>
        <w:t>ing</w:t>
      </w:r>
      <w:r w:rsidRPr="000C542F">
        <w:rPr>
          <w:rFonts w:ascii="Times New Roman" w:hAnsi="Times New Roman" w:cs="Times New Roman"/>
          <w:sz w:val="24"/>
          <w:szCs w:val="24"/>
        </w:rPr>
        <w:t xml:space="preserve"> </w:t>
      </w:r>
      <w:r w:rsidR="00585FEB">
        <w:rPr>
          <w:rFonts w:ascii="Times New Roman" w:hAnsi="Times New Roman" w:cs="Times New Roman"/>
          <w:sz w:val="24"/>
          <w:szCs w:val="24"/>
        </w:rPr>
        <w:t>predominant night-eating</w:t>
      </w:r>
      <w:r w:rsidRPr="000C542F">
        <w:rPr>
          <w:rFonts w:ascii="Times New Roman" w:hAnsi="Times New Roman" w:cs="Times New Roman"/>
          <w:sz w:val="24"/>
          <w:szCs w:val="24"/>
        </w:rPr>
        <w:t xml:space="preserve"> behavior had a lower educational attainment and a higher EPDS score at 26-28 weeks' gestation (both </w:t>
      </w:r>
      <w:r w:rsidRPr="00541348">
        <w:rPr>
          <w:rFonts w:ascii="Times New Roman" w:hAnsi="Times New Roman" w:cs="Times New Roman"/>
          <w:i/>
          <w:sz w:val="24"/>
          <w:szCs w:val="24"/>
        </w:rPr>
        <w:t>P</w:t>
      </w:r>
      <w:r w:rsidRPr="000C542F">
        <w:rPr>
          <w:rFonts w:ascii="Times New Roman" w:hAnsi="Times New Roman" w:cs="Times New Roman"/>
          <w:sz w:val="24"/>
          <w:szCs w:val="24"/>
        </w:rPr>
        <w:t>&lt;</w:t>
      </w:r>
      <w:r w:rsidR="00D1690A">
        <w:rPr>
          <w:rFonts w:ascii="Times New Roman" w:hAnsi="Times New Roman" w:cs="Times New Roman"/>
          <w:sz w:val="24"/>
          <w:szCs w:val="24"/>
        </w:rPr>
        <w:t xml:space="preserve"> </w:t>
      </w:r>
      <w:r w:rsidRPr="000C542F">
        <w:rPr>
          <w:rFonts w:ascii="Times New Roman" w:hAnsi="Times New Roman" w:cs="Times New Roman"/>
          <w:sz w:val="24"/>
          <w:szCs w:val="24"/>
        </w:rPr>
        <w:t>0.05)</w:t>
      </w:r>
      <w:r w:rsidR="0049272F">
        <w:rPr>
          <w:rFonts w:ascii="Times New Roman" w:hAnsi="Times New Roman" w:cs="Times New Roman"/>
          <w:sz w:val="24"/>
          <w:szCs w:val="24"/>
        </w:rPr>
        <w:t xml:space="preserve"> (</w:t>
      </w:r>
      <w:r w:rsidR="0049272F" w:rsidRPr="0049272F">
        <w:rPr>
          <w:rFonts w:ascii="Times New Roman" w:hAnsi="Times New Roman" w:cs="Times New Roman"/>
          <w:b/>
          <w:sz w:val="24"/>
          <w:szCs w:val="24"/>
        </w:rPr>
        <w:t>Table 1</w:t>
      </w:r>
      <w:r w:rsidR="0049272F">
        <w:rPr>
          <w:rFonts w:ascii="Times New Roman" w:hAnsi="Times New Roman" w:cs="Times New Roman"/>
          <w:sz w:val="24"/>
          <w:szCs w:val="24"/>
        </w:rPr>
        <w:t>)</w:t>
      </w:r>
      <w:r w:rsidRPr="000C542F">
        <w:rPr>
          <w:rFonts w:ascii="Times New Roman" w:hAnsi="Times New Roman" w:cs="Times New Roman"/>
          <w:sz w:val="24"/>
          <w:szCs w:val="24"/>
        </w:rPr>
        <w:t xml:space="preserve">. </w:t>
      </w:r>
      <w:r w:rsidR="00B5219A">
        <w:rPr>
          <w:rFonts w:ascii="Times New Roman" w:hAnsi="Times New Roman" w:cs="Times New Roman"/>
          <w:sz w:val="24"/>
          <w:szCs w:val="24"/>
        </w:rPr>
        <w:t xml:space="preserve">Compared with </w:t>
      </w:r>
      <w:r w:rsidR="00254889">
        <w:rPr>
          <w:rFonts w:ascii="Times New Roman" w:hAnsi="Times New Roman" w:cs="Times New Roman"/>
          <w:sz w:val="24"/>
          <w:szCs w:val="24"/>
        </w:rPr>
        <w:t xml:space="preserve">mothers </w:t>
      </w:r>
      <w:r w:rsidR="00B5219A">
        <w:rPr>
          <w:rFonts w:ascii="Times New Roman" w:hAnsi="Times New Roman" w:cs="Times New Roman"/>
          <w:sz w:val="24"/>
          <w:szCs w:val="24"/>
        </w:rPr>
        <w:t xml:space="preserve">with high diet quality, those with low </w:t>
      </w:r>
      <w:r w:rsidR="00DF36A1">
        <w:rPr>
          <w:rFonts w:ascii="Times New Roman" w:hAnsi="Times New Roman" w:cs="Times New Roman"/>
          <w:sz w:val="24"/>
          <w:szCs w:val="24"/>
        </w:rPr>
        <w:t>diet quality</w:t>
      </w:r>
      <w:r w:rsidR="00B5219A">
        <w:rPr>
          <w:rFonts w:ascii="Times New Roman" w:hAnsi="Times New Roman" w:cs="Times New Roman"/>
          <w:sz w:val="24"/>
          <w:szCs w:val="24"/>
        </w:rPr>
        <w:t xml:space="preserve"> were younger and more likely to be of Malay ethnicity and to smoke during pregnancy; they also had a lower educational attainment, a higher </w:t>
      </w:r>
      <w:r w:rsidR="0099173B">
        <w:rPr>
          <w:rFonts w:ascii="Times New Roman" w:hAnsi="Times New Roman" w:cs="Times New Roman"/>
          <w:sz w:val="24"/>
          <w:szCs w:val="24"/>
        </w:rPr>
        <w:t xml:space="preserve">total </w:t>
      </w:r>
      <w:r w:rsidR="00B5219A">
        <w:rPr>
          <w:rFonts w:ascii="Times New Roman" w:hAnsi="Times New Roman" w:cs="Times New Roman"/>
          <w:sz w:val="24"/>
          <w:szCs w:val="24"/>
        </w:rPr>
        <w:t>daily energy intake</w:t>
      </w:r>
      <w:r w:rsidR="0049272F">
        <w:rPr>
          <w:rFonts w:ascii="Times New Roman" w:hAnsi="Times New Roman" w:cs="Times New Roman"/>
          <w:sz w:val="24"/>
          <w:szCs w:val="24"/>
        </w:rPr>
        <w:t>,</w:t>
      </w:r>
      <w:r w:rsidR="00B5219A">
        <w:rPr>
          <w:rFonts w:ascii="Times New Roman" w:hAnsi="Times New Roman" w:cs="Times New Roman"/>
          <w:sz w:val="24"/>
          <w:szCs w:val="24"/>
        </w:rPr>
        <w:t xml:space="preserve"> and a higher EPDS score</w:t>
      </w:r>
      <w:r w:rsidR="00AC55BD">
        <w:rPr>
          <w:rFonts w:ascii="Times New Roman" w:hAnsi="Times New Roman" w:cs="Times New Roman"/>
          <w:sz w:val="24"/>
          <w:szCs w:val="24"/>
        </w:rPr>
        <w:t xml:space="preserve"> (all </w:t>
      </w:r>
      <w:r w:rsidR="00AC55BD" w:rsidRPr="00AC55BD">
        <w:rPr>
          <w:rFonts w:ascii="Times New Roman" w:hAnsi="Times New Roman" w:cs="Times New Roman"/>
          <w:i/>
          <w:sz w:val="24"/>
          <w:szCs w:val="24"/>
        </w:rPr>
        <w:t>P</w:t>
      </w:r>
      <w:r w:rsidR="00AC55BD">
        <w:rPr>
          <w:rFonts w:ascii="Times New Roman" w:hAnsi="Times New Roman" w:cs="Times New Roman"/>
          <w:sz w:val="24"/>
          <w:szCs w:val="24"/>
        </w:rPr>
        <w:t xml:space="preserve">&lt;0.01). Furthermore, their offspring were more likely to also have low </w:t>
      </w:r>
      <w:r w:rsidR="00DF36A1">
        <w:rPr>
          <w:rFonts w:ascii="Times New Roman" w:hAnsi="Times New Roman" w:cs="Times New Roman"/>
          <w:sz w:val="24"/>
          <w:szCs w:val="24"/>
        </w:rPr>
        <w:t>diet quality</w:t>
      </w:r>
      <w:r w:rsidR="00AC55BD">
        <w:rPr>
          <w:rFonts w:ascii="Times New Roman" w:hAnsi="Times New Roman" w:cs="Times New Roman"/>
          <w:sz w:val="24"/>
          <w:szCs w:val="24"/>
        </w:rPr>
        <w:t xml:space="preserve"> at 5 years old (</w:t>
      </w:r>
      <w:r w:rsidR="00AC55BD" w:rsidRPr="00AC55BD">
        <w:rPr>
          <w:rFonts w:ascii="Times New Roman" w:hAnsi="Times New Roman" w:cs="Times New Roman"/>
          <w:i/>
          <w:sz w:val="24"/>
          <w:szCs w:val="24"/>
        </w:rPr>
        <w:t>P</w:t>
      </w:r>
      <w:r w:rsidR="00AC55BD">
        <w:rPr>
          <w:rFonts w:ascii="Times New Roman" w:hAnsi="Times New Roman" w:cs="Times New Roman"/>
          <w:sz w:val="24"/>
          <w:szCs w:val="24"/>
        </w:rPr>
        <w:t>&lt;</w:t>
      </w:r>
      <w:r w:rsidR="00D1690A">
        <w:rPr>
          <w:rFonts w:ascii="Times New Roman" w:hAnsi="Times New Roman" w:cs="Times New Roman"/>
          <w:sz w:val="24"/>
          <w:szCs w:val="24"/>
        </w:rPr>
        <w:t xml:space="preserve"> </w:t>
      </w:r>
      <w:r w:rsidR="00AC55BD">
        <w:rPr>
          <w:rFonts w:ascii="Times New Roman" w:hAnsi="Times New Roman" w:cs="Times New Roman"/>
          <w:sz w:val="24"/>
          <w:szCs w:val="24"/>
        </w:rPr>
        <w:t>0.001</w:t>
      </w:r>
      <w:r w:rsidR="008F142E">
        <w:rPr>
          <w:rFonts w:ascii="Times New Roman" w:hAnsi="Times New Roman" w:cs="Times New Roman"/>
          <w:sz w:val="24"/>
          <w:szCs w:val="24"/>
        </w:rPr>
        <w:t>)</w:t>
      </w:r>
      <w:r w:rsidR="00E0545C">
        <w:rPr>
          <w:rFonts w:ascii="Times New Roman" w:hAnsi="Times New Roman" w:cs="Times New Roman"/>
          <w:sz w:val="24"/>
          <w:szCs w:val="24"/>
        </w:rPr>
        <w:t>.</w:t>
      </w:r>
    </w:p>
    <w:p w14:paraId="7E5141B2" w14:textId="09BD75BD" w:rsidR="00635741" w:rsidRPr="000763AE" w:rsidRDefault="00E0545C" w:rsidP="00E0545C">
      <w:pPr>
        <w:spacing w:after="0" w:line="480" w:lineRule="auto"/>
        <w:ind w:firstLine="720"/>
        <w:rPr>
          <w:rFonts w:ascii="Times New Roman" w:hAnsi="Times New Roman" w:cs="Times New Roman"/>
          <w:sz w:val="24"/>
          <w:szCs w:val="24"/>
        </w:rPr>
      </w:pPr>
      <w:r w:rsidRPr="00B5219A">
        <w:rPr>
          <w:rFonts w:ascii="Times New Roman" w:hAnsi="Times New Roman" w:cs="Times New Roman"/>
          <w:b/>
          <w:sz w:val="24"/>
          <w:szCs w:val="24"/>
        </w:rPr>
        <w:t xml:space="preserve"> </w:t>
      </w:r>
      <w:r w:rsidR="00D67C9D" w:rsidRPr="00B5219A">
        <w:rPr>
          <w:rFonts w:ascii="Times New Roman" w:hAnsi="Times New Roman" w:cs="Times New Roman"/>
          <w:b/>
          <w:sz w:val="24"/>
          <w:szCs w:val="24"/>
        </w:rPr>
        <w:t xml:space="preserve">Table </w:t>
      </w:r>
      <w:r w:rsidR="00B5219A" w:rsidRPr="00B5219A">
        <w:rPr>
          <w:rFonts w:ascii="Times New Roman" w:hAnsi="Times New Roman" w:cs="Times New Roman"/>
          <w:b/>
          <w:sz w:val="24"/>
          <w:szCs w:val="24"/>
        </w:rPr>
        <w:t>2</w:t>
      </w:r>
      <w:r w:rsidR="00635741" w:rsidRPr="000763AE">
        <w:rPr>
          <w:rFonts w:ascii="Times New Roman" w:hAnsi="Times New Roman" w:cs="Times New Roman"/>
          <w:sz w:val="24"/>
          <w:szCs w:val="24"/>
        </w:rPr>
        <w:t xml:space="preserve"> shows</w:t>
      </w:r>
      <w:r w:rsidR="00D67C9D">
        <w:rPr>
          <w:rFonts w:ascii="Times New Roman" w:hAnsi="Times New Roman" w:cs="Times New Roman"/>
          <w:sz w:val="24"/>
          <w:szCs w:val="24"/>
        </w:rPr>
        <w:t xml:space="preserve"> the</w:t>
      </w:r>
      <w:r w:rsidR="00635741" w:rsidRPr="000763AE">
        <w:rPr>
          <w:rFonts w:ascii="Times New Roman" w:hAnsi="Times New Roman" w:cs="Times New Roman"/>
          <w:sz w:val="24"/>
          <w:szCs w:val="24"/>
        </w:rPr>
        <w:t xml:space="preserve"> associations of maternal diet quality</w:t>
      </w:r>
      <w:r w:rsidR="00CD5194">
        <w:rPr>
          <w:rFonts w:ascii="Times New Roman" w:hAnsi="Times New Roman" w:cs="Times New Roman"/>
          <w:sz w:val="24"/>
          <w:szCs w:val="24"/>
        </w:rPr>
        <w:t xml:space="preserve"> and</w:t>
      </w:r>
      <w:r w:rsidR="00635741" w:rsidRPr="000763AE">
        <w:rPr>
          <w:rFonts w:ascii="Times New Roman" w:hAnsi="Times New Roman" w:cs="Times New Roman"/>
          <w:sz w:val="24"/>
          <w:szCs w:val="24"/>
        </w:rPr>
        <w:t xml:space="preserve"> food timing with offspring metabolic health at 6</w:t>
      </w:r>
      <w:r w:rsidR="004046AE">
        <w:rPr>
          <w:rFonts w:ascii="Times New Roman" w:hAnsi="Times New Roman" w:cs="Times New Roman"/>
          <w:sz w:val="24"/>
          <w:szCs w:val="24"/>
        </w:rPr>
        <w:t xml:space="preserve"> years</w:t>
      </w:r>
      <w:r w:rsidR="000D272E">
        <w:rPr>
          <w:rFonts w:ascii="Times New Roman" w:hAnsi="Times New Roman" w:cs="Times New Roman"/>
          <w:sz w:val="24"/>
          <w:szCs w:val="24"/>
        </w:rPr>
        <w:t xml:space="preserve">. </w:t>
      </w:r>
      <w:r w:rsidR="006F1582">
        <w:rPr>
          <w:rFonts w:ascii="Times New Roman" w:hAnsi="Times New Roman" w:cs="Times New Roman"/>
          <w:sz w:val="24"/>
          <w:szCs w:val="24"/>
        </w:rPr>
        <w:t>In unadjusted analysis, m</w:t>
      </w:r>
      <w:r w:rsidR="000D272E">
        <w:rPr>
          <w:rFonts w:ascii="Times New Roman" w:hAnsi="Times New Roman" w:cs="Times New Roman"/>
          <w:sz w:val="24"/>
          <w:szCs w:val="24"/>
        </w:rPr>
        <w:t xml:space="preserve">aternal </w:t>
      </w:r>
      <w:r w:rsidR="00DF36A1">
        <w:rPr>
          <w:rFonts w:ascii="Times New Roman" w:hAnsi="Times New Roman" w:cs="Times New Roman"/>
          <w:sz w:val="24"/>
          <w:szCs w:val="24"/>
        </w:rPr>
        <w:t>diet quality</w:t>
      </w:r>
      <w:r w:rsidR="000D272E">
        <w:rPr>
          <w:rFonts w:ascii="Times New Roman" w:hAnsi="Times New Roman" w:cs="Times New Roman"/>
          <w:sz w:val="24"/>
          <w:szCs w:val="24"/>
        </w:rPr>
        <w:t xml:space="preserve"> was </w:t>
      </w:r>
      <w:r w:rsidR="000D272E">
        <w:rPr>
          <w:rFonts w:ascii="Times New Roman" w:hAnsi="Times New Roman" w:cs="Times New Roman"/>
          <w:sz w:val="24"/>
          <w:szCs w:val="24"/>
        </w:rPr>
        <w:lastRenderedPageBreak/>
        <w:t>inversely associated with HOMA-IR, wh</w:t>
      </w:r>
      <w:r w:rsidR="004F4F42">
        <w:rPr>
          <w:rFonts w:ascii="Times New Roman" w:hAnsi="Times New Roman" w:cs="Times New Roman"/>
          <w:sz w:val="24"/>
          <w:szCs w:val="24"/>
        </w:rPr>
        <w:t>ile</w:t>
      </w:r>
      <w:r w:rsidR="000D272E">
        <w:rPr>
          <w:rFonts w:ascii="Times New Roman" w:hAnsi="Times New Roman" w:cs="Times New Roman"/>
          <w:sz w:val="24"/>
          <w:szCs w:val="24"/>
        </w:rPr>
        <w:t xml:space="preserve"> </w:t>
      </w:r>
      <w:r w:rsidR="00DD7123">
        <w:rPr>
          <w:rFonts w:ascii="Times New Roman" w:hAnsi="Times New Roman" w:cs="Times New Roman"/>
          <w:sz w:val="24"/>
          <w:szCs w:val="24"/>
        </w:rPr>
        <w:t>night eating</w:t>
      </w:r>
      <w:r w:rsidR="000D272E">
        <w:rPr>
          <w:rFonts w:ascii="Times New Roman" w:hAnsi="Times New Roman" w:cs="Times New Roman"/>
          <w:sz w:val="24"/>
          <w:szCs w:val="24"/>
        </w:rPr>
        <w:t xml:space="preserve"> </w:t>
      </w:r>
      <w:r w:rsidR="004046AE">
        <w:rPr>
          <w:rFonts w:ascii="Times New Roman" w:hAnsi="Times New Roman" w:cs="Times New Roman"/>
          <w:sz w:val="24"/>
          <w:szCs w:val="24"/>
        </w:rPr>
        <w:t>was directly associated</w:t>
      </w:r>
      <w:r w:rsidR="006F1582">
        <w:rPr>
          <w:rFonts w:ascii="Times New Roman" w:hAnsi="Times New Roman" w:cs="Times New Roman"/>
          <w:sz w:val="24"/>
          <w:szCs w:val="24"/>
        </w:rPr>
        <w:t xml:space="preserve"> (both </w:t>
      </w:r>
      <w:r w:rsidR="006F1582" w:rsidRPr="006F1582">
        <w:rPr>
          <w:rFonts w:ascii="Times New Roman" w:hAnsi="Times New Roman" w:cs="Times New Roman"/>
          <w:i/>
          <w:sz w:val="24"/>
          <w:szCs w:val="24"/>
        </w:rPr>
        <w:t>P</w:t>
      </w:r>
      <w:r w:rsidR="006F1582">
        <w:rPr>
          <w:rFonts w:ascii="Times New Roman" w:hAnsi="Times New Roman" w:cs="Times New Roman"/>
          <w:sz w:val="24"/>
          <w:szCs w:val="24"/>
        </w:rPr>
        <w:t>&lt; 0.05)</w:t>
      </w:r>
      <w:r w:rsidR="00635741" w:rsidRPr="000763AE">
        <w:rPr>
          <w:rFonts w:ascii="Times New Roman" w:hAnsi="Times New Roman" w:cs="Times New Roman"/>
          <w:sz w:val="24"/>
          <w:szCs w:val="24"/>
        </w:rPr>
        <w:t xml:space="preserve">. </w:t>
      </w:r>
      <w:r w:rsidR="00635741" w:rsidRPr="00565ECA">
        <w:rPr>
          <w:rFonts w:ascii="Times New Roman" w:hAnsi="Times New Roman"/>
          <w:sz w:val="24"/>
        </w:rPr>
        <w:t>After adjust</w:t>
      </w:r>
      <w:r w:rsidR="004046AE" w:rsidRPr="00565ECA">
        <w:rPr>
          <w:rFonts w:ascii="Times New Roman" w:hAnsi="Times New Roman"/>
          <w:sz w:val="24"/>
        </w:rPr>
        <w:t>ing</w:t>
      </w:r>
      <w:r w:rsidR="00F43CBA" w:rsidRPr="00565ECA">
        <w:rPr>
          <w:rFonts w:ascii="Times New Roman" w:hAnsi="Times New Roman"/>
          <w:sz w:val="24"/>
        </w:rPr>
        <w:t xml:space="preserve"> for a comprehensive list of covariates</w:t>
      </w:r>
      <w:r w:rsidR="00635741" w:rsidRPr="00565ECA">
        <w:rPr>
          <w:rFonts w:ascii="Times New Roman" w:hAnsi="Times New Roman"/>
          <w:sz w:val="24"/>
        </w:rPr>
        <w:t>, a</w:t>
      </w:r>
      <w:r w:rsidR="000D272E" w:rsidRPr="00565ECA">
        <w:rPr>
          <w:rFonts w:ascii="Times New Roman" w:hAnsi="Times New Roman"/>
          <w:sz w:val="24"/>
        </w:rPr>
        <w:t xml:space="preserve"> </w:t>
      </w:r>
      <w:r w:rsidR="00635741" w:rsidRPr="00565ECA">
        <w:rPr>
          <w:rFonts w:ascii="Times New Roman" w:hAnsi="Times New Roman"/>
          <w:sz w:val="24"/>
        </w:rPr>
        <w:t>10</w:t>
      </w:r>
      <w:r w:rsidR="000D272E" w:rsidRPr="00565ECA">
        <w:rPr>
          <w:rFonts w:ascii="Times New Roman" w:hAnsi="Times New Roman"/>
          <w:sz w:val="24"/>
        </w:rPr>
        <w:t>-</w:t>
      </w:r>
      <w:r w:rsidR="00635741" w:rsidRPr="00565ECA">
        <w:rPr>
          <w:rFonts w:ascii="Times New Roman" w:hAnsi="Times New Roman"/>
          <w:sz w:val="24"/>
        </w:rPr>
        <w:t xml:space="preserve">point increment in HEI score was associated with a </w:t>
      </w:r>
      <w:r w:rsidR="000D272E" w:rsidRPr="00565ECA">
        <w:rPr>
          <w:rFonts w:ascii="Times New Roman" w:hAnsi="Times New Roman"/>
          <w:sz w:val="24"/>
        </w:rPr>
        <w:t>0.08-unit</w:t>
      </w:r>
      <w:r w:rsidR="00635741" w:rsidRPr="00565ECA">
        <w:rPr>
          <w:rFonts w:ascii="Times New Roman" w:hAnsi="Times New Roman"/>
          <w:sz w:val="24"/>
        </w:rPr>
        <w:t xml:space="preserve"> </w:t>
      </w:r>
      <w:r w:rsidR="006F1582" w:rsidRPr="00565ECA">
        <w:rPr>
          <w:rFonts w:ascii="Times New Roman" w:hAnsi="Times New Roman"/>
          <w:sz w:val="24"/>
        </w:rPr>
        <w:t>(95% CI: 0.02, 0.15</w:t>
      </w:r>
      <w:r w:rsidR="00CE1821" w:rsidRPr="00565ECA">
        <w:rPr>
          <w:rFonts w:ascii="Times New Roman" w:hAnsi="Times New Roman"/>
          <w:sz w:val="24"/>
        </w:rPr>
        <w:t xml:space="preserve">; </w:t>
      </w:r>
      <w:r w:rsidR="00CE1821" w:rsidRPr="00565ECA">
        <w:rPr>
          <w:rFonts w:ascii="Times New Roman" w:hAnsi="Times New Roman"/>
          <w:i/>
          <w:sz w:val="24"/>
        </w:rPr>
        <w:t>P</w:t>
      </w:r>
      <w:r w:rsidR="00CE1821" w:rsidRPr="00565ECA">
        <w:rPr>
          <w:rFonts w:ascii="Times New Roman" w:hAnsi="Times New Roman"/>
          <w:sz w:val="24"/>
        </w:rPr>
        <w:t>= 0.012</w:t>
      </w:r>
      <w:r w:rsidR="006F1582" w:rsidRPr="00565ECA">
        <w:rPr>
          <w:rFonts w:ascii="Times New Roman" w:hAnsi="Times New Roman"/>
          <w:sz w:val="24"/>
        </w:rPr>
        <w:t xml:space="preserve">) </w:t>
      </w:r>
      <w:r w:rsidR="00635741" w:rsidRPr="00565ECA">
        <w:rPr>
          <w:rFonts w:ascii="Times New Roman" w:hAnsi="Times New Roman"/>
          <w:sz w:val="24"/>
        </w:rPr>
        <w:t xml:space="preserve">lower </w:t>
      </w:r>
      <w:r w:rsidR="00F43CBA" w:rsidRPr="00565ECA">
        <w:rPr>
          <w:rFonts w:ascii="Times New Roman" w:hAnsi="Times New Roman"/>
          <w:sz w:val="24"/>
        </w:rPr>
        <w:t>HOMA-IR</w:t>
      </w:r>
      <w:r w:rsidR="00635741" w:rsidRPr="00565ECA">
        <w:rPr>
          <w:rFonts w:ascii="Times New Roman" w:hAnsi="Times New Roman"/>
          <w:sz w:val="24"/>
        </w:rPr>
        <w:t>, w</w:t>
      </w:r>
      <w:r w:rsidR="004046AE" w:rsidRPr="00565ECA">
        <w:rPr>
          <w:rFonts w:ascii="Times New Roman" w:hAnsi="Times New Roman"/>
          <w:sz w:val="24"/>
        </w:rPr>
        <w:t>hile</w:t>
      </w:r>
      <w:r w:rsidR="00635741" w:rsidRPr="00565ECA">
        <w:rPr>
          <w:rFonts w:ascii="Times New Roman" w:hAnsi="Times New Roman"/>
          <w:sz w:val="24"/>
        </w:rPr>
        <w:t xml:space="preserve"> </w:t>
      </w:r>
      <w:r w:rsidR="00585FEB">
        <w:rPr>
          <w:rFonts w:ascii="Times New Roman" w:hAnsi="Times New Roman" w:cs="Times New Roman"/>
          <w:sz w:val="24"/>
          <w:szCs w:val="24"/>
        </w:rPr>
        <w:t>predominant night-eating</w:t>
      </w:r>
      <w:r w:rsidR="00635741" w:rsidRPr="00565ECA">
        <w:rPr>
          <w:rFonts w:ascii="Times New Roman" w:hAnsi="Times New Roman"/>
          <w:sz w:val="24"/>
        </w:rPr>
        <w:t xml:space="preserve"> was associated with a </w:t>
      </w:r>
      <w:r w:rsidR="000D272E" w:rsidRPr="00565ECA">
        <w:rPr>
          <w:rFonts w:ascii="Times New Roman" w:hAnsi="Times New Roman"/>
          <w:sz w:val="24"/>
        </w:rPr>
        <w:t>0.28-unit</w:t>
      </w:r>
      <w:r w:rsidR="00635741" w:rsidRPr="00565ECA">
        <w:rPr>
          <w:rFonts w:ascii="Times New Roman" w:hAnsi="Times New Roman"/>
          <w:sz w:val="24"/>
        </w:rPr>
        <w:t xml:space="preserve"> </w:t>
      </w:r>
      <w:r w:rsidR="006F1582" w:rsidRPr="00565ECA">
        <w:rPr>
          <w:rFonts w:ascii="Times New Roman" w:hAnsi="Times New Roman"/>
          <w:sz w:val="24"/>
        </w:rPr>
        <w:t>(95% CI: 0.06, 0.50</w:t>
      </w:r>
      <w:r w:rsidR="00CE1821" w:rsidRPr="00565ECA">
        <w:rPr>
          <w:rFonts w:ascii="Times New Roman" w:hAnsi="Times New Roman"/>
          <w:sz w:val="24"/>
        </w:rPr>
        <w:t xml:space="preserve">; </w:t>
      </w:r>
      <w:r w:rsidR="00CE1821" w:rsidRPr="008677B4">
        <w:rPr>
          <w:rFonts w:ascii="Times New Roman" w:hAnsi="Times New Roman"/>
          <w:i/>
          <w:sz w:val="24"/>
        </w:rPr>
        <w:t>P</w:t>
      </w:r>
      <w:r w:rsidR="00CE1821" w:rsidRPr="00565ECA">
        <w:rPr>
          <w:rFonts w:ascii="Times New Roman" w:hAnsi="Times New Roman"/>
          <w:sz w:val="24"/>
        </w:rPr>
        <w:t>= 0.012</w:t>
      </w:r>
      <w:r w:rsidR="006F1582" w:rsidRPr="00565ECA">
        <w:rPr>
          <w:rFonts w:ascii="Times New Roman" w:hAnsi="Times New Roman"/>
          <w:sz w:val="24"/>
        </w:rPr>
        <w:t xml:space="preserve">) </w:t>
      </w:r>
      <w:r w:rsidR="00635741" w:rsidRPr="00565ECA">
        <w:rPr>
          <w:rFonts w:ascii="Times New Roman" w:hAnsi="Times New Roman"/>
          <w:sz w:val="24"/>
        </w:rPr>
        <w:t xml:space="preserve">higher </w:t>
      </w:r>
      <w:r w:rsidR="00F43CBA" w:rsidRPr="00565ECA">
        <w:rPr>
          <w:rFonts w:ascii="Times New Roman" w:hAnsi="Times New Roman"/>
          <w:sz w:val="24"/>
        </w:rPr>
        <w:t>HOMA-IR</w:t>
      </w:r>
      <w:r w:rsidR="00D67C9D" w:rsidRPr="00565ECA">
        <w:rPr>
          <w:rFonts w:ascii="Times New Roman" w:hAnsi="Times New Roman"/>
          <w:sz w:val="24"/>
        </w:rPr>
        <w:t>.</w:t>
      </w:r>
      <w:r w:rsidR="00D67C9D">
        <w:rPr>
          <w:rFonts w:ascii="Times New Roman" w:hAnsi="Times New Roman" w:cs="Times New Roman"/>
          <w:sz w:val="24"/>
          <w:szCs w:val="24"/>
        </w:rPr>
        <w:t xml:space="preserve"> </w:t>
      </w:r>
      <w:r w:rsidR="006F1582">
        <w:rPr>
          <w:rFonts w:ascii="Times New Roman" w:hAnsi="Times New Roman" w:cs="Times New Roman"/>
          <w:sz w:val="24"/>
          <w:szCs w:val="24"/>
        </w:rPr>
        <w:t>In unadjusted analysis,</w:t>
      </w:r>
      <w:r w:rsidR="00F43CBA">
        <w:rPr>
          <w:rFonts w:ascii="Times New Roman" w:hAnsi="Times New Roman" w:cs="Times New Roman"/>
          <w:sz w:val="24"/>
          <w:szCs w:val="24"/>
        </w:rPr>
        <w:t xml:space="preserve"> longer daily fasting duration was associated with a</w:t>
      </w:r>
      <w:r w:rsidR="006F1582">
        <w:rPr>
          <w:rFonts w:ascii="Times New Roman" w:hAnsi="Times New Roman" w:cs="Times New Roman"/>
          <w:sz w:val="24"/>
          <w:szCs w:val="24"/>
        </w:rPr>
        <w:t xml:space="preserve"> 0.03-unit</w:t>
      </w:r>
      <w:r w:rsidR="00F43CBA">
        <w:rPr>
          <w:rFonts w:ascii="Times New Roman" w:hAnsi="Times New Roman" w:cs="Times New Roman"/>
          <w:sz w:val="24"/>
          <w:szCs w:val="24"/>
        </w:rPr>
        <w:t xml:space="preserve"> </w:t>
      </w:r>
      <w:r w:rsidR="00CB6F80">
        <w:rPr>
          <w:rFonts w:ascii="Times New Roman" w:hAnsi="Times New Roman" w:cs="Times New Roman"/>
          <w:sz w:val="24"/>
          <w:szCs w:val="24"/>
        </w:rPr>
        <w:t>(95% CI</w:t>
      </w:r>
      <w:r w:rsidR="00CE1821">
        <w:rPr>
          <w:rFonts w:ascii="Times New Roman" w:hAnsi="Times New Roman" w:cs="Times New Roman"/>
          <w:sz w:val="24"/>
          <w:szCs w:val="24"/>
        </w:rPr>
        <w:t xml:space="preserve">: 0.003, 0.06; </w:t>
      </w:r>
      <w:r w:rsidR="00CE1821" w:rsidRPr="00CE1821">
        <w:rPr>
          <w:rFonts w:ascii="Times New Roman" w:hAnsi="Times New Roman" w:cs="Times New Roman"/>
          <w:i/>
          <w:sz w:val="24"/>
          <w:szCs w:val="24"/>
        </w:rPr>
        <w:t>P</w:t>
      </w:r>
      <w:r w:rsidR="00CE1821">
        <w:rPr>
          <w:rFonts w:ascii="Times New Roman" w:hAnsi="Times New Roman" w:cs="Times New Roman"/>
          <w:sz w:val="24"/>
          <w:szCs w:val="24"/>
        </w:rPr>
        <w:t>= 0.031</w:t>
      </w:r>
      <w:r w:rsidR="003059C4">
        <w:rPr>
          <w:rFonts w:ascii="Times New Roman" w:hAnsi="Times New Roman" w:cs="Times New Roman"/>
          <w:sz w:val="24"/>
          <w:szCs w:val="24"/>
        </w:rPr>
        <w:t xml:space="preserve">) </w:t>
      </w:r>
      <w:r w:rsidR="00F43CBA">
        <w:rPr>
          <w:rFonts w:ascii="Times New Roman" w:hAnsi="Times New Roman" w:cs="Times New Roman"/>
          <w:sz w:val="24"/>
          <w:szCs w:val="24"/>
        </w:rPr>
        <w:t xml:space="preserve">higher HOMA-IR, but this association was attenuated </w:t>
      </w:r>
      <w:r w:rsidR="006F1582">
        <w:rPr>
          <w:rFonts w:ascii="Times New Roman" w:hAnsi="Times New Roman" w:cs="Times New Roman"/>
          <w:sz w:val="24"/>
          <w:szCs w:val="24"/>
        </w:rPr>
        <w:t>with adjustment for covariate</w:t>
      </w:r>
      <w:r w:rsidR="002C2355">
        <w:rPr>
          <w:rFonts w:ascii="Times New Roman" w:hAnsi="Times New Roman" w:cs="Times New Roman"/>
          <w:sz w:val="24"/>
          <w:szCs w:val="24"/>
        </w:rPr>
        <w:t>s</w:t>
      </w:r>
      <w:r w:rsidR="006F1582">
        <w:rPr>
          <w:rFonts w:ascii="Times New Roman" w:hAnsi="Times New Roman" w:cs="Times New Roman"/>
          <w:sz w:val="24"/>
          <w:szCs w:val="24"/>
        </w:rPr>
        <w:t xml:space="preserve"> </w:t>
      </w:r>
      <w:r w:rsidR="00F43CBA">
        <w:rPr>
          <w:rFonts w:ascii="Times New Roman" w:hAnsi="Times New Roman" w:cs="Times New Roman"/>
          <w:sz w:val="24"/>
          <w:szCs w:val="24"/>
        </w:rPr>
        <w:t>(</w:t>
      </w:r>
      <w:r w:rsidR="00CE1821">
        <w:rPr>
          <w:rFonts w:ascii="Times New Roman" w:hAnsi="Times New Roman" w:cs="Times New Roman"/>
          <w:sz w:val="24"/>
          <w:szCs w:val="24"/>
        </w:rPr>
        <w:t xml:space="preserve">β (95% CI): 0.03 (-0.003, 0.06); </w:t>
      </w:r>
      <w:r w:rsidR="00F43CBA" w:rsidRPr="006F1582">
        <w:rPr>
          <w:rFonts w:ascii="Times New Roman" w:hAnsi="Times New Roman" w:cs="Times New Roman"/>
          <w:i/>
          <w:sz w:val="24"/>
          <w:szCs w:val="24"/>
        </w:rPr>
        <w:t>P</w:t>
      </w:r>
      <w:r w:rsidR="006F1582">
        <w:rPr>
          <w:rFonts w:ascii="Times New Roman" w:hAnsi="Times New Roman" w:cs="Times New Roman"/>
          <w:sz w:val="24"/>
          <w:szCs w:val="24"/>
        </w:rPr>
        <w:t xml:space="preserve">= 0.07). </w:t>
      </w:r>
      <w:r w:rsidR="00D67C9D" w:rsidRPr="00D67C9D">
        <w:rPr>
          <w:rFonts w:ascii="Times New Roman" w:hAnsi="Times New Roman" w:cs="Times New Roman"/>
          <w:sz w:val="24"/>
          <w:szCs w:val="24"/>
        </w:rPr>
        <w:t>There</w:t>
      </w:r>
      <w:r w:rsidR="004046AE">
        <w:rPr>
          <w:rFonts w:ascii="Times New Roman" w:hAnsi="Times New Roman" w:cs="Times New Roman"/>
          <w:sz w:val="24"/>
          <w:szCs w:val="24"/>
        </w:rPr>
        <w:t xml:space="preserve"> were no </w:t>
      </w:r>
      <w:r w:rsidR="00D67C9D" w:rsidRPr="00D67C9D">
        <w:rPr>
          <w:rFonts w:ascii="Times New Roman" w:hAnsi="Times New Roman" w:cs="Times New Roman"/>
          <w:sz w:val="24"/>
          <w:szCs w:val="24"/>
        </w:rPr>
        <w:t>significant association</w:t>
      </w:r>
      <w:r w:rsidR="004046AE">
        <w:rPr>
          <w:rFonts w:ascii="Times New Roman" w:hAnsi="Times New Roman" w:cs="Times New Roman"/>
          <w:sz w:val="24"/>
          <w:szCs w:val="24"/>
        </w:rPr>
        <w:t>s</w:t>
      </w:r>
      <w:r w:rsidR="00D67C9D" w:rsidRPr="00D67C9D">
        <w:rPr>
          <w:rFonts w:ascii="Times New Roman" w:hAnsi="Times New Roman" w:cs="Times New Roman"/>
          <w:sz w:val="24"/>
          <w:szCs w:val="24"/>
        </w:rPr>
        <w:t xml:space="preserve"> between maternal food timing</w:t>
      </w:r>
      <w:r w:rsidR="00684605">
        <w:rPr>
          <w:rFonts w:ascii="Times New Roman" w:hAnsi="Times New Roman" w:cs="Times New Roman"/>
          <w:sz w:val="24"/>
          <w:szCs w:val="24"/>
        </w:rPr>
        <w:t>, diet</w:t>
      </w:r>
      <w:r w:rsidR="00CB6F80">
        <w:rPr>
          <w:rFonts w:ascii="Times New Roman" w:hAnsi="Times New Roman" w:cs="Times New Roman"/>
          <w:sz w:val="24"/>
          <w:szCs w:val="24"/>
        </w:rPr>
        <w:t xml:space="preserve"> </w:t>
      </w:r>
      <w:r w:rsidR="00D67C9D" w:rsidRPr="00D67C9D">
        <w:rPr>
          <w:rFonts w:ascii="Times New Roman" w:hAnsi="Times New Roman" w:cs="Times New Roman"/>
          <w:sz w:val="24"/>
          <w:szCs w:val="24"/>
        </w:rPr>
        <w:t>quality and the offspring composite metabolic syndrome score</w:t>
      </w:r>
      <w:r w:rsidR="00D67C9D">
        <w:rPr>
          <w:rFonts w:ascii="Times New Roman" w:hAnsi="Times New Roman" w:cs="Times New Roman"/>
          <w:sz w:val="24"/>
          <w:szCs w:val="24"/>
        </w:rPr>
        <w:t>; a</w:t>
      </w:r>
      <w:r w:rsidR="00635741" w:rsidRPr="000763AE">
        <w:rPr>
          <w:rFonts w:ascii="Times New Roman" w:hAnsi="Times New Roman" w:cs="Times New Roman"/>
          <w:sz w:val="24"/>
          <w:szCs w:val="24"/>
        </w:rPr>
        <w:t xml:space="preserve">ssociations with other metabolic syndrome components </w:t>
      </w:r>
      <w:r w:rsidR="00462875" w:rsidRPr="000763AE">
        <w:rPr>
          <w:rFonts w:ascii="Times New Roman" w:hAnsi="Times New Roman" w:cs="Times New Roman"/>
          <w:sz w:val="24"/>
          <w:szCs w:val="24"/>
        </w:rPr>
        <w:t xml:space="preserve">were </w:t>
      </w:r>
      <w:r w:rsidR="00462875">
        <w:rPr>
          <w:rFonts w:ascii="Times New Roman" w:hAnsi="Times New Roman" w:cs="Times New Roman"/>
          <w:sz w:val="24"/>
          <w:szCs w:val="24"/>
        </w:rPr>
        <w:t>also</w:t>
      </w:r>
      <w:r w:rsidR="00D67C9D">
        <w:rPr>
          <w:rFonts w:ascii="Times New Roman" w:hAnsi="Times New Roman" w:cs="Times New Roman"/>
          <w:sz w:val="24"/>
          <w:szCs w:val="24"/>
        </w:rPr>
        <w:t xml:space="preserve"> </w:t>
      </w:r>
      <w:r w:rsidR="00635741" w:rsidRPr="000763AE">
        <w:rPr>
          <w:rFonts w:ascii="Times New Roman" w:hAnsi="Times New Roman" w:cs="Times New Roman"/>
          <w:sz w:val="24"/>
          <w:szCs w:val="24"/>
        </w:rPr>
        <w:t>not apparent</w:t>
      </w:r>
      <w:r w:rsidR="00D67C9D">
        <w:rPr>
          <w:rFonts w:ascii="Times New Roman" w:hAnsi="Times New Roman" w:cs="Times New Roman"/>
          <w:sz w:val="24"/>
          <w:szCs w:val="24"/>
        </w:rPr>
        <w:t>.</w:t>
      </w:r>
    </w:p>
    <w:p w14:paraId="36E9AE4C" w14:textId="445A8843" w:rsidR="00E0545C" w:rsidRDefault="00D67C9D" w:rsidP="00E054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t>
      </w:r>
      <w:r w:rsidR="00635741" w:rsidRPr="000763AE">
        <w:rPr>
          <w:rFonts w:ascii="Times New Roman" w:hAnsi="Times New Roman" w:cs="Times New Roman"/>
          <w:sz w:val="24"/>
          <w:szCs w:val="24"/>
        </w:rPr>
        <w:t xml:space="preserve">detected </w:t>
      </w:r>
      <w:r w:rsidR="005F482B">
        <w:rPr>
          <w:rFonts w:ascii="Times New Roman" w:hAnsi="Times New Roman" w:cs="Times New Roman"/>
          <w:sz w:val="24"/>
          <w:szCs w:val="24"/>
        </w:rPr>
        <w:t xml:space="preserve">a </w:t>
      </w:r>
      <w:r w:rsidR="00635741" w:rsidRPr="000763AE">
        <w:rPr>
          <w:rFonts w:ascii="Times New Roman" w:hAnsi="Times New Roman" w:cs="Times New Roman"/>
          <w:sz w:val="24"/>
          <w:szCs w:val="24"/>
        </w:rPr>
        <w:t xml:space="preserve">potential </w:t>
      </w:r>
      <w:r w:rsidR="00635741" w:rsidRPr="000763AE">
        <w:rPr>
          <w:rFonts w:ascii="Times New Roman" w:hAnsi="Times New Roman" w:cs="Times New Roman"/>
          <w:sz w:val="24"/>
          <w:szCs w:val="24"/>
          <w:lang w:val="en-IE"/>
        </w:rPr>
        <w:t xml:space="preserve">interaction </w:t>
      </w:r>
      <w:r w:rsidR="004046AE">
        <w:rPr>
          <w:rFonts w:ascii="Times New Roman" w:hAnsi="Times New Roman" w:cs="Times New Roman"/>
          <w:sz w:val="24"/>
          <w:szCs w:val="24"/>
          <w:lang w:val="en-IE"/>
        </w:rPr>
        <w:t>between</w:t>
      </w:r>
      <w:r w:rsidR="00635741" w:rsidRPr="000763AE">
        <w:rPr>
          <w:rFonts w:ascii="Times New Roman" w:hAnsi="Times New Roman" w:cs="Times New Roman"/>
          <w:sz w:val="24"/>
          <w:szCs w:val="24"/>
          <w:lang w:val="en-IE"/>
        </w:rPr>
        <w:t xml:space="preserve"> maternal diet </w:t>
      </w:r>
      <w:r w:rsidR="00CB6F80">
        <w:rPr>
          <w:rFonts w:ascii="Times New Roman" w:hAnsi="Times New Roman" w:cs="Times New Roman"/>
          <w:sz w:val="24"/>
          <w:szCs w:val="24"/>
          <w:lang w:val="en-IE"/>
        </w:rPr>
        <w:t xml:space="preserve">quality </w:t>
      </w:r>
      <w:r w:rsidR="00635741" w:rsidRPr="000763AE">
        <w:rPr>
          <w:rFonts w:ascii="Times New Roman" w:hAnsi="Times New Roman" w:cs="Times New Roman"/>
          <w:sz w:val="24"/>
          <w:szCs w:val="24"/>
          <w:lang w:val="en-IE"/>
        </w:rPr>
        <w:t xml:space="preserve">and </w:t>
      </w:r>
      <w:r w:rsidR="00CB6F80">
        <w:rPr>
          <w:rFonts w:ascii="Times New Roman" w:hAnsi="Times New Roman" w:cs="Times New Roman"/>
          <w:sz w:val="24"/>
          <w:szCs w:val="24"/>
          <w:lang w:val="en-IE"/>
        </w:rPr>
        <w:t>day-night eating</w:t>
      </w:r>
      <w:r>
        <w:rPr>
          <w:rFonts w:ascii="Times New Roman" w:hAnsi="Times New Roman" w:cs="Times New Roman"/>
          <w:sz w:val="24"/>
          <w:szCs w:val="24"/>
          <w:lang w:val="en-IE"/>
        </w:rPr>
        <w:t xml:space="preserve"> (</w:t>
      </w:r>
      <w:r w:rsidR="00635741" w:rsidRPr="000763AE">
        <w:rPr>
          <w:rFonts w:ascii="Times New Roman" w:hAnsi="Times New Roman" w:cs="Times New Roman"/>
          <w:sz w:val="24"/>
          <w:szCs w:val="24"/>
        </w:rPr>
        <w:t xml:space="preserve">multiplicative interaction </w:t>
      </w:r>
      <w:r>
        <w:rPr>
          <w:rFonts w:ascii="Times New Roman" w:hAnsi="Times New Roman" w:cs="Times New Roman"/>
          <w:sz w:val="24"/>
          <w:szCs w:val="24"/>
        </w:rPr>
        <w:t xml:space="preserve">term </w:t>
      </w:r>
      <w:r w:rsidRPr="006F1582">
        <w:rPr>
          <w:rFonts w:ascii="Times New Roman" w:hAnsi="Times New Roman" w:cs="Times New Roman"/>
          <w:i/>
          <w:sz w:val="24"/>
          <w:szCs w:val="24"/>
        </w:rPr>
        <w:t>P</w:t>
      </w:r>
      <w:r>
        <w:rPr>
          <w:rFonts w:ascii="Times New Roman" w:hAnsi="Times New Roman" w:cs="Times New Roman"/>
          <w:sz w:val="24"/>
          <w:szCs w:val="24"/>
        </w:rPr>
        <w:t>-value=</w:t>
      </w:r>
      <w:r w:rsidR="006F1582">
        <w:rPr>
          <w:rFonts w:ascii="Times New Roman" w:hAnsi="Times New Roman" w:cs="Times New Roman"/>
          <w:sz w:val="24"/>
          <w:szCs w:val="24"/>
        </w:rPr>
        <w:t>0.062</w:t>
      </w:r>
      <w:r>
        <w:rPr>
          <w:rFonts w:ascii="Times New Roman" w:hAnsi="Times New Roman" w:cs="Times New Roman"/>
          <w:sz w:val="24"/>
          <w:szCs w:val="24"/>
        </w:rPr>
        <w:t>)</w:t>
      </w:r>
      <w:r w:rsidR="00E35C0C">
        <w:rPr>
          <w:rFonts w:ascii="Times New Roman" w:hAnsi="Times New Roman" w:cs="Times New Roman"/>
          <w:sz w:val="24"/>
          <w:szCs w:val="24"/>
        </w:rPr>
        <w:t xml:space="preserve"> (</w:t>
      </w:r>
      <w:r w:rsidR="00E35C0C" w:rsidRPr="00E35C0C">
        <w:rPr>
          <w:rFonts w:ascii="Times New Roman" w:hAnsi="Times New Roman" w:cs="Times New Roman"/>
          <w:b/>
          <w:sz w:val="24"/>
          <w:szCs w:val="24"/>
        </w:rPr>
        <w:t xml:space="preserve">Table </w:t>
      </w:r>
      <w:r w:rsidR="00E35C0C">
        <w:rPr>
          <w:rFonts w:ascii="Times New Roman" w:hAnsi="Times New Roman" w:cs="Times New Roman"/>
          <w:b/>
          <w:sz w:val="24"/>
          <w:szCs w:val="24"/>
        </w:rPr>
        <w:t>3</w:t>
      </w:r>
      <w:r w:rsidR="00E35C0C">
        <w:rPr>
          <w:rFonts w:ascii="Times New Roman" w:hAnsi="Times New Roman" w:cs="Times New Roman"/>
          <w:sz w:val="24"/>
          <w:szCs w:val="24"/>
        </w:rPr>
        <w:t>)</w:t>
      </w:r>
      <w:r w:rsidR="00635741" w:rsidRPr="000763AE">
        <w:rPr>
          <w:rFonts w:ascii="Times New Roman" w:hAnsi="Times New Roman" w:cs="Times New Roman"/>
          <w:sz w:val="24"/>
          <w:szCs w:val="24"/>
        </w:rPr>
        <w:t>.</w:t>
      </w:r>
      <w:r>
        <w:rPr>
          <w:rFonts w:ascii="Times New Roman" w:hAnsi="Times New Roman" w:cs="Times New Roman"/>
          <w:sz w:val="24"/>
          <w:szCs w:val="24"/>
        </w:rPr>
        <w:t xml:space="preserve"> The </w:t>
      </w:r>
      <w:r w:rsidR="00CB6F80">
        <w:rPr>
          <w:rFonts w:ascii="Times New Roman" w:hAnsi="Times New Roman" w:cs="Times New Roman"/>
          <w:sz w:val="24"/>
          <w:szCs w:val="24"/>
        </w:rPr>
        <w:t>association between</w:t>
      </w:r>
      <w:r w:rsidR="00635741" w:rsidRPr="000763AE">
        <w:rPr>
          <w:rFonts w:ascii="Times New Roman" w:hAnsi="Times New Roman" w:cs="Times New Roman"/>
          <w:sz w:val="24"/>
          <w:szCs w:val="24"/>
        </w:rPr>
        <w:t xml:space="preserve"> </w:t>
      </w:r>
      <w:r w:rsidR="00585FEB">
        <w:rPr>
          <w:rFonts w:ascii="Times New Roman" w:hAnsi="Times New Roman" w:cs="Times New Roman"/>
          <w:sz w:val="24"/>
          <w:szCs w:val="24"/>
        </w:rPr>
        <w:t>predominant night-eating</w:t>
      </w:r>
      <w:r w:rsidR="00635741" w:rsidRPr="000763AE">
        <w:rPr>
          <w:rFonts w:ascii="Times New Roman" w:hAnsi="Times New Roman" w:cs="Times New Roman"/>
          <w:sz w:val="24"/>
          <w:szCs w:val="24"/>
        </w:rPr>
        <w:t xml:space="preserve"> </w:t>
      </w:r>
      <w:r w:rsidR="00CB6F80">
        <w:rPr>
          <w:rFonts w:ascii="Times New Roman" w:hAnsi="Times New Roman" w:cs="Times New Roman"/>
          <w:sz w:val="24"/>
          <w:szCs w:val="24"/>
        </w:rPr>
        <w:t>and</w:t>
      </w:r>
      <w:r w:rsidR="00635741" w:rsidRPr="000763AE">
        <w:rPr>
          <w:rFonts w:ascii="Times New Roman" w:hAnsi="Times New Roman" w:cs="Times New Roman"/>
          <w:sz w:val="24"/>
          <w:szCs w:val="24"/>
        </w:rPr>
        <w:t xml:space="preserve"> higher insulin resistance was only apparent if the mothers </w:t>
      </w:r>
      <w:r w:rsidR="00CB6F80">
        <w:rPr>
          <w:rFonts w:ascii="Times New Roman" w:hAnsi="Times New Roman" w:cs="Times New Roman"/>
          <w:sz w:val="24"/>
          <w:szCs w:val="24"/>
        </w:rPr>
        <w:t xml:space="preserve">presented with </w:t>
      </w:r>
      <w:r w:rsidR="00635741" w:rsidRPr="000763AE">
        <w:rPr>
          <w:rFonts w:ascii="Times New Roman" w:hAnsi="Times New Roman" w:cs="Times New Roman"/>
          <w:sz w:val="24"/>
          <w:szCs w:val="24"/>
        </w:rPr>
        <w:t>low diet quality</w:t>
      </w:r>
      <w:r>
        <w:rPr>
          <w:rFonts w:ascii="Times New Roman" w:hAnsi="Times New Roman" w:cs="Times New Roman"/>
          <w:sz w:val="24"/>
          <w:szCs w:val="24"/>
        </w:rPr>
        <w:t xml:space="preserve"> (</w:t>
      </w:r>
      <w:r w:rsidR="006F1582">
        <w:rPr>
          <w:rFonts w:ascii="Times New Roman" w:hAnsi="Times New Roman" w:cs="Times New Roman"/>
          <w:sz w:val="24"/>
          <w:szCs w:val="24"/>
        </w:rPr>
        <w:t xml:space="preserve">β (95% CI): </w:t>
      </w:r>
      <w:r w:rsidR="006F1582" w:rsidRPr="006F1582">
        <w:rPr>
          <w:rFonts w:ascii="Times New Roman" w:hAnsi="Times New Roman" w:cs="Times New Roman"/>
          <w:sz w:val="24"/>
          <w:szCs w:val="24"/>
        </w:rPr>
        <w:t>0.41 (0.05, 0.77</w:t>
      </w:r>
      <w:r w:rsidR="006F1582">
        <w:rPr>
          <w:rFonts w:ascii="Times New Roman" w:hAnsi="Times New Roman" w:cs="Times New Roman"/>
          <w:sz w:val="24"/>
          <w:szCs w:val="24"/>
        </w:rPr>
        <w:t xml:space="preserve">); </w:t>
      </w:r>
      <w:r w:rsidR="006F1582" w:rsidRPr="006F1582">
        <w:rPr>
          <w:rFonts w:ascii="Times New Roman" w:hAnsi="Times New Roman" w:cs="Times New Roman"/>
          <w:i/>
          <w:sz w:val="24"/>
          <w:szCs w:val="24"/>
        </w:rPr>
        <w:t>P</w:t>
      </w:r>
      <w:r w:rsidR="006F1582">
        <w:rPr>
          <w:rFonts w:ascii="Times New Roman" w:hAnsi="Times New Roman" w:cs="Times New Roman"/>
          <w:sz w:val="24"/>
          <w:szCs w:val="24"/>
        </w:rPr>
        <w:t xml:space="preserve">= </w:t>
      </w:r>
      <w:r w:rsidR="006F1582" w:rsidRPr="006F1582">
        <w:rPr>
          <w:rFonts w:ascii="Times New Roman" w:hAnsi="Times New Roman" w:cs="Times New Roman"/>
          <w:sz w:val="24"/>
          <w:szCs w:val="24"/>
        </w:rPr>
        <w:t>0.024</w:t>
      </w:r>
      <w:r w:rsidR="006F1582">
        <w:rPr>
          <w:rFonts w:ascii="Times New Roman" w:hAnsi="Times New Roman" w:cs="Times New Roman"/>
          <w:sz w:val="24"/>
          <w:szCs w:val="24"/>
        </w:rPr>
        <w:t>)</w:t>
      </w:r>
      <w:r w:rsidR="00CB6F80">
        <w:rPr>
          <w:rFonts w:ascii="Times New Roman" w:hAnsi="Times New Roman" w:cs="Times New Roman"/>
          <w:sz w:val="24"/>
          <w:szCs w:val="24"/>
        </w:rPr>
        <w:t>;</w:t>
      </w:r>
      <w:r w:rsidR="006F1582">
        <w:rPr>
          <w:rFonts w:ascii="Times New Roman" w:hAnsi="Times New Roman" w:cs="Times New Roman"/>
          <w:sz w:val="24"/>
          <w:szCs w:val="24"/>
        </w:rPr>
        <w:t xml:space="preserve"> but not among mothers </w:t>
      </w:r>
      <w:r w:rsidR="00A2336B">
        <w:rPr>
          <w:rFonts w:ascii="Times New Roman" w:hAnsi="Times New Roman" w:cs="Times New Roman"/>
          <w:sz w:val="24"/>
          <w:szCs w:val="24"/>
        </w:rPr>
        <w:t>with</w:t>
      </w:r>
      <w:r w:rsidR="006F1582">
        <w:rPr>
          <w:rFonts w:ascii="Times New Roman" w:hAnsi="Times New Roman" w:cs="Times New Roman"/>
          <w:sz w:val="24"/>
          <w:szCs w:val="24"/>
        </w:rPr>
        <w:t xml:space="preserve"> a high diet quality (β (95% CI): </w:t>
      </w:r>
      <w:r w:rsidR="006F1582" w:rsidRPr="006F1582">
        <w:rPr>
          <w:rFonts w:ascii="Times New Roman" w:hAnsi="Times New Roman" w:cs="Times New Roman"/>
          <w:sz w:val="24"/>
          <w:szCs w:val="24"/>
        </w:rPr>
        <w:t>0.</w:t>
      </w:r>
      <w:r w:rsidR="006F1582">
        <w:rPr>
          <w:rFonts w:ascii="Times New Roman" w:hAnsi="Times New Roman" w:cs="Times New Roman"/>
          <w:sz w:val="24"/>
          <w:szCs w:val="24"/>
        </w:rPr>
        <w:t>09</w:t>
      </w:r>
      <w:r w:rsidR="006F1582" w:rsidRPr="006F1582">
        <w:rPr>
          <w:rFonts w:ascii="Times New Roman" w:hAnsi="Times New Roman" w:cs="Times New Roman"/>
          <w:sz w:val="24"/>
          <w:szCs w:val="24"/>
        </w:rPr>
        <w:t xml:space="preserve"> (</w:t>
      </w:r>
      <w:r w:rsidR="006F1582">
        <w:rPr>
          <w:rFonts w:ascii="Times New Roman" w:hAnsi="Times New Roman" w:cs="Times New Roman"/>
          <w:sz w:val="24"/>
          <w:szCs w:val="24"/>
        </w:rPr>
        <w:t>-0.22</w:t>
      </w:r>
      <w:r w:rsidR="006F1582" w:rsidRPr="006F1582">
        <w:rPr>
          <w:rFonts w:ascii="Times New Roman" w:hAnsi="Times New Roman" w:cs="Times New Roman"/>
          <w:sz w:val="24"/>
          <w:szCs w:val="24"/>
        </w:rPr>
        <w:t>, 0.</w:t>
      </w:r>
      <w:r w:rsidR="006F1582">
        <w:rPr>
          <w:rFonts w:ascii="Times New Roman" w:hAnsi="Times New Roman" w:cs="Times New Roman"/>
          <w:sz w:val="24"/>
          <w:szCs w:val="24"/>
        </w:rPr>
        <w:t xml:space="preserve">39); </w:t>
      </w:r>
      <w:r w:rsidR="006F1582" w:rsidRPr="006F1582">
        <w:rPr>
          <w:rFonts w:ascii="Times New Roman" w:hAnsi="Times New Roman" w:cs="Times New Roman"/>
          <w:i/>
          <w:sz w:val="24"/>
          <w:szCs w:val="24"/>
        </w:rPr>
        <w:t>P</w:t>
      </w:r>
      <w:r w:rsidR="006F1582">
        <w:rPr>
          <w:rFonts w:ascii="Times New Roman" w:hAnsi="Times New Roman" w:cs="Times New Roman"/>
          <w:sz w:val="24"/>
          <w:szCs w:val="24"/>
        </w:rPr>
        <w:t xml:space="preserve">= </w:t>
      </w:r>
      <w:r w:rsidR="006F1582" w:rsidRPr="006F1582">
        <w:rPr>
          <w:rFonts w:ascii="Times New Roman" w:hAnsi="Times New Roman" w:cs="Times New Roman"/>
          <w:sz w:val="24"/>
          <w:szCs w:val="24"/>
        </w:rPr>
        <w:t>0.</w:t>
      </w:r>
      <w:r w:rsidR="006F1582">
        <w:rPr>
          <w:rFonts w:ascii="Times New Roman" w:hAnsi="Times New Roman" w:cs="Times New Roman"/>
          <w:sz w:val="24"/>
          <w:szCs w:val="24"/>
        </w:rPr>
        <w:t xml:space="preserve">57). Potential interaction was also detected </w:t>
      </w:r>
      <w:r w:rsidR="00CB6F80">
        <w:rPr>
          <w:rFonts w:ascii="Times New Roman" w:hAnsi="Times New Roman" w:cs="Times New Roman"/>
          <w:sz w:val="24"/>
          <w:szCs w:val="24"/>
        </w:rPr>
        <w:t>between</w:t>
      </w:r>
      <w:r w:rsidR="006F1582">
        <w:rPr>
          <w:rFonts w:ascii="Times New Roman" w:hAnsi="Times New Roman" w:cs="Times New Roman"/>
          <w:sz w:val="24"/>
          <w:szCs w:val="24"/>
        </w:rPr>
        <w:t xml:space="preserve"> </w:t>
      </w:r>
      <w:r w:rsidR="00CB6F80">
        <w:rPr>
          <w:rFonts w:ascii="Times New Roman" w:hAnsi="Times New Roman" w:cs="Times New Roman"/>
          <w:sz w:val="24"/>
          <w:szCs w:val="24"/>
        </w:rPr>
        <w:t>day-</w:t>
      </w:r>
      <w:r w:rsidR="00DD7123">
        <w:rPr>
          <w:rFonts w:ascii="Times New Roman" w:hAnsi="Times New Roman" w:cs="Times New Roman"/>
          <w:sz w:val="24"/>
          <w:szCs w:val="24"/>
        </w:rPr>
        <w:t>night eating</w:t>
      </w:r>
      <w:r w:rsidR="006F1582">
        <w:rPr>
          <w:rFonts w:ascii="Times New Roman" w:hAnsi="Times New Roman" w:cs="Times New Roman"/>
          <w:sz w:val="24"/>
          <w:szCs w:val="24"/>
        </w:rPr>
        <w:t xml:space="preserve"> and sex</w:t>
      </w:r>
      <w:r w:rsidR="00F448D7">
        <w:rPr>
          <w:rFonts w:ascii="Times New Roman" w:hAnsi="Times New Roman" w:cs="Times New Roman"/>
          <w:sz w:val="24"/>
          <w:szCs w:val="24"/>
        </w:rPr>
        <w:t xml:space="preserve"> </w:t>
      </w:r>
      <w:r w:rsidR="00CB6F80">
        <w:rPr>
          <w:rFonts w:ascii="Times New Roman" w:hAnsi="Times New Roman" w:cs="Times New Roman"/>
          <w:sz w:val="24"/>
          <w:szCs w:val="24"/>
        </w:rPr>
        <w:t xml:space="preserve">on HOMA-IR </w:t>
      </w:r>
      <w:r w:rsidR="00F448D7">
        <w:rPr>
          <w:rFonts w:ascii="Times New Roman" w:hAnsi="Times New Roman" w:cs="Times New Roman"/>
          <w:sz w:val="24"/>
          <w:szCs w:val="24"/>
        </w:rPr>
        <w:t>(</w:t>
      </w:r>
      <w:r w:rsidR="00F448D7" w:rsidRPr="009E1B19">
        <w:rPr>
          <w:rFonts w:ascii="Times New Roman" w:hAnsi="Times New Roman" w:cs="Times New Roman"/>
          <w:i/>
          <w:sz w:val="24"/>
          <w:szCs w:val="24"/>
        </w:rPr>
        <w:t>P</w:t>
      </w:r>
      <w:r w:rsidR="00F448D7" w:rsidRPr="00F448D7">
        <w:rPr>
          <w:rFonts w:ascii="Times New Roman" w:hAnsi="Times New Roman" w:cs="Times New Roman"/>
          <w:sz w:val="24"/>
          <w:szCs w:val="24"/>
        </w:rPr>
        <w:t>-</w:t>
      </w:r>
      <w:r w:rsidR="009E1B19">
        <w:rPr>
          <w:rFonts w:ascii="Times New Roman" w:hAnsi="Times New Roman" w:cs="Times New Roman"/>
          <w:sz w:val="24"/>
          <w:szCs w:val="24"/>
        </w:rPr>
        <w:t>interaction</w:t>
      </w:r>
      <w:r w:rsidR="00D05D4C">
        <w:rPr>
          <w:rFonts w:ascii="Times New Roman" w:hAnsi="Times New Roman" w:cs="Times New Roman"/>
          <w:sz w:val="24"/>
          <w:szCs w:val="24"/>
        </w:rPr>
        <w:t>&lt;0.001</w:t>
      </w:r>
      <w:r w:rsidR="009E1B19">
        <w:rPr>
          <w:rFonts w:ascii="Times New Roman" w:hAnsi="Times New Roman" w:cs="Times New Roman"/>
          <w:sz w:val="24"/>
          <w:szCs w:val="24"/>
        </w:rPr>
        <w:t>)</w:t>
      </w:r>
      <w:r w:rsidR="006F1582">
        <w:rPr>
          <w:rFonts w:ascii="Times New Roman" w:hAnsi="Times New Roman" w:cs="Times New Roman"/>
          <w:sz w:val="24"/>
          <w:szCs w:val="24"/>
        </w:rPr>
        <w:t xml:space="preserve">, such that the </w:t>
      </w:r>
      <w:r w:rsidR="004240B0">
        <w:rPr>
          <w:rFonts w:ascii="Times New Roman" w:hAnsi="Times New Roman" w:cs="Times New Roman"/>
          <w:sz w:val="24"/>
          <w:szCs w:val="24"/>
        </w:rPr>
        <w:t>association</w:t>
      </w:r>
      <w:r w:rsidR="006F1582">
        <w:rPr>
          <w:rFonts w:ascii="Times New Roman" w:hAnsi="Times New Roman" w:cs="Times New Roman"/>
          <w:sz w:val="24"/>
          <w:szCs w:val="24"/>
        </w:rPr>
        <w:t xml:space="preserve"> of night eating </w:t>
      </w:r>
      <w:r w:rsidR="004240B0">
        <w:rPr>
          <w:rFonts w:ascii="Times New Roman" w:hAnsi="Times New Roman" w:cs="Times New Roman"/>
          <w:sz w:val="24"/>
          <w:szCs w:val="24"/>
        </w:rPr>
        <w:t xml:space="preserve">and </w:t>
      </w:r>
      <w:r w:rsidR="006F1582">
        <w:rPr>
          <w:rFonts w:ascii="Times New Roman" w:hAnsi="Times New Roman" w:cs="Times New Roman"/>
          <w:sz w:val="24"/>
          <w:szCs w:val="24"/>
        </w:rPr>
        <w:t xml:space="preserve">higher HOMA-IR was only apparent in boys (β (95% CI): 0.56 (0.23, 0.89; </w:t>
      </w:r>
      <w:r w:rsidR="006F1582" w:rsidRPr="006F1582">
        <w:rPr>
          <w:rFonts w:ascii="Times New Roman" w:hAnsi="Times New Roman" w:cs="Times New Roman"/>
          <w:i/>
          <w:sz w:val="24"/>
          <w:szCs w:val="24"/>
        </w:rPr>
        <w:t>P</w:t>
      </w:r>
      <w:r w:rsidR="006F1582">
        <w:rPr>
          <w:rFonts w:ascii="Times New Roman" w:hAnsi="Times New Roman" w:cs="Times New Roman"/>
          <w:sz w:val="24"/>
          <w:szCs w:val="24"/>
        </w:rPr>
        <w:t xml:space="preserve">= 0.001) but not </w:t>
      </w:r>
      <w:r w:rsidR="007A3B23">
        <w:rPr>
          <w:rFonts w:ascii="Times New Roman" w:hAnsi="Times New Roman" w:cs="Times New Roman"/>
          <w:sz w:val="24"/>
          <w:szCs w:val="24"/>
        </w:rPr>
        <w:t xml:space="preserve">in </w:t>
      </w:r>
      <w:r w:rsidR="006F1582">
        <w:rPr>
          <w:rFonts w:ascii="Times New Roman" w:hAnsi="Times New Roman" w:cs="Times New Roman"/>
          <w:sz w:val="24"/>
          <w:szCs w:val="24"/>
        </w:rPr>
        <w:t xml:space="preserve">girls (β (95% CI): -0.08 (-0.34, 0.18); </w:t>
      </w:r>
      <w:r w:rsidR="006F1582" w:rsidRPr="006F1582">
        <w:rPr>
          <w:rFonts w:ascii="Times New Roman" w:hAnsi="Times New Roman" w:cs="Times New Roman"/>
          <w:i/>
          <w:sz w:val="24"/>
          <w:szCs w:val="24"/>
        </w:rPr>
        <w:t>P</w:t>
      </w:r>
      <w:r w:rsidR="006F1582">
        <w:rPr>
          <w:rFonts w:ascii="Times New Roman" w:hAnsi="Times New Roman" w:cs="Times New Roman"/>
          <w:sz w:val="24"/>
          <w:szCs w:val="24"/>
        </w:rPr>
        <w:t>= 0.55). There was no suggestion of interaction between diet quality and sex</w:t>
      </w:r>
      <w:r w:rsidR="00616339">
        <w:rPr>
          <w:rFonts w:ascii="Times New Roman" w:hAnsi="Times New Roman" w:cs="Times New Roman"/>
          <w:sz w:val="24"/>
          <w:szCs w:val="24"/>
        </w:rPr>
        <w:t xml:space="preserve"> (all </w:t>
      </w:r>
      <w:r w:rsidR="00616339" w:rsidRPr="00616339">
        <w:rPr>
          <w:rFonts w:ascii="Times New Roman" w:hAnsi="Times New Roman" w:cs="Times New Roman"/>
          <w:i/>
          <w:sz w:val="24"/>
          <w:szCs w:val="24"/>
        </w:rPr>
        <w:t>P</w:t>
      </w:r>
      <w:r w:rsidR="00616339">
        <w:rPr>
          <w:rFonts w:ascii="Times New Roman" w:hAnsi="Times New Roman" w:cs="Times New Roman"/>
          <w:sz w:val="24"/>
          <w:szCs w:val="24"/>
        </w:rPr>
        <w:t>-interactions&gt;0.1)</w:t>
      </w:r>
      <w:r w:rsidR="008F142E">
        <w:rPr>
          <w:rFonts w:ascii="Times New Roman" w:hAnsi="Times New Roman" w:cs="Times New Roman"/>
          <w:sz w:val="24"/>
          <w:szCs w:val="24"/>
        </w:rPr>
        <w:t>.</w:t>
      </w:r>
      <w:r w:rsidR="00E0545C">
        <w:rPr>
          <w:rFonts w:ascii="Times New Roman" w:hAnsi="Times New Roman" w:cs="Times New Roman"/>
          <w:sz w:val="24"/>
          <w:szCs w:val="24"/>
        </w:rPr>
        <w:t xml:space="preserve"> </w:t>
      </w:r>
    </w:p>
    <w:p w14:paraId="04A6A9E2" w14:textId="4EEAB2B7" w:rsidR="00D67C9D" w:rsidRDefault="001232E9" w:rsidP="00E054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j</w:t>
      </w:r>
      <w:r w:rsidR="00635741" w:rsidRPr="000763AE">
        <w:rPr>
          <w:rFonts w:ascii="Times New Roman" w:hAnsi="Times New Roman" w:cs="Times New Roman"/>
          <w:sz w:val="24"/>
          <w:szCs w:val="24"/>
        </w:rPr>
        <w:t xml:space="preserve">oint </w:t>
      </w:r>
      <w:r>
        <w:rPr>
          <w:rFonts w:ascii="Times New Roman" w:hAnsi="Times New Roman" w:cs="Times New Roman"/>
          <w:sz w:val="24"/>
          <w:szCs w:val="24"/>
        </w:rPr>
        <w:t>analysis produced</w:t>
      </w:r>
      <w:r w:rsidR="00635741" w:rsidRPr="000763AE">
        <w:rPr>
          <w:rFonts w:ascii="Times New Roman" w:hAnsi="Times New Roman" w:cs="Times New Roman"/>
          <w:sz w:val="24"/>
          <w:szCs w:val="24"/>
        </w:rPr>
        <w:t xml:space="preserve"> similar results</w:t>
      </w:r>
      <w:r w:rsidR="006F1582">
        <w:rPr>
          <w:rFonts w:ascii="Times New Roman" w:hAnsi="Times New Roman" w:cs="Times New Roman"/>
          <w:sz w:val="24"/>
          <w:szCs w:val="24"/>
        </w:rPr>
        <w:t xml:space="preserve"> </w:t>
      </w:r>
      <w:r w:rsidRPr="001232E9">
        <w:rPr>
          <w:rFonts w:ascii="Times New Roman" w:hAnsi="Times New Roman" w:cs="Times New Roman"/>
          <w:sz w:val="24"/>
          <w:szCs w:val="24"/>
        </w:rPr>
        <w:t>to those obtained with multiplicative interaction</w:t>
      </w:r>
      <w:r w:rsidR="00635741" w:rsidRPr="000763AE">
        <w:rPr>
          <w:rFonts w:ascii="Times New Roman" w:hAnsi="Times New Roman" w:cs="Times New Roman"/>
          <w:sz w:val="24"/>
          <w:szCs w:val="24"/>
        </w:rPr>
        <w:t>.</w:t>
      </w:r>
      <w:r w:rsidR="00D67C9D">
        <w:rPr>
          <w:rFonts w:ascii="Times New Roman" w:hAnsi="Times New Roman" w:cs="Times New Roman"/>
          <w:sz w:val="24"/>
          <w:szCs w:val="24"/>
        </w:rPr>
        <w:t xml:space="preserve"> </w:t>
      </w:r>
      <w:r w:rsidR="00635741" w:rsidRPr="000763AE">
        <w:rPr>
          <w:rFonts w:ascii="Times New Roman" w:hAnsi="Times New Roman" w:cs="Times New Roman"/>
          <w:sz w:val="24"/>
          <w:szCs w:val="24"/>
        </w:rPr>
        <w:t xml:space="preserve">We categorized the mothers into four groups based on both diet quality and </w:t>
      </w:r>
      <w:r w:rsidR="00CB6F80">
        <w:rPr>
          <w:rFonts w:ascii="Times New Roman" w:hAnsi="Times New Roman" w:cs="Times New Roman"/>
          <w:sz w:val="24"/>
          <w:szCs w:val="24"/>
        </w:rPr>
        <w:t>day-</w:t>
      </w:r>
      <w:r w:rsidR="00635741" w:rsidRPr="000763AE">
        <w:rPr>
          <w:rFonts w:ascii="Times New Roman" w:hAnsi="Times New Roman" w:cs="Times New Roman"/>
          <w:sz w:val="24"/>
          <w:szCs w:val="24"/>
        </w:rPr>
        <w:t xml:space="preserve">night eating behavior, and used the </w:t>
      </w:r>
      <w:r w:rsidR="00D67C9D" w:rsidRPr="000763AE">
        <w:rPr>
          <w:rFonts w:ascii="Times New Roman" w:hAnsi="Times New Roman" w:cs="Times New Roman"/>
          <w:sz w:val="24"/>
          <w:szCs w:val="24"/>
        </w:rPr>
        <w:t>high</w:t>
      </w:r>
      <w:r w:rsidR="00CB6F80">
        <w:rPr>
          <w:rFonts w:ascii="Times New Roman" w:hAnsi="Times New Roman" w:cs="Times New Roman"/>
          <w:sz w:val="24"/>
          <w:szCs w:val="24"/>
        </w:rPr>
        <w:t xml:space="preserve"> diet </w:t>
      </w:r>
      <w:r w:rsidR="00D67C9D" w:rsidRPr="000763AE">
        <w:rPr>
          <w:rFonts w:ascii="Times New Roman" w:hAnsi="Times New Roman" w:cs="Times New Roman"/>
          <w:sz w:val="24"/>
          <w:szCs w:val="24"/>
        </w:rPr>
        <w:t>quality</w:t>
      </w:r>
      <w:r>
        <w:rPr>
          <w:rFonts w:ascii="Times New Roman" w:hAnsi="Times New Roman" w:cs="Times New Roman"/>
          <w:sz w:val="24"/>
          <w:szCs w:val="24"/>
        </w:rPr>
        <w:t xml:space="preserve"> and </w:t>
      </w:r>
      <w:r w:rsidR="00585FEB">
        <w:rPr>
          <w:rFonts w:ascii="Times New Roman" w:hAnsi="Times New Roman" w:cs="Times New Roman"/>
          <w:sz w:val="24"/>
          <w:szCs w:val="24"/>
        </w:rPr>
        <w:t>predominant day-eating</w:t>
      </w:r>
      <w:r w:rsidR="00635741" w:rsidRPr="000763AE">
        <w:rPr>
          <w:rFonts w:ascii="Times New Roman" w:hAnsi="Times New Roman" w:cs="Times New Roman"/>
          <w:sz w:val="24"/>
          <w:szCs w:val="24"/>
        </w:rPr>
        <w:t xml:space="preserve"> </w:t>
      </w:r>
      <w:r w:rsidR="00635741" w:rsidRPr="000763AE">
        <w:rPr>
          <w:rFonts w:ascii="Times New Roman" w:hAnsi="Times New Roman" w:cs="Times New Roman"/>
          <w:sz w:val="24"/>
          <w:szCs w:val="24"/>
        </w:rPr>
        <w:lastRenderedPageBreak/>
        <w:t>group</w:t>
      </w:r>
      <w:r w:rsidR="00CB6F80">
        <w:rPr>
          <w:rFonts w:ascii="Times New Roman" w:hAnsi="Times New Roman" w:cs="Times New Roman"/>
          <w:sz w:val="24"/>
          <w:szCs w:val="24"/>
        </w:rPr>
        <w:t>s</w:t>
      </w:r>
      <w:r w:rsidR="00635741" w:rsidRPr="000763AE">
        <w:rPr>
          <w:rFonts w:ascii="Times New Roman" w:hAnsi="Times New Roman" w:cs="Times New Roman"/>
          <w:sz w:val="24"/>
          <w:szCs w:val="24"/>
        </w:rPr>
        <w:t xml:space="preserve"> as the reference, </w:t>
      </w:r>
      <w:r w:rsidR="000F3943">
        <w:rPr>
          <w:rFonts w:ascii="Times New Roman" w:hAnsi="Times New Roman" w:cs="Times New Roman"/>
          <w:sz w:val="24"/>
          <w:szCs w:val="24"/>
        </w:rPr>
        <w:t>as</w:t>
      </w:r>
      <w:r w:rsidR="00635741" w:rsidRPr="000763AE">
        <w:rPr>
          <w:rFonts w:ascii="Times New Roman" w:hAnsi="Times New Roman" w:cs="Times New Roman"/>
          <w:sz w:val="24"/>
          <w:szCs w:val="24"/>
        </w:rPr>
        <w:t xml:space="preserve"> this group confers </w:t>
      </w:r>
      <w:r>
        <w:rPr>
          <w:rFonts w:ascii="Times New Roman" w:hAnsi="Times New Roman" w:cs="Times New Roman"/>
          <w:sz w:val="24"/>
          <w:szCs w:val="24"/>
        </w:rPr>
        <w:t xml:space="preserve">the </w:t>
      </w:r>
      <w:r w:rsidR="00635741" w:rsidRPr="000763AE">
        <w:rPr>
          <w:rFonts w:ascii="Times New Roman" w:hAnsi="Times New Roman" w:cs="Times New Roman"/>
          <w:sz w:val="24"/>
          <w:szCs w:val="24"/>
        </w:rPr>
        <w:t xml:space="preserve">lowest risk </w:t>
      </w:r>
      <w:r>
        <w:rPr>
          <w:rFonts w:ascii="Times New Roman" w:hAnsi="Times New Roman" w:cs="Times New Roman"/>
          <w:sz w:val="24"/>
          <w:szCs w:val="24"/>
        </w:rPr>
        <w:t>of metabolic health problems to offspring</w:t>
      </w:r>
      <w:r w:rsidR="00635741" w:rsidRPr="000763AE">
        <w:rPr>
          <w:rFonts w:ascii="Times New Roman" w:hAnsi="Times New Roman" w:cs="Times New Roman"/>
          <w:sz w:val="24"/>
          <w:szCs w:val="24"/>
        </w:rPr>
        <w:t>.</w:t>
      </w:r>
      <w:r w:rsidR="00D67C9D">
        <w:rPr>
          <w:rFonts w:ascii="Times New Roman" w:hAnsi="Times New Roman" w:cs="Times New Roman"/>
          <w:sz w:val="24"/>
          <w:szCs w:val="24"/>
        </w:rPr>
        <w:t xml:space="preserve"> </w:t>
      </w:r>
      <w:r w:rsidR="00DF60D4">
        <w:rPr>
          <w:rFonts w:ascii="Times New Roman" w:hAnsi="Times New Roman" w:cs="Times New Roman"/>
          <w:sz w:val="24"/>
          <w:szCs w:val="24"/>
        </w:rPr>
        <w:t>A</w:t>
      </w:r>
      <w:r w:rsidR="00635741" w:rsidRPr="000763AE">
        <w:rPr>
          <w:rFonts w:ascii="Times New Roman" w:hAnsi="Times New Roman" w:cs="Times New Roman"/>
          <w:sz w:val="24"/>
          <w:szCs w:val="24"/>
        </w:rPr>
        <w:t>lthough low</w:t>
      </w:r>
      <w:r w:rsidR="00CB6F80">
        <w:rPr>
          <w:rFonts w:ascii="Times New Roman" w:hAnsi="Times New Roman" w:cs="Times New Roman"/>
          <w:sz w:val="24"/>
          <w:szCs w:val="24"/>
        </w:rPr>
        <w:t xml:space="preserve"> diet quality</w:t>
      </w:r>
      <w:r w:rsidR="00635741" w:rsidRPr="000763AE">
        <w:rPr>
          <w:rFonts w:ascii="Times New Roman" w:hAnsi="Times New Roman" w:cs="Times New Roman"/>
          <w:sz w:val="24"/>
          <w:szCs w:val="24"/>
        </w:rPr>
        <w:t xml:space="preserve"> and </w:t>
      </w:r>
      <w:r w:rsidR="00585FEB">
        <w:rPr>
          <w:rFonts w:ascii="Times New Roman" w:hAnsi="Times New Roman" w:cs="Times New Roman"/>
          <w:sz w:val="24"/>
          <w:szCs w:val="24"/>
        </w:rPr>
        <w:t>predominant night-eating</w:t>
      </w:r>
      <w:r w:rsidR="00635741" w:rsidRPr="000763AE">
        <w:rPr>
          <w:rFonts w:ascii="Times New Roman" w:hAnsi="Times New Roman" w:cs="Times New Roman"/>
          <w:sz w:val="24"/>
          <w:szCs w:val="24"/>
        </w:rPr>
        <w:t xml:space="preserve"> </w:t>
      </w:r>
      <w:r w:rsidR="000F3943">
        <w:rPr>
          <w:rFonts w:ascii="Times New Roman" w:hAnsi="Times New Roman" w:cs="Times New Roman"/>
          <w:sz w:val="24"/>
          <w:szCs w:val="24"/>
        </w:rPr>
        <w:t xml:space="preserve">behavior </w:t>
      </w:r>
      <w:r w:rsidR="00CB6F80">
        <w:rPr>
          <w:rFonts w:ascii="Times New Roman" w:hAnsi="Times New Roman" w:cs="Times New Roman"/>
          <w:sz w:val="24"/>
          <w:szCs w:val="24"/>
        </w:rPr>
        <w:t>were</w:t>
      </w:r>
      <w:r w:rsidR="00635741" w:rsidRPr="000763AE">
        <w:rPr>
          <w:rFonts w:ascii="Times New Roman" w:hAnsi="Times New Roman" w:cs="Times New Roman"/>
          <w:sz w:val="24"/>
          <w:szCs w:val="24"/>
        </w:rPr>
        <w:t xml:space="preserve"> </w:t>
      </w:r>
      <w:r w:rsidR="00CB6F80">
        <w:rPr>
          <w:rFonts w:ascii="Times New Roman" w:hAnsi="Times New Roman" w:cs="Times New Roman"/>
          <w:sz w:val="24"/>
          <w:szCs w:val="24"/>
        </w:rPr>
        <w:t xml:space="preserve">associated with </w:t>
      </w:r>
      <w:r w:rsidR="00DF60D4">
        <w:rPr>
          <w:rFonts w:ascii="Times New Roman" w:hAnsi="Times New Roman" w:cs="Times New Roman"/>
          <w:sz w:val="24"/>
          <w:szCs w:val="24"/>
        </w:rPr>
        <w:t>higher</w:t>
      </w:r>
      <w:r w:rsidR="00635741" w:rsidRPr="000763AE">
        <w:rPr>
          <w:rFonts w:ascii="Times New Roman" w:hAnsi="Times New Roman" w:cs="Times New Roman"/>
          <w:sz w:val="24"/>
          <w:szCs w:val="24"/>
        </w:rPr>
        <w:t xml:space="preserve"> insulin resistance, only the combination of both factors </w:t>
      </w:r>
      <w:r w:rsidR="00DF60D4">
        <w:rPr>
          <w:rFonts w:ascii="Times New Roman" w:hAnsi="Times New Roman" w:cs="Times New Roman"/>
          <w:sz w:val="24"/>
          <w:szCs w:val="24"/>
        </w:rPr>
        <w:t xml:space="preserve">was associated with </w:t>
      </w:r>
      <w:r w:rsidR="00755B40">
        <w:rPr>
          <w:rFonts w:ascii="Times New Roman" w:hAnsi="Times New Roman" w:cs="Times New Roman"/>
          <w:sz w:val="24"/>
          <w:szCs w:val="24"/>
        </w:rPr>
        <w:t xml:space="preserve">a statistically </w:t>
      </w:r>
      <w:r w:rsidR="00DF60D4">
        <w:rPr>
          <w:rFonts w:ascii="Times New Roman" w:hAnsi="Times New Roman" w:cs="Times New Roman"/>
          <w:sz w:val="24"/>
          <w:szCs w:val="24"/>
        </w:rPr>
        <w:t>higher</w:t>
      </w:r>
      <w:r w:rsidR="00635741" w:rsidRPr="000763AE">
        <w:rPr>
          <w:rFonts w:ascii="Times New Roman" w:hAnsi="Times New Roman" w:cs="Times New Roman"/>
          <w:sz w:val="24"/>
          <w:szCs w:val="24"/>
        </w:rPr>
        <w:t xml:space="preserve"> HOMA-IR compared </w:t>
      </w:r>
      <w:r w:rsidR="00D3588E">
        <w:rPr>
          <w:rFonts w:ascii="Times New Roman" w:hAnsi="Times New Roman" w:cs="Times New Roman"/>
          <w:sz w:val="24"/>
          <w:szCs w:val="24"/>
        </w:rPr>
        <w:t>with</w:t>
      </w:r>
      <w:r w:rsidR="00635741" w:rsidRPr="000763AE">
        <w:rPr>
          <w:rFonts w:ascii="Times New Roman" w:hAnsi="Times New Roman" w:cs="Times New Roman"/>
          <w:sz w:val="24"/>
          <w:szCs w:val="24"/>
        </w:rPr>
        <w:t xml:space="preserve"> the lowest risk group</w:t>
      </w:r>
      <w:r w:rsidR="006F1582">
        <w:rPr>
          <w:rFonts w:ascii="Times New Roman" w:hAnsi="Times New Roman" w:cs="Times New Roman"/>
          <w:sz w:val="24"/>
          <w:szCs w:val="24"/>
        </w:rPr>
        <w:t xml:space="preserve"> (β (95% CI)</w:t>
      </w:r>
      <w:r w:rsidR="00F1615A">
        <w:rPr>
          <w:rFonts w:ascii="Times New Roman" w:hAnsi="Times New Roman" w:cs="Times New Roman"/>
          <w:sz w:val="24"/>
          <w:szCs w:val="24"/>
        </w:rPr>
        <w:t xml:space="preserve">: </w:t>
      </w:r>
      <w:r w:rsidR="006F1582">
        <w:rPr>
          <w:rFonts w:ascii="Times New Roman" w:hAnsi="Times New Roman" w:cs="Times New Roman"/>
          <w:sz w:val="24"/>
          <w:szCs w:val="24"/>
        </w:rPr>
        <w:t xml:space="preserve">0.49 (0.20, 0.78); </w:t>
      </w:r>
      <w:r w:rsidR="006F1582" w:rsidRPr="006F1582">
        <w:rPr>
          <w:rFonts w:ascii="Times New Roman" w:hAnsi="Times New Roman" w:cs="Times New Roman"/>
          <w:i/>
          <w:sz w:val="24"/>
          <w:szCs w:val="24"/>
        </w:rPr>
        <w:t>P</w:t>
      </w:r>
      <w:r w:rsidR="006F1582">
        <w:rPr>
          <w:rFonts w:ascii="Times New Roman" w:hAnsi="Times New Roman" w:cs="Times New Roman"/>
          <w:sz w:val="24"/>
          <w:szCs w:val="24"/>
        </w:rPr>
        <w:t>&lt;0.01)</w:t>
      </w:r>
      <w:r w:rsidR="00D3588E">
        <w:rPr>
          <w:rFonts w:ascii="Times New Roman" w:hAnsi="Times New Roman" w:cs="Times New Roman"/>
          <w:sz w:val="24"/>
          <w:szCs w:val="24"/>
        </w:rPr>
        <w:t xml:space="preserve"> (</w:t>
      </w:r>
      <w:r w:rsidR="00D3588E" w:rsidRPr="006F1582">
        <w:rPr>
          <w:rFonts w:ascii="Times New Roman" w:hAnsi="Times New Roman" w:cs="Times New Roman"/>
          <w:b/>
          <w:sz w:val="24"/>
          <w:szCs w:val="24"/>
        </w:rPr>
        <w:t>Figure 1</w:t>
      </w:r>
      <w:r w:rsidR="00D3588E">
        <w:rPr>
          <w:rFonts w:ascii="Times New Roman" w:hAnsi="Times New Roman" w:cs="Times New Roman"/>
          <w:sz w:val="24"/>
          <w:szCs w:val="24"/>
        </w:rPr>
        <w:t>)</w:t>
      </w:r>
      <w:r w:rsidR="00635741" w:rsidRPr="000763AE">
        <w:rPr>
          <w:rFonts w:ascii="Times New Roman" w:hAnsi="Times New Roman" w:cs="Times New Roman"/>
          <w:sz w:val="24"/>
          <w:szCs w:val="24"/>
        </w:rPr>
        <w:t>.</w:t>
      </w:r>
      <w:r w:rsidR="006F1582">
        <w:rPr>
          <w:rFonts w:ascii="Times New Roman" w:hAnsi="Times New Roman" w:cs="Times New Roman"/>
          <w:sz w:val="24"/>
          <w:szCs w:val="24"/>
        </w:rPr>
        <w:t xml:space="preserve"> </w:t>
      </w:r>
      <w:r w:rsidR="00DF60D4">
        <w:rPr>
          <w:rFonts w:ascii="Times New Roman" w:hAnsi="Times New Roman" w:cs="Times New Roman"/>
          <w:sz w:val="24"/>
          <w:szCs w:val="24"/>
        </w:rPr>
        <w:t>T</w:t>
      </w:r>
      <w:r w:rsidR="006F1582">
        <w:rPr>
          <w:rFonts w:ascii="Times New Roman" w:hAnsi="Times New Roman" w:cs="Times New Roman"/>
          <w:sz w:val="24"/>
          <w:szCs w:val="24"/>
        </w:rPr>
        <w:t>his association</w:t>
      </w:r>
      <w:r w:rsidR="00F1615A">
        <w:rPr>
          <w:rFonts w:ascii="Times New Roman" w:hAnsi="Times New Roman" w:cs="Times New Roman"/>
          <w:sz w:val="24"/>
          <w:szCs w:val="24"/>
        </w:rPr>
        <w:t xml:space="preserve"> was </w:t>
      </w:r>
      <w:r w:rsidR="000F3943">
        <w:rPr>
          <w:rFonts w:ascii="Times New Roman" w:hAnsi="Times New Roman" w:cs="Times New Roman"/>
          <w:sz w:val="24"/>
          <w:szCs w:val="24"/>
        </w:rPr>
        <w:t>observed only in</w:t>
      </w:r>
      <w:r w:rsidR="00F1615A">
        <w:rPr>
          <w:rFonts w:ascii="Times New Roman" w:hAnsi="Times New Roman" w:cs="Times New Roman"/>
          <w:sz w:val="24"/>
          <w:szCs w:val="24"/>
        </w:rPr>
        <w:t xml:space="preserve"> boys (β (95% CI): 0.70 (0.26, 1.14); </w:t>
      </w:r>
      <w:r w:rsidR="00F1615A" w:rsidRPr="00F1615A">
        <w:rPr>
          <w:rFonts w:ascii="Times New Roman" w:hAnsi="Times New Roman" w:cs="Times New Roman"/>
          <w:i/>
          <w:sz w:val="24"/>
          <w:szCs w:val="24"/>
        </w:rPr>
        <w:t>P</w:t>
      </w:r>
      <w:r w:rsidR="00F1615A">
        <w:rPr>
          <w:rFonts w:ascii="Times New Roman" w:hAnsi="Times New Roman" w:cs="Times New Roman"/>
          <w:sz w:val="24"/>
          <w:szCs w:val="24"/>
        </w:rPr>
        <w:t>&lt;0.01)</w:t>
      </w:r>
      <w:r w:rsidR="000F3943">
        <w:rPr>
          <w:rFonts w:ascii="Times New Roman" w:hAnsi="Times New Roman" w:cs="Times New Roman"/>
          <w:sz w:val="24"/>
          <w:szCs w:val="24"/>
        </w:rPr>
        <w:t>, and was not</w:t>
      </w:r>
      <w:r w:rsidR="00F1615A">
        <w:rPr>
          <w:rFonts w:ascii="Times New Roman" w:hAnsi="Times New Roman" w:cs="Times New Roman"/>
          <w:sz w:val="24"/>
          <w:szCs w:val="24"/>
        </w:rPr>
        <w:t xml:space="preserve"> prominent in girls (β (95% CI): 0.11 (-0.24, 0.46); </w:t>
      </w:r>
      <w:r w:rsidR="00F1615A" w:rsidRPr="006F1582">
        <w:rPr>
          <w:rFonts w:ascii="Times New Roman" w:hAnsi="Times New Roman" w:cs="Times New Roman"/>
          <w:i/>
          <w:sz w:val="24"/>
          <w:szCs w:val="24"/>
        </w:rPr>
        <w:t>P</w:t>
      </w:r>
      <w:r w:rsidR="00D93BC9">
        <w:rPr>
          <w:rFonts w:ascii="Times New Roman" w:hAnsi="Times New Roman" w:cs="Times New Roman"/>
          <w:sz w:val="24"/>
          <w:szCs w:val="24"/>
        </w:rPr>
        <w:t>=</w:t>
      </w:r>
      <w:r w:rsidR="00F1615A">
        <w:rPr>
          <w:rFonts w:ascii="Times New Roman" w:hAnsi="Times New Roman" w:cs="Times New Roman"/>
          <w:sz w:val="24"/>
          <w:szCs w:val="24"/>
        </w:rPr>
        <w:t>0.53) (</w:t>
      </w:r>
      <w:r w:rsidR="00F1615A" w:rsidRPr="00F1615A">
        <w:rPr>
          <w:rFonts w:ascii="Times New Roman" w:hAnsi="Times New Roman" w:cs="Times New Roman"/>
          <w:b/>
          <w:sz w:val="24"/>
          <w:szCs w:val="24"/>
        </w:rPr>
        <w:t>Figure 1</w:t>
      </w:r>
      <w:r w:rsidR="00F1615A">
        <w:rPr>
          <w:rFonts w:ascii="Times New Roman" w:hAnsi="Times New Roman" w:cs="Times New Roman"/>
          <w:sz w:val="24"/>
          <w:szCs w:val="24"/>
        </w:rPr>
        <w:t>).</w:t>
      </w:r>
    </w:p>
    <w:p w14:paraId="2E5B701E" w14:textId="6878DF86" w:rsidR="00363B79" w:rsidRPr="00655265" w:rsidRDefault="001E5C4A" w:rsidP="00E054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Excluding mothers who reported any night shift work during pregnancy did not alter the associations between dietary variables and childhood metabolic health, and the interpretation of findings remained unchanged (</w:t>
      </w:r>
      <w:r w:rsidRPr="001E5C4A">
        <w:rPr>
          <w:rFonts w:ascii="Times New Roman" w:hAnsi="Times New Roman" w:cs="Times New Roman"/>
          <w:b/>
          <w:sz w:val="24"/>
          <w:szCs w:val="24"/>
        </w:rPr>
        <w:t xml:space="preserve">Table </w:t>
      </w:r>
      <w:r w:rsidR="00541798">
        <w:rPr>
          <w:rFonts w:ascii="Times New Roman" w:hAnsi="Times New Roman" w:cs="Times New Roman"/>
          <w:b/>
          <w:sz w:val="24"/>
          <w:szCs w:val="24"/>
        </w:rPr>
        <w:t>S</w:t>
      </w:r>
      <w:r w:rsidR="0001322D">
        <w:rPr>
          <w:rFonts w:ascii="Times New Roman" w:hAnsi="Times New Roman" w:cs="Times New Roman"/>
          <w:b/>
          <w:sz w:val="24"/>
          <w:szCs w:val="24"/>
        </w:rPr>
        <w:t>1</w:t>
      </w:r>
      <w:r>
        <w:rPr>
          <w:rFonts w:ascii="Times New Roman" w:hAnsi="Times New Roman" w:cs="Times New Roman"/>
          <w:sz w:val="24"/>
          <w:szCs w:val="24"/>
        </w:rPr>
        <w:t xml:space="preserve">). </w:t>
      </w:r>
      <w:bookmarkStart w:id="3" w:name="_Hlk168914739"/>
      <w:r w:rsidR="005264BB">
        <w:rPr>
          <w:rFonts w:ascii="Times New Roman" w:hAnsi="Times New Roman" w:cs="Times New Roman"/>
          <w:sz w:val="24"/>
          <w:szCs w:val="24"/>
        </w:rPr>
        <w:t>After</w:t>
      </w:r>
      <w:r w:rsidR="00635741" w:rsidRPr="000763AE">
        <w:rPr>
          <w:rFonts w:ascii="Times New Roman" w:hAnsi="Times New Roman" w:cs="Times New Roman"/>
          <w:sz w:val="24"/>
          <w:szCs w:val="24"/>
        </w:rPr>
        <w:t xml:space="preserve"> further adjustment for </w:t>
      </w:r>
      <w:r w:rsidR="00D209BB">
        <w:rPr>
          <w:rFonts w:ascii="Times New Roman" w:hAnsi="Times New Roman" w:cs="Times New Roman"/>
          <w:sz w:val="24"/>
          <w:szCs w:val="24"/>
        </w:rPr>
        <w:t xml:space="preserve">maternal fasting and 2-h glucose at 26-28 weeks’ gestation, </w:t>
      </w:r>
      <w:r w:rsidR="001478E8" w:rsidRPr="001478E8">
        <w:rPr>
          <w:rFonts w:ascii="Times New Roman" w:hAnsi="Times New Roman" w:cs="Times New Roman"/>
          <w:sz w:val="24"/>
          <w:szCs w:val="24"/>
        </w:rPr>
        <w:t xml:space="preserve">maternal anxiety during pregnancy, gestational age at birth, child birth weight percentile, duration of any breastfeeding, age at weaning, </w:t>
      </w:r>
      <w:r w:rsidR="00D209BB">
        <w:rPr>
          <w:rFonts w:ascii="Times New Roman" w:hAnsi="Times New Roman" w:cs="Times New Roman"/>
          <w:sz w:val="24"/>
          <w:szCs w:val="24"/>
        </w:rPr>
        <w:t xml:space="preserve">children’s </w:t>
      </w:r>
      <w:r w:rsidR="00DF36A1">
        <w:rPr>
          <w:rFonts w:ascii="Times New Roman" w:hAnsi="Times New Roman" w:cs="Times New Roman"/>
          <w:sz w:val="24"/>
          <w:szCs w:val="24"/>
        </w:rPr>
        <w:t>diet quality</w:t>
      </w:r>
      <w:r w:rsidR="00D209BB">
        <w:rPr>
          <w:rFonts w:ascii="Times New Roman" w:hAnsi="Times New Roman" w:cs="Times New Roman"/>
          <w:sz w:val="24"/>
          <w:szCs w:val="24"/>
        </w:rPr>
        <w:t xml:space="preserve"> at year 5, </w:t>
      </w:r>
      <w:r w:rsidR="001478E8" w:rsidRPr="001478E8">
        <w:rPr>
          <w:rFonts w:ascii="Times New Roman" w:hAnsi="Times New Roman" w:cs="Times New Roman"/>
          <w:sz w:val="24"/>
          <w:szCs w:val="24"/>
        </w:rPr>
        <w:t xml:space="preserve">children’s daily time spent doing moderate and vigorous activities and screen time at year 5.5, </w:t>
      </w:r>
      <w:r w:rsidR="00D209BB">
        <w:rPr>
          <w:rFonts w:ascii="Times New Roman" w:hAnsi="Times New Roman" w:cs="Times New Roman"/>
          <w:sz w:val="24"/>
          <w:szCs w:val="24"/>
        </w:rPr>
        <w:t xml:space="preserve">and </w:t>
      </w:r>
      <w:r w:rsidR="00635741" w:rsidRPr="000763AE">
        <w:rPr>
          <w:rFonts w:ascii="Times New Roman" w:hAnsi="Times New Roman" w:cs="Times New Roman"/>
          <w:sz w:val="24"/>
          <w:szCs w:val="24"/>
        </w:rPr>
        <w:t xml:space="preserve">children's BMI at year 6, the estimates </w:t>
      </w:r>
      <w:r w:rsidR="00A8426A">
        <w:rPr>
          <w:rFonts w:ascii="Times New Roman" w:hAnsi="Times New Roman" w:cs="Times New Roman"/>
          <w:sz w:val="24"/>
          <w:szCs w:val="24"/>
        </w:rPr>
        <w:t xml:space="preserve">for maternal </w:t>
      </w:r>
      <w:r w:rsidR="00DF36A1">
        <w:rPr>
          <w:rFonts w:ascii="Times New Roman" w:hAnsi="Times New Roman" w:cs="Times New Roman"/>
          <w:sz w:val="24"/>
          <w:szCs w:val="24"/>
        </w:rPr>
        <w:t>diet quality</w:t>
      </w:r>
      <w:r w:rsidR="00A8426A">
        <w:rPr>
          <w:rFonts w:ascii="Times New Roman" w:hAnsi="Times New Roman" w:cs="Times New Roman"/>
          <w:sz w:val="24"/>
          <w:szCs w:val="24"/>
        </w:rPr>
        <w:t xml:space="preserve"> and HOMA-IR </w:t>
      </w:r>
      <w:r w:rsidR="00363B79">
        <w:rPr>
          <w:rFonts w:ascii="Times New Roman" w:hAnsi="Times New Roman" w:cs="Times New Roman"/>
          <w:sz w:val="24"/>
          <w:szCs w:val="24"/>
        </w:rPr>
        <w:t>remained</w:t>
      </w:r>
      <w:r w:rsidR="001C4B26">
        <w:rPr>
          <w:rFonts w:ascii="Times New Roman" w:hAnsi="Times New Roman" w:cs="Times New Roman"/>
          <w:sz w:val="24"/>
          <w:szCs w:val="24"/>
        </w:rPr>
        <w:t xml:space="preserve"> </w:t>
      </w:r>
      <w:r w:rsidR="00A8426A">
        <w:rPr>
          <w:rFonts w:ascii="Times New Roman" w:hAnsi="Times New Roman" w:cs="Times New Roman"/>
          <w:sz w:val="24"/>
          <w:szCs w:val="24"/>
        </w:rPr>
        <w:t xml:space="preserve">essentially </w:t>
      </w:r>
      <w:r w:rsidR="00363B79">
        <w:rPr>
          <w:rFonts w:ascii="Times New Roman" w:hAnsi="Times New Roman" w:cs="Times New Roman"/>
          <w:sz w:val="24"/>
          <w:szCs w:val="24"/>
        </w:rPr>
        <w:t>unchanged</w:t>
      </w:r>
      <w:r w:rsidR="00F1615A">
        <w:rPr>
          <w:rFonts w:ascii="Times New Roman" w:hAnsi="Times New Roman" w:cs="Times New Roman"/>
          <w:sz w:val="24"/>
          <w:szCs w:val="24"/>
        </w:rPr>
        <w:t xml:space="preserve"> (</w:t>
      </w:r>
      <w:r w:rsidR="00F1615A" w:rsidRPr="001C4B26">
        <w:rPr>
          <w:rFonts w:ascii="Times New Roman" w:hAnsi="Times New Roman" w:cs="Times New Roman"/>
          <w:b/>
          <w:sz w:val="24"/>
          <w:szCs w:val="24"/>
        </w:rPr>
        <w:t xml:space="preserve">Table </w:t>
      </w:r>
      <w:r w:rsidR="00541798">
        <w:rPr>
          <w:rFonts w:ascii="Times New Roman" w:hAnsi="Times New Roman" w:cs="Times New Roman"/>
          <w:b/>
          <w:sz w:val="24"/>
          <w:szCs w:val="24"/>
        </w:rPr>
        <w:t>S</w:t>
      </w:r>
      <w:r>
        <w:rPr>
          <w:rFonts w:ascii="Times New Roman" w:hAnsi="Times New Roman" w:cs="Times New Roman"/>
          <w:b/>
          <w:sz w:val="24"/>
          <w:szCs w:val="24"/>
        </w:rPr>
        <w:t>2</w:t>
      </w:r>
      <w:r w:rsidR="00F1615A">
        <w:rPr>
          <w:rFonts w:ascii="Times New Roman" w:hAnsi="Times New Roman" w:cs="Times New Roman"/>
          <w:sz w:val="24"/>
          <w:szCs w:val="24"/>
        </w:rPr>
        <w:t>)</w:t>
      </w:r>
      <w:r w:rsidR="00D67C9D">
        <w:rPr>
          <w:rFonts w:ascii="Times New Roman" w:hAnsi="Times New Roman" w:cs="Times New Roman"/>
          <w:sz w:val="24"/>
          <w:szCs w:val="24"/>
        </w:rPr>
        <w:t>.</w:t>
      </w:r>
      <w:r w:rsidR="00635741" w:rsidRPr="000763AE">
        <w:rPr>
          <w:rFonts w:ascii="Times New Roman" w:hAnsi="Times New Roman" w:cs="Times New Roman"/>
          <w:sz w:val="24"/>
          <w:szCs w:val="24"/>
        </w:rPr>
        <w:t xml:space="preserve"> </w:t>
      </w:r>
      <w:r w:rsidR="0008662F" w:rsidRPr="0008662F">
        <w:rPr>
          <w:rFonts w:ascii="Times New Roman" w:hAnsi="Times New Roman" w:cs="Times New Roman"/>
          <w:sz w:val="24"/>
          <w:szCs w:val="24"/>
        </w:rPr>
        <w:t xml:space="preserve">However, the associations for maternal dietary quality and offspring HOMA-IR were attenuated to borderline significance with further adjustment for </w:t>
      </w:r>
      <w:r w:rsidR="002259AD">
        <w:rPr>
          <w:rFonts w:ascii="Times New Roman" w:hAnsi="Times New Roman" w:cs="Times New Roman"/>
          <w:sz w:val="24"/>
          <w:szCs w:val="24"/>
        </w:rPr>
        <w:t xml:space="preserve">maternal </w:t>
      </w:r>
      <w:r w:rsidR="0008662F" w:rsidRPr="0008662F">
        <w:rPr>
          <w:rFonts w:ascii="Times New Roman" w:hAnsi="Times New Roman" w:cs="Times New Roman"/>
          <w:sz w:val="24"/>
          <w:szCs w:val="24"/>
        </w:rPr>
        <w:t xml:space="preserve">sleep duration (β (95% CI): 0.22 (-0.02, 0.46); </w:t>
      </w:r>
      <w:r w:rsidR="0008662F" w:rsidRPr="0008662F">
        <w:rPr>
          <w:rFonts w:ascii="Times New Roman" w:hAnsi="Times New Roman" w:cs="Times New Roman"/>
          <w:i/>
          <w:sz w:val="24"/>
          <w:szCs w:val="24"/>
        </w:rPr>
        <w:t>P</w:t>
      </w:r>
      <w:r w:rsidR="0008662F" w:rsidRPr="0008662F">
        <w:rPr>
          <w:rFonts w:ascii="Times New Roman" w:hAnsi="Times New Roman" w:cs="Times New Roman"/>
          <w:sz w:val="24"/>
          <w:szCs w:val="24"/>
        </w:rPr>
        <w:t xml:space="preserve">= 0.07) and sleep quality (β (95% CI): 0.22 (-0.02, 0.46); </w:t>
      </w:r>
      <w:r w:rsidR="0008662F" w:rsidRPr="0008662F">
        <w:rPr>
          <w:rFonts w:ascii="Times New Roman" w:hAnsi="Times New Roman" w:cs="Times New Roman"/>
          <w:i/>
          <w:sz w:val="24"/>
          <w:szCs w:val="24"/>
        </w:rPr>
        <w:t>P</w:t>
      </w:r>
      <w:r w:rsidR="0008662F" w:rsidRPr="0008662F">
        <w:rPr>
          <w:rFonts w:ascii="Times New Roman" w:hAnsi="Times New Roman" w:cs="Times New Roman"/>
          <w:sz w:val="24"/>
          <w:szCs w:val="24"/>
        </w:rPr>
        <w:t>= 0.07) (</w:t>
      </w:r>
      <w:r w:rsidR="0008662F" w:rsidRPr="0008662F">
        <w:rPr>
          <w:rFonts w:ascii="Times New Roman" w:hAnsi="Times New Roman" w:cs="Times New Roman"/>
          <w:b/>
          <w:sz w:val="24"/>
          <w:szCs w:val="24"/>
        </w:rPr>
        <w:t>Table S2</w:t>
      </w:r>
      <w:r w:rsidR="0008662F" w:rsidRPr="0008662F">
        <w:rPr>
          <w:rFonts w:ascii="Times New Roman" w:hAnsi="Times New Roman" w:cs="Times New Roman"/>
          <w:sz w:val="24"/>
          <w:szCs w:val="24"/>
        </w:rPr>
        <w:t>).</w:t>
      </w:r>
      <w:r w:rsidR="0008662F">
        <w:rPr>
          <w:rFonts w:ascii="Times New Roman" w:hAnsi="Times New Roman" w:cs="Times New Roman"/>
          <w:sz w:val="24"/>
          <w:szCs w:val="24"/>
        </w:rPr>
        <w:t xml:space="preserve"> </w:t>
      </w:r>
      <w:r w:rsidR="00A8426A">
        <w:rPr>
          <w:rFonts w:ascii="Times New Roman" w:hAnsi="Times New Roman" w:cs="Times New Roman"/>
          <w:sz w:val="24"/>
          <w:szCs w:val="24"/>
        </w:rPr>
        <w:t xml:space="preserve">Although slight attenuation was observed for </w:t>
      </w:r>
      <w:r w:rsidR="0008662F">
        <w:rPr>
          <w:rFonts w:ascii="Times New Roman" w:hAnsi="Times New Roman" w:cs="Times New Roman"/>
          <w:sz w:val="24"/>
          <w:szCs w:val="24"/>
        </w:rPr>
        <w:t xml:space="preserve">predominant night-eating </w:t>
      </w:r>
      <w:r w:rsidR="00A8426A">
        <w:rPr>
          <w:rFonts w:ascii="Times New Roman" w:hAnsi="Times New Roman" w:cs="Times New Roman"/>
          <w:sz w:val="24"/>
          <w:szCs w:val="24"/>
        </w:rPr>
        <w:t xml:space="preserve">estimates, they remained statistically significant even after adjusting for </w:t>
      </w:r>
      <w:r w:rsidR="008A57AF">
        <w:rPr>
          <w:rFonts w:ascii="Times New Roman" w:hAnsi="Times New Roman" w:cs="Times New Roman"/>
          <w:sz w:val="24"/>
          <w:szCs w:val="24"/>
        </w:rPr>
        <w:t xml:space="preserve">maternal factors including </w:t>
      </w:r>
      <w:r w:rsidR="00A8426A">
        <w:rPr>
          <w:rFonts w:ascii="Times New Roman" w:hAnsi="Times New Roman" w:cs="Times New Roman"/>
          <w:sz w:val="24"/>
          <w:szCs w:val="24"/>
        </w:rPr>
        <w:t xml:space="preserve">maternal glycemia (β (95% CI): 0.26 (0.03, 0.49); </w:t>
      </w:r>
      <w:r w:rsidR="00A8426A" w:rsidRPr="00011683">
        <w:rPr>
          <w:rFonts w:ascii="Times New Roman" w:hAnsi="Times New Roman" w:cs="Times New Roman"/>
          <w:i/>
          <w:sz w:val="24"/>
          <w:szCs w:val="24"/>
        </w:rPr>
        <w:t>P</w:t>
      </w:r>
      <w:r w:rsidR="00A8426A">
        <w:rPr>
          <w:rFonts w:ascii="Times New Roman" w:hAnsi="Times New Roman" w:cs="Times New Roman"/>
          <w:sz w:val="24"/>
          <w:szCs w:val="24"/>
        </w:rPr>
        <w:t>= 0.026)</w:t>
      </w:r>
      <w:r w:rsidR="0008662F">
        <w:rPr>
          <w:rFonts w:ascii="Times New Roman" w:hAnsi="Times New Roman" w:cs="Times New Roman"/>
          <w:sz w:val="24"/>
          <w:szCs w:val="24"/>
        </w:rPr>
        <w:t xml:space="preserve"> and other postnatal factors including </w:t>
      </w:r>
      <w:r w:rsidR="00A8426A">
        <w:rPr>
          <w:rFonts w:ascii="Times New Roman" w:hAnsi="Times New Roman" w:cs="Times New Roman"/>
          <w:sz w:val="24"/>
          <w:szCs w:val="24"/>
        </w:rPr>
        <w:t xml:space="preserve">children’s BMI (β (95% CI): 0.22 (0.03, 0.41); </w:t>
      </w:r>
      <w:r w:rsidR="00A8426A" w:rsidRPr="00011683">
        <w:rPr>
          <w:rFonts w:ascii="Times New Roman" w:hAnsi="Times New Roman" w:cs="Times New Roman"/>
          <w:i/>
          <w:sz w:val="24"/>
          <w:szCs w:val="24"/>
        </w:rPr>
        <w:t>P</w:t>
      </w:r>
      <w:r w:rsidR="00A8426A">
        <w:rPr>
          <w:rFonts w:ascii="Times New Roman" w:hAnsi="Times New Roman" w:cs="Times New Roman"/>
          <w:sz w:val="24"/>
          <w:szCs w:val="24"/>
        </w:rPr>
        <w:t>= 0.026)</w:t>
      </w:r>
      <w:r w:rsidR="0008662F">
        <w:rPr>
          <w:rFonts w:ascii="Times New Roman" w:hAnsi="Times New Roman" w:cs="Times New Roman"/>
          <w:sz w:val="24"/>
          <w:szCs w:val="24"/>
        </w:rPr>
        <w:t xml:space="preserve"> (</w:t>
      </w:r>
      <w:r w:rsidR="0008662F" w:rsidRPr="0008662F">
        <w:rPr>
          <w:rFonts w:ascii="Times New Roman" w:hAnsi="Times New Roman" w:cs="Times New Roman"/>
          <w:b/>
          <w:sz w:val="24"/>
          <w:szCs w:val="24"/>
        </w:rPr>
        <w:t>Table S2</w:t>
      </w:r>
      <w:r w:rsidR="0008662F">
        <w:rPr>
          <w:rFonts w:ascii="Times New Roman" w:hAnsi="Times New Roman" w:cs="Times New Roman"/>
          <w:sz w:val="24"/>
          <w:szCs w:val="24"/>
        </w:rPr>
        <w:t>)</w:t>
      </w:r>
      <w:r w:rsidR="00A8426A">
        <w:rPr>
          <w:rFonts w:ascii="Times New Roman" w:hAnsi="Times New Roman" w:cs="Times New Roman"/>
          <w:sz w:val="24"/>
          <w:szCs w:val="24"/>
        </w:rPr>
        <w:t xml:space="preserve">. However, after further adjustment for child </w:t>
      </w:r>
      <w:r w:rsidR="00DF36A1">
        <w:rPr>
          <w:rFonts w:ascii="Times New Roman" w:hAnsi="Times New Roman" w:cs="Times New Roman"/>
          <w:sz w:val="24"/>
          <w:szCs w:val="24"/>
        </w:rPr>
        <w:t xml:space="preserve">diet </w:t>
      </w:r>
      <w:r w:rsidR="00DF36A1">
        <w:rPr>
          <w:rFonts w:ascii="Times New Roman" w:hAnsi="Times New Roman" w:cs="Times New Roman"/>
          <w:sz w:val="24"/>
          <w:szCs w:val="24"/>
        </w:rPr>
        <w:lastRenderedPageBreak/>
        <w:t>quality</w:t>
      </w:r>
      <w:r w:rsidR="00A8426A">
        <w:rPr>
          <w:rFonts w:ascii="Times New Roman" w:hAnsi="Times New Roman" w:cs="Times New Roman"/>
          <w:sz w:val="24"/>
          <w:szCs w:val="24"/>
        </w:rPr>
        <w:t>, the</w:t>
      </w:r>
      <w:r w:rsidR="003059C4">
        <w:rPr>
          <w:rFonts w:ascii="Times New Roman" w:hAnsi="Times New Roman" w:cs="Times New Roman"/>
          <w:sz w:val="24"/>
          <w:szCs w:val="24"/>
        </w:rPr>
        <w:t xml:space="preserve"> estimates were attenuated to </w:t>
      </w:r>
      <w:r w:rsidR="00A8426A">
        <w:rPr>
          <w:rFonts w:ascii="Times New Roman" w:hAnsi="Times New Roman" w:cs="Times New Roman"/>
          <w:sz w:val="24"/>
          <w:szCs w:val="24"/>
        </w:rPr>
        <w:t xml:space="preserve">borderline significance (β (95% CI): 0.22 (-0.02, 0.46); </w:t>
      </w:r>
      <w:r w:rsidR="00A8426A" w:rsidRPr="00011683">
        <w:rPr>
          <w:rFonts w:ascii="Times New Roman" w:hAnsi="Times New Roman" w:cs="Times New Roman"/>
          <w:i/>
          <w:sz w:val="24"/>
          <w:szCs w:val="24"/>
        </w:rPr>
        <w:t>P</w:t>
      </w:r>
      <w:r w:rsidR="00A8426A">
        <w:rPr>
          <w:rFonts w:ascii="Times New Roman" w:hAnsi="Times New Roman" w:cs="Times New Roman"/>
          <w:sz w:val="24"/>
          <w:szCs w:val="24"/>
        </w:rPr>
        <w:t>= 0.07)</w:t>
      </w:r>
      <w:r w:rsidR="0008662F">
        <w:rPr>
          <w:rFonts w:ascii="Times New Roman" w:hAnsi="Times New Roman" w:cs="Times New Roman"/>
          <w:sz w:val="24"/>
          <w:szCs w:val="24"/>
        </w:rPr>
        <w:t xml:space="preserve"> (</w:t>
      </w:r>
      <w:r w:rsidR="0008662F" w:rsidRPr="0008662F">
        <w:rPr>
          <w:rFonts w:ascii="Times New Roman" w:hAnsi="Times New Roman" w:cs="Times New Roman"/>
          <w:b/>
          <w:sz w:val="24"/>
          <w:szCs w:val="24"/>
        </w:rPr>
        <w:t>Table S2</w:t>
      </w:r>
      <w:r w:rsidR="0008662F">
        <w:rPr>
          <w:rFonts w:ascii="Times New Roman" w:hAnsi="Times New Roman" w:cs="Times New Roman"/>
          <w:sz w:val="24"/>
          <w:szCs w:val="24"/>
        </w:rPr>
        <w:t>)</w:t>
      </w:r>
      <w:r w:rsidR="00A8426A">
        <w:rPr>
          <w:rFonts w:ascii="Times New Roman" w:hAnsi="Times New Roman" w:cs="Times New Roman"/>
          <w:sz w:val="24"/>
          <w:szCs w:val="24"/>
        </w:rPr>
        <w:t xml:space="preserve">. </w:t>
      </w:r>
      <w:bookmarkEnd w:id="3"/>
      <w:r w:rsidR="003059C4">
        <w:rPr>
          <w:rFonts w:ascii="Times New Roman" w:hAnsi="Times New Roman" w:cs="Times New Roman"/>
          <w:sz w:val="24"/>
          <w:szCs w:val="24"/>
        </w:rPr>
        <w:t>Mutual</w:t>
      </w:r>
      <w:r w:rsidR="00363B79" w:rsidRPr="00363B79">
        <w:rPr>
          <w:rFonts w:ascii="Times New Roman" w:hAnsi="Times New Roman" w:cs="Times New Roman"/>
          <w:sz w:val="24"/>
          <w:szCs w:val="24"/>
        </w:rPr>
        <w:t xml:space="preserve"> adjustment for maternal </w:t>
      </w:r>
      <w:r w:rsidR="00585FEB">
        <w:rPr>
          <w:rFonts w:ascii="Times New Roman" w:hAnsi="Times New Roman" w:cs="Times New Roman"/>
          <w:sz w:val="24"/>
          <w:szCs w:val="24"/>
        </w:rPr>
        <w:t>predominant night-eating</w:t>
      </w:r>
      <w:r w:rsidR="00363B79" w:rsidRPr="00363B79">
        <w:rPr>
          <w:rFonts w:ascii="Times New Roman" w:hAnsi="Times New Roman" w:cs="Times New Roman"/>
          <w:sz w:val="24"/>
          <w:szCs w:val="24"/>
        </w:rPr>
        <w:t xml:space="preserve"> and diet quality in the association with HOMA-IR showed that both factors </w:t>
      </w:r>
      <w:r w:rsidR="00DF60D4">
        <w:rPr>
          <w:rFonts w:ascii="Times New Roman" w:hAnsi="Times New Roman" w:cs="Times New Roman"/>
          <w:sz w:val="24"/>
          <w:szCs w:val="24"/>
        </w:rPr>
        <w:t>remained</w:t>
      </w:r>
      <w:r w:rsidR="00363B79" w:rsidRPr="00363B79">
        <w:rPr>
          <w:rFonts w:ascii="Times New Roman" w:hAnsi="Times New Roman" w:cs="Times New Roman"/>
          <w:sz w:val="24"/>
          <w:szCs w:val="24"/>
        </w:rPr>
        <w:t xml:space="preserve"> significant, suggesting that they </w:t>
      </w:r>
      <w:r w:rsidR="00DF60D4">
        <w:rPr>
          <w:rFonts w:ascii="Times New Roman" w:hAnsi="Times New Roman" w:cs="Times New Roman"/>
          <w:sz w:val="24"/>
          <w:szCs w:val="24"/>
        </w:rPr>
        <w:t>were</w:t>
      </w:r>
      <w:r w:rsidR="00363B79" w:rsidRPr="00363B79">
        <w:rPr>
          <w:rFonts w:ascii="Times New Roman" w:hAnsi="Times New Roman" w:cs="Times New Roman"/>
          <w:sz w:val="24"/>
          <w:szCs w:val="24"/>
        </w:rPr>
        <w:t xml:space="preserve"> independent risk</w:t>
      </w:r>
      <w:r w:rsidR="00F64CBA">
        <w:rPr>
          <w:rFonts w:ascii="Times New Roman" w:hAnsi="Times New Roman" w:cs="Times New Roman"/>
          <w:sz w:val="24"/>
          <w:szCs w:val="24"/>
        </w:rPr>
        <w:t xml:space="preserve"> </w:t>
      </w:r>
      <w:r w:rsidR="00363B79" w:rsidRPr="00363B79">
        <w:rPr>
          <w:rFonts w:ascii="Times New Roman" w:hAnsi="Times New Roman" w:cs="Times New Roman"/>
          <w:sz w:val="24"/>
          <w:szCs w:val="24"/>
        </w:rPr>
        <w:t xml:space="preserve">factors </w:t>
      </w:r>
      <w:r w:rsidR="00F64CBA">
        <w:rPr>
          <w:rFonts w:ascii="Times New Roman" w:hAnsi="Times New Roman" w:cs="Times New Roman"/>
          <w:sz w:val="24"/>
          <w:szCs w:val="24"/>
        </w:rPr>
        <w:t xml:space="preserve">(β (95% CI): -0.07 (-0.13, -0.005); </w:t>
      </w:r>
      <w:r w:rsidR="00F64CBA" w:rsidRPr="00F64CBA">
        <w:rPr>
          <w:rFonts w:ascii="Times New Roman" w:hAnsi="Times New Roman" w:cs="Times New Roman"/>
          <w:i/>
          <w:sz w:val="24"/>
          <w:szCs w:val="24"/>
        </w:rPr>
        <w:t>P</w:t>
      </w:r>
      <w:r w:rsidR="00F64CBA">
        <w:rPr>
          <w:rFonts w:ascii="Times New Roman" w:hAnsi="Times New Roman" w:cs="Times New Roman"/>
          <w:sz w:val="24"/>
          <w:szCs w:val="24"/>
        </w:rPr>
        <w:t xml:space="preserve">=0.036 for diet quality and 0.24 (0.02, 0.46); </w:t>
      </w:r>
      <w:r w:rsidR="00F64CBA" w:rsidRPr="00F64CBA">
        <w:rPr>
          <w:rFonts w:ascii="Times New Roman" w:hAnsi="Times New Roman" w:cs="Times New Roman"/>
          <w:i/>
          <w:sz w:val="24"/>
          <w:szCs w:val="24"/>
        </w:rPr>
        <w:t>P</w:t>
      </w:r>
      <w:r w:rsidR="00F64CBA">
        <w:rPr>
          <w:rFonts w:ascii="Times New Roman" w:hAnsi="Times New Roman" w:cs="Times New Roman"/>
          <w:sz w:val="24"/>
          <w:szCs w:val="24"/>
        </w:rPr>
        <w:t xml:space="preserve">=0.036 for </w:t>
      </w:r>
      <w:r w:rsidR="00585FEB">
        <w:rPr>
          <w:rFonts w:ascii="Times New Roman" w:hAnsi="Times New Roman" w:cs="Times New Roman"/>
          <w:sz w:val="24"/>
          <w:szCs w:val="24"/>
        </w:rPr>
        <w:t>predominant night-eating</w:t>
      </w:r>
      <w:r w:rsidR="00F64CBA">
        <w:rPr>
          <w:rFonts w:ascii="Times New Roman" w:hAnsi="Times New Roman" w:cs="Times New Roman"/>
          <w:sz w:val="24"/>
          <w:szCs w:val="24"/>
        </w:rPr>
        <w:t>).</w:t>
      </w:r>
      <w:r w:rsidR="00366A96">
        <w:rPr>
          <w:rFonts w:ascii="Times New Roman" w:hAnsi="Times New Roman" w:cs="Times New Roman"/>
          <w:sz w:val="24"/>
          <w:szCs w:val="24"/>
        </w:rPr>
        <w:t xml:space="preserve"> </w:t>
      </w:r>
      <w:r w:rsidR="00363B79">
        <w:rPr>
          <w:rFonts w:ascii="Times New Roman" w:hAnsi="Times New Roman" w:cs="Times New Roman"/>
          <w:b/>
          <w:sz w:val="24"/>
          <w:szCs w:val="24"/>
        </w:rPr>
        <w:br w:type="page"/>
      </w:r>
    </w:p>
    <w:p w14:paraId="04E905D2" w14:textId="66F0ECC6" w:rsidR="004D6DF7" w:rsidRPr="004A42F8" w:rsidRDefault="004D6DF7" w:rsidP="004A42F8">
      <w:pPr>
        <w:spacing w:line="480" w:lineRule="auto"/>
        <w:rPr>
          <w:rFonts w:ascii="Times New Roman" w:hAnsi="Times New Roman" w:cs="Times New Roman"/>
          <w:b/>
          <w:sz w:val="24"/>
          <w:szCs w:val="24"/>
        </w:rPr>
      </w:pPr>
      <w:r w:rsidRPr="004D6DF7">
        <w:rPr>
          <w:rFonts w:ascii="Times New Roman" w:hAnsi="Times New Roman" w:cs="Times New Roman"/>
          <w:b/>
          <w:sz w:val="24"/>
          <w:szCs w:val="24"/>
        </w:rPr>
        <w:lastRenderedPageBreak/>
        <w:t>DISCUSSION</w:t>
      </w:r>
    </w:p>
    <w:p w14:paraId="20B3FDFA" w14:textId="7E798709" w:rsidR="005B708C" w:rsidRDefault="00571197" w:rsidP="004A42F8">
      <w:pPr>
        <w:spacing w:line="480" w:lineRule="auto"/>
        <w:rPr>
          <w:rFonts w:ascii="Times New Roman" w:hAnsi="Times New Roman" w:cs="Times New Roman"/>
          <w:sz w:val="24"/>
          <w:szCs w:val="24"/>
        </w:rPr>
      </w:pPr>
      <w:r>
        <w:rPr>
          <w:rFonts w:ascii="Times New Roman" w:hAnsi="Times New Roman" w:cs="Times New Roman"/>
          <w:sz w:val="24"/>
          <w:szCs w:val="24"/>
        </w:rPr>
        <w:t>In this mother-offspring cohort</w:t>
      </w:r>
      <w:r w:rsidR="000C02DA">
        <w:rPr>
          <w:rFonts w:ascii="Times New Roman" w:hAnsi="Times New Roman" w:cs="Times New Roman"/>
          <w:sz w:val="24"/>
          <w:szCs w:val="24"/>
        </w:rPr>
        <w:t>,</w:t>
      </w:r>
      <w:r>
        <w:rPr>
          <w:rFonts w:ascii="Times New Roman" w:hAnsi="Times New Roman" w:cs="Times New Roman"/>
          <w:sz w:val="24"/>
          <w:szCs w:val="24"/>
        </w:rPr>
        <w:t xml:space="preserve"> </w:t>
      </w:r>
      <w:r w:rsidR="000C02DA">
        <w:rPr>
          <w:rFonts w:ascii="Times New Roman" w:hAnsi="Times New Roman" w:cs="Times New Roman"/>
          <w:sz w:val="24"/>
          <w:szCs w:val="24"/>
        </w:rPr>
        <w:t>follow-up</w:t>
      </w:r>
      <w:r>
        <w:rPr>
          <w:rFonts w:ascii="Times New Roman" w:hAnsi="Times New Roman" w:cs="Times New Roman"/>
          <w:sz w:val="24"/>
          <w:szCs w:val="24"/>
        </w:rPr>
        <w:t xml:space="preserve"> </w:t>
      </w:r>
      <w:r w:rsidR="000C02DA">
        <w:rPr>
          <w:rFonts w:ascii="Times New Roman" w:hAnsi="Times New Roman" w:cs="Times New Roman"/>
          <w:sz w:val="24"/>
          <w:szCs w:val="24"/>
        </w:rPr>
        <w:t xml:space="preserve">of the children at age </w:t>
      </w:r>
      <w:r>
        <w:rPr>
          <w:rFonts w:ascii="Times New Roman" w:hAnsi="Times New Roman" w:cs="Times New Roman"/>
          <w:sz w:val="24"/>
          <w:szCs w:val="24"/>
        </w:rPr>
        <w:t xml:space="preserve">6 years </w:t>
      </w:r>
      <w:r w:rsidR="000C02DA">
        <w:rPr>
          <w:rFonts w:ascii="Times New Roman" w:hAnsi="Times New Roman" w:cs="Times New Roman"/>
          <w:sz w:val="24"/>
          <w:szCs w:val="24"/>
        </w:rPr>
        <w:t>showed</w:t>
      </w:r>
      <w:r>
        <w:rPr>
          <w:rFonts w:ascii="Times New Roman" w:hAnsi="Times New Roman" w:cs="Times New Roman"/>
          <w:sz w:val="24"/>
          <w:szCs w:val="24"/>
        </w:rPr>
        <w:t xml:space="preserve"> that </w:t>
      </w:r>
      <w:r w:rsidR="00585FEB">
        <w:rPr>
          <w:rFonts w:ascii="Times New Roman" w:hAnsi="Times New Roman" w:cs="Times New Roman"/>
          <w:sz w:val="24"/>
          <w:szCs w:val="24"/>
        </w:rPr>
        <w:t xml:space="preserve">predominant night-eating </w:t>
      </w:r>
      <w:r w:rsidR="0026081B">
        <w:rPr>
          <w:rFonts w:ascii="Times New Roman" w:hAnsi="Times New Roman" w:cs="Times New Roman"/>
          <w:sz w:val="24"/>
          <w:szCs w:val="24"/>
        </w:rPr>
        <w:t xml:space="preserve">during pregnancy </w:t>
      </w:r>
      <w:r w:rsidR="006E6C1F">
        <w:rPr>
          <w:rFonts w:ascii="Times New Roman" w:hAnsi="Times New Roman" w:cs="Times New Roman"/>
          <w:sz w:val="24"/>
          <w:szCs w:val="24"/>
        </w:rPr>
        <w:t>was associated with</w:t>
      </w:r>
      <w:r w:rsidR="00A3144A">
        <w:rPr>
          <w:rFonts w:ascii="Times New Roman" w:hAnsi="Times New Roman" w:cs="Times New Roman"/>
          <w:sz w:val="24"/>
          <w:szCs w:val="24"/>
        </w:rPr>
        <w:t xml:space="preserve"> </w:t>
      </w:r>
      <w:r w:rsidR="0026081B">
        <w:rPr>
          <w:rFonts w:ascii="Times New Roman" w:hAnsi="Times New Roman" w:cs="Times New Roman"/>
          <w:sz w:val="24"/>
          <w:szCs w:val="24"/>
        </w:rPr>
        <w:t xml:space="preserve">higher </w:t>
      </w:r>
      <w:r w:rsidR="00A3144A">
        <w:rPr>
          <w:rFonts w:ascii="Times New Roman" w:hAnsi="Times New Roman" w:cs="Times New Roman"/>
          <w:sz w:val="24"/>
          <w:szCs w:val="24"/>
        </w:rPr>
        <w:t xml:space="preserve">childhood </w:t>
      </w:r>
      <w:r w:rsidR="0026081B">
        <w:rPr>
          <w:rFonts w:ascii="Times New Roman" w:hAnsi="Times New Roman" w:cs="Times New Roman"/>
          <w:sz w:val="24"/>
          <w:szCs w:val="24"/>
        </w:rPr>
        <w:t>insulin resistance</w:t>
      </w:r>
      <w:r w:rsidR="00A3144A">
        <w:rPr>
          <w:rFonts w:ascii="Times New Roman" w:hAnsi="Times New Roman" w:cs="Times New Roman"/>
          <w:sz w:val="24"/>
          <w:szCs w:val="24"/>
        </w:rPr>
        <w:t xml:space="preserve">, especially </w:t>
      </w:r>
      <w:r w:rsidR="007A3B23">
        <w:rPr>
          <w:rFonts w:ascii="Times New Roman" w:hAnsi="Times New Roman" w:cs="Times New Roman"/>
          <w:sz w:val="24"/>
          <w:szCs w:val="24"/>
        </w:rPr>
        <w:t xml:space="preserve">in boys of </w:t>
      </w:r>
      <w:r w:rsidR="00A3144A">
        <w:rPr>
          <w:rFonts w:ascii="Times New Roman" w:hAnsi="Times New Roman" w:cs="Times New Roman"/>
          <w:sz w:val="24"/>
          <w:szCs w:val="24"/>
        </w:rPr>
        <w:t xml:space="preserve">mothers with </w:t>
      </w:r>
      <w:r w:rsidR="006941D1">
        <w:rPr>
          <w:rFonts w:ascii="Times New Roman" w:hAnsi="Times New Roman" w:cs="Times New Roman"/>
          <w:sz w:val="24"/>
          <w:szCs w:val="24"/>
        </w:rPr>
        <w:t xml:space="preserve">a </w:t>
      </w:r>
      <w:r w:rsidR="00A3144A">
        <w:rPr>
          <w:rFonts w:ascii="Times New Roman" w:hAnsi="Times New Roman" w:cs="Times New Roman"/>
          <w:sz w:val="24"/>
          <w:szCs w:val="24"/>
        </w:rPr>
        <w:t>low-quality die</w:t>
      </w:r>
      <w:r w:rsidR="00565ECA">
        <w:rPr>
          <w:rFonts w:ascii="Times New Roman" w:hAnsi="Times New Roman" w:cs="Times New Roman"/>
          <w:sz w:val="24"/>
          <w:szCs w:val="24"/>
        </w:rPr>
        <w:t>t</w:t>
      </w:r>
      <w:r w:rsidR="00A3144A">
        <w:rPr>
          <w:rFonts w:ascii="Times New Roman" w:hAnsi="Times New Roman" w:cs="Times New Roman"/>
          <w:sz w:val="24"/>
          <w:szCs w:val="24"/>
        </w:rPr>
        <w:t>.</w:t>
      </w:r>
      <w:r w:rsidR="0026081B">
        <w:rPr>
          <w:rFonts w:ascii="Times New Roman" w:hAnsi="Times New Roman" w:cs="Times New Roman"/>
          <w:sz w:val="24"/>
          <w:szCs w:val="24"/>
        </w:rPr>
        <w:t xml:space="preserve"> </w:t>
      </w:r>
      <w:r w:rsidR="00635741" w:rsidRPr="000763AE">
        <w:rPr>
          <w:rFonts w:ascii="Times New Roman" w:hAnsi="Times New Roman" w:cs="Times New Roman"/>
          <w:sz w:val="24"/>
          <w:szCs w:val="24"/>
        </w:rPr>
        <w:t xml:space="preserve">To our knowledge, this is the first study </w:t>
      </w:r>
      <w:r w:rsidR="006941D1">
        <w:rPr>
          <w:rFonts w:ascii="Times New Roman" w:hAnsi="Times New Roman" w:cs="Times New Roman"/>
          <w:sz w:val="24"/>
          <w:szCs w:val="24"/>
        </w:rPr>
        <w:t xml:space="preserve">to investigate </w:t>
      </w:r>
      <w:r w:rsidR="00635741" w:rsidRPr="000763AE">
        <w:rPr>
          <w:rFonts w:ascii="Times New Roman" w:hAnsi="Times New Roman" w:cs="Times New Roman"/>
          <w:sz w:val="24"/>
          <w:szCs w:val="24"/>
        </w:rPr>
        <w:t xml:space="preserve">maternal food timing and its </w:t>
      </w:r>
      <w:r w:rsidR="006E6C1F">
        <w:rPr>
          <w:rFonts w:ascii="Times New Roman" w:hAnsi="Times New Roman" w:cs="Times New Roman"/>
          <w:sz w:val="24"/>
          <w:szCs w:val="24"/>
        </w:rPr>
        <w:t>relationship with</w:t>
      </w:r>
      <w:r w:rsidR="00635741" w:rsidRPr="000763AE">
        <w:rPr>
          <w:rFonts w:ascii="Times New Roman" w:hAnsi="Times New Roman" w:cs="Times New Roman"/>
          <w:sz w:val="24"/>
          <w:szCs w:val="24"/>
        </w:rPr>
        <w:t xml:space="preserve"> long-term offspring metabolic outcomes</w:t>
      </w:r>
      <w:r w:rsidR="004D6DF7">
        <w:rPr>
          <w:rFonts w:ascii="Times New Roman" w:hAnsi="Times New Roman" w:cs="Times New Roman"/>
          <w:sz w:val="24"/>
          <w:szCs w:val="24"/>
        </w:rPr>
        <w:t xml:space="preserve">. </w:t>
      </w:r>
    </w:p>
    <w:p w14:paraId="2588D089" w14:textId="7FFE78FE" w:rsidR="005F6F15" w:rsidRDefault="00943415" w:rsidP="005A6D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less studied compared to individual foods and nutrients, the notion that a higher quality diet during pregnancy </w:t>
      </w:r>
      <w:r w:rsidR="00303DD1">
        <w:rPr>
          <w:rFonts w:ascii="Times New Roman" w:hAnsi="Times New Roman" w:cs="Times New Roman"/>
          <w:sz w:val="24"/>
          <w:szCs w:val="24"/>
        </w:rPr>
        <w:t>leads</w:t>
      </w:r>
      <w:r>
        <w:rPr>
          <w:rFonts w:ascii="Times New Roman" w:hAnsi="Times New Roman" w:cs="Times New Roman"/>
          <w:sz w:val="24"/>
          <w:szCs w:val="24"/>
        </w:rPr>
        <w:t xml:space="preserve"> to better offspring metabolic health outcomes </w:t>
      </w:r>
      <w:r w:rsidR="00303DD1">
        <w:rPr>
          <w:rFonts w:ascii="Times New Roman" w:hAnsi="Times New Roman" w:cs="Times New Roman"/>
          <w:sz w:val="24"/>
          <w:szCs w:val="24"/>
        </w:rPr>
        <w:t>is</w:t>
      </w:r>
      <w:r>
        <w:rPr>
          <w:rFonts w:ascii="Times New Roman" w:hAnsi="Times New Roman" w:cs="Times New Roman"/>
          <w:sz w:val="24"/>
          <w:szCs w:val="24"/>
        </w:rPr>
        <w:t xml:space="preserve"> increasingly supported by research</w:t>
      </w:r>
      <w:r w:rsidR="00760752">
        <w:rPr>
          <w:rFonts w:ascii="Times New Roman" w:hAnsi="Times New Roman" w:cs="Times New Roman"/>
          <w:sz w:val="24"/>
          <w:szCs w:val="24"/>
        </w:rPr>
        <w:t>. For instance, in a European consortium study, a</w:t>
      </w:r>
      <w:r w:rsidR="00760752" w:rsidRPr="00760752">
        <w:rPr>
          <w:rFonts w:ascii="Times New Roman" w:hAnsi="Times New Roman" w:cs="Times New Roman"/>
          <w:sz w:val="24"/>
          <w:szCs w:val="24"/>
        </w:rPr>
        <w:t xml:space="preserve"> higher maternal </w:t>
      </w:r>
      <w:r w:rsidR="00DF36A1">
        <w:rPr>
          <w:rFonts w:ascii="Times New Roman" w:hAnsi="Times New Roman" w:cs="Times New Roman"/>
          <w:sz w:val="24"/>
          <w:szCs w:val="24"/>
        </w:rPr>
        <w:t>diet quality</w:t>
      </w:r>
      <w:r w:rsidR="00760752" w:rsidRPr="00760752">
        <w:rPr>
          <w:rFonts w:ascii="Times New Roman" w:hAnsi="Times New Roman" w:cs="Times New Roman"/>
          <w:sz w:val="24"/>
          <w:szCs w:val="24"/>
        </w:rPr>
        <w:t xml:space="preserve"> during pregnancy was associated with a lower</w:t>
      </w:r>
      <w:r w:rsidR="00303DD1">
        <w:rPr>
          <w:rFonts w:ascii="Times New Roman" w:hAnsi="Times New Roman" w:cs="Times New Roman"/>
          <w:sz w:val="24"/>
          <w:szCs w:val="24"/>
        </w:rPr>
        <w:t xml:space="preserve"> risk of</w:t>
      </w:r>
      <w:r w:rsidR="00CE2F10">
        <w:rPr>
          <w:rFonts w:ascii="Times New Roman" w:hAnsi="Times New Roman" w:cs="Times New Roman"/>
          <w:sz w:val="24"/>
          <w:szCs w:val="24"/>
        </w:rPr>
        <w:t xml:space="preserve"> </w:t>
      </w:r>
      <w:r w:rsidR="00760752" w:rsidRPr="00760752">
        <w:rPr>
          <w:rFonts w:ascii="Times New Roman" w:hAnsi="Times New Roman" w:cs="Times New Roman"/>
          <w:sz w:val="24"/>
          <w:szCs w:val="24"/>
        </w:rPr>
        <w:t xml:space="preserve">late-childhood </w:t>
      </w:r>
      <w:r w:rsidR="00CE2F10">
        <w:rPr>
          <w:rFonts w:ascii="Times New Roman" w:hAnsi="Times New Roman" w:cs="Times New Roman"/>
          <w:sz w:val="24"/>
          <w:szCs w:val="24"/>
        </w:rPr>
        <w:t>overweight</w:t>
      </w:r>
      <w:r w:rsidR="00303DD1">
        <w:rPr>
          <w:rFonts w:ascii="Times New Roman" w:hAnsi="Times New Roman" w:cs="Times New Roman"/>
          <w:sz w:val="24"/>
          <w:szCs w:val="24"/>
        </w:rPr>
        <w:t xml:space="preserve"> </w:t>
      </w:r>
      <w:r w:rsidR="00760752" w:rsidRPr="00760752">
        <w:rPr>
          <w:rFonts w:ascii="Times New Roman" w:hAnsi="Times New Roman" w:cs="Times New Roman"/>
          <w:sz w:val="24"/>
          <w:szCs w:val="24"/>
        </w:rPr>
        <w:t xml:space="preserve">and lower </w:t>
      </w:r>
      <w:r w:rsidR="00760752">
        <w:rPr>
          <w:rFonts w:ascii="Times New Roman" w:hAnsi="Times New Roman" w:cs="Times New Roman"/>
          <w:sz w:val="24"/>
          <w:szCs w:val="24"/>
        </w:rPr>
        <w:t>fat mass index</w:t>
      </w:r>
      <w:r w:rsidR="00CE2F10">
        <w:rPr>
          <w:rFonts w:ascii="Times New Roman" w:hAnsi="Times New Roman" w:cs="Times New Roman"/>
          <w:sz w:val="24"/>
          <w:szCs w:val="24"/>
        </w:rPr>
        <w:t xml:space="preserve"> </w:t>
      </w:r>
      <w:r w:rsidR="00CE2F10">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{"citationID":"hXpwXJ5X","properties":{"formattedCitation":"\\super 22\\nosupersub{}","plainCitation":"22","noteIndex":0},"citationItems":[{"id":90,"uris":["http://zotero.org/users/10799512/items/77WBBPRF"],"itemData":{"id":90,"type":"article-journal","abstract":"Background: Mounting evidence suggests that maternal diet influences pregnancy and birth outcomes, but its contribution to the global epidemic of childhood obesity has not as yet been definitively characterized. We investigated whether maternal whole diet quality and inflammatory potential influence childhood adiposity. Methods: We harmonized and pooled individual participant data from 16,295 mother-child pairs in seven European birth cohorts. Maternal pre-, early-, late-, and whole-pregnancy (any time during pregnancy) dietary quality and inflammatory potential assessed with the Dietary Approaches to Stop Hypertension (DASH) score and the energy-adjusted Dietary Inflammatory Index (E-DII™) score, respectively. Primary outcome was childhood overweight and obesity (OWOB) (age-and-sex-specific BMI z-score &gt; 85th percentile). Secondary outcomes were sum of skinfold thickness (SST), fat mass index (FMI) and fat-free mass index (FFMI). We used multivariable regression analyses (adjusting for maternal lifestyle and sociodemographic factors) to assess the associations of maternal DASH and E-DII scores with offspring adiposity outcomes in cohort-specific analyses, with subsequent random-effect meta-analyses. Results: The study mothers had a mean (SD) age of 30.2 (4.6) years and a mean BMI of 23.4 (4.2) kg/m2. Higher early-pregnancy E-DII scores (more pro-inflammatory diet) tended to be associated with a higher odds of late-childhood [10.6 (1.2) years] OWOB [OR (95% CI) 1.09 (1.00, 1.19) per 1-SD E-DII score increase], whereas an inverse association was observed for late-pregnancy E-DII score and early-childhood [2.8 (0.3) years] OWOB [0.91 (0.83, 1.00)]. Higher maternal whole pregnancy DASH score (higher dietary quality) was associated with a lower odds of late-childhood OWOB [OR (95% CI) 0.92 (0.87, 0.98) per 1-SD DASH score increase]; associations were of similar magnitude for early and late-pregnancy [0.86 (0.72, 1.04) and 0.91 (0.85, 0.98), respectively]. These associations were robust in several sensitivity analyses and further adjustment for birth weight and childhood diet did not meaningfully alter the associations and conclusions. In two cohorts with available data, a higher whole pregnancy E-DII and lower DASH scores were associated with a lower late-childhood FFMI in males and a higher mid-childhood FMI in females (P interactions &lt; 0.10). Conclusions: A pro-inflammatory, low-quality maternal antenatal diet may adversely influence offspring body composition and OWOB risk, especially during late-childhood. Promoting an overall healthy and anti-inflammatory maternal dietary pattern may contribute to the prevention of childhood obesity, a complex health issue requiring multifaceted strategy.","container-title":"BMC Medicine","DOI":"10.1186/s12916-021-01908-7","ISSN":"1291602101908","issue":"1","note":"publisher: BMC Medicine","page":"1-14","title":"Maternal dietary quality, inflammatory potential and childhood adiposity: an individual participant data pooled analysis of seven European cohorts in the ALPHABET consortium","volume":"19","author":[{"family":"Chen","given":"Ling-Wei"},{"family":"Aubert","given":"Adrien M."},{"family":"Shivappa","given":"Nitin"},{"family":"Bernard","given":"Jonathan Y."},{"family":"Mensink-Bout","given":"Sara M."},{"family":"Geraghty","given":"Aisling A."},{"family":"Mehegan","given":"John"},{"family":"Suderman","given":"Matthew"},{"family":"Polanska","given":"Kinga"},{"family":"Hanke","given":"Wojciech"},{"family":"Jankowska","given":"Agnieszka"},{"family":"Relton","given":"Caroline L."},{"family":"Crozier","given":"Sarah R."},{"family":"Harvey","given":"Nicholas C."},{"family":"Cooper","given":"Cyrus"},{"family":"Hanson","given":"Mark"},{"family":"Godfrey","given":"Keith M."},{"family":"Gaillard","given":"Romy"},{"family":"Duijts","given":"Liesbeth"},{"family":"Heude","given":"Barbara"},{"family":"Hébert","given":"James R."},{"family":"McAuliffe","given":"Fionnuala M."},{"family":"Kelleher","given":"Cecily C."},{"family":"Phillips","given":"Catherine M."}],"issued":{"date-parts":[["2021"]]}}}],"schema":"https://github.com/citation-style-language/schema/raw/master/csl-citation.json"} </w:instrText>
      </w:r>
      <w:r w:rsidR="00CE2F10">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22</w:t>
      </w:r>
      <w:r w:rsidR="00CE2F10">
        <w:rPr>
          <w:rFonts w:ascii="Times New Roman" w:hAnsi="Times New Roman" w:cs="Times New Roman"/>
          <w:sz w:val="24"/>
          <w:szCs w:val="24"/>
        </w:rPr>
        <w:fldChar w:fldCharType="end"/>
      </w:r>
      <w:r w:rsidR="00CE2F10">
        <w:rPr>
          <w:rFonts w:ascii="Times New Roman" w:hAnsi="Times New Roman" w:cs="Times New Roman"/>
          <w:sz w:val="24"/>
          <w:szCs w:val="24"/>
        </w:rPr>
        <w:t>. In addition and of more relevance, a recent US study also show</w:t>
      </w:r>
      <w:r w:rsidR="00C94F38">
        <w:rPr>
          <w:rFonts w:ascii="Times New Roman" w:hAnsi="Times New Roman" w:cs="Times New Roman"/>
          <w:sz w:val="24"/>
          <w:szCs w:val="24"/>
        </w:rPr>
        <w:t xml:space="preserve">ed </w:t>
      </w:r>
      <w:r w:rsidR="00CE2F10">
        <w:rPr>
          <w:rFonts w:ascii="Times New Roman" w:hAnsi="Times New Roman" w:cs="Times New Roman"/>
          <w:sz w:val="24"/>
          <w:szCs w:val="24"/>
        </w:rPr>
        <w:t xml:space="preserve">that </w:t>
      </w:r>
      <w:r w:rsidR="00CE2F10" w:rsidRPr="00CE2F10">
        <w:rPr>
          <w:rFonts w:ascii="Times New Roman" w:hAnsi="Times New Roman" w:cs="Times New Roman"/>
          <w:sz w:val="24"/>
          <w:szCs w:val="24"/>
        </w:rPr>
        <w:t xml:space="preserve">maternal </w:t>
      </w:r>
      <w:r w:rsidR="00CE2F10">
        <w:rPr>
          <w:rFonts w:ascii="Times New Roman" w:hAnsi="Times New Roman" w:cs="Times New Roman"/>
          <w:sz w:val="24"/>
          <w:szCs w:val="24"/>
        </w:rPr>
        <w:t xml:space="preserve">diet quality </w:t>
      </w:r>
      <w:r w:rsidR="002073A8">
        <w:rPr>
          <w:rFonts w:ascii="Times New Roman" w:hAnsi="Times New Roman" w:cs="Times New Roman"/>
          <w:sz w:val="24"/>
          <w:szCs w:val="24"/>
        </w:rPr>
        <w:t>was</w:t>
      </w:r>
      <w:r w:rsidR="00CE2F10">
        <w:rPr>
          <w:rFonts w:ascii="Times New Roman" w:hAnsi="Times New Roman" w:cs="Times New Roman"/>
          <w:sz w:val="24"/>
          <w:szCs w:val="24"/>
        </w:rPr>
        <w:t xml:space="preserve"> inversely associated with HOMA-IR among </w:t>
      </w:r>
      <w:r w:rsidR="007A3B23">
        <w:rPr>
          <w:rFonts w:ascii="Times New Roman" w:hAnsi="Times New Roman" w:cs="Times New Roman"/>
          <w:sz w:val="24"/>
          <w:szCs w:val="24"/>
        </w:rPr>
        <w:t>boys</w:t>
      </w:r>
      <w:r w:rsidR="00CE2F10">
        <w:rPr>
          <w:rFonts w:ascii="Times New Roman" w:hAnsi="Times New Roman" w:cs="Times New Roman"/>
          <w:sz w:val="24"/>
          <w:szCs w:val="24"/>
        </w:rPr>
        <w:t xml:space="preserve"> aged 4-7 years old </w:t>
      </w:r>
      <w:r w:rsidR="00CE2F10">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{"citationID":"vth7nL54","properties":{"formattedCitation":"\\super 27\\nosupersub{}","plainCitation":"27","noteIndex":0},"citationItems":[{"id":371,"uris":["http://zotero.org/users/10799512/items/TGNVY4K6"],"itemData":{"id":371,"type":"article-journal","abstract":"Limited data exist on the association between maternal diet quality during pregnancy and metabolic traits in offspring during early childhood, which is a sensitive period for risk of obesity-related disorders later in life. We aimed to examine the association of maternal diet quality, as indicated by the Healthy Eating Index-2010 (HEI), in pregnancy with offspring metabolic biomarkers and body composition at age 4–7 years.","container-title":"Diabetologia","DOI":"10.1007/s00125-021-05533-0","ISSN":"1432-0428","issue":"11","journalAbbreviation":"Diabetologia","language":"en","page":"2478-2490","source":"Springer Link","title":"Maternal diet quality during pregnancy is associated with biomarkers of metabolic risk among male offspring","volume":"64","author":[{"family":"Francis","given":"Ellen C."},{"family":"Dabelea","given":"Dana"},{"family":"Shankar","given":"Kartik"},{"family":"Perng","given":"Wei"}],"issued":{"date-parts":[["2021",11,1]]}}}],"schema":"https://github.com/citation-style-language/schema/raw/master/csl-citation.json"} </w:instrText>
      </w:r>
      <w:r w:rsidR="00CE2F10">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27</w:t>
      </w:r>
      <w:r w:rsidR="00CE2F10">
        <w:rPr>
          <w:rFonts w:ascii="Times New Roman" w:hAnsi="Times New Roman" w:cs="Times New Roman"/>
          <w:sz w:val="24"/>
          <w:szCs w:val="24"/>
        </w:rPr>
        <w:fldChar w:fldCharType="end"/>
      </w:r>
      <w:r w:rsidR="00CE2F10">
        <w:rPr>
          <w:rFonts w:ascii="Times New Roman" w:hAnsi="Times New Roman" w:cs="Times New Roman"/>
          <w:sz w:val="24"/>
          <w:szCs w:val="24"/>
        </w:rPr>
        <w:t xml:space="preserve">. Although we did not find </w:t>
      </w:r>
      <w:r w:rsidR="007E04E0">
        <w:rPr>
          <w:rFonts w:ascii="Times New Roman" w:hAnsi="Times New Roman" w:cs="Times New Roman"/>
          <w:sz w:val="24"/>
          <w:szCs w:val="24"/>
        </w:rPr>
        <w:t>an</w:t>
      </w:r>
      <w:r w:rsidR="00CE2F10">
        <w:rPr>
          <w:rFonts w:ascii="Times New Roman" w:hAnsi="Times New Roman" w:cs="Times New Roman"/>
          <w:sz w:val="24"/>
          <w:szCs w:val="24"/>
        </w:rPr>
        <w:t xml:space="preserve"> interaction between maternal diet quality and offspring sex</w:t>
      </w:r>
      <w:r w:rsidR="00C94F38">
        <w:rPr>
          <w:rFonts w:ascii="Times New Roman" w:hAnsi="Times New Roman" w:cs="Times New Roman"/>
          <w:sz w:val="24"/>
          <w:szCs w:val="24"/>
        </w:rPr>
        <w:t xml:space="preserve"> </w:t>
      </w:r>
      <w:r w:rsidR="00C94F38" w:rsidRPr="005F6F15">
        <w:rPr>
          <w:rFonts w:ascii="Times New Roman" w:hAnsi="Times New Roman" w:cs="Times New Roman"/>
          <w:i/>
          <w:sz w:val="24"/>
          <w:szCs w:val="24"/>
        </w:rPr>
        <w:t>per se</w:t>
      </w:r>
      <w:r w:rsidR="00CE2F10">
        <w:rPr>
          <w:rFonts w:ascii="Times New Roman" w:hAnsi="Times New Roman" w:cs="Times New Roman"/>
          <w:sz w:val="24"/>
          <w:szCs w:val="24"/>
        </w:rPr>
        <w:t>, we did</w:t>
      </w:r>
      <w:r w:rsidR="005F6F15">
        <w:rPr>
          <w:rFonts w:ascii="Times New Roman" w:hAnsi="Times New Roman" w:cs="Times New Roman"/>
          <w:sz w:val="24"/>
          <w:szCs w:val="24"/>
        </w:rPr>
        <w:t xml:space="preserve"> demonstrate</w:t>
      </w:r>
      <w:r w:rsidR="00CE2F10">
        <w:rPr>
          <w:rFonts w:ascii="Times New Roman" w:hAnsi="Times New Roman" w:cs="Times New Roman"/>
          <w:sz w:val="24"/>
          <w:szCs w:val="24"/>
        </w:rPr>
        <w:t xml:space="preserve"> that maternal </w:t>
      </w:r>
      <w:r w:rsidR="00585FEB">
        <w:rPr>
          <w:rFonts w:ascii="Times New Roman" w:hAnsi="Times New Roman" w:cs="Times New Roman"/>
          <w:sz w:val="24"/>
          <w:szCs w:val="24"/>
        </w:rPr>
        <w:t>predominant night-eating</w:t>
      </w:r>
      <w:r w:rsidR="00CE2F10">
        <w:rPr>
          <w:rFonts w:ascii="Times New Roman" w:hAnsi="Times New Roman" w:cs="Times New Roman"/>
          <w:sz w:val="24"/>
          <w:szCs w:val="24"/>
        </w:rPr>
        <w:t xml:space="preserve"> </w:t>
      </w:r>
      <w:r w:rsidR="00865795">
        <w:rPr>
          <w:rFonts w:ascii="Times New Roman" w:hAnsi="Times New Roman" w:cs="Times New Roman"/>
          <w:sz w:val="24"/>
          <w:szCs w:val="24"/>
        </w:rPr>
        <w:t>was more</w:t>
      </w:r>
      <w:r w:rsidR="004D1810">
        <w:rPr>
          <w:rFonts w:ascii="Times New Roman" w:hAnsi="Times New Roman" w:cs="Times New Roman"/>
          <w:sz w:val="24"/>
          <w:szCs w:val="24"/>
        </w:rPr>
        <w:t xml:space="preserve"> strongly associated with higher HOMA</w:t>
      </w:r>
      <w:r w:rsidR="00517202">
        <w:rPr>
          <w:rFonts w:ascii="Times New Roman" w:hAnsi="Times New Roman" w:cs="Times New Roman"/>
          <w:sz w:val="24"/>
          <w:szCs w:val="24"/>
        </w:rPr>
        <w:t>-IR</w:t>
      </w:r>
      <w:r w:rsidR="00AC1B33">
        <w:rPr>
          <w:rFonts w:ascii="Times New Roman" w:hAnsi="Times New Roman" w:cs="Times New Roman"/>
          <w:sz w:val="24"/>
          <w:szCs w:val="24"/>
        </w:rPr>
        <w:t xml:space="preserve"> </w:t>
      </w:r>
      <w:r w:rsidR="00E96194">
        <w:rPr>
          <w:rFonts w:ascii="Times New Roman" w:hAnsi="Times New Roman" w:cs="Times New Roman"/>
          <w:sz w:val="24"/>
          <w:szCs w:val="24"/>
        </w:rPr>
        <w:t>among</w:t>
      </w:r>
      <w:r w:rsidR="004D1810">
        <w:rPr>
          <w:rFonts w:ascii="Times New Roman" w:hAnsi="Times New Roman" w:cs="Times New Roman"/>
          <w:sz w:val="24"/>
          <w:szCs w:val="24"/>
        </w:rPr>
        <w:t xml:space="preserve"> </w:t>
      </w:r>
      <w:r w:rsidR="007A3B23">
        <w:rPr>
          <w:rFonts w:ascii="Times New Roman" w:hAnsi="Times New Roman" w:cs="Times New Roman"/>
          <w:sz w:val="24"/>
          <w:szCs w:val="24"/>
        </w:rPr>
        <w:t>boys</w:t>
      </w:r>
      <w:r w:rsidR="00CE2F10">
        <w:rPr>
          <w:rFonts w:ascii="Times New Roman" w:hAnsi="Times New Roman" w:cs="Times New Roman"/>
          <w:sz w:val="24"/>
          <w:szCs w:val="24"/>
        </w:rPr>
        <w:t>.</w:t>
      </w:r>
      <w:r w:rsidR="007E04E0">
        <w:rPr>
          <w:rFonts w:ascii="Times New Roman" w:hAnsi="Times New Roman" w:cs="Times New Roman"/>
          <w:sz w:val="24"/>
          <w:szCs w:val="24"/>
        </w:rPr>
        <w:t xml:space="preserve"> </w:t>
      </w:r>
      <w:r w:rsidR="005F6F15" w:rsidRPr="005F6F15">
        <w:rPr>
          <w:rFonts w:ascii="Times New Roman" w:hAnsi="Times New Roman" w:cs="Times New Roman"/>
          <w:sz w:val="24"/>
          <w:szCs w:val="24"/>
        </w:rPr>
        <w:t xml:space="preserve">In addition to being the first study to investigate the </w:t>
      </w:r>
      <w:r w:rsidR="00A33698">
        <w:rPr>
          <w:rFonts w:ascii="Times New Roman" w:hAnsi="Times New Roman" w:cs="Times New Roman"/>
          <w:sz w:val="24"/>
          <w:szCs w:val="24"/>
        </w:rPr>
        <w:t xml:space="preserve">potential </w:t>
      </w:r>
      <w:r w:rsidR="005F6F15" w:rsidRPr="005F6F15">
        <w:rPr>
          <w:rFonts w:ascii="Times New Roman" w:hAnsi="Times New Roman" w:cs="Times New Roman"/>
          <w:sz w:val="24"/>
          <w:szCs w:val="24"/>
        </w:rPr>
        <w:t xml:space="preserve">long-term influence of maternal food timing on offspring metabolic health, our study adds to the existing literature by investigating the interaction </w:t>
      </w:r>
      <w:r w:rsidR="00A33698">
        <w:rPr>
          <w:rFonts w:ascii="Times New Roman" w:hAnsi="Times New Roman" w:cs="Times New Roman"/>
          <w:sz w:val="24"/>
          <w:szCs w:val="24"/>
        </w:rPr>
        <w:t>between</w:t>
      </w:r>
      <w:r w:rsidR="005F6F15" w:rsidRPr="005F6F15">
        <w:rPr>
          <w:rFonts w:ascii="Times New Roman" w:hAnsi="Times New Roman" w:cs="Times New Roman"/>
          <w:sz w:val="24"/>
          <w:szCs w:val="24"/>
        </w:rPr>
        <w:t xml:space="preserve"> maternal diet quality and food timing</w:t>
      </w:r>
      <w:r w:rsidR="00A33698">
        <w:rPr>
          <w:rFonts w:ascii="Times New Roman" w:hAnsi="Times New Roman" w:cs="Times New Roman"/>
          <w:sz w:val="24"/>
          <w:szCs w:val="24"/>
        </w:rPr>
        <w:t xml:space="preserve"> on offspring metabolic health</w:t>
      </w:r>
      <w:r w:rsidR="005F6F15" w:rsidRPr="005F6F15">
        <w:rPr>
          <w:rFonts w:ascii="Times New Roman" w:hAnsi="Times New Roman" w:cs="Times New Roman"/>
          <w:sz w:val="24"/>
          <w:szCs w:val="24"/>
        </w:rPr>
        <w:t xml:space="preserve">. We demonstrated that </w:t>
      </w:r>
      <w:r w:rsidR="00A2526F">
        <w:rPr>
          <w:rFonts w:ascii="Times New Roman" w:hAnsi="Times New Roman" w:cs="Times New Roman"/>
          <w:sz w:val="24"/>
          <w:szCs w:val="24"/>
        </w:rPr>
        <w:t xml:space="preserve">maternal </w:t>
      </w:r>
      <w:r w:rsidR="005F6F15" w:rsidRPr="005F6F15">
        <w:rPr>
          <w:rFonts w:ascii="Times New Roman" w:hAnsi="Times New Roman" w:cs="Times New Roman"/>
          <w:sz w:val="24"/>
          <w:szCs w:val="24"/>
        </w:rPr>
        <w:t xml:space="preserve">low-quality maternal diet and </w:t>
      </w:r>
      <w:r w:rsidR="00A2526F">
        <w:rPr>
          <w:rFonts w:ascii="Times New Roman" w:hAnsi="Times New Roman" w:cs="Times New Roman"/>
          <w:sz w:val="24"/>
          <w:szCs w:val="24"/>
        </w:rPr>
        <w:t>predominant night-eating</w:t>
      </w:r>
      <w:r w:rsidR="005F6F15" w:rsidRPr="005F6F15">
        <w:rPr>
          <w:rFonts w:ascii="Times New Roman" w:hAnsi="Times New Roman" w:cs="Times New Roman"/>
          <w:sz w:val="24"/>
          <w:szCs w:val="24"/>
        </w:rPr>
        <w:t xml:space="preserve"> behavior synergistically </w:t>
      </w:r>
      <w:r w:rsidR="00A2526F">
        <w:rPr>
          <w:rFonts w:ascii="Times New Roman" w:hAnsi="Times New Roman" w:cs="Times New Roman"/>
          <w:sz w:val="24"/>
          <w:szCs w:val="24"/>
        </w:rPr>
        <w:t xml:space="preserve">interact </w:t>
      </w:r>
      <w:r w:rsidR="005F6F15" w:rsidRPr="005F6F15">
        <w:rPr>
          <w:rFonts w:ascii="Times New Roman" w:hAnsi="Times New Roman" w:cs="Times New Roman"/>
          <w:sz w:val="24"/>
          <w:szCs w:val="24"/>
        </w:rPr>
        <w:t xml:space="preserve">to </w:t>
      </w:r>
      <w:r w:rsidR="00A2526F">
        <w:rPr>
          <w:rFonts w:ascii="Times New Roman" w:hAnsi="Times New Roman" w:cs="Times New Roman"/>
          <w:sz w:val="24"/>
          <w:szCs w:val="24"/>
        </w:rPr>
        <w:t xml:space="preserve">influence </w:t>
      </w:r>
      <w:r w:rsidR="005F6F15" w:rsidRPr="005F6F15">
        <w:rPr>
          <w:rFonts w:ascii="Times New Roman" w:hAnsi="Times New Roman" w:cs="Times New Roman"/>
          <w:sz w:val="24"/>
          <w:szCs w:val="24"/>
        </w:rPr>
        <w:t>offspring insulin resistance at 6 years of age, particularly in boys. A high-quality maternal diet can potentially attenuate the adverse influence of night</w:t>
      </w:r>
      <w:r w:rsidR="007A1B96">
        <w:rPr>
          <w:rFonts w:ascii="Times New Roman" w:hAnsi="Times New Roman" w:cs="Times New Roman"/>
          <w:sz w:val="24"/>
          <w:szCs w:val="24"/>
        </w:rPr>
        <w:t>-</w:t>
      </w:r>
      <w:r w:rsidR="005F6F15" w:rsidRPr="005F6F15">
        <w:rPr>
          <w:rFonts w:ascii="Times New Roman" w:hAnsi="Times New Roman" w:cs="Times New Roman"/>
          <w:sz w:val="24"/>
          <w:szCs w:val="24"/>
        </w:rPr>
        <w:t>eating on offspring metabolic health, as we showed in our stratified analysis by maternal diet quality.</w:t>
      </w:r>
    </w:p>
    <w:p w14:paraId="4FFE288C" w14:textId="74AFB63D" w:rsidR="005A6D22" w:rsidRDefault="005A6D22" w:rsidP="005A6D22">
      <w:pPr>
        <w:spacing w:line="480" w:lineRule="auto"/>
        <w:ind w:firstLine="720"/>
        <w:rPr>
          <w:rFonts w:ascii="Times New Roman" w:hAnsi="Times New Roman" w:cs="Times New Roman"/>
          <w:sz w:val="24"/>
          <w:szCs w:val="24"/>
        </w:rPr>
      </w:pPr>
      <w:r w:rsidRPr="000763AE">
        <w:rPr>
          <w:rFonts w:ascii="Times New Roman" w:hAnsi="Times New Roman" w:cs="Times New Roman"/>
          <w:sz w:val="24"/>
          <w:szCs w:val="24"/>
        </w:rPr>
        <w:lastRenderedPageBreak/>
        <w:t xml:space="preserve">In the GUSTO study, we have </w:t>
      </w:r>
      <w:r>
        <w:rPr>
          <w:rFonts w:ascii="Times New Roman" w:hAnsi="Times New Roman" w:cs="Times New Roman"/>
          <w:sz w:val="24"/>
          <w:szCs w:val="24"/>
        </w:rPr>
        <w:t xml:space="preserve">previously </w:t>
      </w:r>
      <w:r w:rsidRPr="000763AE">
        <w:rPr>
          <w:rFonts w:ascii="Times New Roman" w:hAnsi="Times New Roman" w:cs="Times New Roman"/>
          <w:sz w:val="24"/>
          <w:szCs w:val="24"/>
        </w:rPr>
        <w:t xml:space="preserve">shown that maternal eating time and frequency </w:t>
      </w:r>
      <w:r>
        <w:rPr>
          <w:rFonts w:ascii="Times New Roman" w:hAnsi="Times New Roman" w:cs="Times New Roman"/>
          <w:sz w:val="24"/>
          <w:szCs w:val="24"/>
        </w:rPr>
        <w:t>were</w:t>
      </w:r>
      <w:r w:rsidRPr="000763AE">
        <w:rPr>
          <w:rFonts w:ascii="Times New Roman" w:hAnsi="Times New Roman" w:cs="Times New Roman"/>
          <w:sz w:val="24"/>
          <w:szCs w:val="24"/>
        </w:rPr>
        <w:t xml:space="preserve"> associated with maternal blood glucose concentrations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{"citationID":"inA9vZJ5","properties":{"formattedCitation":"\\super 28\\nosupersub{}","plainCitation":"28","noteIndex":0},"citationItems":[{"id":34,"uris":["http://zotero.org/users/10799512/items/BDB8GZQD"],"itemData":{"id":34,"type":"article-journal","abstract":"BACKGROUND: Synchronizing eating schedules to daily circadian rhythms may improve metabolic health, but its association with gestational glycemia is unknown.\nOBJECTIVE: This study examined the association of maternal night-fasting intervals and eating episodes with blood glucose concentrations during pregnancy.\nMETHODS: This was a cross-sectional study within a prospective cohort in Singapore. Maternal 24-h dietary recalls, fasting glucose, and 2-h glucose concentrations were ascertained at 26-28 wk gestation for 1061 women (aged 30.7 ± 5.1 y). Night-fasting intervals were based on the longest fasting duration during the night (1900-0659). Eating episodes were defined as events that provided &gt;50 kcal, with a time</w:instrText>
      </w:r>
      <w:r w:rsidR="00720EAD">
        <w:rPr>
          <w:rFonts w:ascii="Times New Roman" w:hAnsi="Times New Roman" w:cs="Times New Roman" w:hint="eastAsia"/>
          <w:sz w:val="24"/>
          <w:szCs w:val="24"/>
        </w:rPr>
        <w:instrText xml:space="preserve"> interval between eating episodes of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15 min. Multiple linear regressions with adjustment for confounders were conducted.\nRESULTS: Mean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 SD night-fasting intervals and eating episodes per day were 9.9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 1.6 h and 4.2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 1.3 times/d, respectively; fasting</w:instrText>
      </w:r>
      <w:r w:rsidR="00720EAD">
        <w:rPr>
          <w:rFonts w:ascii="Times New Roman" w:hAnsi="Times New Roman" w:cs="Times New Roman"/>
          <w:sz w:val="24"/>
          <w:szCs w:val="24"/>
        </w:rPr>
        <w:instrText xml:space="preserve"> and 2-h glucose concentrations were 4.4 ± 0.5 and 6.6 ± 1.5 mmol/L, respectively. In adjusted models, each hourly increase in night-fasting intervals was associated with a 0.03 mmol/L decrease in fasting glucose (95% CI: -0.06, -0.01 mmol/L), whereas each additional daily eating episode was associated with a 0.15 mmol/L increase in 2-h glucose (95% CI: 0.03, 0.28 mmol/L). Conversely, night-fasting intervals and daily eating episodes were not associated with 2-h and fasting glucose, respectively.\nCONCLUSIONS: Increased maternal night-fasting intervals and reduced eating episodes per day were associated with decreased fasting glucose and 2-h glucose, respectively, in the late-second trimester of pregnancy. This points to potential alternative strategies to improve glycemic control in pregnant women. This study was registered at www.clinicaltrials.gov as NCT01174875.","container-title":"The Journal of Nutrition","DOI":"10.3945/jn.116.239392","ISSN":"1541-6100","issue":"1","journalAbbreviation":"J Nutr","language":"eng","note":"PMID: 27798346\nPMCID: PMC5358748","page":"70-77","source":"PubMed","title":"Maternal Circadian Eating Time and Frequency Are Associated with Blood Glucose Concentrations during Pregnancy","volume":"147","author":[{"family":"Loy","given":"See Ling"},{"family":"Chan","given":"Jerry Kok Yen"},{"family":"Wee","given":"Poh Hui"},{"family":"Colega","given":"Marjorelee T."},{"family":"Cheung","given":"Yin Bun"},{"family":"Godfrey","given":"Keith M."},{"family":"Kwek","given":"Kenneth"},{"family":"Saw","given":"Seang Mei"},{"family":"Chong","given":"Yap-Seng"},{"family":"Natarajan","given":"Padmapriya"},{"family":"Müller-Riemenschneider","given":"Falk"},{"family":"Lek","given":"Ngee"},{"family":"Chong","given":"Mary Foong-Fong"},{"family":"Yap","given":"Fabian"}],"issued":{"date-parts":[["2017",1]]}}}],"schema":"https://github.com/citation-style-language/schema/raw/master/csl-citation.json"} </w:instrText>
      </w:r>
      <w:r>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28</w:t>
      </w:r>
      <w:r>
        <w:rPr>
          <w:rFonts w:ascii="Times New Roman" w:hAnsi="Times New Roman" w:cs="Times New Roman"/>
          <w:sz w:val="24"/>
          <w:szCs w:val="24"/>
        </w:rPr>
        <w:fldChar w:fldCharType="end"/>
      </w:r>
      <w:r w:rsidRPr="000763AE">
        <w:rPr>
          <w:rFonts w:ascii="Times New Roman" w:hAnsi="Times New Roman" w:cs="Times New Roman"/>
          <w:sz w:val="24"/>
          <w:szCs w:val="24"/>
        </w:rPr>
        <w:t xml:space="preserve">, postpartum </w:t>
      </w:r>
      <w:r>
        <w:rPr>
          <w:rFonts w:ascii="Times New Roman" w:hAnsi="Times New Roman" w:cs="Times New Roman"/>
          <w:sz w:val="24"/>
          <w:szCs w:val="24"/>
        </w:rPr>
        <w:t xml:space="preserve">weight </w:t>
      </w:r>
      <w:r w:rsidRPr="000763AE">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{"citationID":"rcRXSCWK","properties":{"formattedCitation":"\\super 23\\nosupersub{}","plainCitation":"23","noteIndex":0},"citationItems":[{"id":14,"uris":["http://zotero.org/users/10799512/items/QP9MAUZ6"],"itemData":{"id":14,"type":"article-journal","abstract":"Besides food quantity and quality, food timing and frequency may contribute to weight regulation. It is unclear if these factors during pregnancy can influence maternal weight retention after childbirth. We thus aimed to examine the associations of maternal circadian eating pattern and diet quality in pregnancy with substantial postpartum weight retention (PPWR) at 18 months in an Asian cohort. We assessed circadian eating pattern and diet quality of 687 women usin</w:instrText>
      </w:r>
      <w:r w:rsidR="00720EAD">
        <w:rPr>
          <w:rFonts w:ascii="Times New Roman" w:hAnsi="Times New Roman" w:cs="Times New Roman" w:hint="eastAsia"/>
          <w:sz w:val="24"/>
          <w:szCs w:val="24"/>
        </w:rPr>
        <w:instrText xml:space="preserve">g 24-h dietary recalls at 26-28 weeks' gestation. We calculated PPWR by subtracting maternal weight in the first trimester from weight at 18-month postpartum and defined substantial PPWR as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5 kg weight retention. Multivariable binary logistic regression </w:instrText>
      </w:r>
      <w:r w:rsidR="00720EAD">
        <w:rPr>
          <w:rFonts w:ascii="Times New Roman" w:hAnsi="Times New Roman" w:cs="Times New Roman"/>
          <w:sz w:val="24"/>
          <w:szCs w:val="24"/>
        </w:rPr>
        <w:instrText xml:space="preserve">was performed. Overall, 16% of women had substantial PPWR. After the confounders adjustment, night eating, defined by greater night-time caloric intake (odds ratio 1.95; 95% confidence interval 1.05, 3.62), and lower diet quality, classified by median score of the Healthy Eating Index (1.91; 1.17, 3.10), were independently associated with higher odds of substantial PPWR. No associations with substantial PPWR were observed for night fasting duration and number of eating episodes. In conclusion, alignment of eating time with day-night cycles and diet quality during pregnancy may play a role in PPWR, with possible implications for long-term obesity risk.","container-title":"Nutrients","DOI":"10.3390/nu11112686","ISSN":"2072-6643","issue":"11","journalAbbreviation":"Nutrients","language":"eng","note":"PMID: 31698715\nPMCID: PMC6893719","page":"2686","source":"PubMed","title":"Associations of Circadian Eating Pattern and Diet Quality with Substantial Postpartum Weight Retention","volume":"11","author":[{"family":"Loy","given":"See Ling"},{"family":"Cheung","given":"Yin Bun"},{"family":"Colega","given":"Marjorelee T."},{"family":"Chia","given":"Airu"},{"family":"Han","given":"Chad Yixian"},{"family":"Godfrey","given":"Keith M."},{"family":"Chong","given":"Yap-Seng"},{"family":"Shek","given":"Lynette Pei-Chi"},{"family":"Tan","given":"Kok Hian"},{"family":"Lek","given":"Ngee"},{"family":"Chan","given":"Jerry Kok Yen"},{"family":"Chong","given":"Mary Foong-Fong"},{"family":"Yap","given":"Fabian"}],"issued":{"date-parts":[["2019",11,6]]}}}],"schema":"https://github.com/citation-style-language/schema/raw/master/csl-citation.json"} </w:instrText>
      </w:r>
      <w:r>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0763AE">
        <w:rPr>
          <w:rFonts w:ascii="Times New Roman" w:hAnsi="Times New Roman" w:cs="Times New Roman"/>
          <w:sz w:val="24"/>
          <w:szCs w:val="24"/>
        </w:rPr>
        <w:t>, and birth outcomes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{"citationID":"ym8ueiXD","properties":{"formattedCitation":"\\super 24\\nosupersub{}","plainCitation":"24","noteIndex":0},"citationItems":[{"id":370,"uris":["http://zotero.org/users/10799512/items/LF3W5N7R"],"itemData":{"id":370,"type":"article-journal","abstract":"Background: Synchrony between daily feeding-fasting signals and circadian rhythms has been shown to improve metabolic health in animals and adult humans, but the potential programming effect on fetal growth is unknown.Objective: We examined the associations of the maternal night-fasting interval during pregnancy with offspring birth size and adiposity.Methods: This was a cross-sectional study of mother-offspring dyads within the Growing Up in Singapore Towards healthy Outcomes (GUSTO) cohort. For 384 mothers aged 30.8 ± 4.8 y (mean ± SD), the night-fasting interval at 26-28 wk of gestation was determined from a 3-d food diary based on the average of the fasting duration at night (1900-0659). Offspring birth weight, length, and head circumference were measured and converted to weight-for-gestational age (GA), length-for-GA, and head circumference-for-GA z scores, respectively, by using local customized percentile charts. The percentage of neonatal total body fat (TBF) was derived by using a validated prediction equation. Multivariable general linear models, stratified by child sex, were performed.Results: The mean ± SD maternal night-fasting interval was 9.9 ± 1.3 h. In infant girls, each 1-h increase in the maternal night-fasting interval was associated with a 0.22-SD (95% CI: 0.05-, 0.40-SD; P = 0.013) increase in birth head circumference-for-GA and a 0.84% (95% CI: 0.19%, 1.49%; P = 0.012) increase in TBF at birth, after adjustment for confounders. In infant boys, no associations were observed between the maternal night-fasting interval and birth size or TBF.Conclusions: An increased maternal night-fasting interval in the late second trimester of pregnancy is associated with increased birth head circumference and TBF in girls but not boys. Our findings are in accordance with previous observations that suggest that there are sex-specific responses in fetal brain growth and adiposity, and raise the possibility of the maternal night-fasting interval as an underlying influence. This trial was registered at clinicaltrials.gov as NCT01174875.","container-title":"The Journal of Nutrition","DOI":"10.3945/jn.117.250639","ISSN":"1541-6100","issue":"7","journalAbbreviation":"J Nutr","language":"eng","note":"PMID: 28592516\nPMCID: PMC5483968","page":"1384-1391","source":"PubMed","title":"Maternal Night-Fasting Interval during Pregnancy Is Directly Associated with Neonatal Head Circumference and Adiposity in Girls but Not Boys","volume":"147","author":[{"family":"Loy","given":"See Ling"},{"family":"Wee","given":"Poh Hui"},{"family":"Colega","given":"Marjorelee T."},{"family":"Cheung","given":"Yin Bun"},{"family":"Aris","given":"Izzuddin M."},{"family":"Chan","given":"Jerry Kok Yen"},{"family":"Godfrey","given":"Keith M."},{"family":"Gluckman","given":"Peter D."},{"family":"Tan","given":"Kok Hian"},{"family":"Shek","given":"Lynette Pei-Chi"},{"family":"Chong","given":"Yap-Seng"},{"family":"Natarajan","given":"Padmapriya"},{"family":"Müller-Riemenschneider","given":"Falk"},{"family":"Lek","given":"Ngee"},{"family":"Rajadurai","given":"Victor Samuel"},{"family":"Tint","given":"Mya-Thway"},{"family":"Lee","given":"Yung Seng"},{"family":"Chong","given":"Mary Foong-Fong"},{"family":"Yap","given":"Fabian"}],"issued":{"date-parts":[["2017",7]]}}}],"schema":"https://github.com/citation-style-language/schema/raw/master/csl-citation.json"} </w:instrText>
      </w:r>
      <w:r>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Pr>
          <w:rFonts w:ascii="Times New Roman" w:hAnsi="Times New Roman" w:cs="Times New Roman"/>
          <w:sz w:val="24"/>
          <w:szCs w:val="24"/>
        </w:rPr>
        <w:t xml:space="preserve">; the association of maternal </w:t>
      </w:r>
      <w:r w:rsidR="00585FEB">
        <w:rPr>
          <w:rFonts w:ascii="Times New Roman" w:hAnsi="Times New Roman" w:cs="Times New Roman"/>
          <w:sz w:val="24"/>
          <w:szCs w:val="24"/>
        </w:rPr>
        <w:t>predominant night-eating</w:t>
      </w:r>
      <w:r>
        <w:rPr>
          <w:rFonts w:ascii="Times New Roman" w:hAnsi="Times New Roman" w:cs="Times New Roman"/>
          <w:sz w:val="24"/>
          <w:szCs w:val="24"/>
        </w:rPr>
        <w:t xml:space="preserve"> with offspring insulin resistance was however independent of maternal gestational glycemia</w:t>
      </w:r>
      <w:r w:rsidRPr="000763AE">
        <w:rPr>
          <w:rFonts w:ascii="Times New Roman" w:hAnsi="Times New Roman" w:cs="Times New Roman"/>
          <w:sz w:val="24"/>
          <w:szCs w:val="24"/>
        </w:rPr>
        <w:t>.</w:t>
      </w:r>
      <w:r>
        <w:rPr>
          <w:rFonts w:ascii="Times New Roman" w:hAnsi="Times New Roman" w:cs="Times New Roman"/>
          <w:b/>
          <w:sz w:val="24"/>
          <w:szCs w:val="24"/>
        </w:rPr>
        <w:t xml:space="preserve"> </w:t>
      </w:r>
      <w:r w:rsidRPr="000763AE">
        <w:rPr>
          <w:rFonts w:ascii="Times New Roman" w:hAnsi="Times New Roman" w:cs="Times New Roman"/>
          <w:sz w:val="24"/>
          <w:szCs w:val="24"/>
        </w:rPr>
        <w:t>The</w:t>
      </w:r>
      <w:r>
        <w:rPr>
          <w:rFonts w:ascii="Times New Roman" w:hAnsi="Times New Roman" w:cs="Times New Roman"/>
          <w:sz w:val="24"/>
          <w:szCs w:val="24"/>
        </w:rPr>
        <w:t>se findings collectively suggest that</w:t>
      </w:r>
      <w:r w:rsidRPr="000763AE">
        <w:rPr>
          <w:rFonts w:ascii="Times New Roman" w:hAnsi="Times New Roman" w:cs="Times New Roman"/>
          <w:sz w:val="24"/>
          <w:szCs w:val="24"/>
        </w:rPr>
        <w:t xml:space="preserve">, in addition to </w:t>
      </w:r>
      <w:r>
        <w:rPr>
          <w:rFonts w:ascii="Times New Roman" w:hAnsi="Times New Roman" w:cs="Times New Roman"/>
          <w:sz w:val="24"/>
          <w:szCs w:val="24"/>
        </w:rPr>
        <w:t xml:space="preserve">the </w:t>
      </w:r>
      <w:r w:rsidRPr="000763AE">
        <w:rPr>
          <w:rFonts w:ascii="Times New Roman" w:hAnsi="Times New Roman" w:cs="Times New Roman"/>
          <w:sz w:val="24"/>
          <w:szCs w:val="24"/>
        </w:rPr>
        <w:t xml:space="preserve">dietary content, food timing during pregnancy </w:t>
      </w:r>
      <w:r>
        <w:rPr>
          <w:rFonts w:ascii="Times New Roman" w:hAnsi="Times New Roman" w:cs="Times New Roman"/>
          <w:sz w:val="24"/>
          <w:szCs w:val="24"/>
        </w:rPr>
        <w:t>has the potential to</w:t>
      </w:r>
      <w:r w:rsidRPr="000763AE">
        <w:rPr>
          <w:rFonts w:ascii="Times New Roman" w:hAnsi="Times New Roman" w:cs="Times New Roman"/>
          <w:sz w:val="24"/>
          <w:szCs w:val="24"/>
        </w:rPr>
        <w:t xml:space="preserve"> impact both maternal and offspring health later in life.</w:t>
      </w:r>
      <w:r w:rsidRPr="0014798B">
        <w:t xml:space="preserve"> </w:t>
      </w:r>
      <w:r w:rsidRPr="005A6D22">
        <w:rPr>
          <w:rFonts w:ascii="Times New Roman" w:hAnsi="Times New Roman" w:cs="Times New Roman"/>
          <w:color w:val="000000" w:themeColor="text1"/>
          <w:sz w:val="24"/>
          <w:szCs w:val="24"/>
        </w:rPr>
        <w:t xml:space="preserve">The effect size for maternal </w:t>
      </w:r>
      <w:r w:rsidR="00585FEB">
        <w:rPr>
          <w:rFonts w:ascii="Times New Roman" w:hAnsi="Times New Roman" w:cs="Times New Roman"/>
          <w:sz w:val="24"/>
          <w:szCs w:val="24"/>
        </w:rPr>
        <w:t>predominant night-eating</w:t>
      </w:r>
      <w:r w:rsidRPr="005A6D22">
        <w:rPr>
          <w:rFonts w:ascii="Times New Roman" w:hAnsi="Times New Roman" w:cs="Times New Roman"/>
          <w:color w:val="000000" w:themeColor="text1"/>
          <w:sz w:val="24"/>
          <w:szCs w:val="24"/>
        </w:rPr>
        <w:t xml:space="preserve"> and offspring insulin resistance is comparable to that observed in a non-randomized controlled trial that combined physical activity and dietary intervention to attenuate an increase in insulin resistance over two years in children aged 6-9, where the HOMA-IR increase was 0.18</w:t>
      </w:r>
      <w:r w:rsidR="007923D0">
        <w:rPr>
          <w:rFonts w:ascii="Times New Roman" w:hAnsi="Times New Roman" w:cs="Times New Roman"/>
          <w:color w:val="000000" w:themeColor="text1"/>
          <w:sz w:val="24"/>
          <w:szCs w:val="24"/>
        </w:rPr>
        <w:t>-</w:t>
      </w:r>
      <w:r w:rsidRPr="005A6D22">
        <w:rPr>
          <w:rFonts w:ascii="Times New Roman" w:hAnsi="Times New Roman" w:cs="Times New Roman"/>
          <w:color w:val="000000" w:themeColor="text1"/>
          <w:sz w:val="24"/>
          <w:szCs w:val="24"/>
        </w:rPr>
        <w:t xml:space="preserve">unit less in the intervention group than the control group </w:t>
      </w:r>
      <w:r w:rsidRPr="005A6D22">
        <w:rPr>
          <w:rFonts w:ascii="Times New Roman" w:hAnsi="Times New Roman" w:cs="Times New Roman"/>
          <w:color w:val="000000" w:themeColor="text1"/>
          <w:sz w:val="24"/>
          <w:szCs w:val="24"/>
        </w:rPr>
        <w:fldChar w:fldCharType="begin"/>
      </w:r>
      <w:r w:rsidR="00720EAD">
        <w:rPr>
          <w:rFonts w:ascii="Times New Roman" w:hAnsi="Times New Roman" w:cs="Times New Roman"/>
          <w:color w:val="000000" w:themeColor="text1"/>
          <w:sz w:val="24"/>
          <w:szCs w:val="24"/>
        </w:rPr>
        <w:instrText xml:space="preserve"> ADDIN ZOTERO_ITEM CSL_CITATION {"citationID":"AMrpkQg1","properties":{"formattedCitation":"\\super 29\\nosupersub{}","plainCitation":"29","noteIndex":0},"citationItems":[{"id":335,"uris":["http://zotero.org/users/10799512/items/H5BRJZI6"],"itemData":{"id":335,"type":"article-journal","abstract":"We studied for the first time the long-term effects of a combined physical activity and dietary intervention on insulin resistance and fasting plasma glucose in a general population of predominantly normal-weight children.","container-title":"Diabetologia","DOI":"10.1007/s00125-020-05250-0","ISSN":"1432-0428","issue":"11","journalAbbreviation":"Diabetologia","language":"en","page":"2270-2281","source":"Springer Link","title":"A 2 year physical activity and dietary intervention attenuates the increase in insulin resistance in a general population of children: the PANIC study","title-short":"A 2 year physical activity and dietary intervention attenuates the increase in insulin resistance in a general population of children","volume":"63","author":[{"family":"Lakka","given":"Timo A."},{"family":"Lintu","given":"Niina"},{"family":"Väistö","given":"Juuso"},{"family":"Viitasalo","given":"Anna"},{"family":"Sallinen","given":"Taisa"},{"family":"Haapala","given":"Eero A."},{"family":"Tompuri","given":"Tuomo T."},{"family":"Soininen","given":"Sonja"},{"family":"Karjalainen","given":"Panu"},{"family":"Schnurr","given":"Theresia M."},{"family":"Mikkonen","given":"Santtu"},{"family":"Atalay","given":"Mustafa"},{"family":"Kilpeläinen","given":"Tuomas O."},{"family":"Laitinen","given":"Tomi"},{"family":"Laaksonen","given":"David E."},{"family":"Savonen","given":"Kai"},{"family":"Brage","given":"Soren"},{"family":"Schwab","given":"Ursula"},{"family":"Jääskeläinen","given":"Jarmo"},{"family":"Lindi","given":"Virpi"},{"family":"Eloranta","given":"Aino-Maija"}],"issued":{"date-parts":[["2020",11,1]]}}}],"schema":"https://github.com/citation-style-language/schema/raw/master/csl-citation.json"} </w:instrText>
      </w:r>
      <w:r w:rsidRPr="005A6D22">
        <w:rPr>
          <w:rFonts w:ascii="Times New Roman" w:hAnsi="Times New Roman" w:cs="Times New Roman"/>
          <w:color w:val="000000" w:themeColor="text1"/>
          <w:sz w:val="24"/>
          <w:szCs w:val="24"/>
        </w:rPr>
        <w:fldChar w:fldCharType="separate"/>
      </w:r>
      <w:r w:rsidR="00720EAD" w:rsidRPr="00720EAD">
        <w:rPr>
          <w:rFonts w:ascii="Times New Roman" w:hAnsi="Times New Roman" w:cs="Times New Roman"/>
          <w:sz w:val="24"/>
          <w:szCs w:val="24"/>
          <w:vertAlign w:val="superscript"/>
        </w:rPr>
        <w:t>29</w:t>
      </w:r>
      <w:r w:rsidRPr="005A6D22">
        <w:rPr>
          <w:rFonts w:ascii="Times New Roman" w:hAnsi="Times New Roman" w:cs="Times New Roman"/>
          <w:color w:val="000000" w:themeColor="text1"/>
          <w:sz w:val="24"/>
          <w:szCs w:val="24"/>
        </w:rPr>
        <w:fldChar w:fldCharType="end"/>
      </w:r>
      <w:r w:rsidRPr="005A6D22">
        <w:rPr>
          <w:rFonts w:ascii="Times New Roman" w:hAnsi="Times New Roman" w:cs="Times New Roman"/>
          <w:color w:val="000000" w:themeColor="text1"/>
          <w:sz w:val="24"/>
          <w:szCs w:val="24"/>
        </w:rPr>
        <w:t>. Notably, the effect size estimates in subgroups of our study, such as boys and mothers with low dietary quality, are even greater and may have greater clinical relevance.</w:t>
      </w:r>
      <w:r w:rsidRPr="005A6D22">
        <w:rPr>
          <w:rFonts w:ascii="Times New Roman" w:hAnsi="Times New Roman" w:cs="Times New Roman"/>
          <w:color w:val="000000" w:themeColor="text1"/>
          <w:sz w:val="24"/>
          <w:szCs w:val="24"/>
        </w:rPr>
        <w:tab/>
      </w:r>
    </w:p>
    <w:p w14:paraId="0CB4D789" w14:textId="5C676064" w:rsidR="007C390C" w:rsidRDefault="003E0FAD" w:rsidP="00291E68">
      <w:pPr>
        <w:spacing w:line="480" w:lineRule="auto"/>
        <w:ind w:firstLine="720"/>
        <w:rPr>
          <w:rFonts w:ascii="Segoe UI" w:hAnsi="Segoe UI" w:cs="Segoe UI"/>
          <w:color w:val="374151"/>
          <w:shd w:val="clear" w:color="auto" w:fill="F7F7F8"/>
        </w:rPr>
      </w:pPr>
      <w:r w:rsidRPr="003E0FAD">
        <w:rPr>
          <w:rFonts w:ascii="Times New Roman" w:hAnsi="Times New Roman" w:cs="Times New Roman"/>
          <w:sz w:val="24"/>
          <w:szCs w:val="24"/>
        </w:rPr>
        <w:t xml:space="preserve">The potential mechanisms by which maternal </w:t>
      </w:r>
      <w:r w:rsidR="00585FEB">
        <w:rPr>
          <w:rFonts w:ascii="Times New Roman" w:hAnsi="Times New Roman" w:cs="Times New Roman"/>
          <w:sz w:val="24"/>
          <w:szCs w:val="24"/>
        </w:rPr>
        <w:t>predominant night-eating</w:t>
      </w:r>
      <w:r w:rsidRPr="003E0FAD">
        <w:rPr>
          <w:rFonts w:ascii="Times New Roman" w:hAnsi="Times New Roman" w:cs="Times New Roman"/>
          <w:sz w:val="24"/>
          <w:szCs w:val="24"/>
        </w:rPr>
        <w:t xml:space="preserve"> may influence offspring metabolism are still not well understood.</w:t>
      </w:r>
      <w:r w:rsidR="00E50A10">
        <w:rPr>
          <w:rFonts w:ascii="Times New Roman" w:hAnsi="Times New Roman" w:cs="Times New Roman"/>
          <w:sz w:val="24"/>
          <w:szCs w:val="24"/>
        </w:rPr>
        <w:t xml:space="preserve"> However, </w:t>
      </w:r>
      <w:r w:rsidR="00E50A10" w:rsidRPr="00E50A10">
        <w:rPr>
          <w:rFonts w:ascii="Times New Roman" w:hAnsi="Times New Roman" w:cs="Times New Roman"/>
          <w:sz w:val="24"/>
          <w:szCs w:val="24"/>
        </w:rPr>
        <w:t>some studies suggest that maternal night</w:t>
      </w:r>
      <w:r w:rsidR="005B2971">
        <w:rPr>
          <w:rFonts w:ascii="Times New Roman" w:hAnsi="Times New Roman" w:cs="Times New Roman"/>
          <w:sz w:val="24"/>
          <w:szCs w:val="24"/>
        </w:rPr>
        <w:t>-</w:t>
      </w:r>
      <w:r w:rsidR="00E50A10" w:rsidRPr="00E50A10">
        <w:rPr>
          <w:rFonts w:ascii="Times New Roman" w:hAnsi="Times New Roman" w:cs="Times New Roman"/>
          <w:sz w:val="24"/>
          <w:szCs w:val="24"/>
        </w:rPr>
        <w:t xml:space="preserve">eating can lead to alterations </w:t>
      </w:r>
      <w:r w:rsidR="00926AA0">
        <w:rPr>
          <w:rFonts w:ascii="Times New Roman" w:hAnsi="Times New Roman" w:cs="Times New Roman"/>
          <w:sz w:val="24"/>
          <w:szCs w:val="24"/>
        </w:rPr>
        <w:t>in her own</w:t>
      </w:r>
      <w:r w:rsidR="00E50A10" w:rsidRPr="00E50A10">
        <w:rPr>
          <w:rFonts w:ascii="Times New Roman" w:hAnsi="Times New Roman" w:cs="Times New Roman"/>
          <w:sz w:val="24"/>
          <w:szCs w:val="24"/>
        </w:rPr>
        <w:t xml:space="preserve"> metabolism</w:t>
      </w:r>
      <w:r w:rsidR="00E50A10">
        <w:rPr>
          <w:rFonts w:ascii="Times New Roman" w:hAnsi="Times New Roman" w:cs="Times New Roman"/>
          <w:sz w:val="24"/>
          <w:szCs w:val="24"/>
        </w:rPr>
        <w:t xml:space="preserve"> (reviewed in </w:t>
      </w:r>
      <w:r w:rsidR="00E50A10">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{"citationID":"9UY0zmG8","properties":{"formattedCitation":"\\super 30\\nosupersub{}","plainCitation":"30","noteIndex":0},"citationItems":[{"id":363,"uris":["http://zotero.org/users/10799512/items/57XT376N"],"itemData":{"id":363,"type":"article-journal","abstract":"Much evidence suggests that food intakes and eating patterns are major determinants of the phase of peripheral circadian clocks, and desynchronization between them is thought to contribute to the development of metabolic disorders. However, much remains to be understood about how different dimensions of chrononutrition during pregnancy affect pregnant women’s and their offspring’s health outcomes. Therefore, we systematically reviewed and integrated all emerging evidence on chrononutrition during pregnancy (including meal skipping, meal frequency, night eating, and (Ramadan) fasting) and their relationships with maternal and offspring outcomes. The results suggest that meal skipping and night eating during pregnancy were generally associated with adverse pregnancy and birth outcomes, whereas no strong conclusion could be reached for meal frequency. In our meta-analysis, Ramadan fasting did not seem to be related with birth weight or gestational age at birth, but evidence for other mother–offspring outcomes was inconsistent. To further elucidate the effect of chrononutrition factors on maternal and offspring health outcomes, larger and well-conducted prospective cohort and interventional studies are needed. In addition, information on covariates such as physical activity, sleep, diet quality and quantity, fasting days, fasting period per day, and trimester exposure should also be collected and considered during analysis.","container-title":"Nutrients","DOI":"10.3390/nu15030756","ISSN":"2072-6643","issue":"3","language":"en","license":"http://creativecommons.org/licenses/by/3.0/","note":"number: 3\npublisher: Multidisciplinary Digital Publishing Institute","page":"756","source":"www.mdpi.com","title":"Chrononutrition during Pregnancy and Its Association with Maternal and Offspring Outcomes: A Systematic Review and Meta-Analysis of Ramadan and Non-Ramadan Studies","title-short":"Chrononutrition during Pregnancy and Its Association with Maternal and Offspring Outcomes","volume":"15","author":[{"family":"Chen","given":"Yu-En"},{"family":"Loy","given":"See Ling"},{"family":"Chen","given":"Ling-Wei"}],"issued":{"date-parts":[["2023",1]]}}}],"schema":"https://github.com/citation-style-language/schema/raw/master/csl-citation.json"} </w:instrText>
      </w:r>
      <w:r w:rsidR="00E50A10">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30</w:t>
      </w:r>
      <w:r w:rsidR="00E50A10">
        <w:rPr>
          <w:rFonts w:ascii="Times New Roman" w:hAnsi="Times New Roman" w:cs="Times New Roman"/>
          <w:sz w:val="24"/>
          <w:szCs w:val="24"/>
        </w:rPr>
        <w:fldChar w:fldCharType="end"/>
      </w:r>
      <w:r w:rsidR="00E50A10">
        <w:rPr>
          <w:rFonts w:ascii="Times New Roman" w:hAnsi="Times New Roman" w:cs="Times New Roman"/>
          <w:sz w:val="24"/>
          <w:szCs w:val="24"/>
        </w:rPr>
        <w:t>),</w:t>
      </w:r>
      <w:r w:rsidR="00E50A10" w:rsidRPr="00E50A10">
        <w:rPr>
          <w:rFonts w:ascii="Times New Roman" w:hAnsi="Times New Roman" w:cs="Times New Roman"/>
          <w:sz w:val="24"/>
          <w:szCs w:val="24"/>
        </w:rPr>
        <w:t xml:space="preserve"> which in turn can affect the development and metabolism of the offspring.</w:t>
      </w:r>
      <w:r w:rsidR="00E50A10">
        <w:rPr>
          <w:rFonts w:ascii="Times New Roman" w:hAnsi="Times New Roman" w:cs="Times New Roman"/>
          <w:sz w:val="24"/>
          <w:szCs w:val="24"/>
        </w:rPr>
        <w:t xml:space="preserve"> </w:t>
      </w:r>
      <w:r w:rsidR="00E50A10" w:rsidRPr="00E50A10">
        <w:rPr>
          <w:rFonts w:ascii="Times New Roman" w:hAnsi="Times New Roman" w:cs="Times New Roman"/>
          <w:sz w:val="24"/>
          <w:szCs w:val="24"/>
        </w:rPr>
        <w:t xml:space="preserve">For </w:t>
      </w:r>
      <w:r w:rsidR="00BA00FD">
        <w:rPr>
          <w:rFonts w:ascii="Times New Roman" w:hAnsi="Times New Roman" w:cs="Times New Roman"/>
          <w:sz w:val="24"/>
          <w:szCs w:val="24"/>
        </w:rPr>
        <w:t>instance</w:t>
      </w:r>
      <w:r w:rsidR="00E50A10" w:rsidRPr="00E50A10">
        <w:rPr>
          <w:rFonts w:ascii="Times New Roman" w:hAnsi="Times New Roman" w:cs="Times New Roman"/>
          <w:sz w:val="24"/>
          <w:szCs w:val="24"/>
        </w:rPr>
        <w:t>, maternal night</w:t>
      </w:r>
      <w:r w:rsidR="005B2971">
        <w:rPr>
          <w:rFonts w:ascii="Times New Roman" w:hAnsi="Times New Roman" w:cs="Times New Roman"/>
          <w:sz w:val="24"/>
          <w:szCs w:val="24"/>
        </w:rPr>
        <w:t>-</w:t>
      </w:r>
      <w:r w:rsidR="00E50A10" w:rsidRPr="00E50A10">
        <w:rPr>
          <w:rFonts w:ascii="Times New Roman" w:hAnsi="Times New Roman" w:cs="Times New Roman"/>
          <w:sz w:val="24"/>
          <w:szCs w:val="24"/>
        </w:rPr>
        <w:t>eating has been linked to higher fasting glucose</w:t>
      </w:r>
      <w:r w:rsidR="00BA00FD">
        <w:rPr>
          <w:rFonts w:ascii="Times New Roman" w:hAnsi="Times New Roman" w:cs="Times New Roman"/>
          <w:sz w:val="24"/>
          <w:szCs w:val="24"/>
        </w:rPr>
        <w:t xml:space="preserve"> </w:t>
      </w:r>
      <w:r w:rsidR="00BA00FD">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{"citationID":"KNL0Dvin","properties":{"formattedCitation":"\\super 31\\nosupersub{}","plainCitation":"31","noteIndex":0},"citationItems":[{"id":362,"uris":["http://zotero.org/users/10799512/items/Y7IBWKFK"],"itemData":{"id":362,"type":"article-journal","abstract":"Little is known about the influence of meal timing and energy consumption patterns throughout the day on glucose regulation during pregnancy. We examined the association of maternal feeding patterns with glycaemic levels among lean and overweight pregnant women. In a prospective cohort study in Singapore, maternal 24-h dietary recalls, fasting glucose (FG) and 2-h postprandial glucose (2HPPG) concentrations were measured at 26-28 weeks of gestation. Women (n 985)</w:instrText>
      </w:r>
      <w:r w:rsidR="00720EAD">
        <w:rPr>
          <w:rFonts w:ascii="Times New Roman" w:hAnsi="Times New Roman" w:cs="Times New Roman" w:hint="eastAsia"/>
          <w:sz w:val="24"/>
          <w:szCs w:val="24"/>
        </w:rPr>
        <w:instrText xml:space="preserve"> were classified into lean (BMI&lt;23 kg/m2) or overweight (BMI</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23 kg/m2) groups. They were further categorised as predominantly daytime (pDT) or predominantly night-time (pNT) feeders according to consumption of greater proportion of energy content from 07.</w:instrText>
      </w:r>
      <w:r w:rsidR="00720EAD">
        <w:rPr>
          <w:rFonts w:ascii="Times New Roman" w:hAnsi="Times New Roman" w:cs="Times New Roman"/>
          <w:sz w:val="24"/>
          <w:szCs w:val="24"/>
        </w:rPr>
        <w:instrText xml:space="preserve">00 to 18.59 hours or from 19.00 to 06.59 hours, respectively. On stratification by weight status, lean pNT feeders were found to have higher FG than lean pDT feeders (4·36 (sd 0·38) v. 4·22 (sd 0·35) mmol/l; P=0·002); however, such differences were not observed between overweight pDT and pNT feeders (4·49 (sd 0·60) v. 4·46 (sd 0·45) mmol/l; P=0·717). Using multiple linear regression with confounder adjustment, pNT feeding was associated with higher FG in the lean group (β=0·16 mmol/l; 95 % CI 0·05, 0·26; P=0·003) but not in the overweight group (β=0·02 mmol/l; 95 % CI -0·17, 0·20; P=0·879). No significant association was found between maternal feeding pattern and 2HPPG in both the lean and the overweight groups. In conclusion, pNT feeding was associated with higher FG concentration in lean but not in overweight pregnant women, suggesting that there may be an adiposity-dependent effect of maternal feeding patterns on glucose tolerance during pregnancy.","container-title":"The British Journal of Nutrition","DOI":"10.1017/S0007114516000441","ISSN":"1475-2662","issue":"9","journalAbbreviation":"Br J Nutr","language":"eng","note":"PMID: 26949026\nPMCID: PMC4924604","page":"1563-1570","source":"PubMed","title":"Predominantly night-time feeding and maternal glycaemic levels during pregnancy","volume":"115","author":[{"family":"Loy","given":"See Ling"},{"family":"Cheng","given":"Tuck Seng"},{"family":"Colega","given":"Marjorelee T."},{"family":"Cheung","given":"Yin Bun"},{"family":"Godfrey","given":"Keith M."},{"family":"Gluckman","given":"Peter D."},{"family":"Kwek","given":"Kenneth"},{"family":"Saw","given":"Seang Mei"},{"family":"Chong","given":"Yap-Seng"},{"family":"Padmapriya","given":"Natarajan"},{"family":"Müller-Riemenschneider","given":"Falk"},{"family":"Lek","given":"Ngee"},{"family":"Yap","given":"Fabian"},{"family":"Chong","given":"Mary Foong-Fong"},{"family":"Chan","given":"Jerry Kok Yen"}],"issued":{"date-parts":[["2016",5]]}}}],"schema":"https://github.com/citation-style-language/schema/raw/master/csl-citation.json"} </w:instrText>
      </w:r>
      <w:r w:rsidR="00BA00FD">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31</w:t>
      </w:r>
      <w:r w:rsidR="00BA00FD">
        <w:rPr>
          <w:rFonts w:ascii="Times New Roman" w:hAnsi="Times New Roman" w:cs="Times New Roman"/>
          <w:sz w:val="24"/>
          <w:szCs w:val="24"/>
        </w:rPr>
        <w:fldChar w:fldCharType="end"/>
      </w:r>
      <w:r w:rsidR="00BA00FD">
        <w:rPr>
          <w:rFonts w:ascii="Times New Roman" w:hAnsi="Times New Roman" w:cs="Times New Roman"/>
          <w:sz w:val="24"/>
          <w:szCs w:val="24"/>
        </w:rPr>
        <w:t>,</w:t>
      </w:r>
      <w:r w:rsidR="00E50A10" w:rsidRPr="00E50A10">
        <w:rPr>
          <w:rFonts w:ascii="Times New Roman" w:hAnsi="Times New Roman" w:cs="Times New Roman"/>
          <w:sz w:val="24"/>
          <w:szCs w:val="24"/>
        </w:rPr>
        <w:t xml:space="preserve"> insulin resistance</w:t>
      </w:r>
      <w:r w:rsidR="00BA00FD">
        <w:rPr>
          <w:rFonts w:ascii="Times New Roman" w:hAnsi="Times New Roman" w:cs="Times New Roman"/>
          <w:sz w:val="24"/>
          <w:szCs w:val="24"/>
        </w:rPr>
        <w:t xml:space="preserve"> </w:t>
      </w:r>
      <w:r w:rsidR="00BA00FD">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{"citationID":"L9RYQS8A","properties":{"formattedCitation":"\\super 32\\nosupersub{}","plainCitation":"32","noteIndex":0},"citationItems":[{"id":361,"uris":["http://zotero.org/users/10799512/items/SLC5LVCQ"],"itemData":{"id":361,"type":"article-journal","abstract":"Objective:\nIn this study, we aimed to evaluate the incidence of night eating in pregnancy and the relationship between night eating scores and nutritional status, insulin resistance, and lipid profile in pregnant women.\n\nMaterials and Methods:\nIn this study, 148 pregnant women who presented to the Gynecology and Obstetrics Clinics at Konya Training and Research Hospital in Konya were divided into two groups according to their night eating scores. These two groups were compared in terms of their nutritional attitudes and metabolic parameters.\n\nResults:\nComparisons of participants meeting night eating syndrome (NES) scores versus women without NES indicated that patients with NES exhibited fever hunger at breakfast time, more breakfast skipping (p&lt;0.05) than those without NES. Also homeostatic model assessment insulin resistance, insulin, and high-density lipoprotein cholesterol parameters were significantly higher in pregnant women in the NES group (p&lt;0.05). Also, correlations were found between higher night eating questionnaire total scores and higher HbA1c, insulin resistance, insulin, and more breakfast skipping.\n\nConclusion:\nThe results of this study suggest that night eating symptoms during pregnancy may increase and this is able to effect glucose metabolism.","container-title":"Turkish Journal of Obstetrics and Gynecology","DOI":"10.4274/tjod.galenos.2019.77864","ISSN":"2149-9322","issue":"2","journalAbbreviation":"Turk J Obstet Gynecol","note":"PMID: 31360584\nPMCID: PMC6637782","page":"107-111","source":"PubMed Central","title":"Associations between night eating syndrome and metabolic parameters in pregnant women","volume":"16","author":[{"family":"Deniz","given":"Çiğdem Damla"},{"family":"Özler","given":"Sibel"},{"family":"Sayın","given":"Fatma Kübra"},{"family":"Eryılmaz","given":"Mehmet Ali"}],"issued":{"date-parts":[["2019",6]]}}}],"schema":"https://github.com/citation-style-language/schema/raw/master/csl-citation.json"} </w:instrText>
      </w:r>
      <w:r w:rsidR="00BA00FD">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32</w:t>
      </w:r>
      <w:r w:rsidR="00BA00FD">
        <w:rPr>
          <w:rFonts w:ascii="Times New Roman" w:hAnsi="Times New Roman" w:cs="Times New Roman"/>
          <w:sz w:val="24"/>
          <w:szCs w:val="24"/>
        </w:rPr>
        <w:fldChar w:fldCharType="end"/>
      </w:r>
      <w:r w:rsidR="00E50A10" w:rsidRPr="00E50A10">
        <w:rPr>
          <w:rFonts w:ascii="Times New Roman" w:hAnsi="Times New Roman" w:cs="Times New Roman"/>
          <w:sz w:val="24"/>
          <w:szCs w:val="24"/>
        </w:rPr>
        <w:t>, and gestational weight gain</w:t>
      </w:r>
      <w:r w:rsidR="000316BB">
        <w:rPr>
          <w:rFonts w:ascii="Times New Roman" w:hAnsi="Times New Roman" w:cs="Times New Roman"/>
          <w:sz w:val="24"/>
          <w:szCs w:val="24"/>
        </w:rPr>
        <w:t xml:space="preserve"> </w:t>
      </w:r>
      <w:r w:rsidR="000316B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{"citationID":"pqMowXyW","properties":{"formattedCitation":"\\super 33\\nosupersub{}","plainCitation":"33","noteIndex":0},"citationItems":[{"id":342,"uris":["http://zotero.org/users/10799512/items/RYX72F4X"],"itemData":{"id":342,"type":"article-journal","abstract":"Objective\nThe aim of this study was to analyze the effect of nighttime energy intake on daily energy and macronutrient distribution and weight gain during pregnancy.\nMethods\nThis was a prospective cohort study carried out with 100 pregnant women and the data collection occurred once per trimester. A dietary intake was assessed by three 24-h dietary recalls in each trimester, totaling nine dietary recalls. The distribution of energy and macronutrient intake was evaluated at meals throughout the day in each trimester and overall pregnancy. Women were classified as having “lower” or “higher” nighttime intake (1900 to 0559) if consumption in this period were below or above the median of the population, respectively, for at least two trimesters. Recommendations from the Institute of Medicine were used to assess the adequacy of weight gain. Generalized estimating equation models were used to determine the effects of nighttime intake and gestational trimesters on daily energy distribution and weight gain.\nResults\nIn overall pregnancy, the higher group consumed a higher percentage of energy and macronutrients in the evening meals, and less energy, proteins, and lipids in morning meals when compared with the lower group. Also, women in the higher group had greater excessive weight gain in the third trimester compared with the lower group.\nConclusion\nPregnant women with a higher energy intake at night had a lower percentage of energy, protein, and lipid intake in morning meals and a higher percentage of energy and macronutrient intake in the evening meals during pregnancy. A worse standard of gestational weight gain in the third trimester was also observed in pregnant women with a higher energy intake at night.","container-title":"Nutrition","DOI":"10.1016/j.nut.2020.110756","ISSN":"0899-9007","journalAbbreviation":"Nutrition","language":"en","page":"110756","source":"ScienceDirect","title":"Higher energy intake at night effects daily energy distribution and contributes to excessive weight gain during pregnancy","volume":"74","author":[{"family":"Gontijo","given":"Cristiana Araújo"},{"family":"Balieiro","given":"Laura Cristina Tibiletti"},{"family":"Teixeira","given":"Gabriela Pereira"},{"family":"Fahmy","given":"Walid Makin"},{"family":"Crispim","given":"Cibele Aparecida"},{"family":"Maia","given":"Yara Cristina de Paiva"}],"issued":{"date-parts":[["2020",6,1]]}}}],"schema":"https://github.com/citation-style-language/schema/raw/master/csl-citation.json"} </w:instrText>
      </w:r>
      <w:r w:rsidR="000316B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33</w:t>
      </w:r>
      <w:r w:rsidR="000316BB">
        <w:rPr>
          <w:rFonts w:ascii="Times New Roman" w:hAnsi="Times New Roman" w:cs="Times New Roman"/>
          <w:sz w:val="24"/>
          <w:szCs w:val="24"/>
        </w:rPr>
        <w:fldChar w:fldCharType="end"/>
      </w:r>
      <w:r w:rsidR="00E50A10" w:rsidRPr="00E50A10">
        <w:rPr>
          <w:rFonts w:ascii="Times New Roman" w:hAnsi="Times New Roman" w:cs="Times New Roman"/>
          <w:sz w:val="24"/>
          <w:szCs w:val="24"/>
        </w:rPr>
        <w:t>, all of which can</w:t>
      </w:r>
      <w:r w:rsidR="00BA3A25">
        <w:rPr>
          <w:rFonts w:ascii="Times New Roman" w:hAnsi="Times New Roman" w:cs="Times New Roman"/>
          <w:sz w:val="24"/>
          <w:szCs w:val="24"/>
        </w:rPr>
        <w:t xml:space="preserve"> in turn</w:t>
      </w:r>
      <w:r w:rsidR="00E50A10" w:rsidRPr="00E50A10">
        <w:rPr>
          <w:rFonts w:ascii="Times New Roman" w:hAnsi="Times New Roman" w:cs="Times New Roman"/>
          <w:sz w:val="24"/>
          <w:szCs w:val="24"/>
        </w:rPr>
        <w:t xml:space="preserve"> elevate risk of metabolic disorders in the offspring. </w:t>
      </w:r>
      <w:r w:rsidR="005B708C">
        <w:rPr>
          <w:rFonts w:ascii="Times New Roman" w:hAnsi="Times New Roman" w:cs="Times New Roman"/>
          <w:sz w:val="24"/>
          <w:szCs w:val="24"/>
        </w:rPr>
        <w:t xml:space="preserve">Of note, in our study </w:t>
      </w:r>
      <w:r w:rsidR="00585FEB">
        <w:rPr>
          <w:rFonts w:ascii="Times New Roman" w:hAnsi="Times New Roman" w:cs="Times New Roman"/>
          <w:sz w:val="24"/>
          <w:szCs w:val="24"/>
        </w:rPr>
        <w:t>predominant night-eating</w:t>
      </w:r>
      <w:r w:rsidR="005B708C" w:rsidRPr="005B708C">
        <w:rPr>
          <w:rFonts w:ascii="Times New Roman" w:hAnsi="Times New Roman" w:cs="Times New Roman"/>
          <w:sz w:val="24"/>
          <w:szCs w:val="24"/>
        </w:rPr>
        <w:t xml:space="preserve"> remained associated with offspring HOMA-IR </w:t>
      </w:r>
      <w:r w:rsidR="005B708C">
        <w:rPr>
          <w:rFonts w:ascii="Times New Roman" w:hAnsi="Times New Roman" w:cs="Times New Roman"/>
          <w:sz w:val="24"/>
          <w:szCs w:val="24"/>
        </w:rPr>
        <w:t xml:space="preserve">even </w:t>
      </w:r>
      <w:r w:rsidR="005B708C" w:rsidRPr="005B708C">
        <w:rPr>
          <w:rFonts w:ascii="Times New Roman" w:hAnsi="Times New Roman" w:cs="Times New Roman"/>
          <w:sz w:val="24"/>
          <w:szCs w:val="24"/>
        </w:rPr>
        <w:t>after adjustment for maternal glycemia</w:t>
      </w:r>
      <w:r w:rsidR="005B708C">
        <w:rPr>
          <w:rFonts w:ascii="Times New Roman" w:hAnsi="Times New Roman" w:cs="Times New Roman"/>
          <w:sz w:val="24"/>
          <w:szCs w:val="24"/>
        </w:rPr>
        <w:t xml:space="preserve">. </w:t>
      </w:r>
      <w:r w:rsidR="00BA00FD">
        <w:rPr>
          <w:rFonts w:ascii="Times New Roman" w:hAnsi="Times New Roman" w:cs="Times New Roman"/>
          <w:sz w:val="24"/>
          <w:szCs w:val="24"/>
        </w:rPr>
        <w:t>More generally, night</w:t>
      </w:r>
      <w:r w:rsidR="005B2971">
        <w:rPr>
          <w:rFonts w:ascii="Times New Roman" w:hAnsi="Times New Roman" w:cs="Times New Roman"/>
          <w:sz w:val="24"/>
          <w:szCs w:val="24"/>
        </w:rPr>
        <w:t>-</w:t>
      </w:r>
      <w:r w:rsidR="00BA00FD">
        <w:rPr>
          <w:rFonts w:ascii="Times New Roman" w:hAnsi="Times New Roman" w:cs="Times New Roman"/>
          <w:sz w:val="24"/>
          <w:szCs w:val="24"/>
        </w:rPr>
        <w:t xml:space="preserve">eating is known to </w:t>
      </w:r>
      <w:r w:rsidR="00D625EB">
        <w:rPr>
          <w:rFonts w:ascii="Times New Roman" w:hAnsi="Times New Roman" w:cs="Times New Roman"/>
          <w:sz w:val="24"/>
          <w:szCs w:val="24"/>
        </w:rPr>
        <w:t xml:space="preserve">disrupt normal circadian rhythm, leading to </w:t>
      </w:r>
      <w:r w:rsidR="005835FD">
        <w:rPr>
          <w:rFonts w:ascii="Times New Roman" w:hAnsi="Times New Roman" w:cs="Times New Roman"/>
          <w:sz w:val="24"/>
          <w:szCs w:val="24"/>
        </w:rPr>
        <w:t>phase shift or abnormality in</w:t>
      </w:r>
      <w:r w:rsidR="00D625EB">
        <w:rPr>
          <w:rFonts w:ascii="Times New Roman" w:hAnsi="Times New Roman" w:cs="Times New Roman"/>
          <w:sz w:val="24"/>
          <w:szCs w:val="24"/>
        </w:rPr>
        <w:t xml:space="preserve"> secretion</w:t>
      </w:r>
      <w:r w:rsidR="00BA3A25">
        <w:rPr>
          <w:rFonts w:ascii="Times New Roman" w:hAnsi="Times New Roman" w:cs="Times New Roman"/>
          <w:sz w:val="24"/>
          <w:szCs w:val="24"/>
        </w:rPr>
        <w:t xml:space="preserve"> of</w:t>
      </w:r>
      <w:r w:rsidR="00D625EB">
        <w:rPr>
          <w:rFonts w:ascii="Times New Roman" w:hAnsi="Times New Roman" w:cs="Times New Roman"/>
          <w:sz w:val="24"/>
          <w:szCs w:val="24"/>
        </w:rPr>
        <w:t xml:space="preserve"> </w:t>
      </w:r>
      <w:r w:rsidR="005835FD">
        <w:rPr>
          <w:rFonts w:ascii="Times New Roman" w:hAnsi="Times New Roman" w:cs="Times New Roman"/>
          <w:sz w:val="24"/>
          <w:szCs w:val="24"/>
        </w:rPr>
        <w:t>various endocrine factors</w:t>
      </w:r>
      <w:r w:rsidR="00D625EB">
        <w:rPr>
          <w:rFonts w:ascii="Times New Roman" w:hAnsi="Times New Roman" w:cs="Times New Roman"/>
          <w:sz w:val="24"/>
          <w:szCs w:val="24"/>
        </w:rPr>
        <w:t xml:space="preserve"> such as </w:t>
      </w:r>
      <w:r w:rsidR="00D625EB">
        <w:rPr>
          <w:rFonts w:ascii="Times New Roman" w:hAnsi="Times New Roman" w:cs="Times New Roman"/>
          <w:sz w:val="24"/>
          <w:szCs w:val="24"/>
        </w:rPr>
        <w:lastRenderedPageBreak/>
        <w:t xml:space="preserve">insulin, </w:t>
      </w:r>
      <w:r w:rsidR="000D0727">
        <w:rPr>
          <w:rFonts w:ascii="Times New Roman" w:hAnsi="Times New Roman" w:cs="Times New Roman"/>
          <w:sz w:val="24"/>
          <w:szCs w:val="24"/>
        </w:rPr>
        <w:t xml:space="preserve">glucose, </w:t>
      </w:r>
      <w:r w:rsidR="005835FD">
        <w:rPr>
          <w:rFonts w:ascii="Times New Roman" w:hAnsi="Times New Roman" w:cs="Times New Roman"/>
          <w:sz w:val="24"/>
          <w:szCs w:val="24"/>
        </w:rPr>
        <w:t xml:space="preserve">leptin, melatonin, and </w:t>
      </w:r>
      <w:r w:rsidR="000D0727">
        <w:rPr>
          <w:rFonts w:ascii="Times New Roman" w:hAnsi="Times New Roman" w:cs="Times New Roman"/>
          <w:sz w:val="24"/>
          <w:szCs w:val="24"/>
        </w:rPr>
        <w:t>cortisol, which all play a crucial role in regulating metabolism</w:t>
      </w:r>
      <w:r w:rsidR="005835FD">
        <w:rPr>
          <w:rFonts w:ascii="Times New Roman" w:hAnsi="Times New Roman" w:cs="Times New Roman"/>
          <w:sz w:val="24"/>
          <w:szCs w:val="24"/>
        </w:rPr>
        <w:t xml:space="preserve"> </w:t>
      </w:r>
      <w:r w:rsidR="005835FD">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{"citationID":"mO4iuEyX","properties":{"formattedCitation":"\\super 34\\uc0\\u8211{}36\\nosupersub{}","plainCitation":"34–36","noteIndex":0},"citationItems":[{"id":349,"uris":["http://zotero.org/users/10799512/items/DRLS2TQF"],"itemData":{"id":349,"type":"article-journal","abstract":"The adaptation of organisms to a rhythmic environment is mediated by an internal timing system termed the circadian clock. In mammals, molecular clocks are found in all tissues and organs. This circadian clock network regulates the release of many hormones, which in turn influence some of the most vital behavioural functions. Sleep–wake cycles are under strict circadian control with strong influence of rhythmic hormones such as melatonin, cortisol and others. Food intake, in contrast, receives circadian modulation through hormones such as leptin, ghrelin, insulin and orexin. A third behavioural output covered in this review is mating and bonding behaviours, regulated through circadian rhythms in steroid hormones and oxytocin. Together, these data emphasize the pervasive influence of the circadian clock system on behavioural outputs and its mediation through endocrine networks.","container-title":"The FEBS Journal","DOI":"10.1111/febs.16109","ISSN":"1742-4658","issue":"21","language":"en","license":"© 2021 Federation of European Biochemical Societies.","note":"_eprint: https://onlinelibrary.wiley.com/doi/pdf/10.1111/febs.16109","page":"6543-6558","source":"Wiley Online Library","title":"Eat, sleep, repeat – endocrine regulation of behavioural circadian rhythms","volume":"289","author":[{"family":"Koop","given":"Sarah"},{"family":"Oster","given":"Henrik"}],"issued":{"date-parts":[["2022"]]}},"label":"page"},{"id":350,"uris":["http://zotero.org/users/10799512/items/AJDAN7SM"],"itemData":{"id":350,"type":"article-journal","abstract":"Circadian rhythms, metabolism, and nutrition are intimately linked [1, 2], although effects of meal timing on the human circadian system are poorly understood. We investigated the effect of a 5-hr delay in meals on markers of the human master clock and multiple peripheral circadian rhythms. Ten healthy young men undertook a 13-day laboratory protocol. Three meals (breakfast, lunch, dinner) were given at 5-hr intervals, beginning either 0.5 (early) or 5.5 (late) hr after wake. Participants were acclimated to early meals and then switched to late meals for 6 days. After each meal schedule, participants’ circadian rhythms were measured in a 37-hr constant routine that removes sleep and environmental rhythms while replacing meals with hourly isocaloric snacks. Meal timing did not alter actigraphic sleep parameters before circadian rhythm measurement. In constant routines, meal timing did not affect rhythms of subjective hunger and sleepiness, master clock markers (plasma melatonin and cortisol), plasma triglycerides, or clock gene expression in whole blood. Following late meals, however, plasma glucose rhythms were delayed by 5.69 ± 1.29 hr (p &lt; 0.001), and average glucose concentration decreased by 0.27 ± 0.05 mM (p &lt; 0.001). In adipose tissue, PER2 mRNA rhythms were delayed by 0.97 ± 0.29 hr (p &lt; 0.01), indicating that human molecular clocks may be regulated by feeding time and could underpin plasma glucose changes. Timed meals therefore play a role in synchronizing peripheral circadian rhythms in humans and may have particular relevance for patients with circadian rhythm disorders, shift workers, and transmeridian travelers.","container-title":"Current Biology","DOI":"10.1016/j.cub.2017.04.059","ISSN":"0960-9822","issue":"12","journalAbbreviation":"Current Biology","language":"en","page":"1768-1775.e3","source":"ScienceDirect","title":"Meal Timing Regulates the Human Circadian System","volume":"27","author":[{"family":"Wehrens","given":"Sophie M. T."},{"family":"Christou","given":"Skevoulla"},{"family":"Isherwood","given":"Cheryl"},{"family":"Middleton","given":"Benita"},{"family":"Gibbs","given":"Michelle A."},{"family":"Archer","given":"Simon N."},{"family":"Skene","given":"Debra J."},{"family":"Johnston","given":"Jonathan D."}],"issued":{"date-parts":[["2017",6,19]]}}},{"id":351,"uris":["http://zotero.org/users/10799512/items/D7BDB6ZF"],"itemData":{"id":351,"type":"article-journal","abstract":"Circadian rhythms play a critical role in the physiological processes involved in energy metabolism and energy balance (EB). A large array of metabolic processes, including the expression of many energy-regulating endocrine hormones, display temporal rhythms that are driven by both the circadian clock and food intake. Mealtime has been shown to be a compelling zeitgeber in peripheral tissue rhythms. Inconsistent signalling to the periphery, because of mismatched input from the central clock vs time of eating, results in circadian disruption in which central and/or peripheral rhythms are asynchronously time shifted or their amplitudes reduced. A growing body of evidence supports the negative health effects of circadian disruption, with strong evidence in murine models that mealtime-induced circadian disruption results in various metabolic consequences, including energy imbalance and weight gain. Increased weight gain has been reported to occur even without differences in energy intake, indicating an effect of circadian disruption on energy expenditure. However, the translation of these findings to humans is not well established because the ability to undertake rigorously controlled dietary studies that explore the chronic effects on energy regulation is challenging. Establishing the neuroendocrine changes in response to both acute and chronic variations in mealtime, along with observations in populations with routinely abnormal mealtimes, may provide greater insight into underlying mechanisms that influence long-term weight management under different meal patterns. Human studies should explore mechanisms through relevant biomarkers; for example, cortisol, leptin, ghrelin and other energy-regulating neuroendocrine factors. Mistiming between aggregate hormonal signals, or between hormones with their receptors, may cause reduced signalling intensity and hormonal resistance. Understanding how mealtimes may impact on the coordination of endocrine factors is essential for untangling the complex regulation of EB. Here a review is provided on current evidence of the impacts of mealtime on energy metabolism and the underlying neuroendocrine mechanisms, with a specific focus on human research.","container-title":"Journal of Neuroendocrinology","DOI":"10.1111/jne.12886","ISSN":"1365-2826","issue":"7","language":"en","note":"_eprint: https://onlinelibrary.wiley.com/doi/pdf/10.1111/jne.12886","page":"e12886","source":"Wiley Online Library","title":"Mealtime: A circadian disruptor and determinant of energy balance?","title-short":"Mealtime","volume":"32","author":[{"family":"Ruddick-Collins","given":"Leonie C."},{"family":"Morgan","given":"Peter J."},{"family":"Johnstone","given":"Alexandra M."}],"issued":{"date-parts":[["2020"]]}},"label":"page"}],"schema":"https://github.com/citation-style-language/schema/raw/master/csl-citation.json"} </w:instrText>
      </w:r>
      <w:r w:rsidR="005835FD">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34–36</w:t>
      </w:r>
      <w:r w:rsidR="005835FD">
        <w:rPr>
          <w:rFonts w:ascii="Times New Roman" w:hAnsi="Times New Roman" w:cs="Times New Roman"/>
          <w:sz w:val="24"/>
          <w:szCs w:val="24"/>
        </w:rPr>
        <w:fldChar w:fldCharType="end"/>
      </w:r>
      <w:r w:rsidR="000D0727">
        <w:rPr>
          <w:rFonts w:ascii="Times New Roman" w:hAnsi="Times New Roman" w:cs="Times New Roman"/>
          <w:sz w:val="24"/>
          <w:szCs w:val="24"/>
        </w:rPr>
        <w:t>.</w:t>
      </w:r>
      <w:r w:rsidR="00FE3E88">
        <w:rPr>
          <w:rFonts w:ascii="Times New Roman" w:hAnsi="Times New Roman" w:cs="Times New Roman"/>
          <w:color w:val="374151"/>
          <w:shd w:val="clear" w:color="auto" w:fill="F7F7F8"/>
        </w:rPr>
        <w:t xml:space="preserve"> </w:t>
      </w:r>
      <w:r w:rsidR="00FE3E88">
        <w:rPr>
          <w:rFonts w:ascii="Times New Roman" w:hAnsi="Times New Roman" w:cs="Times New Roman"/>
          <w:color w:val="000000" w:themeColor="text1"/>
          <w:sz w:val="24"/>
          <w:szCs w:val="24"/>
        </w:rPr>
        <w:t>In addition, n</w:t>
      </w:r>
      <w:r w:rsidR="00FE3E88" w:rsidRPr="00FE3E88">
        <w:rPr>
          <w:rFonts w:ascii="Times New Roman" w:hAnsi="Times New Roman" w:cs="Times New Roman"/>
          <w:color w:val="000000" w:themeColor="text1"/>
          <w:sz w:val="24"/>
          <w:szCs w:val="24"/>
        </w:rPr>
        <w:t>ight</w:t>
      </w:r>
      <w:r w:rsidR="005B2971">
        <w:rPr>
          <w:rFonts w:ascii="Times New Roman" w:hAnsi="Times New Roman" w:cs="Times New Roman"/>
          <w:color w:val="000000" w:themeColor="text1"/>
          <w:sz w:val="24"/>
          <w:szCs w:val="24"/>
        </w:rPr>
        <w:t>-</w:t>
      </w:r>
      <w:r w:rsidR="00FE3E88" w:rsidRPr="00FE3E88">
        <w:rPr>
          <w:rFonts w:ascii="Times New Roman" w:hAnsi="Times New Roman" w:cs="Times New Roman"/>
          <w:color w:val="000000" w:themeColor="text1"/>
          <w:sz w:val="24"/>
          <w:szCs w:val="24"/>
        </w:rPr>
        <w:t>eating</w:t>
      </w:r>
      <w:r w:rsidR="00FE3E88" w:rsidRPr="00FE3E88">
        <w:rPr>
          <w:rFonts w:ascii="Times New Roman" w:hAnsi="Times New Roman" w:cs="Times New Roman"/>
          <w:color w:val="000000" w:themeColor="text1"/>
          <w:sz w:val="24"/>
          <w:szCs w:val="24"/>
          <w:shd w:val="clear" w:color="auto" w:fill="F7F7F8"/>
        </w:rPr>
        <w:t xml:space="preserve"> </w:t>
      </w:r>
      <w:r w:rsidR="00FE3E88">
        <w:rPr>
          <w:rFonts w:ascii="Times New Roman" w:hAnsi="Times New Roman" w:cs="Times New Roman"/>
          <w:sz w:val="24"/>
          <w:szCs w:val="24"/>
        </w:rPr>
        <w:t xml:space="preserve">is also associated with disruptions of moods and other behavioral factors such as shorter sleep and lower sleep quality </w:t>
      </w:r>
      <w:r w:rsidR="00FE3E88">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{"citationID":"wVydYetj","properties":{"formattedCitation":"\\super 37,38\\nosupersub{}","plainCitation":"37,38","noteIndex":0},"citationItems":[{"id":348,"uris":["http://zotero.org/users/10799512/items/8JGJ4JI6"],"itemData":{"id":348,"type":"article-journal","abstract":"Night eating is a complex behavior associated with disruptions in eating, sleep, and mood regulation. While night eating has been associated with alterations in neuroendocrine functioning, night eating and Night Eating Syndrome (NES) are not well understood in patients with prevalent metabolic conditions, such as diabetes. In this study, 194 adults with Type 2 diabetes completed questionnaires assessing night eating symptoms as well as eating, sleep, and depressive symptoms. Glycemic control data, as measured by hemoglobin A1c (HbA1c), were gathered from patient medical charts. Results indicated that 7% of participants met criteria for NES. Increased symptoms of night eating were associated with poorer glycemic control and disruptions in eating, sleep, and mood, including significantly increased likelihood of having HbA1c levels &gt;7% and endorsing clinical levels of depressive symptoms. Increasing understanding of the relationship between night eating and metabolic and psychosocial functioning in patients with diabetes may provide new avenues for treatment of these patients.","container-title":"Appetite","DOI":"10.1016/j.appet.2014.04.009","ISSN":"1095-8304","journalAbbreviation":"Appetite","language":"eng","note":"PMID: 24751916","page":"91-96","source":"PubMed","title":"Night eating in patients with type 2 diabetes. Associations with glycemic control, eating patterns, sleep, and mood","volume":"79","author":[{"family":"Hood","given":"Megan M."},{"family":"Reutrakul","given":"Sirimon"},{"family":"Crowley","given":"Stephanie J."}],"issued":{"date-parts":[["2014",8]]}}},{"id":347,"uris":["http://zotero.org/users/10799512/items/8UI4ZJGR"],"itemData":{"id":347,"type":"article-journal","abstract":"OBJECTIVES: We explored associations between night eating and health outcomes in Latinos with type 2 diabetes.\nMETHODS: Participants (n = 85) completed surveys, were measured for anthropometrics, provided blood samples, and wore Holter monitors for 24 hours to assess heart rate variability.\nRESULTS: Participant mean age was 60.0 years, hemoglobin A1c was 8.7%, most preferred Spanish (92%), and had less than a high school education (76%). Compared with their counterparts who denied night eating, night eaters had lower heart rate variability in the low (Cohen's d = -0.55; P = 0.04) and very-low-frequency bands (d = -0.54, P = 0.05), and reported more emotional eating (d = 0.52, P = 0.04), and poorer sleep quality (Cohen's h = 0.64). They did not differ on beverage intake or depressive symptoms. In regression that included depressive symptoms, associations between night eating and outcomes became nonsignificant.\nCONCLUSIONS AND IMPLICATIONS: Night eaters demonstrated worse health outcomes. If results are replicated, nutrition education for this population might focus on night eating.","container-title":"Journal of Nutrition Education and Behavior","DOI":"10.1016/j.jneb.2022.02.006","ISSN":"1878-2620","issue":"5","journalAbbreviation":"J Nutr Educ Behav","language":"eng","note":"PMID: 35534102\nPMCID: PMC9097230","page":"449-454","source":"PubMed","title":"Night Eating Among Latinos With Diabetes: Exploring Associations With Heart Rate Variability, Eating Patterns, and Sleep","title-short":"Night Eating Among Latinos With Diabetes","volume":"54","author":[{"family":"Bermúdez-Millán","given":"Angela"},{"family":"Pérez-Escamilla","given":"Rafael"},{"family":"Lampert","given":"Rachel"},{"family":"Feinn","given":"Richard"},{"family":"Damio","given":"Grace"},{"family":"Segura-Pérez","given":"Sofia"},{"family":"Chhabra","given":"Jyoti"},{"family":"Kanc","given":"Karin"},{"family":"Wagner","given":"Julie Ann"}],"issued":{"date-parts":[["2022",5]]}},"label":"page"}],"schema":"https://github.com/citation-style-language/schema/raw/master/csl-citation.json"} </w:instrText>
      </w:r>
      <w:r w:rsidR="00FE3E88">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37,38</w:t>
      </w:r>
      <w:r w:rsidR="00FE3E88">
        <w:rPr>
          <w:rFonts w:ascii="Times New Roman" w:hAnsi="Times New Roman" w:cs="Times New Roman"/>
          <w:sz w:val="24"/>
          <w:szCs w:val="24"/>
        </w:rPr>
        <w:fldChar w:fldCharType="end"/>
      </w:r>
      <w:r w:rsidR="00FE3E88">
        <w:rPr>
          <w:rFonts w:ascii="Times New Roman" w:hAnsi="Times New Roman" w:cs="Times New Roman"/>
          <w:sz w:val="24"/>
          <w:szCs w:val="24"/>
        </w:rPr>
        <w:t xml:space="preserve">, which can augment the negative influence of misaligned maternal meal time on offspring metabolic health. </w:t>
      </w:r>
      <w:r w:rsidR="00D625EB">
        <w:rPr>
          <w:rFonts w:ascii="Times New Roman" w:hAnsi="Times New Roman" w:cs="Times New Roman"/>
          <w:sz w:val="24"/>
          <w:szCs w:val="24"/>
        </w:rPr>
        <w:t>Although more studies investigated maternal diet quality in relation to offspring metabolic outcomes, the exact mechanism underpinning such associations remain elusive, but the involvement of inflammat</w:t>
      </w:r>
      <w:r w:rsidR="007A3B23">
        <w:rPr>
          <w:rFonts w:ascii="Times New Roman" w:hAnsi="Times New Roman" w:cs="Times New Roman"/>
          <w:sz w:val="24"/>
          <w:szCs w:val="24"/>
        </w:rPr>
        <w:t>ory mechanisms</w:t>
      </w:r>
      <w:r w:rsidR="00D625EB">
        <w:rPr>
          <w:rFonts w:ascii="Times New Roman" w:hAnsi="Times New Roman" w:cs="Times New Roman"/>
          <w:sz w:val="24"/>
          <w:szCs w:val="24"/>
        </w:rPr>
        <w:t>, epigenetic modifications, and gut microbiota are frequently implicated</w:t>
      </w:r>
      <w:r w:rsidR="0048603F">
        <w:rPr>
          <w:rFonts w:ascii="Times New Roman" w:hAnsi="Times New Roman" w:cs="Times New Roman"/>
          <w:sz w:val="24"/>
          <w:szCs w:val="24"/>
        </w:rPr>
        <w:t xml:space="preserve"> </w:t>
      </w:r>
      <w:r w:rsidR="0048603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{"citationID":"3FycRYdL","properties":{"formattedCitation":"\\super 39\\uc0\\u8211{}42\\nosupersub{}","plainCitation":"39–42","noteIndex":0},"citationItems":[{"id":352,"uris":["http://zotero.org/users/10799512/items/EKBJVTWF"],"itemData":{"id":352,"type":"article-journal","abstract":"Maternal obesity and overnutrition during pregnancy and lactation can program an increased risk of obesity in offspring. In this context, improving maternal metabolism may help reduce the intergenerational transmission of obesity. Here we show that, in Sprague-Dawley rats, selectively altering obese maternal gut microbial composition with prebiotic treatment reduces maternal energy intake, decreases gestational weight gain and prevents increased adiposity in dams and their offspring. Maternal serum metabolomics analysis, along with satiety hormone and gut microbiota analysis, identified maternal metabolic signatures that could be implicated in programming offspring obesity risk and highlighted the potential influence of maternal gut microbiota on maternal and offspring metabolism. In particular, the metabolomic signature of insulin resistance in obese rats normalized when dams consumed the prebiotic. In summary, prebiotic intake during pregnancy and lactation improves maternal metabolism in diet-induced obese rats in a manner that attenuates the detrimental nutritional programming of offspring associated with maternal obesity. Overall, these findings contribute to our understanding of the maternal mechanisms influencing the developmental programming of offspring obesity and provide compelling pre-clinical evidence for a potential strategy to improve maternal and offspring metabolic outcomes in human pregnancy.","container-title":"Scientific Reports","DOI":"10.1038/srep20683","ISSN":"2045-2322","issue":"1","journalAbbreviation":"Sci Rep","language":"en","license":"2016 The Author(s)","note":"number: 1\npublisher: Nature Publishing Group","page":"20683","source":"www.nature.com","title":"Diet-induced changes in maternal gut microbiota and metabolomic profiles influence programming of offspring obesity risk in rats","volume":"6","author":[{"family":"Paul","given":"Heather A."},{"family":"Bomhof","given":"Marc R."},{"family":"Vogel","given":"Hans J."},{"family":"Reimer","given":"Raylene A."}],"issued":{"date-parts":[["2016",2,12]]}},"label":"page"},{"id":354,"uris":["http://zotero.org/users/10799512/items/NJY9J6J4"],"itemData":{"id":354,"type":"article-journal","abstract":"OBJECTIVE: Fixed genomic variation explains only a small proportion of the risk of adiposity. In animal models, maternal diet alters offspring body composition, accompanied by epigenetic changes in metabolic control genes. Little is known about whether such processes operate in humans.\nRESEARCH DESIGN AND METHODS: Using Sequenom MassARRAY we measured the methylation status of 68 CpGs 5' from five candidate genes in umbilical cord tissue DNA from healthy neonates. Methylation varied greatly at particular CpGs: for 31 CpGs with me</w:instrText>
      </w:r>
      <w:r w:rsidR="00720EAD">
        <w:rPr>
          <w:rFonts w:ascii="Times New Roman" w:hAnsi="Times New Roman" w:cs="Times New Roman" w:hint="eastAsia"/>
          <w:sz w:val="24"/>
          <w:szCs w:val="24"/>
        </w:rPr>
        <w:instrText xml:space="preserve">dian methylation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5% and a 5-95% range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10%, we related methylation status to maternal pregnancy diet and to child's adiposity at age 9 years. Replication was sought in a second independent cohort.\nRESULTS: In cohort 1, retinoid X receptor-</w:instrText>
      </w:r>
      <w:r w:rsidR="00720EAD">
        <w:rPr>
          <w:rFonts w:ascii="Times New Roman" w:hAnsi="Times New Roman" w:cs="Times New Roman" w:hint="eastAsia"/>
          <w:sz w:val="24"/>
          <w:szCs w:val="24"/>
        </w:rPr>
        <w:instrText>α</w:instrText>
      </w:r>
      <w:r w:rsidR="00720EAD">
        <w:rPr>
          <w:rFonts w:ascii="Times New Roman" w:hAnsi="Times New Roman" w:cs="Times New Roman" w:hint="eastAsia"/>
          <w:sz w:val="24"/>
          <w:szCs w:val="24"/>
        </w:rPr>
        <w:instrText xml:space="preserve"> (RXRA) chr9:</w:instrText>
      </w:r>
      <w:r w:rsidR="00720EAD">
        <w:rPr>
          <w:rFonts w:ascii="Times New Roman" w:hAnsi="Times New Roman" w:cs="Times New Roman"/>
          <w:sz w:val="24"/>
          <w:szCs w:val="24"/>
        </w:rPr>
        <w:instrText xml:space="preserve">136355885+ and endothelial nitric oxide synthase (eNOS) chr7:150315553+ methylation had independent associations with sex-adjusted childhood fat mass (exponentiated regression coefficient [β] 17% per SD change in methylation [95% CI 4-31], P = 0.009, n = 64, and β = 20% [9-32], P &lt; 0.001, n = 66, respectively) and %fat mass (β = 10% [1-19], P = 0.023, n = 64 and β =12% [4-20], P = 0.002, n = 66, respectively). Regression analyses including sex and neonatal epigenetic marks explained &gt;25% of the variance in childhood adiposity. Higher methylation of RXRA chr9:136355885+, but not of eNOS chr7:150315553+, was associated with lower maternal carbohydrate intake in early pregnancy, previously linked with higher neonatal adiposity in this population. In cohort 2, cord eNOS chr7:150315553+ methylation showed no association with adiposity, but RXRA chr9:136355885+ methylation showed similar associations with fat mass and %fat mass (β = 6% [2-10] and β = 4% [1-7], respectively, both P = 0.002, n = 239).\nCONCLUSIONS: Our findings suggest a substantial component of metabolic disease risk has a prenatal developmental basis. Perinatal epigenetic analysis may have utility in identifying individual vulnerability to later obesity and metabolic disease.","container-title":"Diabetes","DOI":"10.2337/db10-0979","ISSN":"1939-327X","issue":"5","journalAbbreviation":"Diabetes","language":"eng","note":"PMID: 21471513\nPMCID: PMC3115550","page":"1528-1534","source":"PubMed","title":"Epigenetic gene promoter methylation at birth is associated with child's later adiposity","volume":"60","author":[{"family":"Godfrey","given":"Keith M."},{"family":"Sheppard","given":"Allan"},{"family":"Gluckman","given":"Peter D."},{"family":"Lillycrop","given":"Karen A."},{"family":"Burdge","given":"Graham C."},{"family":"McLean","given":"Cameron"},{"family":"Rodford","given":"Joanne"},{"family":"Slater-Jefferies","given":"Joanne L."},{"family":"Garratt","given":"Emma"},{"family":"Crozier","given":"Sarah R."},{"family":"Emerald","given":"B. Starling"},{"family":"Gale","given":"Catharine R."},{"family":"Inskip","given":"Hazel M."},{"family":"Cooper","given":"Cyrus"},{"family":"Hanson","given":"Mark A."}],"issued":{"date-parts":[["2011",5]]}},"label":"page"},{"id":356,"uris":["http://zotero.org/users/10799512/items/BNSAK95A"],"itemData":{"id":356,"type":"article-journal","abstract":"Extensive epidemiologic studies have suggested that adult disease risk is associated with adverse environmental conditions early in development. Although the mechanisms behind these relationships are unclear, an involvement of epigenetic dysregulation has been hypothesized. Here we show that individuals who were prenatally exposed to famine during the Dutch Hunger Winter in 1944–45 had, 6 decades later, less DNA methylation of the imprinted IGF2 gene compared with their unexposed, same-sex siblings. The association was specific for periconceptional exposure, reinforcing that very early mammalian development is a crucial period for establishing and maintaining epigenetic marks. These data are the first to contribute empirical support for the hypothesis that early-life environmental conditions can cause epigenetic changes in humans that persist throughout life.","container-title":"Proceedings of the National Academy of Sciences","DOI":"10.1073/pnas.0806560105","issue":"44","note":"publisher: Proceedings of the National Academy of Sciences","page":"17046-17049","source":"pnas.org (Atypon)","title":"Persistent epigenetic differences associated with prenatal exposure to famine in humans","volume":"105","author":[{"family":"Heijmans","given":"Bastiaan T."},{"family":"Tobi","given":"Elmar W."},{"family":"Stein","given":"Aryeh D."},{"family":"Putter","given":"Hein"},{"family":"Blauw","given":"Gerard J."},{"family":"Susser","given":"Ezra S."},{"family":"Slagboom","given":"P. Eline"},{"family":"Lumey","given":"L. H."}],"issued":{"date-parts":[["2008",11,4]]}},"label":"page"},{"id":357,"uris":["http://zotero.org/users/10799512/items/6VRJMWBZ"],"itemData":{"id":357,"type":"article-journal","abstract":"Reducing the incidence of coronary heart disease with diet is possible. The main dietary strategies include adequate omega-3 fatty acids intake, reduction of saturated and trans-fats, and consumption of a diet high in fruits, vegetables, nuts, and whole grains and low in refined grains. Each of these strategies may be associated with lower generation of inflammation. This review examines the epidemiologic and clinical evidence concerning diet and inflammation. Dietary patterns high in refined starches, sugar, and saturated and trans-fatty acids, poor in natural antioxidants and fiber from fruits, vegetables, and whole grains, and poor in omega-3 fatty acids may cause an activation of the innate immune system, most likely by an excessive production of proinflammatory cytokines associated with a reduced production of anti-inflammatory cytokines. The whole diet approach seems particularly promising to reduce the inflammation associated with the metabolic syndrome. The choice of healthy sources of carbohydrate, fat, and protein, associated with regular physical activity and avoidance of smoking, is critical to fighting the war against chronic disease. Western dietary patterns warm up inflammation, while prudent dietary patterns cool it down.","container-title":"Journal of the American College of Cardiology","DOI":"10.1016/j.jacc.2006.03.052","ISSN":"1558-3597","issue":"4","journalAbbreviation":"J Am Coll Cardiol","language":"eng","note":"PMID: 16904534","page":"677-685","source":"PubMed","title":"The effects of diet on inflammation: emphasis on the metabolic syndrome","title-short":"The effects of diet on inflammation","volume":"48","author":[{"family":"Giugliano","given":"Dario"},{"family":"Ceriello","given":"Antonio"},{"family":"Esposito","given":"Katherine"}],"issued":{"date-parts":[["2006",8,15]]}},"label":"page"}],"schema":"https://github.com/citation-style-language/schema/raw/master/csl-citation.json"} </w:instrText>
      </w:r>
      <w:r w:rsidR="0048603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39–42</w:t>
      </w:r>
      <w:r w:rsidR="0048603F">
        <w:rPr>
          <w:rFonts w:ascii="Times New Roman" w:hAnsi="Times New Roman" w:cs="Times New Roman"/>
          <w:sz w:val="24"/>
          <w:szCs w:val="24"/>
        </w:rPr>
        <w:fldChar w:fldCharType="end"/>
      </w:r>
      <w:r w:rsidR="00D625EB">
        <w:rPr>
          <w:rFonts w:ascii="Times New Roman" w:hAnsi="Times New Roman" w:cs="Times New Roman"/>
          <w:sz w:val="24"/>
          <w:szCs w:val="24"/>
        </w:rPr>
        <w:t xml:space="preserve">. </w:t>
      </w:r>
      <w:r w:rsidR="00D02299">
        <w:rPr>
          <w:rFonts w:ascii="Times New Roman" w:hAnsi="Times New Roman" w:cs="Times New Roman"/>
          <w:sz w:val="24"/>
          <w:szCs w:val="24"/>
        </w:rPr>
        <w:t>An alternative explanation for our observed associations is that</w:t>
      </w:r>
      <w:r w:rsidR="00D02299" w:rsidRPr="00D02299">
        <w:rPr>
          <w:rFonts w:ascii="Times New Roman" w:hAnsi="Times New Roman" w:cs="Times New Roman"/>
          <w:sz w:val="24"/>
          <w:szCs w:val="24"/>
        </w:rPr>
        <w:t xml:space="preserve"> mothers with inadequate diets may continue these habits post-delivery, which could potentially influence their child's </w:t>
      </w:r>
      <w:r w:rsidR="00D02299">
        <w:rPr>
          <w:rFonts w:ascii="Times New Roman" w:hAnsi="Times New Roman" w:cs="Times New Roman"/>
          <w:sz w:val="24"/>
          <w:szCs w:val="24"/>
        </w:rPr>
        <w:t xml:space="preserve">own </w:t>
      </w:r>
      <w:r w:rsidR="00D02299" w:rsidRPr="00D02299">
        <w:rPr>
          <w:rFonts w:ascii="Times New Roman" w:hAnsi="Times New Roman" w:cs="Times New Roman"/>
          <w:sz w:val="24"/>
          <w:szCs w:val="24"/>
        </w:rPr>
        <w:t>dietary habits and lead to unfavorable metabolic health outcomes.</w:t>
      </w:r>
      <w:r w:rsidR="00D02299">
        <w:rPr>
          <w:rFonts w:ascii="Times New Roman" w:hAnsi="Times New Roman" w:cs="Times New Roman"/>
          <w:sz w:val="24"/>
          <w:szCs w:val="24"/>
        </w:rPr>
        <w:t xml:space="preserve"> </w:t>
      </w:r>
      <w:r w:rsidR="00D02299" w:rsidRPr="00D02299">
        <w:rPr>
          <w:rFonts w:ascii="Times New Roman" w:hAnsi="Times New Roman" w:cs="Times New Roman"/>
          <w:sz w:val="24"/>
          <w:szCs w:val="24"/>
        </w:rPr>
        <w:t>While the possibility of social transmission of poor dietary habits cannot be completely ruled out</w:t>
      </w:r>
      <w:r w:rsidR="00D02299">
        <w:rPr>
          <w:rFonts w:ascii="Times New Roman" w:hAnsi="Times New Roman" w:cs="Times New Roman"/>
          <w:sz w:val="24"/>
          <w:szCs w:val="24"/>
        </w:rPr>
        <w:t xml:space="preserve">, </w:t>
      </w:r>
      <w:r w:rsidR="00D02299" w:rsidRPr="00D02299">
        <w:rPr>
          <w:rFonts w:ascii="Times New Roman" w:hAnsi="Times New Roman" w:cs="Times New Roman"/>
          <w:sz w:val="24"/>
          <w:szCs w:val="24"/>
        </w:rPr>
        <w:t>the fact that the associations did not substantially attenuate after adjusting for child diet quality suggests that biological mechanisms are likely involved</w:t>
      </w:r>
      <w:r w:rsidR="00D02299">
        <w:rPr>
          <w:rFonts w:ascii="Times New Roman" w:hAnsi="Times New Roman" w:cs="Times New Roman"/>
          <w:sz w:val="24"/>
          <w:szCs w:val="24"/>
        </w:rPr>
        <w:t xml:space="preserve">. </w:t>
      </w:r>
      <w:r w:rsidR="00D625EB">
        <w:rPr>
          <w:rFonts w:ascii="Times New Roman" w:hAnsi="Times New Roman" w:cs="Times New Roman" w:hint="eastAsia"/>
          <w:sz w:val="24"/>
          <w:szCs w:val="24"/>
        </w:rPr>
        <w:t>M</w:t>
      </w:r>
      <w:r w:rsidR="00D625EB" w:rsidRPr="00D625EB">
        <w:rPr>
          <w:rFonts w:ascii="Times New Roman" w:hAnsi="Times New Roman" w:cs="Times New Roman"/>
          <w:sz w:val="24"/>
          <w:szCs w:val="24"/>
        </w:rPr>
        <w:t xml:space="preserve">ore research is needed to fully understand the complex relationships </w:t>
      </w:r>
      <w:r w:rsidR="007A3B23">
        <w:rPr>
          <w:rFonts w:ascii="Times New Roman" w:hAnsi="Times New Roman" w:cs="Times New Roman"/>
          <w:sz w:val="24"/>
          <w:szCs w:val="24"/>
        </w:rPr>
        <w:t>between</w:t>
      </w:r>
      <w:r w:rsidR="00D625EB">
        <w:rPr>
          <w:rFonts w:ascii="Times New Roman" w:hAnsi="Times New Roman" w:cs="Times New Roman"/>
          <w:sz w:val="24"/>
          <w:szCs w:val="24"/>
        </w:rPr>
        <w:t xml:space="preserve"> </w:t>
      </w:r>
      <w:r w:rsidR="00DF36A1">
        <w:rPr>
          <w:rFonts w:ascii="Times New Roman" w:hAnsi="Times New Roman" w:cs="Times New Roman"/>
          <w:sz w:val="24"/>
          <w:szCs w:val="24"/>
        </w:rPr>
        <w:t>diet quality</w:t>
      </w:r>
      <w:r w:rsidR="00D625EB">
        <w:rPr>
          <w:rFonts w:ascii="Times New Roman" w:hAnsi="Times New Roman" w:cs="Times New Roman"/>
          <w:sz w:val="24"/>
          <w:szCs w:val="24"/>
        </w:rPr>
        <w:t>, night</w:t>
      </w:r>
      <w:r w:rsidR="005B2971">
        <w:rPr>
          <w:rFonts w:ascii="Times New Roman" w:hAnsi="Times New Roman" w:cs="Times New Roman"/>
          <w:sz w:val="24"/>
          <w:szCs w:val="24"/>
        </w:rPr>
        <w:t>-</w:t>
      </w:r>
      <w:r w:rsidR="00D625EB">
        <w:rPr>
          <w:rFonts w:ascii="Times New Roman" w:hAnsi="Times New Roman" w:cs="Times New Roman"/>
          <w:sz w:val="24"/>
          <w:szCs w:val="24"/>
        </w:rPr>
        <w:t>eating, other lifestyle behaviors</w:t>
      </w:r>
      <w:r w:rsidR="002B694F">
        <w:rPr>
          <w:rFonts w:ascii="Times New Roman" w:hAnsi="Times New Roman" w:cs="Times New Roman"/>
          <w:sz w:val="24"/>
          <w:szCs w:val="24"/>
        </w:rPr>
        <w:t>,</w:t>
      </w:r>
      <w:r w:rsidR="00D625EB">
        <w:rPr>
          <w:rFonts w:ascii="Times New Roman" w:hAnsi="Times New Roman" w:cs="Times New Roman"/>
          <w:sz w:val="24"/>
          <w:szCs w:val="24"/>
        </w:rPr>
        <w:t xml:space="preserve"> and offspring metabolic health. </w:t>
      </w:r>
    </w:p>
    <w:p w14:paraId="10BD6C5A" w14:textId="16DE6BB3" w:rsidR="005B2055" w:rsidRPr="00F23BBC" w:rsidRDefault="007C390C" w:rsidP="00F23BBC">
      <w:pPr>
        <w:spacing w:line="480" w:lineRule="auto"/>
        <w:ind w:firstLine="720"/>
        <w:rPr>
          <w:rFonts w:ascii="Segoe UI" w:hAnsi="Segoe UI" w:cs="Segoe UI"/>
          <w:color w:val="374151"/>
          <w:shd w:val="clear" w:color="auto" w:fill="F7F7F8"/>
        </w:rPr>
      </w:pPr>
      <w:r>
        <w:rPr>
          <w:rFonts w:ascii="Times New Roman" w:hAnsi="Times New Roman" w:cs="Times New Roman"/>
          <w:sz w:val="24"/>
          <w:szCs w:val="24"/>
        </w:rPr>
        <w:t xml:space="preserve">It is plausible that </w:t>
      </w:r>
      <w:r w:rsidR="001C772F" w:rsidRPr="001C772F">
        <w:rPr>
          <w:rFonts w:ascii="Times New Roman" w:hAnsi="Times New Roman" w:cs="Times New Roman"/>
          <w:sz w:val="24"/>
          <w:szCs w:val="24"/>
        </w:rPr>
        <w:t xml:space="preserve">an overall healthy diet may help mitigate the adverse </w:t>
      </w:r>
      <w:r>
        <w:rPr>
          <w:rFonts w:ascii="Times New Roman" w:hAnsi="Times New Roman" w:cs="Times New Roman"/>
          <w:sz w:val="24"/>
          <w:szCs w:val="24"/>
        </w:rPr>
        <w:t xml:space="preserve">influence of </w:t>
      </w:r>
      <w:r w:rsidR="00AF70A7">
        <w:rPr>
          <w:rFonts w:ascii="Times New Roman" w:hAnsi="Times New Roman" w:cs="Times New Roman"/>
          <w:sz w:val="24"/>
          <w:szCs w:val="24"/>
        </w:rPr>
        <w:t xml:space="preserve">food </w:t>
      </w:r>
      <w:r>
        <w:rPr>
          <w:rFonts w:ascii="Times New Roman" w:hAnsi="Times New Roman" w:cs="Times New Roman"/>
          <w:sz w:val="24"/>
          <w:szCs w:val="24"/>
        </w:rPr>
        <w:t xml:space="preserve">timing that is misaligned with circadian rhythm </w:t>
      </w:r>
      <w:r w:rsidR="001C772F">
        <w:rPr>
          <w:rFonts w:ascii="Times New Roman" w:hAnsi="Times New Roman" w:cs="Times New Roman"/>
          <w:sz w:val="24"/>
          <w:szCs w:val="24"/>
        </w:rPr>
        <w:t xml:space="preserve">by modulating </w:t>
      </w:r>
      <w:r>
        <w:rPr>
          <w:rFonts w:ascii="Times New Roman" w:hAnsi="Times New Roman" w:cs="Times New Roman"/>
          <w:sz w:val="24"/>
          <w:szCs w:val="24"/>
        </w:rPr>
        <w:t xml:space="preserve">common pathways such as inflammation and oxidative stress. </w:t>
      </w:r>
      <w:r w:rsidR="001478E8" w:rsidRPr="001478E8">
        <w:rPr>
          <w:rFonts w:ascii="Times New Roman" w:hAnsi="Times New Roman" w:cs="Times New Roman"/>
          <w:sz w:val="24"/>
          <w:szCs w:val="24"/>
        </w:rPr>
        <w:t>Future studies could investigate the potential mediation of inflammation and oxidative stress in the influence of maternal dietary content and timing on offspring metabolic outcomes.</w:t>
      </w:r>
      <w:r w:rsidR="001478E8">
        <w:rPr>
          <w:rFonts w:ascii="Times New Roman" w:hAnsi="Times New Roman" w:cs="Times New Roman"/>
          <w:sz w:val="24"/>
          <w:szCs w:val="24"/>
        </w:rPr>
        <w:t xml:space="preserve"> </w:t>
      </w:r>
      <w:r w:rsidR="00AF70A7">
        <w:rPr>
          <w:rFonts w:ascii="Times New Roman" w:hAnsi="Times New Roman" w:cs="Times New Roman"/>
          <w:sz w:val="24"/>
          <w:szCs w:val="24"/>
        </w:rPr>
        <w:t xml:space="preserve">Currently, it is </w:t>
      </w:r>
      <w:r>
        <w:rPr>
          <w:rFonts w:ascii="Times New Roman" w:hAnsi="Times New Roman" w:cs="Times New Roman"/>
          <w:sz w:val="24"/>
          <w:szCs w:val="24"/>
        </w:rPr>
        <w:t xml:space="preserve">not known why maternal </w:t>
      </w:r>
      <w:r w:rsidR="00585FEB">
        <w:rPr>
          <w:rFonts w:ascii="Times New Roman" w:hAnsi="Times New Roman" w:cs="Times New Roman"/>
          <w:sz w:val="24"/>
          <w:szCs w:val="24"/>
        </w:rPr>
        <w:t xml:space="preserve">predominant night-eating </w:t>
      </w:r>
      <w:r>
        <w:rPr>
          <w:rFonts w:ascii="Times New Roman" w:hAnsi="Times New Roman" w:cs="Times New Roman"/>
          <w:sz w:val="24"/>
          <w:szCs w:val="24"/>
        </w:rPr>
        <w:t xml:space="preserve">affects insulin resistance </w:t>
      </w:r>
      <w:r w:rsidR="00AF70A7">
        <w:rPr>
          <w:rFonts w:ascii="Times New Roman" w:hAnsi="Times New Roman" w:cs="Times New Roman"/>
          <w:sz w:val="24"/>
          <w:szCs w:val="24"/>
        </w:rPr>
        <w:t>in</w:t>
      </w:r>
      <w:r>
        <w:rPr>
          <w:rFonts w:ascii="Times New Roman" w:hAnsi="Times New Roman" w:cs="Times New Roman"/>
          <w:sz w:val="24"/>
          <w:szCs w:val="24"/>
        </w:rPr>
        <w:t xml:space="preserve"> male offspring more severely. </w:t>
      </w:r>
      <w:r w:rsidR="003B47DA">
        <w:rPr>
          <w:rFonts w:ascii="Times New Roman" w:hAnsi="Times New Roman" w:cs="Times New Roman"/>
          <w:sz w:val="24"/>
          <w:szCs w:val="24"/>
        </w:rPr>
        <w:t>However, sex</w:t>
      </w:r>
      <w:r w:rsidR="00BB56A7">
        <w:rPr>
          <w:rFonts w:ascii="Times New Roman" w:hAnsi="Times New Roman" w:cs="Times New Roman"/>
          <w:sz w:val="24"/>
          <w:szCs w:val="24"/>
        </w:rPr>
        <w:t>-dimorphic response</w:t>
      </w:r>
      <w:r w:rsidR="00AF70A7">
        <w:rPr>
          <w:rFonts w:ascii="Times New Roman" w:hAnsi="Times New Roman" w:cs="Times New Roman"/>
          <w:sz w:val="24"/>
          <w:szCs w:val="24"/>
        </w:rPr>
        <w:t>s</w:t>
      </w:r>
      <w:r w:rsidR="00BB56A7">
        <w:rPr>
          <w:rFonts w:ascii="Times New Roman" w:hAnsi="Times New Roman" w:cs="Times New Roman"/>
          <w:sz w:val="24"/>
          <w:szCs w:val="24"/>
        </w:rPr>
        <w:t xml:space="preserve"> to</w:t>
      </w:r>
      <w:r w:rsidR="003B47DA">
        <w:rPr>
          <w:rFonts w:ascii="Times New Roman" w:hAnsi="Times New Roman" w:cs="Times New Roman"/>
          <w:sz w:val="24"/>
          <w:szCs w:val="24"/>
        </w:rPr>
        <w:t xml:space="preserve"> maternal</w:t>
      </w:r>
      <w:r w:rsidR="00BB56A7">
        <w:rPr>
          <w:rFonts w:ascii="Times New Roman" w:hAnsi="Times New Roman" w:cs="Times New Roman"/>
          <w:sz w:val="24"/>
          <w:szCs w:val="24"/>
        </w:rPr>
        <w:t xml:space="preserve"> nutritional insult </w:t>
      </w:r>
      <w:r w:rsidR="003B47DA">
        <w:rPr>
          <w:rFonts w:ascii="Times New Roman" w:hAnsi="Times New Roman" w:cs="Times New Roman"/>
          <w:sz w:val="24"/>
          <w:szCs w:val="24"/>
        </w:rPr>
        <w:t xml:space="preserve">and metabolic </w:t>
      </w:r>
      <w:r w:rsidR="003B47DA">
        <w:rPr>
          <w:rFonts w:ascii="Times New Roman" w:hAnsi="Times New Roman" w:cs="Times New Roman"/>
          <w:sz w:val="24"/>
          <w:szCs w:val="24"/>
        </w:rPr>
        <w:lastRenderedPageBreak/>
        <w:t xml:space="preserve">disorders have been well-documented. For instance, </w:t>
      </w:r>
      <w:r w:rsidR="00CA5E3E">
        <w:rPr>
          <w:rFonts w:ascii="Times New Roman" w:hAnsi="Times New Roman" w:cs="Times New Roman"/>
          <w:sz w:val="24"/>
          <w:szCs w:val="24"/>
        </w:rPr>
        <w:t>in a rat study investigating intergenerational influence of m</w:t>
      </w:r>
      <w:r w:rsidR="00CA5E3E" w:rsidRPr="00CA5E3E">
        <w:rPr>
          <w:rFonts w:ascii="Times New Roman" w:hAnsi="Times New Roman" w:cs="Times New Roman"/>
          <w:sz w:val="24"/>
          <w:szCs w:val="24"/>
        </w:rPr>
        <w:t xml:space="preserve">aternal </w:t>
      </w:r>
      <w:r w:rsidR="00CA5E3E">
        <w:rPr>
          <w:rFonts w:ascii="Times New Roman" w:hAnsi="Times New Roman" w:cs="Times New Roman"/>
          <w:sz w:val="24"/>
          <w:szCs w:val="24"/>
        </w:rPr>
        <w:t>o</w:t>
      </w:r>
      <w:r w:rsidR="00CA5E3E" w:rsidRPr="00CA5E3E">
        <w:rPr>
          <w:rFonts w:ascii="Times New Roman" w:hAnsi="Times New Roman" w:cs="Times New Roman"/>
          <w:sz w:val="24"/>
          <w:szCs w:val="24"/>
        </w:rPr>
        <w:t xml:space="preserve">besity </w:t>
      </w:r>
      <w:r w:rsidR="00CA5E3E">
        <w:rPr>
          <w:rFonts w:ascii="Times New Roman" w:hAnsi="Times New Roman" w:cs="Times New Roman"/>
          <w:sz w:val="24"/>
          <w:szCs w:val="24"/>
        </w:rPr>
        <w:t>i</w:t>
      </w:r>
      <w:r w:rsidR="00CA5E3E" w:rsidRPr="00CA5E3E">
        <w:rPr>
          <w:rFonts w:ascii="Times New Roman" w:hAnsi="Times New Roman" w:cs="Times New Roman"/>
          <w:sz w:val="24"/>
          <w:szCs w:val="24"/>
        </w:rPr>
        <w:t xml:space="preserve">nduced by </w:t>
      </w:r>
      <w:r w:rsidR="00CA5E3E">
        <w:rPr>
          <w:rFonts w:ascii="Times New Roman" w:hAnsi="Times New Roman" w:cs="Times New Roman"/>
          <w:sz w:val="24"/>
          <w:szCs w:val="24"/>
        </w:rPr>
        <w:t>c</w:t>
      </w:r>
      <w:r w:rsidR="00CA5E3E" w:rsidRPr="00CA5E3E">
        <w:rPr>
          <w:rFonts w:ascii="Times New Roman" w:hAnsi="Times New Roman" w:cs="Times New Roman"/>
          <w:sz w:val="24"/>
          <w:szCs w:val="24"/>
        </w:rPr>
        <w:t xml:space="preserve">afeteria </w:t>
      </w:r>
      <w:r w:rsidR="00CA5E3E">
        <w:rPr>
          <w:rFonts w:ascii="Times New Roman" w:hAnsi="Times New Roman" w:cs="Times New Roman"/>
          <w:sz w:val="24"/>
          <w:szCs w:val="24"/>
        </w:rPr>
        <w:t>d</w:t>
      </w:r>
      <w:r w:rsidR="00CA5E3E" w:rsidRPr="00CA5E3E">
        <w:rPr>
          <w:rFonts w:ascii="Times New Roman" w:hAnsi="Times New Roman" w:cs="Times New Roman"/>
          <w:sz w:val="24"/>
          <w:szCs w:val="24"/>
        </w:rPr>
        <w:t>iet</w:t>
      </w:r>
      <w:r w:rsidR="00CA5E3E">
        <w:rPr>
          <w:rFonts w:ascii="Times New Roman" w:hAnsi="Times New Roman" w:cs="Times New Roman"/>
          <w:sz w:val="24"/>
          <w:szCs w:val="24"/>
        </w:rPr>
        <w:t>, adverse influence</w:t>
      </w:r>
      <w:r w:rsidR="00AF70A7">
        <w:rPr>
          <w:rFonts w:ascii="Times New Roman" w:hAnsi="Times New Roman" w:cs="Times New Roman"/>
          <w:sz w:val="24"/>
          <w:szCs w:val="24"/>
        </w:rPr>
        <w:t>s</w:t>
      </w:r>
      <w:r w:rsidR="00CA5E3E">
        <w:rPr>
          <w:rFonts w:ascii="Times New Roman" w:hAnsi="Times New Roman" w:cs="Times New Roman"/>
          <w:sz w:val="24"/>
          <w:szCs w:val="24"/>
        </w:rPr>
        <w:t xml:space="preserve"> on </w:t>
      </w:r>
      <w:r w:rsidR="00CA5E3E" w:rsidRPr="00CA5E3E">
        <w:rPr>
          <w:rFonts w:ascii="Times New Roman" w:hAnsi="Times New Roman" w:cs="Times New Roman"/>
          <w:sz w:val="24"/>
          <w:szCs w:val="24"/>
        </w:rPr>
        <w:t xml:space="preserve">adiposity and </w:t>
      </w:r>
      <w:r w:rsidR="00CA5E3E">
        <w:rPr>
          <w:rFonts w:ascii="Times New Roman" w:hAnsi="Times New Roman" w:cs="Times New Roman"/>
          <w:sz w:val="24"/>
          <w:szCs w:val="24"/>
        </w:rPr>
        <w:t>metabolism</w:t>
      </w:r>
      <w:r w:rsidR="00CA5E3E" w:rsidRPr="00CA5E3E">
        <w:rPr>
          <w:rFonts w:ascii="Times New Roman" w:hAnsi="Times New Roman" w:cs="Times New Roman"/>
          <w:sz w:val="24"/>
          <w:szCs w:val="24"/>
        </w:rPr>
        <w:t xml:space="preserve"> appeared more marked in</w:t>
      </w:r>
      <w:r w:rsidR="00CA5E3E">
        <w:rPr>
          <w:rFonts w:ascii="Times New Roman" w:hAnsi="Times New Roman" w:cs="Times New Roman"/>
          <w:sz w:val="24"/>
          <w:szCs w:val="24"/>
        </w:rPr>
        <w:t xml:space="preserve"> ma</w:t>
      </w:r>
      <w:r w:rsidR="00CA5E3E" w:rsidRPr="00CA5E3E">
        <w:rPr>
          <w:rFonts w:ascii="Times New Roman" w:hAnsi="Times New Roman" w:cs="Times New Roman"/>
          <w:sz w:val="24"/>
          <w:szCs w:val="24"/>
        </w:rPr>
        <w:t>le</w:t>
      </w:r>
      <w:r w:rsidR="00CA5E3E">
        <w:rPr>
          <w:rFonts w:ascii="Times New Roman" w:hAnsi="Times New Roman" w:cs="Times New Roman"/>
          <w:sz w:val="24"/>
          <w:szCs w:val="24"/>
        </w:rPr>
        <w:t xml:space="preserve"> offspring</w:t>
      </w:r>
      <w:r w:rsidR="004D1A19">
        <w:rPr>
          <w:rFonts w:ascii="Times New Roman" w:hAnsi="Times New Roman" w:cs="Times New Roman"/>
          <w:sz w:val="24"/>
          <w:szCs w:val="24"/>
        </w:rPr>
        <w:t xml:space="preserve"> </w:t>
      </w:r>
      <w:r w:rsidR="004D1A19">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{"citationID":"kCPcp99M","properties":{"formattedCitation":"\\super 43\\nosupersub{}","plainCitation":"43","noteIndex":0},"citationItems":[{"id":346,"uris":["http://zotero.org/users/10799512/items/TR5UD42D"],"itemData":{"id":346,"type":"article-journal","abstract":"Maternal obesity increases the risk of health complications in offspring, but whether these effects are exacerbated by offspring exposure to unhealthy diets warrants further investigation. Female Sprague-Dawley rats were fed either standard chow (n = 15) or ‘cafeteria’ (Caf, n = 21) diets across pre-pregnancy, gestation, and lactation. Male and female offspring were weaned onto chow or Caf diet (2–3/sex/litter), forming four groups; behavioural and metabolic parameters were assessed. At weaning, offspring from Caf dams were smaller and lighter, but had more retroperitoneal (RP) fat, with a larger effect in males. Maternal Caf diet significantly increased relative expression of ACACA and Fasn in male and female weanling liver, but not CPT-1, SREBP and PGC1; PPARα was increased in males from Caf dams. Maternal obesity enhanced the impact of postweaning Caf exposure on adult body weight, RP fat, liver mass, and plasma leptin in males but not females. Offspring from Caf dams appeared to exhibit reduced anxiety-like behaviour on the elevated plus maze. Hepatic CPT-1 expression was reduced only in adult males from Caf fed dams. Post weaning Caf diet consumption did not alter liver gene expression in the adult offspring. Maternal obesity exacerbated the obesogenic phenotype produced by postweaning Caf diet in male, but not female offspring. Thus, the impact of maternal obesity on adiposity and liver gene expression appeared more marked in males. Our data underline the sex-specific detrimental effects of maternal obesity on offspring.","container-title":"International Journal of Molecular Sciences","DOI":"10.3390/ijms23031442","ISSN":"1422-0067","issue":"3","language":"en","license":"http://creativecommons.org/licenses/by/3.0/","note":"number: 3\npublisher: Multidisciplinary Digital Publishing Institute","page":"1442","source":"www.mdpi.com","title":"Male Rat Offspring Are More Impacted by Maternal Obesity Induced by Cafeteria Diet than Females—Additive Effect of Postweaning Diet","volume":"23","author":[{"family":"Tajaddini","given":"Aynaz"},{"family":"Kendig","given":"Michael D."},{"family":"Prates","given":"Kelly V."},{"family":"Westbrook","given":"R. Frederick"},{"family":"Morris","given":"Margaret J."}],"issued":{"date-parts":[["2022",1]]}}}],"schema":"https://github.com/citation-style-language/schema/raw/master/csl-citation.json"} </w:instrText>
      </w:r>
      <w:r w:rsidR="004D1A19">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43</w:t>
      </w:r>
      <w:r w:rsidR="004D1A19">
        <w:rPr>
          <w:rFonts w:ascii="Times New Roman" w:hAnsi="Times New Roman" w:cs="Times New Roman"/>
          <w:sz w:val="24"/>
          <w:szCs w:val="24"/>
        </w:rPr>
        <w:fldChar w:fldCharType="end"/>
      </w:r>
      <w:r w:rsidR="00CA5E3E">
        <w:rPr>
          <w:rFonts w:ascii="Times New Roman" w:hAnsi="Times New Roman" w:cs="Times New Roman"/>
          <w:sz w:val="24"/>
          <w:szCs w:val="24"/>
        </w:rPr>
        <w:t xml:space="preserve">. </w:t>
      </w:r>
      <w:r w:rsidR="00836335">
        <w:rPr>
          <w:rFonts w:ascii="Times New Roman" w:hAnsi="Times New Roman" w:cs="Times New Roman" w:hint="eastAsia"/>
          <w:sz w:val="24"/>
          <w:szCs w:val="24"/>
        </w:rPr>
        <w:t>In</w:t>
      </w:r>
      <w:r w:rsidR="00836335">
        <w:rPr>
          <w:rFonts w:ascii="Times New Roman" w:hAnsi="Times New Roman" w:cs="Times New Roman"/>
          <w:sz w:val="24"/>
          <w:szCs w:val="24"/>
        </w:rPr>
        <w:t xml:space="preserve"> human</w:t>
      </w:r>
      <w:r w:rsidR="00B374AC">
        <w:rPr>
          <w:rFonts w:ascii="Times New Roman" w:hAnsi="Times New Roman" w:cs="Times New Roman"/>
          <w:sz w:val="24"/>
          <w:szCs w:val="24"/>
        </w:rPr>
        <w:t xml:space="preserve"> studies</w:t>
      </w:r>
      <w:r w:rsidR="00836335">
        <w:rPr>
          <w:rFonts w:ascii="Times New Roman" w:hAnsi="Times New Roman" w:cs="Times New Roman"/>
          <w:sz w:val="24"/>
          <w:szCs w:val="24"/>
        </w:rPr>
        <w:t>,</w:t>
      </w:r>
      <w:r w:rsidR="0072499F">
        <w:rPr>
          <w:rFonts w:ascii="Times New Roman" w:hAnsi="Times New Roman" w:cs="Times New Roman"/>
          <w:sz w:val="24"/>
          <w:szCs w:val="24"/>
        </w:rPr>
        <w:t xml:space="preserve"> the association</w:t>
      </w:r>
      <w:r w:rsidR="00F23BBC">
        <w:rPr>
          <w:rFonts w:ascii="Times New Roman" w:hAnsi="Times New Roman" w:cs="Times New Roman"/>
          <w:sz w:val="24"/>
          <w:szCs w:val="24"/>
        </w:rPr>
        <w:t>s</w:t>
      </w:r>
      <w:r w:rsidR="0072499F">
        <w:rPr>
          <w:rFonts w:ascii="Times New Roman" w:hAnsi="Times New Roman" w:cs="Times New Roman"/>
          <w:sz w:val="24"/>
          <w:szCs w:val="24"/>
        </w:rPr>
        <w:t xml:space="preserve"> between</w:t>
      </w:r>
      <w:r w:rsidR="00F23BBC">
        <w:rPr>
          <w:rFonts w:ascii="Times New Roman" w:hAnsi="Times New Roman" w:cs="Times New Roman"/>
          <w:sz w:val="24"/>
          <w:szCs w:val="24"/>
        </w:rPr>
        <w:t xml:space="preserve"> </w:t>
      </w:r>
      <w:r w:rsidR="0072499F">
        <w:rPr>
          <w:rFonts w:ascii="Times New Roman" w:hAnsi="Times New Roman" w:cs="Times New Roman"/>
          <w:sz w:val="24"/>
          <w:szCs w:val="24"/>
        </w:rPr>
        <w:t>1) gestational diabetes and higher risk of macrosomia</w:t>
      </w:r>
      <w:r w:rsidR="00F23BBC">
        <w:rPr>
          <w:rFonts w:ascii="Times New Roman" w:hAnsi="Times New Roman" w:cs="Times New Roman"/>
          <w:sz w:val="24"/>
          <w:szCs w:val="24"/>
        </w:rPr>
        <w:t xml:space="preserve"> </w:t>
      </w:r>
      <w:r w:rsidR="00F23BBC">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{"citationID":"AGw4R2OL","properties":{"formattedCitation":"\\super 44\\nosupersub{}","plainCitation":"44","noteIndex":0},"citationItems":[{"id":345,"uris":["http://zotero.org/users/10799512/items/2JIV7H54"],"itemData":{"id":345,"type":"article-journal","abstract":"OBJECTIVE: To elucidate whether the risk of macrosomia, large for gestational age (LGA) and small for gestational age (SGA) is influenced by maternal body mass index and glucose tolerance differently in male and female fetuses.\nMETHODS: A population study was conducted in 16 general hospitals from the Spanish National Health Service that included 9270 consecutive women with singleton pregnancies and without a former diagnosis of diabetes mellitus who delivered 4793 male and 4477 female newborns. Logistic regression analyses were performed to predict the effect of body mass index (BMI) category and glucose tolerance on macrosomia, large for gestational age newborns (LGA) and small for gestational age newborns (SGA) Separate analyses according to foetal sex were carried out for each outcome. The results were adjusted for maternal age, gestational age and pregnancy-induced hypertension.\nRESULTS: There were significant differences between males and females in the percentage of infants who had macrosomia, LGA or SGA. Maternal BMI category was positively associated with the risk of macrosomia and LGA in both male and female newborns. In addition, there was a negative association between maternal BMI and SGA that only reached significance in males. In contrast, gestational diabetes was only a predictor of macrosomia exclusively in male fetuses (OR 1.67, 95% CI 1.12 to 2.49)\nCONCLUSIONS: There is sexual dimorphism in the risk of abnormal birth weight attributed to maternal glucose tolerance status. A closer surveillance of foetal growth might be warranted in pregnant women with abnormal glucose tolerance carrying a male fetus.","container-title":"Journal of Epidemiology and Community Health","DOI":"10.1136/jech.2008.074542","ISSN":"1470-2738","issue":"1","journalAbbreviation":"J Epidemiol Community Health","language":"eng","note":"PMID: 18718980","page":"64-68","source":"PubMed","title":"Maternal glucose tolerance status influences the risk of macrosomia in male but not in female fetuses","volume":"63","author":[{"family":"Ricart","given":"W."},{"family":"López","given":"J."},{"family":"Mozas","given":"J."},{"family":"Pericot","given":"A."},{"family":"Sancho","given":"M. A."},{"family":"González","given":"N."},{"family":"Balsells","given":"M."},{"family":"Luna","given":"R."},{"family":"Cortázar","given":"A."},{"family":"Navarro","given":"P."},{"family":"Ramírez","given":"O."},{"family":"Flández","given":"B."},{"family":"Pallardo","given":"L. F."},{"family":"Hernández","given":"A."},{"family":"Ampudia","given":"J."},{"family":"Fernández-Real","given":"J. M."},{"family":"Hernández-Aguado","given":"I."},{"family":"Corcoy","given":"R."},{"literal":"Spanish Group for the study of the impact of Carpenter and Coustan GDM thresholds"}],"issued":{"date-parts":[["2009",1]]}}}],"schema":"https://github.com/citation-style-language/schema/raw/master/csl-citation.json"} </w:instrText>
      </w:r>
      <w:r w:rsidR="00F23BBC">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44</w:t>
      </w:r>
      <w:r w:rsidR="00F23BBC">
        <w:rPr>
          <w:rFonts w:ascii="Times New Roman" w:hAnsi="Times New Roman" w:cs="Times New Roman"/>
          <w:sz w:val="24"/>
          <w:szCs w:val="24"/>
        </w:rPr>
        <w:fldChar w:fldCharType="end"/>
      </w:r>
      <w:r w:rsidR="00F23BBC">
        <w:rPr>
          <w:rFonts w:ascii="Times New Roman" w:hAnsi="Times New Roman" w:cs="Times New Roman"/>
          <w:sz w:val="24"/>
          <w:szCs w:val="24"/>
        </w:rPr>
        <w:t>;</w:t>
      </w:r>
      <w:r w:rsidR="0072499F">
        <w:rPr>
          <w:rFonts w:ascii="Times New Roman" w:hAnsi="Times New Roman" w:cs="Times New Roman"/>
          <w:sz w:val="24"/>
          <w:szCs w:val="24"/>
        </w:rPr>
        <w:t xml:space="preserve"> 2) higher </w:t>
      </w:r>
      <w:r w:rsidR="00F23BBC">
        <w:rPr>
          <w:rFonts w:ascii="Times New Roman" w:hAnsi="Times New Roman" w:cs="Times New Roman"/>
          <w:sz w:val="24"/>
          <w:szCs w:val="24"/>
        </w:rPr>
        <w:t xml:space="preserve">maternal protein intake and lower neonatal abdominal adiposity </w:t>
      </w:r>
      <w:r w:rsidR="00F23BBC">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{"citationID":"jmxzq5Ns","properties":{"formattedCitation":"\\super 45\\nosupersub{}","plainCitation":"45","noteIndex":0},"citationItems":[{"id":71,"uris":["http://zotero.org/users/10799512/items/3JIR37XX"],"itemData":{"id":71,"type":"article-journal","abstract":"BACKGROUND Infant body composition has been associated with later metabolic disease risk, but few studies have examined the association between maternal macronutrient intake and neonatal body composition. Furthermore, most of those studies have used proxy measures of body composition that may not reflect body fat distribution, particularly abdominal internal adiposity. OBJECTIVE We investigated the relation between maternal macronutrient intake and neonatal abdominal adiposity measured by using MRI in a multiethnic Asian mother-offspring cohort. METHODS The macronutrient intake of mothers was ascertained by using a 24-h dietary recall at 26-28 wk gestation. Neonatal abdominal adiposity was assessed by using MRI in week 2 of life. Mother-offspring dyads with complete macronutrient intake and adiposity information (n = 320) were included in the analysis. Associations were assessed by both substitution and addition models with the use of multivariable linear regressions. RESULTS Mothers (mean age: 30 y) consumed (mean ± SD) 15.5% ± 4.3% of their energy from protein, 32.4% ± 7.7% from fat, and 52.1% ± 9.0% from carbohydrate. A higher-protein, lower-carbohydrate or -fat diet during pregnancy was associated with lower abdominal internal adipose tissue (IAT) in the neonates [β (95% CI): -0.18 mL (-0.35, -0.001 mL) per 1% protein-to-carbohydrate substitution and -0.25 mL (-0.46, -0.04 mL) per 1% protein-to-fat substitution]. These associations were stronger in boys than in girls (P-interaction &lt; 0.05). Higher maternal intake of animal protein, but not plant protein, was associated with lower offspring IAT. In contrast, maternal macronutrient intake was not associated consistently with infant anthropometric measurements, including abdominal circumference and subscapular skinfold thickness. CONCLUSIONS Higher maternal protein intake at the expense of carbohydrate or fat intake at 26-28 wk gestation was associated with lower abdominal internal adiposity in neonates. Optimizing maternal dietary balance might be a new approach to improve offspring body composition. This trial was registered at clinicaltrials.gov as NCT01174875.","container-title":"The Journal of Nutrition","DOI":"10.3945/jn.116.230730","issue":"8","page":"1571-1579","title":"Maternal Macronutrient Intake during Pregnancy Is Associated with Neonatal Abdominal Adiposity: The Growing Up in Singapore Towards healthy Outcomes (GUSTO) Study","volume":"146","author":[{"family":"Chen","given":"Ling-Wei"},{"family":"Tint","given":"Mya-Thway"},{"family":"Fortier","given":"Marielle V"},{"family":"Aris","given":"Izzuddin M"},{"family":"Bernard","given":"Jonathan Y"},{"family":"Colega","given":"Marjorelee"},{"family":"Gluckman","given":"Peter D"},{"family":"Saw","given":"Seang-Mei"},{"family":"Chong","given":"Yap-Seng"},{"family":"Yap","given":"Fabian"},{"family":"Godfrey","given":"Keith M"},{"family":"Kramer","given":"Michael S"},{"family":"Dam","given":"Rob M","non-dropping-particle":"van"},{"family":"Chong","given":"Mary Foong-Fong"},{"family":"Lee","given":"Yung Seng"}],"issued":{"date-parts":[["2016"]]}}}],"schema":"https://github.com/citation-style-language/schema/raw/master/csl-citation.json"} </w:instrText>
      </w:r>
      <w:r w:rsidR="00F23BBC">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45</w:t>
      </w:r>
      <w:r w:rsidR="00F23BBC">
        <w:rPr>
          <w:rFonts w:ascii="Times New Roman" w:hAnsi="Times New Roman" w:cs="Times New Roman"/>
          <w:sz w:val="24"/>
          <w:szCs w:val="24"/>
        </w:rPr>
        <w:fldChar w:fldCharType="end"/>
      </w:r>
      <w:r w:rsidR="00F23BBC">
        <w:rPr>
          <w:rFonts w:ascii="Times New Roman" w:hAnsi="Times New Roman" w:cs="Times New Roman"/>
          <w:sz w:val="24"/>
          <w:szCs w:val="24"/>
        </w:rPr>
        <w:t xml:space="preserve">; and 3) higher maternal dietary inflammatory potential and lower birth size </w:t>
      </w:r>
      <w:r w:rsidR="00F23BBC">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{"citationID":"NVpjdWv5","properties":{"formattedCitation":"\\super 46\\nosupersub{}","plainCitation":"46","noteIndex":0},"citationItems":[{"id":89,"uris":["http://zotero.org/users/10799512/items/D4RJUAT4"],"itemData":{"id":89,"type":"article-journal","abstract":"BACKGROUND: Adverse birth outcomes are major causes of morbidity and mortality during childhood and associate with a higher risk of noncommunicable diseases in adult life. Maternal periconception and antenatal nutrition, mostly focusing on single nutrients or foods, has been shown to influence infant birth outcomes. However, evidence on whole diet that considers complex nutrient and food interaction is rare and conflicting. We aim to elucidate the influence of whole-diet maternal dietary inflammatory potential and quality during periconceptional and antenatal periods on birth outcomes. METHODS AND FINDINGS: We harmonized and pooled individual participant data (IPD) from up to 24,861 mother-child pairs in 7 European mother-offspring cohorts [cohort name, country (recruitment dates): ALSPAC, UK (1 April 1991 to 31 December 1992); EDEN, France (27 January 2003 to 6 March 2006); Generation R, the Netherlands (1 April 2002 to 31 January 2006); Lifeways, Ireland (2 October 2001 to 4 April 2003); REPRO_PL, Poland (18 September 2007 to 16 December 2011); ROLO, Ireland (1 January 2007 to 1 January 2011); SWS, United Kingdom (6 April 1998 to 17 December 2002)]. Maternal diets were assessed preconceptionally (n = 2 cohorts) and antenatally (n = 7 cohorts). Maternal dietary inflammatory potential and quality were ranked using the energy-adjusted Dietary Inflammatory Index (E-DII) and Dietary Approaches to Stop Hypertension (DASH) index, respectively. Primary outcomes were birth weight and gestational age at birth. Adverse birth outcomes, i.e., low birth weight (LBW), macrosomia, small-for-gestational-age (SGA), large-for-gestational-age (LGA), preterm and postterm births were defined according to standard clinical cutoffs. Associations of maternal E-DII and DASH scores with infant birth outcomes were assessed using cohort-specific multivariable regression analyses (adjusted for confounders including maternal education, ethnicity, prepregnancy body mass index (BMI), maternal height, parity, cigarettes smoking, and alcohol consumption), with subsequent random-effects meta-analyses. Overall, the study mothers had a mean ± SD age of 29.5 ± 4.9 y at delivery and a mean BMI of 23.3 ± 4.2 kg/m2. Higher pregnancy DASH score (higher dietary quality) was associated with higher birth weight [β(95% CI) = 18.5(5.7, 31.3) g per 1-SD higher DASH score; P value = 0.005] and head circumference [0.03(0.01, 0.06) cm; P value = 0.004], longer birth length [0.05(0.01, 0.10) cm; P value = 0.010], and lower risk of delivering LBW [odds ratio (OR) (95% CI) = 0.89(0.82, 0.95); P value = 0.001] and SGA [0.87(0.82, 0.94); P value &lt; 0.001] infants. Higher maternal prepregnancy E-DII score (more pro-inflammatory diet) was associated with lower birth weight [β(95% CI) = -18.7(-34.8, -2.6) g per 1-SD higher E-DII score; P value = 0.023] and shorter birth length [-0.07(-0.14, -0.01) cm; P value = 0.031], whereas higher pregnancy E-DII score was associated with a shorter birth length [-0.06(-0.10, -0.01) cm; P value = 0.026] and higher risk of SGA [OR(95% CI) = 1.18(1.11, 1.26); P value &lt; 0.001]. In male, but not female, infants higher maternal prepregnancy E-DII was associated with lower birth weight and head circumference, shorter birth length, and higher risk of SGA (P-for-sex-interaction = 0.029, 0.059, 0.104, and 0.075, respectively). No consistent associations were observed for maternal E-DII and DASH scores with gestational age, preterm and postterm birth, or macrosomia and LGA. Limitations of this study were that self-reported dietary data might have increased nondifferential measurement error and that causality cannot be claimed definitely with observational design. CONCLUSIONS: In this cohort study, we observed that maternal diet that is of low quality and high inflammatory potential is associated with lower offspring birth size and higher risk of offspring being born SGA in this multicenter meta-analysis using harmonized IPD. Improving overall maternal dietary pattern based on predefined criteria may optimize fetal growth and avert substantial healthcare burden associated with adverse birth outcomes.","container-title":"PLoS medicine","DOI":"10.1371/journal.pmed.1003491","issue":"1","title":"Associations of maternal dietary inflammatory potential and quality with offspring birth outcomes: An individual participant data pooled analysis of 7 European cohorts in the ALPHABET consortium","volume":"18","author":[{"family":"Chen","given":"L.-W."},{"family":"Aubert","given":"A.M."},{"family":"Shivappa","given":"N."},{"family":"Bernard","given":"J.Y."},{"family":"Mensink-Bout","given":"S.M."},{"family":"Geraghty","given":"A.A."},{"family":"Mehegan","given":"J."},{"family":"Suderman","given":"M."},{"family":"Polanska","given":"K."},{"family":"Hanke","given":"W."},{"family":"Trafalska","given":"E."},{"family":"Relton","given":"C.L."},{"family":"Crozier","given":"S.R."},{"family":"Harvey","given":"N.C."},{"family":"Cooper","given":"C."},{"family":"Duijts","given":"L."},{"family":"Heude","given":"B."},{"family":"Hébert","given":"J.R."},{"family":"McAuliffe","given":"F.M."},{"family":"Kelleher","given":"C.C."},{"family":"Phillips","given":"C.M."}],"issued":{"date-parts":[["2021"]]}}}],"schema":"https://github.com/citation-style-language/schema/raw/master/csl-citation.json"} </w:instrText>
      </w:r>
      <w:r w:rsidR="00F23BBC">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46</w:t>
      </w:r>
      <w:r w:rsidR="00F23BBC">
        <w:rPr>
          <w:rFonts w:ascii="Times New Roman" w:hAnsi="Times New Roman" w:cs="Times New Roman"/>
          <w:sz w:val="24"/>
          <w:szCs w:val="24"/>
        </w:rPr>
        <w:fldChar w:fldCharType="end"/>
      </w:r>
      <w:r w:rsidR="00F23BBC">
        <w:rPr>
          <w:rFonts w:ascii="Times New Roman" w:hAnsi="Times New Roman" w:cs="Times New Roman"/>
          <w:sz w:val="24"/>
          <w:szCs w:val="24"/>
        </w:rPr>
        <w:t xml:space="preserve"> have all been shown to be more prominent in boys than </w:t>
      </w:r>
      <w:r w:rsidR="00423FEF">
        <w:rPr>
          <w:rFonts w:ascii="Times New Roman" w:hAnsi="Times New Roman" w:cs="Times New Roman"/>
          <w:sz w:val="24"/>
          <w:szCs w:val="24"/>
        </w:rPr>
        <w:t xml:space="preserve">in </w:t>
      </w:r>
      <w:r w:rsidR="00F23BBC">
        <w:rPr>
          <w:rFonts w:ascii="Times New Roman" w:hAnsi="Times New Roman" w:cs="Times New Roman"/>
          <w:sz w:val="24"/>
          <w:szCs w:val="24"/>
        </w:rPr>
        <w:t>girls.</w:t>
      </w:r>
      <w:r w:rsidR="00A2526F" w:rsidRPr="00A2526F">
        <w:rPr>
          <w:rFonts w:ascii="Calibri" w:eastAsia="PMingLiU" w:hAnsi="Calibri" w:cs="Times New Roman"/>
          <w:szCs w:val="21"/>
          <w:lang w:eastAsia="zh-TW"/>
        </w:rPr>
        <w:t xml:space="preserve"> </w:t>
      </w:r>
      <w:r w:rsidR="00A2526F" w:rsidRPr="00A2526F">
        <w:rPr>
          <w:rFonts w:ascii="Times New Roman" w:hAnsi="Times New Roman" w:cs="Times New Roman"/>
          <w:sz w:val="24"/>
          <w:szCs w:val="24"/>
        </w:rPr>
        <w:t>In addition, a recent study also reported that prenatal maternal cobalamin status affected insulin resistance in male offspring only</w:t>
      </w:r>
      <w:r w:rsidR="00A2526F">
        <w:rPr>
          <w:rFonts w:ascii="Times New Roman" w:hAnsi="Times New Roman" w:cs="Times New Roman"/>
          <w:sz w:val="24"/>
          <w:szCs w:val="24"/>
        </w:rPr>
        <w:t xml:space="preserve"> </w:t>
      </w:r>
      <w:bookmarkStart w:id="4" w:name="_Hlk168918355"/>
      <w:r w:rsid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{"citationID":"m0FAPHm6","properties":{"formattedCitation":"\\super 47\\nosupersub{}","plainCitation":"47","noteIndex":0},"citationItems":[{"id":2857,"uris":["http://zotero.org/users/10799512/items/MCSZ7ZGI"],"itemData":{"id":2857,"type":"article-journal","abstract":"BACKGROUND: Inadequate pregnancy cobalamin status has been associated with adverse offspring metabolic health in Indian and Nepalese studies. Studies of pregnancy cobalamin status and mid-childhood health outside of Asia are scarce.\nMETHODS: Associations between pregnancy fasting plasma total homocysteine (tHcy), cobalamin status (plasma cobalamin, holotranscobalamin (holoTC), methylmalonic acid (MMA)) and mid-childhood metabolic score (MetSco) ((including fat mass index (zFMI), homeostatic model assessment of insulin resistance (zHOMA-IR) and dyslipidemia (zTG − zHDLc)/2) z-scores)) were investigated in a prospective study of 293 mother–child dyads.\nRESULTS: Highest versus low–mid pregnancy tHcy tertile was associated with higher mid-childhood MetSco, speciﬁcally with higher child zFMI. Stratifying by sex, the maternal tHcy–child MetSco association was limited to boys and conﬁrmed for zFMI and zHOMA-IR. The maternal tHcy-child zFMI association was not mediated by birth weight z-score. First trimester plasma cobalamin was not associated with child outcomes, but other indicators of cobalamin status were. Lowest versus mid–high plasma holoTC tertile was associated with MetSco (speciﬁcally zFMI and zHOMA-IR) and highest versus low–mid plasma MMA tertile with higher MetSco and dyslipidemia in boys.\nCONCLUSIONS: Moderately elevated pregnancy tHcy and low cobalamin status were associated with mid-childhood metabolic score in boys. The pregnancy tHcy–child zFMI association was not mediated by birth weight.","container-title":"Pediatric Research","DOI":"10.1038/s41390-022-02117-5","ISSN":"0031-3998, 1530-0447","issue":"3","journalAbbreviation":"Pediatr Res","language":"en","page":"633-642","source":"DOI.org (Crossref)","title":"Pregnancy homocysteine and cobalamin status predict childhood metabolic health in the offspring","volume":"93","author":[{"family":"Rojas-Gómez","given":"Alejandra"},{"family":"Solé-Navais","given":"Pol"},{"family":"Cavallé-Busquets","given":"Pere"},{"family":"Ornosa-Martin","given":"Gemma"},{"family":"Grifoll","given":"Carme"},{"family":"Ramos-Rodriguez","given":"Carla"},{"family":"Fernandez-Ballart","given":"Joan"},{"family":"Masana","given":"Luis"},{"family":"Ballesteros","given":"Mónica"},{"family":"Ueland","given":"Per Magne"},{"family":"Murphy","given":"Michelle M."}],"issued":{"date-parts":[["2023",2]]}}}],"schema":"https://github.com/citation-style-language/schema/raw/master/csl-citation.json"} </w:instrText>
      </w:r>
      <w:r w:rsid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47</w:t>
      </w:r>
      <w:r w:rsidR="00A2526F">
        <w:rPr>
          <w:rFonts w:ascii="Times New Roman" w:hAnsi="Times New Roman" w:cs="Times New Roman"/>
          <w:sz w:val="24"/>
          <w:szCs w:val="24"/>
        </w:rPr>
        <w:fldChar w:fldCharType="end"/>
      </w:r>
      <w:r w:rsidR="00A2526F" w:rsidRPr="00A2526F">
        <w:rPr>
          <w:rFonts w:ascii="Times New Roman" w:hAnsi="Times New Roman" w:cs="Times New Roman"/>
          <w:sz w:val="24"/>
          <w:szCs w:val="24"/>
        </w:rPr>
        <w:t>.</w:t>
      </w:r>
      <w:r w:rsidR="00A2526F" w:rsidRPr="00A2526F">
        <w:rPr>
          <w:rFonts w:ascii="Calibri" w:eastAsia="PMingLiU" w:hAnsi="Calibri" w:cs="Times New Roman"/>
          <w:szCs w:val="21"/>
          <w:lang w:eastAsia="zh-TW"/>
        </w:rPr>
        <w:t xml:space="preserve"> </w:t>
      </w:r>
      <w:bookmarkStart w:id="5" w:name="_Hlk168918385"/>
      <w:bookmarkEnd w:id="4"/>
      <w:r w:rsidR="00A2526F" w:rsidRPr="00A2526F">
        <w:rPr>
          <w:rFonts w:ascii="Times New Roman" w:hAnsi="Times New Roman" w:cs="Times New Roman"/>
          <w:sz w:val="24"/>
          <w:szCs w:val="24"/>
        </w:rPr>
        <w:t>Some hypotheses underpinning the sexual-dimorphic responses is that male fetuses might be more vulnerable to variations in maternal nutrition due to differences in placental function and hormonal environment, which could lead to differential metabolic outcomes postnatally. It is established that boys grow faster than girls from the early gestation stage</w:t>
      </w:r>
      <w:r w:rsidR="000D0142">
        <w:rPr>
          <w:rFonts w:ascii="Times New Roman" w:hAnsi="Times New Roman" w:cs="Times New Roman"/>
          <w:sz w:val="24"/>
          <w:szCs w:val="24"/>
        </w:rPr>
        <w:t xml:space="preserve"> </w:t>
      </w:r>
      <w:r w:rsidR="00A2526F" w:rsidRP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{"citationID":"V9Mhv8ia","properties":{"formattedCitation":"\\super 48,49\\nosupersub{}","plainCitation":"48,49","noteIndex":0},"citationItems":[{"id":2849,"uris":["http://zotero.org/users/10799512/items/EWTZNSF5"],"itemData":{"id":2849,"type":"article-journal","container-title":"British Medical Journal","DOI":"10.1136/bmj.281.6250.1253","ISSN":"0007-1447","issue":"6250","journalAbbreviation":"Br Med J","language":"eng","note":"PMID: 7427655\nPMCID: PMC1714654","page":"1253","source":"PubMed","title":"Ultrasound evidence of sexual difference in fetal size in first trimester","volume":"281","author":[{"family":"Pedersen","given":"J. F."}],"issued":{"date-parts":[["1980",11,8]]}},"label":"page"},{"id":2850,"uris":["http://zotero.org/users/10799512/items/TU9KUX3L"],"itemData":{"id":2850,"type":"article-journal","abstract":"Sexual size dimorphism is thought to contribute to the greater mortality and morbidity of men compared with women. However, the timing of onset of sexual size dimorphism remains uncertain. The authors determined whether human fetuses exhibit sexual size dimorphism in the first trimester of pregnancy. Using a prospective cohort study, conducted in 1999–2002 in the United States, they identified 27,655 women who conceived spontaneously and 1,008 whose conception was assisted by in vitro fertilization or intrauterine insemination and for whom a first-trimester measurement of fetal crown-rump length was available. First-trimester size was expressed as the difference between the observed and expected size of the fetus, expressed as equivalence to days of gestational age. The authors evaluated the association between fetal sex, first-trimester size, and birth weight. Eight to 12 weeks after conception, males were larger than females (mean difference: assisted conception = 0.4 days, 95% confidence interval (CI): 0.1, 0.7, p = 0.008; spontaneous conception = 0.3 days, 95% CI: 0.2, 0.4, p &amp;lt; 0.00001). The size discrepancy remained significant at birth (mean birth weight difference: assisted conception = 90 g, 95% CI: 22, 159, p = 0.009; spontaneous conception = 120 g, 95% CI: 107, 132, p &amp;lt; 0.00001). These data demonstrate that human fetuses exhibit sexual size dimorphism in the first trimester of pregnancy.","container-title":"American Journal of Epidemiology","DOI":"10.1093/aje/kwm024","ISSN":"0002-9262","issue":"10","journalAbbreviation":"American Journal of Epidemiology","page":"1216-1218","source":"Silverchair","title":"Human Sexual Size Dimorphism in Early Pregnancy","volume":"165","author":[{"family":"Bukowski","given":"Radek"},{"family":"Smith","given":"Gordon C. S."},{"family":"Malone","given":"Fergal D."},{"family":"Ball","given":"Robert H."},{"family":"Nyberg","given":"David A."},{"family":"Comstock","given":"Christine H."},{"family":"Hankins","given":"Gary D. V."},{"family":"Berkowitz","given":"Richard L."},{"family":"Gross","given":"Susan J."},{"family":"Dugoff","given":"Lorraine"},{"family":"Craigo","given":"Sabrina D."},{"family":"Timor-Tritsch","given":"Ilan E."},{"family":"Carr","given":"Stephen R."},{"family":"Wolfe","given":"Honor M."},{"family":"D'Alton","given":"Mary E."},{"literal":"for the FASTER Research Consortium"}],"issued":{"date-parts":[["2007",5,15]]}},"label":"page"}],"schema":"https://github.com/citation-style-language/schema/raw/master/csl-citation.json"} </w:instrText>
      </w:r>
      <w:r w:rsidR="00A2526F" w:rsidRP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48,49</w:t>
      </w:r>
      <w:r w:rsidR="00A2526F" w:rsidRPr="00A2526F">
        <w:rPr>
          <w:rFonts w:ascii="Times New Roman" w:hAnsi="Times New Roman" w:cs="Times New Roman"/>
          <w:sz w:val="24"/>
          <w:szCs w:val="24"/>
        </w:rPr>
        <w:fldChar w:fldCharType="end"/>
      </w:r>
      <w:r w:rsidR="00A2526F" w:rsidRPr="00A2526F">
        <w:rPr>
          <w:rFonts w:ascii="Times New Roman" w:hAnsi="Times New Roman" w:cs="Times New Roman"/>
          <w:sz w:val="24"/>
          <w:szCs w:val="24"/>
        </w:rPr>
        <w:t>. However, research also indicates that the ratio of placental weight to birthweight is lower in boys, suggesting that boys' placentas are more efficient but possess less reserve capacity compared to girls' placentas, thereby increasing boys' vulnerability to maternal malnutrition during pregnancy</w:t>
      </w:r>
      <w:r w:rsidR="000D0142">
        <w:rPr>
          <w:rFonts w:ascii="Times New Roman" w:hAnsi="Times New Roman" w:cs="Times New Roman"/>
          <w:sz w:val="24"/>
          <w:szCs w:val="24"/>
        </w:rPr>
        <w:t xml:space="preserve"> </w:t>
      </w:r>
      <w:r w:rsidR="00A2526F" w:rsidRP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{"citationID":"pEPUL8wH","properties":{"formattedCitation":"\\super 50\\nosupersub{}","plainCitation":"50","noteIndex":0},"citationItems":[{"id":2858,"uris":["http://zotero.org/users/10799512/items/ZGUSUUMI"],"itemData":{"id":2858,"type":"article-journal","abstract":"The growth of every human fetus is constrained by the limited capacity of the mother and placenta to deliver nutrients to it. At birth, boys tend to be longer than girls at any placental weight. Boy’s placentas may therefore be more efﬁcient than girls, but may have less reserve capacity. In the womb boys grow faster than girls and are therefore at greater risk of becoming undernourished. Fetal undernutrition leads to small size at birth and cardiovascular disorders, including hypertension, in later life. We studied 2003 men and women aged around 62 years who were born in Helsinki, Finland, of whom 644 had hypertension: we examined their body and placental size at birth. In both sexes, hypertension was associated with low birth weight. In men, hypertension was also associated with a long minor diameter of the placental surface. The dangerous growth strategy of boys may be compounded by the costs of compensatory placental enlargement in late gestation. In women, hypertension was associated with a small placental area, which may reduce nutrient delivery to the fetus. In men, hypertension was linked to the mothers’ socioeconomic status, an indicator of their diets: in women it was linked to the mothers’ heights, an indicator of their protein metabolism. Boys’ greater dependence on their mothers’ diets may enable them to capitalize on an improving food supply, but it makes them vulnerable to food shortages. The ultimate manifestation of their dangerous strategies may be that men have higher blood pressures and shorter lives than women. Am. J. Hum. Biol. 22:330–335, 2010. ' 2009 Wiley-Liss, Inc.","container-title":"American Journal of Human Biology","DOI":"10.1002/ajhb.20995","ISSN":"1042-0533, 1520-6300","issue":"3","journalAbbreviation":"American J Hum Biol","language":"en","license":"http://onlinelibrary.wiley.com/termsAndConditions#vor","page":"330-335","source":"DOI.org (Crossref)","title":"Boys live dangerously in the womb","volume":"22","author":[{"family":"Eriksson","given":"Johan G."},{"family":"Kajantie","given":"Eero"},{"family":"Osmond","given":"Clive"},{"family":"Thornburg","given":"Kent"},{"family":"Barker","given":"David J.P."}],"issued":{"date-parts":[["2010",5]]}}}],"schema":"https://github.com/citation-style-language/schema/raw/master/csl-citation.json"} </w:instrText>
      </w:r>
      <w:r w:rsidR="00A2526F" w:rsidRP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50</w:t>
      </w:r>
      <w:r w:rsidR="00A2526F" w:rsidRPr="00A2526F">
        <w:rPr>
          <w:rFonts w:ascii="Times New Roman" w:hAnsi="Times New Roman" w:cs="Times New Roman"/>
          <w:sz w:val="24"/>
          <w:szCs w:val="24"/>
        </w:rPr>
        <w:fldChar w:fldCharType="end"/>
      </w:r>
      <w:r w:rsidR="00A2526F" w:rsidRPr="00A2526F">
        <w:rPr>
          <w:rFonts w:ascii="Times New Roman" w:hAnsi="Times New Roman" w:cs="Times New Roman"/>
          <w:sz w:val="24"/>
          <w:szCs w:val="24"/>
        </w:rPr>
        <w:t>. Differential exposure to sex hormones can also result in sexual dimorphic responses. For instance, studies have demonstrated the anti-diabetic effects of estrogen, and targeted estrogen administration successfully reversed metabolic syndrome characteristics in diet-induced obese male mice</w:t>
      </w:r>
      <w:r w:rsidR="000D0142">
        <w:rPr>
          <w:rFonts w:ascii="Times New Roman" w:hAnsi="Times New Roman" w:cs="Times New Roman"/>
          <w:sz w:val="24"/>
          <w:szCs w:val="24"/>
        </w:rPr>
        <w:t xml:space="preserve"> </w:t>
      </w:r>
      <w:r w:rsidR="00A2526F" w:rsidRP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{"citationID":"8wBiWgeC","properties":{"formattedCitation":"\\super 51\\nosupersub{}","plainCitation":"51","noteIndex":0},"citationItems":[{"id":2846,"uris":["http://zotero.org/users/10799512/items/X67Z5JSR"],"itemData":{"id":2846,"type":"article-journal","abstract":"Estrogen is beneficial for obesity and type 2 diabetes, though its use is limited by important side effects. In a new study, Matthias Tschöp and colleagues avoid this issue by chemically linking estrogen to the hormone GLP-1 to selectively target metabolically relevant tissue and show that the conjugated compound corrects obesity, hyperglycemia and dyslipidemia in mice. This approach could be used for other hormone pairs to treat other diseases.","container-title":"Nature Medicine","DOI":"10.1038/nm.3009","ISSN":"1546-170X","issue":"12","journalAbbreviation":"Nat Med","language":"en","license":"2012 Springer Nature America, Inc.","note":"publisher: Nature Publishing Group","page":"1847-1856","source":"www.nature.com","title":"Targeted estrogen delivery reverses the metabolic syndrome","volume":"18","author":[{"family":"Finan","given":"Brian"},{"family":"Yang","given":"Bin"},{"family":"Ottaway","given":"Nickki"},{"family":"Stemmer","given":"Kerstin"},{"family":"Müller","given":"Timo D."},{"family":"Yi","given":"Chun-Xia"},{"family":"Habegger","given":"Kirk"},{"family":"Schriever","given":"Sonja C."},{"family":"García-Cáceres","given":"Cristina"},{"family":"Kabra","given":"Dhiraj G."},{"family":"Hembree","given":"Jazzminn"},{"family":"Holland","given":"Jenna"},{"family":"Raver","given":"Christine"},{"family":"Seeley","given":"Randy J."},{"family":"Hans","given":"Wolfgang"},{"family":"Irmler","given":"Martin"},{"family":"Beckers","given":"Johannes"},{"family":"Angelis","given":"Martin Hrabě","non-dropping-particle":"de"},{"family":"Tiano","given":"Joseph P."},{"family":"Mauvais-Jarvis","given":"Franck"},{"family":"Perez-Tilve","given":"Diego"},{"family":"Pfluger","given":"Paul"},{"family":"Zhang","given":"Lianshan"},{"family":"Gelfanov","given":"Vasily"},{"family":"DiMarchi","given":"Richard D."},{"family":"Tschöp","given":"Matthias H."}],"issued":{"date-parts":[["2012",12]]}}}],"schema":"https://github.com/citation-style-language/schema/raw/master/csl-citation.json"} </w:instrText>
      </w:r>
      <w:r w:rsidR="00A2526F" w:rsidRP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51</w:t>
      </w:r>
      <w:r w:rsidR="00A2526F" w:rsidRPr="00A2526F">
        <w:rPr>
          <w:rFonts w:ascii="Times New Roman" w:hAnsi="Times New Roman" w:cs="Times New Roman"/>
          <w:sz w:val="24"/>
          <w:szCs w:val="24"/>
        </w:rPr>
        <w:fldChar w:fldCharType="end"/>
      </w:r>
      <w:r w:rsidR="00A2526F" w:rsidRPr="00A2526F">
        <w:rPr>
          <w:rFonts w:ascii="Times New Roman" w:hAnsi="Times New Roman" w:cs="Times New Roman"/>
          <w:sz w:val="24"/>
          <w:szCs w:val="24"/>
        </w:rPr>
        <w:t>. Of note, estrogen production in healthy children begins before adrenarche, and there are significantly higher estrogen levels in girls than in boys at 6 years old</w:t>
      </w:r>
      <w:r w:rsidR="000D0142">
        <w:rPr>
          <w:rFonts w:ascii="Times New Roman" w:hAnsi="Times New Roman" w:cs="Times New Roman"/>
          <w:sz w:val="24"/>
          <w:szCs w:val="24"/>
        </w:rPr>
        <w:t xml:space="preserve"> </w:t>
      </w:r>
      <w:r w:rsidR="00A2526F" w:rsidRP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{"citationID":"TDqV0sxH","properties":{"formattedCitation":"\\super 52\\nosupersub{}","plainCitation":"52","noteIndex":0},"citationItems":[{"id":2848,"uris":["http://zotero.org/users/10799512/items/C5XVYSZ4"],"itemData":{"id":2848,"type":"article-journal","abstract":"Objective\nUltra-sensitive hormone assays have detected slight sex differences in blood estradiol (E2) levels in young children before adrenarche. However, the origin of circulating E2 in these individuals remains unknown. This study aimed to clarify how E2 is produced in young girls before adrenarche.\n\nDesign\nThis is a satellite project of the Japan Environment and Children’s Study organized by the National Institute for Environmental Studies.\n\nMethods\nWe collected blood samples from healthy 6-year-old Japanese children (79 boys and 71 girls). Hormone measurements and data analysis were performed in the National Institute for Environmental Studies and the Medical Support Center of the Japan Environment and Children’s Study, respectively.\n\nResults\nE2 and follicle stimulating hormone (FSH) levels were significantly higher in girls than in boys, while dehydroepiandrosterone sulfate (DHEA-S) and testosterone levels were comparable between the two groups. Girls showed significantly higher E2/testosterone ratios than boys. In children of both sexes, a correlation was observed between E2 and testosterone levels and between testosterone and DHEA-S levels. Moreover, E2 levels were correlated with FSH levels only in girls.\n\nConclusions\nThe results indicate that in 6-year-old girls, circulating E2 is produced primarily in the ovary from adrenal steroids through FSH-induced aromatase upregulation. This study provides evidence that female-dominant E2 production starts several months or years before adrenarche. The biological significance of E2 biosynthesis in these young children needs to be clarified in future studies.","container-title":"Endocrine Connections","DOI":"10.1530/EC-21-0134","ISSN":"2049-3614","issue":"10","journalAbbreviation":"Endocr Connect","note":"PMID: 34468399\nPMCID: PMC8494404","page":"1221-1226","source":"PubMed Central","title":"Female-dominant estrogen production in healthy children before adrenarche","volume":"10","author":[{"family":"Igarashi","given":"Maki"},{"family":"Ayabe","given":"Tadayuki"},{"family":"Yamamoto-Hanada","given":"Kiwako"},{"family":"Matsubara","given":"Keiko"},{"family":"Sasaki","given":"Hatoko"},{"family":"Saito-Abe","given":"Mayako"},{"family":"Sato","given":"Miori"},{"family":"Mise","given":"Nathan"},{"family":"Ikegami","given":"Akihiko"},{"family":"Shimono","given":"Masayuki"},{"family":"Suga","given":"Reiko"},{"family":"Ohga","given":"Shouichi"},{"family":"Sanefuji","given":"Masafumi"},{"family":"Oda","given":"Masako"},{"family":"Mitsubuchi","given":"Hiroshi"},{"family":"Michikawa","given":"Takehiro"},{"family":"Yamazaki","given":"Shin"},{"family":"Nakayama","given":"Shoji"},{"family":"Ohya","given":"Yukihiro"},{"family":"Fukami","given":"Maki"}],"issued":{"date-parts":[["2021",9,1]]}}}],"schema":"https://github.com/citation-style-language/schema/raw/master/csl-citation.json"} </w:instrText>
      </w:r>
      <w:r w:rsidR="00A2526F" w:rsidRP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52</w:t>
      </w:r>
      <w:r w:rsidR="00A2526F" w:rsidRPr="00A2526F">
        <w:rPr>
          <w:rFonts w:ascii="Times New Roman" w:hAnsi="Times New Roman" w:cs="Times New Roman"/>
          <w:sz w:val="24"/>
          <w:szCs w:val="24"/>
        </w:rPr>
        <w:fldChar w:fldCharType="end"/>
      </w:r>
      <w:r w:rsidR="00A2526F" w:rsidRPr="00A2526F">
        <w:rPr>
          <w:rFonts w:ascii="Times New Roman" w:hAnsi="Times New Roman" w:cs="Times New Roman"/>
          <w:sz w:val="24"/>
          <w:szCs w:val="24"/>
        </w:rPr>
        <w:t xml:space="preserve">, which is the age of outcome measurement in our study. Furthermore, it has been proposed that excessive exposure to androgens during pregnancy may lead to the development of </w:t>
      </w:r>
      <w:r w:rsidR="00A2526F" w:rsidRPr="00A2526F">
        <w:rPr>
          <w:rFonts w:ascii="Times New Roman" w:hAnsi="Times New Roman" w:cs="Times New Roman"/>
          <w:sz w:val="24"/>
          <w:szCs w:val="24"/>
        </w:rPr>
        <w:lastRenderedPageBreak/>
        <w:t>diabetic phenotypes in offspring</w:t>
      </w:r>
      <w:r w:rsidR="000D0142">
        <w:rPr>
          <w:rFonts w:ascii="Times New Roman" w:hAnsi="Times New Roman" w:cs="Times New Roman"/>
          <w:sz w:val="24"/>
          <w:szCs w:val="24"/>
        </w:rPr>
        <w:t xml:space="preserve"> </w:t>
      </w:r>
      <w:r w:rsidR="00A2526F" w:rsidRP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{"citationID":"Kl1zldFw","properties":{"formattedCitation":"\\super 53\\nosupersub{}","plainCitation":"53","noteIndex":0},"citationItems":[{"id":2845,"uris":["http://zotero.org/users/10799512/items/2EXP34DC"],"itemData":{"id":2845,"type":"article-journal","container-title":"eBioMedicine","DOI":"10.1016/j.ebiom.2017.01.011","ISSN":"2352-3964","journalAbbreviation":"eBioMedicine","language":"English","note":"publisher: Elsevier\nPMID: 28111236","page":"275-283","source":"www.thelancet.com","title":"Prevalence of Prediabetes Risk in Offspring Born to Mothers with Hyperandrogenism","volume":"16","author":[{"family":"Tian","given":"Shen"},{"family":"Lin","given":"Xian-Hua"},{"family":"Xiong","given":"Yi-Meng"},{"family":"Liu","given":"Miao-E."},{"family":"Yu","given":"Tian-Tian"},{"family":"Lv","given":"Min"},{"family":"Zhao","given":"Wei"},{"family":"Xu","given":"Gu-Feng"},{"family":"Ding","given":"Guo-Lian"},{"family":"Xu","given":"Chen-Ming"},{"family":"Jin","given":"Min"},{"family":"Feng","given":"Chun"},{"family":"Wu","given":"Yan-Ting"},{"family":"Tan","given":"Ya-Jing"},{"family":"Gao","given":"Qian"},{"family":"Zhang","given":"Jian"},{"family":"Li","given":"Cheng"},{"family":"Ren","given":"Jun"},{"family":"Jin","given":"Lu-Yang"},{"family":"Chen","given":"Bin"},{"family":"Zhu","given":"Hong"},{"family":"Zhang","given":"Xue-Ying"},{"family":"Chen","given":"Song-Chang"},{"family":"Liu","given":"Xin-Mei"},{"family":"Liu","given":"Ye"},{"family":"Zhang","given":"Jun-Yu"},{"family":"Wang","given":"Li"},{"family":"Zhang","given":"Ping"},{"family":"Chen","given":"Xiao-Jun"},{"family":"Jin","given":"Li"},{"family":"Chen","given":"Xi"},{"family":"Meng","given":"Yi-Cong"},{"family":"Wu","given":"Dan-Dan"},{"family":"Lin","given":"Hui"},{"family":"Yang","given":"Qian"},{"family":"Zhou","given":"Cheng-Liang"},{"family":"Li","given":"Xin-Zhu"},{"family":"Wang","given":"Yi-Yu"},{"family":"Xiang","given":"Yu-Qian"},{"family":"Liu","given":"Zhi-Wei"},{"family":"Gao","given":"Ling"},{"family":"Chen","given":"Lu-Ting"},{"family":"Pan","given":"Hong-Jie"},{"family":"Li","given":"Rong"},{"family":"Zhang","given":"Fang-Hong"},{"family":"Xing","given":"Lan-Feng"},{"family":"Zhu","given":"Yi-Min"},{"family":"Klausen","given":"Christian"},{"family":"Leung","given":"Peter C. K."},{"family":"Li","given":"Ju-Xue"},{"family":"Sun","given":"Fei"},{"family":"Sheng","given":"Jian-Zhong"},{"family":"Huang","given":"He-Feng"}],"issued":{"date-parts":[["2017",2,1]]}}}],"schema":"https://github.com/citation-style-language/schema/raw/master/csl-citation.json"} </w:instrText>
      </w:r>
      <w:r w:rsidR="00A2526F" w:rsidRP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53</w:t>
      </w:r>
      <w:r w:rsidR="00A2526F" w:rsidRPr="00A2526F">
        <w:rPr>
          <w:rFonts w:ascii="Times New Roman" w:hAnsi="Times New Roman" w:cs="Times New Roman"/>
          <w:sz w:val="24"/>
          <w:szCs w:val="24"/>
        </w:rPr>
        <w:fldChar w:fldCharType="end"/>
      </w:r>
      <w:r w:rsidR="00A2526F" w:rsidRPr="00A2526F">
        <w:rPr>
          <w:rFonts w:ascii="Times New Roman" w:hAnsi="Times New Roman" w:cs="Times New Roman"/>
          <w:sz w:val="24"/>
          <w:szCs w:val="24"/>
        </w:rPr>
        <w:t>, and androgen exposure is greater in male fetuses than female fetuses</w:t>
      </w:r>
      <w:r w:rsidR="000D0142">
        <w:rPr>
          <w:rFonts w:ascii="Times New Roman" w:hAnsi="Times New Roman" w:cs="Times New Roman"/>
          <w:sz w:val="24"/>
          <w:szCs w:val="24"/>
        </w:rPr>
        <w:t xml:space="preserve"> </w:t>
      </w:r>
      <w:r w:rsidR="00A2526F" w:rsidRP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{"citationID":"DLSYBymK","properties":{"formattedCitation":"\\super 54\\nosupersub{}","plainCitation":"54","noteIndex":0},"citationItems":[{"id":2844,"uris":["http://zotero.org/users/10799512/items/G59BJC2U"],"itemData":{"id":2844,"type":"article-journal","abstract":"The theory of developmental programming suggests that diseases such as the metabolic syndrome may be ‘programmed’ by exposure to adverse stimuli during early development. The developmental programming literature encompasses the study of a wide range of suboptimal intrauterine environments in a variety of species and correlates these with diverse phenotypic outcomes in the offspring. At a molecular level, a large number of variables have been measured and suggested as the basis of the programmed phenotype. The range of both dependent and independent variables studied often makes the developmental programming literature complex to interpret and the drawing of definitive conclusions difficult. A common, though under-explored, theme of many developmental programming models is a sex difference in offspring outcomes. This holds true across a range of interventions, including dietary, hypoxic, and surgical models. The molecular and phenotypic outcomes of adverse in utero conditions are often more prominent in male than female offspring, although there is little consideration given to the basis for this observation in most studies. We review the evidence that maternal energy investment in male and female conceptuses may not be equal and may be environment dependent. It is suggested that male and female development could be viewed as separate processes from the time of conception, with differences in both timing and outcomes.","container-title":"Reproduction","DOI":"10.1530/REP-11-0489","ISSN":"1741-7899, 1470-1626","issue":"1","language":"en_US","note":"publisher: BioScientifica\nsection: Reproduction","page":"R1-R13","source":"rep.bioscientifica.com","title":"Sex differences in developmental programming models","volume":"145","author":[{"family":"Aiken","given":"Catherine E."},{"family":"Ozanne","given":"Susan E."}],"issued":{"date-parts":[["2013",1,1]]}}}],"schema":"https://github.com/citation-style-language/schema/raw/master/csl-citation.json"} </w:instrText>
      </w:r>
      <w:r w:rsidR="00A2526F" w:rsidRP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54</w:t>
      </w:r>
      <w:r w:rsidR="00A2526F" w:rsidRPr="00A2526F">
        <w:rPr>
          <w:rFonts w:ascii="Times New Roman" w:hAnsi="Times New Roman" w:cs="Times New Roman"/>
          <w:sz w:val="24"/>
          <w:szCs w:val="24"/>
        </w:rPr>
        <w:fldChar w:fldCharType="end"/>
      </w:r>
      <w:r w:rsidR="00A2526F" w:rsidRPr="00A2526F">
        <w:rPr>
          <w:rFonts w:ascii="Times New Roman" w:hAnsi="Times New Roman" w:cs="Times New Roman"/>
          <w:sz w:val="24"/>
          <w:szCs w:val="24"/>
        </w:rPr>
        <w:t>.</w:t>
      </w:r>
      <w:r w:rsidR="00A2526F">
        <w:rPr>
          <w:rFonts w:ascii="Times New Roman" w:hAnsi="Times New Roman" w:cs="Times New Roman"/>
          <w:sz w:val="24"/>
          <w:szCs w:val="24"/>
        </w:rPr>
        <w:t xml:space="preserve"> </w:t>
      </w:r>
      <w:bookmarkEnd w:id="5"/>
      <w:r w:rsidR="00A2526F">
        <w:rPr>
          <w:rFonts w:ascii="Times New Roman" w:hAnsi="Times New Roman" w:cs="Times New Roman"/>
          <w:sz w:val="24"/>
          <w:szCs w:val="24"/>
        </w:rPr>
        <w:t>Although w</w:t>
      </w:r>
      <w:r w:rsidR="00A2526F" w:rsidRPr="00A2526F">
        <w:rPr>
          <w:rFonts w:ascii="Times New Roman" w:hAnsi="Times New Roman" w:cs="Times New Roman"/>
          <w:sz w:val="24"/>
          <w:szCs w:val="24"/>
        </w:rPr>
        <w:t>e acknowledge that the stronger association in male offspring might be a chance finding due to smaller sample size, we believe it warrants further investigation, either in replication or mechanistic studies.</w:t>
      </w:r>
    </w:p>
    <w:p w14:paraId="4DF27A68" w14:textId="77777777" w:rsidR="00423FEF" w:rsidRDefault="00635741" w:rsidP="005835FD">
      <w:pPr>
        <w:spacing w:line="480" w:lineRule="auto"/>
        <w:ind w:firstLine="720"/>
        <w:rPr>
          <w:rFonts w:ascii="Times New Roman" w:hAnsi="Times New Roman" w:cs="Times New Roman"/>
          <w:sz w:val="24"/>
          <w:szCs w:val="24"/>
        </w:rPr>
      </w:pPr>
      <w:r w:rsidRPr="000763AE">
        <w:rPr>
          <w:rFonts w:ascii="Times New Roman" w:hAnsi="Times New Roman" w:cs="Times New Roman"/>
          <w:sz w:val="24"/>
          <w:szCs w:val="24"/>
        </w:rPr>
        <w:t>Our study is strengthened by the long follow-up</w:t>
      </w:r>
      <w:r w:rsidR="00423FEF">
        <w:rPr>
          <w:rFonts w:ascii="Times New Roman" w:hAnsi="Times New Roman" w:cs="Times New Roman"/>
          <w:sz w:val="24"/>
          <w:szCs w:val="24"/>
        </w:rPr>
        <w:t xml:space="preserve"> period</w:t>
      </w:r>
      <w:r w:rsidRPr="000763AE">
        <w:rPr>
          <w:rFonts w:ascii="Times New Roman" w:hAnsi="Times New Roman" w:cs="Times New Roman"/>
          <w:sz w:val="24"/>
          <w:szCs w:val="24"/>
        </w:rPr>
        <w:t xml:space="preserve"> of the children</w:t>
      </w:r>
      <w:r w:rsidR="004D6DF7">
        <w:rPr>
          <w:rFonts w:ascii="Times New Roman" w:hAnsi="Times New Roman" w:cs="Times New Roman"/>
          <w:sz w:val="24"/>
          <w:szCs w:val="24"/>
        </w:rPr>
        <w:t xml:space="preserve">. </w:t>
      </w:r>
      <w:r w:rsidR="001C772F">
        <w:rPr>
          <w:rFonts w:ascii="Times New Roman" w:hAnsi="Times New Roman" w:cs="Times New Roman"/>
          <w:sz w:val="24"/>
          <w:szCs w:val="24"/>
        </w:rPr>
        <w:t>Moreover</w:t>
      </w:r>
      <w:r w:rsidR="00423FEF" w:rsidRPr="00423FEF">
        <w:rPr>
          <w:rFonts w:ascii="Times New Roman" w:hAnsi="Times New Roman" w:cs="Times New Roman"/>
          <w:sz w:val="24"/>
          <w:szCs w:val="24"/>
        </w:rPr>
        <w:t>, Singapore's location at 1.3 degrees north of the equator is noteworthy</w:t>
      </w:r>
      <w:r w:rsidR="001C772F">
        <w:rPr>
          <w:rFonts w:ascii="Times New Roman" w:hAnsi="Times New Roman" w:cs="Times New Roman"/>
          <w:sz w:val="24"/>
          <w:szCs w:val="24"/>
        </w:rPr>
        <w:t>,</w:t>
      </w:r>
      <w:r w:rsidR="00423FEF" w:rsidRPr="00423FEF">
        <w:rPr>
          <w:rFonts w:ascii="Times New Roman" w:hAnsi="Times New Roman" w:cs="Times New Roman"/>
          <w:sz w:val="24"/>
          <w:szCs w:val="24"/>
        </w:rPr>
        <w:t xml:space="preserve"> as it experiences a consistent day length throughout the year. This may have contributed to the accuracy of our food timing estimation</w:t>
      </w:r>
      <w:r w:rsidR="001C772F">
        <w:rPr>
          <w:rFonts w:ascii="Times New Roman" w:hAnsi="Times New Roman" w:cs="Times New Roman"/>
          <w:sz w:val="24"/>
          <w:szCs w:val="24"/>
        </w:rPr>
        <w:t>,</w:t>
      </w:r>
      <w:r w:rsidR="00423FEF" w:rsidRPr="00423FEF">
        <w:rPr>
          <w:rFonts w:ascii="Times New Roman" w:hAnsi="Times New Roman" w:cs="Times New Roman"/>
          <w:sz w:val="24"/>
          <w:szCs w:val="24"/>
        </w:rPr>
        <w:t xml:space="preserve"> as seasonal variations have less influence in this region. </w:t>
      </w:r>
      <w:r w:rsidR="001C772F">
        <w:rPr>
          <w:rFonts w:ascii="Times New Roman" w:hAnsi="Times New Roman" w:cs="Times New Roman"/>
          <w:sz w:val="24"/>
          <w:szCs w:val="24"/>
        </w:rPr>
        <w:t>Additionally</w:t>
      </w:r>
      <w:r w:rsidR="00423FEF" w:rsidRPr="00423FEF">
        <w:rPr>
          <w:rFonts w:ascii="Times New Roman" w:hAnsi="Times New Roman" w:cs="Times New Roman"/>
          <w:sz w:val="24"/>
          <w:szCs w:val="24"/>
        </w:rPr>
        <w:t>, we were able to adjust for a comprehensive list of covariates.</w:t>
      </w:r>
    </w:p>
    <w:p w14:paraId="1D791531" w14:textId="6AF6A016" w:rsidR="002778F3" w:rsidRDefault="00423FEF" w:rsidP="006C35F2">
      <w:pPr>
        <w:spacing w:line="480" w:lineRule="auto"/>
        <w:ind w:firstLine="720"/>
        <w:rPr>
          <w:rFonts w:ascii="Times New Roman" w:hAnsi="Times New Roman" w:cs="Times New Roman"/>
          <w:sz w:val="24"/>
          <w:szCs w:val="24"/>
        </w:rPr>
      </w:pPr>
      <w:r w:rsidRPr="000763AE">
        <w:rPr>
          <w:rFonts w:ascii="Times New Roman" w:hAnsi="Times New Roman" w:cs="Times New Roman"/>
          <w:sz w:val="24"/>
          <w:szCs w:val="24"/>
        </w:rPr>
        <w:t xml:space="preserve"> </w:t>
      </w:r>
      <w:r w:rsidR="00635741" w:rsidRPr="000763AE">
        <w:rPr>
          <w:rFonts w:ascii="Times New Roman" w:hAnsi="Times New Roman" w:cs="Times New Roman"/>
          <w:sz w:val="24"/>
          <w:szCs w:val="24"/>
        </w:rPr>
        <w:t xml:space="preserve">However, several limitations </w:t>
      </w:r>
      <w:r>
        <w:rPr>
          <w:rFonts w:ascii="Times New Roman" w:hAnsi="Times New Roman" w:cs="Times New Roman"/>
          <w:sz w:val="24"/>
          <w:szCs w:val="24"/>
        </w:rPr>
        <w:t>should be noted</w:t>
      </w:r>
      <w:r w:rsidR="00635741" w:rsidRPr="000763AE">
        <w:rPr>
          <w:rFonts w:ascii="Times New Roman" w:hAnsi="Times New Roman" w:cs="Times New Roman"/>
          <w:sz w:val="24"/>
          <w:szCs w:val="24"/>
        </w:rPr>
        <w:t>.</w:t>
      </w:r>
      <w:r w:rsidR="004D6DF7">
        <w:rPr>
          <w:rFonts w:ascii="Times New Roman" w:hAnsi="Times New Roman" w:cs="Times New Roman"/>
          <w:sz w:val="24"/>
          <w:szCs w:val="24"/>
        </w:rPr>
        <w:t xml:space="preserve"> </w:t>
      </w:r>
      <w:r w:rsidRPr="00423FEF">
        <w:rPr>
          <w:rFonts w:ascii="Times New Roman" w:hAnsi="Times New Roman" w:cs="Times New Roman"/>
          <w:sz w:val="24"/>
          <w:szCs w:val="24"/>
        </w:rPr>
        <w:t xml:space="preserve">First, pregnancy diet </w:t>
      </w:r>
      <w:r w:rsidR="005B708C">
        <w:rPr>
          <w:rFonts w:ascii="Times New Roman" w:hAnsi="Times New Roman" w:cs="Times New Roman"/>
          <w:sz w:val="24"/>
          <w:szCs w:val="24"/>
        </w:rPr>
        <w:t xml:space="preserve">was assessed </w:t>
      </w:r>
      <w:r w:rsidRPr="00423FEF">
        <w:rPr>
          <w:rFonts w:ascii="Times New Roman" w:hAnsi="Times New Roman" w:cs="Times New Roman"/>
          <w:sz w:val="24"/>
          <w:szCs w:val="24"/>
        </w:rPr>
        <w:t>only once during the 26</w:t>
      </w:r>
      <w:r w:rsidRPr="00423FEF">
        <w:rPr>
          <w:rFonts w:ascii="Times New Roman" w:hAnsi="Times New Roman" w:cs="Times New Roman"/>
          <w:sz w:val="24"/>
          <w:szCs w:val="24"/>
          <w:vertAlign w:val="superscript"/>
        </w:rPr>
        <w:t>th</w:t>
      </w:r>
      <w:r w:rsidRPr="00423FEF">
        <w:rPr>
          <w:rFonts w:ascii="Times New Roman" w:hAnsi="Times New Roman" w:cs="Times New Roman"/>
          <w:sz w:val="24"/>
          <w:szCs w:val="24"/>
        </w:rPr>
        <w:t>-28</w:t>
      </w:r>
      <w:r w:rsidRPr="00423FEF">
        <w:rPr>
          <w:rFonts w:ascii="Times New Roman" w:hAnsi="Times New Roman" w:cs="Times New Roman"/>
          <w:sz w:val="24"/>
          <w:szCs w:val="24"/>
          <w:vertAlign w:val="superscript"/>
        </w:rPr>
        <w:t>th</w:t>
      </w:r>
      <w:r w:rsidRPr="00423FEF">
        <w:rPr>
          <w:rFonts w:ascii="Times New Roman" w:hAnsi="Times New Roman" w:cs="Times New Roman"/>
          <w:sz w:val="24"/>
          <w:szCs w:val="24"/>
        </w:rPr>
        <w:t xml:space="preserve"> week of pregnancy</w:t>
      </w:r>
      <w:r w:rsidR="005B708C">
        <w:rPr>
          <w:rFonts w:ascii="Times New Roman" w:hAnsi="Times New Roman" w:cs="Times New Roman"/>
          <w:sz w:val="24"/>
          <w:szCs w:val="24"/>
        </w:rPr>
        <w:t xml:space="preserve"> using self-report</w:t>
      </w:r>
      <w:r w:rsidRPr="00423FEF">
        <w:rPr>
          <w:rFonts w:ascii="Times New Roman" w:hAnsi="Times New Roman" w:cs="Times New Roman"/>
          <w:sz w:val="24"/>
          <w:szCs w:val="24"/>
        </w:rPr>
        <w:t xml:space="preserve">. </w:t>
      </w:r>
      <w:r w:rsidR="0008662F" w:rsidRPr="0008662F">
        <w:rPr>
          <w:rFonts w:ascii="Times New Roman" w:hAnsi="Times New Roman" w:cs="Times New Roman"/>
          <w:sz w:val="24"/>
          <w:szCs w:val="24"/>
        </w:rPr>
        <w:t>Nevertheless, since maternal diet measurement was conducted before the outcomes, any measurement errors are more likely to be non-differential with respect to outcome measurement.</w:t>
      </w:r>
      <w:r w:rsidR="0008662F">
        <w:rPr>
          <w:rFonts w:ascii="Times New Roman" w:hAnsi="Times New Roman" w:cs="Times New Roman"/>
          <w:sz w:val="24"/>
          <w:szCs w:val="24"/>
        </w:rPr>
        <w:t xml:space="preserve"> </w:t>
      </w:r>
      <w:r w:rsidR="001747B5">
        <w:rPr>
          <w:rFonts w:ascii="Times New Roman" w:hAnsi="Times New Roman" w:cs="Times New Roman"/>
          <w:sz w:val="24"/>
          <w:szCs w:val="24"/>
        </w:rPr>
        <w:t>Therefore,</w:t>
      </w:r>
      <w:r w:rsidR="001747B5" w:rsidRPr="00423FEF">
        <w:rPr>
          <w:rFonts w:ascii="Times New Roman" w:hAnsi="Times New Roman" w:cs="Times New Roman"/>
          <w:sz w:val="24"/>
          <w:szCs w:val="24"/>
        </w:rPr>
        <w:t xml:space="preserve"> our observed estimates are likely </w:t>
      </w:r>
      <w:r w:rsidR="001747B5">
        <w:rPr>
          <w:rFonts w:ascii="Times New Roman" w:hAnsi="Times New Roman" w:cs="Times New Roman"/>
          <w:sz w:val="24"/>
          <w:szCs w:val="24"/>
        </w:rPr>
        <w:t xml:space="preserve">to be </w:t>
      </w:r>
      <w:r w:rsidR="001747B5" w:rsidRPr="00423FEF">
        <w:rPr>
          <w:rFonts w:ascii="Times New Roman" w:hAnsi="Times New Roman" w:cs="Times New Roman"/>
          <w:sz w:val="24"/>
          <w:szCs w:val="24"/>
        </w:rPr>
        <w:t xml:space="preserve">more conservative. </w:t>
      </w:r>
      <w:r w:rsidR="00E17523">
        <w:rPr>
          <w:rFonts w:ascii="Times New Roman" w:hAnsi="Times New Roman" w:cs="Times New Roman"/>
          <w:sz w:val="24"/>
          <w:szCs w:val="24"/>
        </w:rPr>
        <w:t xml:space="preserve">Moreover, </w:t>
      </w:r>
      <w:r w:rsidR="000316BB">
        <w:rPr>
          <w:rFonts w:ascii="Times New Roman" w:hAnsi="Times New Roman" w:cs="Times New Roman"/>
          <w:sz w:val="24"/>
          <w:szCs w:val="24"/>
        </w:rPr>
        <w:t xml:space="preserve">previous studies have shown little variations of both temporal distribution of energy intake </w:t>
      </w:r>
      <w:r w:rsidR="000316B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{"citationID":"QRdtPRGV","properties":{"formattedCitation":"\\super 33\\nosupersub{}","plainCitation":"33","noteIndex":0},"citationItems":[{"id":342,"uris":["http://zotero.org/users/10799512/items/RYX72F4X"],"itemData":{"id":342,"type":"article-journal","abstract":"Objective\nThe aim of this study was to analyze the effect of nighttime energy intake on daily energy and macronutrient distribution and weight gain during pregnancy.\nMethods\nThis was a prospective cohort study carried out with 100 pregnant women and the data collection occurred once per trimester. A dietary intake was assessed by three 24-h dietary recalls in each trimester, totaling nine dietary recalls. The distribution of energy and macronutrient intake was evaluated at meals throughout the day in each trimester and overall pregnancy. Women were classified as having “lower” or “higher” nighttime intake (1900 to 0559) if consumption in this period were below or above the median of the population, respectively, for at least two trimesters. Recommendations from the Institute of Medicine were used to assess the adequacy of weight gain. Generalized estimating equation models were used to determine the effects of nighttime intake and gestational trimesters on daily energy distribution and weight gain.\nResults\nIn overall pregnancy, the higher group consumed a higher percentage of energy and macronutrients in the evening meals, and less energy, proteins, and lipids in morning meals when compared with the lower group. Also, women in the higher group had greater excessive weight gain in the third trimester compared with the lower group.\nConclusion\nPregnant women with a higher energy intake at night had a lower percentage of energy, protein, and lipid intake in morning meals and a higher percentage of energy and macronutrient intake in the evening meals during pregnancy. A worse standard of gestational weight gain in the third trimester was also observed in pregnant women with a higher energy intake at night.","container-title":"Nutrition","DOI":"10.1016/j.nut.2020.110756","ISSN":"0899-9007","journalAbbreviation":"Nutrition","language":"en","page":"110756","source":"ScienceDirect","title":"Higher energy intake at night effects daily energy distribution and contributes to excessive weight gain during pregnancy","volume":"74","author":[{"family":"Gontijo","given":"Cristiana Araújo"},{"family":"Balieiro","given":"Laura Cristina Tibiletti"},{"family":"Teixeira","given":"Gabriela Pereira"},{"family":"Fahmy","given":"Walid Makin"},{"family":"Crispim","given":"Cibele Aparecida"},{"family":"Maia","given":"Yara Cristina de Paiva"}],"issued":{"date-parts":[["2020",6,1]]}}}],"schema":"https://github.com/citation-style-language/schema/raw/master/csl-citation.json"} </w:instrText>
      </w:r>
      <w:r w:rsidR="000316B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33</w:t>
      </w:r>
      <w:r w:rsidR="000316BB">
        <w:rPr>
          <w:rFonts w:ascii="Times New Roman" w:hAnsi="Times New Roman" w:cs="Times New Roman"/>
          <w:sz w:val="24"/>
          <w:szCs w:val="24"/>
        </w:rPr>
        <w:fldChar w:fldCharType="end"/>
      </w:r>
      <w:r w:rsidR="000316BB">
        <w:rPr>
          <w:rFonts w:ascii="Times New Roman" w:hAnsi="Times New Roman" w:cs="Times New Roman"/>
          <w:sz w:val="24"/>
          <w:szCs w:val="24"/>
        </w:rPr>
        <w:t xml:space="preserve"> and </w:t>
      </w:r>
      <w:r w:rsidR="00DF36A1">
        <w:rPr>
          <w:rFonts w:ascii="Times New Roman" w:hAnsi="Times New Roman" w:cs="Times New Roman"/>
          <w:sz w:val="24"/>
          <w:szCs w:val="24"/>
        </w:rPr>
        <w:t>diet quality</w:t>
      </w:r>
      <w:r w:rsidR="000316BB">
        <w:rPr>
          <w:rFonts w:ascii="Times New Roman" w:hAnsi="Times New Roman" w:cs="Times New Roman"/>
          <w:sz w:val="24"/>
          <w:szCs w:val="24"/>
        </w:rPr>
        <w:t xml:space="preserve"> </w:t>
      </w:r>
      <w:r w:rsidR="000316BB">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{"citationID":"7UbaVpTQ","properties":{"formattedCitation":"\\super 55\\nosupersub{}","plainCitation":"55","noteIndex":0},"citationItems":[{"id":344,"uris":["http://zotero.org/users/10799512/items/6ZN4TJE8"],"itemData":{"id":344,"type":"article-journal","abstract":"The present study aimed to (1) examine changes in diet quality throughout pregnancy and (2) identify maternal characteristics associated with trimester-specific diet quality. Pregnant women (n = 79) were recruited in their 1st trimester of pregnancy and completed, at each trimester, three web-based 24-hour dietary recalls, from which the Canadian Healthy Eating Index (HEI) was calculated. Physical activity, nutrition knowledge, and socio-demographic web-questionnaires were also completed. Although no variation in total HEI scores was observed across trimesters, we found an overall decrease in the following subscores: adequacy, total fruits and vegetables, unsaturated fats and saturated fats (p &lt; 0.05). In the 1st trimester, overweight and obese pregnant women had a lower diet quality in comparison with normal-weight and underweight women (HEI scores: 63.1 ± 11.9 vs. 68.0 ± 9.3; p = 0.04). In the 3rd trimester, women younger than 28 years old, with no university degree, poorer nutrition knowledge and who reside in an urban setting, had a lower diet quality (p &lt; 0.05). In conclusion, less educated, younger women who reside in an urban setting may be at a higher risk of poor diet quality in late pregnancy and could benefit from public health programs.","container-title":"International Journal of Environmental Research and Public Health","DOI":"10.3390/ijerph16030311","ISSN":"1661-7827","issue":"3","journalAbbreviation":"Int J Environ Res Public Health","note":"PMID: 30678329\nPMCID: PMC6388152","page":"311","source":"PubMed Central","title":"Trimester-Specific Assessment of Diet Quality in a Sample of Canadian Pregnant Women","volume":"16","author":[{"family":"Savard","given":"Claudia"},{"family":"Lemieux","given":"Simone"},{"family":"Carbonneau","given":"Élise"},{"family":"Provencher","given":"Véronique"},{"family":"Gagnon","given":"Claudia"},{"family":"Robitaille","given":"Julie"},{"family":"Morisset","given":"Anne-Sophie"}],"issued":{"date-parts":[["2019",2]]}}}],"schema":"https://github.com/citation-style-language/schema/raw/master/csl-citation.json"} </w:instrText>
      </w:r>
      <w:r w:rsidR="000316BB">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55</w:t>
      </w:r>
      <w:r w:rsidR="000316BB">
        <w:rPr>
          <w:rFonts w:ascii="Times New Roman" w:hAnsi="Times New Roman" w:cs="Times New Roman"/>
          <w:sz w:val="24"/>
          <w:szCs w:val="24"/>
        </w:rPr>
        <w:fldChar w:fldCharType="end"/>
      </w:r>
      <w:r w:rsidR="000316BB">
        <w:rPr>
          <w:rFonts w:ascii="Times New Roman" w:hAnsi="Times New Roman" w:cs="Times New Roman"/>
          <w:sz w:val="24"/>
          <w:szCs w:val="24"/>
        </w:rPr>
        <w:t xml:space="preserve"> across trimesters.</w:t>
      </w:r>
      <w:r w:rsidR="00811B24">
        <w:rPr>
          <w:rFonts w:ascii="Times New Roman" w:hAnsi="Times New Roman" w:cs="Times New Roman"/>
          <w:sz w:val="24"/>
          <w:szCs w:val="24"/>
        </w:rPr>
        <w:t xml:space="preserve"> </w:t>
      </w:r>
      <w:r w:rsidR="00CD1A3A">
        <w:rPr>
          <w:rFonts w:ascii="Times New Roman" w:hAnsi="Times New Roman" w:cs="Times New Roman"/>
          <w:color w:val="000000" w:themeColor="text1"/>
          <w:sz w:val="24"/>
          <w:szCs w:val="24"/>
        </w:rPr>
        <w:t>Second,</w:t>
      </w:r>
      <w:r w:rsidR="006C35F2">
        <w:rPr>
          <w:rFonts w:ascii="Times New Roman" w:hAnsi="Times New Roman" w:cs="Times New Roman"/>
          <w:color w:val="000000" w:themeColor="text1"/>
          <w:sz w:val="24"/>
          <w:szCs w:val="24"/>
        </w:rPr>
        <w:t xml:space="preserve"> a</w:t>
      </w:r>
      <w:r w:rsidR="00811B24" w:rsidRPr="00D917ED">
        <w:rPr>
          <w:rFonts w:ascii="Times New Roman" w:hAnsi="Times New Roman" w:cs="Times New Roman"/>
          <w:color w:val="000000" w:themeColor="text1"/>
          <w:sz w:val="24"/>
          <w:szCs w:val="24"/>
        </w:rPr>
        <w:t xml:space="preserve">lthough we attempted to adjust for a comprehensive list of covariates, future studies should consider other covariates such as maternal chronotype that was not available in our study. </w:t>
      </w:r>
      <w:r w:rsidR="00CD1A3A">
        <w:rPr>
          <w:rFonts w:ascii="Times New Roman" w:hAnsi="Times New Roman" w:cs="Times New Roman"/>
          <w:color w:val="000000" w:themeColor="text1"/>
          <w:sz w:val="24"/>
          <w:szCs w:val="24"/>
        </w:rPr>
        <w:t xml:space="preserve">Third, </w:t>
      </w:r>
      <w:r w:rsidR="00CD1A3A">
        <w:rPr>
          <w:rFonts w:ascii="Times New Roman" w:hAnsi="Times New Roman" w:cs="Times New Roman"/>
          <w:sz w:val="24"/>
          <w:szCs w:val="24"/>
        </w:rPr>
        <w:t>a</w:t>
      </w:r>
      <w:r w:rsidR="002778F3">
        <w:rPr>
          <w:rFonts w:ascii="Times New Roman" w:hAnsi="Times New Roman" w:cs="Times New Roman"/>
          <w:sz w:val="24"/>
          <w:szCs w:val="24"/>
        </w:rPr>
        <w:t>s</w:t>
      </w:r>
      <w:r w:rsidRPr="00423FEF">
        <w:rPr>
          <w:rFonts w:ascii="Times New Roman" w:hAnsi="Times New Roman" w:cs="Times New Roman"/>
          <w:sz w:val="24"/>
          <w:szCs w:val="24"/>
        </w:rPr>
        <w:t xml:space="preserve"> with any observational study, the possibility of residual confounding cannot be excluded, and causality cannot be easily proven.</w:t>
      </w:r>
      <w:r>
        <w:rPr>
          <w:rFonts w:ascii="Times New Roman" w:hAnsi="Times New Roman" w:cs="Times New Roman"/>
          <w:sz w:val="24"/>
          <w:szCs w:val="24"/>
        </w:rPr>
        <w:t xml:space="preserve"> </w:t>
      </w:r>
      <w:r w:rsidR="0075646D">
        <w:rPr>
          <w:rFonts w:ascii="Times New Roman" w:hAnsi="Times New Roman" w:cs="Times New Roman"/>
          <w:sz w:val="24"/>
          <w:szCs w:val="24"/>
        </w:rPr>
        <w:t xml:space="preserve">The </w:t>
      </w:r>
      <w:r w:rsidR="002778F3" w:rsidRPr="002778F3">
        <w:rPr>
          <w:rFonts w:ascii="Times New Roman" w:hAnsi="Times New Roman" w:cs="Times New Roman"/>
          <w:sz w:val="24"/>
          <w:szCs w:val="24"/>
        </w:rPr>
        <w:t xml:space="preserve">generalizability of </w:t>
      </w:r>
      <w:r w:rsidR="0075646D">
        <w:rPr>
          <w:rFonts w:ascii="Times New Roman" w:hAnsi="Times New Roman" w:cs="Times New Roman"/>
          <w:sz w:val="24"/>
          <w:szCs w:val="24"/>
        </w:rPr>
        <w:t>our</w:t>
      </w:r>
      <w:r w:rsidR="002778F3" w:rsidRPr="002778F3">
        <w:rPr>
          <w:rFonts w:ascii="Times New Roman" w:hAnsi="Times New Roman" w:cs="Times New Roman"/>
          <w:sz w:val="24"/>
          <w:szCs w:val="24"/>
        </w:rPr>
        <w:t xml:space="preserve"> findings to populations with varying dietary and cultural backgrounds is unclear and requires further </w:t>
      </w:r>
      <w:r w:rsidR="00A2526F" w:rsidRPr="002778F3">
        <w:rPr>
          <w:rFonts w:ascii="Times New Roman" w:hAnsi="Times New Roman" w:cs="Times New Roman"/>
          <w:sz w:val="24"/>
          <w:szCs w:val="24"/>
        </w:rPr>
        <w:t>investigation.</w:t>
      </w:r>
      <w:r w:rsidR="00A2526F" w:rsidRPr="0008662F">
        <w:rPr>
          <w:rFonts w:ascii="Times New Roman" w:hAnsi="Times New Roman" w:cs="Times New Roman"/>
          <w:sz w:val="24"/>
          <w:szCs w:val="24"/>
        </w:rPr>
        <w:t xml:space="preserve"> </w:t>
      </w:r>
      <w:bookmarkStart w:id="6" w:name="_Hlk168918287"/>
      <w:r w:rsidR="00A2526F" w:rsidRPr="0008662F">
        <w:rPr>
          <w:rFonts w:ascii="Times New Roman" w:hAnsi="Times New Roman" w:cs="Times New Roman"/>
          <w:sz w:val="24"/>
          <w:szCs w:val="24"/>
        </w:rPr>
        <w:t>Due</w:t>
      </w:r>
      <w:r w:rsidR="0008662F" w:rsidRPr="0008662F">
        <w:rPr>
          <w:rFonts w:ascii="Times New Roman" w:hAnsi="Times New Roman" w:cs="Times New Roman"/>
          <w:sz w:val="24"/>
          <w:szCs w:val="24"/>
        </w:rPr>
        <w:t xml:space="preserve"> to variations in modifications and guidelines across different dietary quality scales used to measure pregnancy dietary quality, the resulting scores may not be directly comparable across </w:t>
      </w:r>
      <w:r w:rsidR="0008662F" w:rsidRPr="0008662F">
        <w:rPr>
          <w:rFonts w:ascii="Times New Roman" w:hAnsi="Times New Roman" w:cs="Times New Roman"/>
          <w:sz w:val="24"/>
          <w:szCs w:val="24"/>
        </w:rPr>
        <w:lastRenderedPageBreak/>
        <w:t>studies. The mean HEI-SGP score</w:t>
      </w:r>
      <w:r w:rsidR="00CD7511">
        <w:rPr>
          <w:rFonts w:ascii="Times New Roman" w:hAnsi="Times New Roman" w:cs="Times New Roman"/>
          <w:sz w:val="24"/>
          <w:szCs w:val="24"/>
        </w:rPr>
        <w:t xml:space="preserve"> </w:t>
      </w:r>
      <w:r w:rsidR="0008662F" w:rsidRPr="0008662F">
        <w:rPr>
          <w:rFonts w:ascii="Times New Roman" w:hAnsi="Times New Roman" w:cs="Times New Roman"/>
          <w:sz w:val="24"/>
          <w:szCs w:val="24"/>
        </w:rPr>
        <w:t>in our cohort</w:t>
      </w:r>
      <w:r w:rsidR="00A2526F">
        <w:rPr>
          <w:rFonts w:ascii="Times New Roman" w:hAnsi="Times New Roman" w:cs="Times New Roman"/>
          <w:sz w:val="24"/>
          <w:szCs w:val="24"/>
        </w:rPr>
        <w:t xml:space="preserve"> (52)</w:t>
      </w:r>
      <w:r w:rsidR="0008662F" w:rsidRPr="0008662F">
        <w:rPr>
          <w:rFonts w:ascii="Times New Roman" w:hAnsi="Times New Roman" w:cs="Times New Roman"/>
          <w:sz w:val="24"/>
          <w:szCs w:val="24"/>
        </w:rPr>
        <w:t xml:space="preserve"> </w:t>
      </w:r>
      <w:r w:rsidR="00CD7511">
        <w:rPr>
          <w:rFonts w:ascii="Times New Roman" w:hAnsi="Times New Roman" w:cs="Times New Roman"/>
          <w:sz w:val="24"/>
          <w:szCs w:val="24"/>
        </w:rPr>
        <w:t xml:space="preserve">is </w:t>
      </w:r>
      <w:r w:rsidR="0008662F" w:rsidRPr="0008662F">
        <w:rPr>
          <w:rFonts w:ascii="Times New Roman" w:hAnsi="Times New Roman" w:cs="Times New Roman"/>
          <w:sz w:val="24"/>
          <w:szCs w:val="24"/>
        </w:rPr>
        <w:t>however similar to those from the US NHANES study from 2011-2018 based on the HEI-2015</w:t>
      </w:r>
      <w:r w:rsidR="00A2526F">
        <w:rPr>
          <w:rFonts w:ascii="Times New Roman" w:hAnsi="Times New Roman" w:cs="Times New Roman"/>
          <w:sz w:val="24"/>
          <w:szCs w:val="24"/>
        </w:rPr>
        <w:t xml:space="preserve"> </w:t>
      </w:r>
      <w:r w:rsidR="00A2526F" w:rsidRPr="00A2526F">
        <w:rPr>
          <w:rFonts w:ascii="Times New Roman" w:hAnsi="Times New Roman" w:cs="Times New Roman"/>
          <w:sz w:val="24"/>
          <w:szCs w:val="24"/>
        </w:rPr>
        <w:t>(mean score in 2011-2012: 56)</w:t>
      </w:r>
      <w:r w:rsidR="00A2526F">
        <w:rPr>
          <w:rFonts w:ascii="Times New Roman" w:hAnsi="Times New Roman" w:cs="Times New Roman"/>
          <w:sz w:val="24"/>
          <w:szCs w:val="24"/>
        </w:rPr>
        <w:t xml:space="preserve"> </w:t>
      </w:r>
      <w:r w:rsidR="00A2526F">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{"citationID":"WXVwdCYM","properties":{"formattedCitation":"\\super 56\\nosupersub{}","plainCitation":"56","noteIndex":0},"citationItems":[{"id":2843,"uris":["http://zotero.org/users/10799512/items/JUXF45DK"],"itemData":{"i</w:instrText>
      </w:r>
      <w:r w:rsidR="00720EAD">
        <w:rPr>
          <w:rFonts w:ascii="Times New Roman" w:hAnsi="Times New Roman" w:cs="Times New Roman" w:hint="eastAsia"/>
          <w:sz w:val="24"/>
          <w:szCs w:val="24"/>
        </w:rPr>
        <w:instrText xml:space="preserve">d":2843,"type":"article-journal","abstract":"This study aimed to investigate time trends in diet quality and the consumption of major food groups and nutrients by race/ethnicity among adults in the United States. Dietary data from 19,192 adults aged </w:instrText>
      </w:r>
      <w:r w:rsidR="00720EAD">
        <w:rPr>
          <w:rFonts w:ascii="Times New Roman" w:hAnsi="Times New Roman" w:cs="Times New Roman" w:hint="eastAsia"/>
          <w:sz w:val="24"/>
          <w:szCs w:val="24"/>
        </w:rPr>
        <w:instrText>≥</w:instrText>
      </w:r>
      <w:r w:rsidR="00720EAD">
        <w:rPr>
          <w:rFonts w:ascii="Times New Roman" w:hAnsi="Times New Roman" w:cs="Times New Roman" w:hint="eastAsia"/>
          <w:sz w:val="24"/>
          <w:szCs w:val="24"/>
        </w:rPr>
        <w:instrText xml:space="preserve"> 20 </w:instrText>
      </w:r>
      <w:r w:rsidR="00720EAD">
        <w:rPr>
          <w:rFonts w:ascii="Times New Roman" w:hAnsi="Times New Roman" w:cs="Times New Roman"/>
          <w:sz w:val="24"/>
          <w:szCs w:val="24"/>
        </w:rPr>
        <w:instrText xml:space="preserve">years from four National Health and Nutrition Survey (NHANES) cycles (2011–2018) were included. The Healthy Eating Index (HEI) 2015 scores (range: 0–100; higher scores indicate better diet quality) and dietary consumption of food groups and nutrients were estimated for each cycle. Linear regression was used to test trends. For the overall population, the estimated overall HEI-2015 scores significantly decreased (p for trend = 0.011). However, decreases were observed in the estimated consumption of added sugars and total carbohydrates, while the estimated consumption of soy products and polyunsaturated fatty acids was significantly increased. A significant decrease in overall HEI-2015 score was observed in the non-Hispanic white group, but not in other racial/ethnic groups. Decreases in added sugar intake were found in the non-Hispanic black and Hispanic groups; sodium intake significantly decreased in the non-Hispanic Asian group. From 2011 to 2018, there was a decrease in estimated overall diet quality in US adults; however, there were improvements in certain nutrients and dietary components. Nevertheless, disparities in diet quality exist among racial/ethnic groups.","container-title":"Nutrients","DOI":"10.3390/nu14194178","ISSN":"2072-6643","issue":"19","journalAbbreviation":"Nutrients","note":"PMID: 36235830\nPMCID: PMC9570938","page":"4178","source":"PubMed Central","title":"Trends in Diet Quality by Race/Ethnicity among Adults in the United States for 2011–2018","volume":"14","author":[{"family":"Tao","given":"Meng-Hua"},{"family":"Liu","given":"Jia-Liang"},{"family":"Nguyen","given":"Uyen-Sa D. T."}],"issued":{"date-parts":[["2022",10,8]]}}}],"schema":"https://github.com/citation-style-language/schema/raw/master/csl-citation.json"} </w:instrText>
      </w:r>
      <w:r w:rsidR="00A2526F">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56</w:t>
      </w:r>
      <w:r w:rsidR="00A2526F">
        <w:rPr>
          <w:rFonts w:ascii="Times New Roman" w:hAnsi="Times New Roman" w:cs="Times New Roman"/>
          <w:sz w:val="24"/>
          <w:szCs w:val="24"/>
        </w:rPr>
        <w:fldChar w:fldCharType="end"/>
      </w:r>
      <w:r w:rsidR="0008662F" w:rsidRPr="0008662F">
        <w:rPr>
          <w:rFonts w:ascii="Times New Roman" w:hAnsi="Times New Roman" w:cs="Times New Roman"/>
          <w:sz w:val="24"/>
          <w:szCs w:val="24"/>
        </w:rPr>
        <w:t>. Our previous review</w:t>
      </w:r>
      <w:r w:rsidR="00740352">
        <w:rPr>
          <w:rFonts w:ascii="Times New Roman" w:hAnsi="Times New Roman" w:cs="Times New Roman"/>
          <w:sz w:val="24"/>
          <w:szCs w:val="24"/>
        </w:rPr>
        <w:t xml:space="preserve"> </w:t>
      </w:r>
      <w:r w:rsidR="00740352">
        <w:rPr>
          <w:rFonts w:ascii="Times New Roman" w:hAnsi="Times New Roman" w:cs="Times New Roman"/>
          <w:sz w:val="24"/>
          <w:szCs w:val="24"/>
        </w:rPr>
        <w:fldChar w:fldCharType="begin"/>
      </w:r>
      <w:r w:rsidR="00720EAD">
        <w:rPr>
          <w:rFonts w:ascii="Times New Roman" w:hAnsi="Times New Roman" w:cs="Times New Roman"/>
          <w:sz w:val="24"/>
          <w:szCs w:val="24"/>
        </w:rPr>
        <w:instrText xml:space="preserve"> ADDIN ZOTERO_ITEM CSL_CITATION {"citationID":"Ctay5QKi","properties":{"formattedCitation":"\\super 57\\nosupersub{}","plainCitation":"57","noteIndex":0},"citationItems":[{"id":366,"uris":["http://zotero.org/users/10799512/items/GR9ZL35F"],"itemData":{"id":366,"type":"article-journal","abstract":"Evidence from women working night shifts during pregnancy indicates that circadian rhythm disruption has the potential to adversely influence pregnancy outcomes. In the general population, chronodisruption with the potential to affect pregnancy outcomes may also be seen in those with high energy intakes in the evening or at night. However, maternal night eating during pregnancy remains understudied. This narrative review provides an overview of the prevalence, contributing factors, nutritional aspects and health implications of night eating during pregnancy. We derived evidence based on cross-sectional studies and longitudinal cohorts. Overall, night eating is common during pregnancy, with the estimated prevalence in different populations ranging from 15% to 45%. The modern lifestyle and the presence of pregnancy symptoms contribute to night eating during pregnancy, which is likely to coexist and may interact with multiple undesirable lifestyle behaviors. Unfavorable nutritional characteristics associated with night eating have the potential to induce aberrant circadian rhythms in pregnant women, resulting in adverse metabolic and pregnancy outcomes. More research, particularly intervention studies, are needed to provide more definite information on the implications of night eating for mother-offspring health.","container-title":"Nutrients","DOI":"10.3390/nu12092783","ISSN":"2072-6643","issue":"9","journalAbbreviation":"Nutrients","language":"eng","note":"PMID: 32932985\nPMCID: PMC7551833","page":"2783","source":"PubMed","title":"Chrononutrition during Pregnancy: A Review on Maternal Night-Time Eating","title-short":"Chrononutrition during Pregnancy","volume":"12","author":[{"family":"Loy","given":"See Ling"},{"family":"Loo","given":"Rachael Si Xuan"},{"family":"Godfrey","given":"Keith M."},{"family":"Chong","given":"Yap-Seng"},{"family":"Shek","given":"Lynette Pei-Chi"},{"family":"Tan","given":"Kok Hian"},{"family":"Chong","given":"Mary Foong-Fong"},{"family":"Chan","given":"Jerry Kok Yen"},{"family":"Yap","given":"Fabian"}],"issued":{"date-parts":[["2020",9,11]]}}}],"schema":"https://github.com/citation-style-language/schema/raw/master/csl-citation.json"} </w:instrText>
      </w:r>
      <w:r w:rsidR="00740352">
        <w:rPr>
          <w:rFonts w:ascii="Times New Roman" w:hAnsi="Times New Roman" w:cs="Times New Roman"/>
          <w:sz w:val="24"/>
          <w:szCs w:val="24"/>
        </w:rPr>
        <w:fldChar w:fldCharType="separate"/>
      </w:r>
      <w:r w:rsidR="00720EAD" w:rsidRPr="00720EAD">
        <w:rPr>
          <w:rFonts w:ascii="Times New Roman" w:hAnsi="Times New Roman" w:cs="Times New Roman"/>
          <w:sz w:val="24"/>
          <w:szCs w:val="24"/>
          <w:vertAlign w:val="superscript"/>
        </w:rPr>
        <w:t>57</w:t>
      </w:r>
      <w:r w:rsidR="00740352">
        <w:rPr>
          <w:rFonts w:ascii="Times New Roman" w:hAnsi="Times New Roman" w:cs="Times New Roman"/>
          <w:sz w:val="24"/>
          <w:szCs w:val="24"/>
        </w:rPr>
        <w:fldChar w:fldCharType="end"/>
      </w:r>
      <w:r w:rsidR="00740352">
        <w:rPr>
          <w:rFonts w:ascii="Times New Roman" w:hAnsi="Times New Roman" w:cs="Times New Roman"/>
          <w:sz w:val="24"/>
          <w:szCs w:val="24"/>
        </w:rPr>
        <w:t xml:space="preserve"> </w:t>
      </w:r>
      <w:r w:rsidR="0008662F" w:rsidRPr="0008662F">
        <w:rPr>
          <w:rFonts w:ascii="Times New Roman" w:hAnsi="Times New Roman" w:cs="Times New Roman"/>
          <w:sz w:val="24"/>
          <w:szCs w:val="24"/>
        </w:rPr>
        <w:t xml:space="preserve">suggests </w:t>
      </w:r>
      <w:r w:rsidR="00781AC3">
        <w:rPr>
          <w:rFonts w:ascii="Times New Roman" w:hAnsi="Times New Roman" w:cs="Times New Roman"/>
          <w:sz w:val="24"/>
          <w:szCs w:val="24"/>
        </w:rPr>
        <w:t xml:space="preserve">that </w:t>
      </w:r>
      <w:r w:rsidR="0008662F" w:rsidRPr="0008662F">
        <w:rPr>
          <w:rFonts w:ascii="Times New Roman" w:hAnsi="Times New Roman" w:cs="Times New Roman"/>
          <w:sz w:val="24"/>
          <w:szCs w:val="24"/>
        </w:rPr>
        <w:t xml:space="preserve">the prevalence of </w:t>
      </w:r>
      <w:r w:rsidR="00A2526F">
        <w:rPr>
          <w:rFonts w:ascii="Times New Roman" w:hAnsi="Times New Roman" w:cs="Times New Roman"/>
          <w:sz w:val="24"/>
          <w:szCs w:val="24"/>
        </w:rPr>
        <w:t xml:space="preserve">predominant </w:t>
      </w:r>
      <w:r w:rsidR="0008662F" w:rsidRPr="0008662F">
        <w:rPr>
          <w:rFonts w:ascii="Times New Roman" w:hAnsi="Times New Roman" w:cs="Times New Roman"/>
          <w:sz w:val="24"/>
          <w:szCs w:val="24"/>
        </w:rPr>
        <w:t>night</w:t>
      </w:r>
      <w:r w:rsidR="00A2526F">
        <w:rPr>
          <w:rFonts w:ascii="Times New Roman" w:hAnsi="Times New Roman" w:cs="Times New Roman"/>
          <w:sz w:val="24"/>
          <w:szCs w:val="24"/>
        </w:rPr>
        <w:t>-</w:t>
      </w:r>
      <w:r w:rsidR="0008662F" w:rsidRPr="0008662F">
        <w:rPr>
          <w:rFonts w:ascii="Times New Roman" w:hAnsi="Times New Roman" w:cs="Times New Roman"/>
          <w:sz w:val="24"/>
          <w:szCs w:val="24"/>
        </w:rPr>
        <w:t>eating in our population appears to be lower than in studies conducted in Brazil and the US.</w:t>
      </w:r>
      <w:bookmarkEnd w:id="6"/>
    </w:p>
    <w:p w14:paraId="5C290379" w14:textId="16C4CE92" w:rsidR="00C90145" w:rsidRDefault="00707E4D" w:rsidP="00E35FA3">
      <w:pPr>
        <w:spacing w:line="480" w:lineRule="auto"/>
        <w:ind w:firstLine="720"/>
        <w:rPr>
          <w:rFonts w:ascii="Times New Roman" w:hAnsi="Times New Roman" w:cs="Times New Roman"/>
          <w:sz w:val="24"/>
          <w:szCs w:val="24"/>
        </w:rPr>
      </w:pPr>
      <w:r w:rsidRPr="00707E4D">
        <w:rPr>
          <w:rFonts w:ascii="Times New Roman" w:hAnsi="Times New Roman" w:cs="Times New Roman"/>
          <w:sz w:val="24"/>
          <w:szCs w:val="24"/>
        </w:rPr>
        <w:t xml:space="preserve">Our </w:t>
      </w:r>
      <w:r>
        <w:rPr>
          <w:rFonts w:ascii="Times New Roman" w:hAnsi="Times New Roman" w:cs="Times New Roman"/>
          <w:sz w:val="24"/>
          <w:szCs w:val="24"/>
        </w:rPr>
        <w:t xml:space="preserve">study provides important insights into the long-term impact of maternal night eating during pregnancy on offspring metabolic health. Our results </w:t>
      </w:r>
      <w:r w:rsidR="00423FEF">
        <w:rPr>
          <w:rFonts w:ascii="Times New Roman" w:hAnsi="Times New Roman" w:cs="Times New Roman"/>
          <w:sz w:val="24"/>
          <w:szCs w:val="24"/>
        </w:rPr>
        <w:t>suggest</w:t>
      </w:r>
      <w:r>
        <w:rPr>
          <w:rFonts w:ascii="Times New Roman" w:hAnsi="Times New Roman" w:cs="Times New Roman"/>
          <w:sz w:val="24"/>
          <w:szCs w:val="24"/>
        </w:rPr>
        <w:t xml:space="preserve"> that meal timing that is not aligned with human circadian rhythm not only impacts </w:t>
      </w:r>
      <w:r w:rsidR="00423FEF">
        <w:rPr>
          <w:rFonts w:ascii="Times New Roman" w:hAnsi="Times New Roman" w:cs="Times New Roman"/>
          <w:sz w:val="24"/>
          <w:szCs w:val="24"/>
        </w:rPr>
        <w:t xml:space="preserve">an individual’s health </w:t>
      </w:r>
      <w:r>
        <w:rPr>
          <w:rFonts w:ascii="Times New Roman" w:hAnsi="Times New Roman" w:cs="Times New Roman"/>
          <w:sz w:val="24"/>
          <w:szCs w:val="24"/>
        </w:rPr>
        <w:t xml:space="preserve">but can also potentially adversely influences subsequent generations. Therefore, in addition to an overall healthy diet, pregnant women should be informed </w:t>
      </w:r>
      <w:r w:rsidR="00423FEF">
        <w:rPr>
          <w:rFonts w:ascii="Times New Roman" w:hAnsi="Times New Roman" w:cs="Times New Roman"/>
          <w:sz w:val="24"/>
          <w:szCs w:val="24"/>
        </w:rPr>
        <w:t>about</w:t>
      </w:r>
      <w:r>
        <w:rPr>
          <w:rFonts w:ascii="Times New Roman" w:hAnsi="Times New Roman" w:cs="Times New Roman"/>
          <w:sz w:val="24"/>
          <w:szCs w:val="24"/>
        </w:rPr>
        <w:t xml:space="preserve"> the </w:t>
      </w:r>
      <w:r w:rsidR="00423FEF">
        <w:rPr>
          <w:rFonts w:ascii="Times New Roman" w:hAnsi="Times New Roman" w:cs="Times New Roman"/>
          <w:sz w:val="24"/>
          <w:szCs w:val="24"/>
        </w:rPr>
        <w:t>significance</w:t>
      </w:r>
      <w:r>
        <w:rPr>
          <w:rFonts w:ascii="Times New Roman" w:hAnsi="Times New Roman" w:cs="Times New Roman"/>
          <w:sz w:val="24"/>
          <w:szCs w:val="24"/>
        </w:rPr>
        <w:t xml:space="preserve"> of food timing. </w:t>
      </w:r>
      <w:r w:rsidR="00740352" w:rsidRPr="00740352">
        <w:rPr>
          <w:rFonts w:ascii="Times New Roman" w:hAnsi="Times New Roman" w:cs="Times New Roman"/>
          <w:sz w:val="24"/>
          <w:szCs w:val="24"/>
        </w:rPr>
        <w:t>However, circadian rhythm regulation is intricately linked with various factors including physical activity, stress levels, sleep quality, and duration. While our sensitivity analyses suggest that these factors do not entirely account for the associations observed, future research should endeavor to further untangle these variables. This could involve investigating their collective impact as well as their individual contributions to circadian misalignment in pregnant women, and subsequently exploring their combined influence on the metabolic health of offspring.</w:t>
      </w:r>
    </w:p>
    <w:p w14:paraId="4E4EE2A7" w14:textId="45F56216" w:rsidR="00C90145" w:rsidRPr="00C90145" w:rsidRDefault="00C90145" w:rsidP="00C90145">
      <w:pPr>
        <w:spacing w:line="480" w:lineRule="auto"/>
        <w:rPr>
          <w:rFonts w:ascii="Times New Roman" w:hAnsi="Times New Roman" w:cs="Times New Roman"/>
          <w:b/>
          <w:sz w:val="24"/>
          <w:szCs w:val="24"/>
        </w:rPr>
      </w:pPr>
      <w:r w:rsidRPr="00C90145">
        <w:rPr>
          <w:rFonts w:ascii="Times New Roman" w:hAnsi="Times New Roman" w:cs="Times New Roman"/>
          <w:b/>
          <w:sz w:val="24"/>
          <w:szCs w:val="24"/>
        </w:rPr>
        <w:t>C</w:t>
      </w:r>
      <w:r>
        <w:rPr>
          <w:rFonts w:ascii="Times New Roman" w:hAnsi="Times New Roman" w:cs="Times New Roman"/>
          <w:b/>
          <w:sz w:val="24"/>
          <w:szCs w:val="24"/>
        </w:rPr>
        <w:t>onclusion</w:t>
      </w:r>
    </w:p>
    <w:p w14:paraId="4DF40CE0" w14:textId="26E96181" w:rsidR="00E83DCA" w:rsidRDefault="00635741" w:rsidP="003F1137">
      <w:pPr>
        <w:spacing w:line="480" w:lineRule="auto"/>
        <w:ind w:firstLine="720"/>
        <w:rPr>
          <w:rFonts w:ascii="Times New Roman" w:hAnsi="Times New Roman" w:cs="Times New Roman"/>
          <w:sz w:val="24"/>
          <w:szCs w:val="24"/>
        </w:rPr>
      </w:pPr>
      <w:r w:rsidRPr="000763AE">
        <w:rPr>
          <w:rFonts w:ascii="Times New Roman" w:hAnsi="Times New Roman" w:cs="Times New Roman"/>
          <w:sz w:val="24"/>
          <w:szCs w:val="24"/>
        </w:rPr>
        <w:t xml:space="preserve">In conclusion, </w:t>
      </w:r>
      <w:r w:rsidR="001C772F" w:rsidRPr="001C772F">
        <w:rPr>
          <w:rFonts w:ascii="Times New Roman" w:hAnsi="Times New Roman" w:cs="Times New Roman"/>
          <w:sz w:val="24"/>
          <w:szCs w:val="24"/>
        </w:rPr>
        <w:t xml:space="preserve">our findings indicate that </w:t>
      </w:r>
      <w:r w:rsidRPr="000763AE">
        <w:rPr>
          <w:rFonts w:ascii="Times New Roman" w:hAnsi="Times New Roman" w:cs="Times New Roman"/>
          <w:sz w:val="24"/>
          <w:szCs w:val="24"/>
        </w:rPr>
        <w:t xml:space="preserve">maternal </w:t>
      </w:r>
      <w:r w:rsidR="00585FEB">
        <w:rPr>
          <w:rFonts w:ascii="Times New Roman" w:hAnsi="Times New Roman" w:cs="Times New Roman"/>
          <w:sz w:val="24"/>
          <w:szCs w:val="24"/>
        </w:rPr>
        <w:t>predominant night-eating</w:t>
      </w:r>
      <w:r w:rsidRPr="000763AE">
        <w:rPr>
          <w:rFonts w:ascii="Times New Roman" w:hAnsi="Times New Roman" w:cs="Times New Roman"/>
          <w:sz w:val="24"/>
          <w:szCs w:val="24"/>
        </w:rPr>
        <w:t xml:space="preserve"> and low diet</w:t>
      </w:r>
      <w:r w:rsidR="000B3373">
        <w:rPr>
          <w:rFonts w:ascii="Times New Roman" w:hAnsi="Times New Roman" w:cs="Times New Roman"/>
          <w:sz w:val="24"/>
          <w:szCs w:val="24"/>
        </w:rPr>
        <w:t xml:space="preserve"> </w:t>
      </w:r>
      <w:r w:rsidRPr="000763AE">
        <w:rPr>
          <w:rFonts w:ascii="Times New Roman" w:hAnsi="Times New Roman" w:cs="Times New Roman"/>
          <w:sz w:val="24"/>
          <w:szCs w:val="24"/>
        </w:rPr>
        <w:t xml:space="preserve">quality during pregnancy </w:t>
      </w:r>
      <w:r w:rsidR="0093389D">
        <w:rPr>
          <w:rFonts w:ascii="Times New Roman" w:hAnsi="Times New Roman" w:cs="Times New Roman"/>
          <w:sz w:val="24"/>
          <w:szCs w:val="24"/>
        </w:rPr>
        <w:t>were</w:t>
      </w:r>
      <w:r w:rsidRPr="000763AE">
        <w:rPr>
          <w:rFonts w:ascii="Times New Roman" w:hAnsi="Times New Roman" w:cs="Times New Roman"/>
          <w:sz w:val="24"/>
          <w:szCs w:val="24"/>
        </w:rPr>
        <w:t xml:space="preserve"> independent risk factors for higher </w:t>
      </w:r>
      <w:r w:rsidR="0093389D">
        <w:rPr>
          <w:rFonts w:ascii="Times New Roman" w:hAnsi="Times New Roman" w:cs="Times New Roman"/>
          <w:sz w:val="24"/>
          <w:szCs w:val="24"/>
        </w:rPr>
        <w:t>childhood</w:t>
      </w:r>
      <w:r w:rsidRPr="000763AE">
        <w:rPr>
          <w:rFonts w:ascii="Times New Roman" w:hAnsi="Times New Roman" w:cs="Times New Roman"/>
          <w:sz w:val="24"/>
          <w:szCs w:val="24"/>
        </w:rPr>
        <w:t xml:space="preserve"> insulin resistance.</w:t>
      </w:r>
      <w:r w:rsidR="004D6DF7">
        <w:rPr>
          <w:rFonts w:ascii="Times New Roman" w:hAnsi="Times New Roman" w:cs="Times New Roman"/>
          <w:sz w:val="24"/>
          <w:szCs w:val="24"/>
        </w:rPr>
        <w:t xml:space="preserve"> </w:t>
      </w:r>
      <w:r w:rsidR="00423FEF">
        <w:rPr>
          <w:rFonts w:ascii="Times New Roman" w:hAnsi="Times New Roman" w:cs="Times New Roman"/>
          <w:sz w:val="24"/>
          <w:szCs w:val="24"/>
        </w:rPr>
        <w:t>Moreover</w:t>
      </w:r>
      <w:r w:rsidRPr="000763AE">
        <w:rPr>
          <w:rFonts w:ascii="Times New Roman" w:hAnsi="Times New Roman" w:cs="Times New Roman"/>
          <w:sz w:val="24"/>
          <w:szCs w:val="24"/>
        </w:rPr>
        <w:t xml:space="preserve">, </w:t>
      </w:r>
      <w:r w:rsidR="000B3373" w:rsidRPr="000B3373">
        <w:rPr>
          <w:rFonts w:ascii="Times New Roman" w:hAnsi="Times New Roman" w:cs="Times New Roman"/>
          <w:sz w:val="24"/>
          <w:szCs w:val="24"/>
        </w:rPr>
        <w:t xml:space="preserve">the adverse influence of night eating </w:t>
      </w:r>
      <w:r w:rsidR="0093389D">
        <w:rPr>
          <w:rFonts w:ascii="Times New Roman" w:hAnsi="Times New Roman" w:cs="Times New Roman"/>
          <w:sz w:val="24"/>
          <w:szCs w:val="24"/>
        </w:rPr>
        <w:t>was</w:t>
      </w:r>
      <w:r w:rsidR="000B3373" w:rsidRPr="000B3373">
        <w:rPr>
          <w:rFonts w:ascii="Times New Roman" w:hAnsi="Times New Roman" w:cs="Times New Roman"/>
          <w:sz w:val="24"/>
          <w:szCs w:val="24"/>
        </w:rPr>
        <w:t xml:space="preserve"> exacerbated by a low-quality diet, highlighting the importance of a high-quality diet to attenuate the negative impact of night eating.</w:t>
      </w:r>
      <w:r w:rsidR="000B3373">
        <w:rPr>
          <w:rFonts w:ascii="Times New Roman" w:hAnsi="Times New Roman" w:cs="Times New Roman"/>
          <w:sz w:val="24"/>
          <w:szCs w:val="24"/>
        </w:rPr>
        <w:t xml:space="preserve"> </w:t>
      </w:r>
      <w:r w:rsidR="00D83638">
        <w:rPr>
          <w:rFonts w:ascii="Times New Roman" w:hAnsi="Times New Roman" w:cs="Times New Roman"/>
          <w:sz w:val="24"/>
          <w:szCs w:val="24"/>
        </w:rPr>
        <w:t>Overall,</w:t>
      </w:r>
      <w:r w:rsidRPr="000763AE">
        <w:rPr>
          <w:rFonts w:ascii="Times New Roman" w:hAnsi="Times New Roman" w:cs="Times New Roman"/>
          <w:sz w:val="24"/>
          <w:szCs w:val="24"/>
        </w:rPr>
        <w:t xml:space="preserve"> our results suggest that</w:t>
      </w:r>
      <w:r w:rsidR="00D83638">
        <w:rPr>
          <w:rFonts w:ascii="Times New Roman" w:hAnsi="Times New Roman" w:cs="Times New Roman"/>
          <w:sz w:val="24"/>
          <w:szCs w:val="24"/>
        </w:rPr>
        <w:t xml:space="preserve"> aligning maternal food timing with the </w:t>
      </w:r>
      <w:r w:rsidR="0087078F">
        <w:rPr>
          <w:rFonts w:ascii="Times New Roman" w:hAnsi="Times New Roman" w:cs="Times New Roman"/>
          <w:sz w:val="24"/>
          <w:szCs w:val="24"/>
        </w:rPr>
        <w:t xml:space="preserve">endogenous </w:t>
      </w:r>
      <w:r w:rsidR="00D83638">
        <w:rPr>
          <w:rFonts w:ascii="Times New Roman" w:hAnsi="Times New Roman" w:cs="Times New Roman"/>
          <w:sz w:val="24"/>
          <w:szCs w:val="24"/>
        </w:rPr>
        <w:t>circadian rhythm could be a promising</w:t>
      </w:r>
      <w:r w:rsidRPr="000763AE">
        <w:rPr>
          <w:rFonts w:ascii="Times New Roman" w:hAnsi="Times New Roman" w:cs="Times New Roman"/>
          <w:sz w:val="24"/>
          <w:szCs w:val="24"/>
        </w:rPr>
        <w:t xml:space="preserve"> strategy </w:t>
      </w:r>
      <w:r w:rsidR="00D83638">
        <w:rPr>
          <w:rFonts w:ascii="Times New Roman" w:hAnsi="Times New Roman" w:cs="Times New Roman"/>
          <w:sz w:val="24"/>
          <w:szCs w:val="24"/>
        </w:rPr>
        <w:t xml:space="preserve">for </w:t>
      </w:r>
      <w:r w:rsidR="00D83638">
        <w:rPr>
          <w:rFonts w:ascii="Times New Roman" w:hAnsi="Times New Roman" w:cs="Times New Roman"/>
          <w:sz w:val="24"/>
          <w:szCs w:val="24"/>
        </w:rPr>
        <w:lastRenderedPageBreak/>
        <w:t xml:space="preserve">improving </w:t>
      </w:r>
      <w:r w:rsidRPr="000763AE">
        <w:rPr>
          <w:rFonts w:ascii="Times New Roman" w:hAnsi="Times New Roman" w:cs="Times New Roman"/>
          <w:sz w:val="24"/>
          <w:szCs w:val="24"/>
        </w:rPr>
        <w:t xml:space="preserve">childhood metabolic health, but </w:t>
      </w:r>
      <w:r w:rsidR="00D83638">
        <w:rPr>
          <w:rFonts w:ascii="Times New Roman" w:hAnsi="Times New Roman" w:cs="Times New Roman"/>
          <w:sz w:val="24"/>
          <w:szCs w:val="24"/>
        </w:rPr>
        <w:t xml:space="preserve">further </w:t>
      </w:r>
      <w:r w:rsidRPr="000763AE">
        <w:rPr>
          <w:rFonts w:ascii="Times New Roman" w:hAnsi="Times New Roman" w:cs="Times New Roman"/>
          <w:sz w:val="24"/>
          <w:szCs w:val="24"/>
        </w:rPr>
        <w:t xml:space="preserve">research is </w:t>
      </w:r>
      <w:r w:rsidR="00D83638">
        <w:rPr>
          <w:rFonts w:ascii="Times New Roman" w:hAnsi="Times New Roman" w:cs="Times New Roman"/>
          <w:sz w:val="24"/>
          <w:szCs w:val="24"/>
        </w:rPr>
        <w:t>needed</w:t>
      </w:r>
      <w:r w:rsidRPr="000763AE">
        <w:rPr>
          <w:rFonts w:ascii="Times New Roman" w:hAnsi="Times New Roman" w:cs="Times New Roman"/>
          <w:sz w:val="24"/>
          <w:szCs w:val="24"/>
        </w:rPr>
        <w:t xml:space="preserve"> to confirm our</w:t>
      </w:r>
      <w:r w:rsidR="00D83638">
        <w:rPr>
          <w:rFonts w:ascii="Times New Roman" w:hAnsi="Times New Roman" w:cs="Times New Roman"/>
          <w:sz w:val="24"/>
          <w:szCs w:val="24"/>
        </w:rPr>
        <w:t xml:space="preserve"> findings and explore potential mechanisms</w:t>
      </w:r>
      <w:r w:rsidRPr="000763AE">
        <w:rPr>
          <w:rFonts w:ascii="Times New Roman" w:hAnsi="Times New Roman" w:cs="Times New Roman"/>
          <w:sz w:val="24"/>
          <w:szCs w:val="24"/>
        </w:rPr>
        <w:t>.</w:t>
      </w:r>
      <w:r w:rsidR="00D83638">
        <w:rPr>
          <w:rFonts w:ascii="Times New Roman" w:hAnsi="Times New Roman" w:cs="Times New Roman"/>
          <w:sz w:val="24"/>
          <w:szCs w:val="24"/>
        </w:rPr>
        <w:t xml:space="preserve"> These findings highlight the importance of </w:t>
      </w:r>
      <w:r w:rsidR="00D55CA2">
        <w:rPr>
          <w:rFonts w:ascii="Times New Roman" w:hAnsi="Times New Roman" w:cs="Times New Roman"/>
          <w:sz w:val="24"/>
          <w:szCs w:val="24"/>
        </w:rPr>
        <w:t>informing</w:t>
      </w:r>
      <w:r w:rsidR="00D83638">
        <w:rPr>
          <w:rFonts w:ascii="Times New Roman" w:hAnsi="Times New Roman" w:cs="Times New Roman"/>
          <w:sz w:val="24"/>
          <w:szCs w:val="24"/>
        </w:rPr>
        <w:t xml:space="preserve"> pregnant women about the significance of food timing and considering it as a factor in prenatal care.</w:t>
      </w:r>
      <w:r w:rsidR="00E83DCA">
        <w:rPr>
          <w:rFonts w:ascii="Times New Roman" w:hAnsi="Times New Roman" w:cs="Times New Roman"/>
          <w:sz w:val="24"/>
          <w:szCs w:val="24"/>
        </w:rPr>
        <w:br w:type="page"/>
      </w:r>
    </w:p>
    <w:p w14:paraId="01AC0725" w14:textId="6306C94D" w:rsidR="0011002E" w:rsidRDefault="0011002E" w:rsidP="00867D62">
      <w:pPr>
        <w:spacing w:after="0" w:line="480" w:lineRule="auto"/>
        <w:rPr>
          <w:rFonts w:ascii="Times New Roman" w:hAnsi="Times New Roman" w:cs="Times New Roman"/>
          <w:b/>
          <w:sz w:val="24"/>
          <w:szCs w:val="24"/>
        </w:rPr>
      </w:pPr>
      <w:r w:rsidRPr="0011002E">
        <w:rPr>
          <w:rFonts w:ascii="Times New Roman" w:hAnsi="Times New Roman" w:cs="Times New Roman"/>
          <w:b/>
          <w:sz w:val="24"/>
          <w:szCs w:val="24"/>
        </w:rPr>
        <w:lastRenderedPageBreak/>
        <w:t xml:space="preserve">Data Availability Statement </w:t>
      </w:r>
    </w:p>
    <w:p w14:paraId="226DA952" w14:textId="5E90D726" w:rsidR="00145F4A" w:rsidRPr="0011002E" w:rsidRDefault="0011002E" w:rsidP="00867D62">
      <w:pPr>
        <w:spacing w:after="0" w:line="480" w:lineRule="auto"/>
        <w:rPr>
          <w:rFonts w:ascii="Times New Roman" w:hAnsi="Times New Roman" w:cs="Times New Roman"/>
          <w:sz w:val="24"/>
          <w:szCs w:val="24"/>
        </w:rPr>
      </w:pPr>
      <w:r w:rsidRPr="0011002E">
        <w:rPr>
          <w:rFonts w:ascii="Times New Roman" w:hAnsi="Times New Roman" w:cs="Times New Roman"/>
          <w:sz w:val="24"/>
          <w:szCs w:val="24"/>
        </w:rPr>
        <w:t>Data are available upon request to the GUSTO team for researchers who meet the criteria for access to confidential data.</w:t>
      </w:r>
    </w:p>
    <w:p w14:paraId="7C0DD1C7" w14:textId="1682CED4" w:rsidR="004F33C9" w:rsidRPr="0025010D" w:rsidRDefault="004F33C9" w:rsidP="00B80FAD">
      <w:pPr>
        <w:spacing w:after="0" w:line="480" w:lineRule="auto"/>
        <w:rPr>
          <w:rFonts w:ascii="Times New Roman" w:hAnsi="Times New Roman" w:cs="Times New Roman"/>
          <w:b/>
          <w:sz w:val="24"/>
          <w:szCs w:val="24"/>
        </w:rPr>
      </w:pPr>
      <w:r w:rsidRPr="0025010D">
        <w:rPr>
          <w:rFonts w:ascii="Times New Roman" w:hAnsi="Times New Roman" w:cs="Times New Roman"/>
          <w:b/>
          <w:sz w:val="24"/>
          <w:szCs w:val="24"/>
        </w:rPr>
        <w:t>Reference</w:t>
      </w:r>
      <w:r w:rsidR="008C42A2" w:rsidRPr="0025010D">
        <w:rPr>
          <w:rFonts w:ascii="Times New Roman" w:hAnsi="Times New Roman" w:cs="Times New Roman"/>
          <w:b/>
          <w:sz w:val="24"/>
          <w:szCs w:val="24"/>
        </w:rPr>
        <w:t>s</w:t>
      </w:r>
    </w:p>
    <w:p w14:paraId="57A25372" w14:textId="77777777" w:rsidR="00720EAD" w:rsidRPr="0025010D" w:rsidRDefault="004F33C9" w:rsidP="00720EAD">
      <w:pPr>
        <w:pStyle w:val="Bibliography"/>
        <w:rPr>
          <w:rFonts w:ascii="Times New Roman" w:hAnsi="Times New Roman" w:cs="Times New Roman"/>
        </w:rPr>
      </w:pPr>
      <w:r w:rsidRPr="0025010D">
        <w:rPr>
          <w:rFonts w:ascii="Times New Roman" w:hAnsi="Times New Roman" w:cs="Times New Roman"/>
        </w:rPr>
        <w:fldChar w:fldCharType="begin"/>
      </w:r>
      <w:r w:rsidR="00720EAD" w:rsidRPr="0025010D">
        <w:rPr>
          <w:rFonts w:ascii="Times New Roman" w:hAnsi="Times New Roman" w:cs="Times New Roman"/>
        </w:rPr>
        <w:instrText xml:space="preserve"> ADDIN ZOTERO_BIBL {"uncited":[],"omitted":[],"custom":[]} CSL_BIBLIOGRAPHY </w:instrText>
      </w:r>
      <w:r w:rsidRPr="0025010D">
        <w:rPr>
          <w:rFonts w:ascii="Times New Roman" w:hAnsi="Times New Roman" w:cs="Times New Roman"/>
        </w:rPr>
        <w:fldChar w:fldCharType="separate"/>
      </w:r>
      <w:r w:rsidR="00720EAD" w:rsidRPr="0025010D">
        <w:rPr>
          <w:rFonts w:ascii="Times New Roman" w:hAnsi="Times New Roman" w:cs="Times New Roman"/>
        </w:rPr>
        <w:t>1.</w:t>
      </w:r>
      <w:r w:rsidR="00720EAD" w:rsidRPr="0025010D">
        <w:rPr>
          <w:rFonts w:ascii="Times New Roman" w:hAnsi="Times New Roman" w:cs="Times New Roman"/>
        </w:rPr>
        <w:tab/>
        <w:t>Obesity and overweight. https://www.who.int/news-room/fact-sheets/detail/obesity-and-overweight.</w:t>
      </w:r>
    </w:p>
    <w:p w14:paraId="09682C36"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w:t>
      </w:r>
      <w:r w:rsidRPr="0025010D">
        <w:rPr>
          <w:rFonts w:ascii="Times New Roman" w:hAnsi="Times New Roman" w:cs="Times New Roman"/>
        </w:rPr>
        <w:tab/>
        <w:t xml:space="preserve">Noubiap, J. J. </w:t>
      </w:r>
      <w:r w:rsidRPr="0025010D">
        <w:rPr>
          <w:rFonts w:ascii="Times New Roman" w:hAnsi="Times New Roman" w:cs="Times New Roman"/>
          <w:i/>
          <w:iCs/>
        </w:rPr>
        <w:t>et al.</w:t>
      </w:r>
      <w:r w:rsidRPr="0025010D">
        <w:rPr>
          <w:rFonts w:ascii="Times New Roman" w:hAnsi="Times New Roman" w:cs="Times New Roman"/>
        </w:rPr>
        <w:t xml:space="preserve"> Global, regional, and country estimates of metabolic syndrome burden in children and adolescents in 2020: a systematic review and modelling analysis. </w:t>
      </w:r>
      <w:r w:rsidRPr="0025010D">
        <w:rPr>
          <w:rFonts w:ascii="Times New Roman" w:hAnsi="Times New Roman" w:cs="Times New Roman"/>
          <w:i/>
          <w:iCs/>
        </w:rPr>
        <w:t>Lancet Child Adolesc. Health</w:t>
      </w:r>
      <w:r w:rsidRPr="0025010D">
        <w:rPr>
          <w:rFonts w:ascii="Times New Roman" w:hAnsi="Times New Roman" w:cs="Times New Roman"/>
        </w:rPr>
        <w:t xml:space="preserve"> </w:t>
      </w:r>
      <w:r w:rsidRPr="0025010D">
        <w:rPr>
          <w:rFonts w:ascii="Times New Roman" w:hAnsi="Times New Roman" w:cs="Times New Roman"/>
          <w:b/>
          <w:bCs/>
        </w:rPr>
        <w:t>6</w:t>
      </w:r>
      <w:r w:rsidRPr="0025010D">
        <w:rPr>
          <w:rFonts w:ascii="Times New Roman" w:hAnsi="Times New Roman" w:cs="Times New Roman"/>
        </w:rPr>
        <w:t>, 158–170 (2022).</w:t>
      </w:r>
    </w:p>
    <w:p w14:paraId="7C74C764"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w:t>
      </w:r>
      <w:r w:rsidRPr="0025010D">
        <w:rPr>
          <w:rFonts w:ascii="Times New Roman" w:hAnsi="Times New Roman" w:cs="Times New Roman"/>
        </w:rPr>
        <w:tab/>
        <w:t xml:space="preserve">Georgesen, S. E. The Complex Problem of Childhood Obesity. </w:t>
      </w:r>
      <w:r w:rsidRPr="0025010D">
        <w:rPr>
          <w:rFonts w:ascii="Times New Roman" w:hAnsi="Times New Roman" w:cs="Times New Roman"/>
          <w:i/>
          <w:iCs/>
        </w:rPr>
        <w:t>West. J. Nurs. Res.</w:t>
      </w:r>
      <w:r w:rsidRPr="0025010D">
        <w:rPr>
          <w:rFonts w:ascii="Times New Roman" w:hAnsi="Times New Roman" w:cs="Times New Roman"/>
        </w:rPr>
        <w:t xml:space="preserve"> </w:t>
      </w:r>
      <w:r w:rsidRPr="0025010D">
        <w:rPr>
          <w:rFonts w:ascii="Times New Roman" w:hAnsi="Times New Roman" w:cs="Times New Roman"/>
          <w:b/>
          <w:bCs/>
        </w:rPr>
        <w:t>36</w:t>
      </w:r>
      <w:r w:rsidRPr="0025010D">
        <w:rPr>
          <w:rFonts w:ascii="Times New Roman" w:hAnsi="Times New Roman" w:cs="Times New Roman"/>
        </w:rPr>
        <w:t>, 579–580 (2014).</w:t>
      </w:r>
    </w:p>
    <w:p w14:paraId="271234E0"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w:t>
      </w:r>
      <w:r w:rsidRPr="0025010D">
        <w:rPr>
          <w:rFonts w:ascii="Times New Roman" w:hAnsi="Times New Roman" w:cs="Times New Roman"/>
        </w:rPr>
        <w:tab/>
        <w:t xml:space="preserve">Gluckman, P. D., Buklijas, T. &amp; Hanson, M. A. Chapter 1 - The Developmental Origins of Health and Disease (DOHaD) Concept: Past, Present, and Future. in </w:t>
      </w:r>
      <w:r w:rsidRPr="0025010D">
        <w:rPr>
          <w:rFonts w:ascii="Times New Roman" w:hAnsi="Times New Roman" w:cs="Times New Roman"/>
          <w:i/>
          <w:iCs/>
        </w:rPr>
        <w:t>The Epigenome and Developmental Origins of Health and Disease</w:t>
      </w:r>
      <w:r w:rsidRPr="0025010D">
        <w:rPr>
          <w:rFonts w:ascii="Times New Roman" w:hAnsi="Times New Roman" w:cs="Times New Roman"/>
        </w:rPr>
        <w:t xml:space="preserve"> (ed. Rosenfeld, C. S.) 1–15 (Academic Press, Boston, 2016). doi:10.1016/B978-0-12-801383-0.00001-3.</w:t>
      </w:r>
    </w:p>
    <w:p w14:paraId="00833E6F"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w:t>
      </w:r>
      <w:r w:rsidRPr="0025010D">
        <w:rPr>
          <w:rFonts w:ascii="Times New Roman" w:hAnsi="Times New Roman" w:cs="Times New Roman"/>
        </w:rPr>
        <w:tab/>
        <w:t xml:space="preserve">Schoenaker, D. A., Soedamah-Muthu, S. S. &amp; Mishra, G. D. The association between dietary factors and gestational hypertension and pre-eclampsia: a systematic review and meta-analysis of observational studies. </w:t>
      </w:r>
      <w:r w:rsidRPr="0025010D">
        <w:rPr>
          <w:rFonts w:ascii="Times New Roman" w:hAnsi="Times New Roman" w:cs="Times New Roman"/>
          <w:i/>
          <w:iCs/>
        </w:rPr>
        <w:t>BMC Med.</w:t>
      </w:r>
      <w:r w:rsidRPr="0025010D">
        <w:rPr>
          <w:rFonts w:ascii="Times New Roman" w:hAnsi="Times New Roman" w:cs="Times New Roman"/>
        </w:rPr>
        <w:t xml:space="preserve"> </w:t>
      </w:r>
      <w:r w:rsidRPr="0025010D">
        <w:rPr>
          <w:rFonts w:ascii="Times New Roman" w:hAnsi="Times New Roman" w:cs="Times New Roman"/>
          <w:b/>
          <w:bCs/>
        </w:rPr>
        <w:t>12</w:t>
      </w:r>
      <w:r w:rsidRPr="0025010D">
        <w:rPr>
          <w:rFonts w:ascii="Times New Roman" w:hAnsi="Times New Roman" w:cs="Times New Roman"/>
        </w:rPr>
        <w:t>, 157 (2014).</w:t>
      </w:r>
    </w:p>
    <w:p w14:paraId="45FEDF9F"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6.</w:t>
      </w:r>
      <w:r w:rsidRPr="0025010D">
        <w:rPr>
          <w:rFonts w:ascii="Times New Roman" w:hAnsi="Times New Roman" w:cs="Times New Roman"/>
        </w:rPr>
        <w:tab/>
        <w:t xml:space="preserve">Pang, W. W. </w:t>
      </w:r>
      <w:r w:rsidRPr="0025010D">
        <w:rPr>
          <w:rFonts w:ascii="Times New Roman" w:hAnsi="Times New Roman" w:cs="Times New Roman"/>
          <w:i/>
          <w:iCs/>
        </w:rPr>
        <w:t>et al.</w:t>
      </w:r>
      <w:r w:rsidRPr="0025010D">
        <w:rPr>
          <w:rFonts w:ascii="Times New Roman" w:hAnsi="Times New Roman" w:cs="Times New Roman"/>
        </w:rPr>
        <w:t xml:space="preserve"> Higher Maternal Dietary Protein Intake Is Associated with a Higher Risk of Gestational Diabetes Mellitus in a Multiethnic Asian Cohort. </w:t>
      </w:r>
      <w:r w:rsidRPr="0025010D">
        <w:rPr>
          <w:rFonts w:ascii="Times New Roman" w:hAnsi="Times New Roman" w:cs="Times New Roman"/>
          <w:i/>
          <w:iCs/>
        </w:rPr>
        <w:t>J. Nutr.</w:t>
      </w:r>
      <w:r w:rsidRPr="0025010D">
        <w:rPr>
          <w:rFonts w:ascii="Times New Roman" w:hAnsi="Times New Roman" w:cs="Times New Roman"/>
        </w:rPr>
        <w:t xml:space="preserve"> </w:t>
      </w:r>
      <w:r w:rsidRPr="0025010D">
        <w:rPr>
          <w:rFonts w:ascii="Times New Roman" w:hAnsi="Times New Roman" w:cs="Times New Roman"/>
          <w:b/>
          <w:bCs/>
        </w:rPr>
        <w:t>147</w:t>
      </w:r>
      <w:r w:rsidRPr="0025010D">
        <w:rPr>
          <w:rFonts w:ascii="Times New Roman" w:hAnsi="Times New Roman" w:cs="Times New Roman"/>
        </w:rPr>
        <w:t>, 653–660 (2017).</w:t>
      </w:r>
    </w:p>
    <w:p w14:paraId="5DD5B28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7.</w:t>
      </w:r>
      <w:r w:rsidRPr="0025010D">
        <w:rPr>
          <w:rFonts w:ascii="Times New Roman" w:hAnsi="Times New Roman" w:cs="Times New Roman"/>
        </w:rPr>
        <w:tab/>
        <w:t xml:space="preserve">Maslova, E. </w:t>
      </w:r>
      <w:r w:rsidRPr="0025010D">
        <w:rPr>
          <w:rFonts w:ascii="Times New Roman" w:hAnsi="Times New Roman" w:cs="Times New Roman"/>
          <w:i/>
          <w:iCs/>
        </w:rPr>
        <w:t>et al.</w:t>
      </w:r>
      <w:r w:rsidRPr="0025010D">
        <w:rPr>
          <w:rFonts w:ascii="Times New Roman" w:hAnsi="Times New Roman" w:cs="Times New Roman"/>
        </w:rPr>
        <w:t xml:space="preserve"> Maternal protein intake during pregnancy and offspring overweight 20 y later. </w:t>
      </w:r>
      <w:r w:rsidRPr="0025010D">
        <w:rPr>
          <w:rFonts w:ascii="Times New Roman" w:hAnsi="Times New Roman" w:cs="Times New Roman"/>
          <w:i/>
          <w:iCs/>
        </w:rPr>
        <w:t>Am. J. Clin. Nutr.</w:t>
      </w:r>
      <w:r w:rsidRPr="0025010D">
        <w:rPr>
          <w:rFonts w:ascii="Times New Roman" w:hAnsi="Times New Roman" w:cs="Times New Roman"/>
        </w:rPr>
        <w:t xml:space="preserve"> </w:t>
      </w:r>
      <w:r w:rsidRPr="0025010D">
        <w:rPr>
          <w:rFonts w:ascii="Times New Roman" w:hAnsi="Times New Roman" w:cs="Times New Roman"/>
          <w:b/>
          <w:bCs/>
        </w:rPr>
        <w:t>100</w:t>
      </w:r>
      <w:r w:rsidRPr="0025010D">
        <w:rPr>
          <w:rFonts w:ascii="Times New Roman" w:hAnsi="Times New Roman" w:cs="Times New Roman"/>
        </w:rPr>
        <w:t>, 1139–1148 (2014).</w:t>
      </w:r>
    </w:p>
    <w:p w14:paraId="6A2F9DB7"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8.</w:t>
      </w:r>
      <w:r w:rsidRPr="0025010D">
        <w:rPr>
          <w:rFonts w:ascii="Times New Roman" w:hAnsi="Times New Roman" w:cs="Times New Roman"/>
        </w:rPr>
        <w:tab/>
        <w:t xml:space="preserve">Chen, L.-W. </w:t>
      </w:r>
      <w:r w:rsidRPr="0025010D">
        <w:rPr>
          <w:rFonts w:ascii="Times New Roman" w:hAnsi="Times New Roman" w:cs="Times New Roman"/>
          <w:i/>
          <w:iCs/>
        </w:rPr>
        <w:t>et al.</w:t>
      </w:r>
      <w:r w:rsidRPr="0025010D">
        <w:rPr>
          <w:rFonts w:ascii="Times New Roman" w:hAnsi="Times New Roman" w:cs="Times New Roman"/>
        </w:rPr>
        <w:t xml:space="preserve"> Associations of maternal macronutrient intake during pregnancy with infant BMI peak characteristics and childhood BMI. </w:t>
      </w:r>
      <w:r w:rsidRPr="0025010D">
        <w:rPr>
          <w:rFonts w:ascii="Times New Roman" w:hAnsi="Times New Roman" w:cs="Times New Roman"/>
          <w:i/>
          <w:iCs/>
        </w:rPr>
        <w:t>Am. J. Clin. Nutr.</w:t>
      </w:r>
      <w:r w:rsidRPr="0025010D">
        <w:rPr>
          <w:rFonts w:ascii="Times New Roman" w:hAnsi="Times New Roman" w:cs="Times New Roman"/>
        </w:rPr>
        <w:t xml:space="preserve"> </w:t>
      </w:r>
      <w:r w:rsidRPr="0025010D">
        <w:rPr>
          <w:rFonts w:ascii="Times New Roman" w:hAnsi="Times New Roman" w:cs="Times New Roman"/>
          <w:b/>
          <w:bCs/>
        </w:rPr>
        <w:t>105</w:t>
      </w:r>
      <w:r w:rsidRPr="0025010D">
        <w:rPr>
          <w:rFonts w:ascii="Times New Roman" w:hAnsi="Times New Roman" w:cs="Times New Roman"/>
        </w:rPr>
        <w:t>, 705–713 (2017).</w:t>
      </w:r>
    </w:p>
    <w:p w14:paraId="3FC27529"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lastRenderedPageBreak/>
        <w:t>9.</w:t>
      </w:r>
      <w:r w:rsidRPr="0025010D">
        <w:rPr>
          <w:rFonts w:ascii="Times New Roman" w:hAnsi="Times New Roman" w:cs="Times New Roman"/>
        </w:rPr>
        <w:tab/>
        <w:t xml:space="preserve">Cespedes, E. M. &amp; Hu, F. B. Dietary patterns: from nutritional epidemiologic analysis to national guidelines. </w:t>
      </w:r>
      <w:r w:rsidRPr="0025010D">
        <w:rPr>
          <w:rFonts w:ascii="Times New Roman" w:hAnsi="Times New Roman" w:cs="Times New Roman"/>
          <w:i/>
          <w:iCs/>
        </w:rPr>
        <w:t>Am. J. Clin. Nutr.</w:t>
      </w:r>
      <w:r w:rsidRPr="0025010D">
        <w:rPr>
          <w:rFonts w:ascii="Times New Roman" w:hAnsi="Times New Roman" w:cs="Times New Roman"/>
        </w:rPr>
        <w:t xml:space="preserve"> </w:t>
      </w:r>
      <w:r w:rsidRPr="0025010D">
        <w:rPr>
          <w:rFonts w:ascii="Times New Roman" w:hAnsi="Times New Roman" w:cs="Times New Roman"/>
          <w:b/>
          <w:bCs/>
        </w:rPr>
        <w:t>101</w:t>
      </w:r>
      <w:r w:rsidRPr="0025010D">
        <w:rPr>
          <w:rFonts w:ascii="Times New Roman" w:hAnsi="Times New Roman" w:cs="Times New Roman"/>
        </w:rPr>
        <w:t>, 899–900 (2015).</w:t>
      </w:r>
    </w:p>
    <w:p w14:paraId="22156D27"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10.</w:t>
      </w:r>
      <w:r w:rsidRPr="0025010D">
        <w:rPr>
          <w:rFonts w:ascii="Times New Roman" w:hAnsi="Times New Roman" w:cs="Times New Roman"/>
        </w:rPr>
        <w:tab/>
        <w:t xml:space="preserve">Johnston, J. D., Ordovás, J. M., Scheer, F. A. &amp; Turek, F. W. Circadian Rhythms, Metabolism, and Chrononutrition in Rodents and Humans123. </w:t>
      </w:r>
      <w:r w:rsidRPr="0025010D">
        <w:rPr>
          <w:rFonts w:ascii="Times New Roman" w:hAnsi="Times New Roman" w:cs="Times New Roman"/>
          <w:i/>
          <w:iCs/>
        </w:rPr>
        <w:t>Adv. Nutr.</w:t>
      </w:r>
      <w:r w:rsidRPr="0025010D">
        <w:rPr>
          <w:rFonts w:ascii="Times New Roman" w:hAnsi="Times New Roman" w:cs="Times New Roman"/>
        </w:rPr>
        <w:t xml:space="preserve"> </w:t>
      </w:r>
      <w:r w:rsidRPr="0025010D">
        <w:rPr>
          <w:rFonts w:ascii="Times New Roman" w:hAnsi="Times New Roman" w:cs="Times New Roman"/>
          <w:b/>
          <w:bCs/>
        </w:rPr>
        <w:t>7</w:t>
      </w:r>
      <w:r w:rsidRPr="0025010D">
        <w:rPr>
          <w:rFonts w:ascii="Times New Roman" w:hAnsi="Times New Roman" w:cs="Times New Roman"/>
        </w:rPr>
        <w:t>, 399–406 (2016).</w:t>
      </w:r>
    </w:p>
    <w:p w14:paraId="2B09410B"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11.</w:t>
      </w:r>
      <w:r w:rsidRPr="0025010D">
        <w:rPr>
          <w:rFonts w:ascii="Times New Roman" w:hAnsi="Times New Roman" w:cs="Times New Roman"/>
        </w:rPr>
        <w:tab/>
        <w:t xml:space="preserve">Berry, S. E. </w:t>
      </w:r>
      <w:r w:rsidRPr="0025010D">
        <w:rPr>
          <w:rFonts w:ascii="Times New Roman" w:hAnsi="Times New Roman" w:cs="Times New Roman"/>
          <w:i/>
          <w:iCs/>
        </w:rPr>
        <w:t>et al.</w:t>
      </w:r>
      <w:r w:rsidRPr="0025010D">
        <w:rPr>
          <w:rFonts w:ascii="Times New Roman" w:hAnsi="Times New Roman" w:cs="Times New Roman"/>
        </w:rPr>
        <w:t xml:space="preserve"> Human postprandial responses to food and potential for precision nutrition. </w:t>
      </w:r>
      <w:r w:rsidRPr="0025010D">
        <w:rPr>
          <w:rFonts w:ascii="Times New Roman" w:hAnsi="Times New Roman" w:cs="Times New Roman"/>
          <w:i/>
          <w:iCs/>
        </w:rPr>
        <w:t>Nat. Med.</w:t>
      </w:r>
      <w:r w:rsidRPr="0025010D">
        <w:rPr>
          <w:rFonts w:ascii="Times New Roman" w:hAnsi="Times New Roman" w:cs="Times New Roman"/>
        </w:rPr>
        <w:t xml:space="preserve"> </w:t>
      </w:r>
      <w:r w:rsidRPr="0025010D">
        <w:rPr>
          <w:rFonts w:ascii="Times New Roman" w:hAnsi="Times New Roman" w:cs="Times New Roman"/>
          <w:b/>
          <w:bCs/>
        </w:rPr>
        <w:t>26</w:t>
      </w:r>
      <w:r w:rsidRPr="0025010D">
        <w:rPr>
          <w:rFonts w:ascii="Times New Roman" w:hAnsi="Times New Roman" w:cs="Times New Roman"/>
        </w:rPr>
        <w:t>, 964–973 (2020).</w:t>
      </w:r>
    </w:p>
    <w:p w14:paraId="1D110E9A"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12.</w:t>
      </w:r>
      <w:r w:rsidRPr="0025010D">
        <w:rPr>
          <w:rFonts w:ascii="Times New Roman" w:hAnsi="Times New Roman" w:cs="Times New Roman"/>
        </w:rPr>
        <w:tab/>
        <w:t xml:space="preserve">Acosta-Rodríguez, V. A., Rijo-Ferreira, F., Green, C. B. &amp; Takahashi, J. S. Importance of circadian timing for aging and longevity. </w:t>
      </w:r>
      <w:r w:rsidRPr="0025010D">
        <w:rPr>
          <w:rFonts w:ascii="Times New Roman" w:hAnsi="Times New Roman" w:cs="Times New Roman"/>
          <w:i/>
          <w:iCs/>
        </w:rPr>
        <w:t>Nat. Commun.</w:t>
      </w:r>
      <w:r w:rsidRPr="0025010D">
        <w:rPr>
          <w:rFonts w:ascii="Times New Roman" w:hAnsi="Times New Roman" w:cs="Times New Roman"/>
        </w:rPr>
        <w:t xml:space="preserve"> </w:t>
      </w:r>
      <w:r w:rsidRPr="0025010D">
        <w:rPr>
          <w:rFonts w:ascii="Times New Roman" w:hAnsi="Times New Roman" w:cs="Times New Roman"/>
          <w:b/>
          <w:bCs/>
        </w:rPr>
        <w:t>12</w:t>
      </w:r>
      <w:r w:rsidRPr="0025010D">
        <w:rPr>
          <w:rFonts w:ascii="Times New Roman" w:hAnsi="Times New Roman" w:cs="Times New Roman"/>
        </w:rPr>
        <w:t>, 2862 (2021).</w:t>
      </w:r>
    </w:p>
    <w:p w14:paraId="3269E7FD"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13.</w:t>
      </w:r>
      <w:r w:rsidRPr="0025010D">
        <w:rPr>
          <w:rFonts w:ascii="Times New Roman" w:hAnsi="Times New Roman" w:cs="Times New Roman"/>
        </w:rPr>
        <w:tab/>
        <w:t xml:space="preserve">Soh, S.-E. </w:t>
      </w:r>
      <w:r w:rsidRPr="0025010D">
        <w:rPr>
          <w:rFonts w:ascii="Times New Roman" w:hAnsi="Times New Roman" w:cs="Times New Roman"/>
          <w:i/>
          <w:iCs/>
        </w:rPr>
        <w:t>et al.</w:t>
      </w:r>
      <w:r w:rsidRPr="0025010D">
        <w:rPr>
          <w:rFonts w:ascii="Times New Roman" w:hAnsi="Times New Roman" w:cs="Times New Roman"/>
        </w:rPr>
        <w:t xml:space="preserve"> Cohort profile: Growing Up in Singapore Towards healthy Outcomes (GUSTO) birth cohort study. </w:t>
      </w:r>
      <w:r w:rsidRPr="0025010D">
        <w:rPr>
          <w:rFonts w:ascii="Times New Roman" w:hAnsi="Times New Roman" w:cs="Times New Roman"/>
          <w:i/>
          <w:iCs/>
        </w:rPr>
        <w:t>Int. J. Epidemiol.</w:t>
      </w:r>
      <w:r w:rsidRPr="0025010D">
        <w:rPr>
          <w:rFonts w:ascii="Times New Roman" w:hAnsi="Times New Roman" w:cs="Times New Roman"/>
        </w:rPr>
        <w:t xml:space="preserve"> </w:t>
      </w:r>
      <w:r w:rsidRPr="0025010D">
        <w:rPr>
          <w:rFonts w:ascii="Times New Roman" w:hAnsi="Times New Roman" w:cs="Times New Roman"/>
          <w:b/>
          <w:bCs/>
        </w:rPr>
        <w:t>43</w:t>
      </w:r>
      <w:r w:rsidRPr="0025010D">
        <w:rPr>
          <w:rFonts w:ascii="Times New Roman" w:hAnsi="Times New Roman" w:cs="Times New Roman"/>
        </w:rPr>
        <w:t>, 1401–1409 (2014).</w:t>
      </w:r>
    </w:p>
    <w:p w14:paraId="23F597A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14.</w:t>
      </w:r>
      <w:r w:rsidRPr="0025010D">
        <w:rPr>
          <w:rFonts w:ascii="Times New Roman" w:hAnsi="Times New Roman" w:cs="Times New Roman"/>
        </w:rPr>
        <w:tab/>
        <w:t xml:space="preserve">Wright, K. P. </w:t>
      </w:r>
      <w:r w:rsidRPr="0025010D">
        <w:rPr>
          <w:rFonts w:ascii="Times New Roman" w:hAnsi="Times New Roman" w:cs="Times New Roman"/>
          <w:i/>
          <w:iCs/>
        </w:rPr>
        <w:t>et al.</w:t>
      </w:r>
      <w:r w:rsidRPr="0025010D">
        <w:rPr>
          <w:rFonts w:ascii="Times New Roman" w:hAnsi="Times New Roman" w:cs="Times New Roman"/>
        </w:rPr>
        <w:t xml:space="preserve"> Entrainment of the human circadian clock to the natural light-dark cycle. </w:t>
      </w:r>
      <w:r w:rsidRPr="0025010D">
        <w:rPr>
          <w:rFonts w:ascii="Times New Roman" w:hAnsi="Times New Roman" w:cs="Times New Roman"/>
          <w:i/>
          <w:iCs/>
        </w:rPr>
        <w:t>Curr. Biol. CB</w:t>
      </w:r>
      <w:r w:rsidRPr="0025010D">
        <w:rPr>
          <w:rFonts w:ascii="Times New Roman" w:hAnsi="Times New Roman" w:cs="Times New Roman"/>
        </w:rPr>
        <w:t xml:space="preserve"> </w:t>
      </w:r>
      <w:r w:rsidRPr="0025010D">
        <w:rPr>
          <w:rFonts w:ascii="Times New Roman" w:hAnsi="Times New Roman" w:cs="Times New Roman"/>
          <w:b/>
          <w:bCs/>
        </w:rPr>
        <w:t>23</w:t>
      </w:r>
      <w:r w:rsidRPr="0025010D">
        <w:rPr>
          <w:rFonts w:ascii="Times New Roman" w:hAnsi="Times New Roman" w:cs="Times New Roman"/>
        </w:rPr>
        <w:t>, 1554–1558 (2013).</w:t>
      </w:r>
    </w:p>
    <w:p w14:paraId="1FC87542"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15.</w:t>
      </w:r>
      <w:r w:rsidRPr="0025010D">
        <w:rPr>
          <w:rFonts w:ascii="Times New Roman" w:hAnsi="Times New Roman" w:cs="Times New Roman"/>
        </w:rPr>
        <w:tab/>
        <w:t>Washington, DC: U.S. Naval Observatory, 2016. Table of Sunrise/Sunset, Moonrise/Moonset, or Twilight Times for an Entire Year. https://aa.usno.navy.mil/calculated/rstt/year?ID=AA&amp;year=2024&amp;task=0&amp;lat=1.3&amp;lon=103.8&amp;label=&amp;tz=8&amp;tz_sign=1&amp;submit=Get+Data.</w:t>
      </w:r>
    </w:p>
    <w:p w14:paraId="68471B4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16.</w:t>
      </w:r>
      <w:r w:rsidRPr="0025010D">
        <w:rPr>
          <w:rFonts w:ascii="Times New Roman" w:hAnsi="Times New Roman" w:cs="Times New Roman"/>
        </w:rPr>
        <w:tab/>
        <w:t xml:space="preserve">Han, C. Y. </w:t>
      </w:r>
      <w:r w:rsidRPr="0025010D">
        <w:rPr>
          <w:rFonts w:ascii="Times New Roman" w:hAnsi="Times New Roman" w:cs="Times New Roman"/>
          <w:i/>
          <w:iCs/>
        </w:rPr>
        <w:t>et al.</w:t>
      </w:r>
      <w:r w:rsidRPr="0025010D">
        <w:rPr>
          <w:rFonts w:ascii="Times New Roman" w:hAnsi="Times New Roman" w:cs="Times New Roman"/>
        </w:rPr>
        <w:t xml:space="preserve"> A healthy eating index to measure diet quality in pregnant women in Singapore: a cross-sectional study. </w:t>
      </w:r>
      <w:r w:rsidRPr="0025010D">
        <w:rPr>
          <w:rFonts w:ascii="Times New Roman" w:hAnsi="Times New Roman" w:cs="Times New Roman"/>
          <w:i/>
          <w:iCs/>
        </w:rPr>
        <w:t>BMC Nutr.</w:t>
      </w:r>
      <w:r w:rsidRPr="0025010D">
        <w:rPr>
          <w:rFonts w:ascii="Times New Roman" w:hAnsi="Times New Roman" w:cs="Times New Roman"/>
        </w:rPr>
        <w:t xml:space="preserve"> </w:t>
      </w:r>
      <w:r w:rsidRPr="0025010D">
        <w:rPr>
          <w:rFonts w:ascii="Times New Roman" w:hAnsi="Times New Roman" w:cs="Times New Roman"/>
          <w:b/>
          <w:bCs/>
        </w:rPr>
        <w:t>1</w:t>
      </w:r>
      <w:r w:rsidRPr="0025010D">
        <w:rPr>
          <w:rFonts w:ascii="Times New Roman" w:hAnsi="Times New Roman" w:cs="Times New Roman"/>
        </w:rPr>
        <w:t>, 39 (2015).</w:t>
      </w:r>
    </w:p>
    <w:p w14:paraId="0AEF26E7"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17.</w:t>
      </w:r>
      <w:r w:rsidRPr="0025010D">
        <w:rPr>
          <w:rFonts w:ascii="Times New Roman" w:hAnsi="Times New Roman" w:cs="Times New Roman"/>
        </w:rPr>
        <w:tab/>
        <w:t xml:space="preserve">Ong, Y. Y. </w:t>
      </w:r>
      <w:r w:rsidRPr="0025010D">
        <w:rPr>
          <w:rFonts w:ascii="Times New Roman" w:hAnsi="Times New Roman" w:cs="Times New Roman"/>
          <w:i/>
          <w:iCs/>
        </w:rPr>
        <w:t>et al.</w:t>
      </w:r>
      <w:r w:rsidRPr="0025010D">
        <w:rPr>
          <w:rFonts w:ascii="Times New Roman" w:hAnsi="Times New Roman" w:cs="Times New Roman"/>
        </w:rPr>
        <w:t xml:space="preserve"> Cardiometabolic Profile of Different Body Composition Phenotypes in Children. </w:t>
      </w:r>
      <w:r w:rsidRPr="0025010D">
        <w:rPr>
          <w:rFonts w:ascii="Times New Roman" w:hAnsi="Times New Roman" w:cs="Times New Roman"/>
          <w:i/>
          <w:iCs/>
        </w:rPr>
        <w:t>J. Clin. Endocrinol. Metab.</w:t>
      </w:r>
      <w:r w:rsidRPr="0025010D">
        <w:rPr>
          <w:rFonts w:ascii="Times New Roman" w:hAnsi="Times New Roman" w:cs="Times New Roman"/>
        </w:rPr>
        <w:t xml:space="preserve"> </w:t>
      </w:r>
      <w:r w:rsidRPr="0025010D">
        <w:rPr>
          <w:rFonts w:ascii="Times New Roman" w:hAnsi="Times New Roman" w:cs="Times New Roman"/>
          <w:b/>
          <w:bCs/>
        </w:rPr>
        <w:t>106</w:t>
      </w:r>
      <w:r w:rsidRPr="0025010D">
        <w:rPr>
          <w:rFonts w:ascii="Times New Roman" w:hAnsi="Times New Roman" w:cs="Times New Roman"/>
        </w:rPr>
        <w:t>, e2015–e2024 (2021).</w:t>
      </w:r>
    </w:p>
    <w:p w14:paraId="13B41BCD"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18.</w:t>
      </w:r>
      <w:r w:rsidRPr="0025010D">
        <w:rPr>
          <w:rFonts w:ascii="Times New Roman" w:hAnsi="Times New Roman" w:cs="Times New Roman"/>
        </w:rPr>
        <w:tab/>
        <w:t xml:space="preserve">Ahrens, W. </w:t>
      </w:r>
      <w:r w:rsidRPr="0025010D">
        <w:rPr>
          <w:rFonts w:ascii="Times New Roman" w:hAnsi="Times New Roman" w:cs="Times New Roman"/>
          <w:i/>
          <w:iCs/>
        </w:rPr>
        <w:t>et al.</w:t>
      </w:r>
      <w:r w:rsidRPr="0025010D">
        <w:rPr>
          <w:rFonts w:ascii="Times New Roman" w:hAnsi="Times New Roman" w:cs="Times New Roman"/>
        </w:rPr>
        <w:t xml:space="preserve"> Metabolic syndrome in young children: Definitions and results of the IDEFICS study. </w:t>
      </w:r>
      <w:r w:rsidRPr="0025010D">
        <w:rPr>
          <w:rFonts w:ascii="Times New Roman" w:hAnsi="Times New Roman" w:cs="Times New Roman"/>
          <w:i/>
          <w:iCs/>
        </w:rPr>
        <w:t>Int. J. Obes.</w:t>
      </w:r>
      <w:r w:rsidRPr="0025010D">
        <w:rPr>
          <w:rFonts w:ascii="Times New Roman" w:hAnsi="Times New Roman" w:cs="Times New Roman"/>
        </w:rPr>
        <w:t xml:space="preserve"> </w:t>
      </w:r>
      <w:r w:rsidRPr="0025010D">
        <w:rPr>
          <w:rFonts w:ascii="Times New Roman" w:hAnsi="Times New Roman" w:cs="Times New Roman"/>
          <w:b/>
          <w:bCs/>
        </w:rPr>
        <w:t>38</w:t>
      </w:r>
      <w:r w:rsidRPr="0025010D">
        <w:rPr>
          <w:rFonts w:ascii="Times New Roman" w:hAnsi="Times New Roman" w:cs="Times New Roman"/>
        </w:rPr>
        <w:t>, S4–S14 (2014).</w:t>
      </w:r>
    </w:p>
    <w:p w14:paraId="7F9B3D91"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19.</w:t>
      </w:r>
      <w:r w:rsidRPr="0025010D">
        <w:rPr>
          <w:rFonts w:ascii="Times New Roman" w:hAnsi="Times New Roman" w:cs="Times New Roman"/>
        </w:rPr>
        <w:tab/>
        <w:t xml:space="preserve">Matthews, D. R. </w:t>
      </w:r>
      <w:r w:rsidRPr="0025010D">
        <w:rPr>
          <w:rFonts w:ascii="Times New Roman" w:hAnsi="Times New Roman" w:cs="Times New Roman"/>
          <w:i/>
          <w:iCs/>
        </w:rPr>
        <w:t>et al.</w:t>
      </w:r>
      <w:r w:rsidRPr="0025010D">
        <w:rPr>
          <w:rFonts w:ascii="Times New Roman" w:hAnsi="Times New Roman" w:cs="Times New Roman"/>
        </w:rPr>
        <w:t xml:space="preserve"> Homeostasis model assessment: insulin resistance and beta-cell function from fasting plasma glucose and insulin concentrations in man. </w:t>
      </w:r>
      <w:r w:rsidRPr="0025010D">
        <w:rPr>
          <w:rFonts w:ascii="Times New Roman" w:hAnsi="Times New Roman" w:cs="Times New Roman"/>
          <w:i/>
          <w:iCs/>
        </w:rPr>
        <w:t>Diabetologia</w:t>
      </w:r>
      <w:r w:rsidRPr="0025010D">
        <w:rPr>
          <w:rFonts w:ascii="Times New Roman" w:hAnsi="Times New Roman" w:cs="Times New Roman"/>
        </w:rPr>
        <w:t xml:space="preserve"> </w:t>
      </w:r>
      <w:r w:rsidRPr="0025010D">
        <w:rPr>
          <w:rFonts w:ascii="Times New Roman" w:hAnsi="Times New Roman" w:cs="Times New Roman"/>
          <w:b/>
          <w:bCs/>
        </w:rPr>
        <w:t>28</w:t>
      </w:r>
      <w:r w:rsidRPr="0025010D">
        <w:rPr>
          <w:rFonts w:ascii="Times New Roman" w:hAnsi="Times New Roman" w:cs="Times New Roman"/>
        </w:rPr>
        <w:t>, 412–419 (1985).</w:t>
      </w:r>
    </w:p>
    <w:p w14:paraId="0195E96D"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lastRenderedPageBreak/>
        <w:t>20.</w:t>
      </w:r>
      <w:r w:rsidRPr="0025010D">
        <w:rPr>
          <w:rFonts w:ascii="Times New Roman" w:hAnsi="Times New Roman" w:cs="Times New Roman"/>
        </w:rPr>
        <w:tab/>
        <w:t xml:space="preserve">Yin, J. </w:t>
      </w:r>
      <w:r w:rsidRPr="0025010D">
        <w:rPr>
          <w:rFonts w:ascii="Times New Roman" w:hAnsi="Times New Roman" w:cs="Times New Roman"/>
          <w:i/>
          <w:iCs/>
        </w:rPr>
        <w:t>et al.</w:t>
      </w:r>
      <w:r w:rsidRPr="0025010D">
        <w:rPr>
          <w:rFonts w:ascii="Times New Roman" w:hAnsi="Times New Roman" w:cs="Times New Roman"/>
        </w:rPr>
        <w:t xml:space="preserve"> Insulin resistance determined by Homeostasis Model Assessment (HOMA) and associations with metabolic syndrome among Chinese children and teenagers. </w:t>
      </w:r>
      <w:r w:rsidRPr="0025010D">
        <w:rPr>
          <w:rFonts w:ascii="Times New Roman" w:hAnsi="Times New Roman" w:cs="Times New Roman"/>
          <w:i/>
          <w:iCs/>
        </w:rPr>
        <w:t>Diabetol. Metab. Syndr.</w:t>
      </w:r>
      <w:r w:rsidRPr="0025010D">
        <w:rPr>
          <w:rFonts w:ascii="Times New Roman" w:hAnsi="Times New Roman" w:cs="Times New Roman"/>
        </w:rPr>
        <w:t xml:space="preserve"> </w:t>
      </w:r>
      <w:r w:rsidRPr="0025010D">
        <w:rPr>
          <w:rFonts w:ascii="Times New Roman" w:hAnsi="Times New Roman" w:cs="Times New Roman"/>
          <w:b/>
          <w:bCs/>
        </w:rPr>
        <w:t>5</w:t>
      </w:r>
      <w:r w:rsidRPr="0025010D">
        <w:rPr>
          <w:rFonts w:ascii="Times New Roman" w:hAnsi="Times New Roman" w:cs="Times New Roman"/>
        </w:rPr>
        <w:t>, 71 (2013).</w:t>
      </w:r>
    </w:p>
    <w:p w14:paraId="6F28B6EA"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21.</w:t>
      </w:r>
      <w:r w:rsidRPr="0025010D">
        <w:rPr>
          <w:rFonts w:ascii="Times New Roman" w:hAnsi="Times New Roman" w:cs="Times New Roman"/>
        </w:rPr>
        <w:tab/>
        <w:t xml:space="preserve">Ong, Y. Y. </w:t>
      </w:r>
      <w:r w:rsidRPr="0025010D">
        <w:rPr>
          <w:rFonts w:ascii="Times New Roman" w:hAnsi="Times New Roman" w:cs="Times New Roman"/>
          <w:i/>
          <w:iCs/>
        </w:rPr>
        <w:t>et al.</w:t>
      </w:r>
      <w:r w:rsidRPr="0025010D">
        <w:rPr>
          <w:rFonts w:ascii="Times New Roman" w:hAnsi="Times New Roman" w:cs="Times New Roman"/>
        </w:rPr>
        <w:t xml:space="preserve"> Timing of introduction of complementary foods, breastfeeding, and child cardiometabolic risk: a prospective multiethnic Asian cohort study. </w:t>
      </w:r>
      <w:r w:rsidRPr="0025010D">
        <w:rPr>
          <w:rFonts w:ascii="Times New Roman" w:hAnsi="Times New Roman" w:cs="Times New Roman"/>
          <w:i/>
          <w:iCs/>
        </w:rPr>
        <w:t>Am. J. Clin. Nutr.</w:t>
      </w:r>
      <w:r w:rsidRPr="0025010D">
        <w:rPr>
          <w:rFonts w:ascii="Times New Roman" w:hAnsi="Times New Roman" w:cs="Times New Roman"/>
        </w:rPr>
        <w:t xml:space="preserve"> </w:t>
      </w:r>
      <w:r w:rsidRPr="0025010D">
        <w:rPr>
          <w:rFonts w:ascii="Times New Roman" w:hAnsi="Times New Roman" w:cs="Times New Roman"/>
          <w:b/>
          <w:bCs/>
        </w:rPr>
        <w:t>117</w:t>
      </w:r>
      <w:r w:rsidRPr="0025010D">
        <w:rPr>
          <w:rFonts w:ascii="Times New Roman" w:hAnsi="Times New Roman" w:cs="Times New Roman"/>
        </w:rPr>
        <w:t>, 83–92 (2023).</w:t>
      </w:r>
    </w:p>
    <w:p w14:paraId="07FE1152"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22.</w:t>
      </w:r>
      <w:r w:rsidRPr="0025010D">
        <w:rPr>
          <w:rFonts w:ascii="Times New Roman" w:hAnsi="Times New Roman" w:cs="Times New Roman"/>
        </w:rPr>
        <w:tab/>
        <w:t xml:space="preserve">Chen, L.-W. </w:t>
      </w:r>
      <w:r w:rsidRPr="0025010D">
        <w:rPr>
          <w:rFonts w:ascii="Times New Roman" w:hAnsi="Times New Roman" w:cs="Times New Roman"/>
          <w:i/>
          <w:iCs/>
        </w:rPr>
        <w:t>et al.</w:t>
      </w:r>
      <w:r w:rsidRPr="0025010D">
        <w:rPr>
          <w:rFonts w:ascii="Times New Roman" w:hAnsi="Times New Roman" w:cs="Times New Roman"/>
        </w:rPr>
        <w:t xml:space="preserve"> Maternal dietary quality, inflammatory potential and childhood adiposity: an individual participant data pooled analysis of seven European cohorts in the ALPHABET consortium. </w:t>
      </w:r>
      <w:r w:rsidRPr="0025010D">
        <w:rPr>
          <w:rFonts w:ascii="Times New Roman" w:hAnsi="Times New Roman" w:cs="Times New Roman"/>
          <w:i/>
          <w:iCs/>
        </w:rPr>
        <w:t>BMC Med.</w:t>
      </w:r>
      <w:r w:rsidRPr="0025010D">
        <w:rPr>
          <w:rFonts w:ascii="Times New Roman" w:hAnsi="Times New Roman" w:cs="Times New Roman"/>
        </w:rPr>
        <w:t xml:space="preserve"> </w:t>
      </w:r>
      <w:r w:rsidRPr="0025010D">
        <w:rPr>
          <w:rFonts w:ascii="Times New Roman" w:hAnsi="Times New Roman" w:cs="Times New Roman"/>
          <w:b/>
          <w:bCs/>
        </w:rPr>
        <w:t>19</w:t>
      </w:r>
      <w:r w:rsidRPr="0025010D">
        <w:rPr>
          <w:rFonts w:ascii="Times New Roman" w:hAnsi="Times New Roman" w:cs="Times New Roman"/>
        </w:rPr>
        <w:t>, 1–14 (2021).</w:t>
      </w:r>
    </w:p>
    <w:p w14:paraId="38EB1B6E"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23.</w:t>
      </w:r>
      <w:r w:rsidRPr="0025010D">
        <w:rPr>
          <w:rFonts w:ascii="Times New Roman" w:hAnsi="Times New Roman" w:cs="Times New Roman"/>
        </w:rPr>
        <w:tab/>
        <w:t xml:space="preserve">Loy, S. L. </w:t>
      </w:r>
      <w:r w:rsidRPr="0025010D">
        <w:rPr>
          <w:rFonts w:ascii="Times New Roman" w:hAnsi="Times New Roman" w:cs="Times New Roman"/>
          <w:i/>
          <w:iCs/>
        </w:rPr>
        <w:t>et al.</w:t>
      </w:r>
      <w:r w:rsidRPr="0025010D">
        <w:rPr>
          <w:rFonts w:ascii="Times New Roman" w:hAnsi="Times New Roman" w:cs="Times New Roman"/>
        </w:rPr>
        <w:t xml:space="preserve"> Associations of Circadian Eating Pattern and Diet Quality with Substantial Postpartum Weight Retention. </w:t>
      </w:r>
      <w:r w:rsidRPr="0025010D">
        <w:rPr>
          <w:rFonts w:ascii="Times New Roman" w:hAnsi="Times New Roman" w:cs="Times New Roman"/>
          <w:i/>
          <w:iCs/>
        </w:rPr>
        <w:t>Nutrients</w:t>
      </w:r>
      <w:r w:rsidRPr="0025010D">
        <w:rPr>
          <w:rFonts w:ascii="Times New Roman" w:hAnsi="Times New Roman" w:cs="Times New Roman"/>
        </w:rPr>
        <w:t xml:space="preserve"> </w:t>
      </w:r>
      <w:r w:rsidRPr="0025010D">
        <w:rPr>
          <w:rFonts w:ascii="Times New Roman" w:hAnsi="Times New Roman" w:cs="Times New Roman"/>
          <w:b/>
          <w:bCs/>
        </w:rPr>
        <w:t>11</w:t>
      </w:r>
      <w:r w:rsidRPr="0025010D">
        <w:rPr>
          <w:rFonts w:ascii="Times New Roman" w:hAnsi="Times New Roman" w:cs="Times New Roman"/>
        </w:rPr>
        <w:t>, 2686 (2019).</w:t>
      </w:r>
    </w:p>
    <w:p w14:paraId="2E881DF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24.</w:t>
      </w:r>
      <w:r w:rsidRPr="0025010D">
        <w:rPr>
          <w:rFonts w:ascii="Times New Roman" w:hAnsi="Times New Roman" w:cs="Times New Roman"/>
        </w:rPr>
        <w:tab/>
        <w:t xml:space="preserve">Loy, S. L. </w:t>
      </w:r>
      <w:r w:rsidRPr="0025010D">
        <w:rPr>
          <w:rFonts w:ascii="Times New Roman" w:hAnsi="Times New Roman" w:cs="Times New Roman"/>
          <w:i/>
          <w:iCs/>
        </w:rPr>
        <w:t>et al.</w:t>
      </w:r>
      <w:r w:rsidRPr="0025010D">
        <w:rPr>
          <w:rFonts w:ascii="Times New Roman" w:hAnsi="Times New Roman" w:cs="Times New Roman"/>
        </w:rPr>
        <w:t xml:space="preserve"> Maternal Night-Fasting Interval during Pregnancy Is Directly Associated with Neonatal Head Circumference and Adiposity in Girls but Not Boys. </w:t>
      </w:r>
      <w:r w:rsidRPr="0025010D">
        <w:rPr>
          <w:rFonts w:ascii="Times New Roman" w:hAnsi="Times New Roman" w:cs="Times New Roman"/>
          <w:i/>
          <w:iCs/>
        </w:rPr>
        <w:t>J. Nutr.</w:t>
      </w:r>
      <w:r w:rsidRPr="0025010D">
        <w:rPr>
          <w:rFonts w:ascii="Times New Roman" w:hAnsi="Times New Roman" w:cs="Times New Roman"/>
        </w:rPr>
        <w:t xml:space="preserve"> </w:t>
      </w:r>
      <w:r w:rsidRPr="0025010D">
        <w:rPr>
          <w:rFonts w:ascii="Times New Roman" w:hAnsi="Times New Roman" w:cs="Times New Roman"/>
          <w:b/>
          <w:bCs/>
        </w:rPr>
        <w:t>147</w:t>
      </w:r>
      <w:r w:rsidRPr="0025010D">
        <w:rPr>
          <w:rFonts w:ascii="Times New Roman" w:hAnsi="Times New Roman" w:cs="Times New Roman"/>
        </w:rPr>
        <w:t>, 1384–1391 (2017).</w:t>
      </w:r>
    </w:p>
    <w:p w14:paraId="36F309EA"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25.</w:t>
      </w:r>
      <w:r w:rsidRPr="0025010D">
        <w:rPr>
          <w:rFonts w:ascii="Times New Roman" w:hAnsi="Times New Roman" w:cs="Times New Roman"/>
        </w:rPr>
        <w:tab/>
        <w:t xml:space="preserve">Padmapriya, N. </w:t>
      </w:r>
      <w:r w:rsidRPr="0025010D">
        <w:rPr>
          <w:rFonts w:ascii="Times New Roman" w:hAnsi="Times New Roman" w:cs="Times New Roman"/>
          <w:i/>
          <w:iCs/>
        </w:rPr>
        <w:t>et al.</w:t>
      </w:r>
      <w:r w:rsidRPr="0025010D">
        <w:rPr>
          <w:rFonts w:ascii="Times New Roman" w:hAnsi="Times New Roman" w:cs="Times New Roman"/>
        </w:rPr>
        <w:t xml:space="preserve"> Associations of physical activity and sedentary behavior during pregnancy with gestational diabetes mellitus among Asian women in Singapore. </w:t>
      </w:r>
      <w:r w:rsidRPr="0025010D">
        <w:rPr>
          <w:rFonts w:ascii="Times New Roman" w:hAnsi="Times New Roman" w:cs="Times New Roman"/>
          <w:i/>
          <w:iCs/>
        </w:rPr>
        <w:t>BMC Pregnancy Childbirth</w:t>
      </w:r>
      <w:r w:rsidRPr="0025010D">
        <w:rPr>
          <w:rFonts w:ascii="Times New Roman" w:hAnsi="Times New Roman" w:cs="Times New Roman"/>
        </w:rPr>
        <w:t xml:space="preserve"> </w:t>
      </w:r>
      <w:r w:rsidRPr="0025010D">
        <w:rPr>
          <w:rFonts w:ascii="Times New Roman" w:hAnsi="Times New Roman" w:cs="Times New Roman"/>
          <w:b/>
          <w:bCs/>
        </w:rPr>
        <w:t>17</w:t>
      </w:r>
      <w:r w:rsidRPr="0025010D">
        <w:rPr>
          <w:rFonts w:ascii="Times New Roman" w:hAnsi="Times New Roman" w:cs="Times New Roman"/>
        </w:rPr>
        <w:t>, 364 (2017).</w:t>
      </w:r>
    </w:p>
    <w:p w14:paraId="24D026C8"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26.</w:t>
      </w:r>
      <w:r w:rsidRPr="0025010D">
        <w:rPr>
          <w:rFonts w:ascii="Times New Roman" w:hAnsi="Times New Roman" w:cs="Times New Roman"/>
        </w:rPr>
        <w:tab/>
        <w:t xml:space="preserve">Rolands, M. R. </w:t>
      </w:r>
      <w:r w:rsidRPr="0025010D">
        <w:rPr>
          <w:rFonts w:ascii="Times New Roman" w:hAnsi="Times New Roman" w:cs="Times New Roman"/>
          <w:i/>
          <w:iCs/>
        </w:rPr>
        <w:t>et al.</w:t>
      </w:r>
      <w:r w:rsidRPr="0025010D">
        <w:rPr>
          <w:rFonts w:ascii="Times New Roman" w:hAnsi="Times New Roman" w:cs="Times New Roman"/>
        </w:rPr>
        <w:t xml:space="preserve"> Development and Evaluation of a Diet Quality Index for Preschool-Aged Children in an Asian population: The Growing Up in Singapore Towards Healthy Outcomes cohort. </w:t>
      </w:r>
      <w:r w:rsidRPr="0025010D">
        <w:rPr>
          <w:rFonts w:ascii="Times New Roman" w:hAnsi="Times New Roman" w:cs="Times New Roman"/>
          <w:i/>
          <w:iCs/>
        </w:rPr>
        <w:t>J. Acad. Nutr. Diet.</w:t>
      </w:r>
      <w:r w:rsidRPr="0025010D">
        <w:rPr>
          <w:rFonts w:ascii="Times New Roman" w:hAnsi="Times New Roman" w:cs="Times New Roman"/>
        </w:rPr>
        <w:t xml:space="preserve"> </w:t>
      </w:r>
      <w:r w:rsidRPr="0025010D">
        <w:rPr>
          <w:rFonts w:ascii="Times New Roman" w:hAnsi="Times New Roman" w:cs="Times New Roman"/>
          <w:b/>
          <w:bCs/>
        </w:rPr>
        <w:t>123</w:t>
      </w:r>
      <w:r w:rsidRPr="0025010D">
        <w:rPr>
          <w:rFonts w:ascii="Times New Roman" w:hAnsi="Times New Roman" w:cs="Times New Roman"/>
        </w:rPr>
        <w:t>, 299-308.e3 (2023).</w:t>
      </w:r>
    </w:p>
    <w:p w14:paraId="606C9927"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27.</w:t>
      </w:r>
      <w:r w:rsidRPr="0025010D">
        <w:rPr>
          <w:rFonts w:ascii="Times New Roman" w:hAnsi="Times New Roman" w:cs="Times New Roman"/>
        </w:rPr>
        <w:tab/>
        <w:t xml:space="preserve">Francis, E. C., Dabelea, D., Shankar, K. &amp; Perng, W. Maternal diet quality during pregnancy is associated with biomarkers of metabolic risk among male offspring. </w:t>
      </w:r>
      <w:r w:rsidRPr="0025010D">
        <w:rPr>
          <w:rFonts w:ascii="Times New Roman" w:hAnsi="Times New Roman" w:cs="Times New Roman"/>
          <w:i/>
          <w:iCs/>
        </w:rPr>
        <w:t>Diabetologia</w:t>
      </w:r>
      <w:r w:rsidRPr="0025010D">
        <w:rPr>
          <w:rFonts w:ascii="Times New Roman" w:hAnsi="Times New Roman" w:cs="Times New Roman"/>
        </w:rPr>
        <w:t xml:space="preserve"> </w:t>
      </w:r>
      <w:r w:rsidRPr="0025010D">
        <w:rPr>
          <w:rFonts w:ascii="Times New Roman" w:hAnsi="Times New Roman" w:cs="Times New Roman"/>
          <w:b/>
          <w:bCs/>
        </w:rPr>
        <w:t>64</w:t>
      </w:r>
      <w:r w:rsidRPr="0025010D">
        <w:rPr>
          <w:rFonts w:ascii="Times New Roman" w:hAnsi="Times New Roman" w:cs="Times New Roman"/>
        </w:rPr>
        <w:t>, 2478–2490 (2021).</w:t>
      </w:r>
    </w:p>
    <w:p w14:paraId="413C467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28.</w:t>
      </w:r>
      <w:r w:rsidRPr="0025010D">
        <w:rPr>
          <w:rFonts w:ascii="Times New Roman" w:hAnsi="Times New Roman" w:cs="Times New Roman"/>
        </w:rPr>
        <w:tab/>
        <w:t xml:space="preserve">Loy, S. L. </w:t>
      </w:r>
      <w:r w:rsidRPr="0025010D">
        <w:rPr>
          <w:rFonts w:ascii="Times New Roman" w:hAnsi="Times New Roman" w:cs="Times New Roman"/>
          <w:i/>
          <w:iCs/>
        </w:rPr>
        <w:t>et al.</w:t>
      </w:r>
      <w:r w:rsidRPr="0025010D">
        <w:rPr>
          <w:rFonts w:ascii="Times New Roman" w:hAnsi="Times New Roman" w:cs="Times New Roman"/>
        </w:rPr>
        <w:t xml:space="preserve"> Maternal Circadian Eating Time and Frequency Are Associated with Blood Glucose Concentrations during Pregnancy. </w:t>
      </w:r>
      <w:r w:rsidRPr="0025010D">
        <w:rPr>
          <w:rFonts w:ascii="Times New Roman" w:hAnsi="Times New Roman" w:cs="Times New Roman"/>
          <w:i/>
          <w:iCs/>
        </w:rPr>
        <w:t>J. Nutr.</w:t>
      </w:r>
      <w:r w:rsidRPr="0025010D">
        <w:rPr>
          <w:rFonts w:ascii="Times New Roman" w:hAnsi="Times New Roman" w:cs="Times New Roman"/>
        </w:rPr>
        <w:t xml:space="preserve"> </w:t>
      </w:r>
      <w:r w:rsidRPr="0025010D">
        <w:rPr>
          <w:rFonts w:ascii="Times New Roman" w:hAnsi="Times New Roman" w:cs="Times New Roman"/>
          <w:b/>
          <w:bCs/>
        </w:rPr>
        <w:t>147</w:t>
      </w:r>
      <w:r w:rsidRPr="0025010D">
        <w:rPr>
          <w:rFonts w:ascii="Times New Roman" w:hAnsi="Times New Roman" w:cs="Times New Roman"/>
        </w:rPr>
        <w:t>, 70–77 (2017).</w:t>
      </w:r>
    </w:p>
    <w:p w14:paraId="4068CA4E"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lastRenderedPageBreak/>
        <w:t>29.</w:t>
      </w:r>
      <w:r w:rsidRPr="0025010D">
        <w:rPr>
          <w:rFonts w:ascii="Times New Roman" w:hAnsi="Times New Roman" w:cs="Times New Roman"/>
        </w:rPr>
        <w:tab/>
        <w:t xml:space="preserve">Lakka, T. A. </w:t>
      </w:r>
      <w:r w:rsidRPr="0025010D">
        <w:rPr>
          <w:rFonts w:ascii="Times New Roman" w:hAnsi="Times New Roman" w:cs="Times New Roman"/>
          <w:i/>
          <w:iCs/>
        </w:rPr>
        <w:t>et al.</w:t>
      </w:r>
      <w:r w:rsidRPr="0025010D">
        <w:rPr>
          <w:rFonts w:ascii="Times New Roman" w:hAnsi="Times New Roman" w:cs="Times New Roman"/>
        </w:rPr>
        <w:t xml:space="preserve"> A 2 year physical activity and dietary intervention attenuates the increase in insulin resistance in a general population of children: the PANIC study. </w:t>
      </w:r>
      <w:r w:rsidRPr="0025010D">
        <w:rPr>
          <w:rFonts w:ascii="Times New Roman" w:hAnsi="Times New Roman" w:cs="Times New Roman"/>
          <w:i/>
          <w:iCs/>
        </w:rPr>
        <w:t>Diabetologia</w:t>
      </w:r>
      <w:r w:rsidRPr="0025010D">
        <w:rPr>
          <w:rFonts w:ascii="Times New Roman" w:hAnsi="Times New Roman" w:cs="Times New Roman"/>
        </w:rPr>
        <w:t xml:space="preserve"> </w:t>
      </w:r>
      <w:r w:rsidRPr="0025010D">
        <w:rPr>
          <w:rFonts w:ascii="Times New Roman" w:hAnsi="Times New Roman" w:cs="Times New Roman"/>
          <w:b/>
          <w:bCs/>
        </w:rPr>
        <w:t>63</w:t>
      </w:r>
      <w:r w:rsidRPr="0025010D">
        <w:rPr>
          <w:rFonts w:ascii="Times New Roman" w:hAnsi="Times New Roman" w:cs="Times New Roman"/>
        </w:rPr>
        <w:t>, 2270–2281 (2020).</w:t>
      </w:r>
    </w:p>
    <w:p w14:paraId="0F25E236"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30.</w:t>
      </w:r>
      <w:r w:rsidRPr="0025010D">
        <w:rPr>
          <w:rFonts w:ascii="Times New Roman" w:hAnsi="Times New Roman" w:cs="Times New Roman"/>
        </w:rPr>
        <w:tab/>
        <w:t xml:space="preserve">Chen, Y.-E., Loy, S. L. &amp; Chen, L.-W. Chrononutrition during Pregnancy and Its Association with Maternal and Offspring Outcomes: A Systematic Review and Meta-Analysis of Ramadan and Non-Ramadan Studies. </w:t>
      </w:r>
      <w:r w:rsidRPr="0025010D">
        <w:rPr>
          <w:rFonts w:ascii="Times New Roman" w:hAnsi="Times New Roman" w:cs="Times New Roman"/>
          <w:i/>
          <w:iCs/>
        </w:rPr>
        <w:t>Nutrients</w:t>
      </w:r>
      <w:r w:rsidRPr="0025010D">
        <w:rPr>
          <w:rFonts w:ascii="Times New Roman" w:hAnsi="Times New Roman" w:cs="Times New Roman"/>
        </w:rPr>
        <w:t xml:space="preserve"> </w:t>
      </w:r>
      <w:r w:rsidRPr="0025010D">
        <w:rPr>
          <w:rFonts w:ascii="Times New Roman" w:hAnsi="Times New Roman" w:cs="Times New Roman"/>
          <w:b/>
          <w:bCs/>
        </w:rPr>
        <w:t>15</w:t>
      </w:r>
      <w:r w:rsidRPr="0025010D">
        <w:rPr>
          <w:rFonts w:ascii="Times New Roman" w:hAnsi="Times New Roman" w:cs="Times New Roman"/>
        </w:rPr>
        <w:t>, 756 (2023).</w:t>
      </w:r>
    </w:p>
    <w:p w14:paraId="3B63FD38"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31.</w:t>
      </w:r>
      <w:r w:rsidRPr="0025010D">
        <w:rPr>
          <w:rFonts w:ascii="Times New Roman" w:hAnsi="Times New Roman" w:cs="Times New Roman"/>
        </w:rPr>
        <w:tab/>
        <w:t xml:space="preserve">Loy, S. L. </w:t>
      </w:r>
      <w:r w:rsidRPr="0025010D">
        <w:rPr>
          <w:rFonts w:ascii="Times New Roman" w:hAnsi="Times New Roman" w:cs="Times New Roman"/>
          <w:i/>
          <w:iCs/>
        </w:rPr>
        <w:t>et al.</w:t>
      </w:r>
      <w:r w:rsidRPr="0025010D">
        <w:rPr>
          <w:rFonts w:ascii="Times New Roman" w:hAnsi="Times New Roman" w:cs="Times New Roman"/>
        </w:rPr>
        <w:t xml:space="preserve"> Predominantly night-time feeding and maternal glycaemic levels during pregnancy. </w:t>
      </w:r>
      <w:r w:rsidRPr="0025010D">
        <w:rPr>
          <w:rFonts w:ascii="Times New Roman" w:hAnsi="Times New Roman" w:cs="Times New Roman"/>
          <w:i/>
          <w:iCs/>
        </w:rPr>
        <w:t>Br. J. Nutr.</w:t>
      </w:r>
      <w:r w:rsidRPr="0025010D">
        <w:rPr>
          <w:rFonts w:ascii="Times New Roman" w:hAnsi="Times New Roman" w:cs="Times New Roman"/>
        </w:rPr>
        <w:t xml:space="preserve"> </w:t>
      </w:r>
      <w:r w:rsidRPr="0025010D">
        <w:rPr>
          <w:rFonts w:ascii="Times New Roman" w:hAnsi="Times New Roman" w:cs="Times New Roman"/>
          <w:b/>
          <w:bCs/>
        </w:rPr>
        <w:t>115</w:t>
      </w:r>
      <w:r w:rsidRPr="0025010D">
        <w:rPr>
          <w:rFonts w:ascii="Times New Roman" w:hAnsi="Times New Roman" w:cs="Times New Roman"/>
        </w:rPr>
        <w:t>, 1563–1570 (2016).</w:t>
      </w:r>
    </w:p>
    <w:p w14:paraId="05F631C0"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32.</w:t>
      </w:r>
      <w:r w:rsidRPr="0025010D">
        <w:rPr>
          <w:rFonts w:ascii="Times New Roman" w:hAnsi="Times New Roman" w:cs="Times New Roman"/>
        </w:rPr>
        <w:tab/>
        <w:t xml:space="preserve">Deniz, Ç. D., Özler, S., Sayın, F. K. &amp; Eryılmaz, M. A. Associations between night eating syndrome and metabolic parameters in pregnant women. </w:t>
      </w:r>
      <w:r w:rsidRPr="0025010D">
        <w:rPr>
          <w:rFonts w:ascii="Times New Roman" w:hAnsi="Times New Roman" w:cs="Times New Roman"/>
          <w:i/>
          <w:iCs/>
        </w:rPr>
        <w:t>Turk. J. Obstet. Gynecol.</w:t>
      </w:r>
      <w:r w:rsidRPr="0025010D">
        <w:rPr>
          <w:rFonts w:ascii="Times New Roman" w:hAnsi="Times New Roman" w:cs="Times New Roman"/>
        </w:rPr>
        <w:t xml:space="preserve"> </w:t>
      </w:r>
      <w:r w:rsidRPr="0025010D">
        <w:rPr>
          <w:rFonts w:ascii="Times New Roman" w:hAnsi="Times New Roman" w:cs="Times New Roman"/>
          <w:b/>
          <w:bCs/>
        </w:rPr>
        <w:t>16</w:t>
      </w:r>
      <w:r w:rsidRPr="0025010D">
        <w:rPr>
          <w:rFonts w:ascii="Times New Roman" w:hAnsi="Times New Roman" w:cs="Times New Roman"/>
        </w:rPr>
        <w:t>, 107–111 (2019).</w:t>
      </w:r>
    </w:p>
    <w:p w14:paraId="50DF5583"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33.</w:t>
      </w:r>
      <w:r w:rsidRPr="0025010D">
        <w:rPr>
          <w:rFonts w:ascii="Times New Roman" w:hAnsi="Times New Roman" w:cs="Times New Roman"/>
        </w:rPr>
        <w:tab/>
        <w:t xml:space="preserve">Gontijo, C. A. </w:t>
      </w:r>
      <w:r w:rsidRPr="0025010D">
        <w:rPr>
          <w:rFonts w:ascii="Times New Roman" w:hAnsi="Times New Roman" w:cs="Times New Roman"/>
          <w:i/>
          <w:iCs/>
        </w:rPr>
        <w:t>et al.</w:t>
      </w:r>
      <w:r w:rsidRPr="0025010D">
        <w:rPr>
          <w:rFonts w:ascii="Times New Roman" w:hAnsi="Times New Roman" w:cs="Times New Roman"/>
        </w:rPr>
        <w:t xml:space="preserve"> Higher energy intake at night effects daily energy distribution and contributes to excessive weight gain during pregnancy. </w:t>
      </w:r>
      <w:r w:rsidRPr="0025010D">
        <w:rPr>
          <w:rFonts w:ascii="Times New Roman" w:hAnsi="Times New Roman" w:cs="Times New Roman"/>
          <w:i/>
          <w:iCs/>
        </w:rPr>
        <w:t>Nutrition</w:t>
      </w:r>
      <w:r w:rsidRPr="0025010D">
        <w:rPr>
          <w:rFonts w:ascii="Times New Roman" w:hAnsi="Times New Roman" w:cs="Times New Roman"/>
        </w:rPr>
        <w:t xml:space="preserve"> </w:t>
      </w:r>
      <w:r w:rsidRPr="0025010D">
        <w:rPr>
          <w:rFonts w:ascii="Times New Roman" w:hAnsi="Times New Roman" w:cs="Times New Roman"/>
          <w:b/>
          <w:bCs/>
        </w:rPr>
        <w:t>74</w:t>
      </w:r>
      <w:r w:rsidRPr="0025010D">
        <w:rPr>
          <w:rFonts w:ascii="Times New Roman" w:hAnsi="Times New Roman" w:cs="Times New Roman"/>
        </w:rPr>
        <w:t>, 110756 (2020).</w:t>
      </w:r>
    </w:p>
    <w:p w14:paraId="22E0565D"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34.</w:t>
      </w:r>
      <w:r w:rsidRPr="0025010D">
        <w:rPr>
          <w:rFonts w:ascii="Times New Roman" w:hAnsi="Times New Roman" w:cs="Times New Roman"/>
        </w:rPr>
        <w:tab/>
        <w:t xml:space="preserve">Koop, S. &amp; Oster, H. Eat, sleep, repeat – endocrine regulation of behavioural circadian rhythms. </w:t>
      </w:r>
      <w:r w:rsidRPr="0025010D">
        <w:rPr>
          <w:rFonts w:ascii="Times New Roman" w:hAnsi="Times New Roman" w:cs="Times New Roman"/>
          <w:i/>
          <w:iCs/>
        </w:rPr>
        <w:t>FEBS J.</w:t>
      </w:r>
      <w:r w:rsidRPr="0025010D">
        <w:rPr>
          <w:rFonts w:ascii="Times New Roman" w:hAnsi="Times New Roman" w:cs="Times New Roman"/>
        </w:rPr>
        <w:t xml:space="preserve"> </w:t>
      </w:r>
      <w:r w:rsidRPr="0025010D">
        <w:rPr>
          <w:rFonts w:ascii="Times New Roman" w:hAnsi="Times New Roman" w:cs="Times New Roman"/>
          <w:b/>
          <w:bCs/>
        </w:rPr>
        <w:t>289</w:t>
      </w:r>
      <w:r w:rsidRPr="0025010D">
        <w:rPr>
          <w:rFonts w:ascii="Times New Roman" w:hAnsi="Times New Roman" w:cs="Times New Roman"/>
        </w:rPr>
        <w:t>, 6543–6558 (2022).</w:t>
      </w:r>
    </w:p>
    <w:p w14:paraId="135DE41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35.</w:t>
      </w:r>
      <w:r w:rsidRPr="0025010D">
        <w:rPr>
          <w:rFonts w:ascii="Times New Roman" w:hAnsi="Times New Roman" w:cs="Times New Roman"/>
        </w:rPr>
        <w:tab/>
        <w:t xml:space="preserve">Wehrens, S. M. T. </w:t>
      </w:r>
      <w:r w:rsidRPr="0025010D">
        <w:rPr>
          <w:rFonts w:ascii="Times New Roman" w:hAnsi="Times New Roman" w:cs="Times New Roman"/>
          <w:i/>
          <w:iCs/>
        </w:rPr>
        <w:t>et al.</w:t>
      </w:r>
      <w:r w:rsidRPr="0025010D">
        <w:rPr>
          <w:rFonts w:ascii="Times New Roman" w:hAnsi="Times New Roman" w:cs="Times New Roman"/>
        </w:rPr>
        <w:t xml:space="preserve"> Meal Timing Regulates the Human Circadian System. </w:t>
      </w:r>
      <w:r w:rsidRPr="0025010D">
        <w:rPr>
          <w:rFonts w:ascii="Times New Roman" w:hAnsi="Times New Roman" w:cs="Times New Roman"/>
          <w:i/>
          <w:iCs/>
        </w:rPr>
        <w:t>Curr. Biol.</w:t>
      </w:r>
      <w:r w:rsidRPr="0025010D">
        <w:rPr>
          <w:rFonts w:ascii="Times New Roman" w:hAnsi="Times New Roman" w:cs="Times New Roman"/>
        </w:rPr>
        <w:t xml:space="preserve"> </w:t>
      </w:r>
      <w:r w:rsidRPr="0025010D">
        <w:rPr>
          <w:rFonts w:ascii="Times New Roman" w:hAnsi="Times New Roman" w:cs="Times New Roman"/>
          <w:b/>
          <w:bCs/>
        </w:rPr>
        <w:t>27</w:t>
      </w:r>
      <w:r w:rsidRPr="0025010D">
        <w:rPr>
          <w:rFonts w:ascii="Times New Roman" w:hAnsi="Times New Roman" w:cs="Times New Roman"/>
        </w:rPr>
        <w:t>, 1768-1775.e3 (2017).</w:t>
      </w:r>
    </w:p>
    <w:p w14:paraId="1404D41A"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36.</w:t>
      </w:r>
      <w:r w:rsidRPr="0025010D">
        <w:rPr>
          <w:rFonts w:ascii="Times New Roman" w:hAnsi="Times New Roman" w:cs="Times New Roman"/>
        </w:rPr>
        <w:tab/>
        <w:t xml:space="preserve">Ruddick-Collins, L. C., Morgan, P. J. &amp; Johnstone, A. M. Mealtime: A circadian disruptor and determinant of energy balance? </w:t>
      </w:r>
      <w:r w:rsidRPr="0025010D">
        <w:rPr>
          <w:rFonts w:ascii="Times New Roman" w:hAnsi="Times New Roman" w:cs="Times New Roman"/>
          <w:i/>
          <w:iCs/>
        </w:rPr>
        <w:t>J. Neuroendocrinol.</w:t>
      </w:r>
      <w:r w:rsidRPr="0025010D">
        <w:rPr>
          <w:rFonts w:ascii="Times New Roman" w:hAnsi="Times New Roman" w:cs="Times New Roman"/>
        </w:rPr>
        <w:t xml:space="preserve"> </w:t>
      </w:r>
      <w:r w:rsidRPr="0025010D">
        <w:rPr>
          <w:rFonts w:ascii="Times New Roman" w:hAnsi="Times New Roman" w:cs="Times New Roman"/>
          <w:b/>
          <w:bCs/>
        </w:rPr>
        <w:t>32</w:t>
      </w:r>
      <w:r w:rsidRPr="0025010D">
        <w:rPr>
          <w:rFonts w:ascii="Times New Roman" w:hAnsi="Times New Roman" w:cs="Times New Roman"/>
        </w:rPr>
        <w:t>, e12886 (2020).</w:t>
      </w:r>
    </w:p>
    <w:p w14:paraId="18499954"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37.</w:t>
      </w:r>
      <w:r w:rsidRPr="0025010D">
        <w:rPr>
          <w:rFonts w:ascii="Times New Roman" w:hAnsi="Times New Roman" w:cs="Times New Roman"/>
        </w:rPr>
        <w:tab/>
        <w:t xml:space="preserve">Hood, M. M., Reutrakul, S. &amp; Crowley, S. J. Night eating in patients with type 2 diabetes. Associations with glycemic control, eating patterns, sleep, and mood. </w:t>
      </w:r>
      <w:r w:rsidRPr="0025010D">
        <w:rPr>
          <w:rFonts w:ascii="Times New Roman" w:hAnsi="Times New Roman" w:cs="Times New Roman"/>
          <w:i/>
          <w:iCs/>
        </w:rPr>
        <w:t>Appetite</w:t>
      </w:r>
      <w:r w:rsidRPr="0025010D">
        <w:rPr>
          <w:rFonts w:ascii="Times New Roman" w:hAnsi="Times New Roman" w:cs="Times New Roman"/>
        </w:rPr>
        <w:t xml:space="preserve"> </w:t>
      </w:r>
      <w:r w:rsidRPr="0025010D">
        <w:rPr>
          <w:rFonts w:ascii="Times New Roman" w:hAnsi="Times New Roman" w:cs="Times New Roman"/>
          <w:b/>
          <w:bCs/>
        </w:rPr>
        <w:t>79</w:t>
      </w:r>
      <w:r w:rsidRPr="0025010D">
        <w:rPr>
          <w:rFonts w:ascii="Times New Roman" w:hAnsi="Times New Roman" w:cs="Times New Roman"/>
        </w:rPr>
        <w:t>, 91–96 (2014).</w:t>
      </w:r>
    </w:p>
    <w:p w14:paraId="5A8BE19D"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38.</w:t>
      </w:r>
      <w:r w:rsidRPr="0025010D">
        <w:rPr>
          <w:rFonts w:ascii="Times New Roman" w:hAnsi="Times New Roman" w:cs="Times New Roman"/>
        </w:rPr>
        <w:tab/>
        <w:t xml:space="preserve">Bermúdez-Millán, A. </w:t>
      </w:r>
      <w:r w:rsidRPr="0025010D">
        <w:rPr>
          <w:rFonts w:ascii="Times New Roman" w:hAnsi="Times New Roman" w:cs="Times New Roman"/>
          <w:i/>
          <w:iCs/>
        </w:rPr>
        <w:t>et al.</w:t>
      </w:r>
      <w:r w:rsidRPr="0025010D">
        <w:rPr>
          <w:rFonts w:ascii="Times New Roman" w:hAnsi="Times New Roman" w:cs="Times New Roman"/>
        </w:rPr>
        <w:t xml:space="preserve"> Night Eating Among Latinos With Diabetes: Exploring Associations With Heart Rate Variability, Eating Patterns, and Sleep. </w:t>
      </w:r>
      <w:r w:rsidRPr="0025010D">
        <w:rPr>
          <w:rFonts w:ascii="Times New Roman" w:hAnsi="Times New Roman" w:cs="Times New Roman"/>
          <w:i/>
          <w:iCs/>
        </w:rPr>
        <w:t>J. Nutr. Educ. Behav.</w:t>
      </w:r>
      <w:r w:rsidRPr="0025010D">
        <w:rPr>
          <w:rFonts w:ascii="Times New Roman" w:hAnsi="Times New Roman" w:cs="Times New Roman"/>
        </w:rPr>
        <w:t xml:space="preserve"> </w:t>
      </w:r>
      <w:r w:rsidRPr="0025010D">
        <w:rPr>
          <w:rFonts w:ascii="Times New Roman" w:hAnsi="Times New Roman" w:cs="Times New Roman"/>
          <w:b/>
          <w:bCs/>
        </w:rPr>
        <w:t>54</w:t>
      </w:r>
      <w:r w:rsidRPr="0025010D">
        <w:rPr>
          <w:rFonts w:ascii="Times New Roman" w:hAnsi="Times New Roman" w:cs="Times New Roman"/>
        </w:rPr>
        <w:t>, 449–454 (2022).</w:t>
      </w:r>
    </w:p>
    <w:p w14:paraId="435B236B"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lastRenderedPageBreak/>
        <w:t>39.</w:t>
      </w:r>
      <w:r w:rsidRPr="0025010D">
        <w:rPr>
          <w:rFonts w:ascii="Times New Roman" w:hAnsi="Times New Roman" w:cs="Times New Roman"/>
        </w:rPr>
        <w:tab/>
        <w:t xml:space="preserve">Paul, H. A., Bomhof, M. R., Vogel, H. J. &amp; Reimer, R. A. Diet-induced changes in maternal gut microbiota and metabolomic profiles influence programming of offspring obesity risk in rats. </w:t>
      </w:r>
      <w:r w:rsidRPr="0025010D">
        <w:rPr>
          <w:rFonts w:ascii="Times New Roman" w:hAnsi="Times New Roman" w:cs="Times New Roman"/>
          <w:i/>
          <w:iCs/>
        </w:rPr>
        <w:t>Sci. Rep.</w:t>
      </w:r>
      <w:r w:rsidRPr="0025010D">
        <w:rPr>
          <w:rFonts w:ascii="Times New Roman" w:hAnsi="Times New Roman" w:cs="Times New Roman"/>
        </w:rPr>
        <w:t xml:space="preserve"> </w:t>
      </w:r>
      <w:r w:rsidRPr="0025010D">
        <w:rPr>
          <w:rFonts w:ascii="Times New Roman" w:hAnsi="Times New Roman" w:cs="Times New Roman"/>
          <w:b/>
          <w:bCs/>
        </w:rPr>
        <w:t>6</w:t>
      </w:r>
      <w:r w:rsidRPr="0025010D">
        <w:rPr>
          <w:rFonts w:ascii="Times New Roman" w:hAnsi="Times New Roman" w:cs="Times New Roman"/>
        </w:rPr>
        <w:t>, 20683 (2016).</w:t>
      </w:r>
    </w:p>
    <w:p w14:paraId="1A6AA27B"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40.</w:t>
      </w:r>
      <w:r w:rsidRPr="0025010D">
        <w:rPr>
          <w:rFonts w:ascii="Times New Roman" w:hAnsi="Times New Roman" w:cs="Times New Roman"/>
        </w:rPr>
        <w:tab/>
        <w:t xml:space="preserve">Godfrey, K. M. </w:t>
      </w:r>
      <w:r w:rsidRPr="0025010D">
        <w:rPr>
          <w:rFonts w:ascii="Times New Roman" w:hAnsi="Times New Roman" w:cs="Times New Roman"/>
          <w:i/>
          <w:iCs/>
        </w:rPr>
        <w:t>et al.</w:t>
      </w:r>
      <w:r w:rsidRPr="0025010D">
        <w:rPr>
          <w:rFonts w:ascii="Times New Roman" w:hAnsi="Times New Roman" w:cs="Times New Roman"/>
        </w:rPr>
        <w:t xml:space="preserve"> Epigenetic gene promoter methylation at birth is associated with child’s later adiposity. </w:t>
      </w:r>
      <w:r w:rsidRPr="0025010D">
        <w:rPr>
          <w:rFonts w:ascii="Times New Roman" w:hAnsi="Times New Roman" w:cs="Times New Roman"/>
          <w:i/>
          <w:iCs/>
        </w:rPr>
        <w:t>Diabetes</w:t>
      </w:r>
      <w:r w:rsidRPr="0025010D">
        <w:rPr>
          <w:rFonts w:ascii="Times New Roman" w:hAnsi="Times New Roman" w:cs="Times New Roman"/>
        </w:rPr>
        <w:t xml:space="preserve"> </w:t>
      </w:r>
      <w:r w:rsidRPr="0025010D">
        <w:rPr>
          <w:rFonts w:ascii="Times New Roman" w:hAnsi="Times New Roman" w:cs="Times New Roman"/>
          <w:b/>
          <w:bCs/>
        </w:rPr>
        <w:t>60</w:t>
      </w:r>
      <w:r w:rsidRPr="0025010D">
        <w:rPr>
          <w:rFonts w:ascii="Times New Roman" w:hAnsi="Times New Roman" w:cs="Times New Roman"/>
        </w:rPr>
        <w:t>, 1528–1534 (2011).</w:t>
      </w:r>
    </w:p>
    <w:p w14:paraId="07E7FDA9"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41.</w:t>
      </w:r>
      <w:r w:rsidRPr="0025010D">
        <w:rPr>
          <w:rFonts w:ascii="Times New Roman" w:hAnsi="Times New Roman" w:cs="Times New Roman"/>
        </w:rPr>
        <w:tab/>
        <w:t xml:space="preserve">Heijmans, B. T. </w:t>
      </w:r>
      <w:r w:rsidRPr="0025010D">
        <w:rPr>
          <w:rFonts w:ascii="Times New Roman" w:hAnsi="Times New Roman" w:cs="Times New Roman"/>
          <w:i/>
          <w:iCs/>
        </w:rPr>
        <w:t>et al.</w:t>
      </w:r>
      <w:r w:rsidRPr="0025010D">
        <w:rPr>
          <w:rFonts w:ascii="Times New Roman" w:hAnsi="Times New Roman" w:cs="Times New Roman"/>
        </w:rPr>
        <w:t xml:space="preserve"> Persistent epigenetic differences associated with prenatal exposure to famine in humans. </w:t>
      </w:r>
      <w:r w:rsidRPr="0025010D">
        <w:rPr>
          <w:rFonts w:ascii="Times New Roman" w:hAnsi="Times New Roman" w:cs="Times New Roman"/>
          <w:i/>
          <w:iCs/>
        </w:rPr>
        <w:t>Proc. Natl. Acad. Sci.</w:t>
      </w:r>
      <w:r w:rsidRPr="0025010D">
        <w:rPr>
          <w:rFonts w:ascii="Times New Roman" w:hAnsi="Times New Roman" w:cs="Times New Roman"/>
        </w:rPr>
        <w:t xml:space="preserve"> </w:t>
      </w:r>
      <w:r w:rsidRPr="0025010D">
        <w:rPr>
          <w:rFonts w:ascii="Times New Roman" w:hAnsi="Times New Roman" w:cs="Times New Roman"/>
          <w:b/>
          <w:bCs/>
        </w:rPr>
        <w:t>105</w:t>
      </w:r>
      <w:r w:rsidRPr="0025010D">
        <w:rPr>
          <w:rFonts w:ascii="Times New Roman" w:hAnsi="Times New Roman" w:cs="Times New Roman"/>
        </w:rPr>
        <w:t>, 17046–17049 (2008).</w:t>
      </w:r>
    </w:p>
    <w:p w14:paraId="69FAFFFA"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42.</w:t>
      </w:r>
      <w:r w:rsidRPr="0025010D">
        <w:rPr>
          <w:rFonts w:ascii="Times New Roman" w:hAnsi="Times New Roman" w:cs="Times New Roman"/>
        </w:rPr>
        <w:tab/>
        <w:t xml:space="preserve">Giugliano, D., Ceriello, A. &amp; Esposito, K. The effects of diet on inflammation: emphasis on the metabolic syndrome. </w:t>
      </w:r>
      <w:r w:rsidRPr="0025010D">
        <w:rPr>
          <w:rFonts w:ascii="Times New Roman" w:hAnsi="Times New Roman" w:cs="Times New Roman"/>
          <w:i/>
          <w:iCs/>
        </w:rPr>
        <w:t>J. Am. Coll. Cardiol.</w:t>
      </w:r>
      <w:r w:rsidRPr="0025010D">
        <w:rPr>
          <w:rFonts w:ascii="Times New Roman" w:hAnsi="Times New Roman" w:cs="Times New Roman"/>
        </w:rPr>
        <w:t xml:space="preserve"> </w:t>
      </w:r>
      <w:r w:rsidRPr="0025010D">
        <w:rPr>
          <w:rFonts w:ascii="Times New Roman" w:hAnsi="Times New Roman" w:cs="Times New Roman"/>
          <w:b/>
          <w:bCs/>
        </w:rPr>
        <w:t>48</w:t>
      </w:r>
      <w:r w:rsidRPr="0025010D">
        <w:rPr>
          <w:rFonts w:ascii="Times New Roman" w:hAnsi="Times New Roman" w:cs="Times New Roman"/>
        </w:rPr>
        <w:t>, 677–685 (2006).</w:t>
      </w:r>
    </w:p>
    <w:p w14:paraId="5D3B13E1"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43.</w:t>
      </w:r>
      <w:r w:rsidRPr="0025010D">
        <w:rPr>
          <w:rFonts w:ascii="Times New Roman" w:hAnsi="Times New Roman" w:cs="Times New Roman"/>
        </w:rPr>
        <w:tab/>
        <w:t xml:space="preserve">Tajaddini, A., Kendig, M. D., Prates, K. V., Westbrook, R. F. &amp; Morris, M. J. Male Rat Offspring Are More Impacted by Maternal Obesity Induced by Cafeteria Diet than Females—Additive Effect of Postweaning Diet. </w:t>
      </w:r>
      <w:r w:rsidRPr="0025010D">
        <w:rPr>
          <w:rFonts w:ascii="Times New Roman" w:hAnsi="Times New Roman" w:cs="Times New Roman"/>
          <w:i/>
          <w:iCs/>
        </w:rPr>
        <w:t>Int. J. Mol. Sci.</w:t>
      </w:r>
      <w:r w:rsidRPr="0025010D">
        <w:rPr>
          <w:rFonts w:ascii="Times New Roman" w:hAnsi="Times New Roman" w:cs="Times New Roman"/>
        </w:rPr>
        <w:t xml:space="preserve"> </w:t>
      </w:r>
      <w:r w:rsidRPr="0025010D">
        <w:rPr>
          <w:rFonts w:ascii="Times New Roman" w:hAnsi="Times New Roman" w:cs="Times New Roman"/>
          <w:b/>
          <w:bCs/>
        </w:rPr>
        <w:t>23</w:t>
      </w:r>
      <w:r w:rsidRPr="0025010D">
        <w:rPr>
          <w:rFonts w:ascii="Times New Roman" w:hAnsi="Times New Roman" w:cs="Times New Roman"/>
        </w:rPr>
        <w:t>, 1442 (2022).</w:t>
      </w:r>
    </w:p>
    <w:p w14:paraId="3E767475"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44.</w:t>
      </w:r>
      <w:r w:rsidRPr="0025010D">
        <w:rPr>
          <w:rFonts w:ascii="Times New Roman" w:hAnsi="Times New Roman" w:cs="Times New Roman"/>
        </w:rPr>
        <w:tab/>
        <w:t xml:space="preserve">Ricart, W. </w:t>
      </w:r>
      <w:r w:rsidRPr="0025010D">
        <w:rPr>
          <w:rFonts w:ascii="Times New Roman" w:hAnsi="Times New Roman" w:cs="Times New Roman"/>
          <w:i/>
          <w:iCs/>
        </w:rPr>
        <w:t>et al.</w:t>
      </w:r>
      <w:r w:rsidRPr="0025010D">
        <w:rPr>
          <w:rFonts w:ascii="Times New Roman" w:hAnsi="Times New Roman" w:cs="Times New Roman"/>
        </w:rPr>
        <w:t xml:space="preserve"> Maternal glucose tolerance status influences the risk of macrosomia in male but not in female fetuses. </w:t>
      </w:r>
      <w:r w:rsidRPr="0025010D">
        <w:rPr>
          <w:rFonts w:ascii="Times New Roman" w:hAnsi="Times New Roman" w:cs="Times New Roman"/>
          <w:i/>
          <w:iCs/>
        </w:rPr>
        <w:t>J. Epidemiol. Community Health</w:t>
      </w:r>
      <w:r w:rsidRPr="0025010D">
        <w:rPr>
          <w:rFonts w:ascii="Times New Roman" w:hAnsi="Times New Roman" w:cs="Times New Roman"/>
        </w:rPr>
        <w:t xml:space="preserve"> </w:t>
      </w:r>
      <w:r w:rsidRPr="0025010D">
        <w:rPr>
          <w:rFonts w:ascii="Times New Roman" w:hAnsi="Times New Roman" w:cs="Times New Roman"/>
          <w:b/>
          <w:bCs/>
        </w:rPr>
        <w:t>63</w:t>
      </w:r>
      <w:r w:rsidRPr="0025010D">
        <w:rPr>
          <w:rFonts w:ascii="Times New Roman" w:hAnsi="Times New Roman" w:cs="Times New Roman"/>
        </w:rPr>
        <w:t>, 64–68 (2009).</w:t>
      </w:r>
    </w:p>
    <w:p w14:paraId="615E7E8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45.</w:t>
      </w:r>
      <w:r w:rsidRPr="0025010D">
        <w:rPr>
          <w:rFonts w:ascii="Times New Roman" w:hAnsi="Times New Roman" w:cs="Times New Roman"/>
        </w:rPr>
        <w:tab/>
        <w:t xml:space="preserve">Chen, L.-W. </w:t>
      </w:r>
      <w:r w:rsidRPr="0025010D">
        <w:rPr>
          <w:rFonts w:ascii="Times New Roman" w:hAnsi="Times New Roman" w:cs="Times New Roman"/>
          <w:i/>
          <w:iCs/>
        </w:rPr>
        <w:t>et al.</w:t>
      </w:r>
      <w:r w:rsidRPr="0025010D">
        <w:rPr>
          <w:rFonts w:ascii="Times New Roman" w:hAnsi="Times New Roman" w:cs="Times New Roman"/>
        </w:rPr>
        <w:t xml:space="preserve"> Maternal Macronutrient Intake during Pregnancy Is Associated with Neonatal Abdominal Adiposity: The Growing Up in Singapore Towards healthy Outcomes (GUSTO) Study. </w:t>
      </w:r>
      <w:r w:rsidRPr="0025010D">
        <w:rPr>
          <w:rFonts w:ascii="Times New Roman" w:hAnsi="Times New Roman" w:cs="Times New Roman"/>
          <w:i/>
          <w:iCs/>
        </w:rPr>
        <w:t>J. Nutr.</w:t>
      </w:r>
      <w:r w:rsidRPr="0025010D">
        <w:rPr>
          <w:rFonts w:ascii="Times New Roman" w:hAnsi="Times New Roman" w:cs="Times New Roman"/>
        </w:rPr>
        <w:t xml:space="preserve"> </w:t>
      </w:r>
      <w:r w:rsidRPr="0025010D">
        <w:rPr>
          <w:rFonts w:ascii="Times New Roman" w:hAnsi="Times New Roman" w:cs="Times New Roman"/>
          <w:b/>
          <w:bCs/>
        </w:rPr>
        <w:t>146</w:t>
      </w:r>
      <w:r w:rsidRPr="0025010D">
        <w:rPr>
          <w:rFonts w:ascii="Times New Roman" w:hAnsi="Times New Roman" w:cs="Times New Roman"/>
        </w:rPr>
        <w:t>, 1571–1579 (2016).</w:t>
      </w:r>
    </w:p>
    <w:p w14:paraId="0129BD18"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46.</w:t>
      </w:r>
      <w:r w:rsidRPr="0025010D">
        <w:rPr>
          <w:rFonts w:ascii="Times New Roman" w:hAnsi="Times New Roman" w:cs="Times New Roman"/>
        </w:rPr>
        <w:tab/>
        <w:t xml:space="preserve">Chen, L.-W. </w:t>
      </w:r>
      <w:r w:rsidRPr="0025010D">
        <w:rPr>
          <w:rFonts w:ascii="Times New Roman" w:hAnsi="Times New Roman" w:cs="Times New Roman"/>
          <w:i/>
          <w:iCs/>
        </w:rPr>
        <w:t>et al.</w:t>
      </w:r>
      <w:r w:rsidRPr="0025010D">
        <w:rPr>
          <w:rFonts w:ascii="Times New Roman" w:hAnsi="Times New Roman" w:cs="Times New Roman"/>
        </w:rPr>
        <w:t xml:space="preserve"> Associations of maternal dietary inflammatory potential and quality with offspring birth outcomes: An individual participant data pooled analysis of 7 European cohorts in the ALPHABET consortium. </w:t>
      </w:r>
      <w:r w:rsidRPr="0025010D">
        <w:rPr>
          <w:rFonts w:ascii="Times New Roman" w:hAnsi="Times New Roman" w:cs="Times New Roman"/>
          <w:i/>
          <w:iCs/>
        </w:rPr>
        <w:t>PLoS Med.</w:t>
      </w:r>
      <w:r w:rsidRPr="0025010D">
        <w:rPr>
          <w:rFonts w:ascii="Times New Roman" w:hAnsi="Times New Roman" w:cs="Times New Roman"/>
        </w:rPr>
        <w:t xml:space="preserve"> </w:t>
      </w:r>
      <w:r w:rsidRPr="0025010D">
        <w:rPr>
          <w:rFonts w:ascii="Times New Roman" w:hAnsi="Times New Roman" w:cs="Times New Roman"/>
          <w:b/>
          <w:bCs/>
        </w:rPr>
        <w:t>18</w:t>
      </w:r>
      <w:r w:rsidRPr="0025010D">
        <w:rPr>
          <w:rFonts w:ascii="Times New Roman" w:hAnsi="Times New Roman" w:cs="Times New Roman"/>
        </w:rPr>
        <w:t>, (2021).</w:t>
      </w:r>
    </w:p>
    <w:p w14:paraId="3947FB57"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47.</w:t>
      </w:r>
      <w:r w:rsidRPr="0025010D">
        <w:rPr>
          <w:rFonts w:ascii="Times New Roman" w:hAnsi="Times New Roman" w:cs="Times New Roman"/>
        </w:rPr>
        <w:tab/>
        <w:t xml:space="preserve">Rojas-Gómez, A. </w:t>
      </w:r>
      <w:r w:rsidRPr="0025010D">
        <w:rPr>
          <w:rFonts w:ascii="Times New Roman" w:hAnsi="Times New Roman" w:cs="Times New Roman"/>
          <w:i/>
          <w:iCs/>
        </w:rPr>
        <w:t>et al.</w:t>
      </w:r>
      <w:r w:rsidRPr="0025010D">
        <w:rPr>
          <w:rFonts w:ascii="Times New Roman" w:hAnsi="Times New Roman" w:cs="Times New Roman"/>
        </w:rPr>
        <w:t xml:space="preserve"> Pregnancy homocysteine and cobalamin status predict childhood metabolic health in the offspring. </w:t>
      </w:r>
      <w:r w:rsidRPr="0025010D">
        <w:rPr>
          <w:rFonts w:ascii="Times New Roman" w:hAnsi="Times New Roman" w:cs="Times New Roman"/>
          <w:i/>
          <w:iCs/>
        </w:rPr>
        <w:t>Pediatr. Res.</w:t>
      </w:r>
      <w:r w:rsidRPr="0025010D">
        <w:rPr>
          <w:rFonts w:ascii="Times New Roman" w:hAnsi="Times New Roman" w:cs="Times New Roman"/>
        </w:rPr>
        <w:t xml:space="preserve"> </w:t>
      </w:r>
      <w:r w:rsidRPr="0025010D">
        <w:rPr>
          <w:rFonts w:ascii="Times New Roman" w:hAnsi="Times New Roman" w:cs="Times New Roman"/>
          <w:b/>
          <w:bCs/>
        </w:rPr>
        <w:t>93</w:t>
      </w:r>
      <w:r w:rsidRPr="0025010D">
        <w:rPr>
          <w:rFonts w:ascii="Times New Roman" w:hAnsi="Times New Roman" w:cs="Times New Roman"/>
        </w:rPr>
        <w:t>, 633–642 (2023).</w:t>
      </w:r>
    </w:p>
    <w:p w14:paraId="1982063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48.</w:t>
      </w:r>
      <w:r w:rsidRPr="0025010D">
        <w:rPr>
          <w:rFonts w:ascii="Times New Roman" w:hAnsi="Times New Roman" w:cs="Times New Roman"/>
        </w:rPr>
        <w:tab/>
        <w:t xml:space="preserve">Pedersen, J. F. Ultrasound evidence of sexual difference in fetal size in first trimester. </w:t>
      </w:r>
      <w:r w:rsidRPr="0025010D">
        <w:rPr>
          <w:rFonts w:ascii="Times New Roman" w:hAnsi="Times New Roman" w:cs="Times New Roman"/>
          <w:i/>
          <w:iCs/>
        </w:rPr>
        <w:t>Br. Med. J.</w:t>
      </w:r>
      <w:r w:rsidRPr="0025010D">
        <w:rPr>
          <w:rFonts w:ascii="Times New Roman" w:hAnsi="Times New Roman" w:cs="Times New Roman"/>
        </w:rPr>
        <w:t xml:space="preserve"> </w:t>
      </w:r>
      <w:r w:rsidRPr="0025010D">
        <w:rPr>
          <w:rFonts w:ascii="Times New Roman" w:hAnsi="Times New Roman" w:cs="Times New Roman"/>
          <w:b/>
          <w:bCs/>
        </w:rPr>
        <w:t>281</w:t>
      </w:r>
      <w:r w:rsidRPr="0025010D">
        <w:rPr>
          <w:rFonts w:ascii="Times New Roman" w:hAnsi="Times New Roman" w:cs="Times New Roman"/>
        </w:rPr>
        <w:t>, 1253 (1980).</w:t>
      </w:r>
    </w:p>
    <w:p w14:paraId="2C35F1A2"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49.</w:t>
      </w:r>
      <w:r w:rsidRPr="0025010D">
        <w:rPr>
          <w:rFonts w:ascii="Times New Roman" w:hAnsi="Times New Roman" w:cs="Times New Roman"/>
        </w:rPr>
        <w:tab/>
        <w:t xml:space="preserve">Bukowski, R. </w:t>
      </w:r>
      <w:r w:rsidRPr="0025010D">
        <w:rPr>
          <w:rFonts w:ascii="Times New Roman" w:hAnsi="Times New Roman" w:cs="Times New Roman"/>
          <w:i/>
          <w:iCs/>
        </w:rPr>
        <w:t>et al.</w:t>
      </w:r>
      <w:r w:rsidRPr="0025010D">
        <w:rPr>
          <w:rFonts w:ascii="Times New Roman" w:hAnsi="Times New Roman" w:cs="Times New Roman"/>
        </w:rPr>
        <w:t xml:space="preserve"> Human Sexual Size Dimorphism in Early Pregnancy. </w:t>
      </w:r>
      <w:r w:rsidRPr="0025010D">
        <w:rPr>
          <w:rFonts w:ascii="Times New Roman" w:hAnsi="Times New Roman" w:cs="Times New Roman"/>
          <w:i/>
          <w:iCs/>
        </w:rPr>
        <w:t>Am. J. Epidemiol.</w:t>
      </w:r>
      <w:r w:rsidRPr="0025010D">
        <w:rPr>
          <w:rFonts w:ascii="Times New Roman" w:hAnsi="Times New Roman" w:cs="Times New Roman"/>
        </w:rPr>
        <w:t xml:space="preserve"> </w:t>
      </w:r>
      <w:r w:rsidRPr="0025010D">
        <w:rPr>
          <w:rFonts w:ascii="Times New Roman" w:hAnsi="Times New Roman" w:cs="Times New Roman"/>
          <w:b/>
          <w:bCs/>
        </w:rPr>
        <w:t>165</w:t>
      </w:r>
      <w:r w:rsidRPr="0025010D">
        <w:rPr>
          <w:rFonts w:ascii="Times New Roman" w:hAnsi="Times New Roman" w:cs="Times New Roman"/>
        </w:rPr>
        <w:t>, 1216–1218 (2007).</w:t>
      </w:r>
    </w:p>
    <w:p w14:paraId="2C83926B"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lastRenderedPageBreak/>
        <w:t>50.</w:t>
      </w:r>
      <w:r w:rsidRPr="0025010D">
        <w:rPr>
          <w:rFonts w:ascii="Times New Roman" w:hAnsi="Times New Roman" w:cs="Times New Roman"/>
        </w:rPr>
        <w:tab/>
        <w:t xml:space="preserve">Eriksson, J. G., Kajantie, E., Osmond, C., Thornburg, K. &amp; Barker, D. J. P. Boys live dangerously in the womb. </w:t>
      </w:r>
      <w:r w:rsidRPr="0025010D">
        <w:rPr>
          <w:rFonts w:ascii="Times New Roman" w:hAnsi="Times New Roman" w:cs="Times New Roman"/>
          <w:i/>
          <w:iCs/>
        </w:rPr>
        <w:t>Am. J. Hum. Biol.</w:t>
      </w:r>
      <w:r w:rsidRPr="0025010D">
        <w:rPr>
          <w:rFonts w:ascii="Times New Roman" w:hAnsi="Times New Roman" w:cs="Times New Roman"/>
        </w:rPr>
        <w:t xml:space="preserve"> </w:t>
      </w:r>
      <w:r w:rsidRPr="0025010D">
        <w:rPr>
          <w:rFonts w:ascii="Times New Roman" w:hAnsi="Times New Roman" w:cs="Times New Roman"/>
          <w:b/>
          <w:bCs/>
        </w:rPr>
        <w:t>22</w:t>
      </w:r>
      <w:r w:rsidRPr="0025010D">
        <w:rPr>
          <w:rFonts w:ascii="Times New Roman" w:hAnsi="Times New Roman" w:cs="Times New Roman"/>
        </w:rPr>
        <w:t>, 330–335 (2010).</w:t>
      </w:r>
    </w:p>
    <w:p w14:paraId="4E94E00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51.</w:t>
      </w:r>
      <w:r w:rsidRPr="0025010D">
        <w:rPr>
          <w:rFonts w:ascii="Times New Roman" w:hAnsi="Times New Roman" w:cs="Times New Roman"/>
        </w:rPr>
        <w:tab/>
        <w:t xml:space="preserve">Finan, B. </w:t>
      </w:r>
      <w:r w:rsidRPr="0025010D">
        <w:rPr>
          <w:rFonts w:ascii="Times New Roman" w:hAnsi="Times New Roman" w:cs="Times New Roman"/>
          <w:i/>
          <w:iCs/>
        </w:rPr>
        <w:t>et al.</w:t>
      </w:r>
      <w:r w:rsidRPr="0025010D">
        <w:rPr>
          <w:rFonts w:ascii="Times New Roman" w:hAnsi="Times New Roman" w:cs="Times New Roman"/>
        </w:rPr>
        <w:t xml:space="preserve"> Targeted estrogen delivery reverses the metabolic syndrome. </w:t>
      </w:r>
      <w:r w:rsidRPr="0025010D">
        <w:rPr>
          <w:rFonts w:ascii="Times New Roman" w:hAnsi="Times New Roman" w:cs="Times New Roman"/>
          <w:i/>
          <w:iCs/>
        </w:rPr>
        <w:t>Nat. Med.</w:t>
      </w:r>
      <w:r w:rsidRPr="0025010D">
        <w:rPr>
          <w:rFonts w:ascii="Times New Roman" w:hAnsi="Times New Roman" w:cs="Times New Roman"/>
        </w:rPr>
        <w:t xml:space="preserve"> </w:t>
      </w:r>
      <w:r w:rsidRPr="0025010D">
        <w:rPr>
          <w:rFonts w:ascii="Times New Roman" w:hAnsi="Times New Roman" w:cs="Times New Roman"/>
          <w:b/>
          <w:bCs/>
        </w:rPr>
        <w:t>18</w:t>
      </w:r>
      <w:r w:rsidRPr="0025010D">
        <w:rPr>
          <w:rFonts w:ascii="Times New Roman" w:hAnsi="Times New Roman" w:cs="Times New Roman"/>
        </w:rPr>
        <w:t>, 1847–1856 (2012).</w:t>
      </w:r>
    </w:p>
    <w:p w14:paraId="406409A5"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52.</w:t>
      </w:r>
      <w:r w:rsidRPr="0025010D">
        <w:rPr>
          <w:rFonts w:ascii="Times New Roman" w:hAnsi="Times New Roman" w:cs="Times New Roman"/>
        </w:rPr>
        <w:tab/>
        <w:t xml:space="preserve">Igarashi, M. </w:t>
      </w:r>
      <w:r w:rsidRPr="0025010D">
        <w:rPr>
          <w:rFonts w:ascii="Times New Roman" w:hAnsi="Times New Roman" w:cs="Times New Roman"/>
          <w:i/>
          <w:iCs/>
        </w:rPr>
        <w:t>et al.</w:t>
      </w:r>
      <w:r w:rsidRPr="0025010D">
        <w:rPr>
          <w:rFonts w:ascii="Times New Roman" w:hAnsi="Times New Roman" w:cs="Times New Roman"/>
        </w:rPr>
        <w:t xml:space="preserve"> Female-dominant estrogen production in healthy children before adrenarche. </w:t>
      </w:r>
      <w:r w:rsidRPr="0025010D">
        <w:rPr>
          <w:rFonts w:ascii="Times New Roman" w:hAnsi="Times New Roman" w:cs="Times New Roman"/>
          <w:i/>
          <w:iCs/>
        </w:rPr>
        <w:t>Endocr. Connect.</w:t>
      </w:r>
      <w:r w:rsidRPr="0025010D">
        <w:rPr>
          <w:rFonts w:ascii="Times New Roman" w:hAnsi="Times New Roman" w:cs="Times New Roman"/>
        </w:rPr>
        <w:t xml:space="preserve"> </w:t>
      </w:r>
      <w:r w:rsidRPr="0025010D">
        <w:rPr>
          <w:rFonts w:ascii="Times New Roman" w:hAnsi="Times New Roman" w:cs="Times New Roman"/>
          <w:b/>
          <w:bCs/>
        </w:rPr>
        <w:t>10</w:t>
      </w:r>
      <w:r w:rsidRPr="0025010D">
        <w:rPr>
          <w:rFonts w:ascii="Times New Roman" w:hAnsi="Times New Roman" w:cs="Times New Roman"/>
        </w:rPr>
        <w:t>, 1221–1226 (2021).</w:t>
      </w:r>
    </w:p>
    <w:p w14:paraId="58D2DE40"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53.</w:t>
      </w:r>
      <w:r w:rsidRPr="0025010D">
        <w:rPr>
          <w:rFonts w:ascii="Times New Roman" w:hAnsi="Times New Roman" w:cs="Times New Roman"/>
        </w:rPr>
        <w:tab/>
        <w:t xml:space="preserve">Tian, S. </w:t>
      </w:r>
      <w:r w:rsidRPr="0025010D">
        <w:rPr>
          <w:rFonts w:ascii="Times New Roman" w:hAnsi="Times New Roman" w:cs="Times New Roman"/>
          <w:i/>
          <w:iCs/>
        </w:rPr>
        <w:t>et al.</w:t>
      </w:r>
      <w:r w:rsidRPr="0025010D">
        <w:rPr>
          <w:rFonts w:ascii="Times New Roman" w:hAnsi="Times New Roman" w:cs="Times New Roman"/>
        </w:rPr>
        <w:t xml:space="preserve"> Prevalence of Prediabetes Risk in Offspring Born to Mothers with Hyperandrogenism. </w:t>
      </w:r>
      <w:r w:rsidRPr="0025010D">
        <w:rPr>
          <w:rFonts w:ascii="Times New Roman" w:hAnsi="Times New Roman" w:cs="Times New Roman"/>
          <w:i/>
          <w:iCs/>
        </w:rPr>
        <w:t>eBioMedicine</w:t>
      </w:r>
      <w:r w:rsidRPr="0025010D">
        <w:rPr>
          <w:rFonts w:ascii="Times New Roman" w:hAnsi="Times New Roman" w:cs="Times New Roman"/>
        </w:rPr>
        <w:t xml:space="preserve"> </w:t>
      </w:r>
      <w:r w:rsidRPr="0025010D">
        <w:rPr>
          <w:rFonts w:ascii="Times New Roman" w:hAnsi="Times New Roman" w:cs="Times New Roman"/>
          <w:b/>
          <w:bCs/>
        </w:rPr>
        <w:t>16</w:t>
      </w:r>
      <w:r w:rsidRPr="0025010D">
        <w:rPr>
          <w:rFonts w:ascii="Times New Roman" w:hAnsi="Times New Roman" w:cs="Times New Roman"/>
        </w:rPr>
        <w:t>, 275–283 (2017).</w:t>
      </w:r>
    </w:p>
    <w:p w14:paraId="2CA518E4"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54.</w:t>
      </w:r>
      <w:r w:rsidRPr="0025010D">
        <w:rPr>
          <w:rFonts w:ascii="Times New Roman" w:hAnsi="Times New Roman" w:cs="Times New Roman"/>
        </w:rPr>
        <w:tab/>
        <w:t xml:space="preserve">Aiken, C. E. &amp; Ozanne, S. E. Sex differences in developmental programming models. </w:t>
      </w:r>
      <w:r w:rsidRPr="0025010D">
        <w:rPr>
          <w:rFonts w:ascii="Times New Roman" w:hAnsi="Times New Roman" w:cs="Times New Roman"/>
          <w:i/>
          <w:iCs/>
        </w:rPr>
        <w:t>Reproduction</w:t>
      </w:r>
      <w:r w:rsidRPr="0025010D">
        <w:rPr>
          <w:rFonts w:ascii="Times New Roman" w:hAnsi="Times New Roman" w:cs="Times New Roman"/>
        </w:rPr>
        <w:t xml:space="preserve"> </w:t>
      </w:r>
      <w:r w:rsidRPr="0025010D">
        <w:rPr>
          <w:rFonts w:ascii="Times New Roman" w:hAnsi="Times New Roman" w:cs="Times New Roman"/>
          <w:b/>
          <w:bCs/>
        </w:rPr>
        <w:t>145</w:t>
      </w:r>
      <w:r w:rsidRPr="0025010D">
        <w:rPr>
          <w:rFonts w:ascii="Times New Roman" w:hAnsi="Times New Roman" w:cs="Times New Roman"/>
        </w:rPr>
        <w:t>, R1–R13 (2013).</w:t>
      </w:r>
    </w:p>
    <w:p w14:paraId="54B89BEC"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55.</w:t>
      </w:r>
      <w:r w:rsidRPr="0025010D">
        <w:rPr>
          <w:rFonts w:ascii="Times New Roman" w:hAnsi="Times New Roman" w:cs="Times New Roman"/>
        </w:rPr>
        <w:tab/>
        <w:t xml:space="preserve">Savard, C. </w:t>
      </w:r>
      <w:r w:rsidRPr="0025010D">
        <w:rPr>
          <w:rFonts w:ascii="Times New Roman" w:hAnsi="Times New Roman" w:cs="Times New Roman"/>
          <w:i/>
          <w:iCs/>
        </w:rPr>
        <w:t>et al.</w:t>
      </w:r>
      <w:r w:rsidRPr="0025010D">
        <w:rPr>
          <w:rFonts w:ascii="Times New Roman" w:hAnsi="Times New Roman" w:cs="Times New Roman"/>
        </w:rPr>
        <w:t xml:space="preserve"> Trimester-Specific Assessment of Diet Quality in a Sample of Canadian Pregnant Women. </w:t>
      </w:r>
      <w:r w:rsidRPr="0025010D">
        <w:rPr>
          <w:rFonts w:ascii="Times New Roman" w:hAnsi="Times New Roman" w:cs="Times New Roman"/>
          <w:i/>
          <w:iCs/>
        </w:rPr>
        <w:t>Int. J. Environ. Res. Public. Health</w:t>
      </w:r>
      <w:r w:rsidRPr="0025010D">
        <w:rPr>
          <w:rFonts w:ascii="Times New Roman" w:hAnsi="Times New Roman" w:cs="Times New Roman"/>
        </w:rPr>
        <w:t xml:space="preserve"> </w:t>
      </w:r>
      <w:r w:rsidRPr="0025010D">
        <w:rPr>
          <w:rFonts w:ascii="Times New Roman" w:hAnsi="Times New Roman" w:cs="Times New Roman"/>
          <w:b/>
          <w:bCs/>
        </w:rPr>
        <w:t>16</w:t>
      </w:r>
      <w:r w:rsidRPr="0025010D">
        <w:rPr>
          <w:rFonts w:ascii="Times New Roman" w:hAnsi="Times New Roman" w:cs="Times New Roman"/>
        </w:rPr>
        <w:t>, 311 (2019).</w:t>
      </w:r>
    </w:p>
    <w:p w14:paraId="4942964F"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56.</w:t>
      </w:r>
      <w:r w:rsidRPr="0025010D">
        <w:rPr>
          <w:rFonts w:ascii="Times New Roman" w:hAnsi="Times New Roman" w:cs="Times New Roman"/>
        </w:rPr>
        <w:tab/>
        <w:t xml:space="preserve">Tao, M.-H., Liu, J.-L. &amp; Nguyen, U.-S. D. T. Trends in Diet Quality by Race/Ethnicity among Adults in the United States for 2011–2018. </w:t>
      </w:r>
      <w:r w:rsidRPr="0025010D">
        <w:rPr>
          <w:rFonts w:ascii="Times New Roman" w:hAnsi="Times New Roman" w:cs="Times New Roman"/>
          <w:i/>
          <w:iCs/>
        </w:rPr>
        <w:t>Nutrients</w:t>
      </w:r>
      <w:r w:rsidRPr="0025010D">
        <w:rPr>
          <w:rFonts w:ascii="Times New Roman" w:hAnsi="Times New Roman" w:cs="Times New Roman"/>
        </w:rPr>
        <w:t xml:space="preserve"> </w:t>
      </w:r>
      <w:r w:rsidRPr="0025010D">
        <w:rPr>
          <w:rFonts w:ascii="Times New Roman" w:hAnsi="Times New Roman" w:cs="Times New Roman"/>
          <w:b/>
          <w:bCs/>
        </w:rPr>
        <w:t>14</w:t>
      </w:r>
      <w:r w:rsidRPr="0025010D">
        <w:rPr>
          <w:rFonts w:ascii="Times New Roman" w:hAnsi="Times New Roman" w:cs="Times New Roman"/>
        </w:rPr>
        <w:t>, 4178 (2022).</w:t>
      </w:r>
    </w:p>
    <w:p w14:paraId="1A8D2BEB" w14:textId="77777777" w:rsidR="00720EAD" w:rsidRPr="0025010D" w:rsidRDefault="00720EAD" w:rsidP="00720EAD">
      <w:pPr>
        <w:pStyle w:val="Bibliography"/>
        <w:rPr>
          <w:rFonts w:ascii="Times New Roman" w:hAnsi="Times New Roman" w:cs="Times New Roman"/>
        </w:rPr>
      </w:pPr>
      <w:r w:rsidRPr="0025010D">
        <w:rPr>
          <w:rFonts w:ascii="Times New Roman" w:hAnsi="Times New Roman" w:cs="Times New Roman"/>
        </w:rPr>
        <w:t>57.</w:t>
      </w:r>
      <w:r w:rsidRPr="0025010D">
        <w:rPr>
          <w:rFonts w:ascii="Times New Roman" w:hAnsi="Times New Roman" w:cs="Times New Roman"/>
        </w:rPr>
        <w:tab/>
        <w:t xml:space="preserve">Loy, S. L. </w:t>
      </w:r>
      <w:r w:rsidRPr="0025010D">
        <w:rPr>
          <w:rFonts w:ascii="Times New Roman" w:hAnsi="Times New Roman" w:cs="Times New Roman"/>
          <w:i/>
          <w:iCs/>
        </w:rPr>
        <w:t>et al.</w:t>
      </w:r>
      <w:r w:rsidRPr="0025010D">
        <w:rPr>
          <w:rFonts w:ascii="Times New Roman" w:hAnsi="Times New Roman" w:cs="Times New Roman"/>
        </w:rPr>
        <w:t xml:space="preserve"> Chrononutrition during Pregnancy: A Review on Maternal Night-Time Eating. </w:t>
      </w:r>
      <w:r w:rsidRPr="0025010D">
        <w:rPr>
          <w:rFonts w:ascii="Times New Roman" w:hAnsi="Times New Roman" w:cs="Times New Roman"/>
          <w:i/>
          <w:iCs/>
        </w:rPr>
        <w:t>Nutrients</w:t>
      </w:r>
      <w:r w:rsidRPr="0025010D">
        <w:rPr>
          <w:rFonts w:ascii="Times New Roman" w:hAnsi="Times New Roman" w:cs="Times New Roman"/>
        </w:rPr>
        <w:t xml:space="preserve"> </w:t>
      </w:r>
      <w:r w:rsidRPr="0025010D">
        <w:rPr>
          <w:rFonts w:ascii="Times New Roman" w:hAnsi="Times New Roman" w:cs="Times New Roman"/>
          <w:b/>
          <w:bCs/>
        </w:rPr>
        <w:t>12</w:t>
      </w:r>
      <w:r w:rsidRPr="0025010D">
        <w:rPr>
          <w:rFonts w:ascii="Times New Roman" w:hAnsi="Times New Roman" w:cs="Times New Roman"/>
        </w:rPr>
        <w:t>, 2783 (2020).</w:t>
      </w:r>
    </w:p>
    <w:p w14:paraId="0F186FD0" w14:textId="34DA9A55" w:rsidR="00E0545C" w:rsidRDefault="004F33C9" w:rsidP="00DE4D42">
      <w:pPr>
        <w:spacing w:line="240" w:lineRule="auto"/>
        <w:rPr>
          <w:rFonts w:ascii="Times New Roman" w:hAnsi="Times New Roman" w:cs="Times New Roman"/>
          <w:sz w:val="24"/>
          <w:szCs w:val="24"/>
        </w:rPr>
        <w:sectPr w:rsidR="00E0545C" w:rsidSect="004524A2">
          <w:headerReference w:type="default" r:id="rId12"/>
          <w:footerReference w:type="default" r:id="rId13"/>
          <w:pgSz w:w="12240" w:h="15840"/>
          <w:pgMar w:top="1440" w:right="1800" w:bottom="1440" w:left="1800" w:header="288" w:footer="720" w:gutter="0"/>
          <w:cols w:space="720"/>
          <w:docGrid w:linePitch="360"/>
        </w:sectPr>
      </w:pPr>
      <w:r w:rsidRPr="0025010D">
        <w:rPr>
          <w:rFonts w:ascii="Times New Roman" w:hAnsi="Times New Roman" w:cs="Times New Roman"/>
          <w:sz w:val="24"/>
          <w:szCs w:val="24"/>
        </w:rPr>
        <w:fldChar w:fldCharType="end"/>
      </w:r>
    </w:p>
    <w:p w14:paraId="42C3C55D" w14:textId="77777777" w:rsidR="00E66499" w:rsidRPr="00E83DCA" w:rsidRDefault="00E66499" w:rsidP="00E66499">
      <w:pPr>
        <w:spacing w:after="0" w:line="480" w:lineRule="auto"/>
        <w:rPr>
          <w:rFonts w:ascii="Times New Roman" w:hAnsi="Times New Roman" w:cs="Times New Roman"/>
          <w:b/>
          <w:sz w:val="24"/>
          <w:szCs w:val="24"/>
        </w:rPr>
      </w:pPr>
      <w:r w:rsidRPr="00E83DCA">
        <w:rPr>
          <w:rFonts w:ascii="Times New Roman" w:hAnsi="Times New Roman" w:cs="Times New Roman"/>
          <w:b/>
          <w:sz w:val="24"/>
          <w:szCs w:val="24"/>
        </w:rPr>
        <w:lastRenderedPageBreak/>
        <w:t>Acknowledgement</w:t>
      </w:r>
    </w:p>
    <w:p w14:paraId="6B77687C" w14:textId="77777777" w:rsidR="00E66499" w:rsidRDefault="00E66499" w:rsidP="00E66499">
      <w:pPr>
        <w:spacing w:after="0" w:line="480" w:lineRule="auto"/>
        <w:rPr>
          <w:rFonts w:ascii="Times New Roman" w:hAnsi="Times New Roman" w:cs="Times New Roman"/>
          <w:sz w:val="24"/>
          <w:szCs w:val="24"/>
        </w:rPr>
      </w:pPr>
      <w:r w:rsidRPr="00E83DCA">
        <w:rPr>
          <w:rFonts w:ascii="Times New Roman" w:hAnsi="Times New Roman" w:cs="Times New Roman"/>
          <w:sz w:val="24"/>
          <w:szCs w:val="24"/>
        </w:rPr>
        <w:t xml:space="preserve">The authors would like to thank the GUSTO study group, which includes Allan Sheppard, </w:t>
      </w:r>
      <w:proofErr w:type="spellStart"/>
      <w:r w:rsidRPr="00E83DCA">
        <w:rPr>
          <w:rFonts w:ascii="Times New Roman" w:hAnsi="Times New Roman" w:cs="Times New Roman"/>
          <w:sz w:val="24"/>
          <w:szCs w:val="24"/>
        </w:rPr>
        <w:t>Amutha</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Chinnadurai</w:t>
      </w:r>
      <w:proofErr w:type="spellEnd"/>
      <w:r w:rsidRPr="00E83DCA">
        <w:rPr>
          <w:rFonts w:ascii="Times New Roman" w:hAnsi="Times New Roman" w:cs="Times New Roman"/>
          <w:sz w:val="24"/>
          <w:szCs w:val="24"/>
        </w:rPr>
        <w:t xml:space="preserve">, Anne </w:t>
      </w:r>
      <w:proofErr w:type="spellStart"/>
      <w:r w:rsidRPr="00E83DCA">
        <w:rPr>
          <w:rFonts w:ascii="Times New Roman" w:hAnsi="Times New Roman" w:cs="Times New Roman"/>
          <w:sz w:val="24"/>
          <w:szCs w:val="24"/>
        </w:rPr>
        <w:t>Eng</w:t>
      </w:r>
      <w:proofErr w:type="spellEnd"/>
      <w:r w:rsidRPr="00E83DCA">
        <w:rPr>
          <w:rFonts w:ascii="Times New Roman" w:hAnsi="Times New Roman" w:cs="Times New Roman"/>
          <w:sz w:val="24"/>
          <w:szCs w:val="24"/>
        </w:rPr>
        <w:t xml:space="preserve"> Neo Goh, Anne Rifkin-</w:t>
      </w:r>
      <w:proofErr w:type="spellStart"/>
      <w:r w:rsidRPr="00E83DCA">
        <w:rPr>
          <w:rFonts w:ascii="Times New Roman" w:hAnsi="Times New Roman" w:cs="Times New Roman"/>
          <w:sz w:val="24"/>
          <w:szCs w:val="24"/>
        </w:rPr>
        <w:t>Graboi</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Anqi</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Qiu</w:t>
      </w:r>
      <w:proofErr w:type="spellEnd"/>
      <w:r w:rsidRPr="00E83DCA">
        <w:rPr>
          <w:rFonts w:ascii="Times New Roman" w:hAnsi="Times New Roman" w:cs="Times New Roman"/>
          <w:sz w:val="24"/>
          <w:szCs w:val="24"/>
        </w:rPr>
        <w:t xml:space="preserve">,  Arijit Biswas, Bee Wah Lee,  </w:t>
      </w:r>
      <w:proofErr w:type="spellStart"/>
      <w:r w:rsidRPr="00E83DCA">
        <w:rPr>
          <w:rFonts w:ascii="Times New Roman" w:hAnsi="Times New Roman" w:cs="Times New Roman"/>
          <w:sz w:val="24"/>
          <w:szCs w:val="24"/>
        </w:rPr>
        <w:t>Birit</w:t>
      </w:r>
      <w:proofErr w:type="spellEnd"/>
      <w:r w:rsidRPr="00E83DCA">
        <w:rPr>
          <w:rFonts w:ascii="Times New Roman" w:hAnsi="Times New Roman" w:cs="Times New Roman"/>
          <w:sz w:val="24"/>
          <w:szCs w:val="24"/>
        </w:rPr>
        <w:t xml:space="preserve"> F.P. </w:t>
      </w:r>
      <w:proofErr w:type="spellStart"/>
      <w:r w:rsidRPr="00E83DCA">
        <w:rPr>
          <w:rFonts w:ascii="Times New Roman" w:hAnsi="Times New Roman" w:cs="Times New Roman"/>
          <w:sz w:val="24"/>
          <w:szCs w:val="24"/>
        </w:rPr>
        <w:t>Broekman</w:t>
      </w:r>
      <w:proofErr w:type="spellEnd"/>
      <w:r w:rsidRPr="00E83DCA">
        <w:rPr>
          <w:rFonts w:ascii="Times New Roman" w:hAnsi="Times New Roman" w:cs="Times New Roman"/>
          <w:sz w:val="24"/>
          <w:szCs w:val="24"/>
        </w:rPr>
        <w:t xml:space="preserve">, Boon Long Quah, </w:t>
      </w:r>
      <w:proofErr w:type="spellStart"/>
      <w:r w:rsidRPr="00E83DCA">
        <w:rPr>
          <w:rFonts w:ascii="Times New Roman" w:hAnsi="Times New Roman" w:cs="Times New Roman"/>
          <w:sz w:val="24"/>
          <w:szCs w:val="24"/>
        </w:rPr>
        <w:t>Borys</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Shuter</w:t>
      </w:r>
      <w:proofErr w:type="spellEnd"/>
      <w:r w:rsidRPr="00E83DCA">
        <w:rPr>
          <w:rFonts w:ascii="Times New Roman" w:hAnsi="Times New Roman" w:cs="Times New Roman"/>
          <w:sz w:val="24"/>
          <w:szCs w:val="24"/>
        </w:rPr>
        <w:t xml:space="preserve">, Chai </w:t>
      </w:r>
      <w:proofErr w:type="spellStart"/>
      <w:r w:rsidRPr="00E83DCA">
        <w:rPr>
          <w:rFonts w:ascii="Times New Roman" w:hAnsi="Times New Roman" w:cs="Times New Roman"/>
          <w:sz w:val="24"/>
          <w:szCs w:val="24"/>
        </w:rPr>
        <w:t>Kiat</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Chng</w:t>
      </w:r>
      <w:proofErr w:type="spellEnd"/>
      <w:r w:rsidRPr="00E83DCA">
        <w:rPr>
          <w:rFonts w:ascii="Times New Roman" w:hAnsi="Times New Roman" w:cs="Times New Roman"/>
          <w:sz w:val="24"/>
          <w:szCs w:val="24"/>
        </w:rPr>
        <w:t xml:space="preserve">, Cheryl Ngo, </w:t>
      </w:r>
      <w:proofErr w:type="spellStart"/>
      <w:r w:rsidRPr="00E83DCA">
        <w:rPr>
          <w:rFonts w:ascii="Times New Roman" w:hAnsi="Times New Roman" w:cs="Times New Roman"/>
          <w:sz w:val="24"/>
          <w:szCs w:val="24"/>
        </w:rPr>
        <w:t>Choon</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Looi</w:t>
      </w:r>
      <w:proofErr w:type="spellEnd"/>
      <w:r w:rsidRPr="00E83DCA">
        <w:rPr>
          <w:rFonts w:ascii="Times New Roman" w:hAnsi="Times New Roman" w:cs="Times New Roman"/>
          <w:sz w:val="24"/>
          <w:szCs w:val="24"/>
        </w:rPr>
        <w:t xml:space="preserve"> Bong, </w:t>
      </w:r>
      <w:proofErr w:type="spellStart"/>
      <w:r w:rsidRPr="00E83DCA">
        <w:rPr>
          <w:rFonts w:ascii="Times New Roman" w:hAnsi="Times New Roman" w:cs="Times New Roman"/>
          <w:sz w:val="24"/>
          <w:szCs w:val="24"/>
        </w:rPr>
        <w:t>Christiani</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Jeyakumar</w:t>
      </w:r>
      <w:proofErr w:type="spellEnd"/>
      <w:r w:rsidRPr="00E83DCA">
        <w:rPr>
          <w:rFonts w:ascii="Times New Roman" w:hAnsi="Times New Roman" w:cs="Times New Roman"/>
          <w:sz w:val="24"/>
          <w:szCs w:val="24"/>
        </w:rPr>
        <w:t xml:space="preserve"> Henry, Claudia Chi, Cornelia Yin Ing Chee, Yam Thiam Daniel Goh, Doris </w:t>
      </w:r>
      <w:proofErr w:type="spellStart"/>
      <w:r w:rsidRPr="00E83DCA">
        <w:rPr>
          <w:rFonts w:ascii="Times New Roman" w:hAnsi="Times New Roman" w:cs="Times New Roman"/>
          <w:sz w:val="24"/>
          <w:szCs w:val="24"/>
        </w:rPr>
        <w:t>Fok</w:t>
      </w:r>
      <w:proofErr w:type="spellEnd"/>
      <w:r w:rsidRPr="00E83DCA">
        <w:rPr>
          <w:rFonts w:ascii="Times New Roman" w:hAnsi="Times New Roman" w:cs="Times New Roman"/>
          <w:sz w:val="24"/>
          <w:szCs w:val="24"/>
        </w:rPr>
        <w:t xml:space="preserve">, E </w:t>
      </w:r>
      <w:proofErr w:type="spellStart"/>
      <w:r w:rsidRPr="00E83DCA">
        <w:rPr>
          <w:rFonts w:ascii="Times New Roman" w:hAnsi="Times New Roman" w:cs="Times New Roman"/>
          <w:sz w:val="24"/>
          <w:szCs w:val="24"/>
        </w:rPr>
        <w:t>Shyong</w:t>
      </w:r>
      <w:proofErr w:type="spellEnd"/>
      <w:r w:rsidRPr="00E83DCA">
        <w:rPr>
          <w:rFonts w:ascii="Times New Roman" w:hAnsi="Times New Roman" w:cs="Times New Roman"/>
          <w:sz w:val="24"/>
          <w:szCs w:val="24"/>
        </w:rPr>
        <w:t xml:space="preserve"> Tai, Elaine </w:t>
      </w:r>
      <w:proofErr w:type="spellStart"/>
      <w:r w:rsidRPr="00E83DCA">
        <w:rPr>
          <w:rFonts w:ascii="Times New Roman" w:hAnsi="Times New Roman" w:cs="Times New Roman"/>
          <w:sz w:val="24"/>
          <w:szCs w:val="24"/>
        </w:rPr>
        <w:t>Tham</w:t>
      </w:r>
      <w:proofErr w:type="spellEnd"/>
      <w:r w:rsidRPr="00E83DCA">
        <w:rPr>
          <w:rFonts w:ascii="Times New Roman" w:hAnsi="Times New Roman" w:cs="Times New Roman"/>
          <w:sz w:val="24"/>
          <w:szCs w:val="24"/>
        </w:rPr>
        <w:t xml:space="preserve">, Elaine Quah </w:t>
      </w:r>
      <w:proofErr w:type="spellStart"/>
      <w:r w:rsidRPr="00E83DCA">
        <w:rPr>
          <w:rFonts w:ascii="Times New Roman" w:hAnsi="Times New Roman" w:cs="Times New Roman"/>
          <w:sz w:val="24"/>
          <w:szCs w:val="24"/>
        </w:rPr>
        <w:t>Phaik</w:t>
      </w:r>
      <w:proofErr w:type="spellEnd"/>
      <w:r w:rsidRPr="00E83DCA">
        <w:rPr>
          <w:rFonts w:ascii="Times New Roman" w:hAnsi="Times New Roman" w:cs="Times New Roman"/>
          <w:sz w:val="24"/>
          <w:szCs w:val="24"/>
        </w:rPr>
        <w:t xml:space="preserve"> Ling, Evelyn Chung Ning Law, Evelyn </w:t>
      </w:r>
      <w:proofErr w:type="spellStart"/>
      <w:r w:rsidRPr="00E83DCA">
        <w:rPr>
          <w:rFonts w:ascii="Times New Roman" w:hAnsi="Times New Roman" w:cs="Times New Roman"/>
          <w:sz w:val="24"/>
          <w:szCs w:val="24"/>
        </w:rPr>
        <w:t>Xiu</w:t>
      </w:r>
      <w:proofErr w:type="spellEnd"/>
      <w:r w:rsidRPr="00E83DCA">
        <w:rPr>
          <w:rFonts w:ascii="Times New Roman" w:hAnsi="Times New Roman" w:cs="Times New Roman"/>
          <w:sz w:val="24"/>
          <w:szCs w:val="24"/>
        </w:rPr>
        <w:t xml:space="preserve"> Ling Loo, Fabian Yap, Falk Mueller-Riemenschneider, George </w:t>
      </w:r>
      <w:proofErr w:type="spellStart"/>
      <w:r w:rsidRPr="00E83DCA">
        <w:rPr>
          <w:rFonts w:ascii="Times New Roman" w:hAnsi="Times New Roman" w:cs="Times New Roman"/>
          <w:sz w:val="24"/>
          <w:szCs w:val="24"/>
        </w:rPr>
        <w:t>Seow</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Heong</w:t>
      </w:r>
      <w:proofErr w:type="spellEnd"/>
      <w:r w:rsidRPr="00E83DCA">
        <w:rPr>
          <w:rFonts w:ascii="Times New Roman" w:hAnsi="Times New Roman" w:cs="Times New Roman"/>
          <w:sz w:val="24"/>
          <w:szCs w:val="24"/>
        </w:rPr>
        <w:t xml:space="preserve"> Yeo, Helen Chen, Heng Hao Tan, Hugo P S van Bever, Iliana </w:t>
      </w:r>
      <w:proofErr w:type="spellStart"/>
      <w:r w:rsidRPr="00E83DCA">
        <w:rPr>
          <w:rFonts w:ascii="Times New Roman" w:hAnsi="Times New Roman" w:cs="Times New Roman"/>
          <w:sz w:val="24"/>
          <w:szCs w:val="24"/>
        </w:rPr>
        <w:t>Magiati</w:t>
      </w:r>
      <w:proofErr w:type="spellEnd"/>
      <w:r w:rsidRPr="00E83DCA">
        <w:rPr>
          <w:rFonts w:ascii="Times New Roman" w:hAnsi="Times New Roman" w:cs="Times New Roman"/>
          <w:sz w:val="24"/>
          <w:szCs w:val="24"/>
        </w:rPr>
        <w:t xml:space="preserve">,  Inez Bik Yun Wong, Ivy Yee-Man Lau, </w:t>
      </w:r>
      <w:proofErr w:type="spellStart"/>
      <w:r w:rsidRPr="00E83DCA">
        <w:rPr>
          <w:rFonts w:ascii="Times New Roman" w:hAnsi="Times New Roman" w:cs="Times New Roman"/>
          <w:sz w:val="24"/>
          <w:szCs w:val="24"/>
        </w:rPr>
        <w:t>Izzuddin</w:t>
      </w:r>
      <w:proofErr w:type="spellEnd"/>
      <w:r w:rsidRPr="00E83DCA">
        <w:rPr>
          <w:rFonts w:ascii="Times New Roman" w:hAnsi="Times New Roman" w:cs="Times New Roman"/>
          <w:sz w:val="24"/>
          <w:szCs w:val="24"/>
        </w:rPr>
        <w:t xml:space="preserve"> Bin </w:t>
      </w:r>
      <w:proofErr w:type="spellStart"/>
      <w:r w:rsidRPr="00E83DCA">
        <w:rPr>
          <w:rFonts w:ascii="Times New Roman" w:hAnsi="Times New Roman" w:cs="Times New Roman"/>
          <w:sz w:val="24"/>
          <w:szCs w:val="24"/>
        </w:rPr>
        <w:t>Mohd</w:t>
      </w:r>
      <w:proofErr w:type="spellEnd"/>
      <w:r w:rsidRPr="00E83DCA">
        <w:rPr>
          <w:rFonts w:ascii="Times New Roman" w:hAnsi="Times New Roman" w:cs="Times New Roman"/>
          <w:sz w:val="24"/>
          <w:szCs w:val="24"/>
        </w:rPr>
        <w:t xml:space="preserve"> Aris, </w:t>
      </w:r>
      <w:proofErr w:type="spellStart"/>
      <w:r w:rsidRPr="00E83DCA">
        <w:rPr>
          <w:rFonts w:ascii="Times New Roman" w:hAnsi="Times New Roman" w:cs="Times New Roman"/>
          <w:sz w:val="24"/>
          <w:szCs w:val="24"/>
        </w:rPr>
        <w:t>Jeevesh</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Kapur</w:t>
      </w:r>
      <w:proofErr w:type="spellEnd"/>
      <w:r w:rsidRPr="00E83DCA">
        <w:rPr>
          <w:rFonts w:ascii="Times New Roman" w:hAnsi="Times New Roman" w:cs="Times New Roman"/>
          <w:sz w:val="24"/>
          <w:szCs w:val="24"/>
        </w:rPr>
        <w:t xml:space="preserve">, Jenny L. Richmond, Jerry </w:t>
      </w:r>
      <w:proofErr w:type="spellStart"/>
      <w:r w:rsidRPr="00E83DCA">
        <w:rPr>
          <w:rFonts w:ascii="Times New Roman" w:hAnsi="Times New Roman" w:cs="Times New Roman"/>
          <w:sz w:val="24"/>
          <w:szCs w:val="24"/>
        </w:rPr>
        <w:t>Kok</w:t>
      </w:r>
      <w:proofErr w:type="spellEnd"/>
      <w:r w:rsidRPr="00E83DCA">
        <w:rPr>
          <w:rFonts w:ascii="Times New Roman" w:hAnsi="Times New Roman" w:cs="Times New Roman"/>
          <w:sz w:val="24"/>
          <w:szCs w:val="24"/>
        </w:rPr>
        <w:t xml:space="preserve"> Yen Chan, Joanna D. Holbrook, Joanne </w:t>
      </w:r>
      <w:proofErr w:type="spellStart"/>
      <w:r w:rsidRPr="00E83DCA">
        <w:rPr>
          <w:rFonts w:ascii="Times New Roman" w:hAnsi="Times New Roman" w:cs="Times New Roman"/>
          <w:sz w:val="24"/>
          <w:szCs w:val="24"/>
        </w:rPr>
        <w:t>Yoong</w:t>
      </w:r>
      <w:proofErr w:type="spellEnd"/>
      <w:r w:rsidRPr="00E83DCA">
        <w:rPr>
          <w:rFonts w:ascii="Times New Roman" w:hAnsi="Times New Roman" w:cs="Times New Roman"/>
          <w:sz w:val="24"/>
          <w:szCs w:val="24"/>
        </w:rPr>
        <w:t xml:space="preserve">, Joao N. Ferreira., Jonathan </w:t>
      </w:r>
      <w:proofErr w:type="spellStart"/>
      <w:r w:rsidRPr="00E83DCA">
        <w:rPr>
          <w:rFonts w:ascii="Times New Roman" w:hAnsi="Times New Roman" w:cs="Times New Roman"/>
          <w:sz w:val="24"/>
          <w:szCs w:val="24"/>
        </w:rPr>
        <w:t>Tze</w:t>
      </w:r>
      <w:proofErr w:type="spellEnd"/>
      <w:r w:rsidRPr="00E83DCA">
        <w:rPr>
          <w:rFonts w:ascii="Times New Roman" w:hAnsi="Times New Roman" w:cs="Times New Roman"/>
          <w:sz w:val="24"/>
          <w:szCs w:val="24"/>
        </w:rPr>
        <w:t xml:space="preserve"> Liang Choo, Jonathan Y. Bernard, Joshua J. </w:t>
      </w:r>
      <w:proofErr w:type="spellStart"/>
      <w:r w:rsidRPr="00E83DCA">
        <w:rPr>
          <w:rFonts w:ascii="Times New Roman" w:hAnsi="Times New Roman" w:cs="Times New Roman"/>
          <w:sz w:val="24"/>
          <w:szCs w:val="24"/>
        </w:rPr>
        <w:t>Gooley</w:t>
      </w:r>
      <w:proofErr w:type="spellEnd"/>
      <w:r w:rsidRPr="00E83DCA">
        <w:rPr>
          <w:rFonts w:ascii="Times New Roman" w:hAnsi="Times New Roman" w:cs="Times New Roman"/>
          <w:sz w:val="24"/>
          <w:szCs w:val="24"/>
        </w:rPr>
        <w:t xml:space="preserve">, Keith M. Godfrey, Kenneth </w:t>
      </w:r>
      <w:proofErr w:type="spellStart"/>
      <w:r w:rsidRPr="00E83DCA">
        <w:rPr>
          <w:rFonts w:ascii="Times New Roman" w:hAnsi="Times New Roman" w:cs="Times New Roman"/>
          <w:sz w:val="24"/>
          <w:szCs w:val="24"/>
        </w:rPr>
        <w:t>Kwek</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Kok</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Hian</w:t>
      </w:r>
      <w:proofErr w:type="spellEnd"/>
      <w:r w:rsidRPr="00E83DCA">
        <w:rPr>
          <w:rFonts w:ascii="Times New Roman" w:hAnsi="Times New Roman" w:cs="Times New Roman"/>
          <w:sz w:val="24"/>
          <w:szCs w:val="24"/>
        </w:rPr>
        <w:t xml:space="preserve"> Tan, Krishnamoorthy </w:t>
      </w:r>
      <w:proofErr w:type="spellStart"/>
      <w:r w:rsidRPr="00E83DCA">
        <w:rPr>
          <w:rFonts w:ascii="Times New Roman" w:hAnsi="Times New Roman" w:cs="Times New Roman"/>
          <w:sz w:val="24"/>
          <w:szCs w:val="24"/>
        </w:rPr>
        <w:t>Niduvaje</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Kuan</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Jin</w:t>
      </w:r>
      <w:proofErr w:type="spellEnd"/>
      <w:r w:rsidRPr="00E83DCA">
        <w:rPr>
          <w:rFonts w:ascii="Times New Roman" w:hAnsi="Times New Roman" w:cs="Times New Roman"/>
          <w:sz w:val="24"/>
          <w:szCs w:val="24"/>
        </w:rPr>
        <w:t xml:space="preserve"> Lee, </w:t>
      </w:r>
      <w:proofErr w:type="spellStart"/>
      <w:r w:rsidRPr="00E83DCA">
        <w:rPr>
          <w:rFonts w:ascii="Times New Roman" w:hAnsi="Times New Roman" w:cs="Times New Roman"/>
          <w:sz w:val="24"/>
          <w:szCs w:val="24"/>
        </w:rPr>
        <w:t>Leher</w:t>
      </w:r>
      <w:proofErr w:type="spellEnd"/>
      <w:r w:rsidRPr="00E83DCA">
        <w:rPr>
          <w:rFonts w:ascii="Times New Roman" w:hAnsi="Times New Roman" w:cs="Times New Roman"/>
          <w:sz w:val="24"/>
          <w:szCs w:val="24"/>
        </w:rPr>
        <w:t xml:space="preserve"> Singh, </w:t>
      </w:r>
      <w:proofErr w:type="spellStart"/>
      <w:r w:rsidRPr="00E83DCA">
        <w:rPr>
          <w:rFonts w:ascii="Times New Roman" w:hAnsi="Times New Roman" w:cs="Times New Roman"/>
          <w:sz w:val="24"/>
          <w:szCs w:val="24"/>
        </w:rPr>
        <w:t>Lieng</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Hsi</w:t>
      </w:r>
      <w:proofErr w:type="spellEnd"/>
      <w:r w:rsidRPr="00E83DCA">
        <w:rPr>
          <w:rFonts w:ascii="Times New Roman" w:hAnsi="Times New Roman" w:cs="Times New Roman"/>
          <w:sz w:val="24"/>
          <w:szCs w:val="24"/>
        </w:rPr>
        <w:t xml:space="preserve"> Ling, Lin </w:t>
      </w:r>
      <w:proofErr w:type="spellStart"/>
      <w:r w:rsidRPr="00E83DCA">
        <w:rPr>
          <w:rFonts w:ascii="Times New Roman" w:hAnsi="Times New Roman" w:cs="Times New Roman"/>
          <w:sz w:val="24"/>
          <w:szCs w:val="24"/>
        </w:rPr>
        <w:t>Lin</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Su</w:t>
      </w:r>
      <w:proofErr w:type="spellEnd"/>
      <w:r w:rsidRPr="00E83DCA">
        <w:rPr>
          <w:rFonts w:ascii="Times New Roman" w:hAnsi="Times New Roman" w:cs="Times New Roman"/>
          <w:sz w:val="24"/>
          <w:szCs w:val="24"/>
        </w:rPr>
        <w:t xml:space="preserve">, Ling-Wei Chen, Lourdes Mary Daniel,  Lynette P </w:t>
      </w:r>
      <w:proofErr w:type="spellStart"/>
      <w:r w:rsidRPr="00E83DCA">
        <w:rPr>
          <w:rFonts w:ascii="Times New Roman" w:hAnsi="Times New Roman" w:cs="Times New Roman"/>
          <w:sz w:val="24"/>
          <w:szCs w:val="24"/>
        </w:rPr>
        <w:t>Shek</w:t>
      </w:r>
      <w:proofErr w:type="spellEnd"/>
      <w:r w:rsidRPr="00E83DCA">
        <w:rPr>
          <w:rFonts w:ascii="Times New Roman" w:hAnsi="Times New Roman" w:cs="Times New Roman"/>
          <w:sz w:val="24"/>
          <w:szCs w:val="24"/>
        </w:rPr>
        <w:t xml:space="preserve">, Marielle V. Fortier, Mark Hanson, Mary </w:t>
      </w:r>
      <w:proofErr w:type="spellStart"/>
      <w:r w:rsidRPr="00E83DCA">
        <w:rPr>
          <w:rFonts w:ascii="Times New Roman" w:hAnsi="Times New Roman" w:cs="Times New Roman"/>
          <w:sz w:val="24"/>
          <w:szCs w:val="24"/>
        </w:rPr>
        <w:t>Foong</w:t>
      </w:r>
      <w:proofErr w:type="spellEnd"/>
      <w:r w:rsidRPr="00E83DCA">
        <w:rPr>
          <w:rFonts w:ascii="Times New Roman" w:hAnsi="Times New Roman" w:cs="Times New Roman"/>
          <w:sz w:val="24"/>
          <w:szCs w:val="24"/>
        </w:rPr>
        <w:t xml:space="preserve">-Fong Chong, Mary </w:t>
      </w:r>
      <w:proofErr w:type="spellStart"/>
      <w:r w:rsidRPr="00E83DCA">
        <w:rPr>
          <w:rFonts w:ascii="Times New Roman" w:hAnsi="Times New Roman" w:cs="Times New Roman"/>
          <w:sz w:val="24"/>
          <w:szCs w:val="24"/>
        </w:rPr>
        <w:t>Rauff</w:t>
      </w:r>
      <w:proofErr w:type="spellEnd"/>
      <w:r w:rsidRPr="00E83DCA">
        <w:rPr>
          <w:rFonts w:ascii="Times New Roman" w:hAnsi="Times New Roman" w:cs="Times New Roman"/>
          <w:sz w:val="24"/>
          <w:szCs w:val="24"/>
        </w:rPr>
        <w:t xml:space="preserve">, Mei </w:t>
      </w:r>
      <w:proofErr w:type="spellStart"/>
      <w:r w:rsidRPr="00E83DCA">
        <w:rPr>
          <w:rFonts w:ascii="Times New Roman" w:hAnsi="Times New Roman" w:cs="Times New Roman"/>
          <w:sz w:val="24"/>
          <w:szCs w:val="24"/>
        </w:rPr>
        <w:t>Chien</w:t>
      </w:r>
      <w:proofErr w:type="spellEnd"/>
      <w:r w:rsidRPr="00E83DCA">
        <w:rPr>
          <w:rFonts w:ascii="Times New Roman" w:hAnsi="Times New Roman" w:cs="Times New Roman"/>
          <w:sz w:val="24"/>
          <w:szCs w:val="24"/>
        </w:rPr>
        <w:t xml:space="preserve"> Chua, Melvin </w:t>
      </w:r>
      <w:proofErr w:type="spellStart"/>
      <w:r w:rsidRPr="00E83DCA">
        <w:rPr>
          <w:rFonts w:ascii="Times New Roman" w:hAnsi="Times New Roman" w:cs="Times New Roman"/>
          <w:sz w:val="24"/>
          <w:szCs w:val="24"/>
        </w:rPr>
        <w:t>Khee</w:t>
      </w:r>
      <w:proofErr w:type="spellEnd"/>
      <w:r w:rsidRPr="00E83DCA">
        <w:rPr>
          <w:rFonts w:ascii="Times New Roman" w:hAnsi="Times New Roman" w:cs="Times New Roman"/>
          <w:sz w:val="24"/>
          <w:szCs w:val="24"/>
        </w:rPr>
        <w:t xml:space="preserve">-Shing Leow, Michael Meaney, Mya </w:t>
      </w:r>
      <w:proofErr w:type="spellStart"/>
      <w:r w:rsidRPr="00E83DCA">
        <w:rPr>
          <w:rFonts w:ascii="Times New Roman" w:hAnsi="Times New Roman" w:cs="Times New Roman"/>
          <w:sz w:val="24"/>
          <w:szCs w:val="24"/>
        </w:rPr>
        <w:t>Thway</w:t>
      </w:r>
      <w:proofErr w:type="spellEnd"/>
      <w:r w:rsidRPr="00E83DCA">
        <w:rPr>
          <w:rFonts w:ascii="Times New Roman" w:hAnsi="Times New Roman" w:cs="Times New Roman"/>
          <w:sz w:val="24"/>
          <w:szCs w:val="24"/>
        </w:rPr>
        <w:t xml:space="preserve"> Tint, Neerja Karnani, Ngee Lek, </w:t>
      </w:r>
      <w:proofErr w:type="spellStart"/>
      <w:r w:rsidRPr="00E83DCA">
        <w:rPr>
          <w:rFonts w:ascii="Times New Roman" w:hAnsi="Times New Roman" w:cs="Times New Roman"/>
          <w:sz w:val="24"/>
          <w:szCs w:val="24"/>
        </w:rPr>
        <w:t>Oon</w:t>
      </w:r>
      <w:proofErr w:type="spellEnd"/>
      <w:r w:rsidRPr="00E83DCA">
        <w:rPr>
          <w:rFonts w:ascii="Times New Roman" w:hAnsi="Times New Roman" w:cs="Times New Roman"/>
          <w:sz w:val="24"/>
          <w:szCs w:val="24"/>
        </w:rPr>
        <w:t xml:space="preserve"> Hoe Teoh, P. C. Wong, Paulin Tay </w:t>
      </w:r>
      <w:proofErr w:type="spellStart"/>
      <w:r w:rsidRPr="00E83DCA">
        <w:rPr>
          <w:rFonts w:ascii="Times New Roman" w:hAnsi="Times New Roman" w:cs="Times New Roman"/>
          <w:sz w:val="24"/>
          <w:szCs w:val="24"/>
        </w:rPr>
        <w:t>Straughan</w:t>
      </w:r>
      <w:proofErr w:type="spellEnd"/>
      <w:r w:rsidRPr="00E83DCA">
        <w:rPr>
          <w:rFonts w:ascii="Times New Roman" w:hAnsi="Times New Roman" w:cs="Times New Roman"/>
          <w:sz w:val="24"/>
          <w:szCs w:val="24"/>
        </w:rPr>
        <w:t xml:space="preserve">, Peter D. </w:t>
      </w:r>
      <w:proofErr w:type="spellStart"/>
      <w:r w:rsidRPr="00E83DCA">
        <w:rPr>
          <w:rFonts w:ascii="Times New Roman" w:hAnsi="Times New Roman" w:cs="Times New Roman"/>
          <w:sz w:val="24"/>
          <w:szCs w:val="24"/>
        </w:rPr>
        <w:t>Gluckman</w:t>
      </w:r>
      <w:proofErr w:type="spellEnd"/>
      <w:r w:rsidRPr="00E83DCA">
        <w:rPr>
          <w:rFonts w:ascii="Times New Roman" w:hAnsi="Times New Roman" w:cs="Times New Roman"/>
          <w:sz w:val="24"/>
          <w:szCs w:val="24"/>
        </w:rPr>
        <w:t xml:space="preserve">, Pratibha Agarwal, Queenie Ling Jun Li, Rob M. van Dam, Salome A. Rebello, </w:t>
      </w:r>
      <w:proofErr w:type="spellStart"/>
      <w:r w:rsidRPr="00E83DCA">
        <w:rPr>
          <w:rFonts w:ascii="Times New Roman" w:hAnsi="Times New Roman" w:cs="Times New Roman"/>
          <w:sz w:val="24"/>
          <w:szCs w:val="24"/>
        </w:rPr>
        <w:t>Seang</w:t>
      </w:r>
      <w:proofErr w:type="spellEnd"/>
      <w:r w:rsidRPr="00E83DCA">
        <w:rPr>
          <w:rFonts w:ascii="Times New Roman" w:hAnsi="Times New Roman" w:cs="Times New Roman"/>
          <w:sz w:val="24"/>
          <w:szCs w:val="24"/>
        </w:rPr>
        <w:t xml:space="preserve">-Mei Saw, See Ling Loy, S. </w:t>
      </w:r>
      <w:proofErr w:type="spellStart"/>
      <w:r w:rsidRPr="00E83DCA">
        <w:rPr>
          <w:rFonts w:ascii="Times New Roman" w:hAnsi="Times New Roman" w:cs="Times New Roman"/>
          <w:sz w:val="24"/>
          <w:szCs w:val="24"/>
        </w:rPr>
        <w:t>Sendhil</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Velan</w:t>
      </w:r>
      <w:proofErr w:type="spellEnd"/>
      <w:r w:rsidRPr="00E83DCA">
        <w:rPr>
          <w:rFonts w:ascii="Times New Roman" w:hAnsi="Times New Roman" w:cs="Times New Roman"/>
          <w:sz w:val="24"/>
          <w:szCs w:val="24"/>
        </w:rPr>
        <w:t xml:space="preserve">, Seng Bin Ang, Shang Chee Chong, Sharon Ng, </w:t>
      </w:r>
      <w:proofErr w:type="spellStart"/>
      <w:r w:rsidRPr="00E83DCA">
        <w:rPr>
          <w:rFonts w:ascii="Times New Roman" w:hAnsi="Times New Roman" w:cs="Times New Roman"/>
          <w:sz w:val="24"/>
          <w:szCs w:val="24"/>
        </w:rPr>
        <w:t>Shiao-Yng</w:t>
      </w:r>
      <w:proofErr w:type="spellEnd"/>
      <w:r w:rsidRPr="00E83DCA">
        <w:rPr>
          <w:rFonts w:ascii="Times New Roman" w:hAnsi="Times New Roman" w:cs="Times New Roman"/>
          <w:sz w:val="24"/>
          <w:szCs w:val="24"/>
        </w:rPr>
        <w:t xml:space="preserve"> Chan, </w:t>
      </w:r>
      <w:proofErr w:type="spellStart"/>
      <w:r w:rsidRPr="00E83DCA">
        <w:rPr>
          <w:rFonts w:ascii="Times New Roman" w:hAnsi="Times New Roman" w:cs="Times New Roman"/>
          <w:sz w:val="24"/>
          <w:szCs w:val="24"/>
        </w:rPr>
        <w:t>Shirong</w:t>
      </w:r>
      <w:proofErr w:type="spellEnd"/>
      <w:r w:rsidRPr="00E83DCA">
        <w:rPr>
          <w:rFonts w:ascii="Times New Roman" w:hAnsi="Times New Roman" w:cs="Times New Roman"/>
          <w:sz w:val="24"/>
          <w:szCs w:val="24"/>
        </w:rPr>
        <w:t xml:space="preserve"> Cai, Shu-E Soh, </w:t>
      </w:r>
      <w:proofErr w:type="spellStart"/>
      <w:r w:rsidRPr="00E83DCA">
        <w:rPr>
          <w:rFonts w:ascii="Times New Roman" w:hAnsi="Times New Roman" w:cs="Times New Roman"/>
          <w:sz w:val="24"/>
          <w:szCs w:val="24"/>
        </w:rPr>
        <w:t>Sok</w:t>
      </w:r>
      <w:proofErr w:type="spellEnd"/>
      <w:r w:rsidRPr="00E83DCA">
        <w:rPr>
          <w:rFonts w:ascii="Times New Roman" w:hAnsi="Times New Roman" w:cs="Times New Roman"/>
          <w:sz w:val="24"/>
          <w:szCs w:val="24"/>
        </w:rPr>
        <w:t xml:space="preserve"> Bee Lim, Stella Tsotsi, Chin-Ying Stephen Hsu, Sue Anne </w:t>
      </w:r>
      <w:proofErr w:type="spellStart"/>
      <w:r w:rsidRPr="00E83DCA">
        <w:rPr>
          <w:rFonts w:ascii="Times New Roman" w:hAnsi="Times New Roman" w:cs="Times New Roman"/>
          <w:sz w:val="24"/>
          <w:szCs w:val="24"/>
        </w:rPr>
        <w:t>Toh</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Swee</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Chye</w:t>
      </w:r>
      <w:proofErr w:type="spellEnd"/>
      <w:r w:rsidRPr="00E83DCA">
        <w:rPr>
          <w:rFonts w:ascii="Times New Roman" w:hAnsi="Times New Roman" w:cs="Times New Roman"/>
          <w:sz w:val="24"/>
          <w:szCs w:val="24"/>
        </w:rPr>
        <w:t xml:space="preserve"> Quek, Victor Samuel </w:t>
      </w:r>
      <w:proofErr w:type="spellStart"/>
      <w:r w:rsidRPr="00E83DCA">
        <w:rPr>
          <w:rFonts w:ascii="Times New Roman" w:hAnsi="Times New Roman" w:cs="Times New Roman"/>
          <w:sz w:val="24"/>
          <w:szCs w:val="24"/>
        </w:rPr>
        <w:t>Rajadurai</w:t>
      </w:r>
      <w:proofErr w:type="spellEnd"/>
      <w:r w:rsidRPr="00E83DCA">
        <w:rPr>
          <w:rFonts w:ascii="Times New Roman" w:hAnsi="Times New Roman" w:cs="Times New Roman"/>
          <w:sz w:val="24"/>
          <w:szCs w:val="24"/>
        </w:rPr>
        <w:t xml:space="preserve">, Walter </w:t>
      </w:r>
      <w:proofErr w:type="spellStart"/>
      <w:r w:rsidRPr="00E83DCA">
        <w:rPr>
          <w:rFonts w:ascii="Times New Roman" w:hAnsi="Times New Roman" w:cs="Times New Roman"/>
          <w:sz w:val="24"/>
          <w:szCs w:val="24"/>
        </w:rPr>
        <w:t>Stunkel</w:t>
      </w:r>
      <w:proofErr w:type="spellEnd"/>
      <w:r w:rsidRPr="00E83DCA">
        <w:rPr>
          <w:rFonts w:ascii="Times New Roman" w:hAnsi="Times New Roman" w:cs="Times New Roman"/>
          <w:sz w:val="24"/>
          <w:szCs w:val="24"/>
        </w:rPr>
        <w:t xml:space="preserve">, Wayne </w:t>
      </w:r>
      <w:proofErr w:type="spellStart"/>
      <w:r w:rsidRPr="00E83DCA">
        <w:rPr>
          <w:rFonts w:ascii="Times New Roman" w:hAnsi="Times New Roman" w:cs="Times New Roman"/>
          <w:sz w:val="24"/>
          <w:szCs w:val="24"/>
        </w:rPr>
        <w:t>Cutfield</w:t>
      </w:r>
      <w:proofErr w:type="spellEnd"/>
      <w:r w:rsidRPr="00E83DCA">
        <w:rPr>
          <w:rFonts w:ascii="Times New Roman" w:hAnsi="Times New Roman" w:cs="Times New Roman"/>
          <w:sz w:val="24"/>
          <w:szCs w:val="24"/>
        </w:rPr>
        <w:t xml:space="preserve">, Wee Meng Han, Wei </w:t>
      </w:r>
      <w:proofErr w:type="spellStart"/>
      <w:r w:rsidRPr="00E83DCA">
        <w:rPr>
          <w:rFonts w:ascii="Times New Roman" w:hAnsi="Times New Roman" w:cs="Times New Roman"/>
          <w:sz w:val="24"/>
          <w:szCs w:val="24"/>
        </w:rPr>
        <w:t>Wei</w:t>
      </w:r>
      <w:proofErr w:type="spellEnd"/>
      <w:r w:rsidRPr="00E83DCA">
        <w:rPr>
          <w:rFonts w:ascii="Times New Roman" w:hAnsi="Times New Roman" w:cs="Times New Roman"/>
          <w:sz w:val="24"/>
          <w:szCs w:val="24"/>
        </w:rPr>
        <w:t xml:space="preserve"> Pang, Yap-Seng Chong, Yin Bun Cheung, </w:t>
      </w:r>
      <w:proofErr w:type="spellStart"/>
      <w:r w:rsidRPr="00E83DCA">
        <w:rPr>
          <w:rFonts w:ascii="Times New Roman" w:hAnsi="Times New Roman" w:cs="Times New Roman"/>
          <w:sz w:val="24"/>
          <w:szCs w:val="24"/>
        </w:rPr>
        <w:t>Yiong</w:t>
      </w:r>
      <w:proofErr w:type="spell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Huak</w:t>
      </w:r>
      <w:proofErr w:type="spellEnd"/>
      <w:r w:rsidRPr="00E83DCA">
        <w:rPr>
          <w:rFonts w:ascii="Times New Roman" w:hAnsi="Times New Roman" w:cs="Times New Roman"/>
          <w:sz w:val="24"/>
          <w:szCs w:val="24"/>
        </w:rPr>
        <w:t xml:space="preserve"> Chan and Yung Seng Lee.</w:t>
      </w:r>
    </w:p>
    <w:p w14:paraId="5EF045DF" w14:textId="77777777" w:rsidR="00E66499" w:rsidRDefault="00E66499" w:rsidP="00E66499">
      <w:pPr>
        <w:spacing w:after="0" w:line="480" w:lineRule="auto"/>
        <w:rPr>
          <w:rFonts w:ascii="Times New Roman" w:hAnsi="Times New Roman" w:cs="Times New Roman"/>
          <w:b/>
          <w:sz w:val="24"/>
          <w:szCs w:val="24"/>
        </w:rPr>
      </w:pPr>
      <w:r w:rsidRPr="00086B06">
        <w:rPr>
          <w:rFonts w:ascii="Times New Roman" w:hAnsi="Times New Roman" w:cs="Times New Roman"/>
          <w:b/>
          <w:sz w:val="24"/>
          <w:szCs w:val="24"/>
        </w:rPr>
        <w:lastRenderedPageBreak/>
        <w:t>Statements and Declarations</w:t>
      </w:r>
    </w:p>
    <w:p w14:paraId="42B55A59" w14:textId="77777777" w:rsidR="00E66499" w:rsidRDefault="00E66499" w:rsidP="00E66499">
      <w:pPr>
        <w:spacing w:after="0" w:line="480" w:lineRule="auto"/>
        <w:rPr>
          <w:rFonts w:ascii="Times New Roman" w:hAnsi="Times New Roman" w:cs="Times New Roman"/>
          <w:b/>
          <w:sz w:val="24"/>
          <w:szCs w:val="24"/>
        </w:rPr>
      </w:pPr>
      <w:r w:rsidRPr="00E363C4">
        <w:rPr>
          <w:rFonts w:ascii="Times New Roman" w:hAnsi="Times New Roman" w:cs="Times New Roman"/>
          <w:b/>
          <w:sz w:val="24"/>
          <w:szCs w:val="24"/>
        </w:rPr>
        <w:t>Funding</w:t>
      </w:r>
    </w:p>
    <w:p w14:paraId="4257D61C" w14:textId="77777777" w:rsidR="00E66499" w:rsidRDefault="00E66499" w:rsidP="00E66499">
      <w:pPr>
        <w:spacing w:after="0" w:line="480" w:lineRule="auto"/>
        <w:rPr>
          <w:rFonts w:ascii="Times New Roman" w:hAnsi="Times New Roman" w:cs="Times New Roman"/>
          <w:sz w:val="24"/>
          <w:szCs w:val="24"/>
        </w:rPr>
      </w:pPr>
      <w:r w:rsidRPr="00900056">
        <w:rPr>
          <w:rFonts w:ascii="Times New Roman" w:hAnsi="Times New Roman" w:cs="Times New Roman"/>
          <w:sz w:val="24"/>
          <w:szCs w:val="24"/>
        </w:rPr>
        <w:t>The study is supported by the National Research Foundation (NRF) under the Open Fund-Large Collaborative Grant (OF-LCG; MOH-000504</w:t>
      </w:r>
      <w:r>
        <w:rPr>
          <w:rFonts w:ascii="Times New Roman" w:hAnsi="Times New Roman" w:cs="Times New Roman"/>
          <w:sz w:val="24"/>
          <w:szCs w:val="24"/>
        </w:rPr>
        <w:t>; MOH-000504-05 THEME 4</w:t>
      </w:r>
      <w:r w:rsidRPr="00900056">
        <w:rPr>
          <w:rFonts w:ascii="Times New Roman" w:hAnsi="Times New Roman" w:cs="Times New Roman"/>
          <w:sz w:val="24"/>
          <w:szCs w:val="24"/>
        </w:rPr>
        <w:t xml:space="preserve">) administered by the Singapore Ministry of Health’s National Medical Research Council (NMRC) and the Agency for Science, Technology and Research (A*STAR). In RIE2025, GUSTO is supported by funding from the NRF’s Human Health and Potential (HHP) Domain, under the Human Potential </w:t>
      </w:r>
      <w:proofErr w:type="spellStart"/>
      <w:r w:rsidRPr="00900056">
        <w:rPr>
          <w:rFonts w:ascii="Times New Roman" w:hAnsi="Times New Roman" w:cs="Times New Roman"/>
          <w:sz w:val="24"/>
          <w:szCs w:val="24"/>
        </w:rPr>
        <w:t>Programme</w:t>
      </w:r>
      <w:proofErr w:type="spellEnd"/>
      <w:r w:rsidRPr="00900056">
        <w:rPr>
          <w:rFonts w:ascii="Times New Roman" w:hAnsi="Times New Roman" w:cs="Times New Roman"/>
          <w:sz w:val="24"/>
          <w:szCs w:val="24"/>
        </w:rPr>
        <w:t>.</w:t>
      </w:r>
      <w:r>
        <w:rPr>
          <w:rFonts w:ascii="Times New Roman" w:hAnsi="Times New Roman" w:cs="Times New Roman"/>
          <w:sz w:val="24"/>
          <w:szCs w:val="24"/>
        </w:rPr>
        <w:t xml:space="preserve"> </w:t>
      </w:r>
      <w:r w:rsidRPr="00D55CA2">
        <w:rPr>
          <w:rFonts w:ascii="Times New Roman" w:hAnsi="Times New Roman" w:cs="Times New Roman"/>
          <w:sz w:val="24"/>
          <w:szCs w:val="24"/>
        </w:rPr>
        <w:t>KMG is supported by the UK Medical Research Council (MC_UU_12011/4), the National Institute for Health Research (NIHR Senior Investigator (NF-SI-0515-10042) and NIHR Southampton Biomedical Research Centre (NIHR203319))</w:t>
      </w:r>
      <w:r>
        <w:rPr>
          <w:rFonts w:ascii="Times New Roman" w:hAnsi="Times New Roman" w:cs="Times New Roman"/>
          <w:sz w:val="24"/>
          <w:szCs w:val="24"/>
        </w:rPr>
        <w:t xml:space="preserve"> and</w:t>
      </w:r>
      <w:r w:rsidRPr="00D55CA2">
        <w:rPr>
          <w:rFonts w:ascii="Times New Roman" w:hAnsi="Times New Roman" w:cs="Times New Roman"/>
          <w:sz w:val="24"/>
          <w:szCs w:val="24"/>
        </w:rPr>
        <w:t xml:space="preserve"> the European Union (Erasmus+ </w:t>
      </w:r>
      <w:proofErr w:type="spellStart"/>
      <w:r w:rsidRPr="00D55CA2">
        <w:rPr>
          <w:rFonts w:ascii="Times New Roman" w:hAnsi="Times New Roman" w:cs="Times New Roman"/>
          <w:sz w:val="24"/>
          <w:szCs w:val="24"/>
        </w:rPr>
        <w:t>Programme</w:t>
      </w:r>
      <w:proofErr w:type="spellEnd"/>
      <w:r w:rsidRPr="00D55CA2">
        <w:rPr>
          <w:rFonts w:ascii="Times New Roman" w:hAnsi="Times New Roman" w:cs="Times New Roman"/>
          <w:sz w:val="24"/>
          <w:szCs w:val="24"/>
        </w:rPr>
        <w:t xml:space="preserve"> </w:t>
      </w:r>
      <w:proofErr w:type="spellStart"/>
      <w:r w:rsidRPr="00D55CA2">
        <w:rPr>
          <w:rFonts w:ascii="Times New Roman" w:hAnsi="Times New Roman" w:cs="Times New Roman"/>
          <w:sz w:val="24"/>
          <w:szCs w:val="24"/>
        </w:rPr>
        <w:t>ImpENSA</w:t>
      </w:r>
      <w:proofErr w:type="spellEnd"/>
      <w:r w:rsidRPr="00D55CA2">
        <w:rPr>
          <w:rFonts w:ascii="Times New Roman" w:hAnsi="Times New Roman" w:cs="Times New Roman"/>
          <w:sz w:val="24"/>
          <w:szCs w:val="24"/>
        </w:rPr>
        <w:t xml:space="preserve"> 598488-EPP-1-2018-1-DE-EPPKA2-CBHE-JP). </w:t>
      </w:r>
      <w:r w:rsidRPr="008E3D81">
        <w:rPr>
          <w:rFonts w:ascii="Times New Roman" w:hAnsi="Times New Roman" w:cs="Times New Roman"/>
          <w:sz w:val="24"/>
          <w:szCs w:val="24"/>
        </w:rPr>
        <w:t xml:space="preserve">L-WC is supported by </w:t>
      </w:r>
      <w:r>
        <w:rPr>
          <w:rFonts w:ascii="Times New Roman" w:hAnsi="Times New Roman" w:cs="Times New Roman"/>
          <w:sz w:val="24"/>
          <w:szCs w:val="24"/>
        </w:rPr>
        <w:t xml:space="preserve">grants </w:t>
      </w:r>
      <w:r w:rsidRPr="008E3D81">
        <w:rPr>
          <w:rFonts w:ascii="Times New Roman" w:hAnsi="Times New Roman" w:cs="Times New Roman"/>
          <w:sz w:val="24"/>
          <w:szCs w:val="24"/>
        </w:rPr>
        <w:t xml:space="preserve">(MOST110-2314-B-002-290-MY2; </w:t>
      </w:r>
      <w:r w:rsidRPr="00DB3636">
        <w:rPr>
          <w:rFonts w:ascii="Times New Roman" w:hAnsi="Times New Roman" w:cs="Times New Roman"/>
          <w:sz w:val="24"/>
          <w:szCs w:val="24"/>
        </w:rPr>
        <w:t>112-2314-B-002-322-MY3</w:t>
      </w:r>
      <w:r w:rsidRPr="008E3D81">
        <w:rPr>
          <w:rFonts w:ascii="Times New Roman" w:hAnsi="Times New Roman" w:cs="Times New Roman"/>
          <w:sz w:val="24"/>
          <w:szCs w:val="24"/>
        </w:rPr>
        <w:t xml:space="preserve">) from the Ministry of Science and Technology (now the National Science and Technology Council) and receives further financial support from the National Taiwan University Higher Education Sprout Project (111L7304, 111L7306, 110L7418, 110L881002) within the framework of the Higher Education Sprout Project by the. </w:t>
      </w:r>
      <w:r w:rsidRPr="00D55CA2">
        <w:rPr>
          <w:rFonts w:ascii="Times New Roman" w:hAnsi="Times New Roman" w:cs="Times New Roman"/>
          <w:sz w:val="24"/>
          <w:szCs w:val="24"/>
        </w:rPr>
        <w:t xml:space="preserve">For the purpose of Open Access, the author has applied a Creative Commons Attribution (CC BY) </w:t>
      </w:r>
      <w:proofErr w:type="spellStart"/>
      <w:r w:rsidRPr="00D55CA2">
        <w:rPr>
          <w:rFonts w:ascii="Times New Roman" w:hAnsi="Times New Roman" w:cs="Times New Roman"/>
          <w:sz w:val="24"/>
          <w:szCs w:val="24"/>
        </w:rPr>
        <w:t>licence</w:t>
      </w:r>
      <w:proofErr w:type="spellEnd"/>
      <w:r w:rsidRPr="00D55CA2">
        <w:rPr>
          <w:rFonts w:ascii="Times New Roman" w:hAnsi="Times New Roman" w:cs="Times New Roman"/>
          <w:sz w:val="24"/>
          <w:szCs w:val="24"/>
        </w:rPr>
        <w:t xml:space="preserve"> to any Author Accepted Manuscript version arising from this </w:t>
      </w:r>
      <w:r>
        <w:rPr>
          <w:rFonts w:ascii="Times New Roman" w:hAnsi="Times New Roman" w:cs="Times New Roman"/>
          <w:sz w:val="24"/>
          <w:szCs w:val="24"/>
        </w:rPr>
        <w:t>submission.</w:t>
      </w:r>
    </w:p>
    <w:p w14:paraId="3EBDB87A" w14:textId="77777777" w:rsidR="00E66499" w:rsidRDefault="00E66499" w:rsidP="00E66499">
      <w:pPr>
        <w:spacing w:after="0" w:line="480" w:lineRule="auto"/>
        <w:rPr>
          <w:rFonts w:ascii="Times New Roman" w:hAnsi="Times New Roman" w:cs="Times New Roman"/>
          <w:b/>
          <w:sz w:val="24"/>
          <w:szCs w:val="24"/>
        </w:rPr>
      </w:pPr>
      <w:r w:rsidRPr="00E83DCA">
        <w:rPr>
          <w:rFonts w:ascii="Times New Roman" w:hAnsi="Times New Roman" w:cs="Times New Roman"/>
          <w:b/>
          <w:sz w:val="24"/>
          <w:szCs w:val="24"/>
        </w:rPr>
        <w:t>Author contribution</w:t>
      </w:r>
      <w:r>
        <w:rPr>
          <w:rFonts w:ascii="Times New Roman" w:hAnsi="Times New Roman" w:cs="Times New Roman"/>
          <w:b/>
          <w:sz w:val="24"/>
          <w:szCs w:val="24"/>
        </w:rPr>
        <w:t>s</w:t>
      </w:r>
    </w:p>
    <w:p w14:paraId="0F5B0507" w14:textId="77777777" w:rsidR="00E66499" w:rsidRDefault="00E66499" w:rsidP="00E66499">
      <w:pPr>
        <w:spacing w:after="0" w:line="480" w:lineRule="auto"/>
        <w:rPr>
          <w:rFonts w:ascii="Times New Roman" w:hAnsi="Times New Roman" w:cs="Times New Roman"/>
          <w:sz w:val="24"/>
          <w:szCs w:val="24"/>
        </w:rPr>
      </w:pPr>
      <w:r w:rsidRPr="00E83DCA">
        <w:rPr>
          <w:rFonts w:ascii="Times New Roman" w:hAnsi="Times New Roman" w:cs="Times New Roman"/>
          <w:sz w:val="24"/>
          <w:szCs w:val="24"/>
        </w:rPr>
        <w:t>L.W.C.</w:t>
      </w:r>
      <w:r>
        <w:rPr>
          <w:rFonts w:ascii="Times New Roman" w:hAnsi="Times New Roman" w:cs="Times New Roman"/>
          <w:sz w:val="24"/>
          <w:szCs w:val="24"/>
        </w:rPr>
        <w:t xml:space="preserve"> conceptualized</w:t>
      </w:r>
      <w:r w:rsidRPr="00E83DCA">
        <w:rPr>
          <w:rFonts w:ascii="Times New Roman" w:hAnsi="Times New Roman" w:cs="Times New Roman"/>
          <w:sz w:val="24"/>
          <w:szCs w:val="24"/>
        </w:rPr>
        <w:t xml:space="preserve"> the current study</w:t>
      </w:r>
      <w:r>
        <w:rPr>
          <w:rFonts w:ascii="Times New Roman" w:hAnsi="Times New Roman" w:cs="Times New Roman"/>
          <w:sz w:val="24"/>
          <w:szCs w:val="24"/>
        </w:rPr>
        <w:t xml:space="preserve">, </w:t>
      </w:r>
      <w:r w:rsidRPr="00E83DCA">
        <w:rPr>
          <w:rFonts w:ascii="Times New Roman" w:hAnsi="Times New Roman" w:cs="Times New Roman"/>
          <w:sz w:val="24"/>
          <w:szCs w:val="24"/>
        </w:rPr>
        <w:t>conducted formal statistical analysis</w:t>
      </w:r>
      <w:r>
        <w:rPr>
          <w:rFonts w:ascii="Times New Roman" w:hAnsi="Times New Roman" w:cs="Times New Roman"/>
          <w:sz w:val="24"/>
          <w:szCs w:val="24"/>
        </w:rPr>
        <w:t xml:space="preserve">, and wrote the first draft of the manuscript. </w:t>
      </w:r>
      <w:r w:rsidRPr="00E83DCA">
        <w:rPr>
          <w:rFonts w:ascii="Times New Roman" w:hAnsi="Times New Roman" w:cs="Times New Roman"/>
          <w:sz w:val="24"/>
          <w:szCs w:val="24"/>
        </w:rPr>
        <w:t>S.L.L., M.T.T.</w:t>
      </w:r>
      <w:r>
        <w:rPr>
          <w:rFonts w:ascii="Times New Roman" w:hAnsi="Times New Roman" w:cs="Times New Roman"/>
          <w:sz w:val="24"/>
          <w:szCs w:val="24"/>
        </w:rPr>
        <w:t>, N.M., Y.Y.O., J.Y.T.</w:t>
      </w:r>
      <w:r w:rsidRPr="00E83DCA">
        <w:rPr>
          <w:rFonts w:ascii="Times New Roman" w:hAnsi="Times New Roman" w:cs="Times New Roman"/>
          <w:sz w:val="24"/>
          <w:szCs w:val="24"/>
        </w:rPr>
        <w:t xml:space="preserve"> contributed to data acquisition and curation. P.D.G., K.H.T., Y.S.C, K.M.G., J.G.E., F.Y., Y.S.L.</w:t>
      </w:r>
      <w:r>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M.F.F.C. </w:t>
      </w:r>
      <w:r w:rsidRPr="00E83DCA">
        <w:rPr>
          <w:rFonts w:ascii="Times New Roman" w:hAnsi="Times New Roman" w:cs="Times New Roman"/>
          <w:sz w:val="24"/>
          <w:szCs w:val="24"/>
        </w:rPr>
        <w:t>designed and led the GUSTO cohort study. All authors interpreted the findings and revised drafts of the manuscript. All authors read and approved the final version of the manuscript submitted for publication.</w:t>
      </w:r>
    </w:p>
    <w:p w14:paraId="31DC95D1" w14:textId="77777777" w:rsidR="00E66499" w:rsidRDefault="00E66499" w:rsidP="00E66499">
      <w:pPr>
        <w:spacing w:after="0" w:line="480" w:lineRule="auto"/>
        <w:rPr>
          <w:rFonts w:ascii="Times New Roman" w:hAnsi="Times New Roman" w:cs="Times New Roman"/>
          <w:b/>
          <w:sz w:val="24"/>
          <w:szCs w:val="24"/>
        </w:rPr>
      </w:pPr>
      <w:r>
        <w:rPr>
          <w:rFonts w:ascii="Times New Roman" w:hAnsi="Times New Roman" w:cs="Times New Roman"/>
          <w:b/>
          <w:sz w:val="24"/>
          <w:szCs w:val="24"/>
        </w:rPr>
        <w:t>Competing interests</w:t>
      </w:r>
    </w:p>
    <w:p w14:paraId="766C3635" w14:textId="77777777" w:rsidR="00E66499" w:rsidRDefault="00E66499" w:rsidP="00E66499">
      <w:pPr>
        <w:spacing w:after="0" w:line="480" w:lineRule="auto"/>
        <w:rPr>
          <w:rFonts w:ascii="Times New Roman" w:hAnsi="Times New Roman" w:cs="Times New Roman"/>
          <w:sz w:val="24"/>
          <w:szCs w:val="24"/>
        </w:rPr>
      </w:pPr>
      <w:r w:rsidRPr="00E83DCA">
        <w:rPr>
          <w:rFonts w:ascii="Times New Roman" w:hAnsi="Times New Roman" w:cs="Times New Roman"/>
          <w:sz w:val="24"/>
          <w:szCs w:val="24"/>
        </w:rPr>
        <w:t>K.M.G.</w:t>
      </w:r>
      <w:r>
        <w:rPr>
          <w:rFonts w:ascii="Times New Roman" w:hAnsi="Times New Roman" w:cs="Times New Roman"/>
          <w:sz w:val="24"/>
          <w:szCs w:val="24"/>
        </w:rPr>
        <w:t xml:space="preserve"> and</w:t>
      </w:r>
      <w:r w:rsidRPr="00E83DCA">
        <w:rPr>
          <w:rFonts w:ascii="Times New Roman" w:hAnsi="Times New Roman" w:cs="Times New Roman"/>
          <w:sz w:val="24"/>
          <w:szCs w:val="24"/>
        </w:rPr>
        <w:t xml:space="preserve"> Y.S.C. are part of an academic consortium that has received research funding from Société </w:t>
      </w:r>
      <w:proofErr w:type="gramStart"/>
      <w:r w:rsidRPr="00E83DCA">
        <w:rPr>
          <w:rFonts w:ascii="Times New Roman" w:hAnsi="Times New Roman" w:cs="Times New Roman"/>
          <w:sz w:val="24"/>
          <w:szCs w:val="24"/>
        </w:rPr>
        <w:t>Des</w:t>
      </w:r>
      <w:proofErr w:type="gramEnd"/>
      <w:r w:rsidRPr="00E83DCA">
        <w:rPr>
          <w:rFonts w:ascii="Times New Roman" w:hAnsi="Times New Roman" w:cs="Times New Roman"/>
          <w:sz w:val="24"/>
          <w:szCs w:val="24"/>
        </w:rPr>
        <w:t xml:space="preserve"> </w:t>
      </w:r>
      <w:proofErr w:type="spellStart"/>
      <w:r w:rsidRPr="00E83DCA">
        <w:rPr>
          <w:rFonts w:ascii="Times New Roman" w:hAnsi="Times New Roman" w:cs="Times New Roman"/>
          <w:sz w:val="24"/>
          <w:szCs w:val="24"/>
        </w:rPr>
        <w:t>Produits</w:t>
      </w:r>
      <w:proofErr w:type="spellEnd"/>
      <w:r w:rsidRPr="00E83DCA">
        <w:rPr>
          <w:rFonts w:ascii="Times New Roman" w:hAnsi="Times New Roman" w:cs="Times New Roman"/>
          <w:sz w:val="24"/>
          <w:szCs w:val="24"/>
        </w:rPr>
        <w:t xml:space="preserve"> Nestlé S.A., Abbott Nutrition, Danone and </w:t>
      </w:r>
      <w:proofErr w:type="spellStart"/>
      <w:r w:rsidRPr="00E83DCA">
        <w:rPr>
          <w:rFonts w:ascii="Times New Roman" w:hAnsi="Times New Roman" w:cs="Times New Roman"/>
          <w:sz w:val="24"/>
          <w:szCs w:val="24"/>
        </w:rPr>
        <w:t>BenevolentAI</w:t>
      </w:r>
      <w:proofErr w:type="spellEnd"/>
      <w:r w:rsidRPr="00E83DCA">
        <w:rPr>
          <w:rFonts w:ascii="Times New Roman" w:hAnsi="Times New Roman" w:cs="Times New Roman"/>
          <w:sz w:val="24"/>
          <w:szCs w:val="24"/>
        </w:rPr>
        <w:t xml:space="preserve"> Bio Ltd, and are co-inventors on patents filed on nutritional factors and metabolic risk outside the submitted work. K.M.G. has received reimbursement for speaking at a Nestle Nutrition Institute conference.</w:t>
      </w:r>
      <w:r>
        <w:rPr>
          <w:rFonts w:ascii="Times New Roman" w:hAnsi="Times New Roman" w:cs="Times New Roman"/>
          <w:sz w:val="24"/>
          <w:szCs w:val="24"/>
        </w:rPr>
        <w:t xml:space="preserve"> All other authors have no competing interests to declare that are relevant to the content of this article.</w:t>
      </w:r>
    </w:p>
    <w:p w14:paraId="306893CE" w14:textId="77777777" w:rsidR="00E66499" w:rsidRDefault="00E66499" w:rsidP="00E66499">
      <w:pPr>
        <w:spacing w:after="0" w:line="480" w:lineRule="auto"/>
        <w:rPr>
          <w:rFonts w:ascii="Times New Roman" w:hAnsi="Times New Roman" w:cs="Times New Roman"/>
          <w:b/>
          <w:sz w:val="24"/>
          <w:szCs w:val="24"/>
        </w:rPr>
      </w:pPr>
      <w:r w:rsidRPr="009C5751">
        <w:rPr>
          <w:rFonts w:ascii="Times New Roman" w:hAnsi="Times New Roman" w:cs="Times New Roman"/>
          <w:b/>
          <w:sz w:val="24"/>
          <w:szCs w:val="24"/>
        </w:rPr>
        <w:t>Consent statement</w:t>
      </w:r>
    </w:p>
    <w:p w14:paraId="36FB05C0" w14:textId="77777777" w:rsidR="00E66499" w:rsidRPr="0011002E" w:rsidRDefault="00E66499" w:rsidP="00E66499">
      <w:pPr>
        <w:spacing w:after="0" w:line="480" w:lineRule="auto"/>
        <w:rPr>
          <w:rFonts w:ascii="Times New Roman" w:hAnsi="Times New Roman" w:cs="Times New Roman"/>
          <w:b/>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his study </w:t>
      </w:r>
      <w:r w:rsidRPr="00BF216B">
        <w:rPr>
          <w:rFonts w:ascii="Times New Roman" w:hAnsi="Times New Roman" w:cs="Times New Roman"/>
          <w:sz w:val="24"/>
          <w:szCs w:val="24"/>
        </w:rPr>
        <w:t xml:space="preserve">has been performed in accordance with the ethical standards laid down in the 1964 Declaration of Helsinki and its later amendments. </w:t>
      </w:r>
      <w:r w:rsidRPr="000B3449">
        <w:rPr>
          <w:rFonts w:ascii="Times New Roman" w:hAnsi="Times New Roman" w:cs="Times New Roman"/>
          <w:sz w:val="24"/>
          <w:szCs w:val="24"/>
        </w:rPr>
        <w:t>All participants provided informed consent upon recruitment, and the study was approved by the</w:t>
      </w:r>
      <w:r w:rsidRPr="00B326B3">
        <w:t xml:space="preserve"> </w:t>
      </w:r>
      <w:r w:rsidRPr="00B326B3">
        <w:rPr>
          <w:rFonts w:ascii="Times New Roman" w:hAnsi="Times New Roman" w:cs="Times New Roman"/>
          <w:sz w:val="24"/>
          <w:szCs w:val="24"/>
        </w:rPr>
        <w:t xml:space="preserve">Domain Specific Review Board of Singapore National Healthcare Group (D/2009/021) and the </w:t>
      </w:r>
      <w:proofErr w:type="spellStart"/>
      <w:r w:rsidRPr="00B326B3">
        <w:rPr>
          <w:rFonts w:ascii="Times New Roman" w:hAnsi="Times New Roman" w:cs="Times New Roman"/>
          <w:sz w:val="24"/>
          <w:szCs w:val="24"/>
        </w:rPr>
        <w:t>Centralised</w:t>
      </w:r>
      <w:proofErr w:type="spellEnd"/>
      <w:r w:rsidRPr="00B326B3">
        <w:rPr>
          <w:rFonts w:ascii="Times New Roman" w:hAnsi="Times New Roman" w:cs="Times New Roman"/>
          <w:sz w:val="24"/>
          <w:szCs w:val="24"/>
        </w:rPr>
        <w:t xml:space="preserve"> Institutional Review Board of SingHealth (2018/2767</w:t>
      </w:r>
      <w:r>
        <w:rPr>
          <w:rFonts w:ascii="Times New Roman" w:hAnsi="Times New Roman" w:cs="Times New Roman"/>
          <w:sz w:val="24"/>
          <w:szCs w:val="24"/>
        </w:rPr>
        <w:t>).</w:t>
      </w:r>
    </w:p>
    <w:p w14:paraId="03B39635" w14:textId="1B96188B" w:rsidR="00505227" w:rsidRDefault="00505227" w:rsidP="00E66499">
      <w:pPr>
        <w:spacing w:line="480" w:lineRule="auto"/>
        <w:rPr>
          <w:sz w:val="20"/>
        </w:rPr>
      </w:pPr>
    </w:p>
    <w:p w14:paraId="68384331" w14:textId="51769F91" w:rsidR="00505227" w:rsidRDefault="00505227" w:rsidP="00E66499">
      <w:pPr>
        <w:spacing w:line="480" w:lineRule="auto"/>
        <w:rPr>
          <w:sz w:val="20"/>
        </w:rPr>
      </w:pPr>
    </w:p>
    <w:p w14:paraId="4ED465AD" w14:textId="454D7C2F" w:rsidR="00505227" w:rsidRDefault="00505227" w:rsidP="00E66499">
      <w:pPr>
        <w:spacing w:line="480" w:lineRule="auto"/>
        <w:rPr>
          <w:sz w:val="20"/>
        </w:rPr>
      </w:pPr>
    </w:p>
    <w:p w14:paraId="48A1E4D9" w14:textId="05D54781" w:rsidR="00505227" w:rsidRDefault="00505227" w:rsidP="00E66499">
      <w:pPr>
        <w:spacing w:line="480" w:lineRule="auto"/>
        <w:rPr>
          <w:sz w:val="20"/>
        </w:rPr>
      </w:pPr>
    </w:p>
    <w:p w14:paraId="6224DE34" w14:textId="3B6D4F87" w:rsidR="00505227" w:rsidRDefault="00505227" w:rsidP="00E66499">
      <w:pPr>
        <w:spacing w:line="480" w:lineRule="auto"/>
        <w:rPr>
          <w:sz w:val="20"/>
        </w:rPr>
      </w:pPr>
    </w:p>
    <w:p w14:paraId="6B90B154" w14:textId="28EFC1B4" w:rsidR="00505227" w:rsidRDefault="00505227" w:rsidP="00E66499">
      <w:pPr>
        <w:spacing w:line="480" w:lineRule="auto"/>
        <w:rPr>
          <w:sz w:val="20"/>
        </w:rPr>
      </w:pPr>
    </w:p>
    <w:p w14:paraId="02B845DB" w14:textId="3B2FA9E7" w:rsidR="00505227" w:rsidRPr="00D72B4A" w:rsidRDefault="00505227" w:rsidP="00505227">
      <w:pPr>
        <w:spacing w:line="480" w:lineRule="auto"/>
        <w:rPr>
          <w:rFonts w:ascii="Times New Roman" w:hAnsi="Times New Roman" w:cs="Times New Roman"/>
          <w:b/>
          <w:sz w:val="24"/>
          <w:szCs w:val="24"/>
        </w:rPr>
      </w:pPr>
      <w:r w:rsidRPr="00D72B4A">
        <w:rPr>
          <w:rFonts w:ascii="Times New Roman" w:hAnsi="Times New Roman" w:cs="Times New Roman"/>
          <w:b/>
          <w:sz w:val="24"/>
          <w:szCs w:val="24"/>
        </w:rPr>
        <w:lastRenderedPageBreak/>
        <w:t>Figure Legends</w:t>
      </w:r>
    </w:p>
    <w:p w14:paraId="725C9C07" w14:textId="77777777" w:rsidR="00505227" w:rsidRPr="001525F8" w:rsidRDefault="00505227" w:rsidP="00505227">
      <w:pPr>
        <w:rPr>
          <w:rFonts w:ascii="Times New Roman" w:hAnsi="Times New Roman" w:cs="Times New Roman"/>
          <w:b/>
          <w:sz w:val="24"/>
          <w:szCs w:val="24"/>
        </w:rPr>
      </w:pPr>
      <w:r w:rsidRPr="001525F8">
        <w:rPr>
          <w:rFonts w:ascii="Times New Roman" w:hAnsi="Times New Roman" w:cs="Times New Roman"/>
          <w:b/>
          <w:sz w:val="24"/>
          <w:szCs w:val="24"/>
        </w:rPr>
        <w:t xml:space="preserve">Figure 1 </w:t>
      </w:r>
      <w:r w:rsidRPr="001525F8">
        <w:rPr>
          <w:rFonts w:ascii="Times New Roman" w:hAnsi="Times New Roman" w:cs="Times New Roman"/>
          <w:sz w:val="24"/>
          <w:szCs w:val="24"/>
        </w:rPr>
        <w:t>Joint analysis of diet quality and night eating in association with HOMA-IR.</w:t>
      </w:r>
    </w:p>
    <w:p w14:paraId="65DA9E98" w14:textId="77777777" w:rsidR="00505227" w:rsidRPr="001525F8" w:rsidRDefault="00505227" w:rsidP="00505227">
      <w:pPr>
        <w:spacing w:after="0"/>
        <w:rPr>
          <w:rFonts w:ascii="Times New Roman" w:hAnsi="Times New Roman" w:cs="Times New Roman"/>
          <w:sz w:val="24"/>
          <w:szCs w:val="24"/>
        </w:rPr>
      </w:pPr>
      <w:r w:rsidRPr="001525F8">
        <w:rPr>
          <w:rFonts w:ascii="Times New Roman" w:hAnsi="Times New Roman" w:cs="Times New Roman"/>
          <w:sz w:val="24"/>
          <w:szCs w:val="24"/>
        </w:rPr>
        <w:t>The diamonds are beta-coefficients and the vertical lines are 95% confidence intervals, derived from linear regressions with HOMA-IR as the dependent variables and the different combination of diet quality and night eating behaviors as the independent variables. The estimates were adjusted for maternal ethnicity, highest educational attainment, age at recruitment, parity, pre-pregnancy BMI, cigarettes smoking during pregnancy, physical activity, working during pregnancy, total energy intake, depressive symptoms during pregnancy, and offspring sex and exact age at outcome measurements.</w:t>
      </w:r>
    </w:p>
    <w:p w14:paraId="0F032D46" w14:textId="77777777" w:rsidR="00505227" w:rsidRPr="001525F8" w:rsidRDefault="00505227" w:rsidP="00505227">
      <w:pPr>
        <w:spacing w:after="0"/>
        <w:rPr>
          <w:rFonts w:ascii="Times New Roman" w:hAnsi="Times New Roman" w:cs="Times New Roman"/>
          <w:sz w:val="24"/>
          <w:szCs w:val="24"/>
        </w:rPr>
      </w:pPr>
      <w:r w:rsidRPr="001525F8">
        <w:rPr>
          <w:rFonts w:ascii="Times New Roman" w:hAnsi="Times New Roman" w:cs="Times New Roman"/>
          <w:sz w:val="24"/>
          <w:szCs w:val="24"/>
        </w:rPr>
        <w:t>**</w:t>
      </w:r>
      <w:r w:rsidRPr="001525F8">
        <w:rPr>
          <w:rFonts w:ascii="Times New Roman" w:hAnsi="Times New Roman" w:cs="Times New Roman"/>
          <w:i/>
          <w:sz w:val="24"/>
          <w:szCs w:val="24"/>
        </w:rPr>
        <w:t>P</w:t>
      </w:r>
      <w:r w:rsidRPr="001525F8">
        <w:rPr>
          <w:rFonts w:ascii="Times New Roman" w:hAnsi="Times New Roman" w:cs="Times New Roman"/>
          <w:sz w:val="24"/>
          <w:szCs w:val="24"/>
        </w:rPr>
        <w:t>&lt; 0.01</w:t>
      </w:r>
    </w:p>
    <w:p w14:paraId="07EC9A2B" w14:textId="77777777" w:rsidR="00505227" w:rsidRPr="001525F8" w:rsidRDefault="00505227" w:rsidP="00505227">
      <w:pPr>
        <w:spacing w:after="0" w:line="480" w:lineRule="auto"/>
        <w:rPr>
          <w:rFonts w:ascii="Times New Roman" w:hAnsi="Times New Roman" w:cs="Times New Roman"/>
          <w:sz w:val="24"/>
          <w:szCs w:val="24"/>
        </w:rPr>
      </w:pPr>
      <w:r w:rsidRPr="001525F8">
        <w:rPr>
          <w:rFonts w:ascii="Times New Roman" w:hAnsi="Times New Roman" w:cs="Times New Roman"/>
          <w:sz w:val="24"/>
          <w:szCs w:val="24"/>
        </w:rPr>
        <w:t>HOMA-IR, Homeostatic Model Assessment for Insulin Resistance</w:t>
      </w:r>
    </w:p>
    <w:p w14:paraId="10E6D64F" w14:textId="77777777" w:rsidR="00505227" w:rsidRDefault="00505227" w:rsidP="00E66499">
      <w:pPr>
        <w:spacing w:line="480" w:lineRule="auto"/>
        <w:rPr>
          <w:sz w:val="20"/>
        </w:rPr>
      </w:pPr>
    </w:p>
    <w:p w14:paraId="3AE02E82" w14:textId="77777777" w:rsidR="00E66499" w:rsidRDefault="00E66499" w:rsidP="00D200FB">
      <w:pPr>
        <w:spacing w:line="480" w:lineRule="auto"/>
        <w:rPr>
          <w:sz w:val="20"/>
        </w:rPr>
      </w:pPr>
    </w:p>
    <w:p w14:paraId="4D867DF4" w14:textId="77777777" w:rsidR="00E66499" w:rsidRDefault="00E66499" w:rsidP="00D200FB">
      <w:pPr>
        <w:spacing w:line="480" w:lineRule="auto"/>
        <w:rPr>
          <w:sz w:val="20"/>
        </w:rPr>
      </w:pPr>
    </w:p>
    <w:p w14:paraId="407E8706" w14:textId="77777777" w:rsidR="00E66499" w:rsidRDefault="00E66499" w:rsidP="00D200FB">
      <w:pPr>
        <w:spacing w:line="480" w:lineRule="auto"/>
        <w:rPr>
          <w:sz w:val="20"/>
        </w:rPr>
      </w:pPr>
    </w:p>
    <w:p w14:paraId="5B62147D" w14:textId="70006810" w:rsidR="001C4B26" w:rsidRPr="000763AE" w:rsidRDefault="001C4B26" w:rsidP="00CD7556">
      <w:pPr>
        <w:rPr>
          <w:rFonts w:ascii="Times New Roman" w:hAnsi="Times New Roman" w:cs="Times New Roman"/>
          <w:sz w:val="24"/>
          <w:szCs w:val="24"/>
        </w:rPr>
      </w:pPr>
    </w:p>
    <w:sectPr w:rsidR="001C4B26" w:rsidRPr="000763AE" w:rsidSect="004524A2">
      <w:headerReference w:type="default" r:id="rId14"/>
      <w:pgSz w:w="12240" w:h="15840"/>
      <w:pgMar w:top="1440" w:right="1800" w:bottom="1440" w:left="180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3839" w14:textId="77777777" w:rsidR="00964628" w:rsidRDefault="00964628" w:rsidP="00BF77A2">
      <w:pPr>
        <w:spacing w:after="0" w:line="240" w:lineRule="auto"/>
      </w:pPr>
      <w:r>
        <w:separator/>
      </w:r>
    </w:p>
  </w:endnote>
  <w:endnote w:type="continuationSeparator" w:id="0">
    <w:p w14:paraId="303491FF" w14:textId="77777777" w:rsidR="00964628" w:rsidRDefault="00964628" w:rsidP="00BF77A2">
      <w:pPr>
        <w:spacing w:after="0" w:line="240" w:lineRule="auto"/>
      </w:pPr>
      <w:r>
        <w:continuationSeparator/>
      </w:r>
    </w:p>
  </w:endnote>
  <w:endnote w:type="continuationNotice" w:id="1">
    <w:p w14:paraId="6598C2EF" w14:textId="77777777" w:rsidR="00964628" w:rsidRDefault="00964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344207"/>
      <w:docPartObj>
        <w:docPartGallery w:val="Page Numbers (Bottom of Page)"/>
        <w:docPartUnique/>
      </w:docPartObj>
    </w:sdtPr>
    <w:sdtEndPr>
      <w:rPr>
        <w:noProof/>
      </w:rPr>
    </w:sdtEndPr>
    <w:sdtContent>
      <w:p w14:paraId="3A9E3A9F" w14:textId="06494796" w:rsidR="00216472" w:rsidRDefault="002164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34B92E" w14:textId="77777777" w:rsidR="00216472" w:rsidRDefault="0021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11F2" w14:textId="77777777" w:rsidR="00964628" w:rsidRDefault="00964628" w:rsidP="00BF77A2">
      <w:pPr>
        <w:spacing w:after="0" w:line="240" w:lineRule="auto"/>
      </w:pPr>
      <w:r>
        <w:separator/>
      </w:r>
    </w:p>
  </w:footnote>
  <w:footnote w:type="continuationSeparator" w:id="0">
    <w:p w14:paraId="2C9F5512" w14:textId="77777777" w:rsidR="00964628" w:rsidRDefault="00964628" w:rsidP="00BF77A2">
      <w:pPr>
        <w:spacing w:after="0" w:line="240" w:lineRule="auto"/>
      </w:pPr>
      <w:r>
        <w:continuationSeparator/>
      </w:r>
    </w:p>
  </w:footnote>
  <w:footnote w:type="continuationNotice" w:id="1">
    <w:p w14:paraId="500E65D4" w14:textId="77777777" w:rsidR="00964628" w:rsidRDefault="00964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510B" w14:textId="038C38C9" w:rsidR="00216472" w:rsidRDefault="00216472">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1B53" w14:textId="006702BA" w:rsidR="00216472" w:rsidRDefault="00216472">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572"/>
    <w:multiLevelType w:val="hybridMultilevel"/>
    <w:tmpl w:val="37F05B44"/>
    <w:lvl w:ilvl="0" w:tplc="B7B87E4A">
      <w:start w:val="1"/>
      <w:numFmt w:val="bullet"/>
      <w:lvlText w:val="•"/>
      <w:lvlJc w:val="left"/>
      <w:pPr>
        <w:tabs>
          <w:tab w:val="num" w:pos="720"/>
        </w:tabs>
        <w:ind w:left="720" w:hanging="360"/>
      </w:pPr>
      <w:rPr>
        <w:rFonts w:ascii="Arial" w:hAnsi="Arial" w:hint="default"/>
      </w:rPr>
    </w:lvl>
    <w:lvl w:ilvl="1" w:tplc="82707BBA" w:tentative="1">
      <w:start w:val="1"/>
      <w:numFmt w:val="bullet"/>
      <w:lvlText w:val="•"/>
      <w:lvlJc w:val="left"/>
      <w:pPr>
        <w:tabs>
          <w:tab w:val="num" w:pos="1440"/>
        </w:tabs>
        <w:ind w:left="1440" w:hanging="360"/>
      </w:pPr>
      <w:rPr>
        <w:rFonts w:ascii="Arial" w:hAnsi="Arial" w:hint="default"/>
      </w:rPr>
    </w:lvl>
    <w:lvl w:ilvl="2" w:tplc="1F6A817A" w:tentative="1">
      <w:start w:val="1"/>
      <w:numFmt w:val="bullet"/>
      <w:lvlText w:val="•"/>
      <w:lvlJc w:val="left"/>
      <w:pPr>
        <w:tabs>
          <w:tab w:val="num" w:pos="2160"/>
        </w:tabs>
        <w:ind w:left="2160" w:hanging="360"/>
      </w:pPr>
      <w:rPr>
        <w:rFonts w:ascii="Arial" w:hAnsi="Arial" w:hint="default"/>
      </w:rPr>
    </w:lvl>
    <w:lvl w:ilvl="3" w:tplc="B7805D94" w:tentative="1">
      <w:start w:val="1"/>
      <w:numFmt w:val="bullet"/>
      <w:lvlText w:val="•"/>
      <w:lvlJc w:val="left"/>
      <w:pPr>
        <w:tabs>
          <w:tab w:val="num" w:pos="2880"/>
        </w:tabs>
        <w:ind w:left="2880" w:hanging="360"/>
      </w:pPr>
      <w:rPr>
        <w:rFonts w:ascii="Arial" w:hAnsi="Arial" w:hint="default"/>
      </w:rPr>
    </w:lvl>
    <w:lvl w:ilvl="4" w:tplc="6C02201A" w:tentative="1">
      <w:start w:val="1"/>
      <w:numFmt w:val="bullet"/>
      <w:lvlText w:val="•"/>
      <w:lvlJc w:val="left"/>
      <w:pPr>
        <w:tabs>
          <w:tab w:val="num" w:pos="3600"/>
        </w:tabs>
        <w:ind w:left="3600" w:hanging="360"/>
      </w:pPr>
      <w:rPr>
        <w:rFonts w:ascii="Arial" w:hAnsi="Arial" w:hint="default"/>
      </w:rPr>
    </w:lvl>
    <w:lvl w:ilvl="5" w:tplc="D2FA545E" w:tentative="1">
      <w:start w:val="1"/>
      <w:numFmt w:val="bullet"/>
      <w:lvlText w:val="•"/>
      <w:lvlJc w:val="left"/>
      <w:pPr>
        <w:tabs>
          <w:tab w:val="num" w:pos="4320"/>
        </w:tabs>
        <w:ind w:left="4320" w:hanging="360"/>
      </w:pPr>
      <w:rPr>
        <w:rFonts w:ascii="Arial" w:hAnsi="Arial" w:hint="default"/>
      </w:rPr>
    </w:lvl>
    <w:lvl w:ilvl="6" w:tplc="ED127B32" w:tentative="1">
      <w:start w:val="1"/>
      <w:numFmt w:val="bullet"/>
      <w:lvlText w:val="•"/>
      <w:lvlJc w:val="left"/>
      <w:pPr>
        <w:tabs>
          <w:tab w:val="num" w:pos="5040"/>
        </w:tabs>
        <w:ind w:left="5040" w:hanging="360"/>
      </w:pPr>
      <w:rPr>
        <w:rFonts w:ascii="Arial" w:hAnsi="Arial" w:hint="default"/>
      </w:rPr>
    </w:lvl>
    <w:lvl w:ilvl="7" w:tplc="8DF8DD92" w:tentative="1">
      <w:start w:val="1"/>
      <w:numFmt w:val="bullet"/>
      <w:lvlText w:val="•"/>
      <w:lvlJc w:val="left"/>
      <w:pPr>
        <w:tabs>
          <w:tab w:val="num" w:pos="5760"/>
        </w:tabs>
        <w:ind w:left="5760" w:hanging="360"/>
      </w:pPr>
      <w:rPr>
        <w:rFonts w:ascii="Arial" w:hAnsi="Arial" w:hint="default"/>
      </w:rPr>
    </w:lvl>
    <w:lvl w:ilvl="8" w:tplc="C2A85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D7404"/>
    <w:multiLevelType w:val="multilevel"/>
    <w:tmpl w:val="1DB2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E0D73"/>
    <w:multiLevelType w:val="hybridMultilevel"/>
    <w:tmpl w:val="3F4CAC50"/>
    <w:lvl w:ilvl="0" w:tplc="2CAAE93E">
      <w:start w:val="1"/>
      <w:numFmt w:val="bullet"/>
      <w:lvlText w:val="•"/>
      <w:lvlJc w:val="left"/>
      <w:pPr>
        <w:tabs>
          <w:tab w:val="num" w:pos="720"/>
        </w:tabs>
        <w:ind w:left="720" w:hanging="360"/>
      </w:pPr>
      <w:rPr>
        <w:rFonts w:ascii="Arial" w:hAnsi="Arial" w:hint="default"/>
      </w:rPr>
    </w:lvl>
    <w:lvl w:ilvl="1" w:tplc="6FE650F6" w:tentative="1">
      <w:start w:val="1"/>
      <w:numFmt w:val="bullet"/>
      <w:lvlText w:val="•"/>
      <w:lvlJc w:val="left"/>
      <w:pPr>
        <w:tabs>
          <w:tab w:val="num" w:pos="1440"/>
        </w:tabs>
        <w:ind w:left="1440" w:hanging="360"/>
      </w:pPr>
      <w:rPr>
        <w:rFonts w:ascii="Arial" w:hAnsi="Arial" w:hint="default"/>
      </w:rPr>
    </w:lvl>
    <w:lvl w:ilvl="2" w:tplc="54DCFE6A" w:tentative="1">
      <w:start w:val="1"/>
      <w:numFmt w:val="bullet"/>
      <w:lvlText w:val="•"/>
      <w:lvlJc w:val="left"/>
      <w:pPr>
        <w:tabs>
          <w:tab w:val="num" w:pos="2160"/>
        </w:tabs>
        <w:ind w:left="2160" w:hanging="360"/>
      </w:pPr>
      <w:rPr>
        <w:rFonts w:ascii="Arial" w:hAnsi="Arial" w:hint="default"/>
      </w:rPr>
    </w:lvl>
    <w:lvl w:ilvl="3" w:tplc="E6EC95FE" w:tentative="1">
      <w:start w:val="1"/>
      <w:numFmt w:val="bullet"/>
      <w:lvlText w:val="•"/>
      <w:lvlJc w:val="left"/>
      <w:pPr>
        <w:tabs>
          <w:tab w:val="num" w:pos="2880"/>
        </w:tabs>
        <w:ind w:left="2880" w:hanging="360"/>
      </w:pPr>
      <w:rPr>
        <w:rFonts w:ascii="Arial" w:hAnsi="Arial" w:hint="default"/>
      </w:rPr>
    </w:lvl>
    <w:lvl w:ilvl="4" w:tplc="C416FD5E" w:tentative="1">
      <w:start w:val="1"/>
      <w:numFmt w:val="bullet"/>
      <w:lvlText w:val="•"/>
      <w:lvlJc w:val="left"/>
      <w:pPr>
        <w:tabs>
          <w:tab w:val="num" w:pos="3600"/>
        </w:tabs>
        <w:ind w:left="3600" w:hanging="360"/>
      </w:pPr>
      <w:rPr>
        <w:rFonts w:ascii="Arial" w:hAnsi="Arial" w:hint="default"/>
      </w:rPr>
    </w:lvl>
    <w:lvl w:ilvl="5" w:tplc="B1C2F03A" w:tentative="1">
      <w:start w:val="1"/>
      <w:numFmt w:val="bullet"/>
      <w:lvlText w:val="•"/>
      <w:lvlJc w:val="left"/>
      <w:pPr>
        <w:tabs>
          <w:tab w:val="num" w:pos="4320"/>
        </w:tabs>
        <w:ind w:left="4320" w:hanging="360"/>
      </w:pPr>
      <w:rPr>
        <w:rFonts w:ascii="Arial" w:hAnsi="Arial" w:hint="default"/>
      </w:rPr>
    </w:lvl>
    <w:lvl w:ilvl="6" w:tplc="6E5C4FE2" w:tentative="1">
      <w:start w:val="1"/>
      <w:numFmt w:val="bullet"/>
      <w:lvlText w:val="•"/>
      <w:lvlJc w:val="left"/>
      <w:pPr>
        <w:tabs>
          <w:tab w:val="num" w:pos="5040"/>
        </w:tabs>
        <w:ind w:left="5040" w:hanging="360"/>
      </w:pPr>
      <w:rPr>
        <w:rFonts w:ascii="Arial" w:hAnsi="Arial" w:hint="default"/>
      </w:rPr>
    </w:lvl>
    <w:lvl w:ilvl="7" w:tplc="E1DAF6A0" w:tentative="1">
      <w:start w:val="1"/>
      <w:numFmt w:val="bullet"/>
      <w:lvlText w:val="•"/>
      <w:lvlJc w:val="left"/>
      <w:pPr>
        <w:tabs>
          <w:tab w:val="num" w:pos="5760"/>
        </w:tabs>
        <w:ind w:left="5760" w:hanging="360"/>
      </w:pPr>
      <w:rPr>
        <w:rFonts w:ascii="Arial" w:hAnsi="Arial" w:hint="default"/>
      </w:rPr>
    </w:lvl>
    <w:lvl w:ilvl="8" w:tplc="1E82E5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EB7A73"/>
    <w:multiLevelType w:val="hybridMultilevel"/>
    <w:tmpl w:val="B4A6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53CA9"/>
    <w:multiLevelType w:val="hybridMultilevel"/>
    <w:tmpl w:val="A9A2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13FA"/>
    <w:multiLevelType w:val="hybridMultilevel"/>
    <w:tmpl w:val="10F0245E"/>
    <w:lvl w:ilvl="0" w:tplc="A9DA8206">
      <w:start w:val="1"/>
      <w:numFmt w:val="bullet"/>
      <w:lvlText w:val="•"/>
      <w:lvlJc w:val="left"/>
      <w:pPr>
        <w:tabs>
          <w:tab w:val="num" w:pos="720"/>
        </w:tabs>
        <w:ind w:left="720" w:hanging="360"/>
      </w:pPr>
      <w:rPr>
        <w:rFonts w:ascii="Arial" w:hAnsi="Arial" w:hint="default"/>
      </w:rPr>
    </w:lvl>
    <w:lvl w:ilvl="1" w:tplc="7FE2A5E2" w:tentative="1">
      <w:start w:val="1"/>
      <w:numFmt w:val="bullet"/>
      <w:lvlText w:val="•"/>
      <w:lvlJc w:val="left"/>
      <w:pPr>
        <w:tabs>
          <w:tab w:val="num" w:pos="1440"/>
        </w:tabs>
        <w:ind w:left="1440" w:hanging="360"/>
      </w:pPr>
      <w:rPr>
        <w:rFonts w:ascii="Arial" w:hAnsi="Arial" w:hint="default"/>
      </w:rPr>
    </w:lvl>
    <w:lvl w:ilvl="2" w:tplc="4456082E" w:tentative="1">
      <w:start w:val="1"/>
      <w:numFmt w:val="bullet"/>
      <w:lvlText w:val="•"/>
      <w:lvlJc w:val="left"/>
      <w:pPr>
        <w:tabs>
          <w:tab w:val="num" w:pos="2160"/>
        </w:tabs>
        <w:ind w:left="2160" w:hanging="360"/>
      </w:pPr>
      <w:rPr>
        <w:rFonts w:ascii="Arial" w:hAnsi="Arial" w:hint="default"/>
      </w:rPr>
    </w:lvl>
    <w:lvl w:ilvl="3" w:tplc="478E9CBE" w:tentative="1">
      <w:start w:val="1"/>
      <w:numFmt w:val="bullet"/>
      <w:lvlText w:val="•"/>
      <w:lvlJc w:val="left"/>
      <w:pPr>
        <w:tabs>
          <w:tab w:val="num" w:pos="2880"/>
        </w:tabs>
        <w:ind w:left="2880" w:hanging="360"/>
      </w:pPr>
      <w:rPr>
        <w:rFonts w:ascii="Arial" w:hAnsi="Arial" w:hint="default"/>
      </w:rPr>
    </w:lvl>
    <w:lvl w:ilvl="4" w:tplc="999469F6" w:tentative="1">
      <w:start w:val="1"/>
      <w:numFmt w:val="bullet"/>
      <w:lvlText w:val="•"/>
      <w:lvlJc w:val="left"/>
      <w:pPr>
        <w:tabs>
          <w:tab w:val="num" w:pos="3600"/>
        </w:tabs>
        <w:ind w:left="3600" w:hanging="360"/>
      </w:pPr>
      <w:rPr>
        <w:rFonts w:ascii="Arial" w:hAnsi="Arial" w:hint="default"/>
      </w:rPr>
    </w:lvl>
    <w:lvl w:ilvl="5" w:tplc="9F0C029C" w:tentative="1">
      <w:start w:val="1"/>
      <w:numFmt w:val="bullet"/>
      <w:lvlText w:val="•"/>
      <w:lvlJc w:val="left"/>
      <w:pPr>
        <w:tabs>
          <w:tab w:val="num" w:pos="4320"/>
        </w:tabs>
        <w:ind w:left="4320" w:hanging="360"/>
      </w:pPr>
      <w:rPr>
        <w:rFonts w:ascii="Arial" w:hAnsi="Arial" w:hint="default"/>
      </w:rPr>
    </w:lvl>
    <w:lvl w:ilvl="6" w:tplc="7A7C6E66" w:tentative="1">
      <w:start w:val="1"/>
      <w:numFmt w:val="bullet"/>
      <w:lvlText w:val="•"/>
      <w:lvlJc w:val="left"/>
      <w:pPr>
        <w:tabs>
          <w:tab w:val="num" w:pos="5040"/>
        </w:tabs>
        <w:ind w:left="5040" w:hanging="360"/>
      </w:pPr>
      <w:rPr>
        <w:rFonts w:ascii="Arial" w:hAnsi="Arial" w:hint="default"/>
      </w:rPr>
    </w:lvl>
    <w:lvl w:ilvl="7" w:tplc="C7521462" w:tentative="1">
      <w:start w:val="1"/>
      <w:numFmt w:val="bullet"/>
      <w:lvlText w:val="•"/>
      <w:lvlJc w:val="left"/>
      <w:pPr>
        <w:tabs>
          <w:tab w:val="num" w:pos="5760"/>
        </w:tabs>
        <w:ind w:left="5760" w:hanging="360"/>
      </w:pPr>
      <w:rPr>
        <w:rFonts w:ascii="Arial" w:hAnsi="Arial" w:hint="default"/>
      </w:rPr>
    </w:lvl>
    <w:lvl w:ilvl="8" w:tplc="5CDCCB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5D3A6D"/>
    <w:multiLevelType w:val="hybridMultilevel"/>
    <w:tmpl w:val="55366E92"/>
    <w:lvl w:ilvl="0" w:tplc="6AC209A6">
      <w:start w:val="1"/>
      <w:numFmt w:val="bullet"/>
      <w:lvlText w:val="•"/>
      <w:lvlJc w:val="left"/>
      <w:pPr>
        <w:tabs>
          <w:tab w:val="num" w:pos="720"/>
        </w:tabs>
        <w:ind w:left="720" w:hanging="360"/>
      </w:pPr>
      <w:rPr>
        <w:rFonts w:ascii="Arial" w:hAnsi="Arial" w:hint="default"/>
      </w:rPr>
    </w:lvl>
    <w:lvl w:ilvl="1" w:tplc="88D4C374" w:tentative="1">
      <w:start w:val="1"/>
      <w:numFmt w:val="bullet"/>
      <w:lvlText w:val="•"/>
      <w:lvlJc w:val="left"/>
      <w:pPr>
        <w:tabs>
          <w:tab w:val="num" w:pos="1440"/>
        </w:tabs>
        <w:ind w:left="1440" w:hanging="360"/>
      </w:pPr>
      <w:rPr>
        <w:rFonts w:ascii="Arial" w:hAnsi="Arial" w:hint="default"/>
      </w:rPr>
    </w:lvl>
    <w:lvl w:ilvl="2" w:tplc="CFD00CE4" w:tentative="1">
      <w:start w:val="1"/>
      <w:numFmt w:val="bullet"/>
      <w:lvlText w:val="•"/>
      <w:lvlJc w:val="left"/>
      <w:pPr>
        <w:tabs>
          <w:tab w:val="num" w:pos="2160"/>
        </w:tabs>
        <w:ind w:left="2160" w:hanging="360"/>
      </w:pPr>
      <w:rPr>
        <w:rFonts w:ascii="Arial" w:hAnsi="Arial" w:hint="default"/>
      </w:rPr>
    </w:lvl>
    <w:lvl w:ilvl="3" w:tplc="DA163994" w:tentative="1">
      <w:start w:val="1"/>
      <w:numFmt w:val="bullet"/>
      <w:lvlText w:val="•"/>
      <w:lvlJc w:val="left"/>
      <w:pPr>
        <w:tabs>
          <w:tab w:val="num" w:pos="2880"/>
        </w:tabs>
        <w:ind w:left="2880" w:hanging="360"/>
      </w:pPr>
      <w:rPr>
        <w:rFonts w:ascii="Arial" w:hAnsi="Arial" w:hint="default"/>
      </w:rPr>
    </w:lvl>
    <w:lvl w:ilvl="4" w:tplc="3B0C8D4E" w:tentative="1">
      <w:start w:val="1"/>
      <w:numFmt w:val="bullet"/>
      <w:lvlText w:val="•"/>
      <w:lvlJc w:val="left"/>
      <w:pPr>
        <w:tabs>
          <w:tab w:val="num" w:pos="3600"/>
        </w:tabs>
        <w:ind w:left="3600" w:hanging="360"/>
      </w:pPr>
      <w:rPr>
        <w:rFonts w:ascii="Arial" w:hAnsi="Arial" w:hint="default"/>
      </w:rPr>
    </w:lvl>
    <w:lvl w:ilvl="5" w:tplc="59822B7A" w:tentative="1">
      <w:start w:val="1"/>
      <w:numFmt w:val="bullet"/>
      <w:lvlText w:val="•"/>
      <w:lvlJc w:val="left"/>
      <w:pPr>
        <w:tabs>
          <w:tab w:val="num" w:pos="4320"/>
        </w:tabs>
        <w:ind w:left="4320" w:hanging="360"/>
      </w:pPr>
      <w:rPr>
        <w:rFonts w:ascii="Arial" w:hAnsi="Arial" w:hint="default"/>
      </w:rPr>
    </w:lvl>
    <w:lvl w:ilvl="6" w:tplc="2D126A26" w:tentative="1">
      <w:start w:val="1"/>
      <w:numFmt w:val="bullet"/>
      <w:lvlText w:val="•"/>
      <w:lvlJc w:val="left"/>
      <w:pPr>
        <w:tabs>
          <w:tab w:val="num" w:pos="5040"/>
        </w:tabs>
        <w:ind w:left="5040" w:hanging="360"/>
      </w:pPr>
      <w:rPr>
        <w:rFonts w:ascii="Arial" w:hAnsi="Arial" w:hint="default"/>
      </w:rPr>
    </w:lvl>
    <w:lvl w:ilvl="7" w:tplc="B9245044" w:tentative="1">
      <w:start w:val="1"/>
      <w:numFmt w:val="bullet"/>
      <w:lvlText w:val="•"/>
      <w:lvlJc w:val="left"/>
      <w:pPr>
        <w:tabs>
          <w:tab w:val="num" w:pos="5760"/>
        </w:tabs>
        <w:ind w:left="5760" w:hanging="360"/>
      </w:pPr>
      <w:rPr>
        <w:rFonts w:ascii="Arial" w:hAnsi="Arial" w:hint="default"/>
      </w:rPr>
    </w:lvl>
    <w:lvl w:ilvl="8" w:tplc="BEAEA9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EA32AE"/>
    <w:multiLevelType w:val="hybridMultilevel"/>
    <w:tmpl w:val="D3B45F64"/>
    <w:lvl w:ilvl="0" w:tplc="EF10CB00">
      <w:start w:val="1"/>
      <w:numFmt w:val="bullet"/>
      <w:lvlText w:val="•"/>
      <w:lvlJc w:val="left"/>
      <w:pPr>
        <w:tabs>
          <w:tab w:val="num" w:pos="720"/>
        </w:tabs>
        <w:ind w:left="720" w:hanging="360"/>
      </w:pPr>
      <w:rPr>
        <w:rFonts w:ascii="Arial" w:hAnsi="Arial" w:hint="default"/>
      </w:rPr>
    </w:lvl>
    <w:lvl w:ilvl="1" w:tplc="41BAF28A" w:tentative="1">
      <w:start w:val="1"/>
      <w:numFmt w:val="bullet"/>
      <w:lvlText w:val="•"/>
      <w:lvlJc w:val="left"/>
      <w:pPr>
        <w:tabs>
          <w:tab w:val="num" w:pos="1440"/>
        </w:tabs>
        <w:ind w:left="1440" w:hanging="360"/>
      </w:pPr>
      <w:rPr>
        <w:rFonts w:ascii="Arial" w:hAnsi="Arial" w:hint="default"/>
      </w:rPr>
    </w:lvl>
    <w:lvl w:ilvl="2" w:tplc="36E09534" w:tentative="1">
      <w:start w:val="1"/>
      <w:numFmt w:val="bullet"/>
      <w:lvlText w:val="•"/>
      <w:lvlJc w:val="left"/>
      <w:pPr>
        <w:tabs>
          <w:tab w:val="num" w:pos="2160"/>
        </w:tabs>
        <w:ind w:left="2160" w:hanging="360"/>
      </w:pPr>
      <w:rPr>
        <w:rFonts w:ascii="Arial" w:hAnsi="Arial" w:hint="default"/>
      </w:rPr>
    </w:lvl>
    <w:lvl w:ilvl="3" w:tplc="732CC958" w:tentative="1">
      <w:start w:val="1"/>
      <w:numFmt w:val="bullet"/>
      <w:lvlText w:val="•"/>
      <w:lvlJc w:val="left"/>
      <w:pPr>
        <w:tabs>
          <w:tab w:val="num" w:pos="2880"/>
        </w:tabs>
        <w:ind w:left="2880" w:hanging="360"/>
      </w:pPr>
      <w:rPr>
        <w:rFonts w:ascii="Arial" w:hAnsi="Arial" w:hint="default"/>
      </w:rPr>
    </w:lvl>
    <w:lvl w:ilvl="4" w:tplc="CA92C84A" w:tentative="1">
      <w:start w:val="1"/>
      <w:numFmt w:val="bullet"/>
      <w:lvlText w:val="•"/>
      <w:lvlJc w:val="left"/>
      <w:pPr>
        <w:tabs>
          <w:tab w:val="num" w:pos="3600"/>
        </w:tabs>
        <w:ind w:left="3600" w:hanging="360"/>
      </w:pPr>
      <w:rPr>
        <w:rFonts w:ascii="Arial" w:hAnsi="Arial" w:hint="default"/>
      </w:rPr>
    </w:lvl>
    <w:lvl w:ilvl="5" w:tplc="72D60FAE" w:tentative="1">
      <w:start w:val="1"/>
      <w:numFmt w:val="bullet"/>
      <w:lvlText w:val="•"/>
      <w:lvlJc w:val="left"/>
      <w:pPr>
        <w:tabs>
          <w:tab w:val="num" w:pos="4320"/>
        </w:tabs>
        <w:ind w:left="4320" w:hanging="360"/>
      </w:pPr>
      <w:rPr>
        <w:rFonts w:ascii="Arial" w:hAnsi="Arial" w:hint="default"/>
      </w:rPr>
    </w:lvl>
    <w:lvl w:ilvl="6" w:tplc="E7EA7B28" w:tentative="1">
      <w:start w:val="1"/>
      <w:numFmt w:val="bullet"/>
      <w:lvlText w:val="•"/>
      <w:lvlJc w:val="left"/>
      <w:pPr>
        <w:tabs>
          <w:tab w:val="num" w:pos="5040"/>
        </w:tabs>
        <w:ind w:left="5040" w:hanging="360"/>
      </w:pPr>
      <w:rPr>
        <w:rFonts w:ascii="Arial" w:hAnsi="Arial" w:hint="default"/>
      </w:rPr>
    </w:lvl>
    <w:lvl w:ilvl="7" w:tplc="3550AB5A" w:tentative="1">
      <w:start w:val="1"/>
      <w:numFmt w:val="bullet"/>
      <w:lvlText w:val="•"/>
      <w:lvlJc w:val="left"/>
      <w:pPr>
        <w:tabs>
          <w:tab w:val="num" w:pos="5760"/>
        </w:tabs>
        <w:ind w:left="5760" w:hanging="360"/>
      </w:pPr>
      <w:rPr>
        <w:rFonts w:ascii="Arial" w:hAnsi="Arial" w:hint="default"/>
      </w:rPr>
    </w:lvl>
    <w:lvl w:ilvl="8" w:tplc="4BCC32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D1273A"/>
    <w:multiLevelType w:val="hybridMultilevel"/>
    <w:tmpl w:val="200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1641D"/>
    <w:multiLevelType w:val="hybridMultilevel"/>
    <w:tmpl w:val="0088B59A"/>
    <w:lvl w:ilvl="0" w:tplc="873A54C8">
      <w:start w:val="1"/>
      <w:numFmt w:val="bullet"/>
      <w:lvlText w:val="•"/>
      <w:lvlJc w:val="left"/>
      <w:pPr>
        <w:tabs>
          <w:tab w:val="num" w:pos="720"/>
        </w:tabs>
        <w:ind w:left="720" w:hanging="360"/>
      </w:pPr>
      <w:rPr>
        <w:rFonts w:ascii="Arial" w:hAnsi="Arial" w:hint="default"/>
      </w:rPr>
    </w:lvl>
    <w:lvl w:ilvl="1" w:tplc="CFEC226C" w:tentative="1">
      <w:start w:val="1"/>
      <w:numFmt w:val="bullet"/>
      <w:lvlText w:val="•"/>
      <w:lvlJc w:val="left"/>
      <w:pPr>
        <w:tabs>
          <w:tab w:val="num" w:pos="1440"/>
        </w:tabs>
        <w:ind w:left="1440" w:hanging="360"/>
      </w:pPr>
      <w:rPr>
        <w:rFonts w:ascii="Arial" w:hAnsi="Arial" w:hint="default"/>
      </w:rPr>
    </w:lvl>
    <w:lvl w:ilvl="2" w:tplc="FBB4F124" w:tentative="1">
      <w:start w:val="1"/>
      <w:numFmt w:val="bullet"/>
      <w:lvlText w:val="•"/>
      <w:lvlJc w:val="left"/>
      <w:pPr>
        <w:tabs>
          <w:tab w:val="num" w:pos="2160"/>
        </w:tabs>
        <w:ind w:left="2160" w:hanging="360"/>
      </w:pPr>
      <w:rPr>
        <w:rFonts w:ascii="Arial" w:hAnsi="Arial" w:hint="default"/>
      </w:rPr>
    </w:lvl>
    <w:lvl w:ilvl="3" w:tplc="A886B7E0" w:tentative="1">
      <w:start w:val="1"/>
      <w:numFmt w:val="bullet"/>
      <w:lvlText w:val="•"/>
      <w:lvlJc w:val="left"/>
      <w:pPr>
        <w:tabs>
          <w:tab w:val="num" w:pos="2880"/>
        </w:tabs>
        <w:ind w:left="2880" w:hanging="360"/>
      </w:pPr>
      <w:rPr>
        <w:rFonts w:ascii="Arial" w:hAnsi="Arial" w:hint="default"/>
      </w:rPr>
    </w:lvl>
    <w:lvl w:ilvl="4" w:tplc="B0C86BA2" w:tentative="1">
      <w:start w:val="1"/>
      <w:numFmt w:val="bullet"/>
      <w:lvlText w:val="•"/>
      <w:lvlJc w:val="left"/>
      <w:pPr>
        <w:tabs>
          <w:tab w:val="num" w:pos="3600"/>
        </w:tabs>
        <w:ind w:left="3600" w:hanging="360"/>
      </w:pPr>
      <w:rPr>
        <w:rFonts w:ascii="Arial" w:hAnsi="Arial" w:hint="default"/>
      </w:rPr>
    </w:lvl>
    <w:lvl w:ilvl="5" w:tplc="7CFC582E" w:tentative="1">
      <w:start w:val="1"/>
      <w:numFmt w:val="bullet"/>
      <w:lvlText w:val="•"/>
      <w:lvlJc w:val="left"/>
      <w:pPr>
        <w:tabs>
          <w:tab w:val="num" w:pos="4320"/>
        </w:tabs>
        <w:ind w:left="4320" w:hanging="360"/>
      </w:pPr>
      <w:rPr>
        <w:rFonts w:ascii="Arial" w:hAnsi="Arial" w:hint="default"/>
      </w:rPr>
    </w:lvl>
    <w:lvl w:ilvl="6" w:tplc="55CA7E5C" w:tentative="1">
      <w:start w:val="1"/>
      <w:numFmt w:val="bullet"/>
      <w:lvlText w:val="•"/>
      <w:lvlJc w:val="left"/>
      <w:pPr>
        <w:tabs>
          <w:tab w:val="num" w:pos="5040"/>
        </w:tabs>
        <w:ind w:left="5040" w:hanging="360"/>
      </w:pPr>
      <w:rPr>
        <w:rFonts w:ascii="Arial" w:hAnsi="Arial" w:hint="default"/>
      </w:rPr>
    </w:lvl>
    <w:lvl w:ilvl="7" w:tplc="26CA96E4" w:tentative="1">
      <w:start w:val="1"/>
      <w:numFmt w:val="bullet"/>
      <w:lvlText w:val="•"/>
      <w:lvlJc w:val="left"/>
      <w:pPr>
        <w:tabs>
          <w:tab w:val="num" w:pos="5760"/>
        </w:tabs>
        <w:ind w:left="5760" w:hanging="360"/>
      </w:pPr>
      <w:rPr>
        <w:rFonts w:ascii="Arial" w:hAnsi="Arial" w:hint="default"/>
      </w:rPr>
    </w:lvl>
    <w:lvl w:ilvl="8" w:tplc="46DE04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AD3462"/>
    <w:multiLevelType w:val="hybridMultilevel"/>
    <w:tmpl w:val="AFD4C6BA"/>
    <w:lvl w:ilvl="0" w:tplc="5BF43104">
      <w:start w:val="1"/>
      <w:numFmt w:val="bullet"/>
      <w:lvlText w:val="•"/>
      <w:lvlJc w:val="left"/>
      <w:pPr>
        <w:tabs>
          <w:tab w:val="num" w:pos="720"/>
        </w:tabs>
        <w:ind w:left="720" w:hanging="360"/>
      </w:pPr>
      <w:rPr>
        <w:rFonts w:ascii="Arial" w:hAnsi="Arial" w:hint="default"/>
      </w:rPr>
    </w:lvl>
    <w:lvl w:ilvl="1" w:tplc="EE0E5332" w:tentative="1">
      <w:start w:val="1"/>
      <w:numFmt w:val="bullet"/>
      <w:lvlText w:val="•"/>
      <w:lvlJc w:val="left"/>
      <w:pPr>
        <w:tabs>
          <w:tab w:val="num" w:pos="1440"/>
        </w:tabs>
        <w:ind w:left="1440" w:hanging="360"/>
      </w:pPr>
      <w:rPr>
        <w:rFonts w:ascii="Arial" w:hAnsi="Arial" w:hint="default"/>
      </w:rPr>
    </w:lvl>
    <w:lvl w:ilvl="2" w:tplc="1B560584" w:tentative="1">
      <w:start w:val="1"/>
      <w:numFmt w:val="bullet"/>
      <w:lvlText w:val="•"/>
      <w:lvlJc w:val="left"/>
      <w:pPr>
        <w:tabs>
          <w:tab w:val="num" w:pos="2160"/>
        </w:tabs>
        <w:ind w:left="2160" w:hanging="360"/>
      </w:pPr>
      <w:rPr>
        <w:rFonts w:ascii="Arial" w:hAnsi="Arial" w:hint="default"/>
      </w:rPr>
    </w:lvl>
    <w:lvl w:ilvl="3" w:tplc="FAB245B8" w:tentative="1">
      <w:start w:val="1"/>
      <w:numFmt w:val="bullet"/>
      <w:lvlText w:val="•"/>
      <w:lvlJc w:val="left"/>
      <w:pPr>
        <w:tabs>
          <w:tab w:val="num" w:pos="2880"/>
        </w:tabs>
        <w:ind w:left="2880" w:hanging="360"/>
      </w:pPr>
      <w:rPr>
        <w:rFonts w:ascii="Arial" w:hAnsi="Arial" w:hint="default"/>
      </w:rPr>
    </w:lvl>
    <w:lvl w:ilvl="4" w:tplc="35682BD6" w:tentative="1">
      <w:start w:val="1"/>
      <w:numFmt w:val="bullet"/>
      <w:lvlText w:val="•"/>
      <w:lvlJc w:val="left"/>
      <w:pPr>
        <w:tabs>
          <w:tab w:val="num" w:pos="3600"/>
        </w:tabs>
        <w:ind w:left="3600" w:hanging="360"/>
      </w:pPr>
      <w:rPr>
        <w:rFonts w:ascii="Arial" w:hAnsi="Arial" w:hint="default"/>
      </w:rPr>
    </w:lvl>
    <w:lvl w:ilvl="5" w:tplc="F55E9B50" w:tentative="1">
      <w:start w:val="1"/>
      <w:numFmt w:val="bullet"/>
      <w:lvlText w:val="•"/>
      <w:lvlJc w:val="left"/>
      <w:pPr>
        <w:tabs>
          <w:tab w:val="num" w:pos="4320"/>
        </w:tabs>
        <w:ind w:left="4320" w:hanging="360"/>
      </w:pPr>
      <w:rPr>
        <w:rFonts w:ascii="Arial" w:hAnsi="Arial" w:hint="default"/>
      </w:rPr>
    </w:lvl>
    <w:lvl w:ilvl="6" w:tplc="F3CEE4F6" w:tentative="1">
      <w:start w:val="1"/>
      <w:numFmt w:val="bullet"/>
      <w:lvlText w:val="•"/>
      <w:lvlJc w:val="left"/>
      <w:pPr>
        <w:tabs>
          <w:tab w:val="num" w:pos="5040"/>
        </w:tabs>
        <w:ind w:left="5040" w:hanging="360"/>
      </w:pPr>
      <w:rPr>
        <w:rFonts w:ascii="Arial" w:hAnsi="Arial" w:hint="default"/>
      </w:rPr>
    </w:lvl>
    <w:lvl w:ilvl="7" w:tplc="43B86764" w:tentative="1">
      <w:start w:val="1"/>
      <w:numFmt w:val="bullet"/>
      <w:lvlText w:val="•"/>
      <w:lvlJc w:val="left"/>
      <w:pPr>
        <w:tabs>
          <w:tab w:val="num" w:pos="5760"/>
        </w:tabs>
        <w:ind w:left="5760" w:hanging="360"/>
      </w:pPr>
      <w:rPr>
        <w:rFonts w:ascii="Arial" w:hAnsi="Arial" w:hint="default"/>
      </w:rPr>
    </w:lvl>
    <w:lvl w:ilvl="8" w:tplc="E68C44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8766B6"/>
    <w:multiLevelType w:val="hybridMultilevel"/>
    <w:tmpl w:val="452C21B8"/>
    <w:lvl w:ilvl="0" w:tplc="E96C814C">
      <w:start w:val="1"/>
      <w:numFmt w:val="bullet"/>
      <w:lvlText w:val="•"/>
      <w:lvlJc w:val="left"/>
      <w:pPr>
        <w:tabs>
          <w:tab w:val="num" w:pos="720"/>
        </w:tabs>
        <w:ind w:left="720" w:hanging="360"/>
      </w:pPr>
      <w:rPr>
        <w:rFonts w:ascii="Arial" w:hAnsi="Arial" w:hint="default"/>
      </w:rPr>
    </w:lvl>
    <w:lvl w:ilvl="1" w:tplc="A23446B4" w:tentative="1">
      <w:start w:val="1"/>
      <w:numFmt w:val="bullet"/>
      <w:lvlText w:val="•"/>
      <w:lvlJc w:val="left"/>
      <w:pPr>
        <w:tabs>
          <w:tab w:val="num" w:pos="1440"/>
        </w:tabs>
        <w:ind w:left="1440" w:hanging="360"/>
      </w:pPr>
      <w:rPr>
        <w:rFonts w:ascii="Arial" w:hAnsi="Arial" w:hint="default"/>
      </w:rPr>
    </w:lvl>
    <w:lvl w:ilvl="2" w:tplc="C9844BF0" w:tentative="1">
      <w:start w:val="1"/>
      <w:numFmt w:val="bullet"/>
      <w:lvlText w:val="•"/>
      <w:lvlJc w:val="left"/>
      <w:pPr>
        <w:tabs>
          <w:tab w:val="num" w:pos="2160"/>
        </w:tabs>
        <w:ind w:left="2160" w:hanging="360"/>
      </w:pPr>
      <w:rPr>
        <w:rFonts w:ascii="Arial" w:hAnsi="Arial" w:hint="default"/>
      </w:rPr>
    </w:lvl>
    <w:lvl w:ilvl="3" w:tplc="A5089F22" w:tentative="1">
      <w:start w:val="1"/>
      <w:numFmt w:val="bullet"/>
      <w:lvlText w:val="•"/>
      <w:lvlJc w:val="left"/>
      <w:pPr>
        <w:tabs>
          <w:tab w:val="num" w:pos="2880"/>
        </w:tabs>
        <w:ind w:left="2880" w:hanging="360"/>
      </w:pPr>
      <w:rPr>
        <w:rFonts w:ascii="Arial" w:hAnsi="Arial" w:hint="default"/>
      </w:rPr>
    </w:lvl>
    <w:lvl w:ilvl="4" w:tplc="439C3AB8" w:tentative="1">
      <w:start w:val="1"/>
      <w:numFmt w:val="bullet"/>
      <w:lvlText w:val="•"/>
      <w:lvlJc w:val="left"/>
      <w:pPr>
        <w:tabs>
          <w:tab w:val="num" w:pos="3600"/>
        </w:tabs>
        <w:ind w:left="3600" w:hanging="360"/>
      </w:pPr>
      <w:rPr>
        <w:rFonts w:ascii="Arial" w:hAnsi="Arial" w:hint="default"/>
      </w:rPr>
    </w:lvl>
    <w:lvl w:ilvl="5" w:tplc="ED800348" w:tentative="1">
      <w:start w:val="1"/>
      <w:numFmt w:val="bullet"/>
      <w:lvlText w:val="•"/>
      <w:lvlJc w:val="left"/>
      <w:pPr>
        <w:tabs>
          <w:tab w:val="num" w:pos="4320"/>
        </w:tabs>
        <w:ind w:left="4320" w:hanging="360"/>
      </w:pPr>
      <w:rPr>
        <w:rFonts w:ascii="Arial" w:hAnsi="Arial" w:hint="default"/>
      </w:rPr>
    </w:lvl>
    <w:lvl w:ilvl="6" w:tplc="33640DCA" w:tentative="1">
      <w:start w:val="1"/>
      <w:numFmt w:val="bullet"/>
      <w:lvlText w:val="•"/>
      <w:lvlJc w:val="left"/>
      <w:pPr>
        <w:tabs>
          <w:tab w:val="num" w:pos="5040"/>
        </w:tabs>
        <w:ind w:left="5040" w:hanging="360"/>
      </w:pPr>
      <w:rPr>
        <w:rFonts w:ascii="Arial" w:hAnsi="Arial" w:hint="default"/>
      </w:rPr>
    </w:lvl>
    <w:lvl w:ilvl="7" w:tplc="79FC355E" w:tentative="1">
      <w:start w:val="1"/>
      <w:numFmt w:val="bullet"/>
      <w:lvlText w:val="•"/>
      <w:lvlJc w:val="left"/>
      <w:pPr>
        <w:tabs>
          <w:tab w:val="num" w:pos="5760"/>
        </w:tabs>
        <w:ind w:left="5760" w:hanging="360"/>
      </w:pPr>
      <w:rPr>
        <w:rFonts w:ascii="Arial" w:hAnsi="Arial" w:hint="default"/>
      </w:rPr>
    </w:lvl>
    <w:lvl w:ilvl="8" w:tplc="E3F035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8B44E6"/>
    <w:multiLevelType w:val="hybridMultilevel"/>
    <w:tmpl w:val="D15A2880"/>
    <w:lvl w:ilvl="0" w:tplc="0232A0F8">
      <w:start w:val="1"/>
      <w:numFmt w:val="bullet"/>
      <w:lvlText w:val="•"/>
      <w:lvlJc w:val="left"/>
      <w:pPr>
        <w:tabs>
          <w:tab w:val="num" w:pos="720"/>
        </w:tabs>
        <w:ind w:left="720" w:hanging="360"/>
      </w:pPr>
      <w:rPr>
        <w:rFonts w:ascii="Arial" w:hAnsi="Arial" w:hint="default"/>
      </w:rPr>
    </w:lvl>
    <w:lvl w:ilvl="1" w:tplc="EF227A42" w:tentative="1">
      <w:start w:val="1"/>
      <w:numFmt w:val="bullet"/>
      <w:lvlText w:val="•"/>
      <w:lvlJc w:val="left"/>
      <w:pPr>
        <w:tabs>
          <w:tab w:val="num" w:pos="1440"/>
        </w:tabs>
        <w:ind w:left="1440" w:hanging="360"/>
      </w:pPr>
      <w:rPr>
        <w:rFonts w:ascii="Arial" w:hAnsi="Arial" w:hint="default"/>
      </w:rPr>
    </w:lvl>
    <w:lvl w:ilvl="2" w:tplc="B13A843A" w:tentative="1">
      <w:start w:val="1"/>
      <w:numFmt w:val="bullet"/>
      <w:lvlText w:val="•"/>
      <w:lvlJc w:val="left"/>
      <w:pPr>
        <w:tabs>
          <w:tab w:val="num" w:pos="2160"/>
        </w:tabs>
        <w:ind w:left="2160" w:hanging="360"/>
      </w:pPr>
      <w:rPr>
        <w:rFonts w:ascii="Arial" w:hAnsi="Arial" w:hint="default"/>
      </w:rPr>
    </w:lvl>
    <w:lvl w:ilvl="3" w:tplc="03A2BE6C" w:tentative="1">
      <w:start w:val="1"/>
      <w:numFmt w:val="bullet"/>
      <w:lvlText w:val="•"/>
      <w:lvlJc w:val="left"/>
      <w:pPr>
        <w:tabs>
          <w:tab w:val="num" w:pos="2880"/>
        </w:tabs>
        <w:ind w:left="2880" w:hanging="360"/>
      </w:pPr>
      <w:rPr>
        <w:rFonts w:ascii="Arial" w:hAnsi="Arial" w:hint="default"/>
      </w:rPr>
    </w:lvl>
    <w:lvl w:ilvl="4" w:tplc="B6569A50" w:tentative="1">
      <w:start w:val="1"/>
      <w:numFmt w:val="bullet"/>
      <w:lvlText w:val="•"/>
      <w:lvlJc w:val="left"/>
      <w:pPr>
        <w:tabs>
          <w:tab w:val="num" w:pos="3600"/>
        </w:tabs>
        <w:ind w:left="3600" w:hanging="360"/>
      </w:pPr>
      <w:rPr>
        <w:rFonts w:ascii="Arial" w:hAnsi="Arial" w:hint="default"/>
      </w:rPr>
    </w:lvl>
    <w:lvl w:ilvl="5" w:tplc="6BD68F82" w:tentative="1">
      <w:start w:val="1"/>
      <w:numFmt w:val="bullet"/>
      <w:lvlText w:val="•"/>
      <w:lvlJc w:val="left"/>
      <w:pPr>
        <w:tabs>
          <w:tab w:val="num" w:pos="4320"/>
        </w:tabs>
        <w:ind w:left="4320" w:hanging="360"/>
      </w:pPr>
      <w:rPr>
        <w:rFonts w:ascii="Arial" w:hAnsi="Arial" w:hint="default"/>
      </w:rPr>
    </w:lvl>
    <w:lvl w:ilvl="6" w:tplc="E024502E" w:tentative="1">
      <w:start w:val="1"/>
      <w:numFmt w:val="bullet"/>
      <w:lvlText w:val="•"/>
      <w:lvlJc w:val="left"/>
      <w:pPr>
        <w:tabs>
          <w:tab w:val="num" w:pos="5040"/>
        </w:tabs>
        <w:ind w:left="5040" w:hanging="360"/>
      </w:pPr>
      <w:rPr>
        <w:rFonts w:ascii="Arial" w:hAnsi="Arial" w:hint="default"/>
      </w:rPr>
    </w:lvl>
    <w:lvl w:ilvl="7" w:tplc="7FA08342" w:tentative="1">
      <w:start w:val="1"/>
      <w:numFmt w:val="bullet"/>
      <w:lvlText w:val="•"/>
      <w:lvlJc w:val="left"/>
      <w:pPr>
        <w:tabs>
          <w:tab w:val="num" w:pos="5760"/>
        </w:tabs>
        <w:ind w:left="5760" w:hanging="360"/>
      </w:pPr>
      <w:rPr>
        <w:rFonts w:ascii="Arial" w:hAnsi="Arial" w:hint="default"/>
      </w:rPr>
    </w:lvl>
    <w:lvl w:ilvl="8" w:tplc="1ABABC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5654F1"/>
    <w:multiLevelType w:val="multilevel"/>
    <w:tmpl w:val="D9CA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74111"/>
    <w:multiLevelType w:val="hybridMultilevel"/>
    <w:tmpl w:val="C2408A40"/>
    <w:lvl w:ilvl="0" w:tplc="37D08F48">
      <w:start w:val="1"/>
      <w:numFmt w:val="bullet"/>
      <w:lvlText w:val="•"/>
      <w:lvlJc w:val="left"/>
      <w:pPr>
        <w:tabs>
          <w:tab w:val="num" w:pos="720"/>
        </w:tabs>
        <w:ind w:left="720" w:hanging="360"/>
      </w:pPr>
      <w:rPr>
        <w:rFonts w:ascii="Arial" w:hAnsi="Arial" w:hint="default"/>
      </w:rPr>
    </w:lvl>
    <w:lvl w:ilvl="1" w:tplc="5C2C6C42" w:tentative="1">
      <w:start w:val="1"/>
      <w:numFmt w:val="bullet"/>
      <w:lvlText w:val="•"/>
      <w:lvlJc w:val="left"/>
      <w:pPr>
        <w:tabs>
          <w:tab w:val="num" w:pos="1440"/>
        </w:tabs>
        <w:ind w:left="1440" w:hanging="360"/>
      </w:pPr>
      <w:rPr>
        <w:rFonts w:ascii="Arial" w:hAnsi="Arial" w:hint="default"/>
      </w:rPr>
    </w:lvl>
    <w:lvl w:ilvl="2" w:tplc="BD1C50CE" w:tentative="1">
      <w:start w:val="1"/>
      <w:numFmt w:val="bullet"/>
      <w:lvlText w:val="•"/>
      <w:lvlJc w:val="left"/>
      <w:pPr>
        <w:tabs>
          <w:tab w:val="num" w:pos="2160"/>
        </w:tabs>
        <w:ind w:left="2160" w:hanging="360"/>
      </w:pPr>
      <w:rPr>
        <w:rFonts w:ascii="Arial" w:hAnsi="Arial" w:hint="default"/>
      </w:rPr>
    </w:lvl>
    <w:lvl w:ilvl="3" w:tplc="5F0A8FF2" w:tentative="1">
      <w:start w:val="1"/>
      <w:numFmt w:val="bullet"/>
      <w:lvlText w:val="•"/>
      <w:lvlJc w:val="left"/>
      <w:pPr>
        <w:tabs>
          <w:tab w:val="num" w:pos="2880"/>
        </w:tabs>
        <w:ind w:left="2880" w:hanging="360"/>
      </w:pPr>
      <w:rPr>
        <w:rFonts w:ascii="Arial" w:hAnsi="Arial" w:hint="default"/>
      </w:rPr>
    </w:lvl>
    <w:lvl w:ilvl="4" w:tplc="C70E1AD0" w:tentative="1">
      <w:start w:val="1"/>
      <w:numFmt w:val="bullet"/>
      <w:lvlText w:val="•"/>
      <w:lvlJc w:val="left"/>
      <w:pPr>
        <w:tabs>
          <w:tab w:val="num" w:pos="3600"/>
        </w:tabs>
        <w:ind w:left="3600" w:hanging="360"/>
      </w:pPr>
      <w:rPr>
        <w:rFonts w:ascii="Arial" w:hAnsi="Arial" w:hint="default"/>
      </w:rPr>
    </w:lvl>
    <w:lvl w:ilvl="5" w:tplc="DD1E8358" w:tentative="1">
      <w:start w:val="1"/>
      <w:numFmt w:val="bullet"/>
      <w:lvlText w:val="•"/>
      <w:lvlJc w:val="left"/>
      <w:pPr>
        <w:tabs>
          <w:tab w:val="num" w:pos="4320"/>
        </w:tabs>
        <w:ind w:left="4320" w:hanging="360"/>
      </w:pPr>
      <w:rPr>
        <w:rFonts w:ascii="Arial" w:hAnsi="Arial" w:hint="default"/>
      </w:rPr>
    </w:lvl>
    <w:lvl w:ilvl="6" w:tplc="692647DC" w:tentative="1">
      <w:start w:val="1"/>
      <w:numFmt w:val="bullet"/>
      <w:lvlText w:val="•"/>
      <w:lvlJc w:val="left"/>
      <w:pPr>
        <w:tabs>
          <w:tab w:val="num" w:pos="5040"/>
        </w:tabs>
        <w:ind w:left="5040" w:hanging="360"/>
      </w:pPr>
      <w:rPr>
        <w:rFonts w:ascii="Arial" w:hAnsi="Arial" w:hint="default"/>
      </w:rPr>
    </w:lvl>
    <w:lvl w:ilvl="7" w:tplc="3B92A34E" w:tentative="1">
      <w:start w:val="1"/>
      <w:numFmt w:val="bullet"/>
      <w:lvlText w:val="•"/>
      <w:lvlJc w:val="left"/>
      <w:pPr>
        <w:tabs>
          <w:tab w:val="num" w:pos="5760"/>
        </w:tabs>
        <w:ind w:left="5760" w:hanging="360"/>
      </w:pPr>
      <w:rPr>
        <w:rFonts w:ascii="Arial" w:hAnsi="Arial" w:hint="default"/>
      </w:rPr>
    </w:lvl>
    <w:lvl w:ilvl="8" w:tplc="518005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515E2B"/>
    <w:multiLevelType w:val="hybridMultilevel"/>
    <w:tmpl w:val="BCB29B40"/>
    <w:lvl w:ilvl="0" w:tplc="77EE5F34">
      <w:start w:val="1"/>
      <w:numFmt w:val="bullet"/>
      <w:lvlText w:val="•"/>
      <w:lvlJc w:val="left"/>
      <w:pPr>
        <w:tabs>
          <w:tab w:val="num" w:pos="720"/>
        </w:tabs>
        <w:ind w:left="720" w:hanging="360"/>
      </w:pPr>
      <w:rPr>
        <w:rFonts w:ascii="Arial" w:hAnsi="Arial" w:hint="default"/>
      </w:rPr>
    </w:lvl>
    <w:lvl w:ilvl="1" w:tplc="D84EC210" w:tentative="1">
      <w:start w:val="1"/>
      <w:numFmt w:val="bullet"/>
      <w:lvlText w:val="•"/>
      <w:lvlJc w:val="left"/>
      <w:pPr>
        <w:tabs>
          <w:tab w:val="num" w:pos="1440"/>
        </w:tabs>
        <w:ind w:left="1440" w:hanging="360"/>
      </w:pPr>
      <w:rPr>
        <w:rFonts w:ascii="Arial" w:hAnsi="Arial" w:hint="default"/>
      </w:rPr>
    </w:lvl>
    <w:lvl w:ilvl="2" w:tplc="7A0A7862" w:tentative="1">
      <w:start w:val="1"/>
      <w:numFmt w:val="bullet"/>
      <w:lvlText w:val="•"/>
      <w:lvlJc w:val="left"/>
      <w:pPr>
        <w:tabs>
          <w:tab w:val="num" w:pos="2160"/>
        </w:tabs>
        <w:ind w:left="2160" w:hanging="360"/>
      </w:pPr>
      <w:rPr>
        <w:rFonts w:ascii="Arial" w:hAnsi="Arial" w:hint="default"/>
      </w:rPr>
    </w:lvl>
    <w:lvl w:ilvl="3" w:tplc="DB8066C6" w:tentative="1">
      <w:start w:val="1"/>
      <w:numFmt w:val="bullet"/>
      <w:lvlText w:val="•"/>
      <w:lvlJc w:val="left"/>
      <w:pPr>
        <w:tabs>
          <w:tab w:val="num" w:pos="2880"/>
        </w:tabs>
        <w:ind w:left="2880" w:hanging="360"/>
      </w:pPr>
      <w:rPr>
        <w:rFonts w:ascii="Arial" w:hAnsi="Arial" w:hint="default"/>
      </w:rPr>
    </w:lvl>
    <w:lvl w:ilvl="4" w:tplc="3A9C03DA" w:tentative="1">
      <w:start w:val="1"/>
      <w:numFmt w:val="bullet"/>
      <w:lvlText w:val="•"/>
      <w:lvlJc w:val="left"/>
      <w:pPr>
        <w:tabs>
          <w:tab w:val="num" w:pos="3600"/>
        </w:tabs>
        <w:ind w:left="3600" w:hanging="360"/>
      </w:pPr>
      <w:rPr>
        <w:rFonts w:ascii="Arial" w:hAnsi="Arial" w:hint="default"/>
      </w:rPr>
    </w:lvl>
    <w:lvl w:ilvl="5" w:tplc="089EDC2A" w:tentative="1">
      <w:start w:val="1"/>
      <w:numFmt w:val="bullet"/>
      <w:lvlText w:val="•"/>
      <w:lvlJc w:val="left"/>
      <w:pPr>
        <w:tabs>
          <w:tab w:val="num" w:pos="4320"/>
        </w:tabs>
        <w:ind w:left="4320" w:hanging="360"/>
      </w:pPr>
      <w:rPr>
        <w:rFonts w:ascii="Arial" w:hAnsi="Arial" w:hint="default"/>
      </w:rPr>
    </w:lvl>
    <w:lvl w:ilvl="6" w:tplc="D78223EC" w:tentative="1">
      <w:start w:val="1"/>
      <w:numFmt w:val="bullet"/>
      <w:lvlText w:val="•"/>
      <w:lvlJc w:val="left"/>
      <w:pPr>
        <w:tabs>
          <w:tab w:val="num" w:pos="5040"/>
        </w:tabs>
        <w:ind w:left="5040" w:hanging="360"/>
      </w:pPr>
      <w:rPr>
        <w:rFonts w:ascii="Arial" w:hAnsi="Arial" w:hint="default"/>
      </w:rPr>
    </w:lvl>
    <w:lvl w:ilvl="7" w:tplc="62A00158" w:tentative="1">
      <w:start w:val="1"/>
      <w:numFmt w:val="bullet"/>
      <w:lvlText w:val="•"/>
      <w:lvlJc w:val="left"/>
      <w:pPr>
        <w:tabs>
          <w:tab w:val="num" w:pos="5760"/>
        </w:tabs>
        <w:ind w:left="5760" w:hanging="360"/>
      </w:pPr>
      <w:rPr>
        <w:rFonts w:ascii="Arial" w:hAnsi="Arial" w:hint="default"/>
      </w:rPr>
    </w:lvl>
    <w:lvl w:ilvl="8" w:tplc="FA16A8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211C04"/>
    <w:multiLevelType w:val="hybridMultilevel"/>
    <w:tmpl w:val="F2B80964"/>
    <w:lvl w:ilvl="0" w:tplc="B3A6602C">
      <w:start w:val="1"/>
      <w:numFmt w:val="bullet"/>
      <w:lvlText w:val="•"/>
      <w:lvlJc w:val="left"/>
      <w:pPr>
        <w:tabs>
          <w:tab w:val="num" w:pos="720"/>
        </w:tabs>
        <w:ind w:left="720" w:hanging="360"/>
      </w:pPr>
      <w:rPr>
        <w:rFonts w:ascii="Arial" w:hAnsi="Arial" w:hint="default"/>
      </w:rPr>
    </w:lvl>
    <w:lvl w:ilvl="1" w:tplc="CBECC2E2" w:tentative="1">
      <w:start w:val="1"/>
      <w:numFmt w:val="bullet"/>
      <w:lvlText w:val="•"/>
      <w:lvlJc w:val="left"/>
      <w:pPr>
        <w:tabs>
          <w:tab w:val="num" w:pos="1440"/>
        </w:tabs>
        <w:ind w:left="1440" w:hanging="360"/>
      </w:pPr>
      <w:rPr>
        <w:rFonts w:ascii="Arial" w:hAnsi="Arial" w:hint="default"/>
      </w:rPr>
    </w:lvl>
    <w:lvl w:ilvl="2" w:tplc="0284D678" w:tentative="1">
      <w:start w:val="1"/>
      <w:numFmt w:val="bullet"/>
      <w:lvlText w:val="•"/>
      <w:lvlJc w:val="left"/>
      <w:pPr>
        <w:tabs>
          <w:tab w:val="num" w:pos="2160"/>
        </w:tabs>
        <w:ind w:left="2160" w:hanging="360"/>
      </w:pPr>
      <w:rPr>
        <w:rFonts w:ascii="Arial" w:hAnsi="Arial" w:hint="default"/>
      </w:rPr>
    </w:lvl>
    <w:lvl w:ilvl="3" w:tplc="410A9492" w:tentative="1">
      <w:start w:val="1"/>
      <w:numFmt w:val="bullet"/>
      <w:lvlText w:val="•"/>
      <w:lvlJc w:val="left"/>
      <w:pPr>
        <w:tabs>
          <w:tab w:val="num" w:pos="2880"/>
        </w:tabs>
        <w:ind w:left="2880" w:hanging="360"/>
      </w:pPr>
      <w:rPr>
        <w:rFonts w:ascii="Arial" w:hAnsi="Arial" w:hint="default"/>
      </w:rPr>
    </w:lvl>
    <w:lvl w:ilvl="4" w:tplc="0A3E3CC4" w:tentative="1">
      <w:start w:val="1"/>
      <w:numFmt w:val="bullet"/>
      <w:lvlText w:val="•"/>
      <w:lvlJc w:val="left"/>
      <w:pPr>
        <w:tabs>
          <w:tab w:val="num" w:pos="3600"/>
        </w:tabs>
        <w:ind w:left="3600" w:hanging="360"/>
      </w:pPr>
      <w:rPr>
        <w:rFonts w:ascii="Arial" w:hAnsi="Arial" w:hint="default"/>
      </w:rPr>
    </w:lvl>
    <w:lvl w:ilvl="5" w:tplc="7DFE121E" w:tentative="1">
      <w:start w:val="1"/>
      <w:numFmt w:val="bullet"/>
      <w:lvlText w:val="•"/>
      <w:lvlJc w:val="left"/>
      <w:pPr>
        <w:tabs>
          <w:tab w:val="num" w:pos="4320"/>
        </w:tabs>
        <w:ind w:left="4320" w:hanging="360"/>
      </w:pPr>
      <w:rPr>
        <w:rFonts w:ascii="Arial" w:hAnsi="Arial" w:hint="default"/>
      </w:rPr>
    </w:lvl>
    <w:lvl w:ilvl="6" w:tplc="71C4E4BC" w:tentative="1">
      <w:start w:val="1"/>
      <w:numFmt w:val="bullet"/>
      <w:lvlText w:val="•"/>
      <w:lvlJc w:val="left"/>
      <w:pPr>
        <w:tabs>
          <w:tab w:val="num" w:pos="5040"/>
        </w:tabs>
        <w:ind w:left="5040" w:hanging="360"/>
      </w:pPr>
      <w:rPr>
        <w:rFonts w:ascii="Arial" w:hAnsi="Arial" w:hint="default"/>
      </w:rPr>
    </w:lvl>
    <w:lvl w:ilvl="7" w:tplc="A79ED5AA" w:tentative="1">
      <w:start w:val="1"/>
      <w:numFmt w:val="bullet"/>
      <w:lvlText w:val="•"/>
      <w:lvlJc w:val="left"/>
      <w:pPr>
        <w:tabs>
          <w:tab w:val="num" w:pos="5760"/>
        </w:tabs>
        <w:ind w:left="5760" w:hanging="360"/>
      </w:pPr>
      <w:rPr>
        <w:rFonts w:ascii="Arial" w:hAnsi="Arial" w:hint="default"/>
      </w:rPr>
    </w:lvl>
    <w:lvl w:ilvl="8" w:tplc="84F426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AA5781"/>
    <w:multiLevelType w:val="hybridMultilevel"/>
    <w:tmpl w:val="62DC1250"/>
    <w:lvl w:ilvl="0" w:tplc="E3BC39BA">
      <w:start w:val="1"/>
      <w:numFmt w:val="bullet"/>
      <w:lvlText w:val="•"/>
      <w:lvlJc w:val="left"/>
      <w:pPr>
        <w:tabs>
          <w:tab w:val="num" w:pos="720"/>
        </w:tabs>
        <w:ind w:left="720" w:hanging="360"/>
      </w:pPr>
      <w:rPr>
        <w:rFonts w:ascii="Arial" w:hAnsi="Arial" w:hint="default"/>
      </w:rPr>
    </w:lvl>
    <w:lvl w:ilvl="1" w:tplc="0A8025AC" w:tentative="1">
      <w:start w:val="1"/>
      <w:numFmt w:val="bullet"/>
      <w:lvlText w:val="•"/>
      <w:lvlJc w:val="left"/>
      <w:pPr>
        <w:tabs>
          <w:tab w:val="num" w:pos="1440"/>
        </w:tabs>
        <w:ind w:left="1440" w:hanging="360"/>
      </w:pPr>
      <w:rPr>
        <w:rFonts w:ascii="Arial" w:hAnsi="Arial" w:hint="default"/>
      </w:rPr>
    </w:lvl>
    <w:lvl w:ilvl="2" w:tplc="A996572A" w:tentative="1">
      <w:start w:val="1"/>
      <w:numFmt w:val="bullet"/>
      <w:lvlText w:val="•"/>
      <w:lvlJc w:val="left"/>
      <w:pPr>
        <w:tabs>
          <w:tab w:val="num" w:pos="2160"/>
        </w:tabs>
        <w:ind w:left="2160" w:hanging="360"/>
      </w:pPr>
      <w:rPr>
        <w:rFonts w:ascii="Arial" w:hAnsi="Arial" w:hint="default"/>
      </w:rPr>
    </w:lvl>
    <w:lvl w:ilvl="3" w:tplc="423C82D4" w:tentative="1">
      <w:start w:val="1"/>
      <w:numFmt w:val="bullet"/>
      <w:lvlText w:val="•"/>
      <w:lvlJc w:val="left"/>
      <w:pPr>
        <w:tabs>
          <w:tab w:val="num" w:pos="2880"/>
        </w:tabs>
        <w:ind w:left="2880" w:hanging="360"/>
      </w:pPr>
      <w:rPr>
        <w:rFonts w:ascii="Arial" w:hAnsi="Arial" w:hint="default"/>
      </w:rPr>
    </w:lvl>
    <w:lvl w:ilvl="4" w:tplc="748E02C8" w:tentative="1">
      <w:start w:val="1"/>
      <w:numFmt w:val="bullet"/>
      <w:lvlText w:val="•"/>
      <w:lvlJc w:val="left"/>
      <w:pPr>
        <w:tabs>
          <w:tab w:val="num" w:pos="3600"/>
        </w:tabs>
        <w:ind w:left="3600" w:hanging="360"/>
      </w:pPr>
      <w:rPr>
        <w:rFonts w:ascii="Arial" w:hAnsi="Arial" w:hint="default"/>
      </w:rPr>
    </w:lvl>
    <w:lvl w:ilvl="5" w:tplc="29B68FC6" w:tentative="1">
      <w:start w:val="1"/>
      <w:numFmt w:val="bullet"/>
      <w:lvlText w:val="•"/>
      <w:lvlJc w:val="left"/>
      <w:pPr>
        <w:tabs>
          <w:tab w:val="num" w:pos="4320"/>
        </w:tabs>
        <w:ind w:left="4320" w:hanging="360"/>
      </w:pPr>
      <w:rPr>
        <w:rFonts w:ascii="Arial" w:hAnsi="Arial" w:hint="default"/>
      </w:rPr>
    </w:lvl>
    <w:lvl w:ilvl="6" w:tplc="1958B7AA" w:tentative="1">
      <w:start w:val="1"/>
      <w:numFmt w:val="bullet"/>
      <w:lvlText w:val="•"/>
      <w:lvlJc w:val="left"/>
      <w:pPr>
        <w:tabs>
          <w:tab w:val="num" w:pos="5040"/>
        </w:tabs>
        <w:ind w:left="5040" w:hanging="360"/>
      </w:pPr>
      <w:rPr>
        <w:rFonts w:ascii="Arial" w:hAnsi="Arial" w:hint="default"/>
      </w:rPr>
    </w:lvl>
    <w:lvl w:ilvl="7" w:tplc="9ACE7254" w:tentative="1">
      <w:start w:val="1"/>
      <w:numFmt w:val="bullet"/>
      <w:lvlText w:val="•"/>
      <w:lvlJc w:val="left"/>
      <w:pPr>
        <w:tabs>
          <w:tab w:val="num" w:pos="5760"/>
        </w:tabs>
        <w:ind w:left="5760" w:hanging="360"/>
      </w:pPr>
      <w:rPr>
        <w:rFonts w:ascii="Arial" w:hAnsi="Arial" w:hint="default"/>
      </w:rPr>
    </w:lvl>
    <w:lvl w:ilvl="8" w:tplc="69427D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5B4071"/>
    <w:multiLevelType w:val="hybridMultilevel"/>
    <w:tmpl w:val="E9AC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346958"/>
    <w:multiLevelType w:val="hybridMultilevel"/>
    <w:tmpl w:val="37484DE8"/>
    <w:lvl w:ilvl="0" w:tplc="31D2B722">
      <w:start w:val="1"/>
      <w:numFmt w:val="bullet"/>
      <w:lvlText w:val="•"/>
      <w:lvlJc w:val="left"/>
      <w:pPr>
        <w:tabs>
          <w:tab w:val="num" w:pos="720"/>
        </w:tabs>
        <w:ind w:left="720" w:hanging="360"/>
      </w:pPr>
      <w:rPr>
        <w:rFonts w:ascii="Arial" w:hAnsi="Arial" w:hint="default"/>
      </w:rPr>
    </w:lvl>
    <w:lvl w:ilvl="1" w:tplc="1EF04384" w:tentative="1">
      <w:start w:val="1"/>
      <w:numFmt w:val="bullet"/>
      <w:lvlText w:val="•"/>
      <w:lvlJc w:val="left"/>
      <w:pPr>
        <w:tabs>
          <w:tab w:val="num" w:pos="1440"/>
        </w:tabs>
        <w:ind w:left="1440" w:hanging="360"/>
      </w:pPr>
      <w:rPr>
        <w:rFonts w:ascii="Arial" w:hAnsi="Arial" w:hint="default"/>
      </w:rPr>
    </w:lvl>
    <w:lvl w:ilvl="2" w:tplc="76980E48" w:tentative="1">
      <w:start w:val="1"/>
      <w:numFmt w:val="bullet"/>
      <w:lvlText w:val="•"/>
      <w:lvlJc w:val="left"/>
      <w:pPr>
        <w:tabs>
          <w:tab w:val="num" w:pos="2160"/>
        </w:tabs>
        <w:ind w:left="2160" w:hanging="360"/>
      </w:pPr>
      <w:rPr>
        <w:rFonts w:ascii="Arial" w:hAnsi="Arial" w:hint="default"/>
      </w:rPr>
    </w:lvl>
    <w:lvl w:ilvl="3" w:tplc="2ADC9E94" w:tentative="1">
      <w:start w:val="1"/>
      <w:numFmt w:val="bullet"/>
      <w:lvlText w:val="•"/>
      <w:lvlJc w:val="left"/>
      <w:pPr>
        <w:tabs>
          <w:tab w:val="num" w:pos="2880"/>
        </w:tabs>
        <w:ind w:left="2880" w:hanging="360"/>
      </w:pPr>
      <w:rPr>
        <w:rFonts w:ascii="Arial" w:hAnsi="Arial" w:hint="default"/>
      </w:rPr>
    </w:lvl>
    <w:lvl w:ilvl="4" w:tplc="32A68756" w:tentative="1">
      <w:start w:val="1"/>
      <w:numFmt w:val="bullet"/>
      <w:lvlText w:val="•"/>
      <w:lvlJc w:val="left"/>
      <w:pPr>
        <w:tabs>
          <w:tab w:val="num" w:pos="3600"/>
        </w:tabs>
        <w:ind w:left="3600" w:hanging="360"/>
      </w:pPr>
      <w:rPr>
        <w:rFonts w:ascii="Arial" w:hAnsi="Arial" w:hint="default"/>
      </w:rPr>
    </w:lvl>
    <w:lvl w:ilvl="5" w:tplc="6E9AA062" w:tentative="1">
      <w:start w:val="1"/>
      <w:numFmt w:val="bullet"/>
      <w:lvlText w:val="•"/>
      <w:lvlJc w:val="left"/>
      <w:pPr>
        <w:tabs>
          <w:tab w:val="num" w:pos="4320"/>
        </w:tabs>
        <w:ind w:left="4320" w:hanging="360"/>
      </w:pPr>
      <w:rPr>
        <w:rFonts w:ascii="Arial" w:hAnsi="Arial" w:hint="default"/>
      </w:rPr>
    </w:lvl>
    <w:lvl w:ilvl="6" w:tplc="813A0DE2" w:tentative="1">
      <w:start w:val="1"/>
      <w:numFmt w:val="bullet"/>
      <w:lvlText w:val="•"/>
      <w:lvlJc w:val="left"/>
      <w:pPr>
        <w:tabs>
          <w:tab w:val="num" w:pos="5040"/>
        </w:tabs>
        <w:ind w:left="5040" w:hanging="360"/>
      </w:pPr>
      <w:rPr>
        <w:rFonts w:ascii="Arial" w:hAnsi="Arial" w:hint="default"/>
      </w:rPr>
    </w:lvl>
    <w:lvl w:ilvl="7" w:tplc="062E7DC4" w:tentative="1">
      <w:start w:val="1"/>
      <w:numFmt w:val="bullet"/>
      <w:lvlText w:val="•"/>
      <w:lvlJc w:val="left"/>
      <w:pPr>
        <w:tabs>
          <w:tab w:val="num" w:pos="5760"/>
        </w:tabs>
        <w:ind w:left="5760" w:hanging="360"/>
      </w:pPr>
      <w:rPr>
        <w:rFonts w:ascii="Arial" w:hAnsi="Arial" w:hint="default"/>
      </w:rPr>
    </w:lvl>
    <w:lvl w:ilvl="8" w:tplc="4A1463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637192"/>
    <w:multiLevelType w:val="hybridMultilevel"/>
    <w:tmpl w:val="7F508CB0"/>
    <w:lvl w:ilvl="0" w:tplc="E1E23ABA">
      <w:start w:val="1"/>
      <w:numFmt w:val="bullet"/>
      <w:lvlText w:val="•"/>
      <w:lvlJc w:val="left"/>
      <w:pPr>
        <w:tabs>
          <w:tab w:val="num" w:pos="720"/>
        </w:tabs>
        <w:ind w:left="720" w:hanging="360"/>
      </w:pPr>
      <w:rPr>
        <w:rFonts w:ascii="Arial" w:hAnsi="Arial" w:hint="default"/>
      </w:rPr>
    </w:lvl>
    <w:lvl w:ilvl="1" w:tplc="4F303D7A" w:tentative="1">
      <w:start w:val="1"/>
      <w:numFmt w:val="bullet"/>
      <w:lvlText w:val="•"/>
      <w:lvlJc w:val="left"/>
      <w:pPr>
        <w:tabs>
          <w:tab w:val="num" w:pos="1440"/>
        </w:tabs>
        <w:ind w:left="1440" w:hanging="360"/>
      </w:pPr>
      <w:rPr>
        <w:rFonts w:ascii="Arial" w:hAnsi="Arial" w:hint="default"/>
      </w:rPr>
    </w:lvl>
    <w:lvl w:ilvl="2" w:tplc="F39067A2" w:tentative="1">
      <w:start w:val="1"/>
      <w:numFmt w:val="bullet"/>
      <w:lvlText w:val="•"/>
      <w:lvlJc w:val="left"/>
      <w:pPr>
        <w:tabs>
          <w:tab w:val="num" w:pos="2160"/>
        </w:tabs>
        <w:ind w:left="2160" w:hanging="360"/>
      </w:pPr>
      <w:rPr>
        <w:rFonts w:ascii="Arial" w:hAnsi="Arial" w:hint="default"/>
      </w:rPr>
    </w:lvl>
    <w:lvl w:ilvl="3" w:tplc="3E18B220" w:tentative="1">
      <w:start w:val="1"/>
      <w:numFmt w:val="bullet"/>
      <w:lvlText w:val="•"/>
      <w:lvlJc w:val="left"/>
      <w:pPr>
        <w:tabs>
          <w:tab w:val="num" w:pos="2880"/>
        </w:tabs>
        <w:ind w:left="2880" w:hanging="360"/>
      </w:pPr>
      <w:rPr>
        <w:rFonts w:ascii="Arial" w:hAnsi="Arial" w:hint="default"/>
      </w:rPr>
    </w:lvl>
    <w:lvl w:ilvl="4" w:tplc="06FC3114" w:tentative="1">
      <w:start w:val="1"/>
      <w:numFmt w:val="bullet"/>
      <w:lvlText w:val="•"/>
      <w:lvlJc w:val="left"/>
      <w:pPr>
        <w:tabs>
          <w:tab w:val="num" w:pos="3600"/>
        </w:tabs>
        <w:ind w:left="3600" w:hanging="360"/>
      </w:pPr>
      <w:rPr>
        <w:rFonts w:ascii="Arial" w:hAnsi="Arial" w:hint="default"/>
      </w:rPr>
    </w:lvl>
    <w:lvl w:ilvl="5" w:tplc="195663A4" w:tentative="1">
      <w:start w:val="1"/>
      <w:numFmt w:val="bullet"/>
      <w:lvlText w:val="•"/>
      <w:lvlJc w:val="left"/>
      <w:pPr>
        <w:tabs>
          <w:tab w:val="num" w:pos="4320"/>
        </w:tabs>
        <w:ind w:left="4320" w:hanging="360"/>
      </w:pPr>
      <w:rPr>
        <w:rFonts w:ascii="Arial" w:hAnsi="Arial" w:hint="default"/>
      </w:rPr>
    </w:lvl>
    <w:lvl w:ilvl="6" w:tplc="0C72E460" w:tentative="1">
      <w:start w:val="1"/>
      <w:numFmt w:val="bullet"/>
      <w:lvlText w:val="•"/>
      <w:lvlJc w:val="left"/>
      <w:pPr>
        <w:tabs>
          <w:tab w:val="num" w:pos="5040"/>
        </w:tabs>
        <w:ind w:left="5040" w:hanging="360"/>
      </w:pPr>
      <w:rPr>
        <w:rFonts w:ascii="Arial" w:hAnsi="Arial" w:hint="default"/>
      </w:rPr>
    </w:lvl>
    <w:lvl w:ilvl="7" w:tplc="D0060CA6" w:tentative="1">
      <w:start w:val="1"/>
      <w:numFmt w:val="bullet"/>
      <w:lvlText w:val="•"/>
      <w:lvlJc w:val="left"/>
      <w:pPr>
        <w:tabs>
          <w:tab w:val="num" w:pos="5760"/>
        </w:tabs>
        <w:ind w:left="5760" w:hanging="360"/>
      </w:pPr>
      <w:rPr>
        <w:rFonts w:ascii="Arial" w:hAnsi="Arial" w:hint="default"/>
      </w:rPr>
    </w:lvl>
    <w:lvl w:ilvl="8" w:tplc="ADFC28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C83521"/>
    <w:multiLevelType w:val="hybridMultilevel"/>
    <w:tmpl w:val="CDCCBC0A"/>
    <w:lvl w:ilvl="0" w:tplc="7DAA808C">
      <w:start w:val="1"/>
      <w:numFmt w:val="bullet"/>
      <w:lvlText w:val="•"/>
      <w:lvlJc w:val="left"/>
      <w:pPr>
        <w:tabs>
          <w:tab w:val="num" w:pos="720"/>
        </w:tabs>
        <w:ind w:left="720" w:hanging="360"/>
      </w:pPr>
      <w:rPr>
        <w:rFonts w:ascii="Arial" w:hAnsi="Arial" w:hint="default"/>
      </w:rPr>
    </w:lvl>
    <w:lvl w:ilvl="1" w:tplc="DC6CCC18" w:tentative="1">
      <w:start w:val="1"/>
      <w:numFmt w:val="bullet"/>
      <w:lvlText w:val="•"/>
      <w:lvlJc w:val="left"/>
      <w:pPr>
        <w:tabs>
          <w:tab w:val="num" w:pos="1440"/>
        </w:tabs>
        <w:ind w:left="1440" w:hanging="360"/>
      </w:pPr>
      <w:rPr>
        <w:rFonts w:ascii="Arial" w:hAnsi="Arial" w:hint="default"/>
      </w:rPr>
    </w:lvl>
    <w:lvl w:ilvl="2" w:tplc="6894930C" w:tentative="1">
      <w:start w:val="1"/>
      <w:numFmt w:val="bullet"/>
      <w:lvlText w:val="•"/>
      <w:lvlJc w:val="left"/>
      <w:pPr>
        <w:tabs>
          <w:tab w:val="num" w:pos="2160"/>
        </w:tabs>
        <w:ind w:left="2160" w:hanging="360"/>
      </w:pPr>
      <w:rPr>
        <w:rFonts w:ascii="Arial" w:hAnsi="Arial" w:hint="default"/>
      </w:rPr>
    </w:lvl>
    <w:lvl w:ilvl="3" w:tplc="B1F6CAD8" w:tentative="1">
      <w:start w:val="1"/>
      <w:numFmt w:val="bullet"/>
      <w:lvlText w:val="•"/>
      <w:lvlJc w:val="left"/>
      <w:pPr>
        <w:tabs>
          <w:tab w:val="num" w:pos="2880"/>
        </w:tabs>
        <w:ind w:left="2880" w:hanging="360"/>
      </w:pPr>
      <w:rPr>
        <w:rFonts w:ascii="Arial" w:hAnsi="Arial" w:hint="default"/>
      </w:rPr>
    </w:lvl>
    <w:lvl w:ilvl="4" w:tplc="7B8AD402" w:tentative="1">
      <w:start w:val="1"/>
      <w:numFmt w:val="bullet"/>
      <w:lvlText w:val="•"/>
      <w:lvlJc w:val="left"/>
      <w:pPr>
        <w:tabs>
          <w:tab w:val="num" w:pos="3600"/>
        </w:tabs>
        <w:ind w:left="3600" w:hanging="360"/>
      </w:pPr>
      <w:rPr>
        <w:rFonts w:ascii="Arial" w:hAnsi="Arial" w:hint="default"/>
      </w:rPr>
    </w:lvl>
    <w:lvl w:ilvl="5" w:tplc="E410DC54" w:tentative="1">
      <w:start w:val="1"/>
      <w:numFmt w:val="bullet"/>
      <w:lvlText w:val="•"/>
      <w:lvlJc w:val="left"/>
      <w:pPr>
        <w:tabs>
          <w:tab w:val="num" w:pos="4320"/>
        </w:tabs>
        <w:ind w:left="4320" w:hanging="360"/>
      </w:pPr>
      <w:rPr>
        <w:rFonts w:ascii="Arial" w:hAnsi="Arial" w:hint="default"/>
      </w:rPr>
    </w:lvl>
    <w:lvl w:ilvl="6" w:tplc="23B40864" w:tentative="1">
      <w:start w:val="1"/>
      <w:numFmt w:val="bullet"/>
      <w:lvlText w:val="•"/>
      <w:lvlJc w:val="left"/>
      <w:pPr>
        <w:tabs>
          <w:tab w:val="num" w:pos="5040"/>
        </w:tabs>
        <w:ind w:left="5040" w:hanging="360"/>
      </w:pPr>
      <w:rPr>
        <w:rFonts w:ascii="Arial" w:hAnsi="Arial" w:hint="default"/>
      </w:rPr>
    </w:lvl>
    <w:lvl w:ilvl="7" w:tplc="4AF88952" w:tentative="1">
      <w:start w:val="1"/>
      <w:numFmt w:val="bullet"/>
      <w:lvlText w:val="•"/>
      <w:lvlJc w:val="left"/>
      <w:pPr>
        <w:tabs>
          <w:tab w:val="num" w:pos="5760"/>
        </w:tabs>
        <w:ind w:left="5760" w:hanging="360"/>
      </w:pPr>
      <w:rPr>
        <w:rFonts w:ascii="Arial" w:hAnsi="Arial" w:hint="default"/>
      </w:rPr>
    </w:lvl>
    <w:lvl w:ilvl="8" w:tplc="BA2EE756"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5"/>
  </w:num>
  <w:num w:numId="3">
    <w:abstractNumId w:val="2"/>
  </w:num>
  <w:num w:numId="4">
    <w:abstractNumId w:val="15"/>
  </w:num>
  <w:num w:numId="5">
    <w:abstractNumId w:val="19"/>
  </w:num>
  <w:num w:numId="6">
    <w:abstractNumId w:val="0"/>
  </w:num>
  <w:num w:numId="7">
    <w:abstractNumId w:val="9"/>
  </w:num>
  <w:num w:numId="8">
    <w:abstractNumId w:val="16"/>
  </w:num>
  <w:num w:numId="9">
    <w:abstractNumId w:val="14"/>
  </w:num>
  <w:num w:numId="10">
    <w:abstractNumId w:val="21"/>
  </w:num>
  <w:num w:numId="11">
    <w:abstractNumId w:val="7"/>
  </w:num>
  <w:num w:numId="12">
    <w:abstractNumId w:val="20"/>
  </w:num>
  <w:num w:numId="13">
    <w:abstractNumId w:val="11"/>
  </w:num>
  <w:num w:numId="14">
    <w:abstractNumId w:val="6"/>
  </w:num>
  <w:num w:numId="15">
    <w:abstractNumId w:val="10"/>
  </w:num>
  <w:num w:numId="16">
    <w:abstractNumId w:val="12"/>
  </w:num>
  <w:num w:numId="17">
    <w:abstractNumId w:val="13"/>
  </w:num>
  <w:num w:numId="18">
    <w:abstractNumId w:val="1"/>
  </w:num>
  <w:num w:numId="19">
    <w:abstractNumId w:val="3"/>
  </w:num>
  <w:num w:numId="20">
    <w:abstractNumId w:val="4"/>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1"/>
    <w:rsid w:val="00002093"/>
    <w:rsid w:val="00003632"/>
    <w:rsid w:val="00003DEB"/>
    <w:rsid w:val="0000680C"/>
    <w:rsid w:val="0001229A"/>
    <w:rsid w:val="0001322D"/>
    <w:rsid w:val="00013734"/>
    <w:rsid w:val="00017858"/>
    <w:rsid w:val="00017A84"/>
    <w:rsid w:val="0002501A"/>
    <w:rsid w:val="000316BB"/>
    <w:rsid w:val="00031779"/>
    <w:rsid w:val="000318C9"/>
    <w:rsid w:val="00032CFB"/>
    <w:rsid w:val="00034C93"/>
    <w:rsid w:val="000513AE"/>
    <w:rsid w:val="0005750C"/>
    <w:rsid w:val="00062CB8"/>
    <w:rsid w:val="00066AEB"/>
    <w:rsid w:val="00067538"/>
    <w:rsid w:val="000763AE"/>
    <w:rsid w:val="000764C0"/>
    <w:rsid w:val="000770D8"/>
    <w:rsid w:val="00080AB3"/>
    <w:rsid w:val="00080F38"/>
    <w:rsid w:val="00081717"/>
    <w:rsid w:val="000834B0"/>
    <w:rsid w:val="0008662F"/>
    <w:rsid w:val="00086B06"/>
    <w:rsid w:val="00091141"/>
    <w:rsid w:val="000962D8"/>
    <w:rsid w:val="000963B6"/>
    <w:rsid w:val="00096704"/>
    <w:rsid w:val="0009701C"/>
    <w:rsid w:val="000A2375"/>
    <w:rsid w:val="000A300D"/>
    <w:rsid w:val="000A4A8F"/>
    <w:rsid w:val="000A7C4E"/>
    <w:rsid w:val="000B2728"/>
    <w:rsid w:val="000B2CB7"/>
    <w:rsid w:val="000B3373"/>
    <w:rsid w:val="000B3449"/>
    <w:rsid w:val="000B6BB4"/>
    <w:rsid w:val="000C02DA"/>
    <w:rsid w:val="000C12A8"/>
    <w:rsid w:val="000C542F"/>
    <w:rsid w:val="000C639A"/>
    <w:rsid w:val="000D0142"/>
    <w:rsid w:val="000D0727"/>
    <w:rsid w:val="000D272E"/>
    <w:rsid w:val="000D3AE1"/>
    <w:rsid w:val="000D4DAC"/>
    <w:rsid w:val="000E183B"/>
    <w:rsid w:val="000E2375"/>
    <w:rsid w:val="000F2AD1"/>
    <w:rsid w:val="000F3156"/>
    <w:rsid w:val="000F3943"/>
    <w:rsid w:val="0010334A"/>
    <w:rsid w:val="001040A2"/>
    <w:rsid w:val="0010447F"/>
    <w:rsid w:val="0011002E"/>
    <w:rsid w:val="001109E6"/>
    <w:rsid w:val="00112D47"/>
    <w:rsid w:val="00116289"/>
    <w:rsid w:val="00121A07"/>
    <w:rsid w:val="001232E9"/>
    <w:rsid w:val="001259AC"/>
    <w:rsid w:val="00132E1D"/>
    <w:rsid w:val="001403D1"/>
    <w:rsid w:val="001404CB"/>
    <w:rsid w:val="00145F2C"/>
    <w:rsid w:val="00145F4A"/>
    <w:rsid w:val="00147256"/>
    <w:rsid w:val="001478E8"/>
    <w:rsid w:val="0014798B"/>
    <w:rsid w:val="00147F49"/>
    <w:rsid w:val="001500CB"/>
    <w:rsid w:val="001504EF"/>
    <w:rsid w:val="00151DD8"/>
    <w:rsid w:val="001525F8"/>
    <w:rsid w:val="00153AA2"/>
    <w:rsid w:val="00154F9F"/>
    <w:rsid w:val="00164F01"/>
    <w:rsid w:val="00170168"/>
    <w:rsid w:val="00173E10"/>
    <w:rsid w:val="001747B5"/>
    <w:rsid w:val="00180D31"/>
    <w:rsid w:val="00181D48"/>
    <w:rsid w:val="001823CB"/>
    <w:rsid w:val="00184968"/>
    <w:rsid w:val="0019528D"/>
    <w:rsid w:val="001A714B"/>
    <w:rsid w:val="001A7386"/>
    <w:rsid w:val="001A7476"/>
    <w:rsid w:val="001B20D7"/>
    <w:rsid w:val="001C12F1"/>
    <w:rsid w:val="001C275B"/>
    <w:rsid w:val="001C4B26"/>
    <w:rsid w:val="001C584B"/>
    <w:rsid w:val="001C5D2C"/>
    <w:rsid w:val="001C772F"/>
    <w:rsid w:val="001D2F41"/>
    <w:rsid w:val="001E41A4"/>
    <w:rsid w:val="001E5C4A"/>
    <w:rsid w:val="001E63EE"/>
    <w:rsid w:val="001F1665"/>
    <w:rsid w:val="001F1B18"/>
    <w:rsid w:val="00200879"/>
    <w:rsid w:val="0020253C"/>
    <w:rsid w:val="00203934"/>
    <w:rsid w:val="00203B1F"/>
    <w:rsid w:val="00205E68"/>
    <w:rsid w:val="002073A8"/>
    <w:rsid w:val="00212996"/>
    <w:rsid w:val="00215EFB"/>
    <w:rsid w:val="00216472"/>
    <w:rsid w:val="00222744"/>
    <w:rsid w:val="00223652"/>
    <w:rsid w:val="00224740"/>
    <w:rsid w:val="002259AD"/>
    <w:rsid w:val="00226755"/>
    <w:rsid w:val="00230789"/>
    <w:rsid w:val="00232AFC"/>
    <w:rsid w:val="002334D5"/>
    <w:rsid w:val="00236C18"/>
    <w:rsid w:val="00237ADF"/>
    <w:rsid w:val="00243CAB"/>
    <w:rsid w:val="002470C0"/>
    <w:rsid w:val="0025010D"/>
    <w:rsid w:val="0025250D"/>
    <w:rsid w:val="00254889"/>
    <w:rsid w:val="00255F01"/>
    <w:rsid w:val="0026081B"/>
    <w:rsid w:val="00262158"/>
    <w:rsid w:val="00262F18"/>
    <w:rsid w:val="00265748"/>
    <w:rsid w:val="002708FD"/>
    <w:rsid w:val="002740A6"/>
    <w:rsid w:val="0027692E"/>
    <w:rsid w:val="002778F3"/>
    <w:rsid w:val="0028430E"/>
    <w:rsid w:val="00286149"/>
    <w:rsid w:val="002868F1"/>
    <w:rsid w:val="00291E68"/>
    <w:rsid w:val="00294977"/>
    <w:rsid w:val="002A2BBA"/>
    <w:rsid w:val="002A659D"/>
    <w:rsid w:val="002B22AF"/>
    <w:rsid w:val="002B28DB"/>
    <w:rsid w:val="002B4B3A"/>
    <w:rsid w:val="002B694F"/>
    <w:rsid w:val="002B7D50"/>
    <w:rsid w:val="002C098A"/>
    <w:rsid w:val="002C2355"/>
    <w:rsid w:val="002C23C2"/>
    <w:rsid w:val="002C3026"/>
    <w:rsid w:val="002D08FC"/>
    <w:rsid w:val="002D6907"/>
    <w:rsid w:val="002D79A8"/>
    <w:rsid w:val="002D7F97"/>
    <w:rsid w:val="002E396F"/>
    <w:rsid w:val="002F4B41"/>
    <w:rsid w:val="002F4BD9"/>
    <w:rsid w:val="00302989"/>
    <w:rsid w:val="00303DD1"/>
    <w:rsid w:val="00305722"/>
    <w:rsid w:val="003059C4"/>
    <w:rsid w:val="003151E0"/>
    <w:rsid w:val="00322D19"/>
    <w:rsid w:val="00326FBB"/>
    <w:rsid w:val="00327398"/>
    <w:rsid w:val="00330B8E"/>
    <w:rsid w:val="003314AD"/>
    <w:rsid w:val="00332375"/>
    <w:rsid w:val="003346B3"/>
    <w:rsid w:val="003370CF"/>
    <w:rsid w:val="00341B8D"/>
    <w:rsid w:val="0034304F"/>
    <w:rsid w:val="00344122"/>
    <w:rsid w:val="00346916"/>
    <w:rsid w:val="00350425"/>
    <w:rsid w:val="0035487D"/>
    <w:rsid w:val="00356D3C"/>
    <w:rsid w:val="00360ED8"/>
    <w:rsid w:val="00362EE0"/>
    <w:rsid w:val="0036327D"/>
    <w:rsid w:val="0036361C"/>
    <w:rsid w:val="00363B79"/>
    <w:rsid w:val="00363FF1"/>
    <w:rsid w:val="00364061"/>
    <w:rsid w:val="00366A96"/>
    <w:rsid w:val="00387F4F"/>
    <w:rsid w:val="00390FA2"/>
    <w:rsid w:val="003A5D85"/>
    <w:rsid w:val="003A78EE"/>
    <w:rsid w:val="003A7D39"/>
    <w:rsid w:val="003B1572"/>
    <w:rsid w:val="003B47DA"/>
    <w:rsid w:val="003C0889"/>
    <w:rsid w:val="003C1481"/>
    <w:rsid w:val="003C25B1"/>
    <w:rsid w:val="003C25E7"/>
    <w:rsid w:val="003C40BD"/>
    <w:rsid w:val="003C6175"/>
    <w:rsid w:val="003D3B16"/>
    <w:rsid w:val="003E0FAD"/>
    <w:rsid w:val="003F1137"/>
    <w:rsid w:val="003F57BE"/>
    <w:rsid w:val="004046AE"/>
    <w:rsid w:val="00405A5F"/>
    <w:rsid w:val="00413A09"/>
    <w:rsid w:val="004148EB"/>
    <w:rsid w:val="0041655B"/>
    <w:rsid w:val="004208E5"/>
    <w:rsid w:val="0042209C"/>
    <w:rsid w:val="0042361F"/>
    <w:rsid w:val="00423FEF"/>
    <w:rsid w:val="004240B0"/>
    <w:rsid w:val="00425FB8"/>
    <w:rsid w:val="00427358"/>
    <w:rsid w:val="0042737D"/>
    <w:rsid w:val="00427DE6"/>
    <w:rsid w:val="00430E2A"/>
    <w:rsid w:val="004333DE"/>
    <w:rsid w:val="00434D34"/>
    <w:rsid w:val="004364C8"/>
    <w:rsid w:val="004402EA"/>
    <w:rsid w:val="0044063D"/>
    <w:rsid w:val="004420FD"/>
    <w:rsid w:val="00444DBF"/>
    <w:rsid w:val="0045064A"/>
    <w:rsid w:val="004524A2"/>
    <w:rsid w:val="00461CD1"/>
    <w:rsid w:val="00462875"/>
    <w:rsid w:val="00467175"/>
    <w:rsid w:val="004703A9"/>
    <w:rsid w:val="00484EED"/>
    <w:rsid w:val="0048603F"/>
    <w:rsid w:val="004903BE"/>
    <w:rsid w:val="00491EC7"/>
    <w:rsid w:val="0049272F"/>
    <w:rsid w:val="004A42F8"/>
    <w:rsid w:val="004B1547"/>
    <w:rsid w:val="004C2DEA"/>
    <w:rsid w:val="004D1810"/>
    <w:rsid w:val="004D1A19"/>
    <w:rsid w:val="004D65BC"/>
    <w:rsid w:val="004D6DF7"/>
    <w:rsid w:val="004D7514"/>
    <w:rsid w:val="004E4FBF"/>
    <w:rsid w:val="004E659D"/>
    <w:rsid w:val="004E7030"/>
    <w:rsid w:val="004E7D4A"/>
    <w:rsid w:val="004F158D"/>
    <w:rsid w:val="004F33C9"/>
    <w:rsid w:val="004F4F42"/>
    <w:rsid w:val="004F5D25"/>
    <w:rsid w:val="004F7178"/>
    <w:rsid w:val="0050059F"/>
    <w:rsid w:val="00505227"/>
    <w:rsid w:val="00507F5A"/>
    <w:rsid w:val="00510091"/>
    <w:rsid w:val="0051180A"/>
    <w:rsid w:val="005129E2"/>
    <w:rsid w:val="005166AF"/>
    <w:rsid w:val="00517202"/>
    <w:rsid w:val="005264BB"/>
    <w:rsid w:val="0052656C"/>
    <w:rsid w:val="00531DC3"/>
    <w:rsid w:val="00533E97"/>
    <w:rsid w:val="00535DEA"/>
    <w:rsid w:val="00541348"/>
    <w:rsid w:val="00541798"/>
    <w:rsid w:val="00541E94"/>
    <w:rsid w:val="005426FA"/>
    <w:rsid w:val="00547EE6"/>
    <w:rsid w:val="00550161"/>
    <w:rsid w:val="00551F84"/>
    <w:rsid w:val="005541F5"/>
    <w:rsid w:val="005547A5"/>
    <w:rsid w:val="0056226A"/>
    <w:rsid w:val="00565249"/>
    <w:rsid w:val="00565ECA"/>
    <w:rsid w:val="00571197"/>
    <w:rsid w:val="00576876"/>
    <w:rsid w:val="00577FFB"/>
    <w:rsid w:val="00580E14"/>
    <w:rsid w:val="005835FD"/>
    <w:rsid w:val="00584E3C"/>
    <w:rsid w:val="00585FEB"/>
    <w:rsid w:val="005934AD"/>
    <w:rsid w:val="00597B44"/>
    <w:rsid w:val="005A342D"/>
    <w:rsid w:val="005A6D22"/>
    <w:rsid w:val="005B00E8"/>
    <w:rsid w:val="005B2055"/>
    <w:rsid w:val="005B2971"/>
    <w:rsid w:val="005B708C"/>
    <w:rsid w:val="005C0CF1"/>
    <w:rsid w:val="005C2908"/>
    <w:rsid w:val="005C45B4"/>
    <w:rsid w:val="005C50B5"/>
    <w:rsid w:val="005C7353"/>
    <w:rsid w:val="005E3576"/>
    <w:rsid w:val="005E55AC"/>
    <w:rsid w:val="005F4436"/>
    <w:rsid w:val="005F482B"/>
    <w:rsid w:val="005F51D2"/>
    <w:rsid w:val="005F64AB"/>
    <w:rsid w:val="005F6F15"/>
    <w:rsid w:val="006020B3"/>
    <w:rsid w:val="006035A1"/>
    <w:rsid w:val="00606D72"/>
    <w:rsid w:val="0060712B"/>
    <w:rsid w:val="00616339"/>
    <w:rsid w:val="00621C6E"/>
    <w:rsid w:val="0062222C"/>
    <w:rsid w:val="00624DC3"/>
    <w:rsid w:val="00627992"/>
    <w:rsid w:val="00635741"/>
    <w:rsid w:val="00640C29"/>
    <w:rsid w:val="0065371F"/>
    <w:rsid w:val="00654BDE"/>
    <w:rsid w:val="00655265"/>
    <w:rsid w:val="0065781F"/>
    <w:rsid w:val="0066699A"/>
    <w:rsid w:val="00670BBE"/>
    <w:rsid w:val="00675C4F"/>
    <w:rsid w:val="006838F8"/>
    <w:rsid w:val="00684605"/>
    <w:rsid w:val="00687EB3"/>
    <w:rsid w:val="006921CA"/>
    <w:rsid w:val="00692D2A"/>
    <w:rsid w:val="006941D1"/>
    <w:rsid w:val="00697408"/>
    <w:rsid w:val="006A1406"/>
    <w:rsid w:val="006A1A4C"/>
    <w:rsid w:val="006A3303"/>
    <w:rsid w:val="006A5129"/>
    <w:rsid w:val="006A6333"/>
    <w:rsid w:val="006A6587"/>
    <w:rsid w:val="006B3A3C"/>
    <w:rsid w:val="006B4829"/>
    <w:rsid w:val="006C35F2"/>
    <w:rsid w:val="006D5AFC"/>
    <w:rsid w:val="006D688C"/>
    <w:rsid w:val="006E2664"/>
    <w:rsid w:val="006E6B3F"/>
    <w:rsid w:val="006E6C1F"/>
    <w:rsid w:val="006F1582"/>
    <w:rsid w:val="006F25C4"/>
    <w:rsid w:val="006F3D5E"/>
    <w:rsid w:val="006F6245"/>
    <w:rsid w:val="00704C19"/>
    <w:rsid w:val="00706087"/>
    <w:rsid w:val="00707E4D"/>
    <w:rsid w:val="00720EAD"/>
    <w:rsid w:val="007219DD"/>
    <w:rsid w:val="00723157"/>
    <w:rsid w:val="007236B4"/>
    <w:rsid w:val="0072499F"/>
    <w:rsid w:val="0072550E"/>
    <w:rsid w:val="007345D2"/>
    <w:rsid w:val="00740352"/>
    <w:rsid w:val="0074467E"/>
    <w:rsid w:val="00745056"/>
    <w:rsid w:val="00755B40"/>
    <w:rsid w:val="0075646D"/>
    <w:rsid w:val="00760752"/>
    <w:rsid w:val="00762CB0"/>
    <w:rsid w:val="00773F87"/>
    <w:rsid w:val="00777AD2"/>
    <w:rsid w:val="00781AC3"/>
    <w:rsid w:val="00790986"/>
    <w:rsid w:val="007923D0"/>
    <w:rsid w:val="00796506"/>
    <w:rsid w:val="007A0367"/>
    <w:rsid w:val="007A1B96"/>
    <w:rsid w:val="007A3B23"/>
    <w:rsid w:val="007A456B"/>
    <w:rsid w:val="007A6E51"/>
    <w:rsid w:val="007B16F8"/>
    <w:rsid w:val="007C35BF"/>
    <w:rsid w:val="007C390C"/>
    <w:rsid w:val="007C4F68"/>
    <w:rsid w:val="007D319D"/>
    <w:rsid w:val="007E04E0"/>
    <w:rsid w:val="007E167F"/>
    <w:rsid w:val="007F66FC"/>
    <w:rsid w:val="007F69AD"/>
    <w:rsid w:val="008018AE"/>
    <w:rsid w:val="00811B24"/>
    <w:rsid w:val="00815C06"/>
    <w:rsid w:val="00817C5B"/>
    <w:rsid w:val="00824B8B"/>
    <w:rsid w:val="00824FA4"/>
    <w:rsid w:val="00825642"/>
    <w:rsid w:val="0083273B"/>
    <w:rsid w:val="0083300C"/>
    <w:rsid w:val="00836335"/>
    <w:rsid w:val="008366A1"/>
    <w:rsid w:val="00845751"/>
    <w:rsid w:val="00850822"/>
    <w:rsid w:val="00855441"/>
    <w:rsid w:val="00855DF8"/>
    <w:rsid w:val="00856732"/>
    <w:rsid w:val="00863B81"/>
    <w:rsid w:val="00865795"/>
    <w:rsid w:val="0086613D"/>
    <w:rsid w:val="008677B4"/>
    <w:rsid w:val="00867D62"/>
    <w:rsid w:val="0087078F"/>
    <w:rsid w:val="00870818"/>
    <w:rsid w:val="008729C3"/>
    <w:rsid w:val="00876AD0"/>
    <w:rsid w:val="00884DE2"/>
    <w:rsid w:val="00891509"/>
    <w:rsid w:val="00891D51"/>
    <w:rsid w:val="008931EB"/>
    <w:rsid w:val="00893F67"/>
    <w:rsid w:val="008A1E59"/>
    <w:rsid w:val="008A2DE9"/>
    <w:rsid w:val="008A3D2F"/>
    <w:rsid w:val="008A5200"/>
    <w:rsid w:val="008A57AF"/>
    <w:rsid w:val="008B2408"/>
    <w:rsid w:val="008B2E69"/>
    <w:rsid w:val="008B6DD8"/>
    <w:rsid w:val="008B70AB"/>
    <w:rsid w:val="008B7955"/>
    <w:rsid w:val="008C413B"/>
    <w:rsid w:val="008C42A2"/>
    <w:rsid w:val="008C633A"/>
    <w:rsid w:val="008C676A"/>
    <w:rsid w:val="008D053A"/>
    <w:rsid w:val="008E027F"/>
    <w:rsid w:val="008E3D81"/>
    <w:rsid w:val="008E3EA4"/>
    <w:rsid w:val="008E77D1"/>
    <w:rsid w:val="008F142E"/>
    <w:rsid w:val="008F1C22"/>
    <w:rsid w:val="008F6BF5"/>
    <w:rsid w:val="00900056"/>
    <w:rsid w:val="00905471"/>
    <w:rsid w:val="009055ED"/>
    <w:rsid w:val="00907227"/>
    <w:rsid w:val="009111C2"/>
    <w:rsid w:val="00921BC7"/>
    <w:rsid w:val="00922487"/>
    <w:rsid w:val="00926AA0"/>
    <w:rsid w:val="00930096"/>
    <w:rsid w:val="00931B6B"/>
    <w:rsid w:val="0093203C"/>
    <w:rsid w:val="00932ECF"/>
    <w:rsid w:val="0093389D"/>
    <w:rsid w:val="00936316"/>
    <w:rsid w:val="0093691C"/>
    <w:rsid w:val="009372FE"/>
    <w:rsid w:val="00943415"/>
    <w:rsid w:val="00943D15"/>
    <w:rsid w:val="009600A9"/>
    <w:rsid w:val="00964628"/>
    <w:rsid w:val="00974EDB"/>
    <w:rsid w:val="00990648"/>
    <w:rsid w:val="0099173B"/>
    <w:rsid w:val="00996218"/>
    <w:rsid w:val="009A6F7F"/>
    <w:rsid w:val="009B02E8"/>
    <w:rsid w:val="009B0B08"/>
    <w:rsid w:val="009B0B5D"/>
    <w:rsid w:val="009B22E5"/>
    <w:rsid w:val="009B4B8C"/>
    <w:rsid w:val="009B62EB"/>
    <w:rsid w:val="009C0157"/>
    <w:rsid w:val="009C1728"/>
    <w:rsid w:val="009C1906"/>
    <w:rsid w:val="009C3FFB"/>
    <w:rsid w:val="009C5751"/>
    <w:rsid w:val="009C57FD"/>
    <w:rsid w:val="009D370D"/>
    <w:rsid w:val="009D49CC"/>
    <w:rsid w:val="009D5A7D"/>
    <w:rsid w:val="009D6DE5"/>
    <w:rsid w:val="009D7DC8"/>
    <w:rsid w:val="009E12F8"/>
    <w:rsid w:val="009E1B19"/>
    <w:rsid w:val="009E1D6C"/>
    <w:rsid w:val="009E23C3"/>
    <w:rsid w:val="009E3975"/>
    <w:rsid w:val="009E4B5A"/>
    <w:rsid w:val="009E5C32"/>
    <w:rsid w:val="009F0954"/>
    <w:rsid w:val="009F256D"/>
    <w:rsid w:val="009F2D9C"/>
    <w:rsid w:val="009F65B3"/>
    <w:rsid w:val="009F6F0F"/>
    <w:rsid w:val="00A00B5D"/>
    <w:rsid w:val="00A05CB6"/>
    <w:rsid w:val="00A0670E"/>
    <w:rsid w:val="00A150E4"/>
    <w:rsid w:val="00A16630"/>
    <w:rsid w:val="00A171D1"/>
    <w:rsid w:val="00A2336B"/>
    <w:rsid w:val="00A23454"/>
    <w:rsid w:val="00A2526F"/>
    <w:rsid w:val="00A3144A"/>
    <w:rsid w:val="00A31745"/>
    <w:rsid w:val="00A31CCE"/>
    <w:rsid w:val="00A33698"/>
    <w:rsid w:val="00A43469"/>
    <w:rsid w:val="00A4571B"/>
    <w:rsid w:val="00A50157"/>
    <w:rsid w:val="00A528F6"/>
    <w:rsid w:val="00A52C4D"/>
    <w:rsid w:val="00A54E2F"/>
    <w:rsid w:val="00A5731B"/>
    <w:rsid w:val="00A603D8"/>
    <w:rsid w:val="00A6180D"/>
    <w:rsid w:val="00A61834"/>
    <w:rsid w:val="00A62E3A"/>
    <w:rsid w:val="00A63071"/>
    <w:rsid w:val="00A647A1"/>
    <w:rsid w:val="00A6529A"/>
    <w:rsid w:val="00A6781A"/>
    <w:rsid w:val="00A70B33"/>
    <w:rsid w:val="00A72FBF"/>
    <w:rsid w:val="00A77C5F"/>
    <w:rsid w:val="00A8387A"/>
    <w:rsid w:val="00A8426A"/>
    <w:rsid w:val="00A9423A"/>
    <w:rsid w:val="00A943A1"/>
    <w:rsid w:val="00AA04ED"/>
    <w:rsid w:val="00AA51A2"/>
    <w:rsid w:val="00AA53F3"/>
    <w:rsid w:val="00AA7A4B"/>
    <w:rsid w:val="00AB15DA"/>
    <w:rsid w:val="00AB1CF8"/>
    <w:rsid w:val="00AB4859"/>
    <w:rsid w:val="00AB5387"/>
    <w:rsid w:val="00AC1B33"/>
    <w:rsid w:val="00AC501A"/>
    <w:rsid w:val="00AC55BD"/>
    <w:rsid w:val="00AC666A"/>
    <w:rsid w:val="00AD014E"/>
    <w:rsid w:val="00AD4A36"/>
    <w:rsid w:val="00AD525D"/>
    <w:rsid w:val="00AE1FB4"/>
    <w:rsid w:val="00AE4543"/>
    <w:rsid w:val="00AE735E"/>
    <w:rsid w:val="00AF38AE"/>
    <w:rsid w:val="00AF4256"/>
    <w:rsid w:val="00AF70A7"/>
    <w:rsid w:val="00AF7ED3"/>
    <w:rsid w:val="00B000EA"/>
    <w:rsid w:val="00B00BCE"/>
    <w:rsid w:val="00B02732"/>
    <w:rsid w:val="00B112DC"/>
    <w:rsid w:val="00B118C0"/>
    <w:rsid w:val="00B21764"/>
    <w:rsid w:val="00B326B3"/>
    <w:rsid w:val="00B374AC"/>
    <w:rsid w:val="00B40A7B"/>
    <w:rsid w:val="00B418CF"/>
    <w:rsid w:val="00B445B7"/>
    <w:rsid w:val="00B44972"/>
    <w:rsid w:val="00B46AD6"/>
    <w:rsid w:val="00B505CC"/>
    <w:rsid w:val="00B5219A"/>
    <w:rsid w:val="00B5274F"/>
    <w:rsid w:val="00B54092"/>
    <w:rsid w:val="00B57600"/>
    <w:rsid w:val="00B62BA4"/>
    <w:rsid w:val="00B64AD9"/>
    <w:rsid w:val="00B65594"/>
    <w:rsid w:val="00B6612C"/>
    <w:rsid w:val="00B67394"/>
    <w:rsid w:val="00B67A52"/>
    <w:rsid w:val="00B76CCF"/>
    <w:rsid w:val="00B805E8"/>
    <w:rsid w:val="00B80FAD"/>
    <w:rsid w:val="00B814BF"/>
    <w:rsid w:val="00B81525"/>
    <w:rsid w:val="00B950BE"/>
    <w:rsid w:val="00B96060"/>
    <w:rsid w:val="00BA00FD"/>
    <w:rsid w:val="00BA0314"/>
    <w:rsid w:val="00BA3A25"/>
    <w:rsid w:val="00BA4E29"/>
    <w:rsid w:val="00BB09E2"/>
    <w:rsid w:val="00BB56A7"/>
    <w:rsid w:val="00BC7801"/>
    <w:rsid w:val="00BE13A9"/>
    <w:rsid w:val="00BE14E2"/>
    <w:rsid w:val="00BE326E"/>
    <w:rsid w:val="00BE46D7"/>
    <w:rsid w:val="00BF216B"/>
    <w:rsid w:val="00BF2763"/>
    <w:rsid w:val="00BF3E08"/>
    <w:rsid w:val="00BF77A2"/>
    <w:rsid w:val="00C043C9"/>
    <w:rsid w:val="00C04697"/>
    <w:rsid w:val="00C04AFA"/>
    <w:rsid w:val="00C061A6"/>
    <w:rsid w:val="00C0784C"/>
    <w:rsid w:val="00C117D5"/>
    <w:rsid w:val="00C24B34"/>
    <w:rsid w:val="00C2596A"/>
    <w:rsid w:val="00C27365"/>
    <w:rsid w:val="00C301B4"/>
    <w:rsid w:val="00C34CD0"/>
    <w:rsid w:val="00C35648"/>
    <w:rsid w:val="00C442F1"/>
    <w:rsid w:val="00C46B20"/>
    <w:rsid w:val="00C4710D"/>
    <w:rsid w:val="00C47368"/>
    <w:rsid w:val="00C47F84"/>
    <w:rsid w:val="00C50A4A"/>
    <w:rsid w:val="00C5173B"/>
    <w:rsid w:val="00C564E7"/>
    <w:rsid w:val="00C6549B"/>
    <w:rsid w:val="00C6759A"/>
    <w:rsid w:val="00C70269"/>
    <w:rsid w:val="00C7130D"/>
    <w:rsid w:val="00C75B40"/>
    <w:rsid w:val="00C77E5A"/>
    <w:rsid w:val="00C81CFB"/>
    <w:rsid w:val="00C82941"/>
    <w:rsid w:val="00C859C1"/>
    <w:rsid w:val="00C90145"/>
    <w:rsid w:val="00C94F38"/>
    <w:rsid w:val="00CA5E3E"/>
    <w:rsid w:val="00CA65CE"/>
    <w:rsid w:val="00CA70A0"/>
    <w:rsid w:val="00CA728D"/>
    <w:rsid w:val="00CB38E8"/>
    <w:rsid w:val="00CB5003"/>
    <w:rsid w:val="00CB6F80"/>
    <w:rsid w:val="00CC48F5"/>
    <w:rsid w:val="00CC4CB2"/>
    <w:rsid w:val="00CD1A3A"/>
    <w:rsid w:val="00CD3F3E"/>
    <w:rsid w:val="00CD5194"/>
    <w:rsid w:val="00CD5E51"/>
    <w:rsid w:val="00CD7511"/>
    <w:rsid w:val="00CD7556"/>
    <w:rsid w:val="00CE1821"/>
    <w:rsid w:val="00CE2F10"/>
    <w:rsid w:val="00CE659D"/>
    <w:rsid w:val="00CE7762"/>
    <w:rsid w:val="00CF0EFC"/>
    <w:rsid w:val="00CF1890"/>
    <w:rsid w:val="00CF4A7B"/>
    <w:rsid w:val="00CF6BDD"/>
    <w:rsid w:val="00CF7493"/>
    <w:rsid w:val="00D02299"/>
    <w:rsid w:val="00D05D4C"/>
    <w:rsid w:val="00D11442"/>
    <w:rsid w:val="00D1690A"/>
    <w:rsid w:val="00D200FB"/>
    <w:rsid w:val="00D209BB"/>
    <w:rsid w:val="00D22BB8"/>
    <w:rsid w:val="00D3588E"/>
    <w:rsid w:val="00D37ECA"/>
    <w:rsid w:val="00D4062E"/>
    <w:rsid w:val="00D44A51"/>
    <w:rsid w:val="00D513EA"/>
    <w:rsid w:val="00D55CA2"/>
    <w:rsid w:val="00D56ED0"/>
    <w:rsid w:val="00D625EB"/>
    <w:rsid w:val="00D63729"/>
    <w:rsid w:val="00D67C9D"/>
    <w:rsid w:val="00D72B4A"/>
    <w:rsid w:val="00D735EE"/>
    <w:rsid w:val="00D75D99"/>
    <w:rsid w:val="00D768A7"/>
    <w:rsid w:val="00D76E55"/>
    <w:rsid w:val="00D8006B"/>
    <w:rsid w:val="00D818AE"/>
    <w:rsid w:val="00D8201E"/>
    <w:rsid w:val="00D83638"/>
    <w:rsid w:val="00D83A63"/>
    <w:rsid w:val="00D84007"/>
    <w:rsid w:val="00D84030"/>
    <w:rsid w:val="00D84D66"/>
    <w:rsid w:val="00D85E88"/>
    <w:rsid w:val="00D9032C"/>
    <w:rsid w:val="00D91742"/>
    <w:rsid w:val="00D917ED"/>
    <w:rsid w:val="00D93BC9"/>
    <w:rsid w:val="00DA2600"/>
    <w:rsid w:val="00DA2C7A"/>
    <w:rsid w:val="00DA3AFB"/>
    <w:rsid w:val="00DB1F60"/>
    <w:rsid w:val="00DB3636"/>
    <w:rsid w:val="00DB5802"/>
    <w:rsid w:val="00DC033E"/>
    <w:rsid w:val="00DC5501"/>
    <w:rsid w:val="00DC7B2F"/>
    <w:rsid w:val="00DD7123"/>
    <w:rsid w:val="00DD7C5A"/>
    <w:rsid w:val="00DE15C0"/>
    <w:rsid w:val="00DE183A"/>
    <w:rsid w:val="00DE1C45"/>
    <w:rsid w:val="00DE1D4E"/>
    <w:rsid w:val="00DE3876"/>
    <w:rsid w:val="00DE4D42"/>
    <w:rsid w:val="00DE6799"/>
    <w:rsid w:val="00DF35E8"/>
    <w:rsid w:val="00DF36A1"/>
    <w:rsid w:val="00DF60D4"/>
    <w:rsid w:val="00DF6C14"/>
    <w:rsid w:val="00E0545C"/>
    <w:rsid w:val="00E07FFE"/>
    <w:rsid w:val="00E16193"/>
    <w:rsid w:val="00E17523"/>
    <w:rsid w:val="00E20573"/>
    <w:rsid w:val="00E23928"/>
    <w:rsid w:val="00E2433A"/>
    <w:rsid w:val="00E244AB"/>
    <w:rsid w:val="00E33BA7"/>
    <w:rsid w:val="00E33ECE"/>
    <w:rsid w:val="00E34D89"/>
    <w:rsid w:val="00E35B4A"/>
    <w:rsid w:val="00E35C0C"/>
    <w:rsid w:val="00E35FA3"/>
    <w:rsid w:val="00E363C4"/>
    <w:rsid w:val="00E44F02"/>
    <w:rsid w:val="00E45177"/>
    <w:rsid w:val="00E451A2"/>
    <w:rsid w:val="00E50A10"/>
    <w:rsid w:val="00E530C6"/>
    <w:rsid w:val="00E54646"/>
    <w:rsid w:val="00E550C3"/>
    <w:rsid w:val="00E563C9"/>
    <w:rsid w:val="00E615A2"/>
    <w:rsid w:val="00E62287"/>
    <w:rsid w:val="00E626B9"/>
    <w:rsid w:val="00E636F6"/>
    <w:rsid w:val="00E66499"/>
    <w:rsid w:val="00E71E1B"/>
    <w:rsid w:val="00E74883"/>
    <w:rsid w:val="00E8102E"/>
    <w:rsid w:val="00E83DCA"/>
    <w:rsid w:val="00E85566"/>
    <w:rsid w:val="00E8580C"/>
    <w:rsid w:val="00E8791A"/>
    <w:rsid w:val="00E96194"/>
    <w:rsid w:val="00E962D2"/>
    <w:rsid w:val="00EA01FC"/>
    <w:rsid w:val="00EA1AD5"/>
    <w:rsid w:val="00EA70DD"/>
    <w:rsid w:val="00EA7911"/>
    <w:rsid w:val="00EA7A05"/>
    <w:rsid w:val="00EB3BB6"/>
    <w:rsid w:val="00EB62E6"/>
    <w:rsid w:val="00EC148F"/>
    <w:rsid w:val="00EC64E9"/>
    <w:rsid w:val="00EC69A3"/>
    <w:rsid w:val="00EC7EA1"/>
    <w:rsid w:val="00ED21DA"/>
    <w:rsid w:val="00ED2BCD"/>
    <w:rsid w:val="00ED492D"/>
    <w:rsid w:val="00ED5758"/>
    <w:rsid w:val="00ED5E89"/>
    <w:rsid w:val="00ED6304"/>
    <w:rsid w:val="00EE282E"/>
    <w:rsid w:val="00EE2945"/>
    <w:rsid w:val="00EE6495"/>
    <w:rsid w:val="00EF1A35"/>
    <w:rsid w:val="00EF2DCA"/>
    <w:rsid w:val="00EF4FFE"/>
    <w:rsid w:val="00EF523E"/>
    <w:rsid w:val="00F02C96"/>
    <w:rsid w:val="00F05EEA"/>
    <w:rsid w:val="00F10155"/>
    <w:rsid w:val="00F11F4A"/>
    <w:rsid w:val="00F14F8D"/>
    <w:rsid w:val="00F1615A"/>
    <w:rsid w:val="00F2110A"/>
    <w:rsid w:val="00F22B36"/>
    <w:rsid w:val="00F23BBC"/>
    <w:rsid w:val="00F25843"/>
    <w:rsid w:val="00F327CC"/>
    <w:rsid w:val="00F37253"/>
    <w:rsid w:val="00F43AAF"/>
    <w:rsid w:val="00F43CBA"/>
    <w:rsid w:val="00F448D7"/>
    <w:rsid w:val="00F45286"/>
    <w:rsid w:val="00F50D10"/>
    <w:rsid w:val="00F535A4"/>
    <w:rsid w:val="00F53C56"/>
    <w:rsid w:val="00F55697"/>
    <w:rsid w:val="00F55890"/>
    <w:rsid w:val="00F61DE0"/>
    <w:rsid w:val="00F64CBA"/>
    <w:rsid w:val="00F6509E"/>
    <w:rsid w:val="00F70E5A"/>
    <w:rsid w:val="00F73363"/>
    <w:rsid w:val="00F73D08"/>
    <w:rsid w:val="00F74A0D"/>
    <w:rsid w:val="00F855F6"/>
    <w:rsid w:val="00F9265F"/>
    <w:rsid w:val="00F94E2A"/>
    <w:rsid w:val="00FA2859"/>
    <w:rsid w:val="00FB1332"/>
    <w:rsid w:val="00FB62B3"/>
    <w:rsid w:val="00FC3CED"/>
    <w:rsid w:val="00FC663A"/>
    <w:rsid w:val="00FC6F4C"/>
    <w:rsid w:val="00FD2913"/>
    <w:rsid w:val="00FD4F4C"/>
    <w:rsid w:val="00FD62F6"/>
    <w:rsid w:val="00FE3E88"/>
    <w:rsid w:val="00FF13D1"/>
    <w:rsid w:val="00FF6EBA"/>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A6B0F"/>
  <w15:chartTrackingRefBased/>
  <w15:docId w15:val="{94E0DB3F-6550-48B0-B296-E5A550BC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7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7A2"/>
    <w:rPr>
      <w:sz w:val="20"/>
      <w:szCs w:val="20"/>
    </w:rPr>
  </w:style>
  <w:style w:type="character" w:styleId="FootnoteReference">
    <w:name w:val="footnote reference"/>
    <w:basedOn w:val="DefaultParagraphFont"/>
    <w:uiPriority w:val="99"/>
    <w:semiHidden/>
    <w:unhideWhenUsed/>
    <w:rsid w:val="00BF77A2"/>
    <w:rPr>
      <w:vertAlign w:val="superscript"/>
    </w:rPr>
  </w:style>
  <w:style w:type="paragraph" w:styleId="Bibliography">
    <w:name w:val="Bibliography"/>
    <w:basedOn w:val="Normal"/>
    <w:next w:val="Normal"/>
    <w:uiPriority w:val="37"/>
    <w:unhideWhenUsed/>
    <w:rsid w:val="004F33C9"/>
    <w:pPr>
      <w:tabs>
        <w:tab w:val="left" w:pos="384"/>
      </w:tabs>
      <w:spacing w:after="0" w:line="480" w:lineRule="auto"/>
      <w:ind w:left="384" w:hanging="384"/>
    </w:pPr>
  </w:style>
  <w:style w:type="paragraph" w:styleId="ListParagraph">
    <w:name w:val="List Paragraph"/>
    <w:basedOn w:val="Normal"/>
    <w:uiPriority w:val="34"/>
    <w:qFormat/>
    <w:rsid w:val="00D67C9D"/>
    <w:pPr>
      <w:ind w:left="720"/>
      <w:contextualSpacing/>
    </w:pPr>
  </w:style>
  <w:style w:type="paragraph" w:styleId="NormalWeb">
    <w:name w:val="Normal (Web)"/>
    <w:basedOn w:val="Normal"/>
    <w:uiPriority w:val="99"/>
    <w:semiHidden/>
    <w:unhideWhenUsed/>
    <w:rsid w:val="00080F38"/>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416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96A"/>
  </w:style>
  <w:style w:type="paragraph" w:styleId="Footer">
    <w:name w:val="footer"/>
    <w:basedOn w:val="Normal"/>
    <w:link w:val="FooterChar"/>
    <w:uiPriority w:val="99"/>
    <w:unhideWhenUsed/>
    <w:rsid w:val="00C25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96A"/>
  </w:style>
  <w:style w:type="character" w:styleId="CommentReference">
    <w:name w:val="annotation reference"/>
    <w:basedOn w:val="DefaultParagraphFont"/>
    <w:uiPriority w:val="99"/>
    <w:semiHidden/>
    <w:unhideWhenUsed/>
    <w:rsid w:val="00533E97"/>
    <w:rPr>
      <w:sz w:val="16"/>
      <w:szCs w:val="16"/>
    </w:rPr>
  </w:style>
  <w:style w:type="paragraph" w:styleId="CommentText">
    <w:name w:val="annotation text"/>
    <w:basedOn w:val="Normal"/>
    <w:link w:val="CommentTextChar"/>
    <w:uiPriority w:val="99"/>
    <w:unhideWhenUsed/>
    <w:rsid w:val="00533E97"/>
    <w:pPr>
      <w:spacing w:line="240" w:lineRule="auto"/>
    </w:pPr>
    <w:rPr>
      <w:sz w:val="20"/>
      <w:szCs w:val="20"/>
    </w:rPr>
  </w:style>
  <w:style w:type="character" w:customStyle="1" w:styleId="CommentTextChar">
    <w:name w:val="Comment Text Char"/>
    <w:basedOn w:val="DefaultParagraphFont"/>
    <w:link w:val="CommentText"/>
    <w:uiPriority w:val="99"/>
    <w:rsid w:val="00533E97"/>
    <w:rPr>
      <w:sz w:val="20"/>
      <w:szCs w:val="20"/>
    </w:rPr>
  </w:style>
  <w:style w:type="paragraph" w:styleId="CommentSubject">
    <w:name w:val="annotation subject"/>
    <w:basedOn w:val="CommentText"/>
    <w:next w:val="CommentText"/>
    <w:link w:val="CommentSubjectChar"/>
    <w:uiPriority w:val="99"/>
    <w:semiHidden/>
    <w:unhideWhenUsed/>
    <w:rsid w:val="00533E97"/>
    <w:rPr>
      <w:b/>
      <w:bCs/>
    </w:rPr>
  </w:style>
  <w:style w:type="character" w:customStyle="1" w:styleId="CommentSubjectChar">
    <w:name w:val="Comment Subject Char"/>
    <w:basedOn w:val="CommentTextChar"/>
    <w:link w:val="CommentSubject"/>
    <w:uiPriority w:val="99"/>
    <w:semiHidden/>
    <w:rsid w:val="00533E97"/>
    <w:rPr>
      <w:b/>
      <w:bCs/>
      <w:sz w:val="20"/>
      <w:szCs w:val="20"/>
    </w:rPr>
  </w:style>
  <w:style w:type="paragraph" w:styleId="BalloonText">
    <w:name w:val="Balloon Text"/>
    <w:basedOn w:val="Normal"/>
    <w:link w:val="BalloonTextChar"/>
    <w:uiPriority w:val="99"/>
    <w:semiHidden/>
    <w:unhideWhenUsed/>
    <w:rsid w:val="00533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E97"/>
    <w:rPr>
      <w:rFonts w:ascii="Segoe UI" w:hAnsi="Segoe UI" w:cs="Segoe UI"/>
      <w:sz w:val="18"/>
      <w:szCs w:val="18"/>
    </w:rPr>
  </w:style>
  <w:style w:type="character" w:styleId="Hyperlink">
    <w:name w:val="Hyperlink"/>
    <w:basedOn w:val="DefaultParagraphFont"/>
    <w:uiPriority w:val="99"/>
    <w:unhideWhenUsed/>
    <w:rsid w:val="00577FFB"/>
    <w:rPr>
      <w:color w:val="0000FF"/>
      <w:u w:val="single"/>
    </w:rPr>
  </w:style>
  <w:style w:type="paragraph" w:styleId="Revision">
    <w:name w:val="Revision"/>
    <w:hidden/>
    <w:uiPriority w:val="99"/>
    <w:semiHidden/>
    <w:rsid w:val="00C4710D"/>
    <w:pPr>
      <w:spacing w:after="0" w:line="240" w:lineRule="auto"/>
    </w:pPr>
  </w:style>
  <w:style w:type="character" w:styleId="FollowedHyperlink">
    <w:name w:val="FollowedHyperlink"/>
    <w:basedOn w:val="DefaultParagraphFont"/>
    <w:uiPriority w:val="99"/>
    <w:semiHidden/>
    <w:unhideWhenUsed/>
    <w:rsid w:val="00DE183A"/>
    <w:rPr>
      <w:color w:val="954F72" w:themeColor="followedHyperlink"/>
      <w:u w:val="single"/>
    </w:rPr>
  </w:style>
  <w:style w:type="character" w:styleId="LineNumber">
    <w:name w:val="line number"/>
    <w:basedOn w:val="DefaultParagraphFont"/>
    <w:uiPriority w:val="99"/>
    <w:semiHidden/>
    <w:unhideWhenUsed/>
    <w:rsid w:val="005C0CF1"/>
  </w:style>
  <w:style w:type="character" w:styleId="UnresolvedMention">
    <w:name w:val="Unresolved Mention"/>
    <w:basedOn w:val="DefaultParagraphFont"/>
    <w:uiPriority w:val="99"/>
    <w:semiHidden/>
    <w:unhideWhenUsed/>
    <w:rsid w:val="007C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263">
      <w:bodyDiv w:val="1"/>
      <w:marLeft w:val="0"/>
      <w:marRight w:val="0"/>
      <w:marTop w:val="0"/>
      <w:marBottom w:val="0"/>
      <w:divBdr>
        <w:top w:val="none" w:sz="0" w:space="0" w:color="auto"/>
        <w:left w:val="none" w:sz="0" w:space="0" w:color="auto"/>
        <w:bottom w:val="none" w:sz="0" w:space="0" w:color="auto"/>
        <w:right w:val="none" w:sz="0" w:space="0" w:color="auto"/>
      </w:divBdr>
    </w:div>
    <w:div w:id="161549120">
      <w:bodyDiv w:val="1"/>
      <w:marLeft w:val="0"/>
      <w:marRight w:val="0"/>
      <w:marTop w:val="0"/>
      <w:marBottom w:val="0"/>
      <w:divBdr>
        <w:top w:val="none" w:sz="0" w:space="0" w:color="auto"/>
        <w:left w:val="none" w:sz="0" w:space="0" w:color="auto"/>
        <w:bottom w:val="none" w:sz="0" w:space="0" w:color="auto"/>
        <w:right w:val="none" w:sz="0" w:space="0" w:color="auto"/>
      </w:divBdr>
      <w:divsChild>
        <w:div w:id="1699964251">
          <w:marLeft w:val="274"/>
          <w:marRight w:val="0"/>
          <w:marTop w:val="0"/>
          <w:marBottom w:val="0"/>
          <w:divBdr>
            <w:top w:val="none" w:sz="0" w:space="0" w:color="auto"/>
            <w:left w:val="none" w:sz="0" w:space="0" w:color="auto"/>
            <w:bottom w:val="none" w:sz="0" w:space="0" w:color="auto"/>
            <w:right w:val="none" w:sz="0" w:space="0" w:color="auto"/>
          </w:divBdr>
        </w:div>
        <w:div w:id="1377698094">
          <w:marLeft w:val="274"/>
          <w:marRight w:val="0"/>
          <w:marTop w:val="0"/>
          <w:marBottom w:val="0"/>
          <w:divBdr>
            <w:top w:val="none" w:sz="0" w:space="0" w:color="auto"/>
            <w:left w:val="none" w:sz="0" w:space="0" w:color="auto"/>
            <w:bottom w:val="none" w:sz="0" w:space="0" w:color="auto"/>
            <w:right w:val="none" w:sz="0" w:space="0" w:color="auto"/>
          </w:divBdr>
        </w:div>
        <w:div w:id="399720943">
          <w:marLeft w:val="274"/>
          <w:marRight w:val="0"/>
          <w:marTop w:val="0"/>
          <w:marBottom w:val="0"/>
          <w:divBdr>
            <w:top w:val="none" w:sz="0" w:space="0" w:color="auto"/>
            <w:left w:val="none" w:sz="0" w:space="0" w:color="auto"/>
            <w:bottom w:val="none" w:sz="0" w:space="0" w:color="auto"/>
            <w:right w:val="none" w:sz="0" w:space="0" w:color="auto"/>
          </w:divBdr>
        </w:div>
      </w:divsChild>
    </w:div>
    <w:div w:id="194540562">
      <w:bodyDiv w:val="1"/>
      <w:marLeft w:val="0"/>
      <w:marRight w:val="0"/>
      <w:marTop w:val="0"/>
      <w:marBottom w:val="0"/>
      <w:divBdr>
        <w:top w:val="none" w:sz="0" w:space="0" w:color="auto"/>
        <w:left w:val="none" w:sz="0" w:space="0" w:color="auto"/>
        <w:bottom w:val="none" w:sz="0" w:space="0" w:color="auto"/>
        <w:right w:val="none" w:sz="0" w:space="0" w:color="auto"/>
      </w:divBdr>
      <w:divsChild>
        <w:div w:id="1739325724">
          <w:marLeft w:val="274"/>
          <w:marRight w:val="0"/>
          <w:marTop w:val="0"/>
          <w:marBottom w:val="0"/>
          <w:divBdr>
            <w:top w:val="none" w:sz="0" w:space="0" w:color="auto"/>
            <w:left w:val="none" w:sz="0" w:space="0" w:color="auto"/>
            <w:bottom w:val="none" w:sz="0" w:space="0" w:color="auto"/>
            <w:right w:val="none" w:sz="0" w:space="0" w:color="auto"/>
          </w:divBdr>
        </w:div>
        <w:div w:id="271909629">
          <w:marLeft w:val="274"/>
          <w:marRight w:val="0"/>
          <w:marTop w:val="0"/>
          <w:marBottom w:val="0"/>
          <w:divBdr>
            <w:top w:val="none" w:sz="0" w:space="0" w:color="auto"/>
            <w:left w:val="none" w:sz="0" w:space="0" w:color="auto"/>
            <w:bottom w:val="none" w:sz="0" w:space="0" w:color="auto"/>
            <w:right w:val="none" w:sz="0" w:space="0" w:color="auto"/>
          </w:divBdr>
        </w:div>
        <w:div w:id="1342125644">
          <w:marLeft w:val="274"/>
          <w:marRight w:val="0"/>
          <w:marTop w:val="0"/>
          <w:marBottom w:val="0"/>
          <w:divBdr>
            <w:top w:val="none" w:sz="0" w:space="0" w:color="auto"/>
            <w:left w:val="none" w:sz="0" w:space="0" w:color="auto"/>
            <w:bottom w:val="none" w:sz="0" w:space="0" w:color="auto"/>
            <w:right w:val="none" w:sz="0" w:space="0" w:color="auto"/>
          </w:divBdr>
        </w:div>
      </w:divsChild>
    </w:div>
    <w:div w:id="278921873">
      <w:bodyDiv w:val="1"/>
      <w:marLeft w:val="0"/>
      <w:marRight w:val="0"/>
      <w:marTop w:val="0"/>
      <w:marBottom w:val="0"/>
      <w:divBdr>
        <w:top w:val="none" w:sz="0" w:space="0" w:color="auto"/>
        <w:left w:val="none" w:sz="0" w:space="0" w:color="auto"/>
        <w:bottom w:val="none" w:sz="0" w:space="0" w:color="auto"/>
        <w:right w:val="none" w:sz="0" w:space="0" w:color="auto"/>
      </w:divBdr>
      <w:divsChild>
        <w:div w:id="2130974110">
          <w:marLeft w:val="274"/>
          <w:marRight w:val="0"/>
          <w:marTop w:val="0"/>
          <w:marBottom w:val="0"/>
          <w:divBdr>
            <w:top w:val="none" w:sz="0" w:space="0" w:color="auto"/>
            <w:left w:val="none" w:sz="0" w:space="0" w:color="auto"/>
            <w:bottom w:val="none" w:sz="0" w:space="0" w:color="auto"/>
            <w:right w:val="none" w:sz="0" w:space="0" w:color="auto"/>
          </w:divBdr>
        </w:div>
        <w:div w:id="287709072">
          <w:marLeft w:val="274"/>
          <w:marRight w:val="0"/>
          <w:marTop w:val="0"/>
          <w:marBottom w:val="0"/>
          <w:divBdr>
            <w:top w:val="none" w:sz="0" w:space="0" w:color="auto"/>
            <w:left w:val="none" w:sz="0" w:space="0" w:color="auto"/>
            <w:bottom w:val="none" w:sz="0" w:space="0" w:color="auto"/>
            <w:right w:val="none" w:sz="0" w:space="0" w:color="auto"/>
          </w:divBdr>
        </w:div>
        <w:div w:id="775636437">
          <w:marLeft w:val="274"/>
          <w:marRight w:val="0"/>
          <w:marTop w:val="0"/>
          <w:marBottom w:val="0"/>
          <w:divBdr>
            <w:top w:val="none" w:sz="0" w:space="0" w:color="auto"/>
            <w:left w:val="none" w:sz="0" w:space="0" w:color="auto"/>
            <w:bottom w:val="none" w:sz="0" w:space="0" w:color="auto"/>
            <w:right w:val="none" w:sz="0" w:space="0" w:color="auto"/>
          </w:divBdr>
        </w:div>
      </w:divsChild>
    </w:div>
    <w:div w:id="326057398">
      <w:bodyDiv w:val="1"/>
      <w:marLeft w:val="0"/>
      <w:marRight w:val="0"/>
      <w:marTop w:val="0"/>
      <w:marBottom w:val="0"/>
      <w:divBdr>
        <w:top w:val="none" w:sz="0" w:space="0" w:color="auto"/>
        <w:left w:val="none" w:sz="0" w:space="0" w:color="auto"/>
        <w:bottom w:val="none" w:sz="0" w:space="0" w:color="auto"/>
        <w:right w:val="none" w:sz="0" w:space="0" w:color="auto"/>
      </w:divBdr>
    </w:div>
    <w:div w:id="341127478">
      <w:bodyDiv w:val="1"/>
      <w:marLeft w:val="0"/>
      <w:marRight w:val="0"/>
      <w:marTop w:val="0"/>
      <w:marBottom w:val="0"/>
      <w:divBdr>
        <w:top w:val="none" w:sz="0" w:space="0" w:color="auto"/>
        <w:left w:val="none" w:sz="0" w:space="0" w:color="auto"/>
        <w:bottom w:val="none" w:sz="0" w:space="0" w:color="auto"/>
        <w:right w:val="none" w:sz="0" w:space="0" w:color="auto"/>
      </w:divBdr>
      <w:divsChild>
        <w:div w:id="966200808">
          <w:marLeft w:val="274"/>
          <w:marRight w:val="0"/>
          <w:marTop w:val="0"/>
          <w:marBottom w:val="0"/>
          <w:divBdr>
            <w:top w:val="none" w:sz="0" w:space="0" w:color="auto"/>
            <w:left w:val="none" w:sz="0" w:space="0" w:color="auto"/>
            <w:bottom w:val="none" w:sz="0" w:space="0" w:color="auto"/>
            <w:right w:val="none" w:sz="0" w:space="0" w:color="auto"/>
          </w:divBdr>
        </w:div>
        <w:div w:id="472953">
          <w:marLeft w:val="274"/>
          <w:marRight w:val="0"/>
          <w:marTop w:val="0"/>
          <w:marBottom w:val="0"/>
          <w:divBdr>
            <w:top w:val="none" w:sz="0" w:space="0" w:color="auto"/>
            <w:left w:val="none" w:sz="0" w:space="0" w:color="auto"/>
            <w:bottom w:val="none" w:sz="0" w:space="0" w:color="auto"/>
            <w:right w:val="none" w:sz="0" w:space="0" w:color="auto"/>
          </w:divBdr>
        </w:div>
        <w:div w:id="917641275">
          <w:marLeft w:val="274"/>
          <w:marRight w:val="0"/>
          <w:marTop w:val="0"/>
          <w:marBottom w:val="0"/>
          <w:divBdr>
            <w:top w:val="none" w:sz="0" w:space="0" w:color="auto"/>
            <w:left w:val="none" w:sz="0" w:space="0" w:color="auto"/>
            <w:bottom w:val="none" w:sz="0" w:space="0" w:color="auto"/>
            <w:right w:val="none" w:sz="0" w:space="0" w:color="auto"/>
          </w:divBdr>
        </w:div>
        <w:div w:id="1534687384">
          <w:marLeft w:val="274"/>
          <w:marRight w:val="0"/>
          <w:marTop w:val="0"/>
          <w:marBottom w:val="0"/>
          <w:divBdr>
            <w:top w:val="none" w:sz="0" w:space="0" w:color="auto"/>
            <w:left w:val="none" w:sz="0" w:space="0" w:color="auto"/>
            <w:bottom w:val="none" w:sz="0" w:space="0" w:color="auto"/>
            <w:right w:val="none" w:sz="0" w:space="0" w:color="auto"/>
          </w:divBdr>
        </w:div>
      </w:divsChild>
    </w:div>
    <w:div w:id="345329010">
      <w:bodyDiv w:val="1"/>
      <w:marLeft w:val="0"/>
      <w:marRight w:val="0"/>
      <w:marTop w:val="0"/>
      <w:marBottom w:val="0"/>
      <w:divBdr>
        <w:top w:val="none" w:sz="0" w:space="0" w:color="auto"/>
        <w:left w:val="none" w:sz="0" w:space="0" w:color="auto"/>
        <w:bottom w:val="none" w:sz="0" w:space="0" w:color="auto"/>
        <w:right w:val="none" w:sz="0" w:space="0" w:color="auto"/>
      </w:divBdr>
    </w:div>
    <w:div w:id="388920768">
      <w:bodyDiv w:val="1"/>
      <w:marLeft w:val="0"/>
      <w:marRight w:val="0"/>
      <w:marTop w:val="0"/>
      <w:marBottom w:val="0"/>
      <w:divBdr>
        <w:top w:val="none" w:sz="0" w:space="0" w:color="auto"/>
        <w:left w:val="none" w:sz="0" w:space="0" w:color="auto"/>
        <w:bottom w:val="none" w:sz="0" w:space="0" w:color="auto"/>
        <w:right w:val="none" w:sz="0" w:space="0" w:color="auto"/>
      </w:divBdr>
      <w:divsChild>
        <w:div w:id="784806622">
          <w:marLeft w:val="274"/>
          <w:marRight w:val="0"/>
          <w:marTop w:val="0"/>
          <w:marBottom w:val="0"/>
          <w:divBdr>
            <w:top w:val="none" w:sz="0" w:space="0" w:color="auto"/>
            <w:left w:val="none" w:sz="0" w:space="0" w:color="auto"/>
            <w:bottom w:val="none" w:sz="0" w:space="0" w:color="auto"/>
            <w:right w:val="none" w:sz="0" w:space="0" w:color="auto"/>
          </w:divBdr>
        </w:div>
        <w:div w:id="1031804624">
          <w:marLeft w:val="274"/>
          <w:marRight w:val="0"/>
          <w:marTop w:val="0"/>
          <w:marBottom w:val="0"/>
          <w:divBdr>
            <w:top w:val="none" w:sz="0" w:space="0" w:color="auto"/>
            <w:left w:val="none" w:sz="0" w:space="0" w:color="auto"/>
            <w:bottom w:val="none" w:sz="0" w:space="0" w:color="auto"/>
            <w:right w:val="none" w:sz="0" w:space="0" w:color="auto"/>
          </w:divBdr>
        </w:div>
        <w:div w:id="2023631493">
          <w:marLeft w:val="274"/>
          <w:marRight w:val="0"/>
          <w:marTop w:val="0"/>
          <w:marBottom w:val="0"/>
          <w:divBdr>
            <w:top w:val="none" w:sz="0" w:space="0" w:color="auto"/>
            <w:left w:val="none" w:sz="0" w:space="0" w:color="auto"/>
            <w:bottom w:val="none" w:sz="0" w:space="0" w:color="auto"/>
            <w:right w:val="none" w:sz="0" w:space="0" w:color="auto"/>
          </w:divBdr>
        </w:div>
        <w:div w:id="1172141298">
          <w:marLeft w:val="274"/>
          <w:marRight w:val="0"/>
          <w:marTop w:val="0"/>
          <w:marBottom w:val="0"/>
          <w:divBdr>
            <w:top w:val="none" w:sz="0" w:space="0" w:color="auto"/>
            <w:left w:val="none" w:sz="0" w:space="0" w:color="auto"/>
            <w:bottom w:val="none" w:sz="0" w:space="0" w:color="auto"/>
            <w:right w:val="none" w:sz="0" w:space="0" w:color="auto"/>
          </w:divBdr>
        </w:div>
        <w:div w:id="1606880972">
          <w:marLeft w:val="274"/>
          <w:marRight w:val="0"/>
          <w:marTop w:val="0"/>
          <w:marBottom w:val="0"/>
          <w:divBdr>
            <w:top w:val="none" w:sz="0" w:space="0" w:color="auto"/>
            <w:left w:val="none" w:sz="0" w:space="0" w:color="auto"/>
            <w:bottom w:val="none" w:sz="0" w:space="0" w:color="auto"/>
            <w:right w:val="none" w:sz="0" w:space="0" w:color="auto"/>
          </w:divBdr>
        </w:div>
        <w:div w:id="1939020907">
          <w:marLeft w:val="274"/>
          <w:marRight w:val="0"/>
          <w:marTop w:val="0"/>
          <w:marBottom w:val="0"/>
          <w:divBdr>
            <w:top w:val="none" w:sz="0" w:space="0" w:color="auto"/>
            <w:left w:val="none" w:sz="0" w:space="0" w:color="auto"/>
            <w:bottom w:val="none" w:sz="0" w:space="0" w:color="auto"/>
            <w:right w:val="none" w:sz="0" w:space="0" w:color="auto"/>
          </w:divBdr>
        </w:div>
        <w:div w:id="721825213">
          <w:marLeft w:val="274"/>
          <w:marRight w:val="0"/>
          <w:marTop w:val="0"/>
          <w:marBottom w:val="0"/>
          <w:divBdr>
            <w:top w:val="none" w:sz="0" w:space="0" w:color="auto"/>
            <w:left w:val="none" w:sz="0" w:space="0" w:color="auto"/>
            <w:bottom w:val="none" w:sz="0" w:space="0" w:color="auto"/>
            <w:right w:val="none" w:sz="0" w:space="0" w:color="auto"/>
          </w:divBdr>
        </w:div>
        <w:div w:id="538788731">
          <w:marLeft w:val="274"/>
          <w:marRight w:val="0"/>
          <w:marTop w:val="0"/>
          <w:marBottom w:val="0"/>
          <w:divBdr>
            <w:top w:val="none" w:sz="0" w:space="0" w:color="auto"/>
            <w:left w:val="none" w:sz="0" w:space="0" w:color="auto"/>
            <w:bottom w:val="none" w:sz="0" w:space="0" w:color="auto"/>
            <w:right w:val="none" w:sz="0" w:space="0" w:color="auto"/>
          </w:divBdr>
        </w:div>
        <w:div w:id="404036643">
          <w:marLeft w:val="274"/>
          <w:marRight w:val="0"/>
          <w:marTop w:val="0"/>
          <w:marBottom w:val="0"/>
          <w:divBdr>
            <w:top w:val="none" w:sz="0" w:space="0" w:color="auto"/>
            <w:left w:val="none" w:sz="0" w:space="0" w:color="auto"/>
            <w:bottom w:val="none" w:sz="0" w:space="0" w:color="auto"/>
            <w:right w:val="none" w:sz="0" w:space="0" w:color="auto"/>
          </w:divBdr>
        </w:div>
        <w:div w:id="2249948">
          <w:marLeft w:val="274"/>
          <w:marRight w:val="0"/>
          <w:marTop w:val="0"/>
          <w:marBottom w:val="0"/>
          <w:divBdr>
            <w:top w:val="none" w:sz="0" w:space="0" w:color="auto"/>
            <w:left w:val="none" w:sz="0" w:space="0" w:color="auto"/>
            <w:bottom w:val="none" w:sz="0" w:space="0" w:color="auto"/>
            <w:right w:val="none" w:sz="0" w:space="0" w:color="auto"/>
          </w:divBdr>
        </w:div>
      </w:divsChild>
    </w:div>
    <w:div w:id="450369626">
      <w:bodyDiv w:val="1"/>
      <w:marLeft w:val="0"/>
      <w:marRight w:val="0"/>
      <w:marTop w:val="0"/>
      <w:marBottom w:val="0"/>
      <w:divBdr>
        <w:top w:val="none" w:sz="0" w:space="0" w:color="auto"/>
        <w:left w:val="none" w:sz="0" w:space="0" w:color="auto"/>
        <w:bottom w:val="none" w:sz="0" w:space="0" w:color="auto"/>
        <w:right w:val="none" w:sz="0" w:space="0" w:color="auto"/>
      </w:divBdr>
      <w:divsChild>
        <w:div w:id="1426270886">
          <w:marLeft w:val="274"/>
          <w:marRight w:val="0"/>
          <w:marTop w:val="0"/>
          <w:marBottom w:val="0"/>
          <w:divBdr>
            <w:top w:val="none" w:sz="0" w:space="0" w:color="auto"/>
            <w:left w:val="none" w:sz="0" w:space="0" w:color="auto"/>
            <w:bottom w:val="none" w:sz="0" w:space="0" w:color="auto"/>
            <w:right w:val="none" w:sz="0" w:space="0" w:color="auto"/>
          </w:divBdr>
        </w:div>
        <w:div w:id="1209418863">
          <w:marLeft w:val="274"/>
          <w:marRight w:val="0"/>
          <w:marTop w:val="0"/>
          <w:marBottom w:val="0"/>
          <w:divBdr>
            <w:top w:val="none" w:sz="0" w:space="0" w:color="auto"/>
            <w:left w:val="none" w:sz="0" w:space="0" w:color="auto"/>
            <w:bottom w:val="none" w:sz="0" w:space="0" w:color="auto"/>
            <w:right w:val="none" w:sz="0" w:space="0" w:color="auto"/>
          </w:divBdr>
        </w:div>
        <w:div w:id="1092551834">
          <w:marLeft w:val="274"/>
          <w:marRight w:val="0"/>
          <w:marTop w:val="0"/>
          <w:marBottom w:val="0"/>
          <w:divBdr>
            <w:top w:val="none" w:sz="0" w:space="0" w:color="auto"/>
            <w:left w:val="none" w:sz="0" w:space="0" w:color="auto"/>
            <w:bottom w:val="none" w:sz="0" w:space="0" w:color="auto"/>
            <w:right w:val="none" w:sz="0" w:space="0" w:color="auto"/>
          </w:divBdr>
        </w:div>
      </w:divsChild>
    </w:div>
    <w:div w:id="460998543">
      <w:bodyDiv w:val="1"/>
      <w:marLeft w:val="0"/>
      <w:marRight w:val="0"/>
      <w:marTop w:val="0"/>
      <w:marBottom w:val="0"/>
      <w:divBdr>
        <w:top w:val="none" w:sz="0" w:space="0" w:color="auto"/>
        <w:left w:val="none" w:sz="0" w:space="0" w:color="auto"/>
        <w:bottom w:val="none" w:sz="0" w:space="0" w:color="auto"/>
        <w:right w:val="none" w:sz="0" w:space="0" w:color="auto"/>
      </w:divBdr>
    </w:div>
    <w:div w:id="517083665">
      <w:bodyDiv w:val="1"/>
      <w:marLeft w:val="0"/>
      <w:marRight w:val="0"/>
      <w:marTop w:val="0"/>
      <w:marBottom w:val="0"/>
      <w:divBdr>
        <w:top w:val="none" w:sz="0" w:space="0" w:color="auto"/>
        <w:left w:val="none" w:sz="0" w:space="0" w:color="auto"/>
        <w:bottom w:val="none" w:sz="0" w:space="0" w:color="auto"/>
        <w:right w:val="none" w:sz="0" w:space="0" w:color="auto"/>
      </w:divBdr>
      <w:divsChild>
        <w:div w:id="1655914968">
          <w:marLeft w:val="274"/>
          <w:marRight w:val="0"/>
          <w:marTop w:val="0"/>
          <w:marBottom w:val="0"/>
          <w:divBdr>
            <w:top w:val="none" w:sz="0" w:space="0" w:color="auto"/>
            <w:left w:val="none" w:sz="0" w:space="0" w:color="auto"/>
            <w:bottom w:val="none" w:sz="0" w:space="0" w:color="auto"/>
            <w:right w:val="none" w:sz="0" w:space="0" w:color="auto"/>
          </w:divBdr>
        </w:div>
        <w:div w:id="1124155862">
          <w:marLeft w:val="274"/>
          <w:marRight w:val="0"/>
          <w:marTop w:val="0"/>
          <w:marBottom w:val="0"/>
          <w:divBdr>
            <w:top w:val="none" w:sz="0" w:space="0" w:color="auto"/>
            <w:left w:val="none" w:sz="0" w:space="0" w:color="auto"/>
            <w:bottom w:val="none" w:sz="0" w:space="0" w:color="auto"/>
            <w:right w:val="none" w:sz="0" w:space="0" w:color="auto"/>
          </w:divBdr>
        </w:div>
        <w:div w:id="1918517744">
          <w:marLeft w:val="274"/>
          <w:marRight w:val="0"/>
          <w:marTop w:val="0"/>
          <w:marBottom w:val="0"/>
          <w:divBdr>
            <w:top w:val="none" w:sz="0" w:space="0" w:color="auto"/>
            <w:left w:val="none" w:sz="0" w:space="0" w:color="auto"/>
            <w:bottom w:val="none" w:sz="0" w:space="0" w:color="auto"/>
            <w:right w:val="none" w:sz="0" w:space="0" w:color="auto"/>
          </w:divBdr>
        </w:div>
        <w:div w:id="116685349">
          <w:marLeft w:val="274"/>
          <w:marRight w:val="0"/>
          <w:marTop w:val="0"/>
          <w:marBottom w:val="0"/>
          <w:divBdr>
            <w:top w:val="none" w:sz="0" w:space="0" w:color="auto"/>
            <w:left w:val="none" w:sz="0" w:space="0" w:color="auto"/>
            <w:bottom w:val="none" w:sz="0" w:space="0" w:color="auto"/>
            <w:right w:val="none" w:sz="0" w:space="0" w:color="auto"/>
          </w:divBdr>
        </w:div>
        <w:div w:id="1530100797">
          <w:marLeft w:val="274"/>
          <w:marRight w:val="0"/>
          <w:marTop w:val="0"/>
          <w:marBottom w:val="0"/>
          <w:divBdr>
            <w:top w:val="none" w:sz="0" w:space="0" w:color="auto"/>
            <w:left w:val="none" w:sz="0" w:space="0" w:color="auto"/>
            <w:bottom w:val="none" w:sz="0" w:space="0" w:color="auto"/>
            <w:right w:val="none" w:sz="0" w:space="0" w:color="auto"/>
          </w:divBdr>
        </w:div>
        <w:div w:id="1250231063">
          <w:marLeft w:val="274"/>
          <w:marRight w:val="0"/>
          <w:marTop w:val="0"/>
          <w:marBottom w:val="0"/>
          <w:divBdr>
            <w:top w:val="none" w:sz="0" w:space="0" w:color="auto"/>
            <w:left w:val="none" w:sz="0" w:space="0" w:color="auto"/>
            <w:bottom w:val="none" w:sz="0" w:space="0" w:color="auto"/>
            <w:right w:val="none" w:sz="0" w:space="0" w:color="auto"/>
          </w:divBdr>
        </w:div>
      </w:divsChild>
    </w:div>
    <w:div w:id="600145306">
      <w:bodyDiv w:val="1"/>
      <w:marLeft w:val="0"/>
      <w:marRight w:val="0"/>
      <w:marTop w:val="0"/>
      <w:marBottom w:val="0"/>
      <w:divBdr>
        <w:top w:val="none" w:sz="0" w:space="0" w:color="auto"/>
        <w:left w:val="none" w:sz="0" w:space="0" w:color="auto"/>
        <w:bottom w:val="none" w:sz="0" w:space="0" w:color="auto"/>
        <w:right w:val="none" w:sz="0" w:space="0" w:color="auto"/>
      </w:divBdr>
      <w:divsChild>
        <w:div w:id="745953794">
          <w:marLeft w:val="274"/>
          <w:marRight w:val="0"/>
          <w:marTop w:val="0"/>
          <w:marBottom w:val="0"/>
          <w:divBdr>
            <w:top w:val="none" w:sz="0" w:space="0" w:color="auto"/>
            <w:left w:val="none" w:sz="0" w:space="0" w:color="auto"/>
            <w:bottom w:val="none" w:sz="0" w:space="0" w:color="auto"/>
            <w:right w:val="none" w:sz="0" w:space="0" w:color="auto"/>
          </w:divBdr>
        </w:div>
        <w:div w:id="1974943923">
          <w:marLeft w:val="274"/>
          <w:marRight w:val="0"/>
          <w:marTop w:val="0"/>
          <w:marBottom w:val="0"/>
          <w:divBdr>
            <w:top w:val="none" w:sz="0" w:space="0" w:color="auto"/>
            <w:left w:val="none" w:sz="0" w:space="0" w:color="auto"/>
            <w:bottom w:val="none" w:sz="0" w:space="0" w:color="auto"/>
            <w:right w:val="none" w:sz="0" w:space="0" w:color="auto"/>
          </w:divBdr>
        </w:div>
      </w:divsChild>
    </w:div>
    <w:div w:id="727992116">
      <w:bodyDiv w:val="1"/>
      <w:marLeft w:val="0"/>
      <w:marRight w:val="0"/>
      <w:marTop w:val="0"/>
      <w:marBottom w:val="0"/>
      <w:divBdr>
        <w:top w:val="none" w:sz="0" w:space="0" w:color="auto"/>
        <w:left w:val="none" w:sz="0" w:space="0" w:color="auto"/>
        <w:bottom w:val="none" w:sz="0" w:space="0" w:color="auto"/>
        <w:right w:val="none" w:sz="0" w:space="0" w:color="auto"/>
      </w:divBdr>
      <w:divsChild>
        <w:div w:id="1879463553">
          <w:marLeft w:val="274"/>
          <w:marRight w:val="0"/>
          <w:marTop w:val="0"/>
          <w:marBottom w:val="0"/>
          <w:divBdr>
            <w:top w:val="none" w:sz="0" w:space="0" w:color="auto"/>
            <w:left w:val="none" w:sz="0" w:space="0" w:color="auto"/>
            <w:bottom w:val="none" w:sz="0" w:space="0" w:color="auto"/>
            <w:right w:val="none" w:sz="0" w:space="0" w:color="auto"/>
          </w:divBdr>
        </w:div>
        <w:div w:id="1241910305">
          <w:marLeft w:val="274"/>
          <w:marRight w:val="0"/>
          <w:marTop w:val="0"/>
          <w:marBottom w:val="0"/>
          <w:divBdr>
            <w:top w:val="none" w:sz="0" w:space="0" w:color="auto"/>
            <w:left w:val="none" w:sz="0" w:space="0" w:color="auto"/>
            <w:bottom w:val="none" w:sz="0" w:space="0" w:color="auto"/>
            <w:right w:val="none" w:sz="0" w:space="0" w:color="auto"/>
          </w:divBdr>
        </w:div>
        <w:div w:id="71045518">
          <w:marLeft w:val="274"/>
          <w:marRight w:val="0"/>
          <w:marTop w:val="0"/>
          <w:marBottom w:val="0"/>
          <w:divBdr>
            <w:top w:val="none" w:sz="0" w:space="0" w:color="auto"/>
            <w:left w:val="none" w:sz="0" w:space="0" w:color="auto"/>
            <w:bottom w:val="none" w:sz="0" w:space="0" w:color="auto"/>
            <w:right w:val="none" w:sz="0" w:space="0" w:color="auto"/>
          </w:divBdr>
        </w:div>
        <w:div w:id="1792286143">
          <w:marLeft w:val="274"/>
          <w:marRight w:val="0"/>
          <w:marTop w:val="0"/>
          <w:marBottom w:val="0"/>
          <w:divBdr>
            <w:top w:val="none" w:sz="0" w:space="0" w:color="auto"/>
            <w:left w:val="none" w:sz="0" w:space="0" w:color="auto"/>
            <w:bottom w:val="none" w:sz="0" w:space="0" w:color="auto"/>
            <w:right w:val="none" w:sz="0" w:space="0" w:color="auto"/>
          </w:divBdr>
        </w:div>
      </w:divsChild>
    </w:div>
    <w:div w:id="953632573">
      <w:bodyDiv w:val="1"/>
      <w:marLeft w:val="0"/>
      <w:marRight w:val="0"/>
      <w:marTop w:val="0"/>
      <w:marBottom w:val="0"/>
      <w:divBdr>
        <w:top w:val="none" w:sz="0" w:space="0" w:color="auto"/>
        <w:left w:val="none" w:sz="0" w:space="0" w:color="auto"/>
        <w:bottom w:val="none" w:sz="0" w:space="0" w:color="auto"/>
        <w:right w:val="none" w:sz="0" w:space="0" w:color="auto"/>
      </w:divBdr>
      <w:divsChild>
        <w:div w:id="1033577237">
          <w:marLeft w:val="274"/>
          <w:marRight w:val="0"/>
          <w:marTop w:val="0"/>
          <w:marBottom w:val="0"/>
          <w:divBdr>
            <w:top w:val="none" w:sz="0" w:space="0" w:color="auto"/>
            <w:left w:val="none" w:sz="0" w:space="0" w:color="auto"/>
            <w:bottom w:val="none" w:sz="0" w:space="0" w:color="auto"/>
            <w:right w:val="none" w:sz="0" w:space="0" w:color="auto"/>
          </w:divBdr>
        </w:div>
        <w:div w:id="1195921877">
          <w:marLeft w:val="274"/>
          <w:marRight w:val="0"/>
          <w:marTop w:val="0"/>
          <w:marBottom w:val="0"/>
          <w:divBdr>
            <w:top w:val="none" w:sz="0" w:space="0" w:color="auto"/>
            <w:left w:val="none" w:sz="0" w:space="0" w:color="auto"/>
            <w:bottom w:val="none" w:sz="0" w:space="0" w:color="auto"/>
            <w:right w:val="none" w:sz="0" w:space="0" w:color="auto"/>
          </w:divBdr>
        </w:div>
        <w:div w:id="1012607861">
          <w:marLeft w:val="274"/>
          <w:marRight w:val="0"/>
          <w:marTop w:val="0"/>
          <w:marBottom w:val="0"/>
          <w:divBdr>
            <w:top w:val="none" w:sz="0" w:space="0" w:color="auto"/>
            <w:left w:val="none" w:sz="0" w:space="0" w:color="auto"/>
            <w:bottom w:val="none" w:sz="0" w:space="0" w:color="auto"/>
            <w:right w:val="none" w:sz="0" w:space="0" w:color="auto"/>
          </w:divBdr>
        </w:div>
        <w:div w:id="738945206">
          <w:marLeft w:val="274"/>
          <w:marRight w:val="0"/>
          <w:marTop w:val="0"/>
          <w:marBottom w:val="0"/>
          <w:divBdr>
            <w:top w:val="none" w:sz="0" w:space="0" w:color="auto"/>
            <w:left w:val="none" w:sz="0" w:space="0" w:color="auto"/>
            <w:bottom w:val="none" w:sz="0" w:space="0" w:color="auto"/>
            <w:right w:val="none" w:sz="0" w:space="0" w:color="auto"/>
          </w:divBdr>
        </w:div>
      </w:divsChild>
    </w:div>
    <w:div w:id="975452722">
      <w:bodyDiv w:val="1"/>
      <w:marLeft w:val="0"/>
      <w:marRight w:val="0"/>
      <w:marTop w:val="0"/>
      <w:marBottom w:val="0"/>
      <w:divBdr>
        <w:top w:val="none" w:sz="0" w:space="0" w:color="auto"/>
        <w:left w:val="none" w:sz="0" w:space="0" w:color="auto"/>
        <w:bottom w:val="none" w:sz="0" w:space="0" w:color="auto"/>
        <w:right w:val="none" w:sz="0" w:space="0" w:color="auto"/>
      </w:divBdr>
    </w:div>
    <w:div w:id="982076553">
      <w:bodyDiv w:val="1"/>
      <w:marLeft w:val="0"/>
      <w:marRight w:val="0"/>
      <w:marTop w:val="0"/>
      <w:marBottom w:val="0"/>
      <w:divBdr>
        <w:top w:val="none" w:sz="0" w:space="0" w:color="auto"/>
        <w:left w:val="none" w:sz="0" w:space="0" w:color="auto"/>
        <w:bottom w:val="none" w:sz="0" w:space="0" w:color="auto"/>
        <w:right w:val="none" w:sz="0" w:space="0" w:color="auto"/>
      </w:divBdr>
    </w:div>
    <w:div w:id="1133253937">
      <w:bodyDiv w:val="1"/>
      <w:marLeft w:val="0"/>
      <w:marRight w:val="0"/>
      <w:marTop w:val="0"/>
      <w:marBottom w:val="0"/>
      <w:divBdr>
        <w:top w:val="none" w:sz="0" w:space="0" w:color="auto"/>
        <w:left w:val="none" w:sz="0" w:space="0" w:color="auto"/>
        <w:bottom w:val="none" w:sz="0" w:space="0" w:color="auto"/>
        <w:right w:val="none" w:sz="0" w:space="0" w:color="auto"/>
      </w:divBdr>
    </w:div>
    <w:div w:id="1138038745">
      <w:bodyDiv w:val="1"/>
      <w:marLeft w:val="0"/>
      <w:marRight w:val="0"/>
      <w:marTop w:val="0"/>
      <w:marBottom w:val="0"/>
      <w:divBdr>
        <w:top w:val="none" w:sz="0" w:space="0" w:color="auto"/>
        <w:left w:val="none" w:sz="0" w:space="0" w:color="auto"/>
        <w:bottom w:val="none" w:sz="0" w:space="0" w:color="auto"/>
        <w:right w:val="none" w:sz="0" w:space="0" w:color="auto"/>
      </w:divBdr>
    </w:div>
    <w:div w:id="1227374321">
      <w:bodyDiv w:val="1"/>
      <w:marLeft w:val="0"/>
      <w:marRight w:val="0"/>
      <w:marTop w:val="0"/>
      <w:marBottom w:val="0"/>
      <w:divBdr>
        <w:top w:val="none" w:sz="0" w:space="0" w:color="auto"/>
        <w:left w:val="none" w:sz="0" w:space="0" w:color="auto"/>
        <w:bottom w:val="none" w:sz="0" w:space="0" w:color="auto"/>
        <w:right w:val="none" w:sz="0" w:space="0" w:color="auto"/>
      </w:divBdr>
      <w:divsChild>
        <w:div w:id="129709732">
          <w:marLeft w:val="274"/>
          <w:marRight w:val="0"/>
          <w:marTop w:val="0"/>
          <w:marBottom w:val="0"/>
          <w:divBdr>
            <w:top w:val="none" w:sz="0" w:space="0" w:color="auto"/>
            <w:left w:val="none" w:sz="0" w:space="0" w:color="auto"/>
            <w:bottom w:val="none" w:sz="0" w:space="0" w:color="auto"/>
            <w:right w:val="none" w:sz="0" w:space="0" w:color="auto"/>
          </w:divBdr>
        </w:div>
        <w:div w:id="1156532534">
          <w:marLeft w:val="274"/>
          <w:marRight w:val="0"/>
          <w:marTop w:val="0"/>
          <w:marBottom w:val="0"/>
          <w:divBdr>
            <w:top w:val="none" w:sz="0" w:space="0" w:color="auto"/>
            <w:left w:val="none" w:sz="0" w:space="0" w:color="auto"/>
            <w:bottom w:val="none" w:sz="0" w:space="0" w:color="auto"/>
            <w:right w:val="none" w:sz="0" w:space="0" w:color="auto"/>
          </w:divBdr>
        </w:div>
      </w:divsChild>
    </w:div>
    <w:div w:id="1478449725">
      <w:bodyDiv w:val="1"/>
      <w:marLeft w:val="0"/>
      <w:marRight w:val="0"/>
      <w:marTop w:val="0"/>
      <w:marBottom w:val="0"/>
      <w:divBdr>
        <w:top w:val="none" w:sz="0" w:space="0" w:color="auto"/>
        <w:left w:val="none" w:sz="0" w:space="0" w:color="auto"/>
        <w:bottom w:val="none" w:sz="0" w:space="0" w:color="auto"/>
        <w:right w:val="none" w:sz="0" w:space="0" w:color="auto"/>
      </w:divBdr>
    </w:div>
    <w:div w:id="1495022901">
      <w:bodyDiv w:val="1"/>
      <w:marLeft w:val="0"/>
      <w:marRight w:val="0"/>
      <w:marTop w:val="0"/>
      <w:marBottom w:val="0"/>
      <w:divBdr>
        <w:top w:val="none" w:sz="0" w:space="0" w:color="auto"/>
        <w:left w:val="none" w:sz="0" w:space="0" w:color="auto"/>
        <w:bottom w:val="none" w:sz="0" w:space="0" w:color="auto"/>
        <w:right w:val="none" w:sz="0" w:space="0" w:color="auto"/>
      </w:divBdr>
    </w:div>
    <w:div w:id="1496651133">
      <w:bodyDiv w:val="1"/>
      <w:marLeft w:val="0"/>
      <w:marRight w:val="0"/>
      <w:marTop w:val="0"/>
      <w:marBottom w:val="0"/>
      <w:divBdr>
        <w:top w:val="none" w:sz="0" w:space="0" w:color="auto"/>
        <w:left w:val="none" w:sz="0" w:space="0" w:color="auto"/>
        <w:bottom w:val="none" w:sz="0" w:space="0" w:color="auto"/>
        <w:right w:val="none" w:sz="0" w:space="0" w:color="auto"/>
      </w:divBdr>
      <w:divsChild>
        <w:div w:id="1094939151">
          <w:marLeft w:val="0"/>
          <w:marRight w:val="0"/>
          <w:marTop w:val="0"/>
          <w:marBottom w:val="0"/>
          <w:divBdr>
            <w:top w:val="single" w:sz="2" w:space="0" w:color="auto"/>
            <w:left w:val="single" w:sz="2" w:space="0" w:color="auto"/>
            <w:bottom w:val="single" w:sz="6" w:space="0" w:color="auto"/>
            <w:right w:val="single" w:sz="2" w:space="0" w:color="auto"/>
          </w:divBdr>
          <w:divsChild>
            <w:div w:id="105867367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0291070">
                  <w:marLeft w:val="0"/>
                  <w:marRight w:val="0"/>
                  <w:marTop w:val="0"/>
                  <w:marBottom w:val="0"/>
                  <w:divBdr>
                    <w:top w:val="single" w:sz="2" w:space="0" w:color="D9D9E3"/>
                    <w:left w:val="single" w:sz="2" w:space="0" w:color="D9D9E3"/>
                    <w:bottom w:val="single" w:sz="2" w:space="0" w:color="D9D9E3"/>
                    <w:right w:val="single" w:sz="2" w:space="0" w:color="D9D9E3"/>
                  </w:divBdr>
                  <w:divsChild>
                    <w:div w:id="1698463631">
                      <w:marLeft w:val="0"/>
                      <w:marRight w:val="0"/>
                      <w:marTop w:val="0"/>
                      <w:marBottom w:val="0"/>
                      <w:divBdr>
                        <w:top w:val="single" w:sz="2" w:space="0" w:color="D9D9E3"/>
                        <w:left w:val="single" w:sz="2" w:space="0" w:color="D9D9E3"/>
                        <w:bottom w:val="single" w:sz="2" w:space="0" w:color="D9D9E3"/>
                        <w:right w:val="single" w:sz="2" w:space="0" w:color="D9D9E3"/>
                      </w:divBdr>
                      <w:divsChild>
                        <w:div w:id="1018199205">
                          <w:marLeft w:val="0"/>
                          <w:marRight w:val="0"/>
                          <w:marTop w:val="0"/>
                          <w:marBottom w:val="0"/>
                          <w:divBdr>
                            <w:top w:val="single" w:sz="2" w:space="0" w:color="D9D9E3"/>
                            <w:left w:val="single" w:sz="2" w:space="0" w:color="D9D9E3"/>
                            <w:bottom w:val="single" w:sz="2" w:space="0" w:color="D9D9E3"/>
                            <w:right w:val="single" w:sz="2" w:space="0" w:color="D9D9E3"/>
                          </w:divBdr>
                          <w:divsChild>
                            <w:div w:id="1850829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65289635">
      <w:bodyDiv w:val="1"/>
      <w:marLeft w:val="0"/>
      <w:marRight w:val="0"/>
      <w:marTop w:val="0"/>
      <w:marBottom w:val="0"/>
      <w:divBdr>
        <w:top w:val="none" w:sz="0" w:space="0" w:color="auto"/>
        <w:left w:val="none" w:sz="0" w:space="0" w:color="auto"/>
        <w:bottom w:val="none" w:sz="0" w:space="0" w:color="auto"/>
        <w:right w:val="none" w:sz="0" w:space="0" w:color="auto"/>
      </w:divBdr>
      <w:divsChild>
        <w:div w:id="2020423918">
          <w:marLeft w:val="274"/>
          <w:marRight w:val="0"/>
          <w:marTop w:val="0"/>
          <w:marBottom w:val="0"/>
          <w:divBdr>
            <w:top w:val="none" w:sz="0" w:space="0" w:color="auto"/>
            <w:left w:val="none" w:sz="0" w:space="0" w:color="auto"/>
            <w:bottom w:val="none" w:sz="0" w:space="0" w:color="auto"/>
            <w:right w:val="none" w:sz="0" w:space="0" w:color="auto"/>
          </w:divBdr>
        </w:div>
        <w:div w:id="1467047088">
          <w:marLeft w:val="274"/>
          <w:marRight w:val="0"/>
          <w:marTop w:val="0"/>
          <w:marBottom w:val="0"/>
          <w:divBdr>
            <w:top w:val="none" w:sz="0" w:space="0" w:color="auto"/>
            <w:left w:val="none" w:sz="0" w:space="0" w:color="auto"/>
            <w:bottom w:val="none" w:sz="0" w:space="0" w:color="auto"/>
            <w:right w:val="none" w:sz="0" w:space="0" w:color="auto"/>
          </w:divBdr>
        </w:div>
        <w:div w:id="1706981924">
          <w:marLeft w:val="274"/>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613248168">
      <w:bodyDiv w:val="1"/>
      <w:marLeft w:val="0"/>
      <w:marRight w:val="0"/>
      <w:marTop w:val="0"/>
      <w:marBottom w:val="0"/>
      <w:divBdr>
        <w:top w:val="none" w:sz="0" w:space="0" w:color="auto"/>
        <w:left w:val="none" w:sz="0" w:space="0" w:color="auto"/>
        <w:bottom w:val="none" w:sz="0" w:space="0" w:color="auto"/>
        <w:right w:val="none" w:sz="0" w:space="0" w:color="auto"/>
      </w:divBdr>
    </w:div>
    <w:div w:id="1775395342">
      <w:bodyDiv w:val="1"/>
      <w:marLeft w:val="0"/>
      <w:marRight w:val="0"/>
      <w:marTop w:val="0"/>
      <w:marBottom w:val="0"/>
      <w:divBdr>
        <w:top w:val="none" w:sz="0" w:space="0" w:color="auto"/>
        <w:left w:val="none" w:sz="0" w:space="0" w:color="auto"/>
        <w:bottom w:val="none" w:sz="0" w:space="0" w:color="auto"/>
        <w:right w:val="none" w:sz="0" w:space="0" w:color="auto"/>
      </w:divBdr>
    </w:div>
    <w:div w:id="1791825602">
      <w:bodyDiv w:val="1"/>
      <w:marLeft w:val="0"/>
      <w:marRight w:val="0"/>
      <w:marTop w:val="0"/>
      <w:marBottom w:val="0"/>
      <w:divBdr>
        <w:top w:val="none" w:sz="0" w:space="0" w:color="auto"/>
        <w:left w:val="none" w:sz="0" w:space="0" w:color="auto"/>
        <w:bottom w:val="none" w:sz="0" w:space="0" w:color="auto"/>
        <w:right w:val="none" w:sz="0" w:space="0" w:color="auto"/>
      </w:divBdr>
    </w:div>
    <w:div w:id="1795784067">
      <w:bodyDiv w:val="1"/>
      <w:marLeft w:val="0"/>
      <w:marRight w:val="0"/>
      <w:marTop w:val="0"/>
      <w:marBottom w:val="0"/>
      <w:divBdr>
        <w:top w:val="none" w:sz="0" w:space="0" w:color="auto"/>
        <w:left w:val="none" w:sz="0" w:space="0" w:color="auto"/>
        <w:bottom w:val="none" w:sz="0" w:space="0" w:color="auto"/>
        <w:right w:val="none" w:sz="0" w:space="0" w:color="auto"/>
      </w:divBdr>
    </w:div>
    <w:div w:id="1830057484">
      <w:bodyDiv w:val="1"/>
      <w:marLeft w:val="0"/>
      <w:marRight w:val="0"/>
      <w:marTop w:val="0"/>
      <w:marBottom w:val="0"/>
      <w:divBdr>
        <w:top w:val="none" w:sz="0" w:space="0" w:color="auto"/>
        <w:left w:val="none" w:sz="0" w:space="0" w:color="auto"/>
        <w:bottom w:val="none" w:sz="0" w:space="0" w:color="auto"/>
        <w:right w:val="none" w:sz="0" w:space="0" w:color="auto"/>
      </w:divBdr>
    </w:div>
    <w:div w:id="1869100929">
      <w:bodyDiv w:val="1"/>
      <w:marLeft w:val="0"/>
      <w:marRight w:val="0"/>
      <w:marTop w:val="0"/>
      <w:marBottom w:val="0"/>
      <w:divBdr>
        <w:top w:val="none" w:sz="0" w:space="0" w:color="auto"/>
        <w:left w:val="none" w:sz="0" w:space="0" w:color="auto"/>
        <w:bottom w:val="none" w:sz="0" w:space="0" w:color="auto"/>
        <w:right w:val="none" w:sz="0" w:space="0" w:color="auto"/>
      </w:divBdr>
    </w:div>
    <w:div w:id="1871917132">
      <w:bodyDiv w:val="1"/>
      <w:marLeft w:val="0"/>
      <w:marRight w:val="0"/>
      <w:marTop w:val="0"/>
      <w:marBottom w:val="0"/>
      <w:divBdr>
        <w:top w:val="none" w:sz="0" w:space="0" w:color="auto"/>
        <w:left w:val="none" w:sz="0" w:space="0" w:color="auto"/>
        <w:bottom w:val="none" w:sz="0" w:space="0" w:color="auto"/>
        <w:right w:val="none" w:sz="0" w:space="0" w:color="auto"/>
      </w:divBdr>
    </w:div>
    <w:div w:id="1886717161">
      <w:bodyDiv w:val="1"/>
      <w:marLeft w:val="0"/>
      <w:marRight w:val="0"/>
      <w:marTop w:val="0"/>
      <w:marBottom w:val="0"/>
      <w:divBdr>
        <w:top w:val="none" w:sz="0" w:space="0" w:color="auto"/>
        <w:left w:val="none" w:sz="0" w:space="0" w:color="auto"/>
        <w:bottom w:val="none" w:sz="0" w:space="0" w:color="auto"/>
        <w:right w:val="none" w:sz="0" w:space="0" w:color="auto"/>
      </w:divBdr>
      <w:divsChild>
        <w:div w:id="1630355824">
          <w:marLeft w:val="274"/>
          <w:marRight w:val="0"/>
          <w:marTop w:val="0"/>
          <w:marBottom w:val="0"/>
          <w:divBdr>
            <w:top w:val="none" w:sz="0" w:space="0" w:color="auto"/>
            <w:left w:val="none" w:sz="0" w:space="0" w:color="auto"/>
            <w:bottom w:val="none" w:sz="0" w:space="0" w:color="auto"/>
            <w:right w:val="none" w:sz="0" w:space="0" w:color="auto"/>
          </w:divBdr>
        </w:div>
        <w:div w:id="2145199777">
          <w:marLeft w:val="274"/>
          <w:marRight w:val="0"/>
          <w:marTop w:val="0"/>
          <w:marBottom w:val="0"/>
          <w:divBdr>
            <w:top w:val="none" w:sz="0" w:space="0" w:color="auto"/>
            <w:left w:val="none" w:sz="0" w:space="0" w:color="auto"/>
            <w:bottom w:val="none" w:sz="0" w:space="0" w:color="auto"/>
            <w:right w:val="none" w:sz="0" w:space="0" w:color="auto"/>
          </w:divBdr>
        </w:div>
      </w:divsChild>
    </w:div>
    <w:div w:id="1950969376">
      <w:bodyDiv w:val="1"/>
      <w:marLeft w:val="0"/>
      <w:marRight w:val="0"/>
      <w:marTop w:val="0"/>
      <w:marBottom w:val="0"/>
      <w:divBdr>
        <w:top w:val="none" w:sz="0" w:space="0" w:color="auto"/>
        <w:left w:val="none" w:sz="0" w:space="0" w:color="auto"/>
        <w:bottom w:val="none" w:sz="0" w:space="0" w:color="auto"/>
        <w:right w:val="none" w:sz="0" w:space="0" w:color="auto"/>
      </w:divBdr>
      <w:divsChild>
        <w:div w:id="712845714">
          <w:marLeft w:val="274"/>
          <w:marRight w:val="0"/>
          <w:marTop w:val="0"/>
          <w:marBottom w:val="0"/>
          <w:divBdr>
            <w:top w:val="none" w:sz="0" w:space="0" w:color="auto"/>
            <w:left w:val="none" w:sz="0" w:space="0" w:color="auto"/>
            <w:bottom w:val="none" w:sz="0" w:space="0" w:color="auto"/>
            <w:right w:val="none" w:sz="0" w:space="0" w:color="auto"/>
          </w:divBdr>
        </w:div>
        <w:div w:id="1352419883">
          <w:marLeft w:val="274"/>
          <w:marRight w:val="0"/>
          <w:marTop w:val="0"/>
          <w:marBottom w:val="0"/>
          <w:divBdr>
            <w:top w:val="none" w:sz="0" w:space="0" w:color="auto"/>
            <w:left w:val="none" w:sz="0" w:space="0" w:color="auto"/>
            <w:bottom w:val="none" w:sz="0" w:space="0" w:color="auto"/>
            <w:right w:val="none" w:sz="0" w:space="0" w:color="auto"/>
          </w:divBdr>
        </w:div>
        <w:div w:id="566262093">
          <w:marLeft w:val="274"/>
          <w:marRight w:val="0"/>
          <w:marTop w:val="0"/>
          <w:marBottom w:val="0"/>
          <w:divBdr>
            <w:top w:val="none" w:sz="0" w:space="0" w:color="auto"/>
            <w:left w:val="none" w:sz="0" w:space="0" w:color="auto"/>
            <w:bottom w:val="none" w:sz="0" w:space="0" w:color="auto"/>
            <w:right w:val="none" w:sz="0" w:space="0" w:color="auto"/>
          </w:divBdr>
        </w:div>
        <w:div w:id="951131073">
          <w:marLeft w:val="274"/>
          <w:marRight w:val="0"/>
          <w:marTop w:val="0"/>
          <w:marBottom w:val="0"/>
          <w:divBdr>
            <w:top w:val="none" w:sz="0" w:space="0" w:color="auto"/>
            <w:left w:val="none" w:sz="0" w:space="0" w:color="auto"/>
            <w:bottom w:val="none" w:sz="0" w:space="0" w:color="auto"/>
            <w:right w:val="none" w:sz="0" w:space="0" w:color="auto"/>
          </w:divBdr>
        </w:div>
        <w:div w:id="1929148547">
          <w:marLeft w:val="274"/>
          <w:marRight w:val="0"/>
          <w:marTop w:val="0"/>
          <w:marBottom w:val="0"/>
          <w:divBdr>
            <w:top w:val="none" w:sz="0" w:space="0" w:color="auto"/>
            <w:left w:val="none" w:sz="0" w:space="0" w:color="auto"/>
            <w:bottom w:val="none" w:sz="0" w:space="0" w:color="auto"/>
            <w:right w:val="none" w:sz="0" w:space="0" w:color="auto"/>
          </w:divBdr>
        </w:div>
      </w:divsChild>
    </w:div>
    <w:div w:id="1962758503">
      <w:bodyDiv w:val="1"/>
      <w:marLeft w:val="0"/>
      <w:marRight w:val="0"/>
      <w:marTop w:val="0"/>
      <w:marBottom w:val="0"/>
      <w:divBdr>
        <w:top w:val="none" w:sz="0" w:space="0" w:color="auto"/>
        <w:left w:val="none" w:sz="0" w:space="0" w:color="auto"/>
        <w:bottom w:val="none" w:sz="0" w:space="0" w:color="auto"/>
        <w:right w:val="none" w:sz="0" w:space="0" w:color="auto"/>
      </w:divBdr>
    </w:div>
    <w:div w:id="2026324322">
      <w:bodyDiv w:val="1"/>
      <w:marLeft w:val="0"/>
      <w:marRight w:val="0"/>
      <w:marTop w:val="0"/>
      <w:marBottom w:val="0"/>
      <w:divBdr>
        <w:top w:val="none" w:sz="0" w:space="0" w:color="auto"/>
        <w:left w:val="none" w:sz="0" w:space="0" w:color="auto"/>
        <w:bottom w:val="none" w:sz="0" w:space="0" w:color="auto"/>
        <w:right w:val="none" w:sz="0" w:space="0" w:color="auto"/>
      </w:divBdr>
      <w:divsChild>
        <w:div w:id="485977847">
          <w:marLeft w:val="547"/>
          <w:marRight w:val="0"/>
          <w:marTop w:val="86"/>
          <w:marBottom w:val="0"/>
          <w:divBdr>
            <w:top w:val="none" w:sz="0" w:space="0" w:color="auto"/>
            <w:left w:val="none" w:sz="0" w:space="0" w:color="auto"/>
            <w:bottom w:val="none" w:sz="0" w:space="0" w:color="auto"/>
            <w:right w:val="none" w:sz="0" w:space="0" w:color="auto"/>
          </w:divBdr>
        </w:div>
        <w:div w:id="657342738">
          <w:marLeft w:val="547"/>
          <w:marRight w:val="0"/>
          <w:marTop w:val="86"/>
          <w:marBottom w:val="0"/>
          <w:divBdr>
            <w:top w:val="none" w:sz="0" w:space="0" w:color="auto"/>
            <w:left w:val="none" w:sz="0" w:space="0" w:color="auto"/>
            <w:bottom w:val="none" w:sz="0" w:space="0" w:color="auto"/>
            <w:right w:val="none" w:sz="0" w:space="0" w:color="auto"/>
          </w:divBdr>
        </w:div>
      </w:divsChild>
    </w:div>
    <w:div w:id="2038576331">
      <w:bodyDiv w:val="1"/>
      <w:marLeft w:val="0"/>
      <w:marRight w:val="0"/>
      <w:marTop w:val="0"/>
      <w:marBottom w:val="0"/>
      <w:divBdr>
        <w:top w:val="none" w:sz="0" w:space="0" w:color="auto"/>
        <w:left w:val="none" w:sz="0" w:space="0" w:color="auto"/>
        <w:bottom w:val="none" w:sz="0" w:space="0" w:color="auto"/>
        <w:right w:val="none" w:sz="0" w:space="0" w:color="auto"/>
      </w:divBdr>
      <w:divsChild>
        <w:div w:id="34160066">
          <w:marLeft w:val="274"/>
          <w:marRight w:val="0"/>
          <w:marTop w:val="0"/>
          <w:marBottom w:val="0"/>
          <w:divBdr>
            <w:top w:val="none" w:sz="0" w:space="0" w:color="auto"/>
            <w:left w:val="none" w:sz="0" w:space="0" w:color="auto"/>
            <w:bottom w:val="none" w:sz="0" w:space="0" w:color="auto"/>
            <w:right w:val="none" w:sz="0" w:space="0" w:color="auto"/>
          </w:divBdr>
        </w:div>
        <w:div w:id="105463448">
          <w:marLeft w:val="274"/>
          <w:marRight w:val="0"/>
          <w:marTop w:val="0"/>
          <w:marBottom w:val="0"/>
          <w:divBdr>
            <w:top w:val="none" w:sz="0" w:space="0" w:color="auto"/>
            <w:left w:val="none" w:sz="0" w:space="0" w:color="auto"/>
            <w:bottom w:val="none" w:sz="0" w:space="0" w:color="auto"/>
            <w:right w:val="none" w:sz="0" w:space="0" w:color="auto"/>
          </w:divBdr>
        </w:div>
      </w:divsChild>
    </w:div>
    <w:div w:id="2053844162">
      <w:bodyDiv w:val="1"/>
      <w:marLeft w:val="0"/>
      <w:marRight w:val="0"/>
      <w:marTop w:val="0"/>
      <w:marBottom w:val="0"/>
      <w:divBdr>
        <w:top w:val="none" w:sz="0" w:space="0" w:color="auto"/>
        <w:left w:val="none" w:sz="0" w:space="0" w:color="auto"/>
        <w:bottom w:val="none" w:sz="0" w:space="0" w:color="auto"/>
        <w:right w:val="none" w:sz="0" w:space="0" w:color="auto"/>
      </w:divBdr>
      <w:divsChild>
        <w:div w:id="444733209">
          <w:marLeft w:val="274"/>
          <w:marRight w:val="0"/>
          <w:marTop w:val="0"/>
          <w:marBottom w:val="0"/>
          <w:divBdr>
            <w:top w:val="none" w:sz="0" w:space="0" w:color="auto"/>
            <w:left w:val="none" w:sz="0" w:space="0" w:color="auto"/>
            <w:bottom w:val="none" w:sz="0" w:space="0" w:color="auto"/>
            <w:right w:val="none" w:sz="0" w:space="0" w:color="auto"/>
          </w:divBdr>
        </w:div>
        <w:div w:id="1706178705">
          <w:marLeft w:val="274"/>
          <w:marRight w:val="0"/>
          <w:marTop w:val="0"/>
          <w:marBottom w:val="0"/>
          <w:divBdr>
            <w:top w:val="none" w:sz="0" w:space="0" w:color="auto"/>
            <w:left w:val="none" w:sz="0" w:space="0" w:color="auto"/>
            <w:bottom w:val="none" w:sz="0" w:space="0" w:color="auto"/>
            <w:right w:val="none" w:sz="0" w:space="0" w:color="auto"/>
          </w:divBdr>
        </w:div>
        <w:div w:id="1830906875">
          <w:marLeft w:val="274"/>
          <w:marRight w:val="0"/>
          <w:marTop w:val="0"/>
          <w:marBottom w:val="0"/>
          <w:divBdr>
            <w:top w:val="none" w:sz="0" w:space="0" w:color="auto"/>
            <w:left w:val="none" w:sz="0" w:space="0" w:color="auto"/>
            <w:bottom w:val="none" w:sz="0" w:space="0" w:color="auto"/>
            <w:right w:val="none" w:sz="0" w:space="0" w:color="auto"/>
          </w:divBdr>
        </w:div>
        <w:div w:id="757480651">
          <w:marLeft w:val="274"/>
          <w:marRight w:val="0"/>
          <w:marTop w:val="0"/>
          <w:marBottom w:val="0"/>
          <w:divBdr>
            <w:top w:val="none" w:sz="0" w:space="0" w:color="auto"/>
            <w:left w:val="none" w:sz="0" w:space="0" w:color="auto"/>
            <w:bottom w:val="none" w:sz="0" w:space="0" w:color="auto"/>
            <w:right w:val="none" w:sz="0" w:space="0" w:color="auto"/>
          </w:divBdr>
        </w:div>
        <w:div w:id="502933386">
          <w:marLeft w:val="274"/>
          <w:marRight w:val="0"/>
          <w:marTop w:val="0"/>
          <w:marBottom w:val="0"/>
          <w:divBdr>
            <w:top w:val="none" w:sz="0" w:space="0" w:color="auto"/>
            <w:left w:val="none" w:sz="0" w:space="0" w:color="auto"/>
            <w:bottom w:val="none" w:sz="0" w:space="0" w:color="auto"/>
            <w:right w:val="none" w:sz="0" w:space="0" w:color="auto"/>
          </w:divBdr>
        </w:div>
      </w:divsChild>
    </w:div>
    <w:div w:id="208676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gweichen@ntu.edu.t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dc3e94b-94e4-4e05-983e-659540d92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9A9D329B328C4BBE0DFCEE619434D8" ma:contentTypeVersion="15" ma:contentTypeDescription="Create a new document." ma:contentTypeScope="" ma:versionID="7cf06d7082f334349813b0b084b04440">
  <xsd:schema xmlns:xsd="http://www.w3.org/2001/XMLSchema" xmlns:xs="http://www.w3.org/2001/XMLSchema" xmlns:p="http://schemas.microsoft.com/office/2006/metadata/properties" xmlns:ns3="0dc3e94b-94e4-4e05-983e-659540d929e0" xmlns:ns4="d0dea29b-97e7-479c-b803-7fedf1230a1e" targetNamespace="http://schemas.microsoft.com/office/2006/metadata/properties" ma:root="true" ma:fieldsID="117be860132f9330754932c19b8e77e0" ns3:_="" ns4:_="">
    <xsd:import namespace="0dc3e94b-94e4-4e05-983e-659540d929e0"/>
    <xsd:import namespace="d0dea29b-97e7-479c-b803-7fedf1230a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e94b-94e4-4e05-983e-659540d929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ea29b-97e7-479c-b803-7fedf1230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E4ABC-B6BF-4256-814B-F7638C3B306E}">
  <ds:schemaRefs>
    <ds:schemaRef ds:uri="http://schemas.openxmlformats.org/officeDocument/2006/bibliography"/>
  </ds:schemaRefs>
</ds:datastoreItem>
</file>

<file path=customXml/itemProps2.xml><?xml version="1.0" encoding="utf-8"?>
<ds:datastoreItem xmlns:ds="http://schemas.openxmlformats.org/officeDocument/2006/customXml" ds:itemID="{ECF23C4A-E687-4BDD-BD64-B05C45B3BB44}">
  <ds:schemaRefs>
    <ds:schemaRef ds:uri="http://schemas.microsoft.com/office/2006/metadata/properties"/>
    <ds:schemaRef ds:uri="http://schemas.microsoft.com/office/infopath/2007/PartnerControls"/>
    <ds:schemaRef ds:uri="0dc3e94b-94e4-4e05-983e-659540d929e0"/>
  </ds:schemaRefs>
</ds:datastoreItem>
</file>

<file path=customXml/itemProps3.xml><?xml version="1.0" encoding="utf-8"?>
<ds:datastoreItem xmlns:ds="http://schemas.openxmlformats.org/officeDocument/2006/customXml" ds:itemID="{936AF760-5EED-4705-90DE-4850F4B88275}">
  <ds:schemaRefs>
    <ds:schemaRef ds:uri="http://schemas.microsoft.com/sharepoint/v3/contenttype/forms"/>
  </ds:schemaRefs>
</ds:datastoreItem>
</file>

<file path=customXml/itemProps4.xml><?xml version="1.0" encoding="utf-8"?>
<ds:datastoreItem xmlns:ds="http://schemas.openxmlformats.org/officeDocument/2006/customXml" ds:itemID="{F2CE0CF3-5E72-441F-AEC9-5AE75FB16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e94b-94e4-4e05-983e-659540d929e0"/>
    <ds:schemaRef ds:uri="d0dea29b-97e7-479c-b803-7fedf123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33492</Words>
  <Characters>190905</Characters>
  <Application>Microsoft Office Word</Application>
  <DocSecurity>4</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Wei Chen</dc:creator>
  <cp:keywords/>
  <dc:description/>
  <cp:lastModifiedBy>Karen Drake</cp:lastModifiedBy>
  <cp:revision>2</cp:revision>
  <dcterms:created xsi:type="dcterms:W3CDTF">2024-10-10T11:36:00Z</dcterms:created>
  <dcterms:modified xsi:type="dcterms:W3CDTF">2024-10-10T11:36:00Z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id="iI3KWktk"/&gt;&lt;style id="http://www.zotero.org/styles/nature-communications"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y fmtid="{D5CDD505-2E9C-101B-9397-08002B2CF9AE}" pid="4" name="ContentTypeId">
    <vt:lpwstr>0x0101006F9A9D329B328C4BBE0DFCEE619434D8</vt:lpwstr>
  </property>
</Properties>
</file>