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E0309" w14:textId="77777777" w:rsidR="00897E76" w:rsidRPr="00FC1FDA" w:rsidRDefault="00897E76" w:rsidP="00897E76">
      <w:pPr>
        <w:rPr>
          <w:rFonts w:ascii="Garamond" w:hAnsi="Garamond"/>
          <w:b/>
          <w:bCs/>
        </w:rPr>
      </w:pPr>
      <w:r w:rsidRPr="00FC1FDA">
        <w:rPr>
          <w:rFonts w:ascii="Garamond" w:hAnsi="Garamond"/>
          <w:b/>
          <w:bCs/>
        </w:rPr>
        <w:t xml:space="preserve">Appendix 1. </w:t>
      </w:r>
    </w:p>
    <w:p w14:paraId="355769F4" w14:textId="77777777" w:rsidR="00897E76" w:rsidRPr="00FC1FDA" w:rsidRDefault="00897E76" w:rsidP="00897E76">
      <w:pPr>
        <w:rPr>
          <w:rFonts w:ascii="Garamond" w:hAnsi="Garamond"/>
          <w:b/>
          <w:bCs/>
        </w:rPr>
      </w:pPr>
    </w:p>
    <w:p w14:paraId="75888EE1" w14:textId="77777777" w:rsidR="00897E76" w:rsidRPr="00FC1FDA" w:rsidRDefault="00897E76" w:rsidP="00897E76">
      <w:pPr>
        <w:spacing w:line="276" w:lineRule="auto"/>
        <w:jc w:val="both"/>
        <w:rPr>
          <w:rFonts w:ascii="Garamond" w:hAnsi="Garamond"/>
          <w:b/>
          <w:bCs/>
        </w:rPr>
      </w:pPr>
      <w:r w:rsidRPr="00FC1FDA">
        <w:rPr>
          <w:rFonts w:ascii="Garamond" w:hAnsi="Garamond"/>
          <w:b/>
          <w:bCs/>
        </w:rPr>
        <w:t>Figure A.1 Example Profile</w:t>
      </w:r>
    </w:p>
    <w:p w14:paraId="12DE3465" w14:textId="77777777" w:rsidR="00897E76" w:rsidRPr="00FC1FDA" w:rsidRDefault="00897E76" w:rsidP="00897E76">
      <w:pPr>
        <w:spacing w:line="276" w:lineRule="auto"/>
        <w:jc w:val="both"/>
        <w:rPr>
          <w:rFonts w:ascii="Garamond" w:hAnsi="Garamond"/>
          <w:b/>
          <w:bCs/>
        </w:rPr>
      </w:pPr>
    </w:p>
    <w:p w14:paraId="718CB478" w14:textId="77777777" w:rsidR="00897E76" w:rsidRPr="00FC1FDA" w:rsidRDefault="00897E76" w:rsidP="00897E76">
      <w:pPr>
        <w:spacing w:line="276" w:lineRule="auto"/>
        <w:jc w:val="both"/>
        <w:rPr>
          <w:rFonts w:ascii="Garamond" w:hAnsi="Garamond"/>
          <w:b/>
          <w:bCs/>
        </w:rPr>
      </w:pPr>
      <w:r w:rsidRPr="00FC1FDA">
        <w:rPr>
          <w:rFonts w:ascii="Garamond" w:hAnsi="Garamond"/>
          <w:b/>
          <w:bCs/>
          <w:noProof/>
        </w:rPr>
        <w:drawing>
          <wp:inline distT="0" distB="0" distL="0" distR="0" wp14:anchorId="5C54E98D" wp14:editId="4090A0F6">
            <wp:extent cx="5731510" cy="1778635"/>
            <wp:effectExtent l="0" t="0" r="0" b="0"/>
            <wp:docPr id="5" name="Content Placeholder 4" descr="Graphical user interface, text, application&#10;&#10;Description automatically generated">
              <a:extLst xmlns:a="http://schemas.openxmlformats.org/drawingml/2006/main">
                <a:ext uri="{FF2B5EF4-FFF2-40B4-BE49-F238E27FC236}">
                  <a16:creationId xmlns:a16="http://schemas.microsoft.com/office/drawing/2014/main" id="{57CF9E70-9DBB-534D-8BF3-25BD826F34F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 text, application&#10;&#10;Description automatically generated">
                      <a:extLst>
                        <a:ext uri="{FF2B5EF4-FFF2-40B4-BE49-F238E27FC236}">
                          <a16:creationId xmlns:a16="http://schemas.microsoft.com/office/drawing/2014/main" id="{57CF9E70-9DBB-534D-8BF3-25BD826F34F2}"/>
                        </a:ext>
                      </a:extLst>
                    </pic:cNvPr>
                    <pic:cNvPicPr>
                      <a:picLocks noGrp="1" noChangeAspect="1"/>
                    </pic:cNvPicPr>
                  </pic:nvPicPr>
                  <pic:blipFill rotWithShape="1">
                    <a:blip r:embed="rId4"/>
                    <a:srcRect b="4491"/>
                    <a:stretch/>
                  </pic:blipFill>
                  <pic:spPr>
                    <a:xfrm>
                      <a:off x="0" y="0"/>
                      <a:ext cx="5731510" cy="1778635"/>
                    </a:xfrm>
                    <a:prstGeom prst="rect">
                      <a:avLst/>
                    </a:prstGeom>
                  </pic:spPr>
                </pic:pic>
              </a:graphicData>
            </a:graphic>
          </wp:inline>
        </w:drawing>
      </w:r>
    </w:p>
    <w:p w14:paraId="3DF45F1F" w14:textId="77777777" w:rsidR="00897E76" w:rsidRPr="00FC1FDA" w:rsidRDefault="00897E76" w:rsidP="00897E76">
      <w:pPr>
        <w:spacing w:line="276" w:lineRule="auto"/>
        <w:jc w:val="both"/>
        <w:rPr>
          <w:rFonts w:ascii="Garamond" w:hAnsi="Garamond"/>
          <w:b/>
          <w:bCs/>
        </w:rPr>
      </w:pPr>
    </w:p>
    <w:p w14:paraId="62F20818" w14:textId="77777777" w:rsidR="00897E76" w:rsidRPr="00FC1FDA" w:rsidRDefault="00897E76" w:rsidP="00897E76">
      <w:pPr>
        <w:rPr>
          <w:rFonts w:ascii="Garamond" w:hAnsi="Garamond"/>
          <w:b/>
          <w:bCs/>
        </w:rPr>
      </w:pPr>
    </w:p>
    <w:p w14:paraId="7A2D66C5" w14:textId="77777777" w:rsidR="00897E76" w:rsidRPr="00FC1FDA" w:rsidRDefault="00897E76" w:rsidP="00897E76">
      <w:pPr>
        <w:rPr>
          <w:rFonts w:ascii="Garamond" w:hAnsi="Garamond"/>
          <w:b/>
          <w:bCs/>
        </w:rPr>
      </w:pPr>
      <w:r w:rsidRPr="00FC1FDA">
        <w:rPr>
          <w:rFonts w:ascii="Garamond" w:hAnsi="Garamond"/>
          <w:b/>
          <w:bCs/>
        </w:rPr>
        <w:br w:type="page"/>
      </w:r>
    </w:p>
    <w:p w14:paraId="3ACC7C8B" w14:textId="77777777" w:rsidR="00897E76" w:rsidRPr="00FC1FDA" w:rsidRDefault="00897E76" w:rsidP="00897E76">
      <w:pPr>
        <w:rPr>
          <w:rFonts w:ascii="Garamond" w:hAnsi="Garamond"/>
          <w:b/>
          <w:bCs/>
        </w:rPr>
      </w:pPr>
      <w:r w:rsidRPr="00FC1FDA">
        <w:rPr>
          <w:rFonts w:ascii="Garamond" w:hAnsi="Garamond"/>
          <w:b/>
          <w:bCs/>
        </w:rPr>
        <w:lastRenderedPageBreak/>
        <w:t>Appendix 2. Unconditional Effects</w:t>
      </w:r>
    </w:p>
    <w:p w14:paraId="51D2A667" w14:textId="77777777" w:rsidR="00897E76" w:rsidRPr="00FC1FDA" w:rsidRDefault="00897E76" w:rsidP="00897E76">
      <w:pPr>
        <w:rPr>
          <w:rFonts w:ascii="Garamond" w:hAnsi="Garamond"/>
          <w:b/>
          <w:bCs/>
        </w:rPr>
      </w:pPr>
    </w:p>
    <w:p w14:paraId="1946A951" w14:textId="77777777" w:rsidR="00897E76" w:rsidRPr="00FC1FDA" w:rsidRDefault="00897E76" w:rsidP="00897E76">
      <w:pPr>
        <w:rPr>
          <w:rFonts w:ascii="Garamond" w:hAnsi="Garamond"/>
          <w:b/>
          <w:bCs/>
        </w:rPr>
      </w:pPr>
      <w:r w:rsidRPr="00FC1FDA">
        <w:rPr>
          <w:rFonts w:ascii="Garamond" w:hAnsi="Garamond"/>
          <w:b/>
          <w:bCs/>
        </w:rPr>
        <w:t>Figure A2.1 Marginal Means: Forced Choice</w:t>
      </w:r>
    </w:p>
    <w:p w14:paraId="46DA517B" w14:textId="77777777" w:rsidR="00897E76" w:rsidRPr="00FC1FDA" w:rsidRDefault="00897E76" w:rsidP="00897E76">
      <w:pPr>
        <w:rPr>
          <w:rFonts w:ascii="Garamond" w:hAnsi="Garamond"/>
          <w:b/>
          <w:bCs/>
        </w:rPr>
      </w:pPr>
    </w:p>
    <w:p w14:paraId="4074B958" w14:textId="77777777" w:rsidR="00897E76" w:rsidRPr="00FC1FDA" w:rsidRDefault="00897E76" w:rsidP="00897E76">
      <w:pPr>
        <w:rPr>
          <w:rFonts w:ascii="Garamond" w:hAnsi="Garamond"/>
          <w:b/>
          <w:bCs/>
        </w:rPr>
      </w:pPr>
    </w:p>
    <w:p w14:paraId="58F740C1" w14:textId="77777777" w:rsidR="00897E76" w:rsidRPr="00FC1FDA" w:rsidRDefault="00897E76" w:rsidP="00897E76">
      <w:pPr>
        <w:rPr>
          <w:rFonts w:ascii="Garamond" w:hAnsi="Garamond"/>
          <w:b/>
          <w:bCs/>
        </w:rPr>
      </w:pPr>
      <w:r w:rsidRPr="00FC1FDA">
        <w:rPr>
          <w:rFonts w:ascii="Garamond" w:hAnsi="Garamond"/>
          <w:b/>
          <w:bCs/>
          <w:noProof/>
        </w:rPr>
        <w:drawing>
          <wp:inline distT="0" distB="0" distL="0" distR="0" wp14:anchorId="077BD5F0" wp14:editId="34CB0020">
            <wp:extent cx="5731510" cy="4325620"/>
            <wp:effectExtent l="0" t="0" r="0" b="5080"/>
            <wp:docPr id="184995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54798" name="Picture 184995479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325620"/>
                    </a:xfrm>
                    <a:prstGeom prst="rect">
                      <a:avLst/>
                    </a:prstGeom>
                  </pic:spPr>
                </pic:pic>
              </a:graphicData>
            </a:graphic>
          </wp:inline>
        </w:drawing>
      </w:r>
    </w:p>
    <w:p w14:paraId="207C1983" w14:textId="77777777" w:rsidR="00897E76" w:rsidRPr="00FC1FDA" w:rsidRDefault="00897E76" w:rsidP="00897E76">
      <w:pPr>
        <w:rPr>
          <w:rFonts w:ascii="Garamond" w:hAnsi="Garamond"/>
          <w:b/>
          <w:bCs/>
        </w:rPr>
      </w:pPr>
    </w:p>
    <w:p w14:paraId="53EB718F" w14:textId="77777777" w:rsidR="00897E76" w:rsidRPr="00FC1FDA" w:rsidRDefault="00897E76" w:rsidP="00897E76">
      <w:pPr>
        <w:rPr>
          <w:rFonts w:ascii="Garamond" w:hAnsi="Garamond"/>
          <w:b/>
          <w:bCs/>
        </w:rPr>
      </w:pPr>
      <w:r w:rsidRPr="00FC1FDA">
        <w:rPr>
          <w:rFonts w:ascii="Garamond" w:hAnsi="Garamond"/>
          <w:b/>
          <w:bCs/>
        </w:rPr>
        <w:t>Figure A2.2 Marginal Means: Job Approval</w:t>
      </w:r>
    </w:p>
    <w:p w14:paraId="0A7052EB" w14:textId="77777777" w:rsidR="00897E76" w:rsidRPr="00FC1FDA" w:rsidRDefault="00897E76" w:rsidP="00897E76">
      <w:pPr>
        <w:spacing w:line="276" w:lineRule="auto"/>
        <w:jc w:val="both"/>
        <w:rPr>
          <w:rFonts w:ascii="Garamond" w:hAnsi="Garamond"/>
        </w:rPr>
      </w:pPr>
    </w:p>
    <w:p w14:paraId="1229BE4A" w14:textId="77777777" w:rsidR="00897E76" w:rsidRPr="00FC1FDA" w:rsidRDefault="00897E76" w:rsidP="00897E76">
      <w:pPr>
        <w:spacing w:line="276" w:lineRule="auto"/>
        <w:jc w:val="both"/>
        <w:rPr>
          <w:rFonts w:ascii="Garamond" w:hAnsi="Garamond"/>
        </w:rPr>
      </w:pPr>
      <w:r w:rsidRPr="00FC1FDA">
        <w:rPr>
          <w:rFonts w:ascii="Garamond" w:hAnsi="Garamond"/>
          <w:noProof/>
        </w:rPr>
        <w:lastRenderedPageBreak/>
        <w:drawing>
          <wp:inline distT="0" distB="0" distL="0" distR="0" wp14:anchorId="6AD09E58" wp14:editId="60578430">
            <wp:extent cx="5731510" cy="4325620"/>
            <wp:effectExtent l="0" t="0" r="0" b="5080"/>
            <wp:docPr id="918740380" name="Picture 2" descr="A graph with many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40380" name="Picture 2" descr="A graph with many colored dot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325620"/>
                    </a:xfrm>
                    <a:prstGeom prst="rect">
                      <a:avLst/>
                    </a:prstGeom>
                  </pic:spPr>
                </pic:pic>
              </a:graphicData>
            </a:graphic>
          </wp:inline>
        </w:drawing>
      </w:r>
    </w:p>
    <w:p w14:paraId="6675EA35" w14:textId="77777777" w:rsidR="00897E76" w:rsidRPr="00FC1FDA" w:rsidRDefault="00897E76" w:rsidP="00897E76">
      <w:pPr>
        <w:rPr>
          <w:rFonts w:ascii="Garamond" w:hAnsi="Garamond"/>
          <w:b/>
          <w:bCs/>
        </w:rPr>
        <w:sectPr w:rsidR="00897E76" w:rsidRPr="00FC1FDA" w:rsidSect="00AE6B07">
          <w:pgSz w:w="11906" w:h="16838"/>
          <w:pgMar w:top="1440" w:right="1440" w:bottom="1440" w:left="1440" w:header="708" w:footer="708" w:gutter="0"/>
          <w:cols w:space="708"/>
          <w:docGrid w:linePitch="360"/>
        </w:sectPr>
      </w:pPr>
    </w:p>
    <w:p w14:paraId="54A6DE7A" w14:textId="77777777" w:rsidR="00897E76" w:rsidRPr="00FC1FDA" w:rsidRDefault="00897E76" w:rsidP="00897E76">
      <w:pPr>
        <w:rPr>
          <w:rFonts w:ascii="Garamond" w:hAnsi="Garamond"/>
          <w:b/>
          <w:bCs/>
        </w:rPr>
      </w:pPr>
      <w:r w:rsidRPr="00FC1FDA">
        <w:rPr>
          <w:rFonts w:ascii="Garamond" w:hAnsi="Garamond"/>
          <w:b/>
          <w:bCs/>
        </w:rPr>
        <w:lastRenderedPageBreak/>
        <w:t>Figure A2.3 Full AMCE Plots Forced Choice</w:t>
      </w:r>
    </w:p>
    <w:p w14:paraId="20B1C564" w14:textId="77777777" w:rsidR="00897E76" w:rsidRPr="00FC1FDA" w:rsidRDefault="00897E76" w:rsidP="00897E76">
      <w:pPr>
        <w:rPr>
          <w:rFonts w:ascii="Garamond" w:hAnsi="Garamond"/>
        </w:rPr>
      </w:pPr>
    </w:p>
    <w:p w14:paraId="5EEE435A" w14:textId="77777777" w:rsidR="00897E76" w:rsidRPr="00FC1FDA" w:rsidRDefault="00897E76" w:rsidP="00897E76">
      <w:pPr>
        <w:rPr>
          <w:rFonts w:ascii="Garamond" w:hAnsi="Garamond"/>
        </w:rPr>
      </w:pPr>
      <w:r w:rsidRPr="00FC1FDA">
        <w:rPr>
          <w:rFonts w:ascii="Garamond" w:hAnsi="Garamond"/>
          <w:b/>
          <w:bCs/>
          <w:noProof/>
        </w:rPr>
        <w:drawing>
          <wp:inline distT="0" distB="0" distL="0" distR="0" wp14:anchorId="187706C6" wp14:editId="294B8B89">
            <wp:extent cx="8863330" cy="4726940"/>
            <wp:effectExtent l="0" t="0" r="1270" b="0"/>
            <wp:docPr id="192256360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63600" name="Picture 1" descr="A screenshot of a graph&#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63330" cy="4726940"/>
                    </a:xfrm>
                    <a:prstGeom prst="rect">
                      <a:avLst/>
                    </a:prstGeom>
                  </pic:spPr>
                </pic:pic>
              </a:graphicData>
            </a:graphic>
          </wp:inline>
        </w:drawing>
      </w:r>
    </w:p>
    <w:p w14:paraId="759AAC1C" w14:textId="77777777" w:rsidR="00897E76" w:rsidRPr="00FC1FDA" w:rsidRDefault="00897E76" w:rsidP="00897E76">
      <w:pPr>
        <w:rPr>
          <w:rFonts w:ascii="Garamond" w:hAnsi="Garamond"/>
        </w:rPr>
      </w:pPr>
    </w:p>
    <w:p w14:paraId="49C994E6" w14:textId="77777777" w:rsidR="00897E76" w:rsidRPr="00FC1FDA" w:rsidRDefault="00897E76" w:rsidP="00897E76">
      <w:pPr>
        <w:rPr>
          <w:rFonts w:ascii="Garamond" w:hAnsi="Garamond"/>
        </w:rPr>
      </w:pPr>
      <w:r w:rsidRPr="00FC1FDA">
        <w:rPr>
          <w:rFonts w:ascii="Garamond" w:hAnsi="Garamond"/>
        </w:rPr>
        <w:br w:type="page"/>
      </w:r>
    </w:p>
    <w:p w14:paraId="55621697" w14:textId="77777777" w:rsidR="00897E76" w:rsidRPr="00FC1FDA" w:rsidRDefault="00897E76" w:rsidP="00897E76">
      <w:pPr>
        <w:rPr>
          <w:rFonts w:ascii="Garamond" w:hAnsi="Garamond"/>
          <w:b/>
          <w:bCs/>
        </w:rPr>
      </w:pPr>
      <w:r w:rsidRPr="00FC1FDA">
        <w:rPr>
          <w:rFonts w:ascii="Garamond" w:hAnsi="Garamond"/>
          <w:b/>
          <w:bCs/>
        </w:rPr>
        <w:lastRenderedPageBreak/>
        <w:t xml:space="preserve">Figure A2.4 Full AMCE Plot Job Approval </w:t>
      </w:r>
    </w:p>
    <w:p w14:paraId="2F09934C" w14:textId="77777777" w:rsidR="00897E76" w:rsidRPr="00FC1FDA" w:rsidRDefault="00897E76" w:rsidP="00897E76">
      <w:pPr>
        <w:rPr>
          <w:rFonts w:ascii="Garamond" w:hAnsi="Garamond"/>
          <w:b/>
          <w:bCs/>
        </w:rPr>
      </w:pPr>
    </w:p>
    <w:p w14:paraId="1D64886D" w14:textId="77777777" w:rsidR="00897E76" w:rsidRPr="00FC1FDA" w:rsidRDefault="00897E76" w:rsidP="00897E76">
      <w:pPr>
        <w:rPr>
          <w:rFonts w:ascii="Garamond" w:hAnsi="Garamond"/>
          <w:b/>
          <w:bCs/>
        </w:rPr>
      </w:pPr>
      <w:r w:rsidRPr="00FC1FDA">
        <w:rPr>
          <w:rFonts w:ascii="Garamond" w:hAnsi="Garamond"/>
          <w:noProof/>
        </w:rPr>
        <w:drawing>
          <wp:inline distT="0" distB="0" distL="0" distR="0" wp14:anchorId="5234C3AF" wp14:editId="4D440443">
            <wp:extent cx="8863330" cy="4726940"/>
            <wp:effectExtent l="0" t="0" r="1270" b="0"/>
            <wp:docPr id="888681528" name="Picture 2" descr="A graph with numbers and a chart with numbers and a chart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81528" name="Picture 2" descr="A graph with numbers and a chart with numbers and a chart with number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63330" cy="4726940"/>
                    </a:xfrm>
                    <a:prstGeom prst="rect">
                      <a:avLst/>
                    </a:prstGeom>
                  </pic:spPr>
                </pic:pic>
              </a:graphicData>
            </a:graphic>
          </wp:inline>
        </w:drawing>
      </w:r>
    </w:p>
    <w:p w14:paraId="34D291D1" w14:textId="77777777" w:rsidR="00897E76" w:rsidRPr="00FC1FDA" w:rsidRDefault="00897E76" w:rsidP="00897E76">
      <w:pPr>
        <w:rPr>
          <w:rFonts w:ascii="Garamond" w:hAnsi="Garamond"/>
          <w:b/>
          <w:bCs/>
        </w:rPr>
      </w:pPr>
    </w:p>
    <w:p w14:paraId="0D30DF10" w14:textId="77777777" w:rsidR="00897E76" w:rsidRPr="00FC1FDA" w:rsidRDefault="00897E76" w:rsidP="00897E76">
      <w:pPr>
        <w:rPr>
          <w:rFonts w:ascii="Garamond" w:hAnsi="Garamond"/>
          <w:b/>
          <w:bCs/>
        </w:rPr>
      </w:pPr>
    </w:p>
    <w:p w14:paraId="26EA1E03" w14:textId="77777777" w:rsidR="00897E76" w:rsidRPr="00FC1FDA" w:rsidRDefault="00897E76" w:rsidP="00897E76">
      <w:pPr>
        <w:rPr>
          <w:rFonts w:ascii="Garamond" w:hAnsi="Garamond"/>
          <w:b/>
          <w:bCs/>
        </w:rPr>
        <w:sectPr w:rsidR="00897E76" w:rsidRPr="00FC1FDA" w:rsidSect="00D8586F">
          <w:pgSz w:w="16838" w:h="11906" w:orient="landscape"/>
          <w:pgMar w:top="1440" w:right="1440" w:bottom="1440" w:left="1440" w:header="708" w:footer="708" w:gutter="0"/>
          <w:cols w:space="708"/>
          <w:docGrid w:linePitch="360"/>
        </w:sectPr>
      </w:pPr>
    </w:p>
    <w:p w14:paraId="7E8E3194" w14:textId="77777777" w:rsidR="00897E76" w:rsidRPr="00FC1FDA" w:rsidRDefault="00897E76" w:rsidP="00897E76">
      <w:pPr>
        <w:rPr>
          <w:rFonts w:ascii="Garamond" w:hAnsi="Garamond"/>
          <w:b/>
          <w:bCs/>
        </w:rPr>
      </w:pPr>
    </w:p>
    <w:p w14:paraId="3010E876" w14:textId="77777777" w:rsidR="00897E76" w:rsidRPr="00FC1FDA" w:rsidRDefault="00897E76" w:rsidP="00897E76">
      <w:pPr>
        <w:rPr>
          <w:rFonts w:ascii="Garamond" w:hAnsi="Garamond"/>
          <w:b/>
          <w:bCs/>
        </w:rPr>
      </w:pPr>
      <w:r w:rsidRPr="00FC1FDA">
        <w:rPr>
          <w:rFonts w:ascii="Garamond" w:hAnsi="Garamond"/>
          <w:b/>
          <w:bCs/>
        </w:rPr>
        <w:t>Table A2.1 Full AMCE Model Forced Choice (Baseline no children)</w:t>
      </w:r>
    </w:p>
    <w:p w14:paraId="13B2CDB6" w14:textId="77777777" w:rsidR="00897E76" w:rsidRPr="00FC1FDA" w:rsidRDefault="00897E76" w:rsidP="00897E76">
      <w:pPr>
        <w:rPr>
          <w:rFonts w:ascii="Garamond" w:hAnsi="Garamond"/>
          <w:b/>
          <w:bCs/>
        </w:rPr>
      </w:pPr>
    </w:p>
    <w:tbl>
      <w:tblPr>
        <w:tblW w:w="0" w:type="auto"/>
        <w:jc w:val="center"/>
        <w:tblLayout w:type="fixed"/>
        <w:tblLook w:val="0420" w:firstRow="1" w:lastRow="0" w:firstColumn="0" w:lastColumn="0" w:noHBand="0" w:noVBand="1"/>
      </w:tblPr>
      <w:tblGrid>
        <w:gridCol w:w="1134"/>
        <w:gridCol w:w="1080"/>
        <w:gridCol w:w="1080"/>
        <w:gridCol w:w="1080"/>
        <w:gridCol w:w="1080"/>
        <w:gridCol w:w="1080"/>
        <w:gridCol w:w="1080"/>
      </w:tblGrid>
      <w:tr w:rsidR="00897E76" w:rsidRPr="00FC1FDA" w14:paraId="5D04B636" w14:textId="77777777" w:rsidTr="001178E0">
        <w:trPr>
          <w:tblHeader/>
          <w:jc w:val="center"/>
        </w:trPr>
        <w:tc>
          <w:tcPr>
            <w:tcW w:w="113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8A869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Attribute</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5A805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Level</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FB2F0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Estimate</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747DEB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Std. Err</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37A45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z value</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A773B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Pr(&gt;|z|)</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10226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 xml:space="preserve"> </w:t>
            </w:r>
          </w:p>
        </w:tc>
      </w:tr>
      <w:tr w:rsidR="00897E76" w:rsidRPr="00FC1FDA" w14:paraId="2B763BC9" w14:textId="77777777" w:rsidTr="001178E0">
        <w:trPr>
          <w:jc w:val="center"/>
        </w:trPr>
        <w:tc>
          <w:tcPr>
            <w:tcW w:w="113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CF2BE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Class</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D51C0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Middle class</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A13F3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-0.071</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01FDF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0.012</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77B07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-6.064</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B880C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30D55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04D8A892" w14:textId="77777777" w:rsidTr="001178E0">
        <w:trPr>
          <w:jc w:val="center"/>
        </w:trPr>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E0502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Gender</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70DD7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Female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ECCF5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0.034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D9E29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D5987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2.645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47B5A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106AA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05BBB528" w14:textId="77777777" w:rsidTr="001178E0">
        <w:trPr>
          <w:jc w:val="center"/>
        </w:trPr>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C78DF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Leave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9E9EB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Has children, no leave taken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3BA5B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0.054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51A2D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E0FCE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3.000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52175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6F32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119F0D08" w14:textId="77777777" w:rsidTr="001178E0">
        <w:trPr>
          <w:jc w:val="center"/>
        </w:trPr>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216EA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9F2CE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 weeks parental leave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8A55C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0.057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09DEE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B835E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3.151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F9BD4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DF5A7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04B26A6E" w14:textId="77777777" w:rsidTr="001178E0">
        <w:trPr>
          <w:jc w:val="center"/>
        </w:trPr>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C3B86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86591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6 months parental leave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14324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0.049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DA8C5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45B8D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2.690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D02F6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B6539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7B3A71C0" w14:textId="77777777" w:rsidTr="001178E0">
        <w:trPr>
          <w:jc w:val="center"/>
        </w:trPr>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A9C0D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590CB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roofErr w:type="gramStart"/>
            <w:r w:rsidRPr="00FC1FDA">
              <w:rPr>
                <w:rFonts w:ascii="Garamond" w:eastAsia="Helvetica" w:hAnsi="Garamond" w:cs="Helvetica"/>
                <w:color w:val="000000"/>
                <w:sz w:val="22"/>
                <w:szCs w:val="22"/>
              </w:rPr>
              <w:t>1 year</w:t>
            </w:r>
            <w:proofErr w:type="gramEnd"/>
            <w:r w:rsidRPr="00FC1FDA">
              <w:rPr>
                <w:rFonts w:ascii="Garamond" w:eastAsia="Helvetica" w:hAnsi="Garamond" w:cs="Helvetica"/>
                <w:color w:val="000000"/>
                <w:sz w:val="22"/>
                <w:szCs w:val="22"/>
              </w:rPr>
              <w:t xml:space="preserve"> parental leave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49C34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0.030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D5BC9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AF892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1.624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2D506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0.104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72FC0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448502DA" w14:textId="77777777" w:rsidTr="001178E0">
        <w:trPr>
          <w:jc w:val="center"/>
        </w:trPr>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2AC63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Office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03025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Junior (Shadow) Minister</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7EE0E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8721C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27FF7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-1.234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7FBA0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0.217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10F49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702A02CC" w14:textId="77777777" w:rsidTr="001178E0">
        <w:trPr>
          <w:jc w:val="center"/>
        </w:trPr>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CB3A8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9195B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(Shadow) Cabinet Minister</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28DE8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ECB29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8CE9E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1.193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63E0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0.233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B656B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0C21C939" w14:textId="77777777" w:rsidTr="001178E0">
        <w:trPr>
          <w:jc w:val="center"/>
        </w:trPr>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BA352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Party</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9632D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Conservative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29773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-0.029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CF3E4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9582E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-2.428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CB83D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8D206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5E2638B7" w14:textId="77777777" w:rsidTr="001178E0">
        <w:trPr>
          <w:jc w:val="center"/>
        </w:trPr>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31381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Policy 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41C6E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Pro Sugar Tax</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77C7F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0.081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3EE58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F78E7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6.673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20FD5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A4B0F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0E58230D" w14:textId="77777777" w:rsidTr="001178E0">
        <w:trPr>
          <w:jc w:val="center"/>
        </w:trPr>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5AB2C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Policy 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893E2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Pro Right to Buy</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22517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0.052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9CCA6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0EA34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4.239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9A689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AADFC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2FBFE274" w14:textId="77777777" w:rsidTr="001178E0">
        <w:trPr>
          <w:jc w:val="center"/>
        </w:trPr>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4554F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Race/ Ethnicity</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D90D6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Pakistani</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E4E0F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966F4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385FE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0.061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C3B14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0.952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73D50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4143BD32" w14:textId="77777777" w:rsidTr="001178E0">
        <w:trPr>
          <w:jc w:val="center"/>
        </w:trPr>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5F5A7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1EC81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Black Caribbean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EF2F8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0.033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FF8D6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0CB8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2.098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ED312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0.036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8415C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38CD952E" w14:textId="77777777" w:rsidTr="001178E0">
        <w:trPr>
          <w:jc w:val="center"/>
        </w:trPr>
        <w:tc>
          <w:tcPr>
            <w:tcW w:w="113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EBDFB7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Sexuality</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649E9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Gay or Lesbian</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42577B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-0.042</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C6FD99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0.019</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FC463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-2.205</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E1E47D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0.027</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B765E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bl>
    <w:p w14:paraId="41E0D104" w14:textId="77777777" w:rsidR="00897E76" w:rsidRPr="00FC1FDA" w:rsidRDefault="00897E76" w:rsidP="00897E76">
      <w:pPr>
        <w:rPr>
          <w:rFonts w:ascii="Garamond" w:hAnsi="Garamond"/>
        </w:rPr>
      </w:pPr>
    </w:p>
    <w:p w14:paraId="68BF4EFB" w14:textId="77777777" w:rsidR="00897E76" w:rsidRPr="00FC1FDA" w:rsidRDefault="00897E76" w:rsidP="00897E76">
      <w:pPr>
        <w:rPr>
          <w:rFonts w:ascii="Garamond" w:hAnsi="Garamond"/>
        </w:rPr>
      </w:pPr>
    </w:p>
    <w:p w14:paraId="0E45ECCC" w14:textId="77777777" w:rsidR="00897E76" w:rsidRPr="00FC1FDA" w:rsidRDefault="00897E76" w:rsidP="00897E76">
      <w:pPr>
        <w:rPr>
          <w:rFonts w:ascii="Garamond" w:hAnsi="Garamond"/>
          <w:b/>
          <w:bCs/>
        </w:rPr>
      </w:pPr>
      <w:r w:rsidRPr="00FC1FDA">
        <w:rPr>
          <w:rFonts w:ascii="Garamond" w:hAnsi="Garamond"/>
          <w:b/>
          <w:bCs/>
        </w:rPr>
        <w:t>Table A2.2 Full AMCE Model Forced Choice (Baseline children no leave)</w:t>
      </w:r>
    </w:p>
    <w:p w14:paraId="2B99FA05" w14:textId="77777777" w:rsidR="00897E76" w:rsidRPr="00FC1FDA" w:rsidRDefault="00897E76" w:rsidP="00897E76">
      <w:pPr>
        <w:rPr>
          <w:rFonts w:ascii="Garamond" w:hAnsi="Garamond"/>
          <w:b/>
          <w:bCs/>
        </w:rPr>
      </w:pPr>
    </w:p>
    <w:p w14:paraId="4D19563A" w14:textId="77777777" w:rsidR="00897E76" w:rsidRPr="00FC1FDA" w:rsidRDefault="00897E76" w:rsidP="00897E76">
      <w:pPr>
        <w:rPr>
          <w:rFonts w:ascii="Garamond" w:hAnsi="Garamond"/>
          <w:b/>
          <w:bCs/>
        </w:rPr>
      </w:pPr>
    </w:p>
    <w:tbl>
      <w:tblPr>
        <w:tblW w:w="0" w:type="auto"/>
        <w:jc w:val="center"/>
        <w:tblLayout w:type="fixed"/>
        <w:tblLook w:val="0420" w:firstRow="1" w:lastRow="0" w:firstColumn="0" w:lastColumn="0" w:noHBand="0" w:noVBand="1"/>
      </w:tblPr>
      <w:tblGrid>
        <w:gridCol w:w="1080"/>
        <w:gridCol w:w="1080"/>
        <w:gridCol w:w="1080"/>
        <w:gridCol w:w="1080"/>
        <w:gridCol w:w="1080"/>
        <w:gridCol w:w="1080"/>
        <w:gridCol w:w="1080"/>
      </w:tblGrid>
      <w:tr w:rsidR="00897E76" w:rsidRPr="00FC1FDA" w14:paraId="6B7C7EE6" w14:textId="77777777" w:rsidTr="001178E0">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0DC2B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lastRenderedPageBreak/>
              <w:t>Attribute</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F2CF0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Level</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FFDFBE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Estimate</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B52F52"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Std. Err</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AE5404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z value</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E05F7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Pr(&gt;|z|)</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5BBAA2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 xml:space="preserve"> </w:t>
            </w:r>
          </w:p>
        </w:tc>
      </w:tr>
      <w:tr w:rsidR="00897E76" w:rsidRPr="00FC1FDA" w14:paraId="316A8FA4" w14:textId="77777777" w:rsidTr="001178E0">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1D35B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Class</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A37AF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Middle class</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B201E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-0.071</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FF7AB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0.012</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12C3A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-6.064</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E9829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42A96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3C5D42C4"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1566B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Gender</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122FA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Female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BBFEB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0.034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2706B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39BE0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2.645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3CC04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A94F8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1F0F5DF1"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D726A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eastAsia="Helvetica" w:hAnsi="Garamond" w:cs="Helvetica"/>
                <w:color w:val="000000"/>
                <w:sz w:val="22"/>
                <w:szCs w:val="22"/>
              </w:rPr>
            </w:pPr>
            <w:r w:rsidRPr="00FC1FDA">
              <w:rPr>
                <w:rFonts w:ascii="Garamond" w:eastAsia="Helvetica" w:hAnsi="Garamond" w:cs="Helvetica"/>
                <w:color w:val="000000"/>
                <w:sz w:val="22"/>
                <w:szCs w:val="22"/>
              </w:rPr>
              <w:t>Leave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F3B402"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Does not have children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4D7F8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-0.054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23215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C397D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-3.000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A60A7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ED84E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13FFCB74"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93B4D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8DE1E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 weeks parental leave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0BC3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E1DE5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0.023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1B0D8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0.140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E241F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0.888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0A7A3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426DFB6F"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2CE67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91A44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6 months parental leave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5894E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55630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0.023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C48F62"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-0.219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BD70E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0.827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A120A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58AF0D3D"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53B29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F6CF2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roofErr w:type="gramStart"/>
            <w:r w:rsidRPr="00FC1FDA">
              <w:rPr>
                <w:rFonts w:ascii="Garamond" w:eastAsia="Helvetica" w:hAnsi="Garamond" w:cs="Helvetica"/>
                <w:color w:val="000000"/>
                <w:sz w:val="22"/>
                <w:szCs w:val="22"/>
              </w:rPr>
              <w:t>1 year</w:t>
            </w:r>
            <w:proofErr w:type="gramEnd"/>
            <w:r w:rsidRPr="00FC1FDA">
              <w:rPr>
                <w:rFonts w:ascii="Garamond" w:eastAsia="Helvetica" w:hAnsi="Garamond" w:cs="Helvetica"/>
                <w:color w:val="000000"/>
                <w:sz w:val="22"/>
                <w:szCs w:val="22"/>
              </w:rPr>
              <w:t xml:space="preserve"> parental leave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74E60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-0.024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A9677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0.023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F43B8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-1.058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9C229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0.290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E92EA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7068727D"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9BB7D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Office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E7EB4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Junior (Shadow) Minister</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38C8A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7740D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FEF6C2"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-1.234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4D401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0.217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A1E8B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58FBEF09"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FD1B5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0EFB9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(Shadow) Cabinet Minister</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D612F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A1678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0DF79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1.193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E1441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0.233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FECC9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51230E02"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0E03D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Party</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B6F5B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Conservative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FD9C2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-0.029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5BD41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E3527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-2.428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E055B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45DC5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3E3BCBAD"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DD4E1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Policy 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09FA1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Pro Sugar Tax</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CBF22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0.081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1501F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F8D44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6.673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F5153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3CB6C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01DEE47B"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01833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Policy 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13A6E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Pro Right to Buy</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F5CDA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0.052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E0015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A0804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4.239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6638F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A49B1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6CB80FBB"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EFEED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Race/ Ethnicity</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A9A13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Pakistani</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9BA5C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33D6D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C54F72"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0.061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85866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0.952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81196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295B9A65"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40632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29CB6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Black Caribbean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6E0E3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0.033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23D99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5FB45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2.098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95A3A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0.036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B40CC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7551C72A" w14:textId="77777777" w:rsidTr="001178E0">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3ED59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Sexuality</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794742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Gay or Lesbian</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538801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-0.042</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395D0B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0.019</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5759DD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-2.205</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C35A11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0.027</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70E01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bl>
    <w:p w14:paraId="5D529D47" w14:textId="77777777" w:rsidR="00897E76" w:rsidRPr="00FC1FDA" w:rsidRDefault="00897E76" w:rsidP="00897E76">
      <w:pPr>
        <w:rPr>
          <w:rFonts w:ascii="Garamond" w:hAnsi="Garamond"/>
          <w:b/>
          <w:bCs/>
        </w:rPr>
      </w:pPr>
    </w:p>
    <w:p w14:paraId="456892EC" w14:textId="77777777" w:rsidR="00897E76" w:rsidRPr="00FC1FDA" w:rsidRDefault="00897E76" w:rsidP="00897E76">
      <w:pPr>
        <w:rPr>
          <w:rFonts w:ascii="Garamond" w:hAnsi="Garamond"/>
          <w:b/>
          <w:bCs/>
        </w:rPr>
      </w:pPr>
    </w:p>
    <w:p w14:paraId="57D93150" w14:textId="77777777" w:rsidR="00897E76" w:rsidRPr="00FC1FDA" w:rsidRDefault="00897E76" w:rsidP="00897E76">
      <w:pPr>
        <w:rPr>
          <w:rFonts w:ascii="Garamond" w:hAnsi="Garamond"/>
          <w:b/>
          <w:bCs/>
        </w:rPr>
      </w:pPr>
      <w:r w:rsidRPr="00FC1FDA">
        <w:rPr>
          <w:rFonts w:ascii="Garamond" w:hAnsi="Garamond"/>
          <w:b/>
          <w:bCs/>
        </w:rPr>
        <w:t>Table A2.2 Full AMCE Model Job Approval (Baseline no children)</w:t>
      </w:r>
    </w:p>
    <w:p w14:paraId="4245B223" w14:textId="77777777" w:rsidR="00897E76" w:rsidRPr="00FC1FDA" w:rsidRDefault="00897E76" w:rsidP="00897E76">
      <w:pPr>
        <w:rPr>
          <w:rFonts w:ascii="Garamond" w:hAnsi="Garamond"/>
          <w:b/>
          <w:bCs/>
        </w:rPr>
      </w:pPr>
    </w:p>
    <w:tbl>
      <w:tblPr>
        <w:tblW w:w="0" w:type="auto"/>
        <w:jc w:val="center"/>
        <w:tblLayout w:type="fixed"/>
        <w:tblLook w:val="0420" w:firstRow="1" w:lastRow="0" w:firstColumn="0" w:lastColumn="0" w:noHBand="0" w:noVBand="1"/>
      </w:tblPr>
      <w:tblGrid>
        <w:gridCol w:w="1080"/>
        <w:gridCol w:w="1080"/>
        <w:gridCol w:w="1080"/>
        <w:gridCol w:w="1080"/>
        <w:gridCol w:w="1080"/>
        <w:gridCol w:w="1080"/>
        <w:gridCol w:w="1080"/>
      </w:tblGrid>
      <w:tr w:rsidR="00897E76" w:rsidRPr="00FC1FDA" w14:paraId="74A4FD06" w14:textId="77777777" w:rsidTr="001178E0">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CFCE0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Attribute</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1F5F7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Level</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9E6DA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Estimate</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E0E78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Std. Err</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61FBDD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z value</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AC22AE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Pr(&gt;|z|)</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5F5E02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 xml:space="preserve"> </w:t>
            </w:r>
          </w:p>
        </w:tc>
      </w:tr>
      <w:tr w:rsidR="00897E76" w:rsidRPr="00FC1FDA" w14:paraId="7AAE2045" w14:textId="77777777" w:rsidTr="001178E0">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8BCCA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Class</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383902"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Middle class</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EFB6B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-0.071</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40DAF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0.012</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1D7C8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-6.064</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3EA9A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FFFD8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207A7EE2"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18FD6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lastRenderedPageBreak/>
              <w:t>Gender</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BE993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Female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086DF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0.034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6F127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243D9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2.645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5AB18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59576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21E37D79"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6258A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Leave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EED8A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Has children, no leave taken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F95E8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0.054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ACF45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2621B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3.000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E761B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9C57D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5DAD39E5"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5149D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89E65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 weeks parental leave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56646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0.057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56CA9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A6D06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3.151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95FF8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79689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59A04B94"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93015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A88B0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6 months parental leave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EA6C8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0.049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51462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FC8C2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2.690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9A5D8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040E2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5C0FB567"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80636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71485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roofErr w:type="gramStart"/>
            <w:r w:rsidRPr="00FC1FDA">
              <w:rPr>
                <w:rFonts w:ascii="Garamond" w:eastAsia="Helvetica" w:hAnsi="Garamond" w:cs="Helvetica"/>
                <w:color w:val="000000"/>
                <w:sz w:val="22"/>
                <w:szCs w:val="22"/>
              </w:rPr>
              <w:t>1 year</w:t>
            </w:r>
            <w:proofErr w:type="gramEnd"/>
            <w:r w:rsidRPr="00FC1FDA">
              <w:rPr>
                <w:rFonts w:ascii="Garamond" w:eastAsia="Helvetica" w:hAnsi="Garamond" w:cs="Helvetica"/>
                <w:color w:val="000000"/>
                <w:sz w:val="22"/>
                <w:szCs w:val="22"/>
              </w:rPr>
              <w:t xml:space="preserve"> parental leave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F041B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0.030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16C23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2631B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1.624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4E22F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0.104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A0C76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699BB7D3"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AF269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Office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67E6C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Junior (Shadow) Minister</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0CAF5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B06B8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1A3E1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-1.234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CBB6B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0.217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2E631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196F96E9"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E8176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D5DC8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(Shadow) Cabinet Minister</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78E26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937E3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5CC45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1.193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E418D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0.233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99B98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01112065"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FD2FE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Party</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2380C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Conservative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10B75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-0.029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56B5B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86D66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-2.428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DCC102"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E5203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012ACB47"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146A5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Policy 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3FF5B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Pro Sugar Tax</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C2C46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0.081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F5DEA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6BF68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6.673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DD598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C1857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69776493"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C5257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Policy 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3BAC7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Pro Right to Buy</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54FD5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0.052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86F852"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F1513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4.239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C552E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0AD41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0AE439E1"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5A3CB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Race/ Ethnicity</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D8D04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Pakistani</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BA7D9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720A1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F9D93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0.061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0EEA0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0.952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35AAB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0F35E5D2"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8D341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136D6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Black Caribbean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58102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0.033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70BA5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A9F72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2.098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7B283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0.036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C2EE1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77CABB04" w14:textId="77777777" w:rsidTr="001178E0">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BE528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Sexuality</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D6FCE9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Gay or Lesbian</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5556BB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-0.042</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133FA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0.019</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27DA52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-2.205</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935F84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0.027</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682823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bl>
    <w:p w14:paraId="37758163" w14:textId="77777777" w:rsidR="00897E76" w:rsidRPr="00FC1FDA" w:rsidRDefault="00897E76" w:rsidP="00897E76">
      <w:pPr>
        <w:rPr>
          <w:rFonts w:ascii="Garamond" w:hAnsi="Garamond"/>
          <w:b/>
          <w:bCs/>
        </w:rPr>
      </w:pPr>
    </w:p>
    <w:p w14:paraId="31F19366" w14:textId="77777777" w:rsidR="00897E76" w:rsidRPr="00FC1FDA" w:rsidRDefault="00897E76" w:rsidP="00897E76">
      <w:pPr>
        <w:rPr>
          <w:rFonts w:ascii="Garamond" w:hAnsi="Garamond"/>
          <w:b/>
          <w:bCs/>
        </w:rPr>
      </w:pPr>
    </w:p>
    <w:p w14:paraId="1BB08121" w14:textId="77777777" w:rsidR="00897E76" w:rsidRPr="00FC1FDA" w:rsidRDefault="00897E76" w:rsidP="00897E76">
      <w:pPr>
        <w:rPr>
          <w:rFonts w:ascii="Garamond" w:hAnsi="Garamond"/>
          <w:b/>
          <w:bCs/>
        </w:rPr>
      </w:pPr>
    </w:p>
    <w:p w14:paraId="5D5696FE" w14:textId="77777777" w:rsidR="00897E76" w:rsidRPr="00FC1FDA" w:rsidRDefault="00897E76" w:rsidP="00897E76">
      <w:pPr>
        <w:rPr>
          <w:rFonts w:ascii="Garamond" w:hAnsi="Garamond"/>
          <w:b/>
          <w:bCs/>
        </w:rPr>
      </w:pPr>
      <w:r w:rsidRPr="00FC1FDA">
        <w:rPr>
          <w:rFonts w:ascii="Garamond" w:hAnsi="Garamond"/>
          <w:b/>
          <w:bCs/>
        </w:rPr>
        <w:t xml:space="preserve">Table </w:t>
      </w:r>
      <w:proofErr w:type="gramStart"/>
      <w:r w:rsidRPr="00FC1FDA">
        <w:rPr>
          <w:rFonts w:ascii="Garamond" w:hAnsi="Garamond"/>
          <w:b/>
          <w:bCs/>
        </w:rPr>
        <w:t>A2.3  Full</w:t>
      </w:r>
      <w:proofErr w:type="gramEnd"/>
      <w:r w:rsidRPr="00FC1FDA">
        <w:rPr>
          <w:rFonts w:ascii="Garamond" w:hAnsi="Garamond"/>
          <w:b/>
          <w:bCs/>
        </w:rPr>
        <w:t xml:space="preserve"> AMCE Model Job Approval (Baseline children no leave)</w:t>
      </w:r>
    </w:p>
    <w:p w14:paraId="5DEB7D77" w14:textId="77777777" w:rsidR="00897E76" w:rsidRPr="00FC1FDA" w:rsidRDefault="00897E76" w:rsidP="00897E76">
      <w:pPr>
        <w:rPr>
          <w:rFonts w:ascii="Garamond" w:hAnsi="Garamond"/>
        </w:rPr>
      </w:pPr>
    </w:p>
    <w:tbl>
      <w:tblPr>
        <w:tblW w:w="0" w:type="auto"/>
        <w:jc w:val="center"/>
        <w:tblLayout w:type="fixed"/>
        <w:tblLook w:val="0420" w:firstRow="1" w:lastRow="0" w:firstColumn="0" w:lastColumn="0" w:noHBand="0" w:noVBand="1"/>
      </w:tblPr>
      <w:tblGrid>
        <w:gridCol w:w="1080"/>
        <w:gridCol w:w="1080"/>
        <w:gridCol w:w="1080"/>
        <w:gridCol w:w="1080"/>
        <w:gridCol w:w="1080"/>
        <w:gridCol w:w="1080"/>
        <w:gridCol w:w="1080"/>
      </w:tblGrid>
      <w:tr w:rsidR="00897E76" w:rsidRPr="00FC1FDA" w14:paraId="73764AC8" w14:textId="77777777" w:rsidTr="001178E0">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E392D5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Attribute</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8D977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Level</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F935F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Estimate</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F97BD8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Std. Err</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4F203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z value</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92AF1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Pr(&gt;|z|)</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7542E0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 xml:space="preserve"> </w:t>
            </w:r>
          </w:p>
        </w:tc>
      </w:tr>
      <w:tr w:rsidR="00897E76" w:rsidRPr="00FC1FDA" w14:paraId="49AE5E39" w14:textId="77777777" w:rsidTr="001178E0">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1FDA4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Class</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04FCB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Middle class</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5F605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-0.071</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004A2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0.012</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2A158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-6.064</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89E2C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CE696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670FB332"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61875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lastRenderedPageBreak/>
              <w:t>Gender</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91541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Female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53E77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0.034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E4D79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30922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2.645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62CBA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2B094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38BDF1F5"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5A6D2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Leave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1AC29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Does not have children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A80F0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-0.054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5414F2"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B44642"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-3.000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F80A4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ADFC8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6240E3CE"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F803D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B8460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 weeks parental leave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62EB6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EDDA7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0.023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E2A70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0.140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2D857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0.888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64FCB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430FE6FA"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704D6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56FE2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6 months parental leave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61EB6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8F925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0.023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EE3D52"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-0.219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B3363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0.827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3414D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5FBC39FC"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1CD61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4F19C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roofErr w:type="gramStart"/>
            <w:r w:rsidRPr="00FC1FDA">
              <w:rPr>
                <w:rFonts w:ascii="Garamond" w:eastAsia="Helvetica" w:hAnsi="Garamond" w:cs="Helvetica"/>
                <w:color w:val="000000"/>
                <w:sz w:val="22"/>
                <w:szCs w:val="22"/>
              </w:rPr>
              <w:t>1 year</w:t>
            </w:r>
            <w:proofErr w:type="gramEnd"/>
            <w:r w:rsidRPr="00FC1FDA">
              <w:rPr>
                <w:rFonts w:ascii="Garamond" w:eastAsia="Helvetica" w:hAnsi="Garamond" w:cs="Helvetica"/>
                <w:color w:val="000000"/>
                <w:sz w:val="22"/>
                <w:szCs w:val="22"/>
              </w:rPr>
              <w:t xml:space="preserve"> parental leave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9DFD0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-0.024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00E5D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0.023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7F0D7A"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-1.058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4E90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0.290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DC1FC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085798D7"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095BD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Office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14A15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Junior (Shadow) Minister</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7E71D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E1A91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20670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-1.234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1CDCD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0.217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52176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6A340D7B"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8F373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45FAE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(Shadow) Cabinet Minister</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B7DD3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AE6AA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3DB90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1.193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EFCB7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0.233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5C3A4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3F8EFC5F"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F60C2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hAnsi="Garamond"/>
                <w:sz w:val="22"/>
                <w:szCs w:val="22"/>
              </w:rPr>
              <w:t>Party</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3D70F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Conservative</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24699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-0.029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F27002"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BFED7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-2.428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06E2D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39842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699CAFAC"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749131"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Policy 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F2E5F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Pro Sugar Tax</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6DBEA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0.081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37D8D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87B27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6.673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D53AD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3F473C"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24A572AF"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0C427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Policy 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5E6EB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Pro Right to Buy</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C9ADF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0.052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235D2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BA8AF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4.239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7337F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361A8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0BE12E54"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2D66C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Race/ Ethnicity</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CD043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Pakistani</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285C1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0.001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62E170"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6F46C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0.061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FBFA65"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0.952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C1B8F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r>
      <w:tr w:rsidR="00897E76" w:rsidRPr="00FC1FDA" w14:paraId="33833A72" w14:textId="77777777" w:rsidTr="001178E0">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BAFD4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94099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Black Caribbean</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12D3E"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0.033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716444"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2035C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2.098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BC2987"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0.036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91DAC9"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r w:rsidR="00897E76" w:rsidRPr="00FC1FDA" w14:paraId="55A90EBB" w14:textId="77777777" w:rsidTr="001178E0">
        <w:trPr>
          <w:jc w:val="center"/>
        </w:trPr>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65F0B2"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Sexuality</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CFA8DD"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Gay or Lesbian</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8E1C13"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-0.042</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D7CD0F"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0.019</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1E28F38"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-2.205</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B9D17DB"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0.027</w:t>
            </w:r>
          </w:p>
        </w:tc>
        <w:tc>
          <w:tcPr>
            <w:tcW w:w="10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A91576" w14:textId="77777777" w:rsidR="00897E76" w:rsidRPr="00FC1FDA" w:rsidRDefault="00897E76" w:rsidP="001178E0">
            <w:pPr>
              <w:pBdr>
                <w:top w:val="none" w:sz="0" w:space="0" w:color="000000"/>
                <w:left w:val="none" w:sz="0" w:space="0" w:color="000000"/>
                <w:bottom w:val="none" w:sz="0" w:space="0" w:color="000000"/>
                <w:right w:val="none" w:sz="0" w:space="0" w:color="000000"/>
              </w:pBdr>
              <w:spacing w:before="100" w:after="100"/>
              <w:ind w:left="100" w:right="100"/>
              <w:rPr>
                <w:rFonts w:ascii="Garamond" w:hAnsi="Garamond"/>
                <w:sz w:val="22"/>
                <w:szCs w:val="22"/>
              </w:rPr>
            </w:pPr>
            <w:r w:rsidRPr="00FC1FDA">
              <w:rPr>
                <w:rFonts w:ascii="Garamond" w:eastAsia="Helvetica" w:hAnsi="Garamond" w:cs="Helvetica"/>
                <w:color w:val="000000"/>
                <w:sz w:val="22"/>
                <w:szCs w:val="22"/>
              </w:rPr>
              <w:t>*</w:t>
            </w:r>
          </w:p>
        </w:tc>
      </w:tr>
    </w:tbl>
    <w:p w14:paraId="51A704FB" w14:textId="77777777" w:rsidR="00897E76" w:rsidRPr="00FC1FDA" w:rsidRDefault="00897E76" w:rsidP="00897E76">
      <w:pPr>
        <w:rPr>
          <w:rFonts w:ascii="Garamond" w:hAnsi="Garamond"/>
        </w:rPr>
      </w:pPr>
      <w:r w:rsidRPr="00FC1FDA">
        <w:rPr>
          <w:rFonts w:ascii="Garamond" w:hAnsi="Garamond"/>
        </w:rPr>
        <w:br w:type="page"/>
      </w:r>
    </w:p>
    <w:p w14:paraId="0F77045A" w14:textId="77777777" w:rsidR="00897E76" w:rsidRPr="00FC1FDA" w:rsidRDefault="00897E76" w:rsidP="00897E76">
      <w:pPr>
        <w:rPr>
          <w:rFonts w:ascii="Garamond" w:hAnsi="Garamond"/>
        </w:rPr>
      </w:pPr>
    </w:p>
    <w:p w14:paraId="63EEAB23" w14:textId="77777777" w:rsidR="00897E76" w:rsidRPr="00FC1FDA" w:rsidRDefault="00897E76" w:rsidP="00897E76">
      <w:pPr>
        <w:spacing w:line="276" w:lineRule="auto"/>
        <w:jc w:val="both"/>
        <w:rPr>
          <w:rFonts w:ascii="Garamond" w:hAnsi="Garamond"/>
          <w:b/>
          <w:bCs/>
        </w:rPr>
      </w:pPr>
      <w:r w:rsidRPr="00FC1FDA">
        <w:rPr>
          <w:rFonts w:ascii="Garamond" w:hAnsi="Garamond"/>
          <w:b/>
          <w:bCs/>
        </w:rPr>
        <w:t xml:space="preserve">Appendix 3. Difference in Marginal Means by MP Sex </w:t>
      </w:r>
    </w:p>
    <w:p w14:paraId="562851A1" w14:textId="77777777" w:rsidR="00897E76" w:rsidRPr="00FC1FDA" w:rsidRDefault="00897E76" w:rsidP="00897E76">
      <w:pPr>
        <w:spacing w:line="276" w:lineRule="auto"/>
        <w:jc w:val="both"/>
        <w:rPr>
          <w:rFonts w:ascii="Garamond" w:hAnsi="Garamond"/>
          <w:b/>
          <w:bCs/>
        </w:rPr>
      </w:pPr>
    </w:p>
    <w:p w14:paraId="63D06740" w14:textId="77777777" w:rsidR="00897E76" w:rsidRPr="00FC1FDA" w:rsidRDefault="00897E76" w:rsidP="00897E76">
      <w:pPr>
        <w:spacing w:line="276" w:lineRule="auto"/>
        <w:jc w:val="both"/>
        <w:rPr>
          <w:rFonts w:ascii="Garamond" w:hAnsi="Garamond"/>
          <w:b/>
          <w:bCs/>
        </w:rPr>
      </w:pPr>
      <w:r w:rsidRPr="00FC1FDA">
        <w:rPr>
          <w:rFonts w:ascii="Garamond" w:hAnsi="Garamond"/>
          <w:b/>
          <w:bCs/>
        </w:rPr>
        <w:t>Figure A3.1 Job Approval (related to Figure 2 in paper)</w:t>
      </w:r>
    </w:p>
    <w:p w14:paraId="4D15F351" w14:textId="77777777" w:rsidR="00897E76" w:rsidRPr="00FC1FDA" w:rsidRDefault="00897E76" w:rsidP="00897E76">
      <w:pPr>
        <w:spacing w:line="276" w:lineRule="auto"/>
        <w:jc w:val="both"/>
        <w:rPr>
          <w:rFonts w:ascii="Garamond" w:hAnsi="Garamond"/>
          <w:b/>
          <w:bCs/>
        </w:rPr>
      </w:pPr>
    </w:p>
    <w:p w14:paraId="5E2447EF" w14:textId="77777777" w:rsidR="00897E76" w:rsidRPr="00FC1FDA" w:rsidRDefault="00897E76" w:rsidP="00897E76">
      <w:pPr>
        <w:spacing w:line="276" w:lineRule="auto"/>
        <w:jc w:val="both"/>
        <w:rPr>
          <w:rFonts w:ascii="Garamond" w:hAnsi="Garamond"/>
          <w:b/>
          <w:bCs/>
        </w:rPr>
      </w:pPr>
      <w:r w:rsidRPr="00FC1FDA">
        <w:rPr>
          <w:noProof/>
          <w:sz w:val="16"/>
          <w:szCs w:val="16"/>
        </w:rPr>
        <w:drawing>
          <wp:inline distT="0" distB="0" distL="0" distR="0" wp14:anchorId="45646990" wp14:editId="38329061">
            <wp:extent cx="5730936" cy="2200329"/>
            <wp:effectExtent l="0" t="0" r="0" b="0"/>
            <wp:docPr id="1851175211" name="Picture 6" descr="A graph of different differen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75211" name="Picture 6" descr="A graph of different differences&#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t="48581" b="329"/>
                    <a:stretch/>
                  </pic:blipFill>
                  <pic:spPr bwMode="auto">
                    <a:xfrm>
                      <a:off x="0" y="0"/>
                      <a:ext cx="5731510" cy="2200549"/>
                    </a:xfrm>
                    <a:prstGeom prst="rect">
                      <a:avLst/>
                    </a:prstGeom>
                    <a:ln>
                      <a:noFill/>
                    </a:ln>
                    <a:extLst>
                      <a:ext uri="{53640926-AAD7-44D8-BBD7-CCE9431645EC}">
                        <a14:shadowObscured xmlns:a14="http://schemas.microsoft.com/office/drawing/2010/main"/>
                      </a:ext>
                    </a:extLst>
                  </pic:spPr>
                </pic:pic>
              </a:graphicData>
            </a:graphic>
          </wp:inline>
        </w:drawing>
      </w:r>
    </w:p>
    <w:p w14:paraId="30E8900A" w14:textId="77777777" w:rsidR="00897E76" w:rsidRPr="00FC1FDA" w:rsidRDefault="00897E76" w:rsidP="00897E76">
      <w:pPr>
        <w:spacing w:line="276" w:lineRule="auto"/>
        <w:jc w:val="both"/>
        <w:rPr>
          <w:rFonts w:ascii="Garamond" w:hAnsi="Garamond"/>
          <w:b/>
          <w:bCs/>
        </w:rPr>
      </w:pPr>
    </w:p>
    <w:p w14:paraId="64EA9EE8" w14:textId="77777777" w:rsidR="00897E76" w:rsidRPr="00FC1FDA" w:rsidRDefault="00897E76" w:rsidP="00897E76">
      <w:pPr>
        <w:spacing w:line="276" w:lineRule="auto"/>
        <w:jc w:val="both"/>
        <w:rPr>
          <w:rFonts w:ascii="Garamond" w:hAnsi="Garamond"/>
          <w:b/>
          <w:bCs/>
        </w:rPr>
      </w:pPr>
      <w:r w:rsidRPr="00FC1FDA">
        <w:rPr>
          <w:rFonts w:ascii="Garamond" w:hAnsi="Garamond"/>
          <w:b/>
          <w:bCs/>
        </w:rPr>
        <w:t>Appendix 4. Average Marginal Interaction Effects</w:t>
      </w:r>
    </w:p>
    <w:p w14:paraId="17DF0ADE" w14:textId="77777777" w:rsidR="00897E76" w:rsidRPr="00FC1FDA" w:rsidRDefault="00897E76" w:rsidP="00897E76">
      <w:pPr>
        <w:spacing w:line="276" w:lineRule="auto"/>
        <w:jc w:val="both"/>
        <w:rPr>
          <w:rFonts w:ascii="Garamond" w:hAnsi="Garamond"/>
          <w:b/>
          <w:bCs/>
        </w:rPr>
      </w:pPr>
    </w:p>
    <w:p w14:paraId="62B09F4B" w14:textId="77777777" w:rsidR="00897E76" w:rsidRPr="00FC1FDA" w:rsidRDefault="00897E76" w:rsidP="00897E76">
      <w:pPr>
        <w:spacing w:line="276" w:lineRule="auto"/>
        <w:jc w:val="both"/>
        <w:rPr>
          <w:rFonts w:ascii="Garamond" w:hAnsi="Garamond"/>
          <w:b/>
          <w:bCs/>
        </w:rPr>
      </w:pPr>
      <w:r w:rsidRPr="00FC1FDA">
        <w:rPr>
          <w:rFonts w:ascii="Garamond" w:hAnsi="Garamond"/>
          <w:b/>
          <w:bCs/>
        </w:rPr>
        <w:t>Figure A4.1 Forced Choice</w:t>
      </w:r>
    </w:p>
    <w:p w14:paraId="2CDBE660" w14:textId="77777777" w:rsidR="00897E76" w:rsidRPr="00FC1FDA" w:rsidRDefault="00897E76" w:rsidP="00897E76">
      <w:pPr>
        <w:spacing w:line="276" w:lineRule="auto"/>
        <w:jc w:val="both"/>
        <w:rPr>
          <w:rFonts w:ascii="Garamond" w:hAnsi="Garamond"/>
          <w:b/>
          <w:bCs/>
        </w:rPr>
      </w:pPr>
    </w:p>
    <w:p w14:paraId="0B21BA75" w14:textId="77777777" w:rsidR="00897E76" w:rsidRPr="00FC1FDA" w:rsidRDefault="00897E76" w:rsidP="00897E76">
      <w:pPr>
        <w:spacing w:line="276" w:lineRule="auto"/>
        <w:jc w:val="both"/>
        <w:rPr>
          <w:rFonts w:ascii="Garamond" w:hAnsi="Garamond"/>
        </w:rPr>
      </w:pPr>
      <w:r w:rsidRPr="00FC1FDA">
        <w:rPr>
          <w:rFonts w:ascii="Garamond" w:hAnsi="Garamond"/>
          <w:noProof/>
        </w:rPr>
        <w:drawing>
          <wp:inline distT="0" distB="0" distL="0" distR="0" wp14:anchorId="06D9B5A1" wp14:editId="6919938A">
            <wp:extent cx="5731510" cy="4422775"/>
            <wp:effectExtent l="0" t="0" r="0" b="0"/>
            <wp:docPr id="476620826" name="Picture 5" descr="A graph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20826" name="Picture 5" descr="A graph with a number of 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422775"/>
                    </a:xfrm>
                    <a:prstGeom prst="rect">
                      <a:avLst/>
                    </a:prstGeom>
                  </pic:spPr>
                </pic:pic>
              </a:graphicData>
            </a:graphic>
          </wp:inline>
        </w:drawing>
      </w:r>
    </w:p>
    <w:p w14:paraId="27FADC38" w14:textId="77777777" w:rsidR="00897E76" w:rsidRPr="00FC1FDA" w:rsidRDefault="00897E76" w:rsidP="00897E76">
      <w:pPr>
        <w:spacing w:line="276" w:lineRule="auto"/>
        <w:jc w:val="both"/>
        <w:rPr>
          <w:rFonts w:ascii="Garamond" w:hAnsi="Garamond"/>
          <w:b/>
          <w:bCs/>
        </w:rPr>
      </w:pPr>
    </w:p>
    <w:p w14:paraId="5DDF0F48" w14:textId="77777777" w:rsidR="00897E76" w:rsidRPr="00FC1FDA" w:rsidRDefault="00897E76" w:rsidP="00897E76">
      <w:pPr>
        <w:spacing w:line="276" w:lineRule="auto"/>
        <w:jc w:val="both"/>
        <w:rPr>
          <w:rFonts w:ascii="Garamond" w:hAnsi="Garamond"/>
          <w:b/>
          <w:bCs/>
        </w:rPr>
      </w:pPr>
      <w:r w:rsidRPr="00FC1FDA">
        <w:rPr>
          <w:rFonts w:ascii="Garamond" w:hAnsi="Garamond"/>
          <w:b/>
          <w:bCs/>
        </w:rPr>
        <w:lastRenderedPageBreak/>
        <w:t>Figure A4.2 Job Approval</w:t>
      </w:r>
    </w:p>
    <w:p w14:paraId="515A2D2C" w14:textId="77777777" w:rsidR="00897E76" w:rsidRPr="00FC1FDA" w:rsidRDefault="00897E76" w:rsidP="00897E76">
      <w:pPr>
        <w:spacing w:line="276" w:lineRule="auto"/>
        <w:jc w:val="both"/>
        <w:rPr>
          <w:rFonts w:ascii="Garamond" w:hAnsi="Garamond"/>
          <w:b/>
          <w:bCs/>
        </w:rPr>
      </w:pPr>
    </w:p>
    <w:p w14:paraId="0B83E008" w14:textId="77777777" w:rsidR="00897E76" w:rsidRPr="00FC1FDA" w:rsidRDefault="00897E76" w:rsidP="00897E76">
      <w:pPr>
        <w:spacing w:line="276" w:lineRule="auto"/>
        <w:jc w:val="both"/>
        <w:rPr>
          <w:rFonts w:ascii="Garamond" w:hAnsi="Garamond"/>
          <w:b/>
          <w:bCs/>
        </w:rPr>
      </w:pPr>
      <w:r w:rsidRPr="00FC1FDA">
        <w:rPr>
          <w:rFonts w:ascii="Garamond" w:hAnsi="Garamond"/>
          <w:noProof/>
        </w:rPr>
        <w:drawing>
          <wp:inline distT="0" distB="0" distL="0" distR="0" wp14:anchorId="153DFBDD" wp14:editId="05F401E4">
            <wp:extent cx="5731510" cy="4422775"/>
            <wp:effectExtent l="0" t="0" r="0" b="0"/>
            <wp:docPr id="365340838" name="Picture 6" descr="A graph with red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40838" name="Picture 6" descr="A graph with red green and blue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422775"/>
                    </a:xfrm>
                    <a:prstGeom prst="rect">
                      <a:avLst/>
                    </a:prstGeom>
                  </pic:spPr>
                </pic:pic>
              </a:graphicData>
            </a:graphic>
          </wp:inline>
        </w:drawing>
      </w:r>
    </w:p>
    <w:p w14:paraId="5D364DB9" w14:textId="77777777" w:rsidR="00897E76" w:rsidRPr="00FC1FDA" w:rsidRDefault="00897E76" w:rsidP="00897E76">
      <w:pPr>
        <w:spacing w:line="276" w:lineRule="auto"/>
        <w:jc w:val="both"/>
        <w:rPr>
          <w:rFonts w:ascii="Garamond" w:hAnsi="Garamond"/>
        </w:rPr>
      </w:pPr>
      <w:r w:rsidRPr="00FC1FDA">
        <w:rPr>
          <w:rFonts w:ascii="Calibri" w:cs="Calibri"/>
        </w:rPr>
        <w:t xml:space="preserve"> </w:t>
      </w:r>
    </w:p>
    <w:p w14:paraId="0750A29A" w14:textId="77777777" w:rsidR="00897E76" w:rsidRPr="00FC1FDA" w:rsidRDefault="00897E76" w:rsidP="00897E76">
      <w:pPr>
        <w:rPr>
          <w:rFonts w:ascii="Garamond" w:hAnsi="Garamond"/>
        </w:rPr>
      </w:pPr>
      <w:r w:rsidRPr="00FC1FDA">
        <w:rPr>
          <w:rFonts w:ascii="Garamond" w:hAnsi="Garamond"/>
        </w:rPr>
        <w:br w:type="page"/>
      </w:r>
    </w:p>
    <w:p w14:paraId="3B7AB31B" w14:textId="77777777" w:rsidR="00897E76" w:rsidRPr="00FC1FDA" w:rsidRDefault="00897E76" w:rsidP="00897E76">
      <w:pPr>
        <w:spacing w:line="276" w:lineRule="auto"/>
        <w:jc w:val="both"/>
        <w:rPr>
          <w:rFonts w:ascii="Garamond" w:hAnsi="Garamond"/>
          <w:b/>
          <w:bCs/>
        </w:rPr>
      </w:pPr>
      <w:r w:rsidRPr="00FC1FDA">
        <w:rPr>
          <w:rFonts w:ascii="Garamond" w:hAnsi="Garamond"/>
          <w:b/>
          <w:bCs/>
        </w:rPr>
        <w:lastRenderedPageBreak/>
        <w:t xml:space="preserve">Appendix 5: Additional Pre-Registered Analysis </w:t>
      </w:r>
    </w:p>
    <w:p w14:paraId="6D35DF62" w14:textId="77777777" w:rsidR="00897E76" w:rsidRPr="00FC1FDA" w:rsidRDefault="00897E76" w:rsidP="00897E76">
      <w:pPr>
        <w:spacing w:line="276" w:lineRule="auto"/>
        <w:jc w:val="both"/>
        <w:rPr>
          <w:rFonts w:ascii="Garamond" w:hAnsi="Garamond"/>
          <w:b/>
          <w:bCs/>
        </w:rPr>
      </w:pPr>
    </w:p>
    <w:p w14:paraId="46C7A4DE" w14:textId="77777777" w:rsidR="00897E76" w:rsidRPr="00FC1FDA" w:rsidRDefault="00897E76" w:rsidP="00897E76">
      <w:pPr>
        <w:spacing w:line="276" w:lineRule="auto"/>
        <w:jc w:val="both"/>
        <w:rPr>
          <w:rFonts w:ascii="Garamond" w:hAnsi="Garamond"/>
          <w:i/>
          <w:iCs/>
        </w:rPr>
      </w:pPr>
      <w:r w:rsidRPr="00FC1FDA">
        <w:rPr>
          <w:rFonts w:ascii="Garamond" w:hAnsi="Garamond"/>
          <w:i/>
          <w:iCs/>
        </w:rPr>
        <w:t>Secondary Hypotheses: Other MP Demographics</w:t>
      </w:r>
    </w:p>
    <w:p w14:paraId="740CB2A2" w14:textId="77777777" w:rsidR="00897E76" w:rsidRPr="00FC1FDA" w:rsidRDefault="00897E76" w:rsidP="00897E76">
      <w:pPr>
        <w:spacing w:line="276" w:lineRule="auto"/>
        <w:jc w:val="both"/>
        <w:rPr>
          <w:rFonts w:ascii="Garamond" w:hAnsi="Garamond"/>
          <w:i/>
          <w:iCs/>
        </w:rPr>
      </w:pPr>
    </w:p>
    <w:p w14:paraId="262DF6D3" w14:textId="77777777" w:rsidR="00897E76" w:rsidRPr="00FC1FDA" w:rsidRDefault="00897E76" w:rsidP="00897E76">
      <w:pPr>
        <w:spacing w:line="276" w:lineRule="auto"/>
        <w:jc w:val="both"/>
        <w:rPr>
          <w:rFonts w:ascii="Garamond" w:hAnsi="Garamond"/>
        </w:rPr>
      </w:pPr>
      <w:r w:rsidRPr="00FC1FDA">
        <w:rPr>
          <w:rFonts w:ascii="Garamond" w:hAnsi="Garamond"/>
        </w:rPr>
        <w:t xml:space="preserve">In pre-registered hypotheses it was expected that for MPs who take parental leave the demographics and level of office of MPs will mediate any effects. It is thought that traditionally under-represented groups will be punished more for leave-taking than the dominant group. Marginal means analyses were used to examine the effect of these demographics on the dependent variables. </w:t>
      </w:r>
    </w:p>
    <w:p w14:paraId="4C62CDCD" w14:textId="77777777" w:rsidR="00897E76" w:rsidRPr="00FC1FDA" w:rsidRDefault="00897E76" w:rsidP="00897E76">
      <w:pPr>
        <w:spacing w:line="276" w:lineRule="auto"/>
        <w:jc w:val="both"/>
        <w:rPr>
          <w:rFonts w:ascii="Garamond" w:hAnsi="Garamond"/>
        </w:rPr>
      </w:pPr>
      <w:r w:rsidRPr="00FC1FDA">
        <w:rPr>
          <w:rFonts w:ascii="Garamond" w:hAnsi="Garamond"/>
        </w:rPr>
        <w:t xml:space="preserve">. </w:t>
      </w:r>
    </w:p>
    <w:p w14:paraId="057E0073" w14:textId="77777777" w:rsidR="00897E76" w:rsidRPr="00FC1FDA" w:rsidRDefault="00897E76" w:rsidP="00897E76">
      <w:pPr>
        <w:spacing w:line="276" w:lineRule="auto"/>
        <w:jc w:val="both"/>
        <w:rPr>
          <w:rFonts w:ascii="Garamond" w:hAnsi="Garamond"/>
        </w:rPr>
      </w:pPr>
    </w:p>
    <w:p w14:paraId="4DE4007C" w14:textId="77777777" w:rsidR="00897E76" w:rsidRPr="00FC1FDA" w:rsidRDefault="00897E76" w:rsidP="00897E76">
      <w:pPr>
        <w:spacing w:line="276" w:lineRule="auto"/>
        <w:jc w:val="both"/>
        <w:rPr>
          <w:rFonts w:ascii="Garamond" w:hAnsi="Garamond"/>
          <w:b/>
          <w:bCs/>
        </w:rPr>
      </w:pPr>
      <w:r w:rsidRPr="00FC1FDA">
        <w:rPr>
          <w:rFonts w:ascii="Garamond" w:hAnsi="Garamond"/>
          <w:b/>
          <w:bCs/>
        </w:rPr>
        <w:t>Figure A5.1. Marginal Means by MP Demographics</w:t>
      </w:r>
    </w:p>
    <w:p w14:paraId="3EF3848A" w14:textId="77777777" w:rsidR="00897E76" w:rsidRPr="00FC1FDA" w:rsidRDefault="00897E76" w:rsidP="00897E76">
      <w:pPr>
        <w:spacing w:line="276" w:lineRule="auto"/>
        <w:jc w:val="both"/>
        <w:rPr>
          <w:rFonts w:ascii="Garamond" w:hAnsi="Garamond"/>
          <w:b/>
          <w:bCs/>
        </w:rPr>
      </w:pPr>
    </w:p>
    <w:p w14:paraId="1F3086C4" w14:textId="77777777" w:rsidR="00897E76" w:rsidRPr="00FC1FDA" w:rsidRDefault="00897E76" w:rsidP="00897E76">
      <w:pPr>
        <w:spacing w:line="276" w:lineRule="auto"/>
        <w:jc w:val="both"/>
        <w:rPr>
          <w:rFonts w:ascii="Garamond" w:hAnsi="Garamond"/>
          <w:b/>
          <w:bCs/>
        </w:rPr>
      </w:pPr>
    </w:p>
    <w:p w14:paraId="23AEBE82" w14:textId="77777777" w:rsidR="00897E76" w:rsidRPr="00FC1FDA" w:rsidRDefault="00897E76" w:rsidP="00897E76">
      <w:pPr>
        <w:spacing w:line="276" w:lineRule="auto"/>
        <w:jc w:val="both"/>
        <w:rPr>
          <w:rFonts w:ascii="Garamond" w:hAnsi="Garamond"/>
        </w:rPr>
      </w:pPr>
      <w:r w:rsidRPr="00FC1FDA">
        <w:rPr>
          <w:rFonts w:ascii="Garamond" w:hAnsi="Garamond"/>
          <w:noProof/>
          <w14:ligatures w14:val="standardContextual"/>
        </w:rPr>
        <w:drawing>
          <wp:inline distT="0" distB="0" distL="0" distR="0" wp14:anchorId="7CF92892" wp14:editId="7D965156">
            <wp:extent cx="6323308" cy="3372524"/>
            <wp:effectExtent l="0" t="0" r="1905" b="5715"/>
            <wp:docPr id="848580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80234" name="Picture 8485802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56522" cy="3390239"/>
                    </a:xfrm>
                    <a:prstGeom prst="rect">
                      <a:avLst/>
                    </a:prstGeom>
                  </pic:spPr>
                </pic:pic>
              </a:graphicData>
            </a:graphic>
          </wp:inline>
        </w:drawing>
      </w:r>
    </w:p>
    <w:p w14:paraId="01CF48A3" w14:textId="77777777" w:rsidR="00897E76" w:rsidRPr="00FC1FDA" w:rsidRDefault="00897E76" w:rsidP="00897E76">
      <w:pPr>
        <w:spacing w:line="276" w:lineRule="auto"/>
        <w:jc w:val="both"/>
        <w:rPr>
          <w:rFonts w:ascii="Garamond" w:hAnsi="Garamond"/>
        </w:rPr>
      </w:pPr>
    </w:p>
    <w:p w14:paraId="08224CAA" w14:textId="77777777" w:rsidR="00897E76" w:rsidRPr="00FC1FDA" w:rsidRDefault="00897E76" w:rsidP="00897E76">
      <w:pPr>
        <w:spacing w:line="276" w:lineRule="auto"/>
        <w:jc w:val="both"/>
        <w:rPr>
          <w:rFonts w:ascii="Garamond" w:hAnsi="Garamond"/>
        </w:rPr>
      </w:pPr>
      <w:r w:rsidRPr="00FC1FDA">
        <w:rPr>
          <w:rFonts w:ascii="Garamond" w:hAnsi="Garamond"/>
        </w:rPr>
        <w:t>Although an overall pattern in racialised differences is hard to detect, it is the majority race, white MPs, who receive punishment for not having children. Black Caribbean MPs receive a parenthood benefit but once the ‘costs’ of parenthood become too high – above 2 weeks of parental leave – this parenthood benefit is lost. For Pakistani MPs there is no effect of parenthood. In terms of MP sexuality, it was expected that being in a same-sex marriage would have a negative effect when MPs take leave as a gay or lesbian MPs deviate from more ‘</w:t>
      </w:r>
      <w:proofErr w:type="gramStart"/>
      <w:r w:rsidRPr="00FC1FDA">
        <w:rPr>
          <w:rFonts w:ascii="Garamond" w:hAnsi="Garamond"/>
        </w:rPr>
        <w:t>norms’</w:t>
      </w:r>
      <w:proofErr w:type="gramEnd"/>
      <w:r w:rsidRPr="00FC1FDA">
        <w:rPr>
          <w:rFonts w:ascii="Garamond" w:hAnsi="Garamond"/>
        </w:rPr>
        <w:t xml:space="preserve">. This negative effect does present itself when gay or lesbian MPs have children and do not take leave or take a year of leave – although non-significant in both cases, there is a negative effect compared to straight MPs. Models on job approval in the </w:t>
      </w:r>
      <w:r>
        <w:rPr>
          <w:rFonts w:ascii="Garamond" w:hAnsi="Garamond"/>
        </w:rPr>
        <w:t>A</w:t>
      </w:r>
      <w:r w:rsidRPr="00FC1FDA">
        <w:rPr>
          <w:rFonts w:ascii="Garamond" w:hAnsi="Garamond"/>
        </w:rPr>
        <w:t xml:space="preserve">ppendix show there is no significant effect of MP race or sexuality. </w:t>
      </w:r>
    </w:p>
    <w:p w14:paraId="26E3D91F" w14:textId="77777777" w:rsidR="00897E76" w:rsidRPr="00FC1FDA" w:rsidRDefault="00897E76" w:rsidP="00897E76">
      <w:pPr>
        <w:spacing w:line="276" w:lineRule="auto"/>
        <w:jc w:val="both"/>
        <w:rPr>
          <w:rFonts w:ascii="Garamond" w:hAnsi="Garamond"/>
        </w:rPr>
      </w:pPr>
    </w:p>
    <w:p w14:paraId="0E0D500C" w14:textId="77777777" w:rsidR="00897E76" w:rsidRPr="00FC1FDA" w:rsidRDefault="00897E76" w:rsidP="00897E76">
      <w:pPr>
        <w:rPr>
          <w:rFonts w:ascii="Garamond" w:hAnsi="Garamond"/>
          <w:b/>
          <w:bCs/>
        </w:rPr>
      </w:pPr>
      <w:r w:rsidRPr="00FC1FDA">
        <w:rPr>
          <w:rFonts w:ascii="Garamond" w:hAnsi="Garamond"/>
          <w:b/>
          <w:bCs/>
        </w:rPr>
        <w:t>Figure A5.2 Marginal Means of Trait Variables by MP Race/Ethnicity</w:t>
      </w:r>
    </w:p>
    <w:p w14:paraId="2FC4A621" w14:textId="77777777" w:rsidR="00897E76" w:rsidRPr="00FC1FDA" w:rsidRDefault="00897E76" w:rsidP="00897E76">
      <w:pPr>
        <w:rPr>
          <w:rFonts w:ascii="Garamond" w:hAnsi="Garamond"/>
          <w:b/>
          <w:bCs/>
        </w:rPr>
      </w:pPr>
    </w:p>
    <w:p w14:paraId="2625FFF1" w14:textId="77777777" w:rsidR="00897E76" w:rsidRPr="00FC1FDA" w:rsidRDefault="00897E76" w:rsidP="00897E76">
      <w:pPr>
        <w:rPr>
          <w:rFonts w:ascii="Garamond" w:hAnsi="Garamond"/>
          <w:b/>
          <w:bCs/>
        </w:rPr>
      </w:pPr>
      <w:r w:rsidRPr="00FC1FDA">
        <w:rPr>
          <w:rFonts w:ascii="Garamond" w:hAnsi="Garamond"/>
          <w:b/>
          <w:bCs/>
          <w:noProof/>
        </w:rPr>
        <w:lastRenderedPageBreak/>
        <w:drawing>
          <wp:anchor distT="0" distB="0" distL="114300" distR="114300" simplePos="0" relativeHeight="251660288" behindDoc="0" locked="0" layoutInCell="1" allowOverlap="1" wp14:anchorId="0ABB4A74" wp14:editId="4E240182">
            <wp:simplePos x="0" y="0"/>
            <wp:positionH relativeFrom="column">
              <wp:posOffset>0</wp:posOffset>
            </wp:positionH>
            <wp:positionV relativeFrom="paragraph">
              <wp:posOffset>2540</wp:posOffset>
            </wp:positionV>
            <wp:extent cx="5731510" cy="4422775"/>
            <wp:effectExtent l="0" t="0" r="0" b="0"/>
            <wp:wrapTopAndBottom/>
            <wp:docPr id="1106028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28195" name="Picture 11060281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422775"/>
                    </a:xfrm>
                    <a:prstGeom prst="rect">
                      <a:avLst/>
                    </a:prstGeom>
                  </pic:spPr>
                </pic:pic>
              </a:graphicData>
            </a:graphic>
            <wp14:sizeRelH relativeFrom="page">
              <wp14:pctWidth>0</wp14:pctWidth>
            </wp14:sizeRelH>
            <wp14:sizeRelV relativeFrom="page">
              <wp14:pctHeight>0</wp14:pctHeight>
            </wp14:sizeRelV>
          </wp:anchor>
        </w:drawing>
      </w:r>
    </w:p>
    <w:p w14:paraId="1AD8885F" w14:textId="77777777" w:rsidR="00897E76" w:rsidRPr="00FC1FDA" w:rsidRDefault="00897E76" w:rsidP="00897E76">
      <w:pPr>
        <w:rPr>
          <w:rFonts w:ascii="Garamond" w:hAnsi="Garamond"/>
          <w:b/>
          <w:bCs/>
        </w:rPr>
      </w:pPr>
    </w:p>
    <w:p w14:paraId="7FF46F19" w14:textId="77777777" w:rsidR="00897E76" w:rsidRPr="00FC1FDA" w:rsidRDefault="00897E76" w:rsidP="00897E76">
      <w:pPr>
        <w:rPr>
          <w:rFonts w:ascii="Garamond" w:hAnsi="Garamond"/>
          <w:b/>
          <w:bCs/>
        </w:rPr>
      </w:pPr>
      <w:r w:rsidRPr="00FC1FDA">
        <w:rPr>
          <w:rFonts w:ascii="Garamond" w:hAnsi="Garamond"/>
          <w:b/>
          <w:bCs/>
        </w:rPr>
        <w:t>Figure A5.3 Marginal Means of Trait Variables by MP Sexuality</w:t>
      </w:r>
    </w:p>
    <w:p w14:paraId="5F571EAF" w14:textId="77777777" w:rsidR="00897E76" w:rsidRPr="00FC1FDA" w:rsidRDefault="00897E76" w:rsidP="00897E76">
      <w:pPr>
        <w:rPr>
          <w:rFonts w:ascii="Garamond" w:hAnsi="Garamond"/>
          <w:b/>
          <w:bCs/>
        </w:rPr>
      </w:pPr>
    </w:p>
    <w:p w14:paraId="2C4106E7" w14:textId="77777777" w:rsidR="00897E76" w:rsidRPr="00FC1FDA" w:rsidRDefault="00897E76" w:rsidP="00897E76">
      <w:pPr>
        <w:rPr>
          <w:rFonts w:ascii="Garamond" w:hAnsi="Garamond"/>
        </w:rPr>
      </w:pPr>
    </w:p>
    <w:p w14:paraId="55B291E6" w14:textId="77777777" w:rsidR="00897E76" w:rsidRPr="00FC1FDA" w:rsidRDefault="00897E76" w:rsidP="00897E76">
      <w:pPr>
        <w:rPr>
          <w:rFonts w:ascii="Garamond" w:hAnsi="Garamond"/>
        </w:rPr>
      </w:pPr>
    </w:p>
    <w:p w14:paraId="3E94176C" w14:textId="77777777" w:rsidR="00897E76" w:rsidRPr="00FC1FDA" w:rsidRDefault="00897E76" w:rsidP="00897E76">
      <w:pPr>
        <w:rPr>
          <w:rFonts w:ascii="Garamond" w:hAnsi="Garamond"/>
        </w:rPr>
      </w:pPr>
    </w:p>
    <w:p w14:paraId="52534F2B" w14:textId="77777777" w:rsidR="00897E76" w:rsidRPr="00FC1FDA" w:rsidRDefault="00897E76" w:rsidP="00897E76">
      <w:pPr>
        <w:rPr>
          <w:rFonts w:ascii="Garamond" w:hAnsi="Garamond"/>
        </w:rPr>
      </w:pPr>
    </w:p>
    <w:p w14:paraId="611102A8" w14:textId="77777777" w:rsidR="00897E76" w:rsidRPr="00FC1FDA" w:rsidRDefault="00897E76" w:rsidP="00897E76">
      <w:pPr>
        <w:rPr>
          <w:rFonts w:ascii="Garamond" w:hAnsi="Garamond"/>
        </w:rPr>
      </w:pPr>
    </w:p>
    <w:p w14:paraId="649FBF4B" w14:textId="77777777" w:rsidR="00897E76" w:rsidRPr="00FC1FDA" w:rsidRDefault="00897E76" w:rsidP="00897E76">
      <w:pPr>
        <w:rPr>
          <w:rFonts w:ascii="Garamond" w:hAnsi="Garamond"/>
        </w:rPr>
      </w:pPr>
    </w:p>
    <w:p w14:paraId="5F7A9F66" w14:textId="77777777" w:rsidR="00897E76" w:rsidRPr="00FC1FDA" w:rsidRDefault="00897E76" w:rsidP="00897E76">
      <w:pPr>
        <w:rPr>
          <w:rFonts w:ascii="Garamond" w:hAnsi="Garamond"/>
        </w:rPr>
      </w:pPr>
    </w:p>
    <w:p w14:paraId="7E41EF42" w14:textId="77777777" w:rsidR="00897E76" w:rsidRPr="00FC1FDA" w:rsidRDefault="00897E76" w:rsidP="00897E76">
      <w:pPr>
        <w:rPr>
          <w:rFonts w:ascii="Garamond" w:hAnsi="Garamond"/>
        </w:rPr>
      </w:pPr>
    </w:p>
    <w:p w14:paraId="4284A3B3" w14:textId="77777777" w:rsidR="00897E76" w:rsidRPr="00FC1FDA" w:rsidRDefault="00897E76" w:rsidP="00897E76">
      <w:pPr>
        <w:rPr>
          <w:rFonts w:ascii="Garamond" w:hAnsi="Garamond"/>
        </w:rPr>
      </w:pPr>
    </w:p>
    <w:p w14:paraId="7588D314" w14:textId="77777777" w:rsidR="00897E76" w:rsidRPr="00FC1FDA" w:rsidRDefault="00897E76" w:rsidP="00897E76">
      <w:pPr>
        <w:rPr>
          <w:rFonts w:ascii="Garamond" w:hAnsi="Garamond"/>
        </w:rPr>
      </w:pPr>
      <w:r w:rsidRPr="00FC1FDA">
        <w:rPr>
          <w:rFonts w:ascii="Garamond" w:hAnsi="Garamond"/>
          <w:noProof/>
        </w:rPr>
        <w:lastRenderedPageBreak/>
        <w:drawing>
          <wp:anchor distT="0" distB="0" distL="114300" distR="114300" simplePos="0" relativeHeight="251659264" behindDoc="0" locked="0" layoutInCell="1" allowOverlap="1" wp14:anchorId="565AA900" wp14:editId="6F12377E">
            <wp:simplePos x="0" y="0"/>
            <wp:positionH relativeFrom="column">
              <wp:posOffset>-338455</wp:posOffset>
            </wp:positionH>
            <wp:positionV relativeFrom="paragraph">
              <wp:posOffset>0</wp:posOffset>
            </wp:positionV>
            <wp:extent cx="5731510" cy="4422775"/>
            <wp:effectExtent l="0" t="0" r="0" b="0"/>
            <wp:wrapTopAndBottom/>
            <wp:docPr id="1942623034" name="Picture 3" descr="A graph with a number of differen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23034" name="Picture 3" descr="A graph with a number of differenc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422775"/>
                    </a:xfrm>
                    <a:prstGeom prst="rect">
                      <a:avLst/>
                    </a:prstGeom>
                  </pic:spPr>
                </pic:pic>
              </a:graphicData>
            </a:graphic>
            <wp14:sizeRelH relativeFrom="page">
              <wp14:pctWidth>0</wp14:pctWidth>
            </wp14:sizeRelH>
            <wp14:sizeRelV relativeFrom="page">
              <wp14:pctHeight>0</wp14:pctHeight>
            </wp14:sizeRelV>
          </wp:anchor>
        </w:drawing>
      </w:r>
    </w:p>
    <w:p w14:paraId="1D16AA4B" w14:textId="77777777" w:rsidR="00897E76" w:rsidRPr="00FC1FDA" w:rsidRDefault="00897E76" w:rsidP="00897E76">
      <w:pPr>
        <w:spacing w:line="276" w:lineRule="auto"/>
        <w:jc w:val="both"/>
        <w:rPr>
          <w:rFonts w:ascii="Garamond" w:hAnsi="Garamond"/>
        </w:rPr>
      </w:pPr>
      <w:r w:rsidRPr="00FC1FDA">
        <w:rPr>
          <w:rFonts w:ascii="Garamond" w:hAnsi="Garamond"/>
        </w:rPr>
        <w:t xml:space="preserve">In Figure A4.2 marginal means are shown for the trait variables by MP race/ethnicity and Figure A4.3 shows the same for MP sexuality. </w:t>
      </w:r>
      <w:proofErr w:type="gramStart"/>
      <w:r w:rsidRPr="00FC1FDA">
        <w:rPr>
          <w:rFonts w:ascii="Garamond" w:hAnsi="Garamond"/>
        </w:rPr>
        <w:t>Overall</w:t>
      </w:r>
      <w:proofErr w:type="gramEnd"/>
      <w:r w:rsidRPr="00FC1FDA">
        <w:rPr>
          <w:rFonts w:ascii="Garamond" w:hAnsi="Garamond"/>
        </w:rPr>
        <w:t xml:space="preserve"> no clear patterns emerge, differential judgements are not being made about the strength, assertiveness or caring of MPs by their race or sexuality dependent on their parenthood or the length of parental leave taken. </w:t>
      </w:r>
    </w:p>
    <w:p w14:paraId="098FB4D3" w14:textId="77777777" w:rsidR="00897E76" w:rsidRPr="00FC1FDA" w:rsidRDefault="00897E76" w:rsidP="00897E76">
      <w:pPr>
        <w:spacing w:line="276" w:lineRule="auto"/>
        <w:jc w:val="both"/>
        <w:rPr>
          <w:rFonts w:ascii="Garamond" w:hAnsi="Garamond"/>
        </w:rPr>
      </w:pPr>
    </w:p>
    <w:p w14:paraId="6918B141" w14:textId="77777777" w:rsidR="00897E76" w:rsidRPr="00FC1FDA" w:rsidRDefault="00897E76" w:rsidP="00897E76">
      <w:pPr>
        <w:spacing w:line="276" w:lineRule="auto"/>
        <w:jc w:val="both"/>
        <w:rPr>
          <w:rFonts w:ascii="Garamond" w:hAnsi="Garamond"/>
        </w:rPr>
      </w:pPr>
      <w:r w:rsidRPr="00FC1FDA">
        <w:rPr>
          <w:rFonts w:ascii="Garamond" w:hAnsi="Garamond"/>
        </w:rPr>
        <w:t>Figure A4.4 shows the marginal means for the forced choice dependent variable and job approval rating dependent on the party of MPs. Although there are no clear differential effects happening here</w:t>
      </w:r>
      <w:r>
        <w:rPr>
          <w:rFonts w:ascii="Garamond" w:hAnsi="Garamond"/>
        </w:rPr>
        <w:t>,</w:t>
      </w:r>
      <w:r w:rsidRPr="00FC1FDA">
        <w:rPr>
          <w:rFonts w:ascii="Garamond" w:hAnsi="Garamond"/>
        </w:rPr>
        <w:t xml:space="preserve"> at the extremes there are some party differences. Conservative MPs are more likely to be punished for not having children or for taking long lengths of parental leave. This may be that Conservatives receive a higher punishment for not conformed traditional family norms. </w:t>
      </w:r>
    </w:p>
    <w:p w14:paraId="73550A10" w14:textId="77777777" w:rsidR="00897E76" w:rsidRPr="00FC1FDA" w:rsidRDefault="00897E76" w:rsidP="00897E76">
      <w:pPr>
        <w:spacing w:line="276" w:lineRule="auto"/>
        <w:jc w:val="both"/>
        <w:rPr>
          <w:rFonts w:ascii="Garamond" w:hAnsi="Garamond"/>
        </w:rPr>
      </w:pPr>
    </w:p>
    <w:p w14:paraId="207006E5" w14:textId="77777777" w:rsidR="00897E76" w:rsidRPr="00FC1FDA" w:rsidRDefault="00897E76" w:rsidP="00897E76">
      <w:pPr>
        <w:rPr>
          <w:rFonts w:ascii="Garamond" w:hAnsi="Garamond"/>
          <w:b/>
          <w:bCs/>
        </w:rPr>
      </w:pPr>
      <w:r w:rsidRPr="00FC1FDA">
        <w:rPr>
          <w:rFonts w:ascii="Garamond" w:hAnsi="Garamond"/>
          <w:b/>
          <w:bCs/>
        </w:rPr>
        <w:t>Figure A5.4 Marginal Means by MP Party</w:t>
      </w:r>
    </w:p>
    <w:p w14:paraId="04C53512" w14:textId="77777777" w:rsidR="00897E76" w:rsidRPr="00FC1FDA" w:rsidRDefault="00897E76" w:rsidP="00897E76">
      <w:pPr>
        <w:rPr>
          <w:rFonts w:ascii="Garamond" w:hAnsi="Garamond"/>
          <w:b/>
          <w:bCs/>
        </w:rPr>
      </w:pPr>
    </w:p>
    <w:p w14:paraId="1C9197A8" w14:textId="77777777" w:rsidR="00897E76" w:rsidRPr="00FC1FDA" w:rsidRDefault="00897E76" w:rsidP="00897E76">
      <w:pPr>
        <w:rPr>
          <w:rFonts w:ascii="Garamond" w:hAnsi="Garamond"/>
          <w:b/>
          <w:bCs/>
        </w:rPr>
      </w:pPr>
      <w:r w:rsidRPr="00FC1FDA">
        <w:rPr>
          <w:rFonts w:ascii="Garamond" w:hAnsi="Garamond"/>
          <w:b/>
          <w:bCs/>
          <w:noProof/>
        </w:rPr>
        <w:lastRenderedPageBreak/>
        <w:drawing>
          <wp:inline distT="0" distB="0" distL="0" distR="0" wp14:anchorId="28E7DC74" wp14:editId="62011565">
            <wp:extent cx="5731510" cy="4422775"/>
            <wp:effectExtent l="0" t="0" r="0" b="0"/>
            <wp:docPr id="1045436386" name="Picture 1" descr="A graph of a person and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36386" name="Picture 1" descr="A graph of a person and perso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422775"/>
                    </a:xfrm>
                    <a:prstGeom prst="rect">
                      <a:avLst/>
                    </a:prstGeom>
                  </pic:spPr>
                </pic:pic>
              </a:graphicData>
            </a:graphic>
          </wp:inline>
        </w:drawing>
      </w:r>
    </w:p>
    <w:p w14:paraId="1873D0A4" w14:textId="77777777" w:rsidR="00897E76" w:rsidRPr="00FC1FDA" w:rsidRDefault="00897E76" w:rsidP="00897E76">
      <w:pPr>
        <w:rPr>
          <w:rFonts w:ascii="Garamond" w:hAnsi="Garamond"/>
          <w:b/>
          <w:bCs/>
        </w:rPr>
      </w:pPr>
    </w:p>
    <w:p w14:paraId="2E17D76E" w14:textId="77777777" w:rsidR="00897E76" w:rsidRPr="00FC1FDA" w:rsidRDefault="00897E76" w:rsidP="00897E76">
      <w:pPr>
        <w:rPr>
          <w:rFonts w:ascii="Garamond" w:hAnsi="Garamond"/>
        </w:rPr>
      </w:pPr>
    </w:p>
    <w:p w14:paraId="63B0651C" w14:textId="77777777" w:rsidR="00897E76" w:rsidRPr="00FC1FDA" w:rsidRDefault="00897E76" w:rsidP="00897E76">
      <w:pPr>
        <w:spacing w:line="276" w:lineRule="auto"/>
        <w:jc w:val="both"/>
        <w:rPr>
          <w:rFonts w:ascii="Garamond" w:hAnsi="Garamond"/>
          <w:i/>
          <w:iCs/>
        </w:rPr>
      </w:pPr>
      <w:r w:rsidRPr="00FC1FDA">
        <w:rPr>
          <w:rFonts w:ascii="Garamond" w:hAnsi="Garamond"/>
          <w:i/>
          <w:iCs/>
        </w:rPr>
        <w:t>Level of Office</w:t>
      </w:r>
    </w:p>
    <w:p w14:paraId="0123CE53" w14:textId="77777777" w:rsidR="00897E76" w:rsidRPr="00FC1FDA" w:rsidRDefault="00897E76" w:rsidP="00897E76">
      <w:pPr>
        <w:spacing w:line="276" w:lineRule="auto"/>
        <w:jc w:val="both"/>
        <w:rPr>
          <w:rFonts w:ascii="Garamond" w:hAnsi="Garamond"/>
        </w:rPr>
      </w:pPr>
    </w:p>
    <w:p w14:paraId="55AEEFE3" w14:textId="77777777" w:rsidR="00897E76" w:rsidRPr="00FC1FDA" w:rsidRDefault="00897E76" w:rsidP="00897E76">
      <w:pPr>
        <w:spacing w:line="276" w:lineRule="auto"/>
        <w:jc w:val="both"/>
        <w:rPr>
          <w:rFonts w:ascii="Garamond" w:hAnsi="Garamond"/>
        </w:rPr>
      </w:pPr>
      <w:r w:rsidRPr="00FC1FDA">
        <w:rPr>
          <w:rFonts w:ascii="Garamond" w:hAnsi="Garamond"/>
        </w:rPr>
        <w:t xml:space="preserve">Figure A4.5 shows the marginal means for the forced choice variable and the job approval ratings. There is little evidence for the hypothesis made, no clear consistent pattern of punishment for leave taking is seen for MPs in higher levels of office. </w:t>
      </w:r>
    </w:p>
    <w:p w14:paraId="3335B7FA" w14:textId="77777777" w:rsidR="00897E76" w:rsidRPr="00FC1FDA" w:rsidRDefault="00897E76" w:rsidP="00897E76">
      <w:pPr>
        <w:spacing w:line="276" w:lineRule="auto"/>
        <w:jc w:val="both"/>
        <w:rPr>
          <w:rFonts w:ascii="Garamond" w:hAnsi="Garamond"/>
        </w:rPr>
      </w:pPr>
    </w:p>
    <w:p w14:paraId="2EDFAEF7" w14:textId="77777777" w:rsidR="00897E76" w:rsidRPr="00FC1FDA" w:rsidRDefault="00897E76" w:rsidP="00897E76">
      <w:pPr>
        <w:rPr>
          <w:rFonts w:ascii="Garamond" w:hAnsi="Garamond"/>
          <w:b/>
          <w:bCs/>
        </w:rPr>
      </w:pPr>
      <w:r w:rsidRPr="00FC1FDA">
        <w:rPr>
          <w:rFonts w:ascii="Garamond" w:hAnsi="Garamond"/>
          <w:b/>
          <w:bCs/>
        </w:rPr>
        <w:t>Figure A5.5 Marginal Means by MP Level of Office</w:t>
      </w:r>
    </w:p>
    <w:p w14:paraId="5647F599" w14:textId="77777777" w:rsidR="00897E76" w:rsidRPr="00FC1FDA" w:rsidRDefault="00897E76" w:rsidP="00897E76">
      <w:pPr>
        <w:rPr>
          <w:rFonts w:ascii="Garamond" w:hAnsi="Garamond"/>
          <w:b/>
          <w:bCs/>
        </w:rPr>
      </w:pPr>
    </w:p>
    <w:p w14:paraId="21A5CD72" w14:textId="77777777" w:rsidR="00897E76" w:rsidRPr="00FC1FDA" w:rsidRDefault="00897E76" w:rsidP="00897E76">
      <w:pPr>
        <w:rPr>
          <w:rFonts w:ascii="Garamond" w:hAnsi="Garamond"/>
          <w:b/>
          <w:bCs/>
        </w:rPr>
      </w:pPr>
      <w:r w:rsidRPr="00FC1FDA">
        <w:rPr>
          <w:rFonts w:ascii="Garamond" w:hAnsi="Garamond"/>
          <w:b/>
          <w:bCs/>
          <w:noProof/>
        </w:rPr>
        <w:lastRenderedPageBreak/>
        <w:drawing>
          <wp:inline distT="0" distB="0" distL="0" distR="0" wp14:anchorId="5E9EB9ED" wp14:editId="0A4FAB11">
            <wp:extent cx="5731510" cy="4308475"/>
            <wp:effectExtent l="0" t="0" r="0" b="0"/>
            <wp:docPr id="20079017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01790" name="Picture 200790179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308475"/>
                    </a:xfrm>
                    <a:prstGeom prst="rect">
                      <a:avLst/>
                    </a:prstGeom>
                  </pic:spPr>
                </pic:pic>
              </a:graphicData>
            </a:graphic>
          </wp:inline>
        </w:drawing>
      </w:r>
    </w:p>
    <w:p w14:paraId="70C7403D" w14:textId="77777777" w:rsidR="00897E76" w:rsidRPr="00FC1FDA" w:rsidRDefault="00897E76" w:rsidP="00897E76"/>
    <w:p w14:paraId="26F85C59" w14:textId="77777777" w:rsidR="00897E76" w:rsidRPr="00FC1FDA" w:rsidRDefault="00897E76" w:rsidP="00897E76">
      <w:pPr>
        <w:rPr>
          <w:rFonts w:ascii="Garamond" w:hAnsi="Garamond"/>
          <w:b/>
          <w:bCs/>
        </w:rPr>
      </w:pPr>
      <w:r w:rsidRPr="00FC1FDA">
        <w:rPr>
          <w:rFonts w:ascii="Garamond" w:hAnsi="Garamond"/>
          <w:b/>
          <w:bCs/>
        </w:rPr>
        <w:br w:type="page"/>
      </w:r>
    </w:p>
    <w:p w14:paraId="20FB834C" w14:textId="77777777" w:rsidR="00897E76" w:rsidRPr="00FC1FDA" w:rsidRDefault="00897E76" w:rsidP="00897E76">
      <w:pPr>
        <w:rPr>
          <w:rFonts w:ascii="Garamond" w:hAnsi="Garamond"/>
          <w:b/>
          <w:bCs/>
        </w:rPr>
      </w:pPr>
      <w:r w:rsidRPr="00FC1FDA">
        <w:rPr>
          <w:rFonts w:ascii="Garamond" w:hAnsi="Garamond"/>
          <w:b/>
          <w:bCs/>
        </w:rPr>
        <w:lastRenderedPageBreak/>
        <w:t>Appendix 6: Pre-Registered Hypotheses</w:t>
      </w:r>
    </w:p>
    <w:p w14:paraId="6BE8C097" w14:textId="77777777" w:rsidR="00897E76" w:rsidRPr="00FC1FDA" w:rsidRDefault="00897E76" w:rsidP="00897E76">
      <w:pPr>
        <w:rPr>
          <w:rFonts w:ascii="Garamond" w:hAnsi="Garamond"/>
          <w:b/>
          <w:bCs/>
        </w:rPr>
      </w:pPr>
    </w:p>
    <w:p w14:paraId="5B3153B8" w14:textId="77777777" w:rsidR="00897E76" w:rsidRPr="00FC1FDA" w:rsidRDefault="00897E76" w:rsidP="00897E76">
      <w:pPr>
        <w:spacing w:line="276" w:lineRule="auto"/>
        <w:jc w:val="both"/>
        <w:rPr>
          <w:rFonts w:ascii="Garamond" w:hAnsi="Garamond"/>
        </w:rPr>
      </w:pPr>
      <w:r w:rsidRPr="00FC1FDA">
        <w:rPr>
          <w:rFonts w:ascii="Garamond" w:hAnsi="Garamond"/>
        </w:rPr>
        <w:t>The main text is structured around a set of empirical expectations rather than specific hypotheses about the attributes. However, in the pre-registered document, hypotheses are made. To be transparent, the pre-registered hypotheses are restated here and conclusions on whether I reject or accept them. We emphasise that this makes no difference to our conclusions in the paper.</w:t>
      </w:r>
    </w:p>
    <w:p w14:paraId="0E65A538" w14:textId="77777777" w:rsidR="00897E76" w:rsidRPr="00FC1FDA" w:rsidRDefault="00897E76" w:rsidP="00897E76">
      <w:pPr>
        <w:spacing w:line="276" w:lineRule="auto"/>
        <w:jc w:val="both"/>
        <w:rPr>
          <w:rFonts w:ascii="Garamond" w:hAnsi="Garamond"/>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126"/>
      </w:tblGrid>
      <w:tr w:rsidR="00897E76" w:rsidRPr="00FC1FDA" w14:paraId="6A88258A" w14:textId="77777777" w:rsidTr="001178E0">
        <w:tc>
          <w:tcPr>
            <w:tcW w:w="7650" w:type="dxa"/>
            <w:tcBorders>
              <w:top w:val="single" w:sz="4" w:space="0" w:color="auto"/>
              <w:bottom w:val="single" w:sz="4" w:space="0" w:color="auto"/>
            </w:tcBorders>
          </w:tcPr>
          <w:p w14:paraId="6C8013FB" w14:textId="77777777" w:rsidR="00897E76" w:rsidRPr="00FC1FDA" w:rsidRDefault="00897E76" w:rsidP="001178E0">
            <w:pPr>
              <w:jc w:val="both"/>
              <w:rPr>
                <w:rFonts w:ascii="Garamond" w:hAnsi="Garamond"/>
                <w:b/>
                <w:bCs/>
              </w:rPr>
            </w:pPr>
            <w:r w:rsidRPr="00FC1FDA">
              <w:rPr>
                <w:rFonts w:ascii="Garamond" w:hAnsi="Garamond"/>
                <w:b/>
                <w:bCs/>
              </w:rPr>
              <w:t>Hypotheses</w:t>
            </w:r>
          </w:p>
        </w:tc>
        <w:tc>
          <w:tcPr>
            <w:tcW w:w="2126" w:type="dxa"/>
            <w:tcBorders>
              <w:top w:val="single" w:sz="4" w:space="0" w:color="auto"/>
              <w:bottom w:val="single" w:sz="4" w:space="0" w:color="auto"/>
            </w:tcBorders>
          </w:tcPr>
          <w:p w14:paraId="088B7EB2" w14:textId="77777777" w:rsidR="00897E76" w:rsidRPr="00FC1FDA" w:rsidRDefault="00897E76" w:rsidP="001178E0">
            <w:pPr>
              <w:jc w:val="both"/>
              <w:rPr>
                <w:rFonts w:ascii="Garamond" w:hAnsi="Garamond"/>
                <w:b/>
                <w:bCs/>
              </w:rPr>
            </w:pPr>
            <w:r w:rsidRPr="00FC1FDA">
              <w:rPr>
                <w:rFonts w:ascii="Garamond" w:hAnsi="Garamond"/>
                <w:b/>
                <w:bCs/>
              </w:rPr>
              <w:t>Conclusion</w:t>
            </w:r>
          </w:p>
        </w:tc>
      </w:tr>
      <w:tr w:rsidR="00897E76" w:rsidRPr="00FC1FDA" w14:paraId="4DEB98AE" w14:textId="77777777" w:rsidTr="001178E0">
        <w:tc>
          <w:tcPr>
            <w:tcW w:w="7650" w:type="dxa"/>
            <w:tcBorders>
              <w:top w:val="single" w:sz="4" w:space="0" w:color="auto"/>
            </w:tcBorders>
          </w:tcPr>
          <w:p w14:paraId="041505CA" w14:textId="77777777" w:rsidR="00897E76" w:rsidRPr="00FC1FDA" w:rsidRDefault="00897E76" w:rsidP="001178E0">
            <w:pPr>
              <w:jc w:val="both"/>
              <w:rPr>
                <w:rFonts w:ascii="Garamond" w:hAnsi="Garamond"/>
                <w:i/>
                <w:iCs/>
              </w:rPr>
            </w:pPr>
            <w:r w:rsidRPr="00FC1FDA">
              <w:rPr>
                <w:rFonts w:ascii="Garamond" w:hAnsi="Garamond"/>
                <w:i/>
                <w:iCs/>
              </w:rPr>
              <w:t>General Hypotheses:</w:t>
            </w:r>
          </w:p>
        </w:tc>
        <w:tc>
          <w:tcPr>
            <w:tcW w:w="2126" w:type="dxa"/>
            <w:tcBorders>
              <w:top w:val="single" w:sz="4" w:space="0" w:color="auto"/>
            </w:tcBorders>
          </w:tcPr>
          <w:p w14:paraId="358BC404" w14:textId="77777777" w:rsidR="00897E76" w:rsidRPr="00FC1FDA" w:rsidRDefault="00897E76" w:rsidP="001178E0">
            <w:pPr>
              <w:jc w:val="both"/>
              <w:rPr>
                <w:rFonts w:ascii="Garamond" w:hAnsi="Garamond"/>
              </w:rPr>
            </w:pPr>
          </w:p>
        </w:tc>
      </w:tr>
      <w:tr w:rsidR="00897E76" w:rsidRPr="00FC1FDA" w14:paraId="5A2A0086" w14:textId="77777777" w:rsidTr="001178E0">
        <w:tc>
          <w:tcPr>
            <w:tcW w:w="7650" w:type="dxa"/>
          </w:tcPr>
          <w:p w14:paraId="624D3322" w14:textId="77777777" w:rsidR="00897E76" w:rsidRPr="00FC1FDA" w:rsidRDefault="00897E76" w:rsidP="001178E0">
            <w:pPr>
              <w:ind w:left="174"/>
              <w:jc w:val="both"/>
              <w:rPr>
                <w:rFonts w:ascii="Garamond" w:hAnsi="Garamond"/>
              </w:rPr>
            </w:pPr>
            <w:r w:rsidRPr="00FC1FDA">
              <w:rPr>
                <w:rFonts w:ascii="Garamond" w:hAnsi="Garamond"/>
              </w:rPr>
              <w:t xml:space="preserve">MPs taking parental leave will have a negative effect on MP choice and job approval relative to not taking leave and not having children. </w:t>
            </w:r>
          </w:p>
        </w:tc>
        <w:tc>
          <w:tcPr>
            <w:tcW w:w="2126" w:type="dxa"/>
            <w:vAlign w:val="center"/>
          </w:tcPr>
          <w:p w14:paraId="46AF9D15" w14:textId="77777777" w:rsidR="00897E76" w:rsidRPr="00FC1FDA" w:rsidRDefault="00897E76" w:rsidP="001178E0">
            <w:pPr>
              <w:rPr>
                <w:rFonts w:ascii="Garamond" w:hAnsi="Garamond"/>
              </w:rPr>
            </w:pPr>
            <w:r w:rsidRPr="00FC1FDA">
              <w:rPr>
                <w:rFonts w:ascii="Garamond" w:hAnsi="Garamond"/>
              </w:rPr>
              <w:t>Rejected</w:t>
            </w:r>
          </w:p>
        </w:tc>
      </w:tr>
      <w:tr w:rsidR="00897E76" w:rsidRPr="00FC1FDA" w14:paraId="2CEBF074" w14:textId="77777777" w:rsidTr="001178E0">
        <w:tc>
          <w:tcPr>
            <w:tcW w:w="7650" w:type="dxa"/>
          </w:tcPr>
          <w:p w14:paraId="186302FA" w14:textId="77777777" w:rsidR="00897E76" w:rsidRPr="00FC1FDA" w:rsidRDefault="00897E76" w:rsidP="001178E0">
            <w:pPr>
              <w:ind w:left="174"/>
              <w:jc w:val="both"/>
              <w:rPr>
                <w:rFonts w:ascii="Garamond" w:hAnsi="Garamond"/>
              </w:rPr>
            </w:pPr>
            <w:r w:rsidRPr="00FC1FDA">
              <w:rPr>
                <w:rFonts w:ascii="Garamond" w:hAnsi="Garamond"/>
              </w:rPr>
              <w:t>Longer periods of parental leave will have a negative effect on MP choice and job approval relative to shorter lengths of leave.</w:t>
            </w:r>
          </w:p>
        </w:tc>
        <w:tc>
          <w:tcPr>
            <w:tcW w:w="2126" w:type="dxa"/>
            <w:vAlign w:val="center"/>
          </w:tcPr>
          <w:p w14:paraId="2975F2AF" w14:textId="77777777" w:rsidR="00897E76" w:rsidRPr="00FC1FDA" w:rsidRDefault="00897E76" w:rsidP="001178E0">
            <w:pPr>
              <w:rPr>
                <w:rFonts w:ascii="Garamond" w:hAnsi="Garamond"/>
              </w:rPr>
            </w:pPr>
            <w:r w:rsidRPr="00FC1FDA">
              <w:rPr>
                <w:rFonts w:ascii="Garamond" w:hAnsi="Garamond"/>
              </w:rPr>
              <w:t>Rejected</w:t>
            </w:r>
          </w:p>
        </w:tc>
      </w:tr>
      <w:tr w:rsidR="00897E76" w:rsidRPr="00FC1FDA" w14:paraId="308FCB98" w14:textId="77777777" w:rsidTr="001178E0">
        <w:tc>
          <w:tcPr>
            <w:tcW w:w="7650" w:type="dxa"/>
          </w:tcPr>
          <w:p w14:paraId="7274538D" w14:textId="77777777" w:rsidR="00897E76" w:rsidRPr="00FC1FDA" w:rsidRDefault="00897E76" w:rsidP="001178E0">
            <w:pPr>
              <w:jc w:val="both"/>
              <w:rPr>
                <w:rFonts w:ascii="Garamond" w:hAnsi="Garamond"/>
                <w:i/>
                <w:iCs/>
              </w:rPr>
            </w:pPr>
            <w:r w:rsidRPr="00FC1FDA">
              <w:rPr>
                <w:rFonts w:ascii="Garamond" w:hAnsi="Garamond"/>
                <w:i/>
                <w:iCs/>
              </w:rPr>
              <w:t>Traditional Stereotyping Hypotheses</w:t>
            </w:r>
            <w:r>
              <w:rPr>
                <w:rFonts w:ascii="Garamond" w:hAnsi="Garamond"/>
                <w:i/>
                <w:iCs/>
              </w:rPr>
              <w:t>:</w:t>
            </w:r>
            <w:r w:rsidRPr="00FC1FDA">
              <w:rPr>
                <w:rFonts w:ascii="Garamond" w:hAnsi="Garamond"/>
                <w:i/>
                <w:iCs/>
              </w:rPr>
              <w:t xml:space="preserve"> </w:t>
            </w:r>
          </w:p>
        </w:tc>
        <w:tc>
          <w:tcPr>
            <w:tcW w:w="2126" w:type="dxa"/>
            <w:vAlign w:val="center"/>
          </w:tcPr>
          <w:p w14:paraId="73B63803" w14:textId="77777777" w:rsidR="00897E76" w:rsidRPr="00FC1FDA" w:rsidRDefault="00897E76" w:rsidP="001178E0">
            <w:pPr>
              <w:rPr>
                <w:rFonts w:ascii="Garamond" w:hAnsi="Garamond"/>
              </w:rPr>
            </w:pPr>
          </w:p>
        </w:tc>
      </w:tr>
      <w:tr w:rsidR="00897E76" w:rsidRPr="00FC1FDA" w14:paraId="2E1776C5" w14:textId="77777777" w:rsidTr="001178E0">
        <w:tc>
          <w:tcPr>
            <w:tcW w:w="7650" w:type="dxa"/>
          </w:tcPr>
          <w:p w14:paraId="17824D7A" w14:textId="77777777" w:rsidR="00897E76" w:rsidRPr="00FC1FDA" w:rsidRDefault="00897E76" w:rsidP="001178E0">
            <w:pPr>
              <w:ind w:left="174"/>
              <w:jc w:val="both"/>
              <w:rPr>
                <w:rFonts w:ascii="Garamond" w:hAnsi="Garamond"/>
              </w:rPr>
            </w:pPr>
            <w:r w:rsidRPr="00FC1FDA">
              <w:rPr>
                <w:rFonts w:ascii="Garamond" w:hAnsi="Garamond"/>
              </w:rPr>
              <w:t>Taking parental leave will have a negative effect on MP choice and job approval for both men and women MPs compared to not taking leave and not having children.</w:t>
            </w:r>
          </w:p>
        </w:tc>
        <w:tc>
          <w:tcPr>
            <w:tcW w:w="2126" w:type="dxa"/>
            <w:vAlign w:val="center"/>
          </w:tcPr>
          <w:p w14:paraId="7CE31131" w14:textId="77777777" w:rsidR="00897E76" w:rsidRPr="00FC1FDA" w:rsidRDefault="00897E76" w:rsidP="001178E0">
            <w:pPr>
              <w:rPr>
                <w:rFonts w:ascii="Garamond" w:hAnsi="Garamond"/>
              </w:rPr>
            </w:pPr>
            <w:r w:rsidRPr="00FC1FDA">
              <w:rPr>
                <w:rFonts w:ascii="Garamond" w:hAnsi="Garamond"/>
              </w:rPr>
              <w:t>Rejected</w:t>
            </w:r>
          </w:p>
        </w:tc>
      </w:tr>
      <w:tr w:rsidR="00897E76" w:rsidRPr="00FC1FDA" w14:paraId="44017FFC" w14:textId="77777777" w:rsidTr="001178E0">
        <w:tc>
          <w:tcPr>
            <w:tcW w:w="7650" w:type="dxa"/>
          </w:tcPr>
          <w:p w14:paraId="553421AE" w14:textId="77777777" w:rsidR="00897E76" w:rsidRPr="00FC1FDA" w:rsidRDefault="00897E76" w:rsidP="001178E0">
            <w:pPr>
              <w:ind w:left="174"/>
              <w:jc w:val="both"/>
              <w:rPr>
                <w:rFonts w:ascii="Garamond" w:hAnsi="Garamond"/>
              </w:rPr>
            </w:pPr>
            <w:r w:rsidRPr="00FC1FDA">
              <w:rPr>
                <w:rFonts w:ascii="Garamond" w:hAnsi="Garamond"/>
              </w:rPr>
              <w:t>Any negative effect of taking parental leave will be larger for men MPs than women MPs.</w:t>
            </w:r>
          </w:p>
        </w:tc>
        <w:tc>
          <w:tcPr>
            <w:tcW w:w="2126" w:type="dxa"/>
            <w:vAlign w:val="center"/>
          </w:tcPr>
          <w:p w14:paraId="4BFD004E" w14:textId="77777777" w:rsidR="00897E76" w:rsidRPr="00FC1FDA" w:rsidRDefault="00897E76" w:rsidP="001178E0">
            <w:pPr>
              <w:rPr>
                <w:rFonts w:ascii="Garamond" w:hAnsi="Garamond"/>
              </w:rPr>
            </w:pPr>
            <w:r w:rsidRPr="00FC1FDA">
              <w:rPr>
                <w:rFonts w:ascii="Garamond" w:hAnsi="Garamond"/>
              </w:rPr>
              <w:t>Rejected</w:t>
            </w:r>
          </w:p>
        </w:tc>
      </w:tr>
      <w:tr w:rsidR="00897E76" w:rsidRPr="00FC1FDA" w14:paraId="1CB47AE8" w14:textId="77777777" w:rsidTr="001178E0">
        <w:tc>
          <w:tcPr>
            <w:tcW w:w="7650" w:type="dxa"/>
          </w:tcPr>
          <w:p w14:paraId="0897C39D" w14:textId="77777777" w:rsidR="00897E76" w:rsidRPr="00FC1FDA" w:rsidRDefault="00897E76" w:rsidP="001178E0">
            <w:pPr>
              <w:ind w:left="174"/>
              <w:jc w:val="both"/>
              <w:rPr>
                <w:rFonts w:ascii="Garamond" w:hAnsi="Garamond"/>
              </w:rPr>
            </w:pPr>
            <w:r w:rsidRPr="00FC1FDA">
              <w:rPr>
                <w:rFonts w:ascii="Garamond" w:hAnsi="Garamond"/>
              </w:rPr>
              <w:t xml:space="preserve">Leave-taking mother MPs will be rated as more caring, less assertive, and weaker than non-leave taking </w:t>
            </w:r>
            <w:r>
              <w:rPr>
                <w:rFonts w:ascii="Garamond" w:hAnsi="Garamond"/>
              </w:rPr>
              <w:t>m</w:t>
            </w:r>
            <w:r w:rsidRPr="00FC1FDA">
              <w:rPr>
                <w:rFonts w:ascii="Garamond" w:hAnsi="Garamond"/>
              </w:rPr>
              <w:t>others and childless women MPs.</w:t>
            </w:r>
          </w:p>
        </w:tc>
        <w:tc>
          <w:tcPr>
            <w:tcW w:w="2126" w:type="dxa"/>
            <w:vAlign w:val="center"/>
          </w:tcPr>
          <w:p w14:paraId="41380213" w14:textId="77777777" w:rsidR="00897E76" w:rsidRPr="00FC1FDA" w:rsidRDefault="00897E76" w:rsidP="001178E0">
            <w:pPr>
              <w:rPr>
                <w:rFonts w:ascii="Garamond" w:hAnsi="Garamond"/>
              </w:rPr>
            </w:pPr>
            <w:r w:rsidRPr="00FC1FDA">
              <w:rPr>
                <w:rFonts w:ascii="Garamond" w:hAnsi="Garamond"/>
              </w:rPr>
              <w:t>Rejected</w:t>
            </w:r>
          </w:p>
        </w:tc>
      </w:tr>
      <w:tr w:rsidR="00897E76" w:rsidRPr="00FC1FDA" w14:paraId="529901A2" w14:textId="77777777" w:rsidTr="001178E0">
        <w:tc>
          <w:tcPr>
            <w:tcW w:w="7650" w:type="dxa"/>
          </w:tcPr>
          <w:p w14:paraId="52DBCE40" w14:textId="77777777" w:rsidR="00897E76" w:rsidRPr="00FC1FDA" w:rsidRDefault="00897E76" w:rsidP="001178E0">
            <w:pPr>
              <w:ind w:left="174"/>
              <w:jc w:val="both"/>
              <w:rPr>
                <w:rFonts w:ascii="Garamond" w:hAnsi="Garamond"/>
              </w:rPr>
            </w:pPr>
            <w:r w:rsidRPr="00FC1FDA">
              <w:rPr>
                <w:rFonts w:ascii="Garamond" w:hAnsi="Garamond"/>
              </w:rPr>
              <w:t>Leave taking father MPs will be seen as more caring, less assertive, and weaker than non-leave taking fathers and childless men MPs.</w:t>
            </w:r>
          </w:p>
        </w:tc>
        <w:tc>
          <w:tcPr>
            <w:tcW w:w="2126" w:type="dxa"/>
            <w:vAlign w:val="center"/>
          </w:tcPr>
          <w:p w14:paraId="55846163" w14:textId="77777777" w:rsidR="00897E76" w:rsidRPr="00FC1FDA" w:rsidRDefault="00897E76" w:rsidP="001178E0">
            <w:pPr>
              <w:rPr>
                <w:rFonts w:ascii="Garamond" w:hAnsi="Garamond"/>
              </w:rPr>
            </w:pPr>
            <w:r w:rsidRPr="00FC1FDA">
              <w:rPr>
                <w:rFonts w:ascii="Garamond" w:hAnsi="Garamond"/>
              </w:rPr>
              <w:t>Rejected</w:t>
            </w:r>
          </w:p>
        </w:tc>
      </w:tr>
      <w:tr w:rsidR="00897E76" w:rsidRPr="00FC1FDA" w14:paraId="56D3E3FE" w14:textId="77777777" w:rsidTr="001178E0">
        <w:tc>
          <w:tcPr>
            <w:tcW w:w="7650" w:type="dxa"/>
          </w:tcPr>
          <w:p w14:paraId="52E0888E" w14:textId="77777777" w:rsidR="00897E76" w:rsidRPr="00FC1FDA" w:rsidRDefault="00897E76" w:rsidP="001178E0">
            <w:pPr>
              <w:jc w:val="both"/>
              <w:rPr>
                <w:rFonts w:ascii="Garamond" w:hAnsi="Garamond"/>
                <w:i/>
                <w:iCs/>
              </w:rPr>
            </w:pPr>
            <w:r w:rsidRPr="00FC1FDA">
              <w:rPr>
                <w:rFonts w:ascii="Garamond" w:hAnsi="Garamond"/>
                <w:i/>
                <w:iCs/>
              </w:rPr>
              <w:t>Politicised Parenthood Hypotheses</w:t>
            </w:r>
            <w:r>
              <w:rPr>
                <w:rFonts w:ascii="Garamond" w:hAnsi="Garamond"/>
                <w:i/>
                <w:iCs/>
              </w:rPr>
              <w:t>:</w:t>
            </w:r>
            <w:r w:rsidRPr="00FC1FDA">
              <w:rPr>
                <w:rFonts w:ascii="Garamond" w:hAnsi="Garamond"/>
                <w:i/>
                <w:iCs/>
              </w:rPr>
              <w:t xml:space="preserve"> </w:t>
            </w:r>
          </w:p>
        </w:tc>
        <w:tc>
          <w:tcPr>
            <w:tcW w:w="2126" w:type="dxa"/>
            <w:vAlign w:val="center"/>
          </w:tcPr>
          <w:p w14:paraId="0AE38E39" w14:textId="77777777" w:rsidR="00897E76" w:rsidRPr="00FC1FDA" w:rsidRDefault="00897E76" w:rsidP="001178E0">
            <w:pPr>
              <w:rPr>
                <w:rFonts w:ascii="Garamond" w:hAnsi="Garamond"/>
              </w:rPr>
            </w:pPr>
          </w:p>
        </w:tc>
      </w:tr>
      <w:tr w:rsidR="00897E76" w:rsidRPr="00FC1FDA" w14:paraId="54B8334D" w14:textId="77777777" w:rsidTr="001178E0">
        <w:tc>
          <w:tcPr>
            <w:tcW w:w="7650" w:type="dxa"/>
          </w:tcPr>
          <w:p w14:paraId="19DE6576" w14:textId="77777777" w:rsidR="00897E76" w:rsidRPr="00FC1FDA" w:rsidRDefault="00897E76" w:rsidP="001178E0">
            <w:pPr>
              <w:ind w:left="174"/>
              <w:jc w:val="both"/>
              <w:rPr>
                <w:rFonts w:ascii="Garamond" w:hAnsi="Garamond"/>
              </w:rPr>
            </w:pPr>
            <w:r w:rsidRPr="00FC1FDA">
              <w:rPr>
                <w:rFonts w:ascii="Garamond" w:hAnsi="Garamond"/>
              </w:rPr>
              <w:t xml:space="preserve">Taking parental leave will have a positive effect on job approval and overall MP choice for both men and women MPs relative to not taking leave and not having children. </w:t>
            </w:r>
          </w:p>
        </w:tc>
        <w:tc>
          <w:tcPr>
            <w:tcW w:w="2126" w:type="dxa"/>
            <w:vAlign w:val="center"/>
          </w:tcPr>
          <w:p w14:paraId="03E71FB6" w14:textId="77777777" w:rsidR="00897E76" w:rsidRPr="00FC1FDA" w:rsidRDefault="00897E76" w:rsidP="001178E0">
            <w:pPr>
              <w:rPr>
                <w:rFonts w:ascii="Garamond" w:hAnsi="Garamond"/>
              </w:rPr>
            </w:pPr>
            <w:r w:rsidRPr="00FC1FDA">
              <w:rPr>
                <w:rFonts w:ascii="Garamond" w:hAnsi="Garamond"/>
              </w:rPr>
              <w:t>Partially Accepted (for MP choice)</w:t>
            </w:r>
          </w:p>
        </w:tc>
      </w:tr>
      <w:tr w:rsidR="00897E76" w:rsidRPr="00FC1FDA" w14:paraId="656E516D" w14:textId="77777777" w:rsidTr="001178E0">
        <w:tc>
          <w:tcPr>
            <w:tcW w:w="7650" w:type="dxa"/>
          </w:tcPr>
          <w:p w14:paraId="3994F4ED" w14:textId="77777777" w:rsidR="00897E76" w:rsidRPr="00FC1FDA" w:rsidRDefault="00897E76" w:rsidP="001178E0">
            <w:pPr>
              <w:ind w:left="174"/>
              <w:jc w:val="both"/>
              <w:rPr>
                <w:rFonts w:ascii="Garamond" w:hAnsi="Garamond"/>
              </w:rPr>
            </w:pPr>
            <w:r w:rsidRPr="00FC1FDA">
              <w:rPr>
                <w:rFonts w:ascii="Garamond" w:hAnsi="Garamond"/>
              </w:rPr>
              <w:t xml:space="preserve">Leave-taking mother MPs will be seen as more caring, more </w:t>
            </w:r>
            <w:proofErr w:type="gramStart"/>
            <w:r w:rsidRPr="00FC1FDA">
              <w:rPr>
                <w:rFonts w:ascii="Garamond" w:hAnsi="Garamond"/>
              </w:rPr>
              <w:t>assertive</w:t>
            </w:r>
            <w:proofErr w:type="gramEnd"/>
            <w:r w:rsidRPr="00FC1FDA">
              <w:rPr>
                <w:rFonts w:ascii="Garamond" w:hAnsi="Garamond"/>
              </w:rPr>
              <w:t xml:space="preserve"> and stronger than non-leave taking </w:t>
            </w:r>
            <w:r>
              <w:rPr>
                <w:rFonts w:ascii="Garamond" w:hAnsi="Garamond"/>
              </w:rPr>
              <w:t>m</w:t>
            </w:r>
            <w:r w:rsidRPr="00FC1FDA">
              <w:rPr>
                <w:rFonts w:ascii="Garamond" w:hAnsi="Garamond"/>
              </w:rPr>
              <w:t>others and childless women MPs.</w:t>
            </w:r>
          </w:p>
        </w:tc>
        <w:tc>
          <w:tcPr>
            <w:tcW w:w="2126" w:type="dxa"/>
            <w:vAlign w:val="center"/>
          </w:tcPr>
          <w:p w14:paraId="22850DC7" w14:textId="77777777" w:rsidR="00897E76" w:rsidRPr="00FC1FDA" w:rsidRDefault="00897E76" w:rsidP="001178E0">
            <w:pPr>
              <w:rPr>
                <w:rFonts w:ascii="Garamond" w:hAnsi="Garamond"/>
              </w:rPr>
            </w:pPr>
            <w:r w:rsidRPr="00FC1FDA">
              <w:rPr>
                <w:rFonts w:ascii="Garamond" w:hAnsi="Garamond"/>
              </w:rPr>
              <w:t>Rejected</w:t>
            </w:r>
          </w:p>
        </w:tc>
      </w:tr>
      <w:tr w:rsidR="00897E76" w:rsidRPr="00FC1FDA" w14:paraId="1FF75FF0" w14:textId="77777777" w:rsidTr="001178E0">
        <w:tc>
          <w:tcPr>
            <w:tcW w:w="7650" w:type="dxa"/>
          </w:tcPr>
          <w:p w14:paraId="54369D09" w14:textId="77777777" w:rsidR="00897E76" w:rsidRPr="00FC1FDA" w:rsidRDefault="00897E76" w:rsidP="001178E0">
            <w:pPr>
              <w:ind w:left="174"/>
              <w:jc w:val="both"/>
              <w:rPr>
                <w:rFonts w:ascii="Garamond" w:hAnsi="Garamond"/>
              </w:rPr>
            </w:pPr>
            <w:r w:rsidRPr="00FC1FDA">
              <w:rPr>
                <w:rFonts w:ascii="Garamond" w:hAnsi="Garamond"/>
              </w:rPr>
              <w:t xml:space="preserve">Leave-taking men MPs will be rated as more caring, less </w:t>
            </w:r>
            <w:proofErr w:type="gramStart"/>
            <w:r w:rsidRPr="00FC1FDA">
              <w:rPr>
                <w:rFonts w:ascii="Garamond" w:hAnsi="Garamond"/>
              </w:rPr>
              <w:t>assertive</w:t>
            </w:r>
            <w:proofErr w:type="gramEnd"/>
            <w:r w:rsidRPr="00FC1FDA">
              <w:rPr>
                <w:rFonts w:ascii="Garamond" w:hAnsi="Garamond"/>
              </w:rPr>
              <w:t xml:space="preserve"> and weaker than non-leave taking men MPs and childless men MPs.</w:t>
            </w:r>
          </w:p>
        </w:tc>
        <w:tc>
          <w:tcPr>
            <w:tcW w:w="2126" w:type="dxa"/>
            <w:vAlign w:val="center"/>
          </w:tcPr>
          <w:p w14:paraId="4E334553" w14:textId="77777777" w:rsidR="00897E76" w:rsidRPr="00FC1FDA" w:rsidRDefault="00897E76" w:rsidP="001178E0">
            <w:pPr>
              <w:rPr>
                <w:rFonts w:ascii="Garamond" w:hAnsi="Garamond"/>
              </w:rPr>
            </w:pPr>
            <w:r w:rsidRPr="00FC1FDA">
              <w:rPr>
                <w:rFonts w:ascii="Garamond" w:hAnsi="Garamond"/>
              </w:rPr>
              <w:t>Rejected</w:t>
            </w:r>
          </w:p>
        </w:tc>
      </w:tr>
      <w:tr w:rsidR="00897E76" w:rsidRPr="00FC1FDA" w14:paraId="761F2004" w14:textId="77777777" w:rsidTr="001178E0">
        <w:tc>
          <w:tcPr>
            <w:tcW w:w="7650" w:type="dxa"/>
          </w:tcPr>
          <w:p w14:paraId="70284B68" w14:textId="77777777" w:rsidR="00897E76" w:rsidRPr="00FC1FDA" w:rsidRDefault="00897E76" w:rsidP="001178E0">
            <w:pPr>
              <w:rPr>
                <w:rFonts w:ascii="Garamond" w:hAnsi="Garamond"/>
                <w:i/>
                <w:iCs/>
              </w:rPr>
            </w:pPr>
            <w:r w:rsidRPr="00FC1FDA">
              <w:rPr>
                <w:rFonts w:ascii="Garamond" w:hAnsi="Garamond"/>
                <w:i/>
                <w:iCs/>
              </w:rPr>
              <w:t>Secondary Hypotheses: Other MP Demographics</w:t>
            </w:r>
            <w:r>
              <w:rPr>
                <w:rFonts w:ascii="Garamond" w:hAnsi="Garamond"/>
                <w:i/>
                <w:iCs/>
              </w:rPr>
              <w:t>:</w:t>
            </w:r>
          </w:p>
        </w:tc>
        <w:tc>
          <w:tcPr>
            <w:tcW w:w="2126" w:type="dxa"/>
            <w:vAlign w:val="center"/>
          </w:tcPr>
          <w:p w14:paraId="54E1D116" w14:textId="77777777" w:rsidR="00897E76" w:rsidRPr="00FC1FDA" w:rsidRDefault="00897E76" w:rsidP="001178E0">
            <w:pPr>
              <w:rPr>
                <w:rFonts w:ascii="Garamond" w:hAnsi="Garamond"/>
              </w:rPr>
            </w:pPr>
          </w:p>
        </w:tc>
      </w:tr>
      <w:tr w:rsidR="00897E76" w:rsidRPr="00FC1FDA" w14:paraId="318AE531" w14:textId="77777777" w:rsidTr="001178E0">
        <w:tc>
          <w:tcPr>
            <w:tcW w:w="7650" w:type="dxa"/>
          </w:tcPr>
          <w:p w14:paraId="231C304B" w14:textId="77777777" w:rsidR="00897E76" w:rsidRPr="00FC1FDA" w:rsidRDefault="00897E76" w:rsidP="001178E0">
            <w:pPr>
              <w:ind w:left="174"/>
              <w:jc w:val="both"/>
              <w:rPr>
                <w:rFonts w:ascii="Garamond" w:hAnsi="Garamond"/>
              </w:rPr>
            </w:pPr>
            <w:r w:rsidRPr="00FC1FDA">
              <w:rPr>
                <w:rFonts w:ascii="Garamond" w:hAnsi="Garamond"/>
              </w:rPr>
              <w:t xml:space="preserve">Of MPs who take parental leave, an MP being from a Black or Pakistani background will have a negative effect on MP choice and job approval relative to an MP being from a White British background. </w:t>
            </w:r>
          </w:p>
        </w:tc>
        <w:tc>
          <w:tcPr>
            <w:tcW w:w="2126" w:type="dxa"/>
            <w:vAlign w:val="center"/>
          </w:tcPr>
          <w:p w14:paraId="0B756406" w14:textId="77777777" w:rsidR="00897E76" w:rsidRPr="00FC1FDA" w:rsidRDefault="00897E76" w:rsidP="001178E0">
            <w:pPr>
              <w:rPr>
                <w:rFonts w:ascii="Garamond" w:hAnsi="Garamond"/>
              </w:rPr>
            </w:pPr>
            <w:r w:rsidRPr="00FC1FDA">
              <w:rPr>
                <w:rFonts w:ascii="Garamond" w:hAnsi="Garamond"/>
              </w:rPr>
              <w:t>Rejected</w:t>
            </w:r>
          </w:p>
        </w:tc>
      </w:tr>
      <w:tr w:rsidR="00897E76" w:rsidRPr="00FC1FDA" w14:paraId="2457B8F9" w14:textId="77777777" w:rsidTr="001178E0">
        <w:tc>
          <w:tcPr>
            <w:tcW w:w="7650" w:type="dxa"/>
          </w:tcPr>
          <w:p w14:paraId="38874651" w14:textId="77777777" w:rsidR="00897E76" w:rsidRPr="00FC1FDA" w:rsidRDefault="00897E76" w:rsidP="001178E0">
            <w:pPr>
              <w:ind w:left="174"/>
              <w:jc w:val="both"/>
              <w:rPr>
                <w:rFonts w:ascii="Garamond" w:hAnsi="Garamond"/>
              </w:rPr>
            </w:pPr>
            <w:r w:rsidRPr="00FC1FDA">
              <w:rPr>
                <w:rFonts w:ascii="Garamond" w:hAnsi="Garamond"/>
              </w:rPr>
              <w:t xml:space="preserve">Of MPs who take parental leave, an MP being in a same-sex marriage will have a negative effect on MP choice and job approval relative to an MP being in a heterosexual marriage. </w:t>
            </w:r>
          </w:p>
        </w:tc>
        <w:tc>
          <w:tcPr>
            <w:tcW w:w="2126" w:type="dxa"/>
            <w:vAlign w:val="center"/>
          </w:tcPr>
          <w:p w14:paraId="38A17023" w14:textId="77777777" w:rsidR="00897E76" w:rsidRPr="00FC1FDA" w:rsidRDefault="00897E76" w:rsidP="001178E0">
            <w:pPr>
              <w:rPr>
                <w:rFonts w:ascii="Garamond" w:hAnsi="Garamond"/>
              </w:rPr>
            </w:pPr>
            <w:r w:rsidRPr="00FC1FDA">
              <w:rPr>
                <w:rFonts w:ascii="Garamond" w:hAnsi="Garamond"/>
              </w:rPr>
              <w:t>Rejected</w:t>
            </w:r>
          </w:p>
        </w:tc>
      </w:tr>
      <w:tr w:rsidR="00897E76" w:rsidRPr="00FC1FDA" w14:paraId="679BEC32" w14:textId="77777777" w:rsidTr="001178E0">
        <w:tc>
          <w:tcPr>
            <w:tcW w:w="7650" w:type="dxa"/>
          </w:tcPr>
          <w:p w14:paraId="545FDC28" w14:textId="77777777" w:rsidR="00897E76" w:rsidRPr="00FC1FDA" w:rsidRDefault="00897E76" w:rsidP="001178E0">
            <w:pPr>
              <w:ind w:left="174"/>
              <w:jc w:val="both"/>
              <w:rPr>
                <w:rFonts w:ascii="Garamond" w:hAnsi="Garamond"/>
              </w:rPr>
            </w:pPr>
            <w:r w:rsidRPr="00FC1FDA">
              <w:rPr>
                <w:rFonts w:ascii="Garamond" w:hAnsi="Garamond"/>
              </w:rPr>
              <w:t xml:space="preserve">Of MPs who take parental leave, an MP being in a higher level of office will have a negative effect on MP choice and job approval relative to </w:t>
            </w:r>
            <w:r>
              <w:rPr>
                <w:rFonts w:ascii="Garamond" w:hAnsi="Garamond"/>
              </w:rPr>
              <w:t xml:space="preserve">a </w:t>
            </w:r>
            <w:r w:rsidRPr="00FC1FDA">
              <w:rPr>
                <w:rFonts w:ascii="Garamond" w:hAnsi="Garamond"/>
              </w:rPr>
              <w:t>lower level of office.</w:t>
            </w:r>
          </w:p>
        </w:tc>
        <w:tc>
          <w:tcPr>
            <w:tcW w:w="2126" w:type="dxa"/>
            <w:vAlign w:val="center"/>
          </w:tcPr>
          <w:p w14:paraId="7C8DD11B" w14:textId="77777777" w:rsidR="00897E76" w:rsidRPr="00FC1FDA" w:rsidRDefault="00897E76" w:rsidP="001178E0">
            <w:pPr>
              <w:rPr>
                <w:rFonts w:ascii="Garamond" w:hAnsi="Garamond"/>
              </w:rPr>
            </w:pPr>
            <w:r w:rsidRPr="00FC1FDA">
              <w:rPr>
                <w:rFonts w:ascii="Garamond" w:hAnsi="Garamond"/>
              </w:rPr>
              <w:t>Rejected</w:t>
            </w:r>
          </w:p>
        </w:tc>
      </w:tr>
      <w:tr w:rsidR="00897E76" w:rsidRPr="00FC1FDA" w14:paraId="6442DDFC" w14:textId="77777777" w:rsidTr="001178E0">
        <w:tc>
          <w:tcPr>
            <w:tcW w:w="7650" w:type="dxa"/>
          </w:tcPr>
          <w:p w14:paraId="63C12FE0" w14:textId="77777777" w:rsidR="00897E76" w:rsidRPr="00FC1FDA" w:rsidRDefault="00897E76" w:rsidP="001178E0">
            <w:pPr>
              <w:rPr>
                <w:rFonts w:ascii="Garamond" w:hAnsi="Garamond"/>
                <w:i/>
                <w:iCs/>
              </w:rPr>
            </w:pPr>
            <w:r w:rsidRPr="00FC1FDA">
              <w:rPr>
                <w:rFonts w:ascii="Garamond" w:hAnsi="Garamond"/>
                <w:i/>
                <w:iCs/>
              </w:rPr>
              <w:t>Secondary Hypotheses: Respondent Demographics</w:t>
            </w:r>
            <w:r>
              <w:rPr>
                <w:rFonts w:ascii="Garamond" w:hAnsi="Garamond"/>
                <w:i/>
                <w:iCs/>
              </w:rPr>
              <w:t>:</w:t>
            </w:r>
            <w:r w:rsidRPr="00FC1FDA">
              <w:rPr>
                <w:rFonts w:ascii="Garamond" w:hAnsi="Garamond"/>
                <w:i/>
                <w:iCs/>
              </w:rPr>
              <w:t xml:space="preserve"> </w:t>
            </w:r>
          </w:p>
        </w:tc>
        <w:tc>
          <w:tcPr>
            <w:tcW w:w="2126" w:type="dxa"/>
            <w:vAlign w:val="center"/>
          </w:tcPr>
          <w:p w14:paraId="05568BEE" w14:textId="77777777" w:rsidR="00897E76" w:rsidRPr="00FC1FDA" w:rsidRDefault="00897E76" w:rsidP="001178E0">
            <w:pPr>
              <w:rPr>
                <w:rFonts w:ascii="Garamond" w:hAnsi="Garamond"/>
              </w:rPr>
            </w:pPr>
          </w:p>
        </w:tc>
      </w:tr>
      <w:tr w:rsidR="00897E76" w:rsidRPr="00FC1FDA" w14:paraId="10136F34" w14:textId="77777777" w:rsidTr="001178E0">
        <w:tc>
          <w:tcPr>
            <w:tcW w:w="7650" w:type="dxa"/>
          </w:tcPr>
          <w:p w14:paraId="744AF30C" w14:textId="77777777" w:rsidR="00897E76" w:rsidRPr="00FC1FDA" w:rsidRDefault="00897E76" w:rsidP="001178E0">
            <w:pPr>
              <w:ind w:left="174"/>
              <w:jc w:val="both"/>
              <w:rPr>
                <w:rFonts w:ascii="Garamond" w:hAnsi="Garamond"/>
              </w:rPr>
            </w:pPr>
            <w:r w:rsidRPr="00FC1FDA">
              <w:rPr>
                <w:rFonts w:ascii="Garamond" w:hAnsi="Garamond"/>
              </w:rPr>
              <w:t>Respondents with children will rate leave-taking MPs higher on job approval and MP choice than respondents without children.</w:t>
            </w:r>
          </w:p>
        </w:tc>
        <w:tc>
          <w:tcPr>
            <w:tcW w:w="2126" w:type="dxa"/>
            <w:vAlign w:val="center"/>
          </w:tcPr>
          <w:p w14:paraId="7A5AFFC7" w14:textId="77777777" w:rsidR="00897E76" w:rsidRPr="00FC1FDA" w:rsidRDefault="00897E76" w:rsidP="001178E0">
            <w:pPr>
              <w:rPr>
                <w:rFonts w:ascii="Garamond" w:hAnsi="Garamond"/>
              </w:rPr>
            </w:pPr>
            <w:r w:rsidRPr="00FC1FDA">
              <w:rPr>
                <w:rFonts w:ascii="Garamond" w:hAnsi="Garamond"/>
              </w:rPr>
              <w:t>Rejected</w:t>
            </w:r>
          </w:p>
        </w:tc>
      </w:tr>
      <w:tr w:rsidR="00897E76" w14:paraId="7F42D7EF" w14:textId="77777777" w:rsidTr="001178E0">
        <w:tc>
          <w:tcPr>
            <w:tcW w:w="7650" w:type="dxa"/>
            <w:tcBorders>
              <w:bottom w:val="single" w:sz="4" w:space="0" w:color="auto"/>
            </w:tcBorders>
          </w:tcPr>
          <w:p w14:paraId="549DE5BF" w14:textId="77777777" w:rsidR="00897E76" w:rsidRPr="00FC1FDA" w:rsidRDefault="00897E76" w:rsidP="001178E0">
            <w:pPr>
              <w:ind w:left="174"/>
              <w:jc w:val="both"/>
              <w:rPr>
                <w:rFonts w:ascii="Garamond" w:hAnsi="Garamond"/>
              </w:rPr>
            </w:pPr>
            <w:r w:rsidRPr="00FC1FDA">
              <w:rPr>
                <w:rFonts w:ascii="Garamond" w:hAnsi="Garamond"/>
              </w:rPr>
              <w:t>Women respondents will rate leave-taking MPs higher on job approval and MP choice than men respondents</w:t>
            </w:r>
          </w:p>
        </w:tc>
        <w:tc>
          <w:tcPr>
            <w:tcW w:w="2126" w:type="dxa"/>
            <w:tcBorders>
              <w:bottom w:val="single" w:sz="4" w:space="0" w:color="auto"/>
            </w:tcBorders>
            <w:vAlign w:val="center"/>
          </w:tcPr>
          <w:p w14:paraId="4883B1A5" w14:textId="77777777" w:rsidR="00897E76" w:rsidRDefault="00897E76" w:rsidP="001178E0">
            <w:pPr>
              <w:rPr>
                <w:rFonts w:ascii="Garamond" w:hAnsi="Garamond"/>
              </w:rPr>
            </w:pPr>
            <w:r w:rsidRPr="00FC1FDA">
              <w:rPr>
                <w:rFonts w:ascii="Garamond" w:hAnsi="Garamond"/>
              </w:rPr>
              <w:t>Rejected</w:t>
            </w:r>
          </w:p>
        </w:tc>
      </w:tr>
    </w:tbl>
    <w:p w14:paraId="4262F997" w14:textId="77777777" w:rsidR="00897E76" w:rsidRPr="008E7B6F" w:rsidRDefault="00897E76" w:rsidP="00897E76">
      <w:pPr>
        <w:spacing w:line="276" w:lineRule="auto"/>
        <w:jc w:val="both"/>
        <w:rPr>
          <w:rFonts w:ascii="Garamond" w:hAnsi="Garamond"/>
        </w:rPr>
      </w:pPr>
    </w:p>
    <w:p w14:paraId="6A0DE2CE" w14:textId="77777777" w:rsidR="00897E76" w:rsidRDefault="00897E76" w:rsidP="00897E76"/>
    <w:p w14:paraId="31C2E795" w14:textId="77777777" w:rsidR="00897E76" w:rsidRDefault="00897E76" w:rsidP="00897E76"/>
    <w:p w14:paraId="1D3B0471" w14:textId="77777777" w:rsidR="00897E76" w:rsidRPr="00F9704B" w:rsidRDefault="00897E76" w:rsidP="00897E76">
      <w:pPr>
        <w:rPr>
          <w:rFonts w:ascii="Times New Roman" w:hAnsi="Times New Roman" w:cs="Times New Roman"/>
        </w:rPr>
      </w:pPr>
    </w:p>
    <w:p w14:paraId="7C261733" w14:textId="77777777" w:rsidR="00897E76" w:rsidRPr="00953D62" w:rsidRDefault="00897E76" w:rsidP="00897E76">
      <w:pPr>
        <w:rPr>
          <w:rFonts w:ascii="Times New Roman" w:hAnsi="Times New Roman" w:cs="Times New Roman"/>
        </w:rPr>
      </w:pPr>
    </w:p>
    <w:p w14:paraId="76801932" w14:textId="77777777" w:rsidR="007521E2" w:rsidRDefault="007521E2"/>
    <w:sectPr w:rsidR="007521E2" w:rsidSect="00D001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E76"/>
    <w:rsid w:val="000205C2"/>
    <w:rsid w:val="007521E2"/>
    <w:rsid w:val="00897E76"/>
    <w:rsid w:val="00B52194"/>
    <w:rsid w:val="00F95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D91AE31"/>
  <w15:chartTrackingRefBased/>
  <w15:docId w15:val="{85CB34D6-2527-1440-9569-B0A2AB5AE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E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7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1410</Words>
  <Characters>8038</Characters>
  <Application>Microsoft Office Word</Application>
  <DocSecurity>0</DocSecurity>
  <Lines>66</Lines>
  <Paragraphs>18</Paragraphs>
  <ScaleCrop>false</ScaleCrop>
  <Company/>
  <LinksUpToDate>false</LinksUpToDate>
  <CharactersWithSpaces>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Smith</dc:creator>
  <cp:keywords/>
  <dc:description/>
  <cp:lastModifiedBy>Jessica Smith</cp:lastModifiedBy>
  <cp:revision>1</cp:revision>
  <dcterms:created xsi:type="dcterms:W3CDTF">2024-09-26T09:04:00Z</dcterms:created>
  <dcterms:modified xsi:type="dcterms:W3CDTF">2024-09-26T09:04:00Z</dcterms:modified>
</cp:coreProperties>
</file>