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CD0E" w14:textId="0FB1BDF8" w:rsidR="00DA797D" w:rsidRDefault="00DA797D" w:rsidP="002D7CE7">
      <w:pPr>
        <w:spacing w:line="480" w:lineRule="auto"/>
        <w:jc w:val="center"/>
        <w:rPr>
          <w:rFonts w:eastAsia="Times New Roman" w:cs="Times New Roman"/>
          <w:b/>
          <w:bCs/>
          <w:szCs w:val="24"/>
        </w:rPr>
      </w:pPr>
      <w:r w:rsidRPr="00A60F07">
        <w:rPr>
          <w:rFonts w:eastAsia="Times New Roman" w:cs="Times New Roman"/>
          <w:b/>
          <w:bCs/>
          <w:szCs w:val="24"/>
        </w:rPr>
        <w:t>The shape of careers in the future workplace: Extreme scenarios and their prospect impact</w:t>
      </w:r>
      <w:r w:rsidR="00423018" w:rsidRPr="00A60F07">
        <w:rPr>
          <w:rFonts w:eastAsia="Times New Roman" w:cs="Times New Roman"/>
          <w:b/>
          <w:bCs/>
          <w:szCs w:val="24"/>
        </w:rPr>
        <w:t xml:space="preserve"> </w:t>
      </w:r>
    </w:p>
    <w:p w14:paraId="7AAB5959" w14:textId="4BF25FC0" w:rsidR="00130B2E" w:rsidRDefault="00B33B3C" w:rsidP="00B33B3C">
      <w:pPr>
        <w:spacing w:line="480" w:lineRule="auto"/>
        <w:rPr>
          <w:rFonts w:cs="Times New Roman"/>
          <w:b/>
          <w:bCs/>
          <w:szCs w:val="24"/>
          <w:lang w:val="en-US"/>
        </w:rPr>
      </w:pPr>
      <w:r>
        <w:rPr>
          <w:rFonts w:cs="Times New Roman"/>
          <w:b/>
          <w:bCs/>
          <w:szCs w:val="24"/>
          <w:lang w:val="en-US"/>
        </w:rPr>
        <w:t xml:space="preserve">Cite as: </w:t>
      </w:r>
    </w:p>
    <w:p w14:paraId="54CC4797" w14:textId="652A5331" w:rsidR="004E5FFF" w:rsidRDefault="00B33B3C" w:rsidP="004E5FFF">
      <w:pPr>
        <w:spacing w:before="100" w:beforeAutospacing="1" w:after="100" w:afterAutospacing="1" w:line="240" w:lineRule="auto"/>
        <w:rPr>
          <w:rFonts w:ascii="Arial" w:eastAsia="Times New Roman" w:hAnsi="Arial" w:cs="Arial"/>
          <w:sz w:val="18"/>
          <w:szCs w:val="18"/>
        </w:rPr>
      </w:pPr>
      <w:r w:rsidRPr="00AA39F0">
        <w:t>Rabenu</w:t>
      </w:r>
      <w:r>
        <w:t>, E.</w:t>
      </w:r>
      <w:r w:rsidRPr="00AA39F0">
        <w:t xml:space="preserve"> &amp; Baruch</w:t>
      </w:r>
      <w:r>
        <w:t xml:space="preserve">, Y. (2025). </w:t>
      </w:r>
      <w:r w:rsidRPr="007650F3">
        <w:rPr>
          <w:color w:val="000000"/>
          <w:szCs w:val="24"/>
          <w:lang w:val="en-US"/>
        </w:rPr>
        <w:t>The shape of future workplace: Managing under extreme scenarios</w:t>
      </w:r>
      <w:r>
        <w:rPr>
          <w:color w:val="000000"/>
          <w:szCs w:val="24"/>
          <w:lang w:val="en-US"/>
        </w:rPr>
        <w:t xml:space="preserve">. </w:t>
      </w:r>
      <w:r w:rsidRPr="00A36272">
        <w:rPr>
          <w:i/>
          <w:iCs/>
        </w:rPr>
        <w:t>Career Development International</w:t>
      </w:r>
      <w:r>
        <w:t>, doi:</w:t>
      </w:r>
      <w:r w:rsidR="004E5FFF">
        <w:t xml:space="preserve"> </w:t>
      </w:r>
      <w:r w:rsidR="004E5FFF">
        <w:rPr>
          <w:rFonts w:ascii="Arial" w:eastAsia="Times New Roman" w:hAnsi="Arial" w:cs="Arial"/>
          <w:sz w:val="18"/>
          <w:szCs w:val="18"/>
        </w:rPr>
        <w:t>10.1108/CDI-10-2023-0376</w:t>
      </w:r>
    </w:p>
    <w:p w14:paraId="6E33B067" w14:textId="3BE3520F" w:rsidR="00B33B3C" w:rsidRPr="00B33B3C" w:rsidRDefault="00B33B3C" w:rsidP="00B33B3C">
      <w:pPr>
        <w:ind w:left="567" w:right="-489" w:hanging="567"/>
      </w:pPr>
    </w:p>
    <w:p w14:paraId="1A87FE4E" w14:textId="77777777" w:rsidR="00B33B3C" w:rsidRDefault="00B33B3C" w:rsidP="00B33B3C">
      <w:pPr>
        <w:spacing w:line="480" w:lineRule="auto"/>
        <w:rPr>
          <w:rFonts w:cs="Times New Roman"/>
          <w:b/>
          <w:bCs/>
          <w:szCs w:val="24"/>
          <w:lang w:val="en-US"/>
        </w:rPr>
      </w:pPr>
    </w:p>
    <w:p w14:paraId="6D27CB35" w14:textId="5C63C5E2" w:rsidR="00280A1A" w:rsidRPr="00A60F07" w:rsidRDefault="00280A1A" w:rsidP="002D7CE7">
      <w:pPr>
        <w:spacing w:line="480" w:lineRule="auto"/>
        <w:jc w:val="center"/>
        <w:rPr>
          <w:rFonts w:cs="Times New Roman"/>
          <w:b/>
          <w:bCs/>
          <w:szCs w:val="24"/>
          <w:lang w:val="en-US"/>
        </w:rPr>
      </w:pPr>
      <w:r w:rsidRPr="00A60F07">
        <w:rPr>
          <w:rFonts w:cs="Times New Roman"/>
          <w:b/>
          <w:bCs/>
          <w:szCs w:val="24"/>
          <w:lang w:val="en-US"/>
        </w:rPr>
        <w:t>Abstract</w:t>
      </w:r>
    </w:p>
    <w:p w14:paraId="23725281" w14:textId="0001DE06" w:rsidR="00EC45AB" w:rsidRPr="00A60F07" w:rsidRDefault="00EC45AB" w:rsidP="00B20ADF">
      <w:pPr>
        <w:shd w:val="clear" w:color="auto" w:fill="FFFFFF"/>
        <w:spacing w:after="0" w:line="480" w:lineRule="auto"/>
        <w:jc w:val="both"/>
        <w:rPr>
          <w:rFonts w:eastAsia="Times New Roman" w:cs="Times New Roman"/>
          <w:szCs w:val="24"/>
          <w:lang w:val="en-US"/>
        </w:rPr>
      </w:pPr>
      <w:r w:rsidRPr="00A60F07">
        <w:rPr>
          <w:rFonts w:eastAsia="Times New Roman" w:cs="Times New Roman"/>
          <w:b/>
          <w:bCs/>
          <w:szCs w:val="24"/>
          <w:lang w:val="en-US"/>
        </w:rPr>
        <w:t>P</w:t>
      </w:r>
      <w:r w:rsidR="00B20ADF" w:rsidRPr="00A60F07">
        <w:rPr>
          <w:rFonts w:eastAsia="Times New Roman" w:cs="Times New Roman"/>
          <w:b/>
          <w:bCs/>
          <w:szCs w:val="24"/>
          <w:lang w:val="en-US"/>
        </w:rPr>
        <w:t>urpose</w:t>
      </w:r>
      <w:r w:rsidR="00B20ADF" w:rsidRPr="00A60F07">
        <w:rPr>
          <w:rFonts w:eastAsia="Times New Roman" w:cs="Times New Roman"/>
          <w:szCs w:val="24"/>
          <w:lang w:val="en-US"/>
        </w:rPr>
        <w:t xml:space="preserve"> </w:t>
      </w:r>
      <w:r w:rsidR="00AF1B0D" w:rsidRPr="00A60F07">
        <w:rPr>
          <w:rFonts w:eastAsia="Times New Roman" w:cs="Times New Roman"/>
          <w:szCs w:val="24"/>
          <w:lang w:val="en-US"/>
        </w:rPr>
        <w:t xml:space="preserve">– </w:t>
      </w:r>
      <w:r w:rsidR="007C694E" w:rsidRPr="00A60F07">
        <w:rPr>
          <w:rFonts w:eastAsia="Times New Roman" w:cs="Times New Roman"/>
          <w:szCs w:val="24"/>
          <w:lang w:val="en-US"/>
        </w:rPr>
        <w:t>T</w:t>
      </w:r>
      <w:r w:rsidR="00B20ADF" w:rsidRPr="00A60F07">
        <w:rPr>
          <w:rFonts w:eastAsia="Times New Roman" w:cs="Times New Roman"/>
          <w:szCs w:val="24"/>
          <w:lang w:val="en-US"/>
        </w:rPr>
        <w:t xml:space="preserve">o </w:t>
      </w:r>
      <w:r w:rsidR="0029191E" w:rsidRPr="00A60F07">
        <w:rPr>
          <w:rFonts w:eastAsia="Times New Roman" w:cs="Times New Roman"/>
          <w:szCs w:val="24"/>
          <w:lang w:val="en-US"/>
        </w:rPr>
        <w:t xml:space="preserve">discuss </w:t>
      </w:r>
      <w:r w:rsidR="00B20ADF" w:rsidRPr="00A60F07">
        <w:rPr>
          <w:rFonts w:eastAsia="Times New Roman" w:cs="Times New Roman"/>
          <w:szCs w:val="24"/>
          <w:lang w:val="en-US"/>
        </w:rPr>
        <w:t xml:space="preserve">the way future workplace may operate </w:t>
      </w:r>
      <w:r w:rsidR="00F17CC5" w:rsidRPr="00A60F07">
        <w:rPr>
          <w:rFonts w:eastAsia="Times New Roman" w:cs="Times New Roman"/>
          <w:szCs w:val="24"/>
          <w:lang w:val="en-US"/>
        </w:rPr>
        <w:t xml:space="preserve">and how careers will be developed </w:t>
      </w:r>
      <w:r w:rsidR="00B20ADF" w:rsidRPr="00A60F07">
        <w:rPr>
          <w:rFonts w:eastAsia="Times New Roman" w:cs="Times New Roman"/>
          <w:szCs w:val="24"/>
          <w:lang w:val="en-US"/>
        </w:rPr>
        <w:t xml:space="preserve">under possible extreme scenarios. </w:t>
      </w:r>
    </w:p>
    <w:p w14:paraId="4BC8DA0D" w14:textId="6EB8E013" w:rsidR="00AF1B0D" w:rsidRPr="00A60F07" w:rsidRDefault="00AF1B0D" w:rsidP="00B20ADF">
      <w:pPr>
        <w:shd w:val="clear" w:color="auto" w:fill="FFFFFF"/>
        <w:spacing w:after="0" w:line="480" w:lineRule="auto"/>
        <w:jc w:val="both"/>
        <w:rPr>
          <w:rFonts w:eastAsia="Times New Roman" w:cs="Times New Roman"/>
          <w:szCs w:val="24"/>
          <w:lang w:val="en-US"/>
        </w:rPr>
      </w:pPr>
      <w:r w:rsidRPr="00A60F07">
        <w:rPr>
          <w:rFonts w:eastAsia="Times New Roman" w:cs="Times New Roman"/>
          <w:b/>
          <w:bCs/>
          <w:szCs w:val="24"/>
          <w:lang w:val="en-US"/>
        </w:rPr>
        <w:t>Design/methodology/approach</w:t>
      </w:r>
      <w:r w:rsidRPr="00A60F07">
        <w:rPr>
          <w:rFonts w:eastAsia="Times New Roman" w:cs="Times New Roman"/>
          <w:szCs w:val="24"/>
          <w:lang w:val="en-US"/>
        </w:rPr>
        <w:t xml:space="preserve"> – </w:t>
      </w:r>
      <w:r w:rsidR="00B20ADF" w:rsidRPr="00A60F07">
        <w:rPr>
          <w:rFonts w:eastAsia="Times New Roman" w:cs="Times New Roman"/>
          <w:szCs w:val="24"/>
          <w:lang w:val="en-US"/>
        </w:rPr>
        <w:t xml:space="preserve">We propose </w:t>
      </w:r>
      <w:r w:rsidR="004D42ED" w:rsidRPr="00A60F07">
        <w:rPr>
          <w:rFonts w:eastAsia="Times New Roman" w:cs="Times New Roman"/>
          <w:szCs w:val="24"/>
          <w:lang w:val="en-US"/>
        </w:rPr>
        <w:t xml:space="preserve">a </w:t>
      </w:r>
      <w:r w:rsidR="00403C08" w:rsidRPr="00A60F07">
        <w:rPr>
          <w:rFonts w:eastAsia="Times New Roman" w:cs="Times New Roman"/>
          <w:szCs w:val="24"/>
          <w:lang w:val="en-US"/>
        </w:rPr>
        <w:t>thought-provoking</w:t>
      </w:r>
      <w:r w:rsidR="004D42ED" w:rsidRPr="00A60F07">
        <w:rPr>
          <w:rFonts w:eastAsia="Times New Roman" w:cs="Times New Roman"/>
          <w:szCs w:val="24"/>
          <w:lang w:val="en-US"/>
        </w:rPr>
        <w:t xml:space="preserve"> conceptual </w:t>
      </w:r>
      <w:r w:rsidR="004F224E" w:rsidRPr="00A60F07">
        <w:rPr>
          <w:rFonts w:eastAsia="Times New Roman" w:cs="Times New Roman"/>
          <w:szCs w:val="24"/>
          <w:lang w:val="en-US"/>
        </w:rPr>
        <w:t xml:space="preserve">discussion of the challenges </w:t>
      </w:r>
      <w:r w:rsidR="00C5298F" w:rsidRPr="00A60F07">
        <w:rPr>
          <w:rFonts w:eastAsia="Times New Roman" w:cs="Times New Roman"/>
          <w:szCs w:val="24"/>
          <w:lang w:val="en-US"/>
        </w:rPr>
        <w:t>for people</w:t>
      </w:r>
      <w:r w:rsidR="00B1713B">
        <w:rPr>
          <w:rFonts w:eastAsia="Times New Roman" w:cs="Times New Roman"/>
          <w:szCs w:val="24"/>
          <w:lang w:val="en-US"/>
        </w:rPr>
        <w:t>’s</w:t>
      </w:r>
      <w:r w:rsidR="00C5298F" w:rsidRPr="00A60F07">
        <w:rPr>
          <w:rFonts w:eastAsia="Times New Roman" w:cs="Times New Roman"/>
          <w:szCs w:val="24"/>
          <w:lang w:val="en-US"/>
        </w:rPr>
        <w:t xml:space="preserve"> careers under such scenarios.</w:t>
      </w:r>
    </w:p>
    <w:p w14:paraId="0B919B96" w14:textId="224BB5C0" w:rsidR="00D2395F" w:rsidRPr="00A60F07" w:rsidRDefault="00AF1B0D" w:rsidP="00393AE7">
      <w:pPr>
        <w:spacing w:line="480" w:lineRule="auto"/>
        <w:jc w:val="both"/>
        <w:rPr>
          <w:rFonts w:cs="Times New Roman"/>
          <w:b/>
          <w:bCs/>
          <w:szCs w:val="24"/>
          <w:lang w:val="en-US"/>
        </w:rPr>
      </w:pPr>
      <w:r w:rsidRPr="00A60F07">
        <w:rPr>
          <w:rFonts w:eastAsia="Times New Roman" w:cs="Times New Roman"/>
          <w:b/>
          <w:bCs/>
          <w:szCs w:val="24"/>
          <w:lang w:val="en-US"/>
        </w:rPr>
        <w:t>Findings</w:t>
      </w:r>
      <w:r w:rsidRPr="00A60F07">
        <w:rPr>
          <w:rFonts w:eastAsia="Times New Roman" w:cs="Times New Roman"/>
          <w:szCs w:val="24"/>
          <w:lang w:val="en-US"/>
        </w:rPr>
        <w:t xml:space="preserve"> – We identified </w:t>
      </w:r>
      <w:r w:rsidR="00E91041" w:rsidRPr="00A60F07">
        <w:rPr>
          <w:rFonts w:eastAsia="Times New Roman" w:cs="Times New Roman"/>
          <w:szCs w:val="24"/>
          <w:lang w:val="en-US"/>
        </w:rPr>
        <w:t xml:space="preserve">four </w:t>
      </w:r>
      <w:r w:rsidR="00B20ADF" w:rsidRPr="00A60F07">
        <w:rPr>
          <w:rFonts w:eastAsia="Times New Roman" w:cs="Times New Roman"/>
          <w:szCs w:val="24"/>
          <w:lang w:val="en-US"/>
        </w:rPr>
        <w:t xml:space="preserve">such possible extreme scenarios and </w:t>
      </w:r>
      <w:r w:rsidR="00403C08" w:rsidRPr="00A60F07">
        <w:rPr>
          <w:rFonts w:cs="Times New Roman"/>
          <w:szCs w:val="24"/>
          <w:lang w:val="en-US"/>
        </w:rPr>
        <w:t>elaborated</w:t>
      </w:r>
      <w:r w:rsidR="00B20ADF" w:rsidRPr="00A60F07">
        <w:rPr>
          <w:rFonts w:cs="Times New Roman"/>
          <w:szCs w:val="24"/>
          <w:lang w:val="en-US"/>
        </w:rPr>
        <w:t xml:space="preserve"> on the theoretical knowledge regarding the essence of each scenario</w:t>
      </w:r>
      <w:r w:rsidR="00B1713B">
        <w:rPr>
          <w:rFonts w:cs="Times New Roman"/>
          <w:szCs w:val="24"/>
          <w:lang w:val="en-US"/>
        </w:rPr>
        <w:t>. We</w:t>
      </w:r>
      <w:r w:rsidR="00B20ADF" w:rsidRPr="00A60F07">
        <w:rPr>
          <w:rFonts w:cs="Times New Roman"/>
          <w:szCs w:val="24"/>
          <w:lang w:val="en-US"/>
        </w:rPr>
        <w:t xml:space="preserve"> discuss</w:t>
      </w:r>
      <w:r w:rsidR="00B1713B">
        <w:rPr>
          <w:rFonts w:cs="Times New Roman"/>
          <w:szCs w:val="24"/>
          <w:lang w:val="en-US"/>
        </w:rPr>
        <w:t>ed</w:t>
      </w:r>
      <w:r w:rsidR="00B20ADF" w:rsidRPr="00A60F07">
        <w:rPr>
          <w:rFonts w:cs="Times New Roman"/>
          <w:szCs w:val="24"/>
          <w:lang w:val="en-US"/>
        </w:rPr>
        <w:t xml:space="preserve"> their impact </w:t>
      </w:r>
      <w:r w:rsidR="00E01F19">
        <w:rPr>
          <w:rFonts w:cs="Times New Roman"/>
          <w:szCs w:val="24"/>
          <w:lang w:val="en-US" w:bidi="he-IL"/>
        </w:rPr>
        <w:t>on</w:t>
      </w:r>
      <w:r w:rsidR="00B20ADF" w:rsidRPr="00A60F07">
        <w:rPr>
          <w:rFonts w:cs="Times New Roman"/>
          <w:szCs w:val="24"/>
          <w:lang w:val="en-US" w:bidi="he-IL"/>
        </w:rPr>
        <w:t xml:space="preserve"> future </w:t>
      </w:r>
      <w:r w:rsidR="00C72292" w:rsidRPr="00A60F07">
        <w:rPr>
          <w:rFonts w:eastAsia="Times New Roman" w:cs="Times New Roman"/>
          <w:szCs w:val="24"/>
          <w:lang w:val="en-US"/>
        </w:rPr>
        <w:t xml:space="preserve">workplace </w:t>
      </w:r>
      <w:r w:rsidR="00B20ADF" w:rsidRPr="00A60F07">
        <w:rPr>
          <w:rFonts w:cs="Times New Roman"/>
          <w:szCs w:val="24"/>
          <w:lang w:val="en-US" w:bidi="he-IL"/>
        </w:rPr>
        <w:t>in</w:t>
      </w:r>
      <w:r w:rsidR="00E27FFE" w:rsidRPr="00A60F07">
        <w:rPr>
          <w:rFonts w:cs="Times New Roman"/>
          <w:szCs w:val="24"/>
          <w:lang w:val="en-US" w:bidi="he-IL"/>
        </w:rPr>
        <w:t xml:space="preserve"> general and on careers in</w:t>
      </w:r>
      <w:r w:rsidR="00B20ADF" w:rsidRPr="00A60F07">
        <w:rPr>
          <w:rFonts w:cs="Times New Roman"/>
          <w:szCs w:val="24"/>
          <w:lang w:val="en-US" w:bidi="he-IL"/>
        </w:rPr>
        <w:t xml:space="preserve"> particular. These are</w:t>
      </w:r>
      <w:r w:rsidR="00B20ADF" w:rsidRPr="00A60F07">
        <w:rPr>
          <w:rFonts w:eastAsia="Times New Roman" w:cs="Times New Roman"/>
          <w:szCs w:val="24"/>
          <w:lang w:val="en-US"/>
        </w:rPr>
        <w:t xml:space="preserve"> (1) highly developed </w:t>
      </w:r>
      <w:r w:rsidR="00B20ADF" w:rsidRPr="00A60F07">
        <w:rPr>
          <w:rFonts w:cs="Times New Roman"/>
          <w:i/>
          <w:iCs/>
          <w:szCs w:val="24"/>
          <w:lang w:val="en-US"/>
        </w:rPr>
        <w:t>Artificial Intelligence</w:t>
      </w:r>
      <w:r w:rsidR="00B20ADF" w:rsidRPr="00A60F07">
        <w:rPr>
          <w:rFonts w:cs="Times New Roman"/>
          <w:szCs w:val="24"/>
          <w:lang w:val="en-US"/>
        </w:rPr>
        <w:t xml:space="preserve"> (AI) and other Cyber entities; (</w:t>
      </w:r>
      <w:r w:rsidR="00ED78B5" w:rsidRPr="00A60F07">
        <w:rPr>
          <w:rFonts w:cs="Times New Roman"/>
          <w:szCs w:val="24"/>
          <w:rtl/>
          <w:lang w:val="en-US" w:bidi="he-IL"/>
        </w:rPr>
        <w:t>2</w:t>
      </w:r>
      <w:r w:rsidR="00B20ADF" w:rsidRPr="00A60F07">
        <w:rPr>
          <w:rFonts w:cs="Times New Roman"/>
          <w:szCs w:val="24"/>
          <w:lang w:val="en-US"/>
        </w:rPr>
        <w:t xml:space="preserve">) </w:t>
      </w:r>
      <w:r w:rsidR="000E4412" w:rsidRPr="00A60F07">
        <w:rPr>
          <w:rFonts w:cs="Times New Roman"/>
          <w:szCs w:val="24"/>
          <w:lang w:val="en-US"/>
        </w:rPr>
        <w:t>Massive immigration due to wars, refugees, and other forces</w:t>
      </w:r>
      <w:r w:rsidR="00B20ADF" w:rsidRPr="00A60F07">
        <w:rPr>
          <w:rFonts w:cs="Times New Roman"/>
          <w:szCs w:val="24"/>
          <w:lang w:val="en-US"/>
        </w:rPr>
        <w:t xml:space="preserve">; </w:t>
      </w:r>
      <w:r w:rsidR="00D2395F" w:rsidRPr="00A60F07">
        <w:rPr>
          <w:rFonts w:cs="Times New Roman"/>
          <w:szCs w:val="24"/>
          <w:lang w:val="en-US"/>
        </w:rPr>
        <w:t>(</w:t>
      </w:r>
      <w:r w:rsidR="00ED78B5" w:rsidRPr="00A60F07">
        <w:rPr>
          <w:rFonts w:cs="Times New Roman"/>
          <w:szCs w:val="24"/>
          <w:rtl/>
          <w:lang w:val="en-US" w:bidi="he-IL"/>
        </w:rPr>
        <w:t>3</w:t>
      </w:r>
      <w:r w:rsidR="00D2395F" w:rsidRPr="00A60F07">
        <w:rPr>
          <w:rFonts w:cs="Times New Roman"/>
          <w:szCs w:val="24"/>
          <w:lang w:val="en-US"/>
        </w:rPr>
        <w:t xml:space="preserve">) </w:t>
      </w:r>
      <w:r w:rsidR="00B269CC" w:rsidRPr="00A60F07">
        <w:rPr>
          <w:rFonts w:cs="Times New Roman"/>
          <w:szCs w:val="24"/>
          <w:lang w:val="en-US"/>
        </w:rPr>
        <w:t>Widescale</w:t>
      </w:r>
      <w:r w:rsidR="00B269CC" w:rsidRPr="00A60F07">
        <w:rPr>
          <w:rFonts w:cs="Times New Roman"/>
          <w:szCs w:val="24"/>
          <w:rtl/>
          <w:lang w:val="en-US" w:bidi="he-IL"/>
        </w:rPr>
        <w:t xml:space="preserve"> </w:t>
      </w:r>
      <w:r w:rsidR="00F6779B" w:rsidRPr="00A60F07">
        <w:rPr>
          <w:rFonts w:cs="Times New Roman"/>
          <w:i/>
          <w:iCs/>
          <w:szCs w:val="24"/>
          <w:lang w:val="en-US"/>
        </w:rPr>
        <w:t>De-globalization</w:t>
      </w:r>
      <w:r w:rsidR="005266EE" w:rsidRPr="00A60F07">
        <w:rPr>
          <w:rFonts w:cs="Times New Roman"/>
          <w:szCs w:val="24"/>
          <w:lang w:val="en-US"/>
        </w:rPr>
        <w:t>; and (</w:t>
      </w:r>
      <w:r w:rsidR="00ED78B5" w:rsidRPr="00A60F07">
        <w:rPr>
          <w:rFonts w:cs="Times New Roman"/>
          <w:szCs w:val="24"/>
          <w:rtl/>
          <w:lang w:val="en-US" w:bidi="he-IL"/>
        </w:rPr>
        <w:t>4</w:t>
      </w:r>
      <w:r w:rsidR="005266EE" w:rsidRPr="00A60F07">
        <w:rPr>
          <w:rFonts w:cs="Times New Roman"/>
          <w:szCs w:val="24"/>
          <w:lang w:val="en-US"/>
        </w:rPr>
        <w:t>)</w:t>
      </w:r>
      <w:r w:rsidR="00D2395F" w:rsidRPr="00A60F07">
        <w:rPr>
          <w:rFonts w:cs="Times New Roman"/>
          <w:szCs w:val="24"/>
          <w:lang w:val="en-US"/>
        </w:rPr>
        <w:t xml:space="preserve"> </w:t>
      </w:r>
      <w:r w:rsidR="00D2395F" w:rsidRPr="00A60F07">
        <w:rPr>
          <w:rFonts w:cs="Times New Roman"/>
          <w:i/>
          <w:iCs/>
          <w:szCs w:val="24"/>
          <w:lang w:val="en-US"/>
        </w:rPr>
        <w:t>Major global recession</w:t>
      </w:r>
      <w:r w:rsidR="00D2395F" w:rsidRPr="00A60F07">
        <w:rPr>
          <w:rFonts w:cs="Times New Roman"/>
          <w:szCs w:val="24"/>
          <w:lang w:val="en-US"/>
        </w:rPr>
        <w:t xml:space="preserve">. </w:t>
      </w:r>
    </w:p>
    <w:p w14:paraId="5370F596" w14:textId="618D3310" w:rsidR="00B20ADF" w:rsidRPr="00A60F07" w:rsidRDefault="004D42ED" w:rsidP="00B20ADF">
      <w:pPr>
        <w:shd w:val="clear" w:color="auto" w:fill="FFFFFF"/>
        <w:spacing w:after="0" w:line="480" w:lineRule="auto"/>
        <w:jc w:val="both"/>
        <w:rPr>
          <w:rFonts w:cs="Times New Roman"/>
          <w:szCs w:val="24"/>
          <w:lang w:val="en-US" w:bidi="he-IL"/>
        </w:rPr>
      </w:pPr>
      <w:r w:rsidRPr="00A60F07">
        <w:rPr>
          <w:rFonts w:cs="Times New Roman"/>
          <w:b/>
          <w:bCs/>
          <w:szCs w:val="24"/>
          <w:lang w:val="en-US" w:bidi="he-IL"/>
        </w:rPr>
        <w:t>Originality/value</w:t>
      </w:r>
      <w:r w:rsidRPr="00A60F07">
        <w:rPr>
          <w:rFonts w:cs="Times New Roman"/>
          <w:szCs w:val="24"/>
          <w:lang w:val="en-US" w:bidi="he-IL"/>
        </w:rPr>
        <w:t xml:space="preserve"> </w:t>
      </w:r>
      <w:r w:rsidRPr="00A60F07">
        <w:rPr>
          <w:rFonts w:eastAsia="Times New Roman" w:cs="Times New Roman"/>
          <w:szCs w:val="24"/>
          <w:lang w:val="en-US"/>
        </w:rPr>
        <w:t xml:space="preserve">– </w:t>
      </w:r>
      <w:r w:rsidR="00B20ADF" w:rsidRPr="00A60F07">
        <w:rPr>
          <w:rFonts w:cs="Times New Roman"/>
          <w:szCs w:val="24"/>
          <w:lang w:val="en-US" w:bidi="he-IL"/>
        </w:rPr>
        <w:t xml:space="preserve">Employing the </w:t>
      </w:r>
      <w:r w:rsidR="00572ECB" w:rsidRPr="00A60F07">
        <w:rPr>
          <w:rFonts w:cs="Times New Roman"/>
          <w:szCs w:val="24"/>
          <w:lang w:val="en-US" w:bidi="he-IL"/>
        </w:rPr>
        <w:t>Career ecosystem and sustainability theories</w:t>
      </w:r>
      <w:r w:rsidR="00B20ADF" w:rsidRPr="00A60F07">
        <w:rPr>
          <w:rFonts w:cs="Times New Roman"/>
          <w:szCs w:val="24"/>
          <w:lang w:val="en-US"/>
        </w:rPr>
        <w:t xml:space="preserve">, we identify possible outcomes and implications for theory </w:t>
      </w:r>
      <w:r w:rsidR="00C72292">
        <w:rPr>
          <w:rFonts w:cs="Times New Roman"/>
          <w:szCs w:val="24"/>
          <w:lang w:val="en-US"/>
        </w:rPr>
        <w:t>as well as</w:t>
      </w:r>
      <w:r w:rsidR="00B20ADF" w:rsidRPr="00A60F07">
        <w:rPr>
          <w:rFonts w:cs="Times New Roman"/>
          <w:szCs w:val="24"/>
          <w:lang w:val="en-US"/>
        </w:rPr>
        <w:t xml:space="preserve"> practice of managing</w:t>
      </w:r>
      <w:r w:rsidR="00572ECB" w:rsidRPr="00A60F07">
        <w:rPr>
          <w:rFonts w:cs="Times New Roman"/>
          <w:szCs w:val="24"/>
          <w:lang w:val="en-US"/>
        </w:rPr>
        <w:t xml:space="preserve"> careers</w:t>
      </w:r>
      <w:r w:rsidR="00B20ADF" w:rsidRPr="00A60F07">
        <w:rPr>
          <w:rFonts w:cs="Times New Roman"/>
          <w:szCs w:val="24"/>
          <w:lang w:val="en-US"/>
        </w:rPr>
        <w:t xml:space="preserve"> under these extreme scenarios.</w:t>
      </w:r>
      <w:r w:rsidR="00B20ADF" w:rsidRPr="00A60F07">
        <w:rPr>
          <w:rFonts w:cs="Times New Roman"/>
          <w:i/>
          <w:iCs/>
          <w:szCs w:val="24"/>
          <w:lang w:val="en-US"/>
        </w:rPr>
        <w:t xml:space="preserve"> </w:t>
      </w:r>
      <w:r w:rsidR="00B20ADF" w:rsidRPr="00A60F07">
        <w:rPr>
          <w:rFonts w:cs="Times New Roman"/>
          <w:szCs w:val="24"/>
          <w:lang w:val="en-US" w:bidi="he-IL"/>
        </w:rPr>
        <w:t xml:space="preserve">This offers a novel perspective for </w:t>
      </w:r>
      <w:r w:rsidR="00F17CC5" w:rsidRPr="00A60F07">
        <w:rPr>
          <w:rFonts w:cs="Times New Roman"/>
          <w:szCs w:val="24"/>
          <w:lang w:val="en-US" w:bidi="he-IL"/>
        </w:rPr>
        <w:t xml:space="preserve">individuals, </w:t>
      </w:r>
      <w:r w:rsidR="00B20ADF" w:rsidRPr="00A60F07">
        <w:rPr>
          <w:rFonts w:cs="Times New Roman"/>
          <w:szCs w:val="24"/>
          <w:lang w:val="en-US" w:bidi="he-IL"/>
        </w:rPr>
        <w:t xml:space="preserve">organizations and policymakers at national and global levels. </w:t>
      </w:r>
    </w:p>
    <w:p w14:paraId="2F8A4DFD" w14:textId="77777777" w:rsidR="00B20ADF" w:rsidRPr="00A60F07" w:rsidRDefault="00B20ADF" w:rsidP="00B20ADF">
      <w:pPr>
        <w:shd w:val="clear" w:color="auto" w:fill="FFFFFF"/>
        <w:spacing w:after="0" w:line="480" w:lineRule="auto"/>
        <w:jc w:val="both"/>
        <w:rPr>
          <w:rFonts w:cs="Times New Roman"/>
          <w:szCs w:val="24"/>
          <w:lang w:val="en-US"/>
        </w:rPr>
      </w:pPr>
    </w:p>
    <w:p w14:paraId="67DEBC39" w14:textId="21F45922" w:rsidR="00B20ADF" w:rsidRPr="00A60F07" w:rsidRDefault="00B20ADF" w:rsidP="00B20ADF">
      <w:pPr>
        <w:spacing w:line="480" w:lineRule="auto"/>
        <w:rPr>
          <w:rFonts w:cs="Times New Roman"/>
          <w:szCs w:val="24"/>
          <w:lang w:val="en-US" w:bidi="he-IL"/>
        </w:rPr>
      </w:pPr>
      <w:r w:rsidRPr="00A60F07">
        <w:rPr>
          <w:rFonts w:cs="Times New Roman"/>
          <w:i/>
          <w:iCs/>
          <w:szCs w:val="24"/>
          <w:lang w:val="en-US"/>
        </w:rPr>
        <w:t xml:space="preserve">Keywords: </w:t>
      </w:r>
      <w:r w:rsidRPr="00A60F07">
        <w:rPr>
          <w:rFonts w:eastAsia="Times New Roman" w:cs="Times New Roman"/>
          <w:szCs w:val="24"/>
          <w:lang w:val="en-US"/>
        </w:rPr>
        <w:t xml:space="preserve">workplace of the future, </w:t>
      </w:r>
      <w:r w:rsidR="0074793D" w:rsidRPr="00A60F07">
        <w:rPr>
          <w:rFonts w:eastAsia="Times New Roman" w:cs="Times New Roman"/>
          <w:szCs w:val="24"/>
          <w:lang w:val="en-US"/>
        </w:rPr>
        <w:t xml:space="preserve">future careers, </w:t>
      </w:r>
      <w:r w:rsidRPr="00A60F07">
        <w:rPr>
          <w:rFonts w:eastAsia="Times New Roman" w:cs="Times New Roman"/>
          <w:szCs w:val="24"/>
          <w:lang w:val="en-US"/>
        </w:rPr>
        <w:t xml:space="preserve">extreme scenarios, </w:t>
      </w:r>
      <w:r w:rsidRPr="00A60F07">
        <w:rPr>
          <w:rFonts w:cs="Times New Roman"/>
          <w:szCs w:val="24"/>
          <w:lang w:val="en-US"/>
        </w:rPr>
        <w:t xml:space="preserve">Artificial Intelligence </w:t>
      </w:r>
    </w:p>
    <w:p w14:paraId="7C1BC0F6" w14:textId="77777777" w:rsidR="00F45A38" w:rsidRPr="00A60F07" w:rsidRDefault="00F45A38">
      <w:pPr>
        <w:rPr>
          <w:rFonts w:cs="Times New Roman"/>
          <w:b/>
          <w:bCs/>
          <w:szCs w:val="24"/>
          <w:lang w:val="en-US"/>
        </w:rPr>
      </w:pPr>
      <w:r w:rsidRPr="00A60F07">
        <w:rPr>
          <w:rFonts w:cs="Times New Roman"/>
          <w:b/>
          <w:bCs/>
          <w:szCs w:val="24"/>
          <w:lang w:val="en-US"/>
        </w:rPr>
        <w:br w:type="page"/>
      </w:r>
    </w:p>
    <w:p w14:paraId="6EDB0882" w14:textId="1C702F1D" w:rsidR="00BB70AE" w:rsidRPr="00A60F07" w:rsidRDefault="00B40F64" w:rsidP="004570D1">
      <w:pPr>
        <w:spacing w:line="480" w:lineRule="auto"/>
        <w:rPr>
          <w:rFonts w:cs="Times New Roman"/>
          <w:b/>
          <w:bCs/>
          <w:szCs w:val="24"/>
          <w:lang w:val="en-US"/>
        </w:rPr>
      </w:pPr>
      <w:r w:rsidRPr="00A60F07">
        <w:rPr>
          <w:rFonts w:cs="Times New Roman"/>
          <w:b/>
          <w:bCs/>
          <w:szCs w:val="24"/>
          <w:lang w:val="en-US"/>
        </w:rPr>
        <w:lastRenderedPageBreak/>
        <w:t>Introduction</w:t>
      </w:r>
    </w:p>
    <w:p w14:paraId="76351911" w14:textId="510CCB80" w:rsidR="00BE18F1" w:rsidRDefault="00DB4418" w:rsidP="00BE18F1">
      <w:pPr>
        <w:spacing w:line="480" w:lineRule="auto"/>
        <w:jc w:val="both"/>
        <w:rPr>
          <w:rFonts w:cs="Times New Roman"/>
          <w:szCs w:val="24"/>
          <w:lang w:val="en-US"/>
        </w:rPr>
      </w:pPr>
      <w:r w:rsidRPr="00A60F07">
        <w:rPr>
          <w:rFonts w:cs="Times New Roman"/>
          <w:szCs w:val="24"/>
          <w:lang w:val="en-US"/>
        </w:rPr>
        <w:t xml:space="preserve">The </w:t>
      </w:r>
      <w:r w:rsidR="00BB70AE" w:rsidRPr="00A60F07">
        <w:rPr>
          <w:rFonts w:cs="Times New Roman"/>
          <w:szCs w:val="24"/>
          <w:lang w:val="en-US"/>
        </w:rPr>
        <w:t>world of work is constantly changing</w:t>
      </w:r>
      <w:r w:rsidR="004C16B9" w:rsidRPr="00A60F07">
        <w:rPr>
          <w:rFonts w:cs="Times New Roman"/>
          <w:szCs w:val="24"/>
          <w:lang w:val="en-US"/>
        </w:rPr>
        <w:t>,</w:t>
      </w:r>
      <w:r w:rsidR="00BB70AE" w:rsidRPr="00A60F07">
        <w:rPr>
          <w:rFonts w:cs="Times New Roman"/>
          <w:szCs w:val="24"/>
          <w:lang w:val="en-US"/>
        </w:rPr>
        <w:t xml:space="preserve"> </w:t>
      </w:r>
      <w:r w:rsidR="0023167C" w:rsidRPr="00A60F07">
        <w:rPr>
          <w:rFonts w:cs="Times New Roman"/>
          <w:szCs w:val="24"/>
          <w:lang w:val="en-US"/>
        </w:rPr>
        <w:t xml:space="preserve">and </w:t>
      </w:r>
      <w:r w:rsidR="00BB70AE" w:rsidRPr="00A60F07">
        <w:rPr>
          <w:rFonts w:cs="Times New Roman"/>
          <w:szCs w:val="24"/>
          <w:lang w:val="en-US"/>
        </w:rPr>
        <w:t xml:space="preserve">different factors and events </w:t>
      </w:r>
      <w:r w:rsidR="00B978EC" w:rsidRPr="00A60F07">
        <w:rPr>
          <w:rFonts w:cs="Times New Roman"/>
          <w:szCs w:val="24"/>
          <w:lang w:val="en-US"/>
        </w:rPr>
        <w:t>influence</w:t>
      </w:r>
      <w:r w:rsidR="00BB70AE" w:rsidRPr="00A60F07">
        <w:rPr>
          <w:rFonts w:cs="Times New Roman"/>
          <w:szCs w:val="24"/>
          <w:lang w:val="en-US"/>
        </w:rPr>
        <w:t xml:space="preserve"> the direction and magnitude of the change. </w:t>
      </w:r>
      <w:r w:rsidR="00C11D77" w:rsidRPr="00A60F07">
        <w:rPr>
          <w:rFonts w:cs="Times New Roman"/>
          <w:szCs w:val="24"/>
          <w:lang w:val="en-US"/>
        </w:rPr>
        <w:t>H</w:t>
      </w:r>
      <w:r w:rsidR="00C11D77" w:rsidRPr="00A60F07">
        <w:rPr>
          <w:rFonts w:cs="Times New Roman"/>
          <w:szCs w:val="24"/>
          <w:lang w:val="en-US" w:bidi="he-IL"/>
        </w:rPr>
        <w:t>owever, a</w:t>
      </w:r>
      <w:r w:rsidR="00C11D77" w:rsidRPr="00A60F07">
        <w:rPr>
          <w:rFonts w:cs="Times New Roman"/>
          <w:szCs w:val="24"/>
          <w:lang w:val="en-US"/>
        </w:rPr>
        <w:t xml:space="preserve"> review of the new world of work' practices revealed a very uneven experience of this world and raises questions regarding the extent to which this world of work is new and </w:t>
      </w:r>
      <w:r w:rsidR="003A79BE">
        <w:rPr>
          <w:rFonts w:cs="Times New Roman"/>
          <w:szCs w:val="24"/>
          <w:lang w:val="en-US"/>
        </w:rPr>
        <w:t xml:space="preserve">about </w:t>
      </w:r>
      <w:r w:rsidR="00C11D77" w:rsidRPr="00A60F07">
        <w:rPr>
          <w:rFonts w:cs="Times New Roman"/>
          <w:szCs w:val="24"/>
          <w:lang w:val="en-US"/>
        </w:rPr>
        <w:t>the ‘emancipatory potential’ of its practices (</w:t>
      </w:r>
      <w:r w:rsidR="00C11D77" w:rsidRPr="00A60F07">
        <w:rPr>
          <w:rFonts w:cs="Times New Roman"/>
          <w:szCs w:val="24"/>
          <w:shd w:val="clear" w:color="auto" w:fill="FFFFFF"/>
        </w:rPr>
        <w:t>Aroles</w:t>
      </w:r>
      <w:r w:rsidR="005D156F" w:rsidRPr="00A60F07">
        <w:rPr>
          <w:rFonts w:cs="Times New Roman"/>
          <w:szCs w:val="24"/>
          <w:shd w:val="clear" w:color="auto" w:fill="FFFFFF"/>
        </w:rPr>
        <w:t xml:space="preserve"> et al.</w:t>
      </w:r>
      <w:r w:rsidR="00C11D77" w:rsidRPr="00A60F07">
        <w:rPr>
          <w:rFonts w:cs="Times New Roman"/>
          <w:szCs w:val="24"/>
          <w:shd w:val="clear" w:color="auto" w:fill="FFFFFF"/>
        </w:rPr>
        <w:t>, 2019)</w:t>
      </w:r>
      <w:r w:rsidR="00C11D77" w:rsidRPr="00A60F07">
        <w:rPr>
          <w:rFonts w:cs="Times New Roman"/>
          <w:szCs w:val="24"/>
          <w:lang w:val="en-US"/>
        </w:rPr>
        <w:t>.</w:t>
      </w:r>
      <w:r w:rsidR="00834E8E" w:rsidRPr="00A60F07">
        <w:rPr>
          <w:rFonts w:cs="Times New Roman"/>
          <w:szCs w:val="24"/>
          <w:lang w:val="en-US"/>
        </w:rPr>
        <w:t xml:space="preserve"> </w:t>
      </w:r>
      <w:r w:rsidR="00BB70AE" w:rsidRPr="00A60F07">
        <w:rPr>
          <w:rFonts w:cs="Times New Roman"/>
          <w:szCs w:val="24"/>
          <w:lang w:val="en-US"/>
        </w:rPr>
        <w:t>While some changes are incremental and gradual, others, particular</w:t>
      </w:r>
      <w:r w:rsidR="0023167C" w:rsidRPr="00A60F07">
        <w:rPr>
          <w:rFonts w:cs="Times New Roman"/>
          <w:szCs w:val="24"/>
          <w:lang w:val="en-US"/>
        </w:rPr>
        <w:t>ly</w:t>
      </w:r>
      <w:r w:rsidR="00BB70AE" w:rsidRPr="00A60F07">
        <w:rPr>
          <w:rFonts w:cs="Times New Roman"/>
          <w:szCs w:val="24"/>
          <w:lang w:val="en-US"/>
        </w:rPr>
        <w:t xml:space="preserve"> extreme scenarios</w:t>
      </w:r>
      <w:r w:rsidR="00280A1A" w:rsidRPr="00A60F07">
        <w:rPr>
          <w:rFonts w:cs="Times New Roman"/>
          <w:szCs w:val="24"/>
          <w:lang w:val="en-US"/>
        </w:rPr>
        <w:t>,</w:t>
      </w:r>
      <w:r w:rsidR="00BB70AE" w:rsidRPr="00A60F07">
        <w:rPr>
          <w:rFonts w:cs="Times New Roman"/>
          <w:szCs w:val="24"/>
          <w:lang w:val="en-US"/>
        </w:rPr>
        <w:t xml:space="preserve"> have a </w:t>
      </w:r>
      <w:r w:rsidR="00B978EC" w:rsidRPr="00A60F07">
        <w:rPr>
          <w:rFonts w:cs="Times New Roman"/>
          <w:szCs w:val="24"/>
          <w:lang w:val="en-US"/>
        </w:rPr>
        <w:t xml:space="preserve">rapid and </w:t>
      </w:r>
      <w:r w:rsidR="00BB70AE" w:rsidRPr="00A60F07">
        <w:rPr>
          <w:rFonts w:cs="Times New Roman"/>
          <w:szCs w:val="24"/>
          <w:lang w:val="en-US"/>
        </w:rPr>
        <w:t>major impact on the workplace and world of work</w:t>
      </w:r>
      <w:r w:rsidR="00CA52E4" w:rsidRPr="00A60F07">
        <w:rPr>
          <w:rFonts w:cs="Times New Roman"/>
          <w:szCs w:val="24"/>
          <w:lang w:val="en-US"/>
        </w:rPr>
        <w:t xml:space="preserve">, </w:t>
      </w:r>
      <w:r w:rsidR="00862D01" w:rsidRPr="00A60F07">
        <w:rPr>
          <w:rFonts w:cs="Times New Roman"/>
          <w:szCs w:val="24"/>
          <w:lang w:val="en-US"/>
        </w:rPr>
        <w:t>including on employment</w:t>
      </w:r>
      <w:r w:rsidR="00F30858" w:rsidRPr="00A60F07">
        <w:rPr>
          <w:rFonts w:cs="Times New Roman"/>
          <w:szCs w:val="24"/>
          <w:lang w:val="en-US"/>
        </w:rPr>
        <w:t xml:space="preserve">. </w:t>
      </w:r>
      <w:r w:rsidR="00BC4644" w:rsidRPr="00A60F07">
        <w:rPr>
          <w:rFonts w:cs="Times New Roman"/>
          <w:szCs w:val="24"/>
          <w:lang w:val="en-US"/>
        </w:rPr>
        <w:t xml:space="preserve">For example, 44% of current core skills are expected to change within the coming five years (WEF, 2023). </w:t>
      </w:r>
      <w:r w:rsidRPr="00A60F07">
        <w:rPr>
          <w:rFonts w:cs="Times New Roman"/>
          <w:szCs w:val="24"/>
          <w:lang w:val="en-US"/>
        </w:rPr>
        <w:t>W</w:t>
      </w:r>
      <w:r w:rsidR="00BB70AE" w:rsidRPr="00A60F07">
        <w:rPr>
          <w:rFonts w:cs="Times New Roman"/>
          <w:szCs w:val="24"/>
          <w:lang w:val="en-US"/>
        </w:rPr>
        <w:t>e explore how possible prospect</w:t>
      </w:r>
      <w:r w:rsidRPr="00A60F07">
        <w:rPr>
          <w:rFonts w:cs="Times New Roman"/>
          <w:szCs w:val="24"/>
          <w:lang w:val="en-US"/>
        </w:rPr>
        <w:t>ive</w:t>
      </w:r>
      <w:r w:rsidR="00BB70AE" w:rsidRPr="00A60F07">
        <w:rPr>
          <w:rFonts w:cs="Times New Roman"/>
          <w:szCs w:val="24"/>
          <w:lang w:val="en-US"/>
        </w:rPr>
        <w:t xml:space="preserve"> extreme scenarios may influence the workplace of the future</w:t>
      </w:r>
      <w:r w:rsidR="00CB6478" w:rsidRPr="00A60F07">
        <w:rPr>
          <w:rFonts w:cs="Times New Roman"/>
          <w:szCs w:val="24"/>
          <w:lang w:val="en-US"/>
        </w:rPr>
        <w:t xml:space="preserve">, where traditional perspectives of the </w:t>
      </w:r>
      <w:r w:rsidR="00A5785B" w:rsidRPr="00A60F07">
        <w:rPr>
          <w:rFonts w:cs="Times New Roman"/>
          <w:szCs w:val="24"/>
          <w:lang w:val="en-US"/>
        </w:rPr>
        <w:t>need to fit with the environment needs to be challenged (</w:t>
      </w:r>
      <w:r w:rsidR="00FF200D" w:rsidRPr="00A60F07">
        <w:rPr>
          <w:rFonts w:cs="Times New Roman"/>
          <w:szCs w:val="24"/>
          <w:lang w:val="en-US"/>
        </w:rPr>
        <w:t xml:space="preserve">Glosenberg et al., 2019; </w:t>
      </w:r>
      <w:r w:rsidR="00A5785B" w:rsidRPr="00A60F07">
        <w:rPr>
          <w:rFonts w:cs="Times New Roman"/>
          <w:szCs w:val="24"/>
          <w:lang w:val="en-US"/>
        </w:rPr>
        <w:t>Guan et al., 2021)</w:t>
      </w:r>
      <w:r w:rsidR="00BB70AE" w:rsidRPr="00A60F07">
        <w:rPr>
          <w:rFonts w:cs="Times New Roman"/>
          <w:szCs w:val="24"/>
          <w:lang w:val="en-US"/>
        </w:rPr>
        <w:t xml:space="preserve">. </w:t>
      </w:r>
      <w:r w:rsidR="00F17CC5" w:rsidRPr="00A60F07">
        <w:rPr>
          <w:rFonts w:cs="Times New Roman"/>
          <w:szCs w:val="24"/>
          <w:lang w:val="en-US"/>
        </w:rPr>
        <w:t>Such extreme scenarios can be due to chance events (</w:t>
      </w:r>
      <w:r w:rsidR="00C867A7" w:rsidRPr="00A60F07">
        <w:rPr>
          <w:rFonts w:cs="Times New Roman"/>
          <w:bCs/>
          <w:szCs w:val="24"/>
          <w:lang w:val="en-US"/>
        </w:rPr>
        <w:t>Bright et al., 2005</w:t>
      </w:r>
      <w:r w:rsidR="00403C08" w:rsidRPr="00A60F07">
        <w:rPr>
          <w:rFonts w:cs="Times New Roman"/>
          <w:szCs w:val="24"/>
          <w:lang w:val="en-US"/>
        </w:rPr>
        <w:t>) and</w:t>
      </w:r>
      <w:r w:rsidR="00F17CC5" w:rsidRPr="00A60F07">
        <w:rPr>
          <w:rFonts w:cs="Times New Roman"/>
          <w:szCs w:val="24"/>
          <w:lang w:val="en-US"/>
        </w:rPr>
        <w:t xml:space="preserve"> may lead to career shocks at different levels (</w:t>
      </w:r>
      <w:r w:rsidR="00F17CC5" w:rsidRPr="00A60F07">
        <w:rPr>
          <w:rFonts w:cs="Times New Roman"/>
          <w:szCs w:val="24"/>
          <w:lang w:val="en-US" w:bidi="he-IL"/>
        </w:rPr>
        <w:t>Akkermans et al., 2021</w:t>
      </w:r>
      <w:r w:rsidR="00F17CC5" w:rsidRPr="00A60F07">
        <w:rPr>
          <w:rFonts w:cs="Times New Roman"/>
          <w:szCs w:val="24"/>
          <w:lang w:val="en-US"/>
        </w:rPr>
        <w:t>).</w:t>
      </w:r>
      <w:r w:rsidR="00C867A7" w:rsidRPr="00A60F07">
        <w:rPr>
          <w:rFonts w:cs="Times New Roman"/>
          <w:szCs w:val="24"/>
          <w:lang w:val="en-US"/>
        </w:rPr>
        <w:t xml:space="preserve"> </w:t>
      </w:r>
      <w:r w:rsidR="00C867A7" w:rsidRPr="00A60F07">
        <w:rPr>
          <w:rFonts w:cs="Times New Roman"/>
          <w:bCs/>
          <w:szCs w:val="24"/>
          <w:lang w:val="en-US"/>
        </w:rPr>
        <w:t>Chance events have been frequently overlooked in research and theory</w:t>
      </w:r>
      <w:r w:rsidR="00E81048">
        <w:rPr>
          <w:rFonts w:cs="Times New Roman"/>
          <w:bCs/>
          <w:szCs w:val="24"/>
          <w:lang w:val="en-US"/>
        </w:rPr>
        <w:t>,</w:t>
      </w:r>
      <w:r w:rsidR="00C867A7" w:rsidRPr="00A60F07">
        <w:rPr>
          <w:rFonts w:cs="Times New Roman"/>
          <w:bCs/>
          <w:szCs w:val="24"/>
          <w:lang w:val="en-US"/>
        </w:rPr>
        <w:t xml:space="preserve"> despite evidence indicating </w:t>
      </w:r>
      <w:r w:rsidR="00E81048">
        <w:rPr>
          <w:rFonts w:cs="Times New Roman"/>
          <w:bCs/>
          <w:szCs w:val="24"/>
          <w:lang w:val="en-US"/>
        </w:rPr>
        <w:t xml:space="preserve">that </w:t>
      </w:r>
      <w:r w:rsidR="00C867A7" w:rsidRPr="00A60F07">
        <w:rPr>
          <w:rFonts w:cs="Times New Roman"/>
          <w:bCs/>
          <w:szCs w:val="24"/>
          <w:lang w:val="en-US"/>
        </w:rPr>
        <w:t>they are commonly experienced and have an impact on the course of many people’s work lives (Bright et al., 2009).</w:t>
      </w:r>
      <w:r w:rsidR="00F17CC5" w:rsidRPr="00A60F07">
        <w:rPr>
          <w:rFonts w:cs="Times New Roman"/>
          <w:szCs w:val="24"/>
          <w:lang w:val="en-US"/>
        </w:rPr>
        <w:t xml:space="preserve"> </w:t>
      </w:r>
      <w:r w:rsidR="00640CE3" w:rsidRPr="00A60F07">
        <w:rPr>
          <w:rFonts w:cs="Times New Roman"/>
          <w:szCs w:val="24"/>
          <w:lang w:val="en-US"/>
        </w:rPr>
        <w:t xml:space="preserve">More specifically, we </w:t>
      </w:r>
      <w:r w:rsidR="003763C4" w:rsidRPr="00A60F07">
        <w:rPr>
          <w:rFonts w:cs="Times New Roman"/>
          <w:szCs w:val="24"/>
          <w:lang w:val="en-US"/>
        </w:rPr>
        <w:t>explore</w:t>
      </w:r>
      <w:r w:rsidR="00640CE3" w:rsidRPr="00A60F07">
        <w:rPr>
          <w:rFonts w:cs="Times New Roman"/>
          <w:szCs w:val="24"/>
          <w:lang w:val="en-US"/>
        </w:rPr>
        <w:t xml:space="preserve"> </w:t>
      </w:r>
      <w:r w:rsidR="00E91041" w:rsidRPr="00A60F07">
        <w:rPr>
          <w:rFonts w:cs="Times New Roman"/>
          <w:szCs w:val="24"/>
          <w:lang w:val="en-US"/>
        </w:rPr>
        <w:t xml:space="preserve">four </w:t>
      </w:r>
      <w:r w:rsidR="00640CE3" w:rsidRPr="00A60F07">
        <w:rPr>
          <w:rFonts w:cs="Times New Roman"/>
          <w:szCs w:val="24"/>
          <w:lang w:val="en-US"/>
        </w:rPr>
        <w:t xml:space="preserve">cases of extreme </w:t>
      </w:r>
      <w:r w:rsidR="00403C08" w:rsidRPr="00A60F07">
        <w:rPr>
          <w:rFonts w:cs="Times New Roman"/>
          <w:szCs w:val="24"/>
          <w:lang w:val="en-US"/>
        </w:rPr>
        <w:t>change and</w:t>
      </w:r>
      <w:r w:rsidR="00640CE3" w:rsidRPr="00A60F07">
        <w:rPr>
          <w:rFonts w:cs="Times New Roman"/>
          <w:szCs w:val="24"/>
          <w:lang w:val="en-US"/>
        </w:rPr>
        <w:t xml:space="preserve"> suggest how these may influence or be reflected in the future of work for individuals, employers, and society</w:t>
      </w:r>
      <w:r w:rsidR="00E90BED" w:rsidRPr="00A60F07">
        <w:rPr>
          <w:rFonts w:cs="Times New Roman"/>
          <w:szCs w:val="24"/>
          <w:lang w:val="en-US"/>
        </w:rPr>
        <w:t>, focusing on the lenses of career</w:t>
      </w:r>
      <w:r w:rsidR="00640CE3" w:rsidRPr="00A60F07">
        <w:rPr>
          <w:rFonts w:cs="Times New Roman"/>
          <w:szCs w:val="24"/>
          <w:lang w:val="en-US"/>
        </w:rPr>
        <w:t xml:space="preserve">. </w:t>
      </w:r>
      <w:r w:rsidR="005D339F" w:rsidRPr="00A60F07">
        <w:rPr>
          <w:rFonts w:cs="Times New Roman"/>
          <w:szCs w:val="24"/>
          <w:lang w:val="en-US"/>
        </w:rPr>
        <w:t>T</w:t>
      </w:r>
      <w:r w:rsidR="00A95E8B" w:rsidRPr="00A60F07">
        <w:rPr>
          <w:rFonts w:cs="Times New Roman"/>
          <w:szCs w:val="24"/>
          <w:lang w:val="en-US"/>
        </w:rPr>
        <w:t>hese extreme case</w:t>
      </w:r>
      <w:r w:rsidR="005D339F" w:rsidRPr="00A60F07">
        <w:rPr>
          <w:rFonts w:cs="Times New Roman"/>
          <w:szCs w:val="24"/>
          <w:lang w:val="en-US"/>
        </w:rPr>
        <w:t>s</w:t>
      </w:r>
      <w:r w:rsidR="00A95E8B" w:rsidRPr="00A60F07">
        <w:rPr>
          <w:rFonts w:cs="Times New Roman"/>
          <w:szCs w:val="24"/>
          <w:lang w:val="en-US"/>
        </w:rPr>
        <w:t xml:space="preserve"> relate</w:t>
      </w:r>
      <w:r w:rsidR="005D339F" w:rsidRPr="00A60F07">
        <w:rPr>
          <w:rFonts w:cs="Times New Roman"/>
          <w:szCs w:val="24"/>
          <w:lang w:val="en-US"/>
        </w:rPr>
        <w:t xml:space="preserve"> to technology and society, answering calls to further study </w:t>
      </w:r>
      <w:r w:rsidR="00165770" w:rsidRPr="00A60F07">
        <w:rPr>
          <w:rFonts w:cs="Times New Roman"/>
          <w:szCs w:val="24"/>
          <w:lang w:val="en-US"/>
        </w:rPr>
        <w:t>the future (</w:t>
      </w:r>
      <w:r w:rsidR="009E54DD" w:rsidRPr="00A60F07">
        <w:rPr>
          <w:rFonts w:cs="Times New Roman"/>
          <w:szCs w:val="24"/>
          <w:shd w:val="clear" w:color="auto" w:fill="FFFFFF"/>
        </w:rPr>
        <w:t>Meindl et al., 2021</w:t>
      </w:r>
      <w:r w:rsidR="00165770" w:rsidRPr="00A60F07">
        <w:rPr>
          <w:rFonts w:cs="Times New Roman"/>
          <w:szCs w:val="24"/>
          <w:lang w:val="en-US"/>
        </w:rPr>
        <w:t>)</w:t>
      </w:r>
      <w:r w:rsidR="00A15814" w:rsidRPr="00A60F07">
        <w:rPr>
          <w:rFonts w:cs="Times New Roman"/>
          <w:szCs w:val="24"/>
          <w:lang w:val="en-US"/>
        </w:rPr>
        <w:t xml:space="preserve"> and future careers (</w:t>
      </w:r>
      <w:r w:rsidR="00A15814" w:rsidRPr="00A60F07">
        <w:rPr>
          <w:rFonts w:cs="Times New Roman"/>
          <w:szCs w:val="24"/>
        </w:rPr>
        <w:t>Baruch and Sullivan, 2022)</w:t>
      </w:r>
      <w:r w:rsidR="00165770" w:rsidRPr="00A60F07">
        <w:rPr>
          <w:rFonts w:cs="Times New Roman"/>
          <w:szCs w:val="24"/>
          <w:lang w:val="en-US"/>
        </w:rPr>
        <w:t>.</w:t>
      </w:r>
      <w:r w:rsidR="005D339F" w:rsidRPr="00A60F07">
        <w:rPr>
          <w:rFonts w:cs="Times New Roman"/>
          <w:szCs w:val="24"/>
          <w:lang w:val="en-US"/>
        </w:rPr>
        <w:t xml:space="preserve"> </w:t>
      </w:r>
      <w:r w:rsidR="00BB70AE" w:rsidRPr="00A60F07">
        <w:rPr>
          <w:rFonts w:cs="Times New Roman"/>
          <w:szCs w:val="24"/>
          <w:lang w:val="en-US"/>
        </w:rPr>
        <w:t xml:space="preserve">By doing so </w:t>
      </w:r>
      <w:r w:rsidR="008F7F4D" w:rsidRPr="00A60F07">
        <w:rPr>
          <w:rFonts w:cs="Times New Roman"/>
          <w:szCs w:val="24"/>
          <w:lang w:val="en-US"/>
        </w:rPr>
        <w:t xml:space="preserve">we </w:t>
      </w:r>
      <w:r w:rsidR="00BB70AE" w:rsidRPr="00A60F07">
        <w:rPr>
          <w:rFonts w:cs="Times New Roman"/>
          <w:szCs w:val="24"/>
          <w:lang w:val="en-US"/>
        </w:rPr>
        <w:t>challenge the academic community and decision makers in society</w:t>
      </w:r>
      <w:r w:rsidR="0023167C" w:rsidRPr="00A60F07">
        <w:rPr>
          <w:rFonts w:cs="Times New Roman"/>
          <w:szCs w:val="24"/>
          <w:lang w:val="en-US"/>
        </w:rPr>
        <w:t xml:space="preserve"> to</w:t>
      </w:r>
      <w:r w:rsidR="00BB70AE" w:rsidRPr="00A60F07">
        <w:rPr>
          <w:rFonts w:cs="Times New Roman"/>
          <w:szCs w:val="24"/>
          <w:lang w:val="en-US"/>
        </w:rPr>
        <w:t xml:space="preserve"> think beyond boundaries</w:t>
      </w:r>
      <w:r w:rsidRPr="00A60F07">
        <w:rPr>
          <w:rFonts w:cs="Times New Roman"/>
          <w:szCs w:val="24"/>
          <w:lang w:val="en-US"/>
        </w:rPr>
        <w:t>,</w:t>
      </w:r>
      <w:r w:rsidR="00BB70AE" w:rsidRPr="00A60F07">
        <w:rPr>
          <w:rFonts w:cs="Times New Roman"/>
          <w:szCs w:val="24"/>
          <w:lang w:val="en-US"/>
        </w:rPr>
        <w:t xml:space="preserve"> to consider the “what if?” question</w:t>
      </w:r>
      <w:r w:rsidR="00855473" w:rsidRPr="00A60F07">
        <w:rPr>
          <w:rFonts w:cs="Times New Roman"/>
          <w:szCs w:val="24"/>
          <w:lang w:val="en-US"/>
        </w:rPr>
        <w:t>, through the lenses of relevant theoretical perspectives</w:t>
      </w:r>
      <w:r w:rsidR="00BB70AE" w:rsidRPr="00A60F07">
        <w:rPr>
          <w:rFonts w:cs="Times New Roman"/>
          <w:szCs w:val="24"/>
          <w:lang w:val="en-US"/>
        </w:rPr>
        <w:t xml:space="preserve">. </w:t>
      </w:r>
    </w:p>
    <w:p w14:paraId="3EC06625" w14:textId="01ED5356" w:rsidR="00C15928" w:rsidRPr="00A60F07" w:rsidRDefault="00C15928" w:rsidP="005048EA">
      <w:pPr>
        <w:spacing w:line="480" w:lineRule="auto"/>
        <w:ind w:firstLine="720"/>
        <w:jc w:val="both"/>
        <w:rPr>
          <w:rFonts w:cs="Times New Roman"/>
          <w:szCs w:val="24"/>
          <w:lang w:val="en-US"/>
        </w:rPr>
      </w:pPr>
      <w:r w:rsidRPr="00700843">
        <w:rPr>
          <w:rFonts w:cs="Times New Roman"/>
          <w:szCs w:val="24"/>
          <w:highlight w:val="yellow"/>
          <w:lang w:val="en-US"/>
        </w:rPr>
        <w:t xml:space="preserve">Our aim </w:t>
      </w:r>
      <w:r w:rsidRPr="00700843">
        <w:rPr>
          <w:rFonts w:eastAsia="Times New Roman"/>
          <w:highlight w:val="yellow"/>
        </w:rPr>
        <w:t xml:space="preserve">is to present a viewpoint and stimulate </w:t>
      </w:r>
      <w:r w:rsidR="001A60A6">
        <w:rPr>
          <w:rFonts w:eastAsia="Times New Roman"/>
          <w:highlight w:val="yellow"/>
        </w:rPr>
        <w:t xml:space="preserve">a </w:t>
      </w:r>
      <w:r w:rsidRPr="00700843">
        <w:rPr>
          <w:rFonts w:eastAsia="Times New Roman"/>
          <w:highlight w:val="yellow"/>
        </w:rPr>
        <w:t xml:space="preserve">conceptual discussion about </w:t>
      </w:r>
      <w:r w:rsidR="001A60A6">
        <w:rPr>
          <w:rFonts w:eastAsia="Times New Roman"/>
          <w:highlight w:val="yellow"/>
        </w:rPr>
        <w:t xml:space="preserve">the impact of possible future developments on </w:t>
      </w:r>
      <w:r w:rsidRPr="00700843">
        <w:rPr>
          <w:rFonts w:eastAsia="Times New Roman"/>
          <w:highlight w:val="yellow"/>
        </w:rPr>
        <w:t>the future of careers</w:t>
      </w:r>
      <w:r w:rsidR="001A60A6">
        <w:rPr>
          <w:rFonts w:eastAsia="Times New Roman"/>
          <w:highlight w:val="yellow"/>
        </w:rPr>
        <w:t>.</w:t>
      </w:r>
      <w:r w:rsidRPr="00700843">
        <w:rPr>
          <w:rFonts w:eastAsia="Times New Roman"/>
          <w:highlight w:val="yellow"/>
        </w:rPr>
        <w:t xml:space="preserve"> </w:t>
      </w:r>
      <w:r w:rsidR="00DF3C76" w:rsidRPr="00700843">
        <w:rPr>
          <w:rFonts w:eastAsia="Times New Roman"/>
          <w:highlight w:val="yellow"/>
        </w:rPr>
        <w:t xml:space="preserve">We have chosen </w:t>
      </w:r>
      <w:r w:rsidR="001A60A6">
        <w:rPr>
          <w:rFonts w:eastAsia="Times New Roman"/>
          <w:highlight w:val="yellow"/>
        </w:rPr>
        <w:t>four</w:t>
      </w:r>
      <w:r w:rsidR="001A60A6" w:rsidRPr="00700843">
        <w:rPr>
          <w:rFonts w:eastAsia="Times New Roman"/>
          <w:highlight w:val="yellow"/>
        </w:rPr>
        <w:t xml:space="preserve"> </w:t>
      </w:r>
      <w:r w:rsidR="001316E2">
        <w:rPr>
          <w:rFonts w:eastAsia="Times New Roman"/>
          <w:highlight w:val="yellow"/>
        </w:rPr>
        <w:t>extreme</w:t>
      </w:r>
      <w:r w:rsidR="001A60A6" w:rsidRPr="00700843">
        <w:rPr>
          <w:rFonts w:eastAsia="Times New Roman"/>
          <w:highlight w:val="yellow"/>
        </w:rPr>
        <w:t xml:space="preserve"> </w:t>
      </w:r>
      <w:r w:rsidRPr="00700843">
        <w:rPr>
          <w:rFonts w:eastAsia="Times New Roman"/>
          <w:highlight w:val="yellow"/>
        </w:rPr>
        <w:t>scenarios</w:t>
      </w:r>
      <w:r w:rsidR="00DF3C76" w:rsidRPr="00700843">
        <w:rPr>
          <w:rFonts w:eastAsia="Times New Roman"/>
          <w:highlight w:val="yellow"/>
        </w:rPr>
        <w:t xml:space="preserve"> to demonstrate </w:t>
      </w:r>
      <w:r w:rsidR="001A60A6">
        <w:rPr>
          <w:rFonts w:eastAsia="Times New Roman"/>
          <w:highlight w:val="yellow"/>
        </w:rPr>
        <w:t>what</w:t>
      </w:r>
      <w:r w:rsidR="001A60A6" w:rsidRPr="00700843">
        <w:rPr>
          <w:rFonts w:eastAsia="Times New Roman"/>
          <w:highlight w:val="yellow"/>
        </w:rPr>
        <w:t xml:space="preserve"> </w:t>
      </w:r>
      <w:r w:rsidR="00814B27" w:rsidRPr="00700843">
        <w:rPr>
          <w:rFonts w:eastAsia="Times New Roman"/>
          <w:highlight w:val="yellow"/>
        </w:rPr>
        <w:t>future</w:t>
      </w:r>
      <w:r w:rsidR="001A60A6">
        <w:rPr>
          <w:rFonts w:eastAsia="Times New Roman"/>
          <w:highlight w:val="yellow"/>
        </w:rPr>
        <w:t xml:space="preserve"> careers</w:t>
      </w:r>
      <w:r w:rsidR="00814B27" w:rsidRPr="00700843">
        <w:rPr>
          <w:rFonts w:eastAsia="Times New Roman"/>
          <w:highlight w:val="yellow"/>
        </w:rPr>
        <w:t xml:space="preserve"> </w:t>
      </w:r>
      <w:r w:rsidR="008B1216">
        <w:rPr>
          <w:rFonts w:eastAsia="Times New Roman"/>
          <w:highlight w:val="yellow"/>
        </w:rPr>
        <w:t>might</w:t>
      </w:r>
      <w:r w:rsidR="008B1216" w:rsidRPr="00700843">
        <w:rPr>
          <w:rFonts w:eastAsia="Times New Roman"/>
          <w:highlight w:val="yellow"/>
        </w:rPr>
        <w:t xml:space="preserve"> </w:t>
      </w:r>
      <w:r w:rsidR="00814B27" w:rsidRPr="00700843">
        <w:rPr>
          <w:rFonts w:eastAsia="Times New Roman"/>
          <w:highlight w:val="yellow"/>
        </w:rPr>
        <w:t>look like</w:t>
      </w:r>
      <w:r w:rsidR="008B1216">
        <w:rPr>
          <w:rFonts w:eastAsia="Times New Roman"/>
          <w:highlight w:val="yellow"/>
        </w:rPr>
        <w:t>. The purpose of this demonstration is to provoke a thought piece and to stimulate a discussion on</w:t>
      </w:r>
      <w:r w:rsidR="00814B27" w:rsidRPr="00700843">
        <w:rPr>
          <w:rFonts w:eastAsia="Times New Roman"/>
          <w:highlight w:val="yellow"/>
        </w:rPr>
        <w:t xml:space="preserve"> what career actors </w:t>
      </w:r>
      <w:r w:rsidR="00B6713F">
        <w:rPr>
          <w:rFonts w:eastAsia="Times New Roman"/>
          <w:highlight w:val="yellow"/>
        </w:rPr>
        <w:t>can potentially</w:t>
      </w:r>
      <w:r w:rsidR="008B1216">
        <w:rPr>
          <w:rFonts w:eastAsia="Times New Roman"/>
          <w:highlight w:val="yellow"/>
        </w:rPr>
        <w:t xml:space="preserve"> </w:t>
      </w:r>
      <w:r w:rsidR="00814B27" w:rsidRPr="00700843">
        <w:rPr>
          <w:rFonts w:eastAsia="Times New Roman"/>
          <w:highlight w:val="yellow"/>
        </w:rPr>
        <w:lastRenderedPageBreak/>
        <w:t xml:space="preserve">do about it, offering </w:t>
      </w:r>
      <w:r w:rsidR="00293125" w:rsidRPr="00700843">
        <w:rPr>
          <w:rFonts w:eastAsia="Times New Roman"/>
          <w:highlight w:val="yellow"/>
        </w:rPr>
        <w:t xml:space="preserve">a thought-piece, </w:t>
      </w:r>
      <w:r w:rsidR="004143D0" w:rsidRPr="00700843">
        <w:rPr>
          <w:rFonts w:eastAsia="Times New Roman"/>
          <w:highlight w:val="yellow"/>
        </w:rPr>
        <w:t xml:space="preserve">to </w:t>
      </w:r>
      <w:r w:rsidR="00C65C65" w:rsidRPr="00700843">
        <w:rPr>
          <w:rFonts w:eastAsia="Times New Roman"/>
          <w:highlight w:val="yellow"/>
        </w:rPr>
        <w:t>stimulate</w:t>
      </w:r>
      <w:r w:rsidR="004143D0" w:rsidRPr="00700843">
        <w:rPr>
          <w:rFonts w:eastAsia="Times New Roman"/>
          <w:highlight w:val="yellow"/>
        </w:rPr>
        <w:t xml:space="preserve"> </w:t>
      </w:r>
      <w:r w:rsidR="00C81D9C">
        <w:rPr>
          <w:rFonts w:eastAsia="Times New Roman"/>
          <w:highlight w:val="yellow"/>
        </w:rPr>
        <w:t xml:space="preserve">scholarly </w:t>
      </w:r>
      <w:r w:rsidR="004143D0" w:rsidRPr="00700843">
        <w:rPr>
          <w:rFonts w:eastAsia="Times New Roman"/>
          <w:highlight w:val="yellow"/>
        </w:rPr>
        <w:t xml:space="preserve">discussion. The set of scenarios we </w:t>
      </w:r>
      <w:r w:rsidR="00700843" w:rsidRPr="00700843">
        <w:rPr>
          <w:rFonts w:eastAsia="Times New Roman"/>
          <w:highlight w:val="yellow"/>
        </w:rPr>
        <w:t>cover re</w:t>
      </w:r>
      <w:r w:rsidR="004143D0" w:rsidRPr="00700843">
        <w:rPr>
          <w:rFonts w:eastAsia="Times New Roman"/>
          <w:highlight w:val="yellow"/>
        </w:rPr>
        <w:t xml:space="preserve">present just </w:t>
      </w:r>
      <w:r w:rsidR="007F43E3">
        <w:rPr>
          <w:rFonts w:eastAsia="Times New Roman"/>
          <w:highlight w:val="yellow"/>
        </w:rPr>
        <w:t xml:space="preserve">a </w:t>
      </w:r>
      <w:r w:rsidR="00C65C65" w:rsidRPr="00700843">
        <w:rPr>
          <w:rFonts w:eastAsia="Times New Roman"/>
          <w:highlight w:val="yellow"/>
        </w:rPr>
        <w:t xml:space="preserve">few out of many future possibilities, as </w:t>
      </w:r>
      <w:r w:rsidR="001C1A23" w:rsidRPr="00700843">
        <w:rPr>
          <w:rFonts w:eastAsia="Times New Roman"/>
          <w:highlight w:val="yellow"/>
        </w:rPr>
        <w:t xml:space="preserve">trying to cover </w:t>
      </w:r>
      <w:r w:rsidR="008B1216">
        <w:rPr>
          <w:rFonts w:eastAsia="Times New Roman"/>
          <w:highlight w:val="yellow"/>
        </w:rPr>
        <w:t xml:space="preserve">a </w:t>
      </w:r>
      <w:r w:rsidR="001C1A23" w:rsidRPr="00700843">
        <w:rPr>
          <w:rFonts w:eastAsia="Times New Roman"/>
          <w:highlight w:val="yellow"/>
        </w:rPr>
        <w:t>wider set will be beyond the scope of a single paper.</w:t>
      </w:r>
      <w:r w:rsidR="00C65C65">
        <w:rPr>
          <w:rFonts w:eastAsia="Times New Roman"/>
        </w:rPr>
        <w:t xml:space="preserve"> </w:t>
      </w:r>
    </w:p>
    <w:p w14:paraId="1DA41BC1" w14:textId="6E0FA9B1" w:rsidR="00BE18F1" w:rsidRPr="00A60F07" w:rsidRDefault="00BE18F1" w:rsidP="00BE18F1">
      <w:pPr>
        <w:spacing w:line="480" w:lineRule="auto"/>
        <w:jc w:val="both"/>
        <w:rPr>
          <w:rFonts w:cs="Times New Roman"/>
          <w:szCs w:val="24"/>
          <w:lang w:val="en-US"/>
        </w:rPr>
      </w:pPr>
      <w:r w:rsidRPr="00A60F07">
        <w:rPr>
          <w:rFonts w:cs="Times New Roman"/>
          <w:szCs w:val="24"/>
          <w:lang w:val="en-US"/>
        </w:rPr>
        <w:t xml:space="preserve">Hannah et al. (2009) defined the case of extreme scenarios or context settings as: </w:t>
      </w:r>
    </w:p>
    <w:p w14:paraId="227424D3" w14:textId="69EDE9B4" w:rsidR="00DB4418" w:rsidRPr="00A60F07" w:rsidRDefault="00BB70AE" w:rsidP="007F43E3">
      <w:pPr>
        <w:spacing w:line="240" w:lineRule="auto"/>
        <w:ind w:left="720"/>
        <w:jc w:val="both"/>
        <w:rPr>
          <w:rFonts w:cs="Times New Roman"/>
          <w:szCs w:val="24"/>
          <w:lang w:val="en-US"/>
        </w:rPr>
      </w:pPr>
      <w:r w:rsidRPr="00A60F07">
        <w:rPr>
          <w:rFonts w:cs="Times New Roman"/>
          <w:szCs w:val="24"/>
          <w:lang w:val="en-US"/>
        </w:rPr>
        <w:t xml:space="preserve">"where one or more extreme events are occurring or are likely to occur that may exceed the organization's capacity to prevent and result in an extensive and intolerable magnitude of physical, psychological, or material consequences to-or in close physical or psychosocial proximity to-organization members" </w:t>
      </w:r>
      <w:r w:rsidRPr="00A60F07" w:rsidDel="00DB4418">
        <w:rPr>
          <w:rFonts w:cs="Times New Roman"/>
          <w:szCs w:val="24"/>
          <w:lang w:val="en-US"/>
        </w:rPr>
        <w:t xml:space="preserve">(p. 898). </w:t>
      </w:r>
    </w:p>
    <w:p w14:paraId="30DB9A0E" w14:textId="471C5E1C" w:rsidR="0099587D" w:rsidRPr="00A60F07" w:rsidRDefault="00041A39" w:rsidP="00CA2C8E">
      <w:pPr>
        <w:spacing w:after="0" w:line="480" w:lineRule="auto"/>
        <w:jc w:val="both"/>
        <w:rPr>
          <w:rFonts w:cs="Times New Roman"/>
          <w:szCs w:val="24"/>
          <w:lang w:val="en-US"/>
        </w:rPr>
      </w:pPr>
      <w:r w:rsidRPr="00A60F07">
        <w:rPr>
          <w:rFonts w:cs="Times New Roman"/>
          <w:szCs w:val="24"/>
          <w:lang w:val="en-US"/>
        </w:rPr>
        <w:t xml:space="preserve">This </w:t>
      </w:r>
      <w:r w:rsidR="00BB70AE" w:rsidRPr="00A60F07">
        <w:rPr>
          <w:rFonts w:cs="Times New Roman"/>
          <w:szCs w:val="24"/>
          <w:lang w:val="en-US"/>
        </w:rPr>
        <w:t>might create a crisis, which requires managerial response (Mitroff</w:t>
      </w:r>
      <w:r w:rsidR="00052FC1" w:rsidRPr="00A60F07">
        <w:rPr>
          <w:rFonts w:cs="Times New Roman"/>
          <w:szCs w:val="24"/>
          <w:lang w:val="en-US"/>
        </w:rPr>
        <w:t xml:space="preserve"> et al.</w:t>
      </w:r>
      <w:r w:rsidR="00BB70AE" w:rsidRPr="00A60F07">
        <w:rPr>
          <w:rFonts w:cs="Times New Roman"/>
          <w:szCs w:val="24"/>
          <w:lang w:val="en-US"/>
        </w:rPr>
        <w:t>, 1987; Williams</w:t>
      </w:r>
      <w:r w:rsidR="00052FC1" w:rsidRPr="00A60F07">
        <w:rPr>
          <w:rFonts w:cs="Times New Roman"/>
          <w:szCs w:val="24"/>
          <w:lang w:val="en-US"/>
        </w:rPr>
        <w:t xml:space="preserve"> et al.</w:t>
      </w:r>
      <w:r w:rsidR="00BB70AE" w:rsidRPr="00A60F07">
        <w:rPr>
          <w:rFonts w:cs="Times New Roman"/>
          <w:szCs w:val="24"/>
          <w:lang w:val="en-US"/>
        </w:rPr>
        <w:t>, 2017). Extreme scenarios pose challenges, sometimes threats</w:t>
      </w:r>
      <w:r w:rsidRPr="00A60F07">
        <w:rPr>
          <w:rFonts w:cs="Times New Roman"/>
          <w:szCs w:val="24"/>
          <w:lang w:val="en-US"/>
        </w:rPr>
        <w:t>,</w:t>
      </w:r>
      <w:r w:rsidR="00BB70AE" w:rsidRPr="00A60F07">
        <w:rPr>
          <w:rFonts w:cs="Times New Roman"/>
          <w:szCs w:val="24"/>
          <w:lang w:val="en-US"/>
        </w:rPr>
        <w:t xml:space="preserve"> to the management of people at work</w:t>
      </w:r>
      <w:r w:rsidR="00EC6741" w:rsidRPr="00A60F07">
        <w:rPr>
          <w:rFonts w:cs="Times New Roman"/>
          <w:szCs w:val="24"/>
          <w:lang w:val="en-US"/>
        </w:rPr>
        <w:t xml:space="preserve"> in general and </w:t>
      </w:r>
      <w:r w:rsidR="00227E6A">
        <w:rPr>
          <w:rFonts w:cs="Times New Roman"/>
          <w:szCs w:val="24"/>
          <w:lang w:val="en-US"/>
        </w:rPr>
        <w:t xml:space="preserve">to </w:t>
      </w:r>
      <w:r w:rsidR="00EC6741" w:rsidRPr="00A60F07">
        <w:rPr>
          <w:rFonts w:cs="Times New Roman"/>
          <w:szCs w:val="24"/>
          <w:lang w:val="en-US"/>
        </w:rPr>
        <w:t>their careers in particular</w:t>
      </w:r>
      <w:r w:rsidR="00BB70AE" w:rsidRPr="00A60F07">
        <w:rPr>
          <w:rFonts w:cs="Times New Roman"/>
          <w:szCs w:val="24"/>
          <w:lang w:val="en-US"/>
        </w:rPr>
        <w:t xml:space="preserve">, in all industrial sectors (Baruch, 2022). </w:t>
      </w:r>
    </w:p>
    <w:p w14:paraId="5B902F5E" w14:textId="60D5F7CA" w:rsidR="00E80AC7" w:rsidRPr="00A60F07" w:rsidRDefault="00CA0B63" w:rsidP="00576C6E">
      <w:pPr>
        <w:spacing w:after="0" w:line="480" w:lineRule="auto"/>
        <w:ind w:firstLine="720"/>
        <w:jc w:val="both"/>
        <w:rPr>
          <w:rFonts w:cs="Times New Roman"/>
          <w:szCs w:val="24"/>
          <w:lang w:val="en-US"/>
        </w:rPr>
      </w:pPr>
      <w:r w:rsidRPr="00A60F07">
        <w:rPr>
          <w:rFonts w:cs="Times New Roman"/>
          <w:szCs w:val="24"/>
          <w:lang w:val="en-US"/>
        </w:rPr>
        <w:t>We employ Career Ecosystem (Baruch, 2015; Baruch</w:t>
      </w:r>
      <w:r w:rsidR="00701661" w:rsidRPr="00A60F07">
        <w:rPr>
          <w:rFonts w:cs="Times New Roman"/>
          <w:szCs w:val="24"/>
          <w:lang w:val="en-US"/>
        </w:rPr>
        <w:t xml:space="preserve"> and </w:t>
      </w:r>
      <w:r w:rsidRPr="00A60F07">
        <w:rPr>
          <w:rFonts w:cs="Times New Roman"/>
          <w:szCs w:val="24"/>
          <w:lang w:val="en-US"/>
        </w:rPr>
        <w:t xml:space="preserve">Rousseau, 2019), and </w:t>
      </w:r>
      <w:r w:rsidR="00403C08" w:rsidRPr="00A60F07">
        <w:rPr>
          <w:rFonts w:cs="Times New Roman"/>
          <w:szCs w:val="24"/>
          <w:lang w:val="en-US"/>
        </w:rPr>
        <w:t>Career</w:t>
      </w:r>
      <w:r w:rsidRPr="00A60F07">
        <w:rPr>
          <w:rFonts w:cs="Times New Roman"/>
          <w:szCs w:val="24"/>
          <w:lang w:val="en-US"/>
        </w:rPr>
        <w:t xml:space="preserve"> </w:t>
      </w:r>
      <w:r w:rsidR="001901D4" w:rsidRPr="00A60F07">
        <w:rPr>
          <w:rFonts w:cs="Times New Roman"/>
          <w:szCs w:val="24"/>
          <w:lang w:val="en-US"/>
        </w:rPr>
        <w:t>S</w:t>
      </w:r>
      <w:r w:rsidRPr="00A60F07">
        <w:rPr>
          <w:rFonts w:cs="Times New Roman"/>
          <w:szCs w:val="24"/>
          <w:lang w:val="en-US"/>
        </w:rPr>
        <w:t>ustainability (De Vos et al, 2020</w:t>
      </w:r>
      <w:r w:rsidR="004B04CE" w:rsidRPr="00A60F07">
        <w:rPr>
          <w:rFonts w:cs="Times New Roman"/>
          <w:szCs w:val="24"/>
          <w:lang w:val="en-US"/>
        </w:rPr>
        <w:t xml:space="preserve">; DeVos and Van der </w:t>
      </w:r>
      <w:r w:rsidR="008A093A" w:rsidRPr="00A60F07">
        <w:rPr>
          <w:rFonts w:cs="Times New Roman"/>
          <w:szCs w:val="24"/>
          <w:lang w:val="en-US"/>
        </w:rPr>
        <w:t>Heijden</w:t>
      </w:r>
      <w:r w:rsidR="004B04CE" w:rsidRPr="00A60F07">
        <w:rPr>
          <w:rFonts w:cs="Times New Roman"/>
          <w:szCs w:val="24"/>
          <w:lang w:val="en-US"/>
        </w:rPr>
        <w:t xml:space="preserve">, 2015), </w:t>
      </w:r>
      <w:r w:rsidR="000E3E4B" w:rsidRPr="00A60F07">
        <w:rPr>
          <w:rFonts w:cs="Times New Roman"/>
          <w:szCs w:val="24"/>
          <w:lang w:val="en-US"/>
        </w:rPr>
        <w:t xml:space="preserve">as </w:t>
      </w:r>
      <w:r w:rsidR="001901D4" w:rsidRPr="00A60F07">
        <w:rPr>
          <w:rFonts w:cs="Times New Roman"/>
          <w:szCs w:val="24"/>
          <w:lang w:val="en-US"/>
        </w:rPr>
        <w:t xml:space="preserve">the theoretical underpinning for the paper. </w:t>
      </w:r>
      <w:r w:rsidR="0073129A" w:rsidRPr="00A60F07">
        <w:rPr>
          <w:rFonts w:cs="Times New Roman"/>
          <w:szCs w:val="24"/>
          <w:lang w:val="en-US"/>
        </w:rPr>
        <w:t>The implications are relevant for strategic management of people at the workplace (Boselie, 2014).</w:t>
      </w:r>
    </w:p>
    <w:p w14:paraId="04ED4D35" w14:textId="0A65BEDB" w:rsidR="00576C6E" w:rsidRPr="00A60F07" w:rsidRDefault="00B978EC" w:rsidP="0075085D">
      <w:pPr>
        <w:spacing w:after="0" w:line="480" w:lineRule="auto"/>
        <w:ind w:firstLine="720"/>
        <w:jc w:val="both"/>
        <w:rPr>
          <w:rFonts w:cs="Times New Roman"/>
          <w:szCs w:val="24"/>
          <w:lang w:val="en-US" w:bidi="he-IL"/>
        </w:rPr>
      </w:pPr>
      <w:r w:rsidRPr="00A60F07">
        <w:rPr>
          <w:rFonts w:cs="Times New Roman"/>
          <w:szCs w:val="24"/>
          <w:lang w:val="en-US"/>
        </w:rPr>
        <w:t>We</w:t>
      </w:r>
      <w:r w:rsidR="00BB70AE" w:rsidRPr="00A60F07">
        <w:rPr>
          <w:rFonts w:cs="Times New Roman"/>
          <w:szCs w:val="24"/>
          <w:lang w:val="en-US"/>
        </w:rPr>
        <w:t xml:space="preserve"> </w:t>
      </w:r>
      <w:r w:rsidR="006C4DFA" w:rsidRPr="00A60F07">
        <w:rPr>
          <w:rFonts w:cs="Times New Roman"/>
          <w:szCs w:val="24"/>
          <w:lang w:val="en-US"/>
        </w:rPr>
        <w:t>explore</w:t>
      </w:r>
      <w:r w:rsidRPr="00A60F07">
        <w:rPr>
          <w:rFonts w:cs="Times New Roman"/>
          <w:szCs w:val="24"/>
          <w:lang w:val="en-US"/>
        </w:rPr>
        <w:t xml:space="preserve"> </w:t>
      </w:r>
      <w:r w:rsidR="00BB70AE" w:rsidRPr="00A60F07">
        <w:rPr>
          <w:rFonts w:cs="Times New Roman"/>
          <w:szCs w:val="24"/>
          <w:lang w:val="en-US"/>
        </w:rPr>
        <w:t xml:space="preserve">the possibilities and prospects </w:t>
      </w:r>
      <w:r w:rsidR="00227E6A">
        <w:rPr>
          <w:rFonts w:cs="Times New Roman"/>
          <w:szCs w:val="24"/>
          <w:lang w:val="en-US"/>
        </w:rPr>
        <w:t>where</w:t>
      </w:r>
      <w:r w:rsidR="00227E6A" w:rsidRPr="00A60F07">
        <w:rPr>
          <w:rFonts w:cs="Times New Roman"/>
          <w:szCs w:val="24"/>
          <w:lang w:val="en-US"/>
        </w:rPr>
        <w:t xml:space="preserve"> </w:t>
      </w:r>
      <w:r w:rsidRPr="00A60F07">
        <w:rPr>
          <w:rFonts w:cs="Times New Roman"/>
          <w:szCs w:val="24"/>
          <w:lang w:val="en-US"/>
        </w:rPr>
        <w:t>each</w:t>
      </w:r>
      <w:r w:rsidR="00BB70AE" w:rsidRPr="00A60F07">
        <w:rPr>
          <w:rFonts w:cs="Times New Roman"/>
          <w:szCs w:val="24"/>
          <w:lang w:val="en-US"/>
        </w:rPr>
        <w:t xml:space="preserve"> scenario will take place</w:t>
      </w:r>
      <w:r w:rsidR="00227E6A">
        <w:rPr>
          <w:rFonts w:cs="Times New Roman"/>
          <w:szCs w:val="24"/>
          <w:lang w:val="en-US"/>
        </w:rPr>
        <w:t>,</w:t>
      </w:r>
      <w:r w:rsidR="006C4589" w:rsidRPr="00A60F07">
        <w:rPr>
          <w:rFonts w:cs="Times New Roman"/>
          <w:szCs w:val="24"/>
          <w:lang w:val="en-US"/>
        </w:rPr>
        <w:t xml:space="preserve"> </w:t>
      </w:r>
      <w:r w:rsidRPr="00A60F07">
        <w:rPr>
          <w:rFonts w:cs="Times New Roman"/>
          <w:szCs w:val="24"/>
          <w:lang w:val="en-US"/>
        </w:rPr>
        <w:t xml:space="preserve">and </w:t>
      </w:r>
      <w:r w:rsidR="00BB70AE" w:rsidRPr="00A60F07">
        <w:rPr>
          <w:rFonts w:cs="Times New Roman"/>
          <w:szCs w:val="24"/>
          <w:lang w:val="en-US"/>
        </w:rPr>
        <w:t>the anticipated impact on the workplace of the future</w:t>
      </w:r>
      <w:r w:rsidR="00855473" w:rsidRPr="00A60F07">
        <w:rPr>
          <w:rFonts w:cs="Times New Roman"/>
          <w:szCs w:val="24"/>
          <w:lang w:val="en-US"/>
        </w:rPr>
        <w:t>,</w:t>
      </w:r>
      <w:r w:rsidR="00BB70AE" w:rsidRPr="00A60F07">
        <w:rPr>
          <w:rFonts w:cs="Times New Roman"/>
          <w:szCs w:val="24"/>
          <w:lang w:val="en-US"/>
        </w:rPr>
        <w:t xml:space="preserve"> </w:t>
      </w:r>
      <w:r w:rsidR="00863B99" w:rsidRPr="00A60F07">
        <w:rPr>
          <w:rFonts w:cs="Times New Roman"/>
          <w:szCs w:val="24"/>
          <w:lang w:val="en-US"/>
        </w:rPr>
        <w:t xml:space="preserve">careers in particular, </w:t>
      </w:r>
      <w:r w:rsidR="00BB70AE" w:rsidRPr="00A60F07">
        <w:rPr>
          <w:rFonts w:cs="Times New Roman"/>
          <w:szCs w:val="24"/>
          <w:lang w:val="en-US"/>
        </w:rPr>
        <w:t>at different levels: individuals, groups, o</w:t>
      </w:r>
      <w:r w:rsidR="003824C4" w:rsidRPr="00A60F07">
        <w:rPr>
          <w:rFonts w:cs="Times New Roman"/>
          <w:szCs w:val="24"/>
          <w:lang w:val="en-US"/>
        </w:rPr>
        <w:t>rganization</w:t>
      </w:r>
      <w:r w:rsidR="00BB70AE" w:rsidRPr="00A60F07">
        <w:rPr>
          <w:rFonts w:cs="Times New Roman"/>
          <w:szCs w:val="24"/>
          <w:lang w:val="en-US"/>
        </w:rPr>
        <w:t>s, nations</w:t>
      </w:r>
      <w:r w:rsidR="006C4589" w:rsidRPr="00A60F07">
        <w:rPr>
          <w:rFonts w:cs="Times New Roman"/>
          <w:szCs w:val="24"/>
          <w:lang w:val="en-US"/>
        </w:rPr>
        <w:t>,</w:t>
      </w:r>
      <w:r w:rsidR="00BB70AE" w:rsidRPr="00A60F07">
        <w:rPr>
          <w:rFonts w:cs="Times New Roman"/>
          <w:szCs w:val="24"/>
          <w:lang w:val="en-US"/>
        </w:rPr>
        <w:t xml:space="preserve"> and wider societies. We then identify how future studies may explore the workplace of the future, either from a focused perspective, or via interdisciplinary lenses; and discuss possible implications at the strategy, policy, and practice</w:t>
      </w:r>
      <w:r w:rsidR="006C4589" w:rsidRPr="00A60F07">
        <w:rPr>
          <w:rFonts w:cs="Times New Roman"/>
          <w:szCs w:val="24"/>
          <w:lang w:val="en-US"/>
        </w:rPr>
        <w:t xml:space="preserve"> levels</w:t>
      </w:r>
      <w:r w:rsidR="00BB70AE" w:rsidRPr="00A60F07">
        <w:rPr>
          <w:rFonts w:cs="Times New Roman"/>
          <w:szCs w:val="24"/>
          <w:lang w:val="en-US"/>
        </w:rPr>
        <w:t xml:space="preserve">. </w:t>
      </w:r>
      <w:r w:rsidRPr="00A60F07">
        <w:rPr>
          <w:rFonts w:cs="Times New Roman"/>
          <w:szCs w:val="24"/>
          <w:lang w:val="en-US"/>
        </w:rPr>
        <w:t>W</w:t>
      </w:r>
      <w:r w:rsidR="00BB70AE" w:rsidRPr="00A60F07">
        <w:rPr>
          <w:rFonts w:cs="Times New Roman"/>
          <w:szCs w:val="24"/>
          <w:lang w:val="en-US"/>
        </w:rPr>
        <w:t xml:space="preserve">e </w:t>
      </w:r>
      <w:r w:rsidRPr="00A60F07">
        <w:rPr>
          <w:rFonts w:cs="Times New Roman"/>
          <w:szCs w:val="24"/>
          <w:lang w:val="en-US"/>
        </w:rPr>
        <w:t xml:space="preserve">also </w:t>
      </w:r>
      <w:r w:rsidR="00BB70AE" w:rsidRPr="00A60F07">
        <w:rPr>
          <w:rFonts w:cs="Times New Roman"/>
          <w:szCs w:val="24"/>
          <w:lang w:val="en-US"/>
        </w:rPr>
        <w:t>propose individual, o</w:t>
      </w:r>
      <w:r w:rsidR="003824C4" w:rsidRPr="00A60F07">
        <w:rPr>
          <w:rFonts w:cs="Times New Roman"/>
          <w:szCs w:val="24"/>
          <w:lang w:val="en-US"/>
        </w:rPr>
        <w:t>rganization</w:t>
      </w:r>
      <w:r w:rsidR="00BB70AE" w:rsidRPr="00A60F07">
        <w:rPr>
          <w:rFonts w:cs="Times New Roman"/>
          <w:szCs w:val="24"/>
          <w:lang w:val="en-US"/>
        </w:rPr>
        <w:t xml:space="preserve">al, </w:t>
      </w:r>
      <w:r w:rsidR="00855473" w:rsidRPr="00A60F07">
        <w:rPr>
          <w:rFonts w:cs="Times New Roman"/>
          <w:szCs w:val="24"/>
          <w:lang w:val="en-US"/>
        </w:rPr>
        <w:t>sector</w:t>
      </w:r>
      <w:r w:rsidR="00227E6A">
        <w:rPr>
          <w:rFonts w:cs="Times New Roman"/>
          <w:szCs w:val="24"/>
          <w:lang w:val="en-US"/>
        </w:rPr>
        <w:t>i</w:t>
      </w:r>
      <w:r w:rsidR="00855473" w:rsidRPr="00A60F07">
        <w:rPr>
          <w:rFonts w:cs="Times New Roman"/>
          <w:szCs w:val="24"/>
          <w:lang w:val="en-US"/>
        </w:rPr>
        <w:t>al</w:t>
      </w:r>
      <w:r w:rsidR="00CD192E" w:rsidRPr="00A60F07">
        <w:rPr>
          <w:rFonts w:cs="Times New Roman"/>
          <w:szCs w:val="24"/>
          <w:lang w:val="en-US"/>
        </w:rPr>
        <w:t>,</w:t>
      </w:r>
      <w:r w:rsidR="00855473" w:rsidRPr="00A60F07">
        <w:rPr>
          <w:rFonts w:cs="Times New Roman"/>
          <w:szCs w:val="24"/>
          <w:lang w:val="en-US"/>
        </w:rPr>
        <w:t xml:space="preserve"> </w:t>
      </w:r>
      <w:r w:rsidR="00BB70AE" w:rsidRPr="00A60F07">
        <w:rPr>
          <w:rFonts w:cs="Times New Roman"/>
          <w:szCs w:val="24"/>
          <w:lang w:val="en-US"/>
        </w:rPr>
        <w:t>and national response strategies, as preparing for future uncertainties is essential for resilience at any level (</w:t>
      </w:r>
      <w:r w:rsidR="00A36A62" w:rsidRPr="00A60F07">
        <w:rPr>
          <w:rFonts w:cs="Times New Roman"/>
          <w:szCs w:val="24"/>
          <w:lang w:val="en-US"/>
        </w:rPr>
        <w:t>Bamberger</w:t>
      </w:r>
      <w:r w:rsidR="009C7B3A" w:rsidRPr="00A60F07">
        <w:rPr>
          <w:rFonts w:cs="Times New Roman"/>
          <w:szCs w:val="24"/>
          <w:lang w:val="en-US"/>
        </w:rPr>
        <w:t xml:space="preserve"> and </w:t>
      </w:r>
      <w:r w:rsidR="00A36A62" w:rsidRPr="00A60F07">
        <w:rPr>
          <w:rFonts w:cs="Times New Roman"/>
          <w:szCs w:val="24"/>
          <w:lang w:val="en-US"/>
        </w:rPr>
        <w:t xml:space="preserve">Pratt, 2010; </w:t>
      </w:r>
      <w:r w:rsidR="00BB70AE" w:rsidRPr="00A60F07">
        <w:rPr>
          <w:rFonts w:cs="Times New Roman"/>
          <w:szCs w:val="24"/>
          <w:lang w:val="en-US"/>
        </w:rPr>
        <w:t>Baruch</w:t>
      </w:r>
      <w:r w:rsidR="009C7B3A" w:rsidRPr="00A60F07">
        <w:rPr>
          <w:rFonts w:cs="Times New Roman"/>
          <w:szCs w:val="24"/>
          <w:lang w:val="en-US"/>
        </w:rPr>
        <w:t xml:space="preserve"> and </w:t>
      </w:r>
      <w:r w:rsidR="00BB70AE" w:rsidRPr="00A60F07">
        <w:rPr>
          <w:rFonts w:cs="Times New Roman"/>
          <w:szCs w:val="24"/>
          <w:lang w:val="en-US"/>
        </w:rPr>
        <w:t xml:space="preserve">Rousseau, 2019; </w:t>
      </w:r>
      <w:r w:rsidR="00BB70AE" w:rsidRPr="00A60F07">
        <w:rPr>
          <w:rFonts w:cs="Times New Roman"/>
          <w:szCs w:val="24"/>
          <w:lang w:val="en-US" w:bidi="he-IL"/>
        </w:rPr>
        <w:t>Geiger</w:t>
      </w:r>
      <w:r w:rsidR="00F92D92" w:rsidRPr="00A60F07">
        <w:rPr>
          <w:rFonts w:cs="Times New Roman"/>
          <w:szCs w:val="24"/>
          <w:lang w:val="en-US" w:bidi="he-IL"/>
        </w:rPr>
        <w:t xml:space="preserve"> et al.</w:t>
      </w:r>
      <w:r w:rsidR="00BB70AE" w:rsidRPr="00A60F07">
        <w:rPr>
          <w:rFonts w:cs="Times New Roman"/>
          <w:szCs w:val="24"/>
          <w:lang w:val="en-US" w:bidi="he-IL"/>
        </w:rPr>
        <w:t xml:space="preserve">, 2020). </w:t>
      </w:r>
    </w:p>
    <w:p w14:paraId="0B981F8C" w14:textId="3A0D0386" w:rsidR="00F954C5" w:rsidRPr="00A60F07" w:rsidRDefault="00F954C5" w:rsidP="00F954C5">
      <w:pPr>
        <w:spacing w:after="0" w:line="480" w:lineRule="auto"/>
        <w:ind w:firstLine="720"/>
        <w:jc w:val="both"/>
        <w:rPr>
          <w:rFonts w:cs="Times New Roman"/>
          <w:szCs w:val="24"/>
          <w:lang w:val="en-US" w:bidi="he-IL"/>
        </w:rPr>
      </w:pPr>
      <w:r w:rsidRPr="00A60F07">
        <w:rPr>
          <w:rFonts w:cs="Times New Roman"/>
          <w:szCs w:val="24"/>
          <w:lang w:val="en-US"/>
        </w:rPr>
        <w:t xml:space="preserve">In reality, the future may present humanity with a number of such possible scenarios, some of which might take place simultaneously, and all are </w:t>
      </w:r>
      <w:r w:rsidR="00403C08" w:rsidRPr="00A60F07">
        <w:rPr>
          <w:rFonts w:cs="Times New Roman"/>
          <w:szCs w:val="24"/>
          <w:lang w:val="en-US"/>
        </w:rPr>
        <w:t>influenced</w:t>
      </w:r>
      <w:r w:rsidRPr="00A60F07">
        <w:rPr>
          <w:rFonts w:cs="Times New Roman"/>
          <w:szCs w:val="24"/>
          <w:lang w:val="en-US"/>
        </w:rPr>
        <w:t xml:space="preserve">, to varied level of </w:t>
      </w:r>
      <w:r w:rsidRPr="00A60F07">
        <w:rPr>
          <w:rFonts w:cs="Times New Roman"/>
          <w:szCs w:val="24"/>
          <w:lang w:val="en-US"/>
        </w:rPr>
        <w:lastRenderedPageBreak/>
        <w:t xml:space="preserve">impact, by new technologies. </w:t>
      </w:r>
      <w:r w:rsidR="009E65D0" w:rsidRPr="00A60F07">
        <w:rPr>
          <w:rFonts w:cs="Times New Roman"/>
          <w:szCs w:val="24"/>
          <w:lang w:val="en-US"/>
        </w:rPr>
        <w:t xml:space="preserve">It is </w:t>
      </w:r>
      <w:r w:rsidR="00DE0FDB">
        <w:rPr>
          <w:rFonts w:cs="Times New Roman"/>
          <w:szCs w:val="24"/>
          <w:lang w:val="en-US"/>
        </w:rPr>
        <w:t>helpful, of course,</w:t>
      </w:r>
      <w:r w:rsidR="009E65D0" w:rsidRPr="00A60F07">
        <w:rPr>
          <w:rFonts w:cs="Times New Roman"/>
          <w:szCs w:val="24"/>
          <w:lang w:val="en-US"/>
        </w:rPr>
        <w:t xml:space="preserve"> to be </w:t>
      </w:r>
      <w:r w:rsidR="00D37173" w:rsidRPr="00A60F07">
        <w:rPr>
          <w:rFonts w:cs="Times New Roman"/>
          <w:szCs w:val="24"/>
          <w:lang w:val="en-US"/>
        </w:rPr>
        <w:t xml:space="preserve">ready </w:t>
      </w:r>
      <w:r w:rsidR="00DE0FDB">
        <w:rPr>
          <w:rFonts w:cs="Times New Roman"/>
          <w:szCs w:val="24"/>
          <w:lang w:val="en-US"/>
        </w:rPr>
        <w:t xml:space="preserve">and prepared </w:t>
      </w:r>
      <w:r w:rsidR="00403C08" w:rsidRPr="00A60F07">
        <w:rPr>
          <w:rFonts w:cs="Times New Roman"/>
          <w:szCs w:val="24"/>
          <w:lang w:val="en-US"/>
        </w:rPr>
        <w:t>for</w:t>
      </w:r>
      <w:r w:rsidR="00D37173" w:rsidRPr="00A60F07">
        <w:rPr>
          <w:rFonts w:cs="Times New Roman"/>
          <w:szCs w:val="24"/>
          <w:lang w:val="en-US"/>
        </w:rPr>
        <w:t xml:space="preserve"> what the future may bring</w:t>
      </w:r>
      <w:r w:rsidR="006644DA" w:rsidRPr="00A60F07">
        <w:rPr>
          <w:rFonts w:cs="Times New Roman"/>
          <w:szCs w:val="24"/>
          <w:lang w:val="en-US"/>
        </w:rPr>
        <w:t xml:space="preserve">, </w:t>
      </w:r>
      <w:r w:rsidR="00D37173" w:rsidRPr="00A60F07">
        <w:rPr>
          <w:rFonts w:cs="Times New Roman"/>
          <w:szCs w:val="24"/>
          <w:lang w:val="en-US"/>
        </w:rPr>
        <w:t xml:space="preserve">as suggested by the </w:t>
      </w:r>
      <w:r w:rsidR="00D37173" w:rsidRPr="00A60F07">
        <w:rPr>
          <w:rFonts w:cs="Times New Roman"/>
          <w:szCs w:val="24"/>
          <w:lang w:val="en-NZ"/>
        </w:rPr>
        <w:t>happenstance learning theory (</w:t>
      </w:r>
      <w:r w:rsidR="00F6694D" w:rsidRPr="00A60F07">
        <w:rPr>
          <w:rFonts w:eastAsia="Times New Roman" w:cs="Times New Roman"/>
          <w:szCs w:val="24"/>
        </w:rPr>
        <w:t>Krumboltz, 2009</w:t>
      </w:r>
      <w:r w:rsidR="00D37173" w:rsidRPr="00A60F07">
        <w:rPr>
          <w:rFonts w:cs="Times New Roman"/>
          <w:szCs w:val="24"/>
          <w:lang w:val="en-NZ"/>
        </w:rPr>
        <w:t xml:space="preserve">). </w:t>
      </w:r>
      <w:r w:rsidRPr="00A60F07">
        <w:rPr>
          <w:rFonts w:cs="Times New Roman"/>
          <w:szCs w:val="24"/>
          <w:lang w:val="en-US"/>
        </w:rPr>
        <w:t xml:space="preserve">As it is impossible to cover all options, we </w:t>
      </w:r>
      <w:r w:rsidR="00DE0FDB">
        <w:rPr>
          <w:rFonts w:cs="Times New Roman"/>
          <w:szCs w:val="24"/>
          <w:lang w:val="en-US"/>
        </w:rPr>
        <w:t>focused on</w:t>
      </w:r>
      <w:r w:rsidRPr="00A60F07">
        <w:rPr>
          <w:rFonts w:cs="Times New Roman"/>
          <w:szCs w:val="24"/>
          <w:lang w:val="en-US"/>
        </w:rPr>
        <w:t xml:space="preserve"> the following</w:t>
      </w:r>
      <w:r w:rsidR="00E07EE0" w:rsidRPr="00A60F07">
        <w:rPr>
          <w:rFonts w:cs="Times New Roman"/>
          <w:szCs w:val="24"/>
          <w:lang w:val="en-US"/>
        </w:rPr>
        <w:t>:</w:t>
      </w:r>
      <w:r w:rsidRPr="00A60F07">
        <w:rPr>
          <w:rFonts w:cs="Times New Roman"/>
          <w:szCs w:val="24"/>
          <w:lang w:val="en-US"/>
        </w:rPr>
        <w:t xml:space="preserve"> </w:t>
      </w:r>
    </w:p>
    <w:p w14:paraId="0C7A870F" w14:textId="0690A241" w:rsidR="00237E70" w:rsidRPr="00A60F07" w:rsidRDefault="00F954C5" w:rsidP="00237E70">
      <w:pPr>
        <w:pStyle w:val="ListParagraph"/>
        <w:numPr>
          <w:ilvl w:val="0"/>
          <w:numId w:val="1"/>
        </w:numPr>
        <w:spacing w:line="480" w:lineRule="auto"/>
        <w:jc w:val="both"/>
        <w:rPr>
          <w:rFonts w:cs="Times New Roman"/>
          <w:b/>
          <w:bCs/>
          <w:szCs w:val="24"/>
          <w:lang w:val="en-US"/>
        </w:rPr>
      </w:pPr>
      <w:r w:rsidRPr="00A60F07">
        <w:rPr>
          <w:rFonts w:cs="Times New Roman"/>
          <w:szCs w:val="24"/>
          <w:lang w:val="en-US"/>
        </w:rPr>
        <w:t>Artificial Intelligence (AI) impact</w:t>
      </w:r>
    </w:p>
    <w:p w14:paraId="0B6A2C50" w14:textId="77777777" w:rsidR="00237E70" w:rsidRPr="00A60F07" w:rsidRDefault="00B11B98" w:rsidP="000129FF">
      <w:pPr>
        <w:pStyle w:val="ListParagraph"/>
        <w:numPr>
          <w:ilvl w:val="0"/>
          <w:numId w:val="1"/>
        </w:numPr>
        <w:spacing w:line="480" w:lineRule="auto"/>
        <w:jc w:val="both"/>
        <w:rPr>
          <w:rFonts w:cs="Times New Roman"/>
          <w:b/>
          <w:bCs/>
          <w:szCs w:val="24"/>
          <w:lang w:val="en-US"/>
        </w:rPr>
      </w:pPr>
      <w:r w:rsidRPr="00A60F07">
        <w:rPr>
          <w:rFonts w:cs="Times New Roman"/>
          <w:szCs w:val="24"/>
          <w:lang w:val="en-US"/>
        </w:rPr>
        <w:t>Massive immigration due to wars, refugees, and other forces</w:t>
      </w:r>
      <w:r w:rsidRPr="00A60F07" w:rsidDel="00B11B98">
        <w:rPr>
          <w:rFonts w:cs="Times New Roman"/>
          <w:szCs w:val="24"/>
          <w:lang w:val="en-US"/>
        </w:rPr>
        <w:t xml:space="preserve"> </w:t>
      </w:r>
    </w:p>
    <w:p w14:paraId="4FEFAFDB" w14:textId="60C5480E" w:rsidR="000129FF" w:rsidRPr="00A60F07" w:rsidRDefault="000129FF" w:rsidP="000129FF">
      <w:pPr>
        <w:pStyle w:val="ListParagraph"/>
        <w:numPr>
          <w:ilvl w:val="0"/>
          <w:numId w:val="1"/>
        </w:numPr>
        <w:spacing w:line="480" w:lineRule="auto"/>
        <w:jc w:val="both"/>
        <w:rPr>
          <w:rFonts w:cs="Times New Roman"/>
          <w:b/>
          <w:bCs/>
          <w:szCs w:val="24"/>
          <w:lang w:val="en-US"/>
        </w:rPr>
      </w:pPr>
      <w:r w:rsidRPr="00A60F07">
        <w:rPr>
          <w:rFonts w:cs="Times New Roman"/>
          <w:szCs w:val="24"/>
          <w:lang w:val="en-US"/>
        </w:rPr>
        <w:t>Wide range de-globalization</w:t>
      </w:r>
    </w:p>
    <w:p w14:paraId="28FF37D2" w14:textId="097EAFBF" w:rsidR="009B4554" w:rsidRPr="00A60F07" w:rsidRDefault="009B4554" w:rsidP="000129FF">
      <w:pPr>
        <w:pStyle w:val="ListParagraph"/>
        <w:numPr>
          <w:ilvl w:val="0"/>
          <w:numId w:val="1"/>
        </w:numPr>
        <w:spacing w:line="480" w:lineRule="auto"/>
        <w:jc w:val="both"/>
        <w:rPr>
          <w:rFonts w:cs="Times New Roman"/>
          <w:b/>
          <w:bCs/>
          <w:szCs w:val="24"/>
          <w:lang w:val="en-US"/>
        </w:rPr>
      </w:pPr>
      <w:r w:rsidRPr="00A60F07">
        <w:rPr>
          <w:rFonts w:cs="Times New Roman"/>
          <w:szCs w:val="24"/>
          <w:lang w:val="en-US"/>
        </w:rPr>
        <w:t xml:space="preserve">Major global recession </w:t>
      </w:r>
    </w:p>
    <w:p w14:paraId="357B8137" w14:textId="6252FF3B" w:rsidR="00E07EE0" w:rsidRPr="00A60F07" w:rsidRDefault="009F29A0" w:rsidP="00E07EE0">
      <w:pPr>
        <w:spacing w:line="480" w:lineRule="auto"/>
        <w:jc w:val="both"/>
        <w:rPr>
          <w:rFonts w:cs="Times New Roman"/>
          <w:szCs w:val="24"/>
          <w:lang w:val="en-US"/>
        </w:rPr>
      </w:pPr>
      <w:r w:rsidRPr="00A60F07">
        <w:rPr>
          <w:rFonts w:cs="Times New Roman"/>
          <w:szCs w:val="24"/>
          <w:lang w:val="en-US"/>
        </w:rPr>
        <w:t xml:space="preserve">The rational </w:t>
      </w:r>
      <w:r w:rsidR="005407EB" w:rsidRPr="00700843">
        <w:rPr>
          <w:rFonts w:cs="Times New Roman"/>
          <w:szCs w:val="24"/>
          <w:highlight w:val="yellow"/>
          <w:lang w:val="en-US"/>
        </w:rPr>
        <w:t>and justification</w:t>
      </w:r>
      <w:r w:rsidR="005407EB">
        <w:rPr>
          <w:rFonts w:cs="Times New Roman"/>
          <w:szCs w:val="24"/>
          <w:lang w:val="en-US"/>
        </w:rPr>
        <w:t xml:space="preserve"> </w:t>
      </w:r>
      <w:r w:rsidRPr="00A60F07">
        <w:rPr>
          <w:rFonts w:cs="Times New Roman"/>
          <w:szCs w:val="24"/>
          <w:lang w:val="en-US"/>
        </w:rPr>
        <w:t xml:space="preserve">for these </w:t>
      </w:r>
      <w:r w:rsidR="00AC4381" w:rsidRPr="00A60F07">
        <w:rPr>
          <w:rFonts w:cs="Times New Roman"/>
          <w:szCs w:val="24"/>
          <w:lang w:val="en-US" w:bidi="he-IL"/>
        </w:rPr>
        <w:t>four</w:t>
      </w:r>
      <w:r w:rsidR="00AC4381" w:rsidRPr="00A60F07">
        <w:rPr>
          <w:rFonts w:cs="Times New Roman"/>
          <w:szCs w:val="24"/>
          <w:lang w:val="en-US"/>
        </w:rPr>
        <w:t xml:space="preserve"> </w:t>
      </w:r>
      <w:r w:rsidRPr="00A60F07">
        <w:rPr>
          <w:rFonts w:cs="Times New Roman"/>
          <w:szCs w:val="24"/>
          <w:lang w:val="en-US"/>
        </w:rPr>
        <w:t xml:space="preserve">scenarios include </w:t>
      </w:r>
      <w:r w:rsidR="00E07EE0" w:rsidRPr="00A60F07">
        <w:rPr>
          <w:rFonts w:cs="Times New Roman"/>
          <w:szCs w:val="24"/>
          <w:lang w:val="en-US"/>
        </w:rPr>
        <w:t xml:space="preserve">the following reasons. </w:t>
      </w:r>
      <w:r w:rsidRPr="00A60F07">
        <w:rPr>
          <w:rFonts w:cs="Times New Roman"/>
          <w:szCs w:val="24"/>
          <w:lang w:val="en-US"/>
        </w:rPr>
        <w:t xml:space="preserve">We </w:t>
      </w:r>
      <w:r w:rsidR="001E50E2" w:rsidRPr="00A60F07">
        <w:rPr>
          <w:rFonts w:cs="Times New Roman"/>
          <w:szCs w:val="24"/>
          <w:lang w:val="en-US"/>
        </w:rPr>
        <w:t xml:space="preserve">opted for scenarios that cover multiple </w:t>
      </w:r>
      <w:r w:rsidR="00764388" w:rsidRPr="00A60F07">
        <w:rPr>
          <w:rFonts w:cs="Times New Roman"/>
          <w:szCs w:val="24"/>
          <w:lang w:val="en-US"/>
        </w:rPr>
        <w:t>perspective</w:t>
      </w:r>
      <w:r w:rsidR="00A079A8" w:rsidRPr="00A60F07">
        <w:rPr>
          <w:rFonts w:cs="Times New Roman"/>
          <w:szCs w:val="24"/>
          <w:lang w:val="en-US"/>
        </w:rPr>
        <w:t>s</w:t>
      </w:r>
      <w:r w:rsidR="00F36CFB">
        <w:rPr>
          <w:rFonts w:cs="Times New Roman"/>
          <w:szCs w:val="24"/>
          <w:lang w:val="en-US"/>
        </w:rPr>
        <w:t xml:space="preserve">: </w:t>
      </w:r>
      <w:r w:rsidR="006F10E4" w:rsidRPr="00A60F07">
        <w:rPr>
          <w:rFonts w:cs="Times New Roman"/>
          <w:szCs w:val="24"/>
          <w:lang w:val="en-US"/>
        </w:rPr>
        <w:t xml:space="preserve">The </w:t>
      </w:r>
      <w:r w:rsidR="00F975E6" w:rsidRPr="00A60F07">
        <w:rPr>
          <w:rFonts w:cs="Times New Roman"/>
          <w:szCs w:val="24"/>
          <w:lang w:val="en-US"/>
        </w:rPr>
        <w:t xml:space="preserve">AI impact </w:t>
      </w:r>
      <w:r w:rsidR="006F10E4" w:rsidRPr="00A60F07">
        <w:rPr>
          <w:rFonts w:cs="Times New Roman"/>
          <w:szCs w:val="24"/>
          <w:lang w:val="en-US"/>
        </w:rPr>
        <w:t>has the technology as the focal point</w:t>
      </w:r>
      <w:r w:rsidR="00F975E6" w:rsidRPr="00A60F07">
        <w:rPr>
          <w:rFonts w:cs="Times New Roman"/>
          <w:szCs w:val="24"/>
          <w:lang w:val="en-US"/>
        </w:rPr>
        <w:t xml:space="preserve">; </w:t>
      </w:r>
      <w:r w:rsidR="00874FD4" w:rsidRPr="00A60F07">
        <w:rPr>
          <w:rFonts w:cs="Times New Roman"/>
          <w:szCs w:val="24"/>
          <w:lang w:val="en-US"/>
        </w:rPr>
        <w:t xml:space="preserve">the </w:t>
      </w:r>
      <w:r w:rsidR="00237E70" w:rsidRPr="00A60F07">
        <w:rPr>
          <w:rFonts w:cs="Times New Roman"/>
          <w:szCs w:val="24"/>
          <w:lang w:val="en-US"/>
        </w:rPr>
        <w:t>m</w:t>
      </w:r>
      <w:r w:rsidR="006965EA" w:rsidRPr="00A60F07">
        <w:rPr>
          <w:rFonts w:cs="Times New Roman"/>
          <w:szCs w:val="24"/>
          <w:lang w:val="en-US"/>
        </w:rPr>
        <w:t>assive immigration due to wars, refugees, and other forces</w:t>
      </w:r>
      <w:r w:rsidR="006965EA" w:rsidRPr="00A60F07" w:rsidDel="006965EA">
        <w:rPr>
          <w:rFonts w:cs="Times New Roman"/>
          <w:szCs w:val="24"/>
          <w:lang w:val="en-US"/>
        </w:rPr>
        <w:t xml:space="preserve"> </w:t>
      </w:r>
      <w:r w:rsidR="00874FD4" w:rsidRPr="00A60F07">
        <w:rPr>
          <w:rFonts w:cs="Times New Roman"/>
          <w:szCs w:val="24"/>
          <w:lang w:val="en-US"/>
        </w:rPr>
        <w:t xml:space="preserve">reflects </w:t>
      </w:r>
      <w:r w:rsidR="00910EFB" w:rsidRPr="00A60F07">
        <w:rPr>
          <w:rFonts w:cs="Times New Roman"/>
          <w:szCs w:val="24"/>
          <w:lang w:val="en-US"/>
        </w:rPr>
        <w:t>geo-</w:t>
      </w:r>
      <w:r w:rsidR="00874FD4" w:rsidRPr="00A60F07">
        <w:rPr>
          <w:rFonts w:cs="Times New Roman"/>
          <w:szCs w:val="24"/>
          <w:lang w:val="en-US"/>
        </w:rPr>
        <w:t>political</w:t>
      </w:r>
      <w:r w:rsidR="00DE0FDB">
        <w:rPr>
          <w:rFonts w:cs="Times New Roman"/>
          <w:szCs w:val="24"/>
          <w:lang w:val="en-US"/>
        </w:rPr>
        <w:t xml:space="preserve"> </w:t>
      </w:r>
      <w:r w:rsidR="00F93D15" w:rsidRPr="00A60F07">
        <w:rPr>
          <w:rFonts w:cs="Times New Roman"/>
          <w:szCs w:val="24"/>
          <w:lang w:val="en-US"/>
        </w:rPr>
        <w:t>conflict</w:t>
      </w:r>
      <w:r w:rsidR="00DE0FDB">
        <w:rPr>
          <w:rFonts w:cs="Times New Roman"/>
          <w:szCs w:val="24"/>
          <w:lang w:val="en-US"/>
        </w:rPr>
        <w:t>s</w:t>
      </w:r>
      <w:r w:rsidR="002E567B" w:rsidRPr="00A60F07">
        <w:rPr>
          <w:rFonts w:cs="Times New Roman"/>
          <w:szCs w:val="24"/>
          <w:lang w:val="en-US"/>
        </w:rPr>
        <w:t>, but also</w:t>
      </w:r>
      <w:r w:rsidR="00F93D15" w:rsidRPr="00A60F07">
        <w:rPr>
          <w:rFonts w:cs="Times New Roman"/>
          <w:szCs w:val="24"/>
          <w:lang w:val="en-US"/>
        </w:rPr>
        <w:t xml:space="preserve"> cultural</w:t>
      </w:r>
      <w:r w:rsidR="00333C1E">
        <w:rPr>
          <w:rFonts w:cs="Times New Roman"/>
          <w:szCs w:val="24"/>
          <w:lang w:val="en-US"/>
        </w:rPr>
        <w:t>,</w:t>
      </w:r>
      <w:r w:rsidR="003D1A45">
        <w:rPr>
          <w:rFonts w:cs="Times New Roman"/>
          <w:szCs w:val="24"/>
          <w:lang w:val="en-US"/>
        </w:rPr>
        <w:t xml:space="preserve"> </w:t>
      </w:r>
      <w:r w:rsidR="00A62340" w:rsidRPr="00A60F07">
        <w:rPr>
          <w:rFonts w:cs="Times New Roman"/>
          <w:szCs w:val="24"/>
          <w:lang w:val="en-US"/>
        </w:rPr>
        <w:t>society</w:t>
      </w:r>
      <w:r w:rsidR="005B3113" w:rsidRPr="00A60F07">
        <w:rPr>
          <w:rFonts w:cs="Times New Roman"/>
          <w:szCs w:val="24"/>
          <w:lang w:val="en-US"/>
        </w:rPr>
        <w:t xml:space="preserve"> and legal</w:t>
      </w:r>
      <w:r w:rsidR="00333C1E">
        <w:rPr>
          <w:rFonts w:cs="Times New Roman"/>
          <w:szCs w:val="24"/>
          <w:lang w:val="en-US"/>
        </w:rPr>
        <w:t xml:space="preserve"> issues</w:t>
      </w:r>
      <w:r w:rsidR="002A4EA2" w:rsidRPr="00A60F07">
        <w:rPr>
          <w:rFonts w:cs="Times New Roman"/>
          <w:szCs w:val="24"/>
          <w:lang w:val="en-US"/>
        </w:rPr>
        <w:t xml:space="preserve">; de-globalization is </w:t>
      </w:r>
      <w:r w:rsidR="00A62340" w:rsidRPr="00A60F07">
        <w:rPr>
          <w:rFonts w:cs="Times New Roman"/>
          <w:szCs w:val="24"/>
          <w:lang w:val="en-US"/>
        </w:rPr>
        <w:t xml:space="preserve">mostly about </w:t>
      </w:r>
      <w:r w:rsidR="00634634" w:rsidRPr="00A60F07">
        <w:rPr>
          <w:rFonts w:cs="Times New Roman"/>
          <w:szCs w:val="24"/>
          <w:lang w:val="en-US"/>
        </w:rPr>
        <w:t xml:space="preserve">nationalization and </w:t>
      </w:r>
      <w:r w:rsidR="002A4EA2" w:rsidRPr="00A60F07">
        <w:rPr>
          <w:rFonts w:cs="Times New Roman"/>
          <w:szCs w:val="24"/>
          <w:lang w:val="en-US"/>
        </w:rPr>
        <w:t>economics</w:t>
      </w:r>
      <w:r w:rsidR="00634634" w:rsidRPr="00A60F07">
        <w:rPr>
          <w:rFonts w:cs="Times New Roman"/>
          <w:szCs w:val="24"/>
          <w:lang w:val="en-US"/>
        </w:rPr>
        <w:t xml:space="preserve">; whereas major global recession is mostly economics related. </w:t>
      </w:r>
      <w:r w:rsidR="00F36CFB" w:rsidRPr="00700843">
        <w:rPr>
          <w:rFonts w:cs="Times New Roman"/>
          <w:szCs w:val="24"/>
          <w:highlight w:val="yellow"/>
          <w:lang w:val="en-US"/>
        </w:rPr>
        <w:t xml:space="preserve">Moreover, we chose scenarios whose seeds have already been sown (there is already AI, there </w:t>
      </w:r>
      <w:r w:rsidR="00333C1E">
        <w:rPr>
          <w:rFonts w:cs="Times New Roman"/>
          <w:szCs w:val="24"/>
          <w:highlight w:val="yellow"/>
          <w:lang w:val="en-US"/>
        </w:rPr>
        <w:t>we</w:t>
      </w:r>
      <w:r w:rsidR="00F36CFB" w:rsidRPr="00700843">
        <w:rPr>
          <w:rFonts w:cs="Times New Roman"/>
          <w:szCs w:val="24"/>
          <w:highlight w:val="yellow"/>
          <w:lang w:val="en-US"/>
        </w:rPr>
        <w:t xml:space="preserve">re </w:t>
      </w:r>
      <w:r w:rsidR="00333C1E">
        <w:rPr>
          <w:rFonts w:cs="Times New Roman"/>
          <w:szCs w:val="24"/>
          <w:highlight w:val="yellow"/>
          <w:lang w:val="en-US"/>
        </w:rPr>
        <w:t xml:space="preserve">always </w:t>
      </w:r>
      <w:r w:rsidR="00F36CFB" w:rsidRPr="00700843">
        <w:rPr>
          <w:rFonts w:cs="Times New Roman"/>
          <w:szCs w:val="24"/>
          <w:highlight w:val="yellow"/>
          <w:lang w:val="en-US"/>
        </w:rPr>
        <w:t>wars and immigration and</w:t>
      </w:r>
      <w:r w:rsidR="00333C1E">
        <w:rPr>
          <w:rFonts w:cs="Times New Roman"/>
          <w:szCs w:val="24"/>
          <w:highlight w:val="yellow"/>
          <w:lang w:val="en-US"/>
        </w:rPr>
        <w:t>, ‘thanks’ to Covid-19, there is a relatively new direction of</w:t>
      </w:r>
      <w:r w:rsidR="00F36CFB" w:rsidRPr="00700843">
        <w:rPr>
          <w:rFonts w:cs="Times New Roman"/>
          <w:szCs w:val="24"/>
          <w:highlight w:val="yellow"/>
          <w:lang w:val="en-US"/>
        </w:rPr>
        <w:t xml:space="preserve"> de-globalization) and therefore we can anticipate them to </w:t>
      </w:r>
      <w:r w:rsidR="00333C1E">
        <w:rPr>
          <w:rFonts w:cs="Times New Roman"/>
          <w:szCs w:val="24"/>
          <w:highlight w:val="yellow"/>
          <w:lang w:val="en-US"/>
        </w:rPr>
        <w:t>develop further</w:t>
      </w:r>
      <w:r w:rsidR="00333C1E" w:rsidRPr="00700843">
        <w:rPr>
          <w:rFonts w:cs="Times New Roman"/>
          <w:szCs w:val="24"/>
          <w:highlight w:val="yellow"/>
          <w:lang w:val="en-US"/>
        </w:rPr>
        <w:t xml:space="preserve"> </w:t>
      </w:r>
      <w:r w:rsidR="00F36CFB" w:rsidRPr="00700843">
        <w:rPr>
          <w:rFonts w:cs="Times New Roman"/>
          <w:szCs w:val="24"/>
          <w:highlight w:val="yellow"/>
          <w:lang w:val="en-US"/>
        </w:rPr>
        <w:t xml:space="preserve">in the proximal or more </w:t>
      </w:r>
      <w:r w:rsidR="008E5AA0" w:rsidRPr="00700843">
        <w:rPr>
          <w:rFonts w:cs="Times New Roman"/>
          <w:szCs w:val="24"/>
          <w:highlight w:val="yellow"/>
          <w:lang w:val="en-US"/>
        </w:rPr>
        <w:t>dista</w:t>
      </w:r>
      <w:r w:rsidR="008E5AA0">
        <w:rPr>
          <w:rFonts w:cs="Times New Roman"/>
          <w:szCs w:val="24"/>
          <w:highlight w:val="yellow"/>
          <w:lang w:val="en-US"/>
        </w:rPr>
        <w:t>l</w:t>
      </w:r>
      <w:r w:rsidR="008E5AA0" w:rsidRPr="00700843">
        <w:rPr>
          <w:rFonts w:cs="Times New Roman"/>
          <w:szCs w:val="24"/>
          <w:highlight w:val="yellow"/>
          <w:lang w:val="en-US"/>
        </w:rPr>
        <w:t xml:space="preserve"> </w:t>
      </w:r>
      <w:r w:rsidR="00F36CFB" w:rsidRPr="00700843">
        <w:rPr>
          <w:rFonts w:cs="Times New Roman"/>
          <w:szCs w:val="24"/>
          <w:highlight w:val="yellow"/>
          <w:lang w:val="en-US"/>
        </w:rPr>
        <w:t>future.</w:t>
      </w:r>
    </w:p>
    <w:p w14:paraId="249CEF0C" w14:textId="643CB09B" w:rsidR="00684618" w:rsidRPr="00A60F07" w:rsidRDefault="008902FC" w:rsidP="00576C6E">
      <w:pPr>
        <w:spacing w:line="480" w:lineRule="auto"/>
        <w:ind w:firstLine="720"/>
        <w:jc w:val="both"/>
        <w:rPr>
          <w:rFonts w:cs="Times New Roman"/>
          <w:szCs w:val="24"/>
          <w:lang w:val="en-US"/>
        </w:rPr>
      </w:pPr>
      <w:r w:rsidRPr="00A60F07">
        <w:rPr>
          <w:rFonts w:cs="Times New Roman"/>
          <w:szCs w:val="24"/>
          <w:lang w:val="en-US"/>
        </w:rPr>
        <w:t xml:space="preserve">Earlier studies referred </w:t>
      </w:r>
      <w:r w:rsidR="00403C08" w:rsidRPr="00A60F07">
        <w:rPr>
          <w:rFonts w:cs="Times New Roman"/>
          <w:szCs w:val="24"/>
          <w:lang w:val="en-US"/>
        </w:rPr>
        <w:t>separately to</w:t>
      </w:r>
      <w:r w:rsidRPr="00A60F07">
        <w:rPr>
          <w:rFonts w:cs="Times New Roman"/>
          <w:szCs w:val="24"/>
          <w:lang w:val="en-US"/>
        </w:rPr>
        <w:t xml:space="preserve"> the impact of certain events on individual careers, but not from a holistic perspective of extreme scenarios in terms of their relevance to careers. This paper offers the following contributions: </w:t>
      </w:r>
      <w:r w:rsidR="00C70A6B" w:rsidRPr="00A60F07">
        <w:rPr>
          <w:rFonts w:cs="Times New Roman"/>
          <w:szCs w:val="24"/>
          <w:lang w:val="en-US"/>
        </w:rPr>
        <w:t>an overarching analysis of such events or scenarios and their anticipated impact on career</w:t>
      </w:r>
      <w:r w:rsidR="00A545E9" w:rsidRPr="00A60F07">
        <w:rPr>
          <w:rFonts w:cs="Times New Roman"/>
          <w:szCs w:val="24"/>
          <w:lang w:val="en-US"/>
        </w:rPr>
        <w:t xml:space="preserve"> actor</w:t>
      </w:r>
      <w:r w:rsidR="00C70A6B" w:rsidRPr="00A60F07">
        <w:rPr>
          <w:rFonts w:cs="Times New Roman"/>
          <w:szCs w:val="24"/>
          <w:lang w:val="en-US"/>
        </w:rPr>
        <w:t>s at different levels: Individual, organizational, national and global</w:t>
      </w:r>
      <w:r w:rsidR="00EF0378" w:rsidRPr="00A60F07">
        <w:rPr>
          <w:rFonts w:cs="Times New Roman"/>
          <w:szCs w:val="24"/>
          <w:lang w:val="en-US"/>
        </w:rPr>
        <w:t xml:space="preserve"> (</w:t>
      </w:r>
      <w:r w:rsidR="00EF0378" w:rsidRPr="00A60F07">
        <w:rPr>
          <w:rFonts w:cs="Times New Roman"/>
          <w:szCs w:val="24"/>
          <w:lang w:val="en-US" w:eastAsia="zh-TW"/>
        </w:rPr>
        <w:t>Baruch and Rousseau, 2019</w:t>
      </w:r>
      <w:r w:rsidR="00EF0378" w:rsidRPr="00A60F07">
        <w:rPr>
          <w:rFonts w:cs="Times New Roman"/>
          <w:szCs w:val="24"/>
          <w:lang w:val="en-US"/>
        </w:rPr>
        <w:t>)</w:t>
      </w:r>
      <w:r w:rsidR="00C70A6B" w:rsidRPr="00A60F07">
        <w:rPr>
          <w:rFonts w:cs="Times New Roman"/>
          <w:szCs w:val="24"/>
          <w:lang w:val="en-US"/>
        </w:rPr>
        <w:t>.</w:t>
      </w:r>
      <w:r w:rsidR="00EF0378" w:rsidRPr="00A60F07">
        <w:rPr>
          <w:rFonts w:cs="Times New Roman"/>
          <w:szCs w:val="24"/>
          <w:lang w:val="en-US"/>
        </w:rPr>
        <w:t xml:space="preserve"> </w:t>
      </w:r>
      <w:r w:rsidR="00593584" w:rsidRPr="00A60F07">
        <w:rPr>
          <w:rFonts w:cs="Times New Roman"/>
          <w:szCs w:val="24"/>
          <w:lang w:val="en-US"/>
        </w:rPr>
        <w:t>The message includes practical implications for all these career actors and agencies.</w:t>
      </w:r>
      <w:r w:rsidR="00EF0378" w:rsidRPr="00A60F07">
        <w:rPr>
          <w:rFonts w:cs="Times New Roman"/>
          <w:szCs w:val="24"/>
          <w:lang w:val="en-US"/>
        </w:rPr>
        <w:t xml:space="preserve"> </w:t>
      </w:r>
      <w:r w:rsidR="00385E52" w:rsidRPr="00A60F07">
        <w:rPr>
          <w:rFonts w:cs="Times New Roman"/>
          <w:szCs w:val="24"/>
          <w:lang w:val="en-US"/>
        </w:rPr>
        <w:t xml:space="preserve">While the </w:t>
      </w:r>
      <w:r w:rsidR="006C59F2" w:rsidRPr="00A60F07">
        <w:rPr>
          <w:rFonts w:cs="Times New Roman"/>
          <w:szCs w:val="24"/>
          <w:lang w:val="en-US"/>
        </w:rPr>
        <w:t>scenarios</w:t>
      </w:r>
      <w:r w:rsidR="00385E52" w:rsidRPr="00A60F07">
        <w:rPr>
          <w:rFonts w:cs="Times New Roman"/>
          <w:szCs w:val="24"/>
          <w:lang w:val="en-US"/>
        </w:rPr>
        <w:t xml:space="preserve"> are defined as ‘futuristics’, they were chosen </w:t>
      </w:r>
      <w:r w:rsidR="00E54AA1" w:rsidRPr="00A60F07">
        <w:rPr>
          <w:rFonts w:cs="Times New Roman"/>
          <w:szCs w:val="24"/>
          <w:lang w:val="en-US"/>
        </w:rPr>
        <w:t xml:space="preserve">due to their </w:t>
      </w:r>
      <w:r w:rsidR="00F719DE" w:rsidRPr="00A60F07">
        <w:rPr>
          <w:rFonts w:cs="Times New Roman"/>
          <w:szCs w:val="24"/>
          <w:lang w:val="en-US"/>
        </w:rPr>
        <w:t>contemporary</w:t>
      </w:r>
      <w:r w:rsidR="00E54AA1" w:rsidRPr="00A60F07">
        <w:rPr>
          <w:rFonts w:cs="Times New Roman"/>
          <w:szCs w:val="24"/>
          <w:lang w:val="en-US"/>
        </w:rPr>
        <w:t xml:space="preserve"> relevan</w:t>
      </w:r>
      <w:r w:rsidR="00C81CE1" w:rsidRPr="00A60F07">
        <w:rPr>
          <w:rFonts w:cs="Times New Roman"/>
          <w:szCs w:val="24"/>
          <w:lang w:val="en-US"/>
        </w:rPr>
        <w:t>ce,</w:t>
      </w:r>
      <w:r w:rsidR="00E54AA1" w:rsidRPr="00A60F07">
        <w:rPr>
          <w:rFonts w:cs="Times New Roman"/>
          <w:szCs w:val="24"/>
          <w:lang w:val="en-US"/>
        </w:rPr>
        <w:t xml:space="preserve"> as well as </w:t>
      </w:r>
      <w:r w:rsidR="00B02B44" w:rsidRPr="00A60F07">
        <w:rPr>
          <w:rFonts w:cs="Times New Roman"/>
          <w:szCs w:val="24"/>
          <w:lang w:val="en-US"/>
        </w:rPr>
        <w:t>being</w:t>
      </w:r>
      <w:r w:rsidR="006C59F2" w:rsidRPr="00A60F07">
        <w:rPr>
          <w:rFonts w:cs="Times New Roman"/>
          <w:szCs w:val="24"/>
          <w:lang w:val="en-US"/>
        </w:rPr>
        <w:t xml:space="preserve"> realistic</w:t>
      </w:r>
      <w:r w:rsidR="00333C1E" w:rsidRPr="00A60F07">
        <w:rPr>
          <w:rFonts w:cs="Times New Roman"/>
          <w:szCs w:val="24"/>
          <w:lang w:val="en-US"/>
        </w:rPr>
        <w:t xml:space="preserve"> </w:t>
      </w:r>
      <w:r w:rsidR="006D7981" w:rsidRPr="00A60F07">
        <w:rPr>
          <w:rFonts w:cs="Times New Roman"/>
          <w:szCs w:val="24"/>
          <w:lang w:val="en-US"/>
        </w:rPr>
        <w:t xml:space="preserve">future </w:t>
      </w:r>
      <w:r w:rsidR="00C81CE1" w:rsidRPr="00A60F07">
        <w:rPr>
          <w:rFonts w:cs="Times New Roman"/>
          <w:szCs w:val="24"/>
          <w:lang w:val="en-US"/>
        </w:rPr>
        <w:t>developments</w:t>
      </w:r>
      <w:r w:rsidR="0041316D" w:rsidRPr="00A60F07">
        <w:rPr>
          <w:rFonts w:cs="Times New Roman"/>
          <w:szCs w:val="24"/>
          <w:lang w:val="en-US"/>
        </w:rPr>
        <w:t>.</w:t>
      </w:r>
      <w:r w:rsidR="006C59F2" w:rsidRPr="00A60F07">
        <w:rPr>
          <w:rFonts w:cs="Times New Roman"/>
          <w:szCs w:val="24"/>
          <w:lang w:val="en-US"/>
        </w:rPr>
        <w:t xml:space="preserve"> </w:t>
      </w:r>
      <w:r w:rsidR="00F719DE" w:rsidRPr="00A60F07">
        <w:rPr>
          <w:rFonts w:cs="Times New Roman"/>
          <w:szCs w:val="24"/>
          <w:lang w:val="en-US"/>
        </w:rPr>
        <w:t xml:space="preserve">Theory typically applies to normative and </w:t>
      </w:r>
      <w:r w:rsidR="00466FFB" w:rsidRPr="00A60F07">
        <w:rPr>
          <w:rFonts w:cs="Times New Roman"/>
          <w:szCs w:val="24"/>
          <w:lang w:val="en-US"/>
        </w:rPr>
        <w:t>ongoing progress</w:t>
      </w:r>
      <w:r w:rsidR="00B02B44" w:rsidRPr="00A60F07">
        <w:rPr>
          <w:rFonts w:cs="Times New Roman"/>
          <w:szCs w:val="24"/>
          <w:lang w:val="en-US"/>
        </w:rPr>
        <w:t xml:space="preserve">, but the </w:t>
      </w:r>
      <w:r w:rsidR="00252050" w:rsidRPr="00A60F07">
        <w:rPr>
          <w:rFonts w:cs="Times New Roman"/>
          <w:szCs w:val="24"/>
          <w:lang w:val="en-US"/>
        </w:rPr>
        <w:t>scenarios</w:t>
      </w:r>
      <w:r w:rsidR="00466FFB" w:rsidRPr="00A60F07">
        <w:rPr>
          <w:rFonts w:cs="Times New Roman"/>
          <w:szCs w:val="24"/>
          <w:lang w:val="en-US"/>
        </w:rPr>
        <w:t xml:space="preserve"> we present include disruptive </w:t>
      </w:r>
      <w:r w:rsidR="00252050" w:rsidRPr="00A60F07">
        <w:rPr>
          <w:rFonts w:cs="Times New Roman"/>
          <w:szCs w:val="24"/>
          <w:lang w:val="en-US"/>
        </w:rPr>
        <w:t xml:space="preserve">characteristics which </w:t>
      </w:r>
      <w:r w:rsidR="00F7004F" w:rsidRPr="00A60F07">
        <w:rPr>
          <w:rFonts w:cs="Times New Roman"/>
          <w:szCs w:val="24"/>
          <w:lang w:val="en-US"/>
        </w:rPr>
        <w:t xml:space="preserve">archetypal theories do not cover. </w:t>
      </w:r>
    </w:p>
    <w:p w14:paraId="448A6060" w14:textId="77777777" w:rsidR="00904F7D" w:rsidRPr="00A60F07" w:rsidRDefault="00904F7D" w:rsidP="00E627C3">
      <w:pPr>
        <w:spacing w:line="480" w:lineRule="auto"/>
        <w:rPr>
          <w:rFonts w:cs="Times New Roman"/>
          <w:b/>
          <w:bCs/>
          <w:szCs w:val="24"/>
          <w:lang w:val="en-US"/>
        </w:rPr>
      </w:pPr>
      <w:r w:rsidRPr="00A60F07">
        <w:rPr>
          <w:rFonts w:cs="Times New Roman"/>
          <w:b/>
          <w:bCs/>
          <w:szCs w:val="24"/>
          <w:lang w:val="en-US"/>
        </w:rPr>
        <w:lastRenderedPageBreak/>
        <w:t>Literature review</w:t>
      </w:r>
    </w:p>
    <w:p w14:paraId="10BD8B74" w14:textId="688BFDC0" w:rsidR="00F50CEB" w:rsidRPr="00A60F07" w:rsidRDefault="00F50CEB" w:rsidP="00F50CEB">
      <w:pPr>
        <w:spacing w:after="0" w:line="480" w:lineRule="auto"/>
        <w:jc w:val="both"/>
        <w:rPr>
          <w:rFonts w:eastAsia="Times New Roman" w:cs="Times New Roman"/>
          <w:szCs w:val="24"/>
          <w:lang w:val="en-US"/>
        </w:rPr>
      </w:pPr>
      <w:r w:rsidRPr="00A60F07">
        <w:rPr>
          <w:rFonts w:eastAsia="Times New Roman" w:cs="Times New Roman"/>
          <w:szCs w:val="24"/>
          <w:lang w:val="en-US"/>
        </w:rPr>
        <w:t>The application of the general ecosystem theory in the field of management studies refers to “a system that contains a large number of loosely coupled (interconnected) actors who depend on each other to ensure the overall effectiveness of the system” (Iansiti</w:t>
      </w:r>
      <w:r w:rsidR="00701661" w:rsidRPr="00A60F07">
        <w:rPr>
          <w:rFonts w:eastAsia="Times New Roman" w:cs="Times New Roman"/>
          <w:szCs w:val="24"/>
          <w:lang w:val="en-US"/>
        </w:rPr>
        <w:t xml:space="preserve"> and </w:t>
      </w:r>
      <w:r w:rsidRPr="00A60F07">
        <w:rPr>
          <w:rFonts w:eastAsia="Times New Roman" w:cs="Times New Roman"/>
          <w:szCs w:val="24"/>
          <w:lang w:val="en-US"/>
        </w:rPr>
        <w:t>Levien, 2004, p. 5). The Career Ecosystem Theory (Baruch, 2015; Baruch</w:t>
      </w:r>
      <w:r w:rsidR="00701661" w:rsidRPr="00A60F07">
        <w:rPr>
          <w:rFonts w:eastAsia="Times New Roman" w:cs="Times New Roman"/>
          <w:szCs w:val="24"/>
          <w:lang w:val="en-US"/>
        </w:rPr>
        <w:t xml:space="preserve"> and </w:t>
      </w:r>
      <w:r w:rsidRPr="00A60F07">
        <w:rPr>
          <w:rFonts w:eastAsia="Times New Roman" w:cs="Times New Roman"/>
          <w:szCs w:val="24"/>
          <w:lang w:val="en-US"/>
        </w:rPr>
        <w:t>Rousseau, 2019) expands this theory to career studies by positioning a social system of labor market</w:t>
      </w:r>
      <w:r w:rsidR="00C55BA0">
        <w:rPr>
          <w:rFonts w:eastAsia="Times New Roman" w:cs="Times New Roman"/>
          <w:szCs w:val="24"/>
          <w:lang w:val="en-US"/>
        </w:rPr>
        <w:t xml:space="preserve"> of</w:t>
      </w:r>
      <w:r w:rsidR="0052347A">
        <w:rPr>
          <w:rFonts w:eastAsia="Times New Roman" w:cs="Times New Roman"/>
          <w:szCs w:val="24"/>
          <w:lang w:val="en-US"/>
        </w:rPr>
        <w:t xml:space="preserve"> </w:t>
      </w:r>
      <w:r w:rsidRPr="00A60F07">
        <w:rPr>
          <w:rFonts w:eastAsia="Times New Roman" w:cs="Times New Roman"/>
          <w:szCs w:val="24"/>
          <w:lang w:val="en-US"/>
        </w:rPr>
        <w:t xml:space="preserve">employment </w:t>
      </w:r>
      <w:r w:rsidR="00C55BA0">
        <w:rPr>
          <w:rFonts w:eastAsia="Times New Roman" w:cs="Times New Roman"/>
          <w:szCs w:val="24"/>
          <w:lang w:val="en-US"/>
        </w:rPr>
        <w:t xml:space="preserve">and of </w:t>
      </w:r>
      <w:r w:rsidRPr="00A60F07">
        <w:rPr>
          <w:rFonts w:eastAsia="Times New Roman" w:cs="Times New Roman"/>
          <w:szCs w:val="24"/>
          <w:lang w:val="en-US"/>
        </w:rPr>
        <w:t>self-employment</w:t>
      </w:r>
      <w:r w:rsidR="00C55BA0">
        <w:rPr>
          <w:rFonts w:eastAsia="Times New Roman" w:cs="Times New Roman"/>
          <w:szCs w:val="24"/>
          <w:lang w:val="en-US"/>
        </w:rPr>
        <w:t>.</w:t>
      </w:r>
      <w:r w:rsidRPr="00A60F07">
        <w:rPr>
          <w:rFonts w:eastAsia="Times New Roman" w:cs="Times New Roman"/>
          <w:szCs w:val="24"/>
          <w:lang w:val="en-US"/>
        </w:rPr>
        <w:t xml:space="preserve"> </w:t>
      </w:r>
      <w:r w:rsidR="00C55BA0">
        <w:rPr>
          <w:rFonts w:eastAsia="Times New Roman" w:cs="Times New Roman"/>
          <w:szCs w:val="24"/>
          <w:lang w:val="en-US"/>
        </w:rPr>
        <w:t>C</w:t>
      </w:r>
      <w:r w:rsidRPr="00A60F07">
        <w:rPr>
          <w:rFonts w:eastAsia="Times New Roman" w:cs="Times New Roman"/>
          <w:szCs w:val="24"/>
          <w:lang w:val="en-US"/>
        </w:rPr>
        <w:t>areer development</w:t>
      </w:r>
      <w:r w:rsidR="00C55BA0">
        <w:rPr>
          <w:rFonts w:eastAsia="Times New Roman" w:cs="Times New Roman"/>
          <w:szCs w:val="24"/>
          <w:lang w:val="en-US"/>
        </w:rPr>
        <w:t>,</w:t>
      </w:r>
      <w:r w:rsidRPr="00A60F07">
        <w:rPr>
          <w:rFonts w:eastAsia="Times New Roman" w:cs="Times New Roman"/>
          <w:szCs w:val="24"/>
          <w:lang w:val="en-US"/>
        </w:rPr>
        <w:t xml:space="preserve"> </w:t>
      </w:r>
      <w:r w:rsidR="00C55BA0">
        <w:rPr>
          <w:rFonts w:eastAsia="Times New Roman" w:cs="Times New Roman"/>
          <w:szCs w:val="24"/>
          <w:lang w:val="en-US"/>
        </w:rPr>
        <w:t xml:space="preserve">planned </w:t>
      </w:r>
      <w:r w:rsidRPr="00A60F07">
        <w:rPr>
          <w:rFonts w:eastAsia="Times New Roman" w:cs="Times New Roman"/>
          <w:szCs w:val="24"/>
          <w:lang w:val="en-US"/>
        </w:rPr>
        <w:t>progress</w:t>
      </w:r>
      <w:r w:rsidR="00C55BA0">
        <w:rPr>
          <w:rFonts w:eastAsia="Times New Roman" w:cs="Times New Roman"/>
          <w:szCs w:val="24"/>
          <w:lang w:val="en-US"/>
        </w:rPr>
        <w:t xml:space="preserve">, </w:t>
      </w:r>
      <w:r w:rsidRPr="00A60F07">
        <w:rPr>
          <w:rFonts w:eastAsia="Times New Roman" w:cs="Times New Roman"/>
          <w:szCs w:val="24"/>
          <w:lang w:val="en-US"/>
        </w:rPr>
        <w:t>and opportunity</w:t>
      </w:r>
      <w:r w:rsidR="00C55BA0">
        <w:rPr>
          <w:rFonts w:eastAsia="Times New Roman" w:cs="Times New Roman"/>
          <w:szCs w:val="24"/>
          <w:lang w:val="en-US"/>
        </w:rPr>
        <w:t xml:space="preserve"> utilization,</w:t>
      </w:r>
      <w:r w:rsidRPr="00A60F07">
        <w:rPr>
          <w:rFonts w:eastAsia="Times New Roman" w:cs="Times New Roman"/>
          <w:szCs w:val="24"/>
          <w:lang w:val="en-US"/>
        </w:rPr>
        <w:t xml:space="preserve"> </w:t>
      </w:r>
      <w:r w:rsidR="00C55BA0">
        <w:rPr>
          <w:rFonts w:eastAsia="Times New Roman" w:cs="Times New Roman"/>
          <w:szCs w:val="24"/>
          <w:lang w:val="en-US"/>
        </w:rPr>
        <w:t xml:space="preserve">all </w:t>
      </w:r>
      <w:r w:rsidRPr="00A60F07">
        <w:rPr>
          <w:rFonts w:eastAsia="Times New Roman" w:cs="Times New Roman"/>
          <w:szCs w:val="24"/>
          <w:lang w:val="en-US"/>
        </w:rPr>
        <w:t>emerge from interdependencies across various career actors (Baruch</w:t>
      </w:r>
      <w:r w:rsidR="00701661" w:rsidRPr="00A60F07">
        <w:rPr>
          <w:rFonts w:eastAsia="Times New Roman" w:cs="Times New Roman"/>
          <w:szCs w:val="24"/>
          <w:lang w:val="en-US"/>
        </w:rPr>
        <w:t xml:space="preserve"> and </w:t>
      </w:r>
      <w:r w:rsidRPr="00A60F07">
        <w:rPr>
          <w:rFonts w:eastAsia="Times New Roman" w:cs="Times New Roman"/>
          <w:szCs w:val="24"/>
          <w:lang w:val="en-US"/>
        </w:rPr>
        <w:t xml:space="preserve">Rousseau, 2019). The major actors are individuals, organizations, and societies (Baruch, 2015), and they interact with each other. The nature of the association between the actors is of interconnectedness and interdependence for fulfilling mutual and related aims. </w:t>
      </w:r>
    </w:p>
    <w:p w14:paraId="529B906B" w14:textId="3008475E" w:rsidR="00F50CEB" w:rsidRPr="00A60F07" w:rsidRDefault="00F50CEB" w:rsidP="00F50CEB">
      <w:pPr>
        <w:spacing w:after="0" w:line="480" w:lineRule="auto"/>
        <w:ind w:firstLine="720"/>
        <w:jc w:val="both"/>
        <w:rPr>
          <w:rFonts w:eastAsia="Times New Roman" w:cs="Times New Roman"/>
          <w:szCs w:val="24"/>
          <w:lang w:val="en-US"/>
        </w:rPr>
      </w:pPr>
      <w:r w:rsidRPr="00A60F07">
        <w:rPr>
          <w:rFonts w:eastAsia="Times New Roman" w:cs="Times New Roman"/>
          <w:szCs w:val="24"/>
          <w:lang w:val="en-US"/>
        </w:rPr>
        <w:t>The system as a whole is dynamic, where individuals make career decisions about keeping or changing their career trajectories (Guan et al., 2019), and career adaptability is important in keeping th</w:t>
      </w:r>
      <w:r w:rsidR="009C7C5F">
        <w:rPr>
          <w:rFonts w:eastAsia="Times New Roman" w:cs="Times New Roman"/>
          <w:szCs w:val="24"/>
          <w:lang w:val="en-US"/>
        </w:rPr>
        <w:t>is</w:t>
      </w:r>
      <w:r w:rsidRPr="00A60F07">
        <w:rPr>
          <w:rFonts w:eastAsia="Times New Roman" w:cs="Times New Roman"/>
          <w:szCs w:val="24"/>
          <w:lang w:val="en-US"/>
        </w:rPr>
        <w:t xml:space="preserve"> dynamic (Wang et al., 2022). Organizations plan and manage the careers of their workforce via a system of HRM practices and policies, following HRM and career related strategies (Bagdadli</w:t>
      </w:r>
      <w:r w:rsidR="00701661" w:rsidRPr="00A60F07">
        <w:rPr>
          <w:rFonts w:eastAsia="Times New Roman" w:cs="Times New Roman"/>
          <w:szCs w:val="24"/>
          <w:lang w:val="en-US"/>
        </w:rPr>
        <w:t xml:space="preserve"> and </w:t>
      </w:r>
      <w:r w:rsidRPr="00A60F07">
        <w:rPr>
          <w:rFonts w:eastAsia="Times New Roman" w:cs="Times New Roman"/>
          <w:szCs w:val="24"/>
          <w:lang w:val="en-US"/>
        </w:rPr>
        <w:t>Gianecchini, 2019</w:t>
      </w:r>
      <w:r w:rsidR="001438EC" w:rsidRPr="00A60F07">
        <w:rPr>
          <w:rFonts w:eastAsia="Times New Roman" w:cs="Times New Roman"/>
          <w:szCs w:val="24"/>
          <w:lang w:val="en-US"/>
        </w:rPr>
        <w:t xml:space="preserve">; </w:t>
      </w:r>
      <w:r w:rsidR="001438EC" w:rsidRPr="00A60F07">
        <w:rPr>
          <w:rFonts w:cs="Times New Roman"/>
          <w:szCs w:val="24"/>
          <w:lang w:val="en-US"/>
        </w:rPr>
        <w:t>Boselie, 2014</w:t>
      </w:r>
      <w:r w:rsidRPr="00A60F07">
        <w:rPr>
          <w:rFonts w:eastAsia="Times New Roman" w:cs="Times New Roman"/>
          <w:szCs w:val="24"/>
          <w:lang w:val="en-US"/>
        </w:rPr>
        <w:t xml:space="preserve">). They interact with individuals, but the individual agency of contemporary workforce tends to be self-focused, following, for example, the protean career orientation (Hall, 1976, 2004). At the national or society level, the roles of national and global career agents are to regulate and apply rules to both individuals and organizations in terms of the way the labor market operates, hence the way careers evolve (Kaše et al., 2020). This is where collective beliefs, norms and values set </w:t>
      </w:r>
      <w:r w:rsidR="00403C08" w:rsidRPr="00A60F07">
        <w:rPr>
          <w:rFonts w:eastAsia="Times New Roman" w:cs="Times New Roman"/>
          <w:szCs w:val="24"/>
          <w:lang w:val="en-US"/>
        </w:rPr>
        <w:t>the direction</w:t>
      </w:r>
      <w:r w:rsidRPr="00A60F07">
        <w:rPr>
          <w:rFonts w:eastAsia="Times New Roman" w:cs="Times New Roman"/>
          <w:szCs w:val="24"/>
          <w:lang w:val="en-US"/>
        </w:rPr>
        <w:t xml:space="preserve"> for career strategies and practices. Career structures are created and developed based on the inputs and actions of the actors and what they receive in return. </w:t>
      </w:r>
    </w:p>
    <w:p w14:paraId="2CDB0755" w14:textId="51A7B93D" w:rsidR="00F50CEB" w:rsidRPr="00A60F07" w:rsidRDefault="00F50CEB" w:rsidP="008E168E">
      <w:pPr>
        <w:spacing w:after="0" w:line="480" w:lineRule="auto"/>
        <w:ind w:firstLine="720"/>
        <w:jc w:val="both"/>
        <w:rPr>
          <w:rFonts w:eastAsia="Times New Roman" w:cs="Times New Roman"/>
          <w:szCs w:val="24"/>
          <w:lang w:val="en-US"/>
        </w:rPr>
      </w:pPr>
      <w:r w:rsidRPr="00A60F07">
        <w:rPr>
          <w:rFonts w:eastAsia="Times New Roman" w:cs="Times New Roman"/>
          <w:szCs w:val="24"/>
          <w:lang w:val="en-US"/>
        </w:rPr>
        <w:t>A complementary theory of the career ecosystem is the sustainable career theory (De Vos</w:t>
      </w:r>
      <w:r w:rsidR="00701661" w:rsidRPr="00A60F07">
        <w:rPr>
          <w:rFonts w:eastAsia="Times New Roman" w:cs="Times New Roman"/>
          <w:szCs w:val="24"/>
          <w:lang w:val="en-US"/>
        </w:rPr>
        <w:t xml:space="preserve"> and </w:t>
      </w:r>
      <w:r w:rsidRPr="00A60F07">
        <w:rPr>
          <w:rFonts w:eastAsia="Times New Roman" w:cs="Times New Roman"/>
          <w:szCs w:val="24"/>
          <w:lang w:val="en-US"/>
        </w:rPr>
        <w:t xml:space="preserve">Van der Heijden, 2015; De Vos et al., 2020). It adds the ‘sustainability’ perspective </w:t>
      </w:r>
      <w:r w:rsidRPr="00A60F07">
        <w:rPr>
          <w:rFonts w:eastAsia="Times New Roman" w:cs="Times New Roman"/>
          <w:szCs w:val="24"/>
          <w:lang w:val="en-US"/>
        </w:rPr>
        <w:lastRenderedPageBreak/>
        <w:t>to contemporary career studies, recognizing the complexity of contemporary development of career concepts. It is defined as “the sequence of an individual’s different career experiences, reflected through a variety of patterns of continuity over time, crossing several social spaces, and characterized by individual agency, herewith providing meaning to the individual” (Van der Heijden</w:t>
      </w:r>
      <w:r w:rsidR="00701661" w:rsidRPr="00A60F07">
        <w:rPr>
          <w:rFonts w:eastAsia="Times New Roman" w:cs="Times New Roman"/>
          <w:szCs w:val="24"/>
          <w:lang w:val="en-US"/>
        </w:rPr>
        <w:t xml:space="preserve"> and </w:t>
      </w:r>
      <w:r w:rsidRPr="00A60F07">
        <w:rPr>
          <w:rFonts w:eastAsia="Times New Roman" w:cs="Times New Roman"/>
          <w:szCs w:val="24"/>
          <w:lang w:val="en-US"/>
        </w:rPr>
        <w:t xml:space="preserve">De Vos, 2015, p. 7). </w:t>
      </w:r>
    </w:p>
    <w:p w14:paraId="69B51906" w14:textId="3CFFB8AF" w:rsidR="00F50CEB" w:rsidRPr="00A60F07" w:rsidRDefault="00F50CEB" w:rsidP="00F50CEB">
      <w:pPr>
        <w:spacing w:after="0" w:line="480" w:lineRule="auto"/>
        <w:ind w:firstLine="720"/>
        <w:jc w:val="both"/>
        <w:rPr>
          <w:rFonts w:eastAsia="Times New Roman" w:cs="Times New Roman"/>
          <w:szCs w:val="24"/>
          <w:lang w:val="en-US"/>
        </w:rPr>
      </w:pPr>
      <w:r w:rsidRPr="00A60F07">
        <w:rPr>
          <w:rFonts w:eastAsia="Times New Roman" w:cs="Times New Roman"/>
          <w:szCs w:val="24"/>
          <w:lang w:val="en-US"/>
        </w:rPr>
        <w:t xml:space="preserve">To analyze careers by employing the sustainable career framework one needs to bear in mind the different dimensions of </w:t>
      </w:r>
      <w:r w:rsidRPr="00A60F07">
        <w:rPr>
          <w:rFonts w:eastAsia="Times New Roman" w:cs="Times New Roman"/>
          <w:i/>
          <w:iCs/>
          <w:szCs w:val="24"/>
          <w:lang w:val="en-US"/>
        </w:rPr>
        <w:t>Time</w:t>
      </w:r>
      <w:r w:rsidRPr="00A60F07">
        <w:rPr>
          <w:rFonts w:eastAsia="Times New Roman" w:cs="Times New Roman"/>
          <w:szCs w:val="24"/>
          <w:lang w:val="en-US"/>
        </w:rPr>
        <w:t xml:space="preserve">, because careers are dynamic and entail a cycle of events and </w:t>
      </w:r>
      <w:r w:rsidR="009F73A3">
        <w:rPr>
          <w:rFonts w:eastAsia="Times New Roman" w:cs="Times New Roman"/>
          <w:szCs w:val="24"/>
          <w:lang w:val="en-US"/>
        </w:rPr>
        <w:t>work</w:t>
      </w:r>
      <w:r w:rsidR="00457C08">
        <w:rPr>
          <w:rFonts w:eastAsia="Times New Roman" w:cs="Times New Roman"/>
          <w:szCs w:val="24"/>
          <w:lang w:val="en-US"/>
        </w:rPr>
        <w:t>-</w:t>
      </w:r>
      <w:r w:rsidR="009F73A3">
        <w:rPr>
          <w:rFonts w:eastAsia="Times New Roman" w:cs="Times New Roman"/>
          <w:szCs w:val="24"/>
          <w:lang w:val="en-US"/>
        </w:rPr>
        <w:t xml:space="preserve">related </w:t>
      </w:r>
      <w:r w:rsidRPr="00A60F07">
        <w:rPr>
          <w:rFonts w:eastAsia="Times New Roman" w:cs="Times New Roman"/>
          <w:szCs w:val="24"/>
          <w:lang w:val="en-US"/>
        </w:rPr>
        <w:t xml:space="preserve">decisions including transitions between types of work, jobs, employers, and other statuses like non-paid work, unemployment, temporary leave, and retirement. </w:t>
      </w:r>
      <w:r w:rsidRPr="00A60F07">
        <w:rPr>
          <w:rFonts w:eastAsia="Times New Roman" w:cs="Times New Roman"/>
          <w:i/>
          <w:iCs/>
          <w:szCs w:val="24"/>
          <w:lang w:val="en-US"/>
        </w:rPr>
        <w:t>Context</w:t>
      </w:r>
      <w:r w:rsidRPr="00A60F07">
        <w:rPr>
          <w:rFonts w:eastAsia="Times New Roman" w:cs="Times New Roman"/>
          <w:szCs w:val="24"/>
          <w:lang w:val="en-US"/>
        </w:rPr>
        <w:t xml:space="preserve"> is another major dimension: work, home, friends, leisure</w:t>
      </w:r>
      <w:r w:rsidR="009F73A3">
        <w:rPr>
          <w:rFonts w:eastAsia="Times New Roman" w:cs="Times New Roman"/>
          <w:szCs w:val="24"/>
          <w:lang w:val="en-US"/>
        </w:rPr>
        <w:t>, all</w:t>
      </w:r>
      <w:r w:rsidRPr="00A60F07">
        <w:rPr>
          <w:rFonts w:eastAsia="Times New Roman" w:cs="Times New Roman"/>
          <w:szCs w:val="24"/>
          <w:lang w:val="en-US"/>
        </w:rPr>
        <w:t xml:space="preserve"> intertwine with working careers (Greenhaus</w:t>
      </w:r>
      <w:r w:rsidR="00701661" w:rsidRPr="00A60F07">
        <w:rPr>
          <w:rFonts w:eastAsia="Times New Roman" w:cs="Times New Roman"/>
          <w:szCs w:val="24"/>
          <w:lang w:val="en-US"/>
        </w:rPr>
        <w:t xml:space="preserve"> and </w:t>
      </w:r>
      <w:r w:rsidRPr="00A60F07">
        <w:rPr>
          <w:rFonts w:eastAsia="Times New Roman" w:cs="Times New Roman"/>
          <w:szCs w:val="24"/>
          <w:lang w:val="en-US"/>
        </w:rPr>
        <w:t>Kossek, 2014</w:t>
      </w:r>
      <w:r w:rsidR="00403C08" w:rsidRPr="00A60F07">
        <w:rPr>
          <w:rFonts w:eastAsia="Times New Roman" w:cs="Times New Roman"/>
          <w:szCs w:val="24"/>
          <w:lang w:val="en-US"/>
        </w:rPr>
        <w:t>) and</w:t>
      </w:r>
      <w:r w:rsidRPr="00A60F07">
        <w:rPr>
          <w:rFonts w:eastAsia="Times New Roman" w:cs="Times New Roman"/>
          <w:szCs w:val="24"/>
          <w:lang w:val="en-US"/>
        </w:rPr>
        <w:t xml:space="preserve"> influence other actors and factors in one’s social spaces</w:t>
      </w:r>
      <w:r w:rsidR="009D5A43" w:rsidRPr="00B14C6D">
        <w:rPr>
          <w:rFonts w:eastAsia="Times New Roman" w:cs="Times New Roman"/>
          <w:szCs w:val="24"/>
          <w:highlight w:val="yellow"/>
          <w:lang w:val="en-US"/>
        </w:rPr>
        <w:t>, namely, the wider system with the career actors, besides the specific person, and the scenarios wherein these careers take place.</w:t>
      </w:r>
      <w:r w:rsidRPr="00A60F07">
        <w:rPr>
          <w:rFonts w:eastAsia="Times New Roman" w:cs="Times New Roman"/>
          <w:szCs w:val="24"/>
          <w:lang w:val="en-US"/>
        </w:rPr>
        <w:t xml:space="preserve"> The </w:t>
      </w:r>
      <w:r w:rsidRPr="00A60F07">
        <w:rPr>
          <w:rFonts w:eastAsia="Times New Roman" w:cs="Times New Roman"/>
          <w:i/>
          <w:iCs/>
          <w:szCs w:val="24"/>
          <w:lang w:val="en-US"/>
        </w:rPr>
        <w:t xml:space="preserve">Personal </w:t>
      </w:r>
      <w:r w:rsidRPr="00A60F07">
        <w:rPr>
          <w:rFonts w:eastAsia="Times New Roman" w:cs="Times New Roman"/>
          <w:szCs w:val="24"/>
          <w:lang w:val="en-US"/>
        </w:rPr>
        <w:t>dimension means that the antecedents as well as the outcomes of choices made by the individual as the main owner of the career</w:t>
      </w:r>
      <w:r w:rsidR="00B14C6D">
        <w:rPr>
          <w:rFonts w:eastAsia="Times New Roman" w:cs="Times New Roman"/>
          <w:szCs w:val="24"/>
          <w:lang w:val="en-US"/>
        </w:rPr>
        <w:t>.</w:t>
      </w:r>
    </w:p>
    <w:p w14:paraId="638DF084" w14:textId="4B52E43D" w:rsidR="00F50CEB" w:rsidRPr="00A60F07" w:rsidRDefault="00F50CEB" w:rsidP="00F50CEB">
      <w:pPr>
        <w:spacing w:line="480" w:lineRule="auto"/>
        <w:jc w:val="both"/>
        <w:rPr>
          <w:rFonts w:eastAsia="Times New Roman" w:cs="Times New Roman"/>
          <w:szCs w:val="24"/>
          <w:lang w:val="en-US"/>
        </w:rPr>
      </w:pPr>
      <w:r w:rsidRPr="00A60F07">
        <w:rPr>
          <w:rFonts w:eastAsia="Times New Roman" w:cs="Times New Roman"/>
          <w:szCs w:val="24"/>
          <w:lang w:val="en-US"/>
        </w:rPr>
        <w:tab/>
        <w:t xml:space="preserve">Under the sustainable career theory, three indicators are distinguished: health, happiness, and productivity (cf. Heslin et al., 2020; Van der Heijden, 2005). These are critical to one’s </w:t>
      </w:r>
      <w:r w:rsidR="00F07D8A">
        <w:rPr>
          <w:rFonts w:eastAsia="Times New Roman" w:cs="Times New Roman"/>
          <w:szCs w:val="24"/>
          <w:lang w:val="en-US"/>
        </w:rPr>
        <w:t>destiny</w:t>
      </w:r>
      <w:r w:rsidR="00F07D8A" w:rsidRPr="00A60F07">
        <w:rPr>
          <w:rFonts w:eastAsia="Times New Roman" w:cs="Times New Roman"/>
          <w:szCs w:val="24"/>
          <w:lang w:val="en-US"/>
        </w:rPr>
        <w:t xml:space="preserve"> </w:t>
      </w:r>
      <w:r w:rsidRPr="00A60F07">
        <w:rPr>
          <w:rFonts w:eastAsia="Times New Roman" w:cs="Times New Roman"/>
          <w:szCs w:val="24"/>
          <w:lang w:val="en-US"/>
        </w:rPr>
        <w:t xml:space="preserve">and are required for keeping different constituencies of </w:t>
      </w:r>
      <w:r w:rsidR="007B29AA">
        <w:rPr>
          <w:rFonts w:eastAsia="Times New Roman" w:cs="Times New Roman"/>
          <w:szCs w:val="24"/>
          <w:lang w:val="en-US"/>
        </w:rPr>
        <w:t>a</w:t>
      </w:r>
      <w:r w:rsidR="007B29AA" w:rsidRPr="00A60F07">
        <w:rPr>
          <w:rFonts w:eastAsia="Times New Roman" w:cs="Times New Roman"/>
          <w:szCs w:val="24"/>
          <w:lang w:val="en-US"/>
        </w:rPr>
        <w:t xml:space="preserve"> </w:t>
      </w:r>
      <w:r w:rsidRPr="00A60F07">
        <w:rPr>
          <w:rFonts w:eastAsia="Times New Roman" w:cs="Times New Roman"/>
          <w:szCs w:val="24"/>
          <w:lang w:val="en-US"/>
        </w:rPr>
        <w:t xml:space="preserve">person, such as family, colleagues, the employer, and society as a whole (De Vos et al., 2020, p. 4). </w:t>
      </w:r>
      <w:r w:rsidR="00F6211F" w:rsidRPr="00A60F07">
        <w:rPr>
          <w:rFonts w:eastAsia="Times New Roman" w:cs="Times New Roman"/>
          <w:szCs w:val="24"/>
          <w:lang w:val="en-US"/>
        </w:rPr>
        <w:t>An integration of the two theories of careers ecosystem and sustainable career was recently offer</w:t>
      </w:r>
      <w:r w:rsidR="007B29AA">
        <w:rPr>
          <w:rFonts w:eastAsia="Times New Roman" w:cs="Times New Roman"/>
          <w:szCs w:val="24"/>
          <w:lang w:val="en-US"/>
        </w:rPr>
        <w:t>ed</w:t>
      </w:r>
      <w:r w:rsidR="00F6211F" w:rsidRPr="00A60F07">
        <w:rPr>
          <w:rFonts w:eastAsia="Times New Roman" w:cs="Times New Roman"/>
          <w:szCs w:val="24"/>
          <w:lang w:val="en-US"/>
        </w:rPr>
        <w:t xml:space="preserve">, indicating their complementary nature (Donald et al., 2024). For example, </w:t>
      </w:r>
      <w:r w:rsidRPr="00A60F07">
        <w:rPr>
          <w:rFonts w:eastAsia="Times New Roman" w:cs="Times New Roman"/>
          <w:szCs w:val="24"/>
          <w:lang w:val="en-US"/>
        </w:rPr>
        <w:t xml:space="preserve">various career actors within </w:t>
      </w:r>
      <w:r w:rsidR="007B29AA">
        <w:rPr>
          <w:rFonts w:eastAsia="Times New Roman" w:cs="Times New Roman"/>
          <w:szCs w:val="24"/>
          <w:lang w:val="en-US"/>
        </w:rPr>
        <w:t>a</w:t>
      </w:r>
      <w:r w:rsidR="007B29AA" w:rsidRPr="00A60F07">
        <w:rPr>
          <w:rFonts w:eastAsia="Times New Roman" w:cs="Times New Roman"/>
          <w:szCs w:val="24"/>
          <w:lang w:val="en-US"/>
        </w:rPr>
        <w:t xml:space="preserve"> </w:t>
      </w:r>
      <w:r w:rsidRPr="00A60F07">
        <w:rPr>
          <w:rFonts w:eastAsia="Times New Roman" w:cs="Times New Roman"/>
          <w:szCs w:val="24"/>
          <w:lang w:val="en-US"/>
        </w:rPr>
        <w:t xml:space="preserve">system </w:t>
      </w:r>
      <w:r w:rsidR="007B29AA">
        <w:rPr>
          <w:rFonts w:eastAsia="Times New Roman" w:cs="Times New Roman"/>
          <w:szCs w:val="24"/>
          <w:lang w:val="en-US"/>
        </w:rPr>
        <w:t>either</w:t>
      </w:r>
      <w:r w:rsidR="007B29AA" w:rsidRPr="00A60F07">
        <w:rPr>
          <w:rFonts w:eastAsia="Times New Roman" w:cs="Times New Roman"/>
          <w:szCs w:val="24"/>
          <w:lang w:val="en-US"/>
        </w:rPr>
        <w:t xml:space="preserve"> </w:t>
      </w:r>
      <w:r w:rsidRPr="00A60F07">
        <w:rPr>
          <w:rFonts w:eastAsia="Times New Roman" w:cs="Times New Roman"/>
          <w:szCs w:val="24"/>
          <w:lang w:val="en-US"/>
        </w:rPr>
        <w:t xml:space="preserve">enable or hinder career success and sustainability for individuals. </w:t>
      </w:r>
    </w:p>
    <w:p w14:paraId="409662E8" w14:textId="69A5B9E2" w:rsidR="00CE68EB" w:rsidRPr="00A60F07" w:rsidRDefault="00CE68EB" w:rsidP="00CE68EB">
      <w:pPr>
        <w:spacing w:line="480" w:lineRule="auto"/>
        <w:rPr>
          <w:rFonts w:cs="Times New Roman"/>
          <w:b/>
          <w:bCs/>
          <w:szCs w:val="24"/>
          <w:lang w:val="en-US"/>
        </w:rPr>
      </w:pPr>
      <w:r w:rsidRPr="00A60F07">
        <w:rPr>
          <w:rFonts w:cs="Times New Roman"/>
          <w:b/>
          <w:bCs/>
          <w:szCs w:val="24"/>
          <w:lang w:val="en-US"/>
        </w:rPr>
        <w:t xml:space="preserve">The </w:t>
      </w:r>
      <w:r w:rsidR="009A7299" w:rsidRPr="00A60F07">
        <w:rPr>
          <w:rFonts w:cs="Times New Roman"/>
          <w:b/>
          <w:bCs/>
          <w:szCs w:val="24"/>
          <w:lang w:val="en-US"/>
        </w:rPr>
        <w:t xml:space="preserve">Four </w:t>
      </w:r>
      <w:r w:rsidRPr="00A60F07">
        <w:rPr>
          <w:rFonts w:cs="Times New Roman"/>
          <w:b/>
          <w:bCs/>
          <w:szCs w:val="24"/>
          <w:lang w:val="en-US"/>
        </w:rPr>
        <w:t>Scenarios</w:t>
      </w:r>
    </w:p>
    <w:p w14:paraId="6A436AF4" w14:textId="6A4B5CB0" w:rsidR="00DC051A" w:rsidRPr="00A60F07" w:rsidRDefault="001454DF" w:rsidP="00E627C3">
      <w:pPr>
        <w:spacing w:line="480" w:lineRule="auto"/>
        <w:rPr>
          <w:rFonts w:cs="Times New Roman"/>
          <w:szCs w:val="24"/>
          <w:lang w:val="en-US"/>
        </w:rPr>
      </w:pPr>
      <w:r w:rsidRPr="00A60F07">
        <w:rPr>
          <w:rFonts w:cs="Times New Roman"/>
          <w:szCs w:val="24"/>
          <w:lang w:val="en-US"/>
        </w:rPr>
        <w:t xml:space="preserve">In the following section we present </w:t>
      </w:r>
      <w:r w:rsidR="00E91041" w:rsidRPr="00A60F07">
        <w:rPr>
          <w:rFonts w:cs="Times New Roman"/>
          <w:szCs w:val="24"/>
          <w:lang w:val="en-US"/>
        </w:rPr>
        <w:t xml:space="preserve">four </w:t>
      </w:r>
      <w:r w:rsidRPr="00A60F07">
        <w:rPr>
          <w:rFonts w:cs="Times New Roman"/>
          <w:szCs w:val="24"/>
          <w:lang w:val="en-US"/>
        </w:rPr>
        <w:t>types of extreme scenarios and discuss them</w:t>
      </w:r>
      <w:r w:rsidR="00AD7F31" w:rsidRPr="00A60F07">
        <w:rPr>
          <w:rFonts w:cs="Times New Roman"/>
          <w:szCs w:val="24"/>
          <w:lang w:val="en-US"/>
        </w:rPr>
        <w:t xml:space="preserve"> and </w:t>
      </w:r>
      <w:r w:rsidRPr="00A60F07">
        <w:rPr>
          <w:rFonts w:cs="Times New Roman"/>
          <w:szCs w:val="24"/>
          <w:lang w:val="en-US"/>
        </w:rPr>
        <w:t xml:space="preserve"> </w:t>
      </w:r>
    </w:p>
    <w:p w14:paraId="6F238CDB" w14:textId="7900909D" w:rsidR="00D30DF9" w:rsidRPr="00A60F07" w:rsidRDefault="00AD7F31" w:rsidP="00E627C3">
      <w:pPr>
        <w:spacing w:line="480" w:lineRule="auto"/>
        <w:rPr>
          <w:rFonts w:cs="Times New Roman"/>
          <w:szCs w:val="24"/>
          <w:lang w:val="en-US"/>
        </w:rPr>
      </w:pPr>
      <w:r w:rsidRPr="00A60F07">
        <w:rPr>
          <w:rFonts w:cs="Times New Roman"/>
          <w:szCs w:val="24"/>
          <w:lang w:val="en-US"/>
        </w:rPr>
        <w:lastRenderedPageBreak/>
        <w:t xml:space="preserve">the </w:t>
      </w:r>
      <w:r w:rsidR="00D30DF9" w:rsidRPr="00A60F07">
        <w:rPr>
          <w:rFonts w:cs="Times New Roman"/>
          <w:szCs w:val="24"/>
          <w:lang w:val="en-US"/>
        </w:rPr>
        <w:t>way the different career actors interact</w:t>
      </w:r>
      <w:r w:rsidR="007B29AA">
        <w:rPr>
          <w:rFonts w:cs="Times New Roman"/>
          <w:szCs w:val="24"/>
          <w:lang w:val="en-US"/>
        </w:rPr>
        <w:t>.</w:t>
      </w:r>
      <w:r w:rsidR="00D30DF9" w:rsidRPr="00A60F07">
        <w:rPr>
          <w:rFonts w:cs="Times New Roman"/>
          <w:szCs w:val="24"/>
          <w:lang w:val="en-US"/>
        </w:rPr>
        <w:t xml:space="preserve"> </w:t>
      </w:r>
      <w:r w:rsidR="007B29AA">
        <w:rPr>
          <w:rFonts w:cs="Times New Roman"/>
          <w:szCs w:val="24"/>
          <w:lang w:val="en-US"/>
        </w:rPr>
        <w:t>T</w:t>
      </w:r>
      <w:r w:rsidR="00D30DF9" w:rsidRPr="00A60F07">
        <w:rPr>
          <w:rFonts w:cs="Times New Roman"/>
          <w:szCs w:val="24"/>
          <w:lang w:val="en-US"/>
        </w:rPr>
        <w:t>he future impact on th</w:t>
      </w:r>
      <w:r w:rsidR="002B0EBD" w:rsidRPr="00A60F07">
        <w:rPr>
          <w:rFonts w:cs="Times New Roman"/>
          <w:szCs w:val="24"/>
          <w:lang w:val="en-US"/>
        </w:rPr>
        <w:t xml:space="preserve">e careers at all the levels will be presented and discussed for each scenario. </w:t>
      </w:r>
    </w:p>
    <w:p w14:paraId="5989B8C2" w14:textId="6B140B4C" w:rsidR="00D21D91" w:rsidRPr="00A60F07" w:rsidRDefault="007B29AA" w:rsidP="00D21D91">
      <w:pPr>
        <w:spacing w:line="480" w:lineRule="auto"/>
        <w:ind w:firstLine="720"/>
        <w:jc w:val="both"/>
        <w:rPr>
          <w:rFonts w:cs="Times New Roman"/>
          <w:szCs w:val="24"/>
          <w:lang w:val="en-US"/>
        </w:rPr>
      </w:pPr>
      <w:r>
        <w:rPr>
          <w:rFonts w:cs="Times New Roman"/>
          <w:szCs w:val="24"/>
          <w:lang w:val="en-US"/>
        </w:rPr>
        <w:t>B</w:t>
      </w:r>
      <w:r w:rsidR="00D21D91" w:rsidRPr="00A60F07">
        <w:rPr>
          <w:rFonts w:cs="Times New Roman"/>
          <w:szCs w:val="24"/>
          <w:lang w:val="en-US"/>
        </w:rPr>
        <w:t xml:space="preserve">efore starting in-depth discussion for each scenario, we would like to suggest certain </w:t>
      </w:r>
      <w:r w:rsidR="00403C08" w:rsidRPr="00A60F07">
        <w:rPr>
          <w:rFonts w:cs="Times New Roman"/>
          <w:szCs w:val="24"/>
          <w:lang w:val="en-US"/>
        </w:rPr>
        <w:t>forecasting for</w:t>
      </w:r>
      <w:r w:rsidR="00D21D91" w:rsidRPr="00A60F07">
        <w:rPr>
          <w:rFonts w:cs="Times New Roman"/>
          <w:szCs w:val="24"/>
          <w:lang w:val="en-US"/>
        </w:rPr>
        <w:t xml:space="preserve"> those extreme scenarios. A central point in forecasting is the capacity to disentangle between what is merely a possibility and what is likely to take place. Rather than discussing possibilities, suggesting probabilities may be a useful exercise. In Table 1 we </w:t>
      </w:r>
      <w:r w:rsidR="00C071D0" w:rsidRPr="00A60F07">
        <w:rPr>
          <w:rFonts w:cs="Times New Roman"/>
          <w:szCs w:val="24"/>
          <w:lang w:val="en-US"/>
        </w:rPr>
        <w:t>try to predict</w:t>
      </w:r>
      <w:r w:rsidR="001C6B12" w:rsidRPr="00A60F07">
        <w:rPr>
          <w:rFonts w:cs="Times New Roman"/>
          <w:szCs w:val="24"/>
          <w:lang w:val="en-US"/>
        </w:rPr>
        <w:t xml:space="preserve"> </w:t>
      </w:r>
      <w:r w:rsidR="00D21D91" w:rsidRPr="00A60F07">
        <w:rPr>
          <w:rFonts w:cs="Times New Roman"/>
          <w:szCs w:val="24"/>
          <w:lang w:val="en-US"/>
        </w:rPr>
        <w:t xml:space="preserve">what might be the </w:t>
      </w:r>
      <w:r w:rsidR="00403C08" w:rsidRPr="00A60F07">
        <w:rPr>
          <w:rFonts w:cs="Times New Roman"/>
          <w:szCs w:val="24"/>
          <w:lang w:val="en-US"/>
        </w:rPr>
        <w:t>probability</w:t>
      </w:r>
      <w:r w:rsidR="00D21D91" w:rsidRPr="00A60F07">
        <w:rPr>
          <w:rFonts w:cs="Times New Roman"/>
          <w:szCs w:val="24"/>
          <w:lang w:val="en-US"/>
        </w:rPr>
        <w:t xml:space="preserve"> for those events and indicate the apparent temporality level, as some of these scenarios can happen very rapidly whereas others would take longer to materialize. </w:t>
      </w:r>
      <w:r w:rsidR="006A71F8" w:rsidRPr="00A60F07">
        <w:rPr>
          <w:rFonts w:cs="Times New Roman"/>
          <w:szCs w:val="24"/>
          <w:lang w:val="en-US"/>
        </w:rPr>
        <w:t xml:space="preserve">In fact, </w:t>
      </w:r>
      <w:r w:rsidR="005731AC" w:rsidRPr="00A60F07">
        <w:rPr>
          <w:rFonts w:cs="Times New Roman"/>
          <w:szCs w:val="24"/>
          <w:lang w:val="en-US"/>
        </w:rPr>
        <w:t xml:space="preserve">some of the scenarios have already started to </w:t>
      </w:r>
      <w:r w:rsidR="009D7A99" w:rsidRPr="00A60F07">
        <w:rPr>
          <w:rFonts w:cs="Times New Roman"/>
          <w:szCs w:val="24"/>
          <w:lang w:val="en-US"/>
        </w:rPr>
        <w:t>feature in our lives, like AI impact (</w:t>
      </w:r>
      <w:r w:rsidR="00D5460C" w:rsidRPr="00A60F07">
        <w:rPr>
          <w:rFonts w:cs="Times New Roman"/>
          <w:szCs w:val="24"/>
          <w:lang w:val="en-US"/>
        </w:rPr>
        <w:t>Schwab, 2017</w:t>
      </w:r>
      <w:r w:rsidR="009D7A99" w:rsidRPr="00A60F07">
        <w:rPr>
          <w:rFonts w:cs="Times New Roman"/>
          <w:szCs w:val="24"/>
          <w:lang w:val="en-US"/>
        </w:rPr>
        <w:t xml:space="preserve">) or </w:t>
      </w:r>
      <w:r w:rsidR="002309AB" w:rsidRPr="00A60F07">
        <w:rPr>
          <w:rFonts w:cs="Times New Roman"/>
          <w:szCs w:val="24"/>
          <w:lang w:val="en-US"/>
        </w:rPr>
        <w:t xml:space="preserve">global movement </w:t>
      </w:r>
      <w:r w:rsidR="00D5460C" w:rsidRPr="00A60F07">
        <w:rPr>
          <w:rFonts w:cs="Times New Roman"/>
          <w:szCs w:val="24"/>
          <w:lang w:val="en-US"/>
        </w:rPr>
        <w:t>of people</w:t>
      </w:r>
      <w:r w:rsidR="009D7A99" w:rsidRPr="00A60F07">
        <w:rPr>
          <w:rFonts w:cs="Times New Roman"/>
          <w:szCs w:val="24"/>
          <w:lang w:val="en-US"/>
        </w:rPr>
        <w:t xml:space="preserve"> (</w:t>
      </w:r>
      <w:r w:rsidR="002309AB" w:rsidRPr="00A60F07">
        <w:rPr>
          <w:rFonts w:eastAsia="Times New Roman" w:cs="Times New Roman"/>
          <w:szCs w:val="24"/>
        </w:rPr>
        <w:t>Lazarova et al., 2023</w:t>
      </w:r>
      <w:r w:rsidR="009D7A99" w:rsidRPr="00A60F07">
        <w:rPr>
          <w:rFonts w:cs="Times New Roman"/>
          <w:szCs w:val="24"/>
          <w:lang w:val="en-US"/>
        </w:rPr>
        <w:t>)</w:t>
      </w:r>
      <w:r w:rsidR="002309AB" w:rsidRPr="00A60F07">
        <w:rPr>
          <w:rFonts w:cs="Times New Roman"/>
          <w:szCs w:val="24"/>
          <w:lang w:val="en-US"/>
        </w:rPr>
        <w:t xml:space="preserve">, yet not at the extreme level. </w:t>
      </w:r>
      <w:r w:rsidR="00D21D91" w:rsidRPr="00A60F07">
        <w:rPr>
          <w:rFonts w:cs="Times New Roman"/>
          <w:szCs w:val="24"/>
          <w:lang w:val="en-US"/>
        </w:rPr>
        <w:t xml:space="preserve">This is important because there is ample evidence that </w:t>
      </w:r>
      <w:r>
        <w:rPr>
          <w:rFonts w:cs="Times New Roman"/>
          <w:szCs w:val="24"/>
          <w:lang w:val="en-US"/>
        </w:rPr>
        <w:t xml:space="preserve">most </w:t>
      </w:r>
      <w:r w:rsidR="00D21D91" w:rsidRPr="00A60F07">
        <w:rPr>
          <w:rFonts w:cs="Times New Roman"/>
          <w:szCs w:val="24"/>
          <w:lang w:val="en-US"/>
        </w:rPr>
        <w:t xml:space="preserve">humans do not prepare very well for things that are likely but far away in the future (such as death, see Sartre and Camus case in Aronson, 2004). Lastly, Table </w:t>
      </w:r>
      <w:r w:rsidR="00D21D91" w:rsidRPr="00A60F07">
        <w:rPr>
          <w:rFonts w:cs="Times New Roman"/>
          <w:szCs w:val="24"/>
          <w:rtl/>
          <w:lang w:val="en-US" w:bidi="he-IL"/>
        </w:rPr>
        <w:t>1</w:t>
      </w:r>
      <w:r w:rsidR="00D21D91" w:rsidRPr="00A60F07">
        <w:rPr>
          <w:rFonts w:cs="Times New Roman"/>
          <w:szCs w:val="24"/>
          <w:lang w:val="en-US"/>
        </w:rPr>
        <w:t xml:space="preserve"> proposes the level of how extreme these changes </w:t>
      </w:r>
      <w:r>
        <w:rPr>
          <w:rFonts w:cs="Times New Roman"/>
          <w:szCs w:val="24"/>
          <w:lang w:val="en-US"/>
        </w:rPr>
        <w:t>could</w:t>
      </w:r>
      <w:r w:rsidRPr="00A60F07">
        <w:rPr>
          <w:rFonts w:cs="Times New Roman"/>
          <w:szCs w:val="24"/>
          <w:lang w:val="en-US"/>
        </w:rPr>
        <w:t xml:space="preserve"> </w:t>
      </w:r>
      <w:r w:rsidR="00D21D91" w:rsidRPr="00A60F07">
        <w:rPr>
          <w:rFonts w:cs="Times New Roman"/>
          <w:szCs w:val="24"/>
          <w:lang w:val="en-US"/>
        </w:rPr>
        <w:t>be.</w:t>
      </w:r>
    </w:p>
    <w:p w14:paraId="1381CC30" w14:textId="77777777" w:rsidR="00D21D91" w:rsidRPr="00A60F07" w:rsidRDefault="00D21D91" w:rsidP="00D21D91">
      <w:pPr>
        <w:spacing w:line="480" w:lineRule="auto"/>
        <w:jc w:val="center"/>
        <w:rPr>
          <w:rFonts w:cs="Times New Roman"/>
          <w:b/>
          <w:bCs/>
          <w:i/>
          <w:iCs/>
          <w:szCs w:val="24"/>
          <w:lang w:val="en-US"/>
        </w:rPr>
      </w:pPr>
      <w:r w:rsidRPr="00A60F07">
        <w:rPr>
          <w:rFonts w:cs="Times New Roman"/>
          <w:b/>
          <w:bCs/>
          <w:i/>
          <w:iCs/>
          <w:szCs w:val="24"/>
          <w:lang w:val="en-US"/>
        </w:rPr>
        <w:t>Insert Table 1 about here</w:t>
      </w:r>
    </w:p>
    <w:p w14:paraId="602A39BF" w14:textId="6D5DFBEC" w:rsidR="00FD5081" w:rsidRPr="00A60F07" w:rsidRDefault="009A3310" w:rsidP="003320EE">
      <w:pPr>
        <w:spacing w:line="480" w:lineRule="auto"/>
        <w:rPr>
          <w:rFonts w:cs="Times New Roman"/>
          <w:b/>
          <w:bCs/>
          <w:i/>
          <w:iCs/>
          <w:szCs w:val="24"/>
          <w:lang w:val="en-US"/>
        </w:rPr>
      </w:pPr>
      <w:r w:rsidRPr="00A60F07">
        <w:rPr>
          <w:rFonts w:cs="Times New Roman"/>
          <w:b/>
          <w:bCs/>
          <w:i/>
          <w:iCs/>
          <w:szCs w:val="24"/>
          <w:lang w:val="en-US"/>
        </w:rPr>
        <w:t xml:space="preserve">Scenario 1: </w:t>
      </w:r>
      <w:r w:rsidR="00FD5081" w:rsidRPr="00A60F07">
        <w:rPr>
          <w:rFonts w:cs="Times New Roman"/>
          <w:b/>
          <w:bCs/>
          <w:i/>
          <w:iCs/>
          <w:szCs w:val="24"/>
          <w:lang w:val="en-US"/>
        </w:rPr>
        <w:t>AI impact</w:t>
      </w:r>
      <w:r w:rsidR="004D4FCB" w:rsidRPr="00A60F07">
        <w:rPr>
          <w:rFonts w:cs="Times New Roman"/>
          <w:b/>
          <w:bCs/>
          <w:i/>
          <w:iCs/>
          <w:szCs w:val="24"/>
          <w:lang w:val="en-US"/>
        </w:rPr>
        <w:t xml:space="preserve"> </w:t>
      </w:r>
    </w:p>
    <w:p w14:paraId="728C4B6B" w14:textId="6B3ED068" w:rsidR="00FD23FE" w:rsidRPr="00A60F07" w:rsidRDefault="00FD23FE" w:rsidP="00170EBF">
      <w:pPr>
        <w:spacing w:line="480" w:lineRule="auto"/>
        <w:jc w:val="both"/>
        <w:rPr>
          <w:rFonts w:cs="Times New Roman"/>
          <w:szCs w:val="24"/>
          <w:lang w:val="en-US"/>
        </w:rPr>
      </w:pPr>
      <w:r w:rsidRPr="00A60F07">
        <w:rPr>
          <w:rFonts w:cs="Times New Roman"/>
          <w:szCs w:val="24"/>
          <w:lang w:val="en-US"/>
        </w:rPr>
        <w:t>The essence of the extreme scenario</w:t>
      </w:r>
    </w:p>
    <w:p w14:paraId="36D0F68F" w14:textId="04DE3539" w:rsidR="00DF7335" w:rsidRPr="00A60F07" w:rsidRDefault="0051717F" w:rsidP="00170EBF">
      <w:pPr>
        <w:spacing w:line="480" w:lineRule="auto"/>
        <w:jc w:val="both"/>
        <w:rPr>
          <w:rFonts w:cs="Times New Roman"/>
          <w:szCs w:val="24"/>
          <w:lang w:val="en-US"/>
        </w:rPr>
      </w:pPr>
      <w:r w:rsidRPr="00A60F07">
        <w:rPr>
          <w:rFonts w:cs="Times New Roman"/>
          <w:szCs w:val="24"/>
          <w:lang w:val="en-US"/>
        </w:rPr>
        <w:t>Artificial Intelligence (</w:t>
      </w:r>
      <w:r w:rsidR="000D0325" w:rsidRPr="00A60F07">
        <w:rPr>
          <w:rFonts w:cs="Times New Roman"/>
          <w:szCs w:val="24"/>
          <w:lang w:val="en-US"/>
        </w:rPr>
        <w:t>AI</w:t>
      </w:r>
      <w:r w:rsidRPr="00A60F07">
        <w:rPr>
          <w:rFonts w:cs="Times New Roman"/>
          <w:szCs w:val="24"/>
          <w:lang w:val="en-US"/>
        </w:rPr>
        <w:t>)</w:t>
      </w:r>
      <w:r w:rsidR="000D0325" w:rsidRPr="00A60F07">
        <w:rPr>
          <w:rFonts w:cs="Times New Roman"/>
          <w:szCs w:val="24"/>
          <w:lang w:val="en-US"/>
        </w:rPr>
        <w:t xml:space="preserve"> means that computer-based machines are improving to the level that they assume capabilities normally thought to resemble human intelligence. </w:t>
      </w:r>
      <w:r w:rsidR="00B61421" w:rsidRPr="00A60F07">
        <w:rPr>
          <w:rFonts w:cs="Times New Roman"/>
          <w:szCs w:val="24"/>
          <w:lang w:val="en-US"/>
        </w:rPr>
        <w:t xml:space="preserve">According to Kok and colleagues (2009), most definitions of AI can be classified into the following four categories: (1) Systems that think like humans; (2) Systems that act like humans; (3) Systems that think rationally; and (4) Systems that act rationally. </w:t>
      </w:r>
      <w:r w:rsidR="000D0325" w:rsidRPr="00A60F07">
        <w:rPr>
          <w:rFonts w:cs="Times New Roman"/>
          <w:szCs w:val="24"/>
          <w:lang w:val="en-US"/>
        </w:rPr>
        <w:t xml:space="preserve">This includes learning capacity, the ability to adapt </w:t>
      </w:r>
      <w:r w:rsidR="007B29AA">
        <w:rPr>
          <w:rFonts w:cs="Times New Roman"/>
          <w:szCs w:val="24"/>
          <w:lang w:val="en-US"/>
        </w:rPr>
        <w:t>to</w:t>
      </w:r>
      <w:r w:rsidR="007B29AA" w:rsidRPr="00A60F07">
        <w:rPr>
          <w:rFonts w:cs="Times New Roman"/>
          <w:szCs w:val="24"/>
          <w:lang w:val="en-US"/>
        </w:rPr>
        <w:t xml:space="preserve"> </w:t>
      </w:r>
      <w:r w:rsidR="000D0325" w:rsidRPr="00A60F07">
        <w:rPr>
          <w:rFonts w:cs="Times New Roman"/>
          <w:szCs w:val="24"/>
          <w:lang w:val="en-US"/>
        </w:rPr>
        <w:t xml:space="preserve">changing </w:t>
      </w:r>
      <w:r w:rsidR="00E64439" w:rsidRPr="00A60F07">
        <w:rPr>
          <w:rFonts w:cs="Times New Roman"/>
          <w:szCs w:val="24"/>
          <w:lang w:val="en-US"/>
        </w:rPr>
        <w:t>circumstances (</w:t>
      </w:r>
      <w:r w:rsidR="003F6E9B" w:rsidRPr="00A60F07">
        <w:rPr>
          <w:rFonts w:cs="Times New Roman"/>
          <w:szCs w:val="24"/>
          <w:lang w:val="en-US"/>
        </w:rPr>
        <w:t>e.g.,</w:t>
      </w:r>
      <w:r w:rsidR="00E64439" w:rsidRPr="00A60F07">
        <w:rPr>
          <w:rFonts w:cs="Times New Roman"/>
          <w:szCs w:val="24"/>
          <w:lang w:val="en-US"/>
        </w:rPr>
        <w:t xml:space="preserve"> the ability to interpret human facial </w:t>
      </w:r>
      <w:r w:rsidR="00E64439" w:rsidRPr="00A60F07">
        <w:rPr>
          <w:rFonts w:cs="Times New Roman"/>
          <w:szCs w:val="24"/>
          <w:lang w:val="en-US"/>
        </w:rPr>
        <w:lastRenderedPageBreak/>
        <w:t>expressions and gestures</w:t>
      </w:r>
      <w:r w:rsidR="003F6E9B" w:rsidRPr="00A60F07">
        <w:rPr>
          <w:rFonts w:cs="Times New Roman"/>
          <w:szCs w:val="24"/>
          <w:lang w:val="en-US"/>
        </w:rPr>
        <w:t>;</w:t>
      </w:r>
      <w:r w:rsidR="00E64439" w:rsidRPr="00A60F07">
        <w:rPr>
          <w:rFonts w:cs="Times New Roman"/>
          <w:szCs w:val="24"/>
          <w:lang w:val="en-US"/>
        </w:rPr>
        <w:t xml:space="preserve"> </w:t>
      </w:r>
      <w:r w:rsidR="000D0325" w:rsidRPr="00A60F07">
        <w:rPr>
          <w:rFonts w:cs="Times New Roman"/>
          <w:szCs w:val="24"/>
          <w:lang w:val="en-US"/>
        </w:rPr>
        <w:t>self-correction ability</w:t>
      </w:r>
      <w:r w:rsidR="003F6E9B" w:rsidRPr="00A60F07">
        <w:rPr>
          <w:rFonts w:cs="Times New Roman"/>
          <w:szCs w:val="24"/>
          <w:lang w:val="en-US"/>
        </w:rPr>
        <w:t>)</w:t>
      </w:r>
      <w:r w:rsidR="000D0325" w:rsidRPr="00A60F07">
        <w:rPr>
          <w:rFonts w:cs="Times New Roman"/>
          <w:szCs w:val="24"/>
          <w:lang w:val="en-US"/>
        </w:rPr>
        <w:t xml:space="preserve"> </w:t>
      </w:r>
      <w:r w:rsidR="003F6E9B" w:rsidRPr="00A60F07">
        <w:rPr>
          <w:rFonts w:cs="Times New Roman"/>
          <w:szCs w:val="24"/>
          <w:lang w:val="en-US"/>
        </w:rPr>
        <w:t>al</w:t>
      </w:r>
      <w:r w:rsidR="000D0325" w:rsidRPr="00A60F07">
        <w:rPr>
          <w:rFonts w:cs="Times New Roman"/>
          <w:szCs w:val="24"/>
          <w:lang w:val="en-US"/>
        </w:rPr>
        <w:t xml:space="preserve">though they (still?) cannot apply </w:t>
      </w:r>
      <w:r w:rsidR="00B17535" w:rsidRPr="00A60F07">
        <w:rPr>
          <w:rFonts w:cs="Times New Roman"/>
          <w:szCs w:val="24"/>
          <w:lang w:val="en-US"/>
        </w:rPr>
        <w:t>empathy, compassion, intuition, and ‘gut feelings’ (Bussin, 2017</w:t>
      </w:r>
      <w:r w:rsidR="00403C08" w:rsidRPr="00A60F07">
        <w:rPr>
          <w:rFonts w:cs="Times New Roman"/>
          <w:szCs w:val="24"/>
          <w:lang w:val="en-US"/>
        </w:rPr>
        <w:t>) or</w:t>
      </w:r>
      <w:r w:rsidR="000D0325" w:rsidRPr="00A60F07">
        <w:rPr>
          <w:rFonts w:cs="Times New Roman"/>
          <w:szCs w:val="24"/>
          <w:lang w:val="en-US"/>
        </w:rPr>
        <w:t xml:space="preserve"> understand </w:t>
      </w:r>
      <w:r w:rsidR="001D64CF" w:rsidRPr="00A60F07">
        <w:rPr>
          <w:rFonts w:cs="Times New Roman"/>
          <w:szCs w:val="24"/>
          <w:lang w:val="en-US"/>
        </w:rPr>
        <w:t>humor</w:t>
      </w:r>
      <w:r w:rsidR="000D0325" w:rsidRPr="00A60F07">
        <w:rPr>
          <w:rFonts w:cs="Times New Roman"/>
          <w:szCs w:val="24"/>
          <w:lang w:val="en-US"/>
        </w:rPr>
        <w:t xml:space="preserve">. </w:t>
      </w:r>
    </w:p>
    <w:p w14:paraId="7F8EC2A8" w14:textId="1480E06E" w:rsidR="00DF7335" w:rsidRPr="00A60F07" w:rsidRDefault="00900697" w:rsidP="00DF7335">
      <w:pPr>
        <w:spacing w:after="0" w:line="480" w:lineRule="auto"/>
        <w:ind w:firstLine="720"/>
        <w:jc w:val="both"/>
        <w:rPr>
          <w:rFonts w:cs="Times New Roman"/>
          <w:szCs w:val="24"/>
          <w:lang w:val="en-US" w:bidi="he-IL"/>
        </w:rPr>
      </w:pPr>
      <w:r w:rsidRPr="00A60F07">
        <w:rPr>
          <w:rFonts w:cs="Times New Roman"/>
          <w:szCs w:val="24"/>
          <w:lang w:val="en-US" w:bidi="he-IL"/>
        </w:rPr>
        <w:t xml:space="preserve">The AI scenario </w:t>
      </w:r>
      <w:r w:rsidR="003A70C2">
        <w:rPr>
          <w:rFonts w:cs="Times New Roman"/>
          <w:szCs w:val="24"/>
          <w:lang w:val="en-US" w:bidi="he-IL"/>
        </w:rPr>
        <w:t>a</w:t>
      </w:r>
      <w:r w:rsidRPr="00A60F07">
        <w:rPr>
          <w:rFonts w:cs="Times New Roman"/>
          <w:szCs w:val="24"/>
          <w:lang w:val="en-US" w:bidi="he-IL"/>
        </w:rPr>
        <w:t>s part of t</w:t>
      </w:r>
      <w:r w:rsidR="00DF7335" w:rsidRPr="00A60F07">
        <w:rPr>
          <w:rFonts w:cs="Times New Roman"/>
          <w:szCs w:val="24"/>
          <w:lang w:val="en-US" w:bidi="he-IL"/>
        </w:rPr>
        <w:t xml:space="preserve">he Fourth Industrial Revolution </w:t>
      </w:r>
      <w:r w:rsidR="00DF7335" w:rsidRPr="00A60F07">
        <w:rPr>
          <w:rFonts w:cs="Times New Roman"/>
          <w:szCs w:val="24"/>
          <w:lang w:val="en-US"/>
        </w:rPr>
        <w:t>has digitalized significant sections of work segments (Schwab, 2017).</w:t>
      </w:r>
      <w:r w:rsidR="00DF7335" w:rsidRPr="00A60F07">
        <w:rPr>
          <w:rFonts w:cs="Times New Roman"/>
          <w:szCs w:val="24"/>
          <w:lang w:val="en-US" w:bidi="he-IL"/>
        </w:rPr>
        <w:t xml:space="preserve"> The contemporary work environment comprises </w:t>
      </w:r>
      <w:r w:rsidR="00DF7335" w:rsidRPr="00A60F07">
        <w:rPr>
          <w:rFonts w:cs="Times New Roman"/>
          <w:szCs w:val="24"/>
          <w:lang w:val="en-US"/>
        </w:rPr>
        <w:t xml:space="preserve">cyber-entities, including “all digital and virtual programs and algorithms; AI-based smart machines; robots; digital and virtual assistants; smart communication devices; all kinds of computing devices and the Internet.” (Raich et al., 2020, p. 55), which </w:t>
      </w:r>
      <w:r w:rsidR="00403C08" w:rsidRPr="00A60F07">
        <w:rPr>
          <w:rFonts w:cs="Times New Roman"/>
          <w:szCs w:val="24"/>
          <w:lang w:val="en-US" w:bidi="he-IL"/>
        </w:rPr>
        <w:t>changes</w:t>
      </w:r>
      <w:r w:rsidR="00DF7335" w:rsidRPr="00A60F07">
        <w:rPr>
          <w:rFonts w:cs="Times New Roman"/>
          <w:szCs w:val="24"/>
          <w:lang w:val="en-US" w:bidi="he-IL"/>
        </w:rPr>
        <w:t xml:space="preserve"> how people live and work. The workplace of the future will enable synergetic combination of humans and robots (</w:t>
      </w:r>
      <w:r w:rsidR="00DF7335" w:rsidRPr="00A60F07">
        <w:rPr>
          <w:rFonts w:cs="Times New Roman"/>
          <w:szCs w:val="24"/>
          <w:lang w:val="en-US"/>
        </w:rPr>
        <w:t>Stein and Scholz, 2020</w:t>
      </w:r>
      <w:r w:rsidR="00DF7335" w:rsidRPr="00A60F07">
        <w:rPr>
          <w:rFonts w:cs="Times New Roman"/>
          <w:szCs w:val="24"/>
          <w:lang w:val="en-US" w:bidi="he-IL"/>
        </w:rPr>
        <w:t>)</w:t>
      </w:r>
      <w:r w:rsidR="00242A07" w:rsidRPr="00A60F07">
        <w:rPr>
          <w:rFonts w:cs="Times New Roman"/>
          <w:szCs w:val="24"/>
          <w:lang w:val="en-US" w:bidi="he-IL"/>
        </w:rPr>
        <w:t>.</w:t>
      </w:r>
    </w:p>
    <w:p w14:paraId="032E7A4C" w14:textId="77777777" w:rsidR="0064721C" w:rsidRPr="00A60F07" w:rsidRDefault="0064721C" w:rsidP="00242A07">
      <w:pPr>
        <w:spacing w:after="0" w:line="480" w:lineRule="auto"/>
        <w:jc w:val="both"/>
        <w:rPr>
          <w:rFonts w:cs="Times New Roman"/>
          <w:szCs w:val="24"/>
          <w:lang w:val="en-US"/>
        </w:rPr>
      </w:pPr>
    </w:p>
    <w:p w14:paraId="6BADA095" w14:textId="262C0E54" w:rsidR="00242A07" w:rsidRPr="00B14C6D" w:rsidRDefault="00242A07" w:rsidP="00242A07">
      <w:pPr>
        <w:spacing w:after="0" w:line="480" w:lineRule="auto"/>
        <w:jc w:val="both"/>
        <w:rPr>
          <w:rFonts w:cs="Times New Roman"/>
          <w:i/>
          <w:iCs/>
          <w:szCs w:val="24"/>
          <w:lang w:val="en-US"/>
        </w:rPr>
      </w:pPr>
      <w:r w:rsidRPr="00B14C6D">
        <w:rPr>
          <w:rFonts w:cs="Times New Roman"/>
          <w:i/>
          <w:iCs/>
          <w:szCs w:val="24"/>
          <w:lang w:val="en-US"/>
        </w:rPr>
        <w:t>Prospective impact on careers</w:t>
      </w:r>
    </w:p>
    <w:p w14:paraId="3D222E24" w14:textId="0AE62604" w:rsidR="00310815" w:rsidRPr="00A60F07" w:rsidRDefault="00310815" w:rsidP="00242A07">
      <w:pPr>
        <w:spacing w:after="0" w:line="480" w:lineRule="auto"/>
        <w:jc w:val="both"/>
        <w:rPr>
          <w:rFonts w:cs="Times New Roman"/>
          <w:szCs w:val="24"/>
          <w:lang w:val="en-US"/>
        </w:rPr>
      </w:pPr>
      <w:r w:rsidRPr="00A60F07">
        <w:rPr>
          <w:rFonts w:cs="Times New Roman"/>
          <w:b/>
          <w:bCs/>
          <w:szCs w:val="24"/>
          <w:lang w:val="en-US"/>
        </w:rPr>
        <w:t>AI replaces humans</w:t>
      </w:r>
    </w:p>
    <w:p w14:paraId="50906949" w14:textId="00D0FCB6" w:rsidR="00DF7335" w:rsidRPr="00A60F07" w:rsidRDefault="003A70C2" w:rsidP="00DF7335">
      <w:pPr>
        <w:spacing w:line="480" w:lineRule="auto"/>
        <w:ind w:firstLine="720"/>
        <w:jc w:val="both"/>
        <w:rPr>
          <w:rFonts w:cs="Times New Roman"/>
          <w:szCs w:val="24"/>
          <w:lang w:val="en-US" w:bidi="he-IL"/>
        </w:rPr>
      </w:pPr>
      <w:r>
        <w:rPr>
          <w:rFonts w:cs="Times New Roman"/>
          <w:szCs w:val="24"/>
          <w:lang w:val="en-US" w:bidi="he-IL"/>
        </w:rPr>
        <w:t>F</w:t>
      </w:r>
      <w:r w:rsidR="00DF7335" w:rsidRPr="00A60F07">
        <w:rPr>
          <w:rFonts w:cs="Times New Roman"/>
          <w:szCs w:val="24"/>
          <w:lang w:val="en-US" w:bidi="he-IL"/>
        </w:rPr>
        <w:t>ollowing major change</w:t>
      </w:r>
      <w:r>
        <w:rPr>
          <w:rFonts w:cs="Times New Roman"/>
          <w:szCs w:val="24"/>
          <w:lang w:val="en-US" w:bidi="he-IL"/>
        </w:rPr>
        <w:t>s</w:t>
      </w:r>
      <w:r w:rsidR="00DF7335" w:rsidRPr="00A60F07">
        <w:rPr>
          <w:rFonts w:cs="Times New Roman"/>
          <w:szCs w:val="24"/>
          <w:lang w:val="en-US" w:bidi="he-IL"/>
        </w:rPr>
        <w:t xml:space="preserve"> like the industrial revolution, there </w:t>
      </w:r>
      <w:r>
        <w:rPr>
          <w:rFonts w:cs="Times New Roman"/>
          <w:szCs w:val="24"/>
          <w:lang w:val="en-US" w:bidi="he-IL"/>
        </w:rPr>
        <w:t>is a</w:t>
      </w:r>
      <w:r w:rsidRPr="00A60F07">
        <w:rPr>
          <w:rFonts w:cs="Times New Roman"/>
          <w:szCs w:val="24"/>
          <w:lang w:val="en-US" w:bidi="he-IL"/>
        </w:rPr>
        <w:t xml:space="preserve"> longstanding argument </w:t>
      </w:r>
      <w:r>
        <w:rPr>
          <w:rFonts w:cs="Times New Roman"/>
          <w:szCs w:val="24"/>
          <w:lang w:val="en-US" w:bidi="he-IL"/>
        </w:rPr>
        <w:t xml:space="preserve">warning that there </w:t>
      </w:r>
      <w:r w:rsidR="00DF7335" w:rsidRPr="00A60F07">
        <w:rPr>
          <w:rFonts w:cs="Times New Roman"/>
          <w:szCs w:val="24"/>
          <w:lang w:val="en-US" w:bidi="he-IL"/>
        </w:rPr>
        <w:t xml:space="preserve">will be </w:t>
      </w:r>
      <w:r w:rsidR="00C24131" w:rsidRPr="00A60F07">
        <w:rPr>
          <w:rFonts w:cs="Times New Roman"/>
          <w:szCs w:val="24"/>
          <w:lang w:val="en-US" w:bidi="he-IL"/>
        </w:rPr>
        <w:t xml:space="preserve">no employment </w:t>
      </w:r>
      <w:r w:rsidR="00DF7335" w:rsidRPr="00A60F07">
        <w:rPr>
          <w:rFonts w:cs="Times New Roman"/>
          <w:szCs w:val="24"/>
          <w:lang w:val="en-US" w:bidi="he-IL"/>
        </w:rPr>
        <w:t>for all</w:t>
      </w:r>
      <w:r w:rsidR="00EE4FB7" w:rsidRPr="00A60F07">
        <w:rPr>
          <w:rFonts w:cs="Times New Roman"/>
          <w:szCs w:val="24"/>
          <w:lang w:val="en-US" w:bidi="he-IL"/>
        </w:rPr>
        <w:t>.</w:t>
      </w:r>
      <w:r w:rsidR="00DF7335" w:rsidRPr="00A60F07">
        <w:rPr>
          <w:rFonts w:cs="Times New Roman"/>
          <w:szCs w:val="24"/>
          <w:lang w:val="en-US" w:bidi="he-IL"/>
        </w:rPr>
        <w:t xml:space="preserve"> </w:t>
      </w:r>
      <w:r w:rsidR="00C24131" w:rsidRPr="00A60F07">
        <w:rPr>
          <w:rFonts w:cs="Times New Roman"/>
          <w:szCs w:val="24"/>
          <w:lang w:val="en-US" w:bidi="he-IL"/>
        </w:rPr>
        <w:t>E</w:t>
      </w:r>
      <w:r w:rsidR="00DF7335" w:rsidRPr="00A60F07">
        <w:rPr>
          <w:rFonts w:cs="Times New Roman"/>
          <w:szCs w:val="24"/>
          <w:lang w:val="en-US" w:bidi="he-IL"/>
        </w:rPr>
        <w:t xml:space="preserve">ach time </w:t>
      </w:r>
      <w:r>
        <w:rPr>
          <w:rFonts w:cs="Times New Roman"/>
          <w:szCs w:val="24"/>
          <w:lang w:val="en-US" w:bidi="he-IL"/>
        </w:rPr>
        <w:t xml:space="preserve">during history </w:t>
      </w:r>
      <w:r w:rsidR="00DF7335" w:rsidRPr="00A60F07">
        <w:rPr>
          <w:rFonts w:cs="Times New Roman"/>
          <w:szCs w:val="24"/>
          <w:lang w:val="en-US" w:bidi="he-IL"/>
        </w:rPr>
        <w:t xml:space="preserve">these fears were unfounded. Earlier major transfers involved mass cross-over of workforces – for example, the first industrial revolution involved a mass migration from the rural areas to the cities, and from agriculture to production. The transition was fairly smooth as the reduced need for agriculture workers was complemented by a growing need for production workers. Further, the process took several generations of gradual movement. The same applies to the change from production to services. Table 2 represents the major transition trends. </w:t>
      </w:r>
    </w:p>
    <w:p w14:paraId="4F23EA1D" w14:textId="77777777" w:rsidR="00DF7335" w:rsidRPr="00A60F07" w:rsidRDefault="00DF7335" w:rsidP="00DF7335">
      <w:pPr>
        <w:spacing w:line="480" w:lineRule="auto"/>
        <w:jc w:val="center"/>
        <w:rPr>
          <w:rFonts w:cs="Times New Roman"/>
          <w:b/>
          <w:bCs/>
          <w:i/>
          <w:iCs/>
          <w:szCs w:val="24"/>
          <w:lang w:val="en-US"/>
        </w:rPr>
      </w:pPr>
      <w:r w:rsidRPr="00A60F07">
        <w:rPr>
          <w:rFonts w:cs="Times New Roman"/>
          <w:b/>
          <w:bCs/>
          <w:i/>
          <w:iCs/>
          <w:szCs w:val="24"/>
          <w:lang w:val="en-US"/>
        </w:rPr>
        <w:t>Insert Table 2 about here</w:t>
      </w:r>
    </w:p>
    <w:p w14:paraId="2FD93726" w14:textId="77777777" w:rsidR="00DF7335" w:rsidRPr="00A60F07" w:rsidRDefault="00DF7335" w:rsidP="00DF7335">
      <w:pPr>
        <w:pStyle w:val="paragraph"/>
        <w:spacing w:before="0" w:beforeAutospacing="0" w:after="0" w:afterAutospacing="0"/>
        <w:ind w:left="720"/>
        <w:jc w:val="center"/>
        <w:textAlignment w:val="baseline"/>
        <w:rPr>
          <w:rStyle w:val="eop"/>
          <w:rFonts w:eastAsiaTheme="majorEastAsia"/>
          <w:lang w:val="en-US"/>
        </w:rPr>
      </w:pPr>
    </w:p>
    <w:p w14:paraId="348C8FE1" w14:textId="58A2A2B8" w:rsidR="00310815" w:rsidRPr="00A60F07" w:rsidRDefault="00580425" w:rsidP="00310815">
      <w:pPr>
        <w:spacing w:line="480" w:lineRule="auto"/>
        <w:ind w:firstLine="720"/>
        <w:jc w:val="both"/>
        <w:rPr>
          <w:rFonts w:cs="Times New Roman"/>
          <w:szCs w:val="24"/>
          <w:lang w:val="en-US"/>
        </w:rPr>
      </w:pPr>
      <w:r w:rsidRPr="00A60F07">
        <w:rPr>
          <w:rFonts w:cs="Times New Roman"/>
          <w:szCs w:val="24"/>
          <w:lang w:val="en-US"/>
        </w:rPr>
        <w:t>T</w:t>
      </w:r>
      <w:r w:rsidR="006173B2" w:rsidRPr="00A60F07">
        <w:rPr>
          <w:rFonts w:cs="Times New Roman"/>
          <w:szCs w:val="24"/>
          <w:lang w:val="en-US"/>
        </w:rPr>
        <w:t>he introduction of AI</w:t>
      </w:r>
      <w:r w:rsidR="00892032" w:rsidRPr="00A60F07">
        <w:rPr>
          <w:rFonts w:cs="Times New Roman"/>
          <w:szCs w:val="24"/>
          <w:lang w:val="en-US"/>
        </w:rPr>
        <w:t xml:space="preserve"> will have </w:t>
      </w:r>
      <w:r w:rsidR="00403C08" w:rsidRPr="00A60F07">
        <w:rPr>
          <w:rFonts w:cs="Times New Roman"/>
          <w:szCs w:val="24"/>
          <w:lang w:val="en-US"/>
        </w:rPr>
        <w:t>a major</w:t>
      </w:r>
      <w:r w:rsidR="00DF7335" w:rsidRPr="00A60F07">
        <w:rPr>
          <w:rFonts w:cs="Times New Roman"/>
          <w:szCs w:val="24"/>
          <w:lang w:val="en-US"/>
        </w:rPr>
        <w:t xml:space="preserve"> influence </w:t>
      </w:r>
      <w:r w:rsidR="00892032" w:rsidRPr="00A60F07">
        <w:rPr>
          <w:rFonts w:cs="Times New Roman"/>
          <w:szCs w:val="24"/>
          <w:lang w:val="en-US"/>
        </w:rPr>
        <w:t xml:space="preserve">on </w:t>
      </w:r>
      <w:r w:rsidR="00DF7335" w:rsidRPr="00A60F07">
        <w:rPr>
          <w:rFonts w:cs="Times New Roman"/>
          <w:szCs w:val="24"/>
          <w:lang w:val="en-US"/>
        </w:rPr>
        <w:t>the shape of future work and</w:t>
      </w:r>
      <w:r w:rsidR="003142BD">
        <w:rPr>
          <w:rFonts w:cs="Times New Roman"/>
          <w:szCs w:val="24"/>
          <w:lang w:val="en-US"/>
        </w:rPr>
        <w:t xml:space="preserve"> on</w:t>
      </w:r>
      <w:r w:rsidR="00DF7335" w:rsidRPr="00A60F07">
        <w:rPr>
          <w:rFonts w:cs="Times New Roman"/>
          <w:szCs w:val="24"/>
          <w:lang w:val="en-US"/>
        </w:rPr>
        <w:t xml:space="preserve"> the workplace of the future.</w:t>
      </w:r>
      <w:r w:rsidR="00310815" w:rsidRPr="00A60F07">
        <w:rPr>
          <w:rFonts w:cs="Times New Roman"/>
          <w:szCs w:val="24"/>
          <w:lang w:val="en-US"/>
        </w:rPr>
        <w:t xml:space="preserve"> In manufacturing, more functions will be diverted or delegated to autonomous machine systems. In services, the use of AI (e.g., Bots, automated systems) will </w:t>
      </w:r>
      <w:r w:rsidR="00310815" w:rsidRPr="00A60F07">
        <w:rPr>
          <w:rFonts w:cs="Times New Roman"/>
          <w:szCs w:val="24"/>
          <w:lang w:val="en-US"/>
        </w:rPr>
        <w:lastRenderedPageBreak/>
        <w:t xml:space="preserve">‘release’ significant number of employees to unemployment. </w:t>
      </w:r>
      <w:r w:rsidR="00892032" w:rsidRPr="00A60F07">
        <w:rPr>
          <w:rFonts w:cs="Times New Roman"/>
          <w:szCs w:val="24"/>
          <w:lang w:val="en-US"/>
        </w:rPr>
        <w:t>Many profession</w:t>
      </w:r>
      <w:r w:rsidR="00CA5628" w:rsidRPr="00A60F07">
        <w:rPr>
          <w:rFonts w:cs="Times New Roman"/>
          <w:szCs w:val="24"/>
          <w:lang w:val="en-US"/>
        </w:rPr>
        <w:t>s</w:t>
      </w:r>
      <w:r w:rsidR="00892032" w:rsidRPr="00A60F07">
        <w:rPr>
          <w:rFonts w:cs="Times New Roman"/>
          <w:szCs w:val="24"/>
          <w:lang w:val="en-US"/>
        </w:rPr>
        <w:t xml:space="preserve"> will not be n</w:t>
      </w:r>
      <w:r w:rsidR="00CA5628" w:rsidRPr="00A60F07">
        <w:rPr>
          <w:rFonts w:cs="Times New Roman"/>
          <w:szCs w:val="24"/>
          <w:lang w:val="en-US"/>
        </w:rPr>
        <w:t>e</w:t>
      </w:r>
      <w:r w:rsidR="00892032" w:rsidRPr="00A60F07">
        <w:rPr>
          <w:rFonts w:cs="Times New Roman"/>
          <w:szCs w:val="24"/>
          <w:lang w:val="en-US"/>
        </w:rPr>
        <w:t xml:space="preserve">eded, or </w:t>
      </w:r>
      <w:r w:rsidR="00C936FC" w:rsidRPr="00A60F07">
        <w:rPr>
          <w:rFonts w:cs="Times New Roman"/>
          <w:szCs w:val="24"/>
          <w:lang w:val="en-US"/>
        </w:rPr>
        <w:t xml:space="preserve">very few employees will be </w:t>
      </w:r>
      <w:r w:rsidR="0031452E" w:rsidRPr="00A60F07">
        <w:rPr>
          <w:rFonts w:cs="Times New Roman"/>
          <w:szCs w:val="24"/>
          <w:lang w:val="en-US"/>
        </w:rPr>
        <w:t>required</w:t>
      </w:r>
      <w:r w:rsidR="00C936FC" w:rsidRPr="00A60F07">
        <w:rPr>
          <w:rFonts w:cs="Times New Roman"/>
          <w:szCs w:val="24"/>
          <w:lang w:val="en-US"/>
        </w:rPr>
        <w:t xml:space="preserve">, as AI can do the tasks </w:t>
      </w:r>
      <w:r w:rsidR="003D2CEF" w:rsidRPr="00A60F07">
        <w:rPr>
          <w:rFonts w:cs="Times New Roman"/>
          <w:szCs w:val="24"/>
          <w:lang w:val="en-US"/>
        </w:rPr>
        <w:t>more efficiently and saving employment costs</w:t>
      </w:r>
      <w:r w:rsidR="0031452E" w:rsidRPr="00A60F07">
        <w:rPr>
          <w:rFonts w:cs="Times New Roman"/>
          <w:szCs w:val="24"/>
          <w:lang w:val="en-US"/>
        </w:rPr>
        <w:t xml:space="preserve"> (be it low skills, like driving, or high skills, like coding)</w:t>
      </w:r>
      <w:r w:rsidR="003D2CEF" w:rsidRPr="00A60F07">
        <w:rPr>
          <w:rFonts w:cs="Times New Roman"/>
          <w:szCs w:val="24"/>
          <w:lang w:val="en-US"/>
        </w:rPr>
        <w:t xml:space="preserve">. </w:t>
      </w:r>
      <w:r w:rsidR="00954B14" w:rsidRPr="00A60F07">
        <w:rPr>
          <w:rFonts w:cs="Times New Roman"/>
          <w:szCs w:val="24"/>
          <w:lang w:val="en-US"/>
        </w:rPr>
        <w:t>Thus, we</w:t>
      </w:r>
      <w:r w:rsidR="00310815" w:rsidRPr="00A60F07">
        <w:rPr>
          <w:rFonts w:cs="Times New Roman"/>
          <w:szCs w:val="24"/>
          <w:lang w:val="en-US"/>
        </w:rPr>
        <w:t xml:space="preserve"> anticipate a reduction in work opportunities and human skills (WEF, 2023), as well as a lack of confidence in the effectiveness of AI (Kong et al, 2023)</w:t>
      </w:r>
      <w:r w:rsidR="00274FF0" w:rsidRPr="00A60F07">
        <w:rPr>
          <w:rFonts w:cs="Times New Roman"/>
          <w:szCs w:val="24"/>
          <w:lang w:val="en-US"/>
        </w:rPr>
        <w:t xml:space="preserve"> or fear of it getting out of control (</w:t>
      </w:r>
      <w:r w:rsidR="00274FF0" w:rsidRPr="00A60F07">
        <w:rPr>
          <w:rFonts w:cs="Times New Roman"/>
          <w:szCs w:val="24"/>
          <w:shd w:val="clear" w:color="auto" w:fill="FFFFFF"/>
          <w:lang w:val="en-US"/>
        </w:rPr>
        <w:t>Lukaszewski and Stone, 2024</w:t>
      </w:r>
      <w:r w:rsidR="00274FF0" w:rsidRPr="00A60F07">
        <w:rPr>
          <w:rFonts w:cs="Times New Roman"/>
          <w:szCs w:val="24"/>
          <w:lang w:val="en-US"/>
        </w:rPr>
        <w:t>)</w:t>
      </w:r>
      <w:r w:rsidR="00310815" w:rsidRPr="00A60F07">
        <w:rPr>
          <w:rFonts w:cs="Times New Roman"/>
          <w:szCs w:val="24"/>
          <w:lang w:val="en-US"/>
        </w:rPr>
        <w:t>. Indeed, organizations and nations will have to resolve the tension between automation and augmentation (Raisch and Krakowski, 2021). Applications of AI-humans collaboration could form an augmentation or "supermind" that can perform both cognitive and physical tasks previously considered impossible (</w:t>
      </w:r>
      <w:r w:rsidR="00310815" w:rsidRPr="00A60F07">
        <w:rPr>
          <w:rFonts w:cs="Times New Roman"/>
          <w:szCs w:val="24"/>
          <w:lang w:val="en-US" w:bidi="he-IL"/>
        </w:rPr>
        <w:t xml:space="preserve">Malone and Laubacher, 2020, see also </w:t>
      </w:r>
      <w:r w:rsidR="00310815" w:rsidRPr="00A60F07">
        <w:rPr>
          <w:rFonts w:cs="Times New Roman"/>
          <w:szCs w:val="24"/>
          <w:lang w:val="en-US"/>
        </w:rPr>
        <w:t xml:space="preserve">Autor, 2015) versus perceptions of reduction in human work possibilities and de-skilling. </w:t>
      </w:r>
    </w:p>
    <w:p w14:paraId="0F788BC6" w14:textId="1C05416F" w:rsidR="00310815" w:rsidRPr="00A60F07" w:rsidRDefault="00310815" w:rsidP="00310815">
      <w:pPr>
        <w:spacing w:after="0" w:line="480" w:lineRule="auto"/>
        <w:ind w:firstLine="720"/>
        <w:jc w:val="both"/>
        <w:rPr>
          <w:rFonts w:cs="Times New Roman"/>
          <w:szCs w:val="24"/>
          <w:lang w:val="en-US"/>
        </w:rPr>
      </w:pPr>
      <w:r w:rsidRPr="00A60F07">
        <w:rPr>
          <w:rFonts w:cs="Times New Roman"/>
          <w:szCs w:val="24"/>
          <w:lang w:val="en-US"/>
        </w:rPr>
        <w:t>In order to resolve part of this tension, a recent analysis took into account the within-job relationships between AI use and the skill requirements of the job. Two generic types of uses of AI were found: (1) AI instructs/orders employees what to do; (2) AI supply information (input) for employees in their decision-making. AI's implications on employees' work are not uniform (Holm and Lorenz, 2022), but due to the pace of change, a significant share of the workforce may not be needed.</w:t>
      </w:r>
    </w:p>
    <w:p w14:paraId="4848505A" w14:textId="7E6F2459" w:rsidR="00C00D86" w:rsidRPr="00A60F07" w:rsidRDefault="00C00D86" w:rsidP="00C00D86">
      <w:pPr>
        <w:spacing w:after="0" w:line="480" w:lineRule="auto"/>
        <w:ind w:firstLine="720"/>
        <w:jc w:val="both"/>
        <w:rPr>
          <w:rFonts w:cs="Times New Roman"/>
          <w:szCs w:val="24"/>
          <w:lang w:val="en-US" w:bidi="he-IL"/>
        </w:rPr>
      </w:pPr>
      <w:r w:rsidRPr="00A60F07">
        <w:rPr>
          <w:rFonts w:cs="Times New Roman"/>
          <w:szCs w:val="24"/>
          <w:lang w:val="en-US" w:bidi="he-IL"/>
        </w:rPr>
        <w:t xml:space="preserve">We included the AI impact as an extreme scenario due to its imminent effect on life and work on many grounds, including the extreme case of over-supply of work (under-supply of employment). These generate a major question: Which new career options will be open to the generation cast out by the (digital) service industries? This assumes an anticipated significant reduction in the need for workforce due to the AI penetration – which has not yet been identified (Autor, 2015; Malone and Laubacher, 2020; Rabenu, 2021), although already expected and researched (e.g., </w:t>
      </w:r>
      <w:r w:rsidRPr="00A60F07">
        <w:rPr>
          <w:rFonts w:cs="Times New Roman"/>
          <w:szCs w:val="24"/>
          <w:lang w:val="en-US"/>
        </w:rPr>
        <w:t>Eloundou et al., 2023</w:t>
      </w:r>
      <w:r w:rsidR="00AA0371" w:rsidRPr="00A60F07">
        <w:rPr>
          <w:rFonts w:cs="Times New Roman"/>
          <w:szCs w:val="24"/>
          <w:lang w:val="en-US"/>
        </w:rPr>
        <w:t>; Kong et al., 2023; 2024</w:t>
      </w:r>
      <w:r w:rsidRPr="00A60F07">
        <w:rPr>
          <w:rFonts w:cs="Times New Roman"/>
          <w:szCs w:val="24"/>
          <w:lang w:val="en-US" w:bidi="he-IL"/>
        </w:rPr>
        <w:t>).</w:t>
      </w:r>
    </w:p>
    <w:p w14:paraId="6ED441CF" w14:textId="3D56EFAD" w:rsidR="00C00D86" w:rsidRPr="00A60F07" w:rsidRDefault="00C00D86" w:rsidP="00C00D86">
      <w:pPr>
        <w:spacing w:after="0" w:line="480" w:lineRule="auto"/>
        <w:ind w:firstLine="720"/>
        <w:jc w:val="both"/>
        <w:rPr>
          <w:rFonts w:cs="Times New Roman"/>
          <w:szCs w:val="24"/>
          <w:lang w:val="en-US"/>
        </w:rPr>
      </w:pPr>
      <w:r w:rsidRPr="00A60F07">
        <w:rPr>
          <w:rFonts w:cs="Times New Roman"/>
          <w:szCs w:val="24"/>
          <w:lang w:val="en-US" w:bidi="he-IL"/>
        </w:rPr>
        <w:lastRenderedPageBreak/>
        <w:t>Here we pose several intriguing questions. Will there be work for all? Will the future labor markets resemble those of today</w:t>
      </w:r>
      <w:r w:rsidR="002B4C19">
        <w:rPr>
          <w:rFonts w:cs="Times New Roman"/>
          <w:szCs w:val="24"/>
          <w:lang w:val="en-US" w:bidi="he-IL"/>
        </w:rPr>
        <w:t xml:space="preserve"> in any way</w:t>
      </w:r>
      <w:r w:rsidRPr="00A60F07">
        <w:rPr>
          <w:rFonts w:cs="Times New Roman"/>
          <w:szCs w:val="24"/>
          <w:lang w:val="en-US" w:bidi="he-IL"/>
        </w:rPr>
        <w:t xml:space="preserve">? </w:t>
      </w:r>
      <w:r w:rsidRPr="00A60F07">
        <w:rPr>
          <w:rFonts w:cs="Times New Roman"/>
          <w:szCs w:val="24"/>
          <w:lang w:val="en-US"/>
        </w:rPr>
        <w:t xml:space="preserve">If a significant reduction in the need for humans in the service sector will take place, </w:t>
      </w:r>
      <w:r w:rsidRPr="00A60F07">
        <w:rPr>
          <w:rFonts w:cs="Times New Roman"/>
          <w:i/>
          <w:iCs/>
          <w:szCs w:val="24"/>
          <w:lang w:val="en-US"/>
        </w:rPr>
        <w:t>where will they go to</w:t>
      </w:r>
      <w:r w:rsidRPr="00A60F07">
        <w:rPr>
          <w:rFonts w:cs="Times New Roman"/>
          <w:szCs w:val="24"/>
          <w:lang w:val="en-US"/>
        </w:rPr>
        <w:t xml:space="preserve">? </w:t>
      </w:r>
      <w:r w:rsidRPr="00A60F07">
        <w:rPr>
          <w:rFonts w:cs="Times New Roman"/>
          <w:szCs w:val="24"/>
          <w:lang w:val="en-US" w:bidi="he-IL"/>
        </w:rPr>
        <w:t>The AI changes will</w:t>
      </w:r>
      <w:r w:rsidRPr="00A60F07">
        <w:rPr>
          <w:rFonts w:cs="Times New Roman"/>
          <w:szCs w:val="24"/>
          <w:lang w:val="en-US"/>
        </w:rPr>
        <w:t xml:space="preserve"> </w:t>
      </w:r>
      <w:r w:rsidR="002B4C19">
        <w:rPr>
          <w:rFonts w:cs="Times New Roman"/>
          <w:szCs w:val="24"/>
          <w:lang w:val="en-US"/>
        </w:rPr>
        <w:t>release</w:t>
      </w:r>
      <w:r w:rsidR="002B4C19" w:rsidRPr="00A60F07">
        <w:rPr>
          <w:rFonts w:cs="Times New Roman"/>
          <w:szCs w:val="24"/>
          <w:lang w:val="en-US"/>
        </w:rPr>
        <w:t xml:space="preserve"> </w:t>
      </w:r>
      <w:r w:rsidRPr="00A60F07">
        <w:rPr>
          <w:rFonts w:cs="Times New Roman"/>
          <w:szCs w:val="24"/>
          <w:lang w:val="en-US"/>
        </w:rPr>
        <w:t xml:space="preserve">many people whose work will not be needed, and who </w:t>
      </w:r>
      <w:r w:rsidR="002B4C19">
        <w:rPr>
          <w:rFonts w:cs="Times New Roman"/>
          <w:szCs w:val="24"/>
          <w:lang w:val="en-US"/>
        </w:rPr>
        <w:t>might</w:t>
      </w:r>
      <w:r w:rsidR="002B4C19" w:rsidRPr="00A60F07">
        <w:rPr>
          <w:rFonts w:cs="Times New Roman"/>
          <w:szCs w:val="24"/>
          <w:lang w:val="en-US"/>
        </w:rPr>
        <w:t xml:space="preserve"> </w:t>
      </w:r>
      <w:r w:rsidRPr="00A60F07">
        <w:rPr>
          <w:rFonts w:cs="Times New Roman"/>
          <w:szCs w:val="24"/>
          <w:lang w:val="en-US"/>
        </w:rPr>
        <w:t xml:space="preserve">not easily </w:t>
      </w:r>
      <w:r w:rsidR="002B4C19">
        <w:rPr>
          <w:rFonts w:cs="Times New Roman"/>
          <w:szCs w:val="24"/>
          <w:lang w:val="en-US"/>
        </w:rPr>
        <w:t xml:space="preserve">be able to </w:t>
      </w:r>
      <w:r w:rsidRPr="00A60F07">
        <w:rPr>
          <w:rFonts w:cs="Times New Roman"/>
          <w:szCs w:val="24"/>
          <w:lang w:val="en-US"/>
        </w:rPr>
        <w:t xml:space="preserve">acquire the cerebral-based high skills and education needed in the AI industry (e.g., drivers). This, in turn, might have major implications for the social structure (Baruch, 2022) – the formation of a new ‘social class’ of those who are not expected to work. </w:t>
      </w:r>
      <w:r w:rsidR="008E0362">
        <w:rPr>
          <w:rFonts w:cs="Times New Roman"/>
          <w:szCs w:val="24"/>
          <w:lang w:val="en-US"/>
        </w:rPr>
        <w:t>The people who</w:t>
      </w:r>
      <w:r w:rsidR="008E0362" w:rsidRPr="00A60F07">
        <w:rPr>
          <w:rFonts w:cs="Times New Roman"/>
          <w:szCs w:val="24"/>
          <w:lang w:val="en-US"/>
        </w:rPr>
        <w:t xml:space="preserve"> </w:t>
      </w:r>
      <w:r w:rsidRPr="00A60F07">
        <w:rPr>
          <w:rFonts w:cs="Times New Roman"/>
          <w:szCs w:val="24"/>
          <w:lang w:val="en-US"/>
        </w:rPr>
        <w:t xml:space="preserve">will </w:t>
      </w:r>
      <w:r w:rsidR="008E0362">
        <w:rPr>
          <w:rFonts w:cs="Times New Roman"/>
          <w:szCs w:val="24"/>
          <w:lang w:val="en-US"/>
        </w:rPr>
        <w:t xml:space="preserve">find themselves </w:t>
      </w:r>
      <w:r w:rsidRPr="00A60F07">
        <w:rPr>
          <w:rFonts w:cs="Times New Roman"/>
          <w:szCs w:val="24"/>
          <w:lang w:val="en-US"/>
        </w:rPr>
        <w:t>permanently out of a job</w:t>
      </w:r>
      <w:r w:rsidR="008E0362">
        <w:rPr>
          <w:rFonts w:cs="Times New Roman"/>
          <w:szCs w:val="24"/>
          <w:lang w:val="en-US"/>
        </w:rPr>
        <w:t>, unlike in previous eras, might not have other jobs to learn or a</w:t>
      </w:r>
      <w:r w:rsidR="005D73EF">
        <w:rPr>
          <w:rFonts w:cs="Times New Roman"/>
          <w:szCs w:val="24"/>
          <w:lang w:val="en-US"/>
        </w:rPr>
        <w:t>c</w:t>
      </w:r>
      <w:r w:rsidR="008E0362">
        <w:rPr>
          <w:rFonts w:cs="Times New Roman"/>
          <w:szCs w:val="24"/>
          <w:lang w:val="en-US"/>
        </w:rPr>
        <w:t>quire.</w:t>
      </w:r>
      <w:r w:rsidRPr="00A60F07">
        <w:rPr>
          <w:rFonts w:cs="Times New Roman"/>
          <w:szCs w:val="24"/>
          <w:lang w:val="en-US"/>
        </w:rPr>
        <w:t xml:space="preserve"> </w:t>
      </w:r>
      <w:r w:rsidR="008E0362">
        <w:rPr>
          <w:rFonts w:cs="Times New Roman"/>
          <w:szCs w:val="24"/>
          <w:lang w:val="en-US"/>
        </w:rPr>
        <w:t>A</w:t>
      </w:r>
      <w:r w:rsidRPr="00A60F07">
        <w:rPr>
          <w:rFonts w:cs="Times New Roman"/>
          <w:szCs w:val="24"/>
          <w:lang w:val="en-US"/>
        </w:rPr>
        <w:t xml:space="preserve"> new type of future </w:t>
      </w:r>
      <w:r w:rsidR="008E0362">
        <w:rPr>
          <w:rFonts w:cs="Times New Roman"/>
          <w:szCs w:val="24"/>
          <w:lang w:val="en-US"/>
        </w:rPr>
        <w:t>social non-</w:t>
      </w:r>
      <w:r w:rsidRPr="00A60F07">
        <w:rPr>
          <w:rFonts w:cs="Times New Roman"/>
          <w:szCs w:val="24"/>
          <w:lang w:val="en-US"/>
        </w:rPr>
        <w:t>career</w:t>
      </w:r>
      <w:r w:rsidR="008E0362">
        <w:rPr>
          <w:rFonts w:cs="Times New Roman"/>
          <w:szCs w:val="24"/>
          <w:lang w:val="en-US"/>
        </w:rPr>
        <w:t xml:space="preserve"> status will be created.</w:t>
      </w:r>
      <w:r w:rsidRPr="00A60F07">
        <w:rPr>
          <w:rFonts w:cs="Times New Roman"/>
          <w:szCs w:val="24"/>
          <w:lang w:val="en-US"/>
        </w:rPr>
        <w:t xml:space="preserve"> To retain quality of life </w:t>
      </w:r>
      <w:r w:rsidR="008E0362">
        <w:rPr>
          <w:rFonts w:cs="Times New Roman"/>
          <w:szCs w:val="24"/>
          <w:lang w:val="en-US"/>
        </w:rPr>
        <w:t>many</w:t>
      </w:r>
      <w:r w:rsidR="008E0362" w:rsidRPr="00A60F07">
        <w:rPr>
          <w:rFonts w:cs="Times New Roman"/>
          <w:szCs w:val="24"/>
          <w:lang w:val="en-US"/>
        </w:rPr>
        <w:t xml:space="preserve"> </w:t>
      </w:r>
      <w:r w:rsidRPr="00A60F07">
        <w:rPr>
          <w:rFonts w:cs="Times New Roman"/>
          <w:szCs w:val="24"/>
          <w:lang w:val="en-US"/>
        </w:rPr>
        <w:t xml:space="preserve">will probably need to rely on </w:t>
      </w:r>
      <w:r w:rsidR="002461EF">
        <w:rPr>
          <w:rFonts w:cs="Times New Roman"/>
          <w:szCs w:val="24"/>
          <w:lang w:val="en-US"/>
        </w:rPr>
        <w:t>socio-</w:t>
      </w:r>
      <w:r w:rsidRPr="00A60F07">
        <w:rPr>
          <w:rFonts w:cs="Times New Roman"/>
          <w:szCs w:val="24"/>
          <w:lang w:val="en-US"/>
        </w:rPr>
        <w:t>economic mechanisms, most prominently the introduction of Universal Base Income (UBI) system (Barley, 2020; Perkins et al., 2021)</w:t>
      </w:r>
      <w:r w:rsidR="008E0362">
        <w:rPr>
          <w:rFonts w:cs="Times New Roman"/>
          <w:szCs w:val="24"/>
          <w:lang w:val="en-US"/>
        </w:rPr>
        <w:t>, and learn to fill their time with non-work activities</w:t>
      </w:r>
      <w:r w:rsidR="004A2283">
        <w:rPr>
          <w:rFonts w:cs="Times New Roman"/>
          <w:szCs w:val="24"/>
          <w:lang w:val="en-US"/>
        </w:rPr>
        <w:t>.</w:t>
      </w:r>
      <w:r w:rsidRPr="00A60F07">
        <w:rPr>
          <w:rFonts w:cs="Times New Roman"/>
          <w:szCs w:val="24"/>
          <w:lang w:val="en-US"/>
        </w:rPr>
        <w:t xml:space="preserve"> The implications for people management will </w:t>
      </w:r>
      <w:r w:rsidR="008E0362">
        <w:rPr>
          <w:rFonts w:cs="Times New Roman"/>
          <w:szCs w:val="24"/>
          <w:lang w:val="en-US"/>
        </w:rPr>
        <w:t>pose a</w:t>
      </w:r>
      <w:r w:rsidR="008E0362" w:rsidRPr="00A60F07">
        <w:rPr>
          <w:rFonts w:cs="Times New Roman"/>
          <w:szCs w:val="24"/>
          <w:lang w:val="en-US"/>
        </w:rPr>
        <w:t xml:space="preserve"> </w:t>
      </w:r>
      <w:r w:rsidRPr="00A60F07">
        <w:rPr>
          <w:rFonts w:cs="Times New Roman"/>
          <w:szCs w:val="24"/>
          <w:lang w:val="en-US"/>
        </w:rPr>
        <w:t xml:space="preserve">significant </w:t>
      </w:r>
      <w:r w:rsidR="0082775E">
        <w:rPr>
          <w:rFonts w:cs="Times New Roman"/>
          <w:szCs w:val="24"/>
          <w:lang w:val="en-US"/>
        </w:rPr>
        <w:t xml:space="preserve">challenge </w:t>
      </w:r>
      <w:r w:rsidRPr="00A60F07">
        <w:rPr>
          <w:rFonts w:cs="Times New Roman"/>
          <w:szCs w:val="24"/>
          <w:lang w:val="en-US"/>
        </w:rPr>
        <w:t xml:space="preserve">– </w:t>
      </w:r>
      <w:r w:rsidR="0082775E">
        <w:rPr>
          <w:rFonts w:cs="Times New Roman"/>
          <w:szCs w:val="24"/>
          <w:lang w:val="en-US"/>
        </w:rPr>
        <w:t xml:space="preserve">how to </w:t>
      </w:r>
      <w:r w:rsidRPr="00A60F07">
        <w:rPr>
          <w:rFonts w:cs="Times New Roman"/>
          <w:szCs w:val="24"/>
          <w:lang w:val="en-US"/>
        </w:rPr>
        <w:t xml:space="preserve">retain employees </w:t>
      </w:r>
      <w:r w:rsidR="008E0362">
        <w:rPr>
          <w:rFonts w:cs="Times New Roman"/>
          <w:szCs w:val="24"/>
          <w:lang w:val="en-US"/>
        </w:rPr>
        <w:t xml:space="preserve">which are still needed </w:t>
      </w:r>
      <w:r w:rsidRPr="00A60F07">
        <w:rPr>
          <w:rFonts w:cs="Times New Roman"/>
          <w:szCs w:val="24"/>
          <w:lang w:val="en-US"/>
        </w:rPr>
        <w:t xml:space="preserve">when they have a viable alternative of not working could be challenging. </w:t>
      </w:r>
    </w:p>
    <w:p w14:paraId="5FED942A" w14:textId="3D08C104" w:rsidR="00C00D86" w:rsidRPr="00A60F07" w:rsidRDefault="00C00D86" w:rsidP="00915F01">
      <w:pPr>
        <w:spacing w:after="0" w:line="480" w:lineRule="auto"/>
        <w:ind w:firstLine="720"/>
        <w:jc w:val="both"/>
        <w:rPr>
          <w:rFonts w:cs="Times New Roman"/>
          <w:szCs w:val="24"/>
          <w:lang w:val="en-US"/>
        </w:rPr>
      </w:pPr>
      <w:r w:rsidRPr="00A60F07">
        <w:rPr>
          <w:rFonts w:cs="Times New Roman"/>
          <w:szCs w:val="24"/>
          <w:lang w:val="en-US"/>
        </w:rPr>
        <w:t>There are, however, certain contingencies for such scenarios. For example, there are traditional industries and sectors that are reasonably shielded from the anticipated dynamics, such as primary and secondary education</w:t>
      </w:r>
      <w:r w:rsidR="003F1894">
        <w:rPr>
          <w:rFonts w:cs="Times New Roman"/>
          <w:szCs w:val="24"/>
          <w:lang w:val="en-US"/>
        </w:rPr>
        <w:t xml:space="preserve"> (although teaching methods will change drastically to more screen time individual tailored learning)</w:t>
      </w:r>
      <w:r w:rsidRPr="00A60F07">
        <w:rPr>
          <w:rFonts w:cs="Times New Roman"/>
          <w:szCs w:val="24"/>
          <w:lang w:val="en-US"/>
        </w:rPr>
        <w:t xml:space="preserve">, religion ‘services’, and many sections of the public sector (Hart and Baruch, 2022). Other sectors are more subjected to insecurities, in particular the Gig Economy, which represents employment on demand (Lobel, 2017). New industries emerge or develop further while mature labor markets may disappear. </w:t>
      </w:r>
    </w:p>
    <w:p w14:paraId="3859F3BD" w14:textId="6FB89AA0" w:rsidR="00C00D86" w:rsidRPr="00A60F07" w:rsidRDefault="00C00D86" w:rsidP="00C00D86">
      <w:pPr>
        <w:spacing w:after="0" w:line="480" w:lineRule="auto"/>
        <w:ind w:firstLine="720"/>
        <w:jc w:val="both"/>
        <w:rPr>
          <w:rFonts w:cs="Times New Roman"/>
          <w:szCs w:val="24"/>
          <w:lang w:val="en-US"/>
        </w:rPr>
      </w:pPr>
      <w:r w:rsidRPr="00A60F07">
        <w:rPr>
          <w:rFonts w:cs="Times New Roman"/>
          <w:szCs w:val="24"/>
          <w:lang w:val="en-US"/>
        </w:rPr>
        <w:t>Yet, there is a major discrepancy in terms of new</w:t>
      </w:r>
      <w:r w:rsidR="003F1894">
        <w:rPr>
          <w:rFonts w:cs="Times New Roman"/>
          <w:szCs w:val="24"/>
          <w:lang w:val="en-US"/>
        </w:rPr>
        <w:t>ly created jobs</w:t>
      </w:r>
      <w:r w:rsidRPr="00A60F07">
        <w:rPr>
          <w:rFonts w:cs="Times New Roman"/>
          <w:szCs w:val="24"/>
          <w:lang w:val="en-US"/>
        </w:rPr>
        <w:t xml:space="preserve"> versus disappearing jobs. One illustrative example is the major anticipated impacts of self-driving car</w:t>
      </w:r>
      <w:r w:rsidR="00A83259">
        <w:rPr>
          <w:rFonts w:cs="Times New Roman"/>
          <w:szCs w:val="24"/>
          <w:lang w:val="en-US"/>
        </w:rPr>
        <w:t>s</w:t>
      </w:r>
      <w:r w:rsidRPr="00A60F07">
        <w:rPr>
          <w:rFonts w:cs="Times New Roman"/>
          <w:szCs w:val="24"/>
          <w:lang w:val="en-US"/>
        </w:rPr>
        <w:t xml:space="preserve">. Technologically, operation can start within a few years, eliminating the demand for drivers and related sectors. </w:t>
      </w:r>
    </w:p>
    <w:p w14:paraId="6DE86363" w14:textId="671B1D3B" w:rsidR="00C00D86" w:rsidRPr="00A60F07" w:rsidRDefault="00C00D86" w:rsidP="00C00D86">
      <w:pPr>
        <w:spacing w:line="480" w:lineRule="auto"/>
        <w:ind w:firstLine="720"/>
        <w:jc w:val="both"/>
        <w:rPr>
          <w:rFonts w:cs="Times New Roman"/>
          <w:color w:val="000000" w:themeColor="text1"/>
          <w:szCs w:val="24"/>
          <w:rtl/>
          <w:lang w:val="en-US" w:bidi="he-IL"/>
        </w:rPr>
      </w:pPr>
      <w:r w:rsidRPr="00A60F07">
        <w:rPr>
          <w:rFonts w:cs="Times New Roman"/>
          <w:szCs w:val="24"/>
          <w:lang w:val="en-US"/>
        </w:rPr>
        <w:lastRenderedPageBreak/>
        <w:t xml:space="preserve">While demand in many sectors will decline, in others (e.g., e-business, the leisure sector, gerontology, and tertiary education) it will increase (e.g., Autor, 2015). </w:t>
      </w:r>
      <w:r w:rsidR="00A353D4">
        <w:rPr>
          <w:rFonts w:cs="Times New Roman"/>
          <w:szCs w:val="24"/>
          <w:lang w:val="en-US"/>
        </w:rPr>
        <w:t>We anticipate that the amount of n</w:t>
      </w:r>
      <w:r w:rsidRPr="00A60F07">
        <w:rPr>
          <w:rFonts w:cs="Times New Roman"/>
          <w:szCs w:val="24"/>
          <w:lang w:val="en-US"/>
        </w:rPr>
        <w:t xml:space="preserve">ew jobs’ creation will not match those disappearing, as “Robots and smart machines are [already] taking care of a significant proportion of manual and administrative work” (Raich et al., 2020, p. 5). In the wider context, AI will have a substantial impact in reducing work demand for non-managerial staff, while managers and professionals tend to over-work (Moen et al., 2013; </w:t>
      </w:r>
      <w:r w:rsidRPr="00A60F07">
        <w:rPr>
          <w:rFonts w:cs="Times New Roman"/>
          <w:szCs w:val="24"/>
          <w:lang w:val="en-US" w:bidi="he-IL"/>
        </w:rPr>
        <w:t>Rabenu, 2021), even in newer de</w:t>
      </w:r>
      <w:r w:rsidR="00A353D4">
        <w:rPr>
          <w:rFonts w:cs="Times New Roman"/>
          <w:szCs w:val="24"/>
          <w:lang w:val="en-US" w:bidi="he-IL"/>
        </w:rPr>
        <w:t>-</w:t>
      </w:r>
      <w:r w:rsidRPr="00A60F07">
        <w:rPr>
          <w:rFonts w:cs="Times New Roman"/>
          <w:szCs w:val="24"/>
          <w:lang w:val="en-US" w:bidi="he-IL"/>
        </w:rPr>
        <w:t>centralized organizational paradigms of authority (Schell and Bischof, 2022). It is important to note exceptions like a growing number of professionals, not merely low-skilled, that might be replaced by the AI (</w:t>
      </w:r>
      <w:r w:rsidRPr="00A60F07">
        <w:rPr>
          <w:rFonts w:cs="Times New Roman"/>
          <w:szCs w:val="24"/>
          <w:lang w:val="en-US"/>
        </w:rPr>
        <w:t>Eloundou</w:t>
      </w:r>
      <w:r w:rsidRPr="00A60F07">
        <w:rPr>
          <w:rFonts w:cs="Times New Roman"/>
          <w:szCs w:val="24"/>
          <w:lang w:val="en-US" w:bidi="he-IL"/>
        </w:rPr>
        <w:t xml:space="preserve"> et al., 2023).</w:t>
      </w:r>
      <w:r w:rsidR="00504EEA" w:rsidRPr="00A60F07">
        <w:rPr>
          <w:rFonts w:cs="Times New Roman"/>
          <w:szCs w:val="24"/>
          <w:lang w:val="en-US" w:bidi="he-IL"/>
        </w:rPr>
        <w:t xml:space="preserve"> Despite these data</w:t>
      </w:r>
      <w:r w:rsidR="0029191E" w:rsidRPr="00A60F07">
        <w:rPr>
          <w:rFonts w:cs="Times New Roman"/>
          <w:szCs w:val="24"/>
          <w:lang w:val="en-US" w:bidi="he-IL"/>
        </w:rPr>
        <w:t>,</w:t>
      </w:r>
      <w:r w:rsidR="00504EEA" w:rsidRPr="00A60F07">
        <w:rPr>
          <w:rFonts w:cs="Times New Roman"/>
          <w:szCs w:val="24"/>
          <w:lang w:val="en-US" w:bidi="he-IL"/>
        </w:rPr>
        <w:t xml:space="preserve"> </w:t>
      </w:r>
      <w:r w:rsidR="00504EEA" w:rsidRPr="00A60F07">
        <w:rPr>
          <w:rFonts w:cs="Times New Roman"/>
          <w:color w:val="000000" w:themeColor="text1"/>
          <w:szCs w:val="24"/>
          <w:lang w:val="en-US" w:bidi="he-IL"/>
        </w:rPr>
        <w:t xml:space="preserve">an </w:t>
      </w:r>
      <w:r w:rsidR="00403C08" w:rsidRPr="00A60F07">
        <w:rPr>
          <w:rFonts w:cs="Times New Roman"/>
          <w:color w:val="000000" w:themeColor="text1"/>
          <w:szCs w:val="24"/>
          <w:lang w:val="en-US" w:bidi="he-IL"/>
        </w:rPr>
        <w:t>i</w:t>
      </w:r>
      <w:r w:rsidR="00403C08" w:rsidRPr="00A60F07">
        <w:rPr>
          <w:rFonts w:eastAsia="Calibri" w:cs="Times New Roman"/>
          <w:color w:val="000000" w:themeColor="text1"/>
          <w:szCs w:val="24"/>
          <w:lang w:val="en-US"/>
        </w:rPr>
        <w:t>n-depth</w:t>
      </w:r>
      <w:r w:rsidR="00504EEA" w:rsidRPr="00A60F07">
        <w:rPr>
          <w:rFonts w:eastAsia="Calibri" w:cs="Times New Roman"/>
          <w:color w:val="000000" w:themeColor="text1"/>
          <w:szCs w:val="24"/>
          <w:lang w:val="en-US"/>
        </w:rPr>
        <w:t xml:space="preserve"> study of strategies for dealing with the possibility of automation transforming the future of work have found that the majority of the participants were confident in their ability to maintain a good career despite future uncertainties (Skrbiš and Laughland‐Booÿ, 2019),</w:t>
      </w:r>
    </w:p>
    <w:p w14:paraId="6E87265B" w14:textId="68B97B55" w:rsidR="00310815" w:rsidRPr="00A60F07" w:rsidRDefault="00310815" w:rsidP="00310815">
      <w:pPr>
        <w:spacing w:after="0" w:line="480" w:lineRule="auto"/>
        <w:jc w:val="both"/>
        <w:rPr>
          <w:rFonts w:cs="Times New Roman"/>
          <w:b/>
          <w:bCs/>
          <w:color w:val="000000" w:themeColor="text1"/>
          <w:szCs w:val="24"/>
          <w:lang w:val="en-US"/>
        </w:rPr>
      </w:pPr>
      <w:r w:rsidRPr="00A60F07">
        <w:rPr>
          <w:rFonts w:cs="Times New Roman"/>
          <w:b/>
          <w:bCs/>
          <w:color w:val="000000" w:themeColor="text1"/>
          <w:szCs w:val="24"/>
          <w:lang w:val="en-US"/>
        </w:rPr>
        <w:t>AI in the service of HRM</w:t>
      </w:r>
    </w:p>
    <w:p w14:paraId="366909C4" w14:textId="4F629AC2" w:rsidR="00310815" w:rsidRPr="00A60F07" w:rsidRDefault="00310815" w:rsidP="00310815">
      <w:pPr>
        <w:spacing w:line="480" w:lineRule="auto"/>
        <w:jc w:val="both"/>
        <w:rPr>
          <w:rFonts w:eastAsia="Calibri" w:cs="Times New Roman"/>
          <w:color w:val="000000" w:themeColor="text1"/>
          <w:szCs w:val="24"/>
          <w:lang w:val="en-US"/>
        </w:rPr>
      </w:pPr>
      <w:r w:rsidRPr="00A60F07">
        <w:rPr>
          <w:rFonts w:eastAsia="Calibri" w:cs="Times New Roman"/>
          <w:color w:val="000000" w:themeColor="text1"/>
          <w:szCs w:val="24"/>
          <w:lang w:val="en-US"/>
        </w:rPr>
        <w:t>Intelligent algorithms are highly developed, enabling decision making in a wide range of sectors and occupations where, routinely, career-related decisions are being made by software systems rather than by people (Braun et al., 2016). Such algorithmic HRM offers a more objective HR decisions, as well as reducing administrative workload for HR managers (</w:t>
      </w:r>
      <w:r w:rsidR="00106A82" w:rsidRPr="00A60F07">
        <w:rPr>
          <w:rFonts w:eastAsia="Times New Roman" w:cs="Times New Roman"/>
          <w:szCs w:val="24"/>
        </w:rPr>
        <w:t>Pereira</w:t>
      </w:r>
      <w:r w:rsidR="00106A82" w:rsidRPr="00A60F07">
        <w:rPr>
          <w:rFonts w:cs="Times New Roman"/>
          <w:color w:val="000000" w:themeColor="text1"/>
          <w:szCs w:val="24"/>
          <w:shd w:val="clear" w:color="auto" w:fill="FFFFFF"/>
        </w:rPr>
        <w:t xml:space="preserve"> </w:t>
      </w:r>
      <w:r w:rsidR="002F444B" w:rsidRPr="00A60F07">
        <w:rPr>
          <w:rFonts w:cs="Times New Roman"/>
          <w:color w:val="000000" w:themeColor="text1"/>
          <w:szCs w:val="24"/>
          <w:shd w:val="clear" w:color="auto" w:fill="FFFFFF"/>
        </w:rPr>
        <w:t xml:space="preserve">et al., 2023; </w:t>
      </w:r>
      <w:r w:rsidRPr="00A60F07">
        <w:rPr>
          <w:rFonts w:cs="Times New Roman"/>
          <w:color w:val="000000" w:themeColor="text1"/>
          <w:szCs w:val="24"/>
          <w:shd w:val="clear" w:color="auto" w:fill="FFFFFF"/>
        </w:rPr>
        <w:t>Scheibmayr and Reichel, 2023</w:t>
      </w:r>
      <w:r w:rsidRPr="00A60F07">
        <w:rPr>
          <w:rFonts w:eastAsia="Calibri" w:cs="Times New Roman"/>
          <w:color w:val="000000" w:themeColor="text1"/>
          <w:szCs w:val="24"/>
          <w:lang w:val="en-US"/>
        </w:rPr>
        <w:t xml:space="preserve">). </w:t>
      </w:r>
      <w:r w:rsidR="00403C08" w:rsidRPr="00A60F07">
        <w:rPr>
          <w:rFonts w:eastAsia="Calibri" w:cs="Times New Roman"/>
          <w:color w:val="000000" w:themeColor="text1"/>
          <w:szCs w:val="24"/>
          <w:lang w:val="en-US"/>
        </w:rPr>
        <w:t>Decisions</w:t>
      </w:r>
      <w:r w:rsidRPr="00A60F07">
        <w:rPr>
          <w:rFonts w:eastAsia="Calibri" w:cs="Times New Roman"/>
          <w:color w:val="000000" w:themeColor="text1"/>
          <w:szCs w:val="24"/>
          <w:lang w:val="en-US"/>
        </w:rPr>
        <w:t xml:space="preserve"> on selection, promotion and compensation can be made either solely based on algorithmic HRM, or with complementary input from humans. Between mid-March and the end of July 2020, Walmart</w:t>
      </w:r>
      <w:r w:rsidR="00B300EF">
        <w:rPr>
          <w:rFonts w:eastAsia="Calibri" w:cs="Times New Roman"/>
          <w:color w:val="000000" w:themeColor="text1"/>
          <w:szCs w:val="24"/>
          <w:lang w:val="en-US"/>
        </w:rPr>
        <w:t xml:space="preserve">, which has </w:t>
      </w:r>
      <w:r w:rsidR="00B300EF" w:rsidRPr="00A60F07">
        <w:rPr>
          <w:rFonts w:eastAsia="Calibri" w:cs="Times New Roman"/>
          <w:color w:val="000000" w:themeColor="text1"/>
          <w:szCs w:val="24"/>
          <w:lang w:val="en-US"/>
        </w:rPr>
        <w:t>more than 3 million applicants each year</w:t>
      </w:r>
      <w:r w:rsidR="00B300EF">
        <w:rPr>
          <w:rFonts w:eastAsia="Calibri" w:cs="Times New Roman"/>
          <w:color w:val="000000" w:themeColor="text1"/>
          <w:szCs w:val="24"/>
          <w:lang w:val="en-US"/>
        </w:rPr>
        <w:t>,</w:t>
      </w:r>
      <w:r w:rsidRPr="00A60F07">
        <w:rPr>
          <w:rFonts w:eastAsia="Calibri" w:cs="Times New Roman"/>
          <w:color w:val="000000" w:themeColor="text1"/>
          <w:szCs w:val="24"/>
          <w:lang w:val="en-US"/>
        </w:rPr>
        <w:t xml:space="preserve"> made more than 400,000 new hires. They applied a selection tool to predict on-the-job performance and turnover risk for new retail hires (ModernHire, 2023). Increasing number of firms use AI as part of the hiring process (Cao, 2021). </w:t>
      </w:r>
    </w:p>
    <w:p w14:paraId="4E98EBE5" w14:textId="77777777" w:rsidR="00D938C3" w:rsidRPr="00A60F07" w:rsidRDefault="00310815" w:rsidP="00310815">
      <w:pPr>
        <w:spacing w:line="480" w:lineRule="auto"/>
        <w:ind w:firstLine="720"/>
        <w:jc w:val="both"/>
        <w:rPr>
          <w:rFonts w:eastAsia="Calibri" w:cs="Times New Roman"/>
          <w:color w:val="000000" w:themeColor="text1"/>
          <w:szCs w:val="24"/>
          <w:lang w:val="en-US"/>
        </w:rPr>
      </w:pPr>
      <w:r w:rsidRPr="00A60F07">
        <w:rPr>
          <w:rFonts w:eastAsia="Calibri" w:cs="Times New Roman"/>
          <w:color w:val="000000" w:themeColor="text1"/>
          <w:szCs w:val="24"/>
          <w:lang w:val="en-US"/>
        </w:rPr>
        <w:lastRenderedPageBreak/>
        <w:t>Take another example, the GPT (Generative Pre-trained Transformer) is a machine learning model capable of generating text in natural language, with major implications for society (</w:t>
      </w:r>
      <w:r w:rsidRPr="00A60F07">
        <w:rPr>
          <w:rFonts w:cs="Times New Roman"/>
          <w:color w:val="000000" w:themeColor="text1"/>
          <w:szCs w:val="24"/>
          <w:shd w:val="clear" w:color="auto" w:fill="FFFFFF"/>
          <w:lang w:val="en-US"/>
        </w:rPr>
        <w:t>Dwivedi et al., 2023</w:t>
      </w:r>
      <w:r w:rsidRPr="00A60F07">
        <w:rPr>
          <w:rFonts w:eastAsia="Calibri" w:cs="Times New Roman"/>
          <w:color w:val="000000" w:themeColor="text1"/>
          <w:szCs w:val="24"/>
          <w:lang w:val="en-US"/>
        </w:rPr>
        <w:t xml:space="preserve">). The (human) researchers fed the model with large amounts of writing samples which it analyzed until it identified patterns between words and sentences. </w:t>
      </w:r>
    </w:p>
    <w:p w14:paraId="76A86B3B" w14:textId="6C623DCD" w:rsidR="00310815" w:rsidRPr="00A60F07" w:rsidRDefault="00310815" w:rsidP="00310815">
      <w:pPr>
        <w:spacing w:line="480" w:lineRule="auto"/>
        <w:ind w:firstLine="720"/>
        <w:jc w:val="both"/>
        <w:rPr>
          <w:rFonts w:eastAsia="Calibri" w:cs="Times New Roman"/>
          <w:color w:val="000000" w:themeColor="text1"/>
          <w:szCs w:val="24"/>
          <w:lang w:val="en-US"/>
        </w:rPr>
      </w:pPr>
      <w:r w:rsidRPr="00A60F07">
        <w:rPr>
          <w:rFonts w:eastAsia="Calibri" w:cs="Times New Roman"/>
          <w:color w:val="000000" w:themeColor="text1"/>
          <w:szCs w:val="24"/>
          <w:lang w:val="en-US"/>
        </w:rPr>
        <w:t xml:space="preserve">AI intersects with work and should be regarded not only as a tool but also as a medium (Anthony et al., 2023) and an actor in the career ecosystem. Applicants for jobs may unfairly benefit from ChatGPT in making a better self-presentation, and in the long term, written presentation skills, currently considered </w:t>
      </w:r>
      <w:r w:rsidR="00B300EF">
        <w:rPr>
          <w:rFonts w:eastAsia="Calibri" w:cs="Times New Roman"/>
          <w:color w:val="000000" w:themeColor="text1"/>
          <w:szCs w:val="24"/>
          <w:lang w:val="en-US"/>
        </w:rPr>
        <w:t xml:space="preserve">a </w:t>
      </w:r>
      <w:r w:rsidRPr="00A60F07">
        <w:rPr>
          <w:rFonts w:eastAsia="Calibri" w:cs="Times New Roman"/>
          <w:color w:val="000000" w:themeColor="text1"/>
          <w:szCs w:val="24"/>
          <w:lang w:val="en-US"/>
        </w:rPr>
        <w:t xml:space="preserve">critical factor, may be less required as advanced GPTs will do that better than humans. Risk </w:t>
      </w:r>
      <w:r w:rsidR="00B300EF">
        <w:rPr>
          <w:rFonts w:eastAsia="Calibri" w:cs="Times New Roman"/>
          <w:color w:val="000000" w:themeColor="text1"/>
          <w:szCs w:val="24"/>
          <w:lang w:val="en-US"/>
        </w:rPr>
        <w:t xml:space="preserve">of making wrong decisions </w:t>
      </w:r>
      <w:r w:rsidRPr="00A60F07">
        <w:rPr>
          <w:rFonts w:eastAsia="Calibri" w:cs="Times New Roman"/>
          <w:color w:val="000000" w:themeColor="text1"/>
          <w:szCs w:val="24"/>
          <w:lang w:val="en-US"/>
        </w:rPr>
        <w:t>still prevent</w:t>
      </w:r>
      <w:r w:rsidR="00765B0A" w:rsidRPr="00A60F07">
        <w:rPr>
          <w:rFonts w:eastAsia="Calibri" w:cs="Times New Roman"/>
          <w:color w:val="000000" w:themeColor="text1"/>
          <w:szCs w:val="24"/>
          <w:lang w:val="en-US"/>
        </w:rPr>
        <w:t>s</w:t>
      </w:r>
      <w:r w:rsidRPr="00A60F07">
        <w:rPr>
          <w:rFonts w:eastAsia="Calibri" w:cs="Times New Roman"/>
          <w:color w:val="000000" w:themeColor="text1"/>
          <w:szCs w:val="24"/>
          <w:lang w:val="en-US"/>
        </w:rPr>
        <w:t xml:space="preserve"> wide-scale us</w:t>
      </w:r>
      <w:r w:rsidR="00B300EF">
        <w:rPr>
          <w:rFonts w:eastAsia="Calibri" w:cs="Times New Roman"/>
          <w:color w:val="000000" w:themeColor="text1"/>
          <w:szCs w:val="24"/>
          <w:lang w:val="en-US"/>
        </w:rPr>
        <w:t xml:space="preserve">e of </w:t>
      </w:r>
      <w:r w:rsidRPr="00A60F07">
        <w:rPr>
          <w:rFonts w:eastAsia="Calibri" w:cs="Times New Roman"/>
          <w:color w:val="000000" w:themeColor="text1"/>
          <w:szCs w:val="24"/>
          <w:lang w:val="en-US"/>
        </w:rPr>
        <w:t xml:space="preserve">AI </w:t>
      </w:r>
      <w:r w:rsidR="00403C08" w:rsidRPr="00A60F07">
        <w:rPr>
          <w:rFonts w:eastAsia="Calibri" w:cs="Times New Roman"/>
          <w:color w:val="000000" w:themeColor="text1"/>
          <w:szCs w:val="24"/>
          <w:lang w:val="en-US"/>
        </w:rPr>
        <w:t>due to</w:t>
      </w:r>
      <w:r w:rsidRPr="00A60F07">
        <w:rPr>
          <w:rFonts w:eastAsia="Calibri" w:cs="Times New Roman"/>
          <w:color w:val="000000" w:themeColor="text1"/>
          <w:szCs w:val="24"/>
          <w:lang w:val="en-US"/>
        </w:rPr>
        <w:t xml:space="preserve"> the potential of demographic-based discrimination </w:t>
      </w:r>
      <w:r w:rsidR="00B300EF">
        <w:rPr>
          <w:rFonts w:eastAsia="Calibri" w:cs="Times New Roman"/>
          <w:color w:val="000000" w:themeColor="text1"/>
          <w:szCs w:val="24"/>
          <w:lang w:val="en-US"/>
        </w:rPr>
        <w:t>in the selecti</w:t>
      </w:r>
      <w:r w:rsidR="00D73A69">
        <w:rPr>
          <w:rFonts w:eastAsia="Calibri" w:cs="Times New Roman"/>
          <w:color w:val="000000" w:themeColor="text1"/>
          <w:szCs w:val="24"/>
          <w:lang w:val="en-US"/>
        </w:rPr>
        <w:t>on</w:t>
      </w:r>
      <w:r w:rsidR="00B300EF">
        <w:rPr>
          <w:rFonts w:eastAsia="Calibri" w:cs="Times New Roman"/>
          <w:color w:val="000000" w:themeColor="text1"/>
          <w:szCs w:val="24"/>
          <w:lang w:val="en-US"/>
        </w:rPr>
        <w:t xml:space="preserve"> process</w:t>
      </w:r>
      <w:r w:rsidR="00B72726">
        <w:rPr>
          <w:rFonts w:eastAsia="Calibri" w:cs="Times New Roman"/>
          <w:color w:val="000000" w:themeColor="text1"/>
          <w:szCs w:val="24"/>
          <w:lang w:val="en-US"/>
        </w:rPr>
        <w:t xml:space="preserve"> </w:t>
      </w:r>
      <w:r w:rsidRPr="00A60F07">
        <w:rPr>
          <w:rFonts w:eastAsia="Calibri" w:cs="Times New Roman"/>
          <w:color w:val="000000" w:themeColor="text1"/>
          <w:szCs w:val="24"/>
          <w:lang w:val="en-US"/>
        </w:rPr>
        <w:t>(</w:t>
      </w:r>
      <w:r w:rsidRPr="00A60F07">
        <w:rPr>
          <w:rFonts w:cs="Times New Roman"/>
          <w:color w:val="000000" w:themeColor="text1"/>
          <w:szCs w:val="24"/>
          <w:shd w:val="clear" w:color="auto" w:fill="FFFFFF"/>
        </w:rPr>
        <w:t>Hofeditz et al., 2022</w:t>
      </w:r>
      <w:r w:rsidRPr="00A60F07">
        <w:rPr>
          <w:rFonts w:eastAsia="Calibri" w:cs="Times New Roman"/>
          <w:color w:val="000000" w:themeColor="text1"/>
          <w:szCs w:val="24"/>
          <w:lang w:val="en-US"/>
        </w:rPr>
        <w:t xml:space="preserve">). </w:t>
      </w:r>
    </w:p>
    <w:p w14:paraId="3626BE21" w14:textId="1F3A1B10" w:rsidR="00310815" w:rsidRPr="00A60F07" w:rsidRDefault="00310815" w:rsidP="00310815">
      <w:pPr>
        <w:spacing w:after="0" w:line="480" w:lineRule="auto"/>
        <w:ind w:firstLine="720"/>
        <w:jc w:val="both"/>
        <w:rPr>
          <w:rFonts w:eastAsia="Calibri" w:cs="Times New Roman"/>
          <w:color w:val="000000" w:themeColor="text1"/>
          <w:szCs w:val="24"/>
          <w:lang w:val="en-US"/>
        </w:rPr>
      </w:pPr>
      <w:r w:rsidRPr="00A60F07">
        <w:rPr>
          <w:rFonts w:eastAsia="Calibri" w:cs="Times New Roman"/>
          <w:color w:val="000000" w:themeColor="text1"/>
          <w:szCs w:val="24"/>
          <w:lang w:val="en-US"/>
        </w:rPr>
        <w:t xml:space="preserve">As they continue to develop, </w:t>
      </w:r>
      <w:r w:rsidR="00765B0A" w:rsidRPr="00A60F07">
        <w:rPr>
          <w:rFonts w:eastAsia="Calibri" w:cs="Times New Roman"/>
          <w:color w:val="000000" w:themeColor="text1"/>
          <w:szCs w:val="24"/>
          <w:lang w:val="en-US"/>
        </w:rPr>
        <w:t>HRM</w:t>
      </w:r>
      <w:r w:rsidR="00AE3CD5" w:rsidRPr="00A60F07">
        <w:rPr>
          <w:rFonts w:eastAsia="Calibri" w:cs="Times New Roman"/>
          <w:color w:val="000000" w:themeColor="text1"/>
          <w:szCs w:val="24"/>
          <w:lang w:val="en-US"/>
        </w:rPr>
        <w:t xml:space="preserve"> </w:t>
      </w:r>
      <w:r w:rsidRPr="00A60F07">
        <w:rPr>
          <w:rFonts w:eastAsia="Calibri" w:cs="Times New Roman"/>
          <w:color w:val="000000" w:themeColor="text1"/>
          <w:szCs w:val="24"/>
          <w:lang w:val="en-US"/>
        </w:rPr>
        <w:t>intervention will only be needed for exceptional decisions. This also has implications for the management of people at work, an area that, to date, is largely ignored in the management literature (</w:t>
      </w:r>
      <w:r w:rsidRPr="00A60F07">
        <w:rPr>
          <w:rFonts w:cs="Times New Roman"/>
          <w:color w:val="000000" w:themeColor="text1"/>
          <w:szCs w:val="24"/>
          <w:lang w:val="en-US"/>
        </w:rPr>
        <w:t xml:space="preserve">Stein and Scholz, 2020). </w:t>
      </w:r>
      <w:r w:rsidR="00504EEA" w:rsidRPr="00A60F07">
        <w:rPr>
          <w:rFonts w:cs="Times New Roman"/>
          <w:color w:val="000000" w:themeColor="text1"/>
          <w:szCs w:val="24"/>
          <w:lang w:val="en-US"/>
        </w:rPr>
        <w:t>Y</w:t>
      </w:r>
      <w:r w:rsidRPr="00A60F07">
        <w:rPr>
          <w:rFonts w:eastAsia="Calibri" w:cs="Times New Roman"/>
          <w:color w:val="000000" w:themeColor="text1"/>
          <w:szCs w:val="24"/>
          <w:lang w:val="en-US"/>
        </w:rPr>
        <w:t xml:space="preserve">et, over monitoring of work by electronic means can lead to negative work-related outcomes like stress (Ravid et al., 2023). </w:t>
      </w:r>
    </w:p>
    <w:p w14:paraId="3E4C786F" w14:textId="55186E36" w:rsidR="00FD23FE" w:rsidRPr="00A60F07" w:rsidRDefault="0055297D" w:rsidP="007C0B41">
      <w:pPr>
        <w:bidi/>
        <w:spacing w:line="480" w:lineRule="auto"/>
        <w:jc w:val="right"/>
        <w:rPr>
          <w:rFonts w:cs="Times New Roman"/>
          <w:b/>
          <w:bCs/>
          <w:i/>
          <w:iCs/>
          <w:szCs w:val="24"/>
          <w:lang w:val="en-US"/>
        </w:rPr>
      </w:pPr>
      <w:bookmarkStart w:id="0" w:name="_Hlk157125478"/>
      <w:r w:rsidRPr="00A60F07">
        <w:rPr>
          <w:rFonts w:cs="Times New Roman"/>
          <w:b/>
          <w:bCs/>
          <w:i/>
          <w:iCs/>
          <w:szCs w:val="24"/>
          <w:lang w:val="en-US"/>
        </w:rPr>
        <w:t xml:space="preserve">Scenario </w:t>
      </w:r>
      <w:r w:rsidR="00624B77" w:rsidRPr="00A60F07">
        <w:rPr>
          <w:rFonts w:cs="Times New Roman"/>
          <w:b/>
          <w:bCs/>
          <w:i/>
          <w:iCs/>
          <w:szCs w:val="24"/>
          <w:lang w:val="en-US"/>
        </w:rPr>
        <w:t>2</w:t>
      </w:r>
      <w:r w:rsidRPr="00A60F07">
        <w:rPr>
          <w:rFonts w:cs="Times New Roman"/>
          <w:b/>
          <w:bCs/>
          <w:i/>
          <w:iCs/>
          <w:szCs w:val="24"/>
          <w:lang w:val="en-US"/>
        </w:rPr>
        <w:t xml:space="preserve">: </w:t>
      </w:r>
      <w:r w:rsidR="009C1A45" w:rsidRPr="00A60F07">
        <w:rPr>
          <w:rFonts w:cs="Times New Roman"/>
          <w:b/>
          <w:bCs/>
          <w:i/>
          <w:iCs/>
          <w:szCs w:val="24"/>
          <w:lang w:val="en-US"/>
        </w:rPr>
        <w:t>Massive immigration due to w</w:t>
      </w:r>
      <w:r w:rsidRPr="00A60F07">
        <w:rPr>
          <w:rFonts w:cs="Times New Roman"/>
          <w:b/>
          <w:bCs/>
          <w:i/>
          <w:iCs/>
          <w:szCs w:val="24"/>
          <w:lang w:val="en-US"/>
        </w:rPr>
        <w:t>ars</w:t>
      </w:r>
      <w:r w:rsidR="004455C5" w:rsidRPr="00A60F07">
        <w:rPr>
          <w:rFonts w:cs="Times New Roman"/>
          <w:b/>
          <w:bCs/>
          <w:i/>
          <w:iCs/>
          <w:szCs w:val="24"/>
          <w:lang w:val="en-US"/>
        </w:rPr>
        <w:t>,</w:t>
      </w:r>
      <w:r w:rsidRPr="00A60F07">
        <w:rPr>
          <w:rFonts w:cs="Times New Roman"/>
          <w:b/>
          <w:bCs/>
          <w:i/>
          <w:iCs/>
          <w:szCs w:val="24"/>
          <w:lang w:val="en-US"/>
        </w:rPr>
        <w:t xml:space="preserve"> refugees</w:t>
      </w:r>
      <w:r w:rsidR="004455C5" w:rsidRPr="00A60F07">
        <w:rPr>
          <w:rFonts w:cs="Times New Roman"/>
          <w:b/>
          <w:bCs/>
          <w:i/>
          <w:iCs/>
          <w:szCs w:val="24"/>
          <w:lang w:val="en-US"/>
        </w:rPr>
        <w:t>, and other forces</w:t>
      </w:r>
    </w:p>
    <w:p w14:paraId="24558A7F" w14:textId="77777777" w:rsidR="00FD23FE" w:rsidRPr="00A60F07" w:rsidRDefault="00FD23FE" w:rsidP="00FD23FE">
      <w:pPr>
        <w:spacing w:line="480" w:lineRule="auto"/>
        <w:jc w:val="both"/>
        <w:rPr>
          <w:rFonts w:cs="Times New Roman"/>
          <w:szCs w:val="24"/>
          <w:lang w:val="en-US"/>
        </w:rPr>
      </w:pPr>
      <w:r w:rsidRPr="00A60F07">
        <w:rPr>
          <w:rFonts w:cs="Times New Roman"/>
          <w:szCs w:val="24"/>
          <w:lang w:val="en-US"/>
        </w:rPr>
        <w:t>The essence of the extreme scenario</w:t>
      </w:r>
    </w:p>
    <w:p w14:paraId="64EC7AB4" w14:textId="77777777" w:rsidR="00411571" w:rsidRPr="00A60F07" w:rsidRDefault="00190E30" w:rsidP="007F4BDB">
      <w:pPr>
        <w:spacing w:after="0" w:line="480" w:lineRule="auto"/>
        <w:ind w:firstLine="720"/>
        <w:jc w:val="both"/>
        <w:rPr>
          <w:rFonts w:cs="Times New Roman"/>
          <w:szCs w:val="24"/>
          <w:lang w:val="en-US" w:bidi="he-IL"/>
        </w:rPr>
      </w:pPr>
      <w:r w:rsidRPr="00A60F07">
        <w:rPr>
          <w:rFonts w:cs="Times New Roman"/>
          <w:szCs w:val="24"/>
          <w:lang w:val="en-US"/>
        </w:rPr>
        <w:t>Wars inflict severe impact on humanity in many ways (</w:t>
      </w:r>
      <w:r w:rsidRPr="00A60F07">
        <w:rPr>
          <w:rFonts w:cs="Times New Roman"/>
          <w:szCs w:val="24"/>
          <w:shd w:val="clear" w:color="auto" w:fill="FFFFFF"/>
        </w:rPr>
        <w:t>Johnstone and McLeish, 2022</w:t>
      </w:r>
      <w:r w:rsidRPr="00A60F07">
        <w:rPr>
          <w:rFonts w:cs="Times New Roman"/>
          <w:szCs w:val="24"/>
          <w:lang w:val="en-US"/>
        </w:rPr>
        <w:t xml:space="preserve">). </w:t>
      </w:r>
      <w:r w:rsidR="0055297D" w:rsidRPr="00A60F07">
        <w:rPr>
          <w:rFonts w:cs="Times New Roman"/>
          <w:szCs w:val="24"/>
          <w:lang w:val="en-US" w:bidi="he-IL"/>
        </w:rPr>
        <w:t>Here we focus on</w:t>
      </w:r>
      <w:r w:rsidR="00411571" w:rsidRPr="00A60F07">
        <w:rPr>
          <w:rFonts w:cs="Times New Roman"/>
          <w:szCs w:val="24"/>
          <w:lang w:val="en-US" w:bidi="he-IL"/>
        </w:rPr>
        <w:t xml:space="preserve"> two perspectives:</w:t>
      </w:r>
    </w:p>
    <w:p w14:paraId="14335CA0" w14:textId="2548FA57" w:rsidR="00411571" w:rsidRPr="00A60F07" w:rsidRDefault="00411571" w:rsidP="007F4BDB">
      <w:pPr>
        <w:spacing w:after="0" w:line="480" w:lineRule="auto"/>
        <w:ind w:firstLine="720"/>
        <w:jc w:val="both"/>
        <w:rPr>
          <w:rFonts w:cs="Times New Roman"/>
          <w:szCs w:val="24"/>
          <w:lang w:val="en-US" w:bidi="he-IL"/>
        </w:rPr>
      </w:pPr>
      <w:r w:rsidRPr="00A60F07">
        <w:rPr>
          <w:rFonts w:cs="Times New Roman"/>
          <w:szCs w:val="24"/>
          <w:lang w:val="en-US" w:bidi="he-IL"/>
        </w:rPr>
        <w:t>1.</w:t>
      </w:r>
      <w:r w:rsidR="0055297D" w:rsidRPr="00A60F07">
        <w:rPr>
          <w:rFonts w:cs="Times New Roman"/>
          <w:szCs w:val="24"/>
          <w:lang w:val="en-US" w:bidi="he-IL"/>
        </w:rPr>
        <w:t xml:space="preserve"> </w:t>
      </w:r>
      <w:r w:rsidRPr="00A60F07">
        <w:rPr>
          <w:rFonts w:cs="Times New Roman"/>
          <w:szCs w:val="24"/>
          <w:lang w:val="en-US" w:bidi="he-IL"/>
        </w:rPr>
        <w:t xml:space="preserve">Becoming </w:t>
      </w:r>
      <w:r w:rsidR="0055297D" w:rsidRPr="00A60F07">
        <w:rPr>
          <w:rFonts w:cs="Times New Roman"/>
          <w:szCs w:val="24"/>
          <w:lang w:val="en-US" w:bidi="he-IL"/>
        </w:rPr>
        <w:t xml:space="preserve">a refugee or asylum seeker (hereafter, refugees). </w:t>
      </w:r>
    </w:p>
    <w:p w14:paraId="362ABDDC" w14:textId="0AEE0342" w:rsidR="00EB11A2" w:rsidRPr="00A60F07" w:rsidRDefault="00411571" w:rsidP="007F4BDB">
      <w:pPr>
        <w:spacing w:after="0" w:line="480" w:lineRule="auto"/>
        <w:ind w:firstLine="720"/>
        <w:jc w:val="both"/>
        <w:rPr>
          <w:rFonts w:cs="Times New Roman"/>
          <w:szCs w:val="24"/>
          <w:lang w:val="en-US" w:bidi="he-IL"/>
        </w:rPr>
      </w:pPr>
      <w:r w:rsidRPr="00A60F07">
        <w:rPr>
          <w:rFonts w:cs="Times New Roman"/>
          <w:szCs w:val="24"/>
          <w:lang w:val="en-US" w:bidi="he-IL"/>
        </w:rPr>
        <w:t>2. Becoming a</w:t>
      </w:r>
      <w:r w:rsidR="00231631" w:rsidRPr="00A60F07">
        <w:rPr>
          <w:rFonts w:cs="Times New Roman"/>
          <w:szCs w:val="24"/>
          <w:lang w:val="en-US" w:bidi="he-IL"/>
        </w:rPr>
        <w:t>n</w:t>
      </w:r>
      <w:r w:rsidRPr="00A60F07">
        <w:rPr>
          <w:rFonts w:cs="Times New Roman"/>
          <w:szCs w:val="24"/>
          <w:lang w:val="en-US" w:bidi="he-IL"/>
        </w:rPr>
        <w:t xml:space="preserve"> </w:t>
      </w:r>
      <w:r w:rsidR="00EB11A2" w:rsidRPr="00A60F07">
        <w:rPr>
          <w:rFonts w:cs="Times New Roman"/>
          <w:szCs w:val="24"/>
          <w:lang w:val="en-US" w:bidi="he-IL"/>
        </w:rPr>
        <w:t>immigrant</w:t>
      </w:r>
      <w:r w:rsidRPr="00A60F07">
        <w:rPr>
          <w:rFonts w:cs="Times New Roman"/>
          <w:szCs w:val="24"/>
          <w:lang w:val="en-US" w:bidi="he-IL"/>
        </w:rPr>
        <w:t xml:space="preserve">. </w:t>
      </w:r>
    </w:p>
    <w:p w14:paraId="09AE6179" w14:textId="6613DEA6" w:rsidR="00230F7D" w:rsidRPr="00A60F07" w:rsidRDefault="00230F7D" w:rsidP="00230F7D">
      <w:pPr>
        <w:spacing w:line="360" w:lineRule="auto"/>
        <w:rPr>
          <w:rFonts w:cs="Times New Roman"/>
          <w:szCs w:val="24"/>
          <w:lang w:val="en-US"/>
        </w:rPr>
      </w:pPr>
      <w:r w:rsidRPr="00A60F07">
        <w:rPr>
          <w:rFonts w:cs="Times New Roman"/>
          <w:szCs w:val="24"/>
          <w:lang w:val="en-US"/>
        </w:rPr>
        <w:t>Table 3 presents the four types of moves (general migration, refugees’ migration, and expatriation)</w:t>
      </w:r>
    </w:p>
    <w:p w14:paraId="6FAB1128" w14:textId="77777777" w:rsidR="00230F7D" w:rsidRPr="00A60F07" w:rsidRDefault="00230F7D" w:rsidP="009E2E23">
      <w:pPr>
        <w:spacing w:after="0" w:line="480" w:lineRule="auto"/>
        <w:jc w:val="center"/>
        <w:rPr>
          <w:rFonts w:cs="Times New Roman"/>
          <w:b/>
          <w:bCs/>
          <w:i/>
          <w:iCs/>
          <w:szCs w:val="24"/>
          <w:lang w:val="en-US"/>
        </w:rPr>
      </w:pPr>
      <w:r w:rsidRPr="00A60F07">
        <w:rPr>
          <w:rFonts w:cs="Times New Roman"/>
          <w:b/>
          <w:bCs/>
          <w:i/>
          <w:iCs/>
          <w:szCs w:val="24"/>
          <w:lang w:val="en-US"/>
        </w:rPr>
        <w:lastRenderedPageBreak/>
        <w:t>Insert Table 3 about here</w:t>
      </w:r>
    </w:p>
    <w:p w14:paraId="586F7300" w14:textId="77777777" w:rsidR="00230F7D" w:rsidRPr="00A60F07" w:rsidRDefault="00230F7D" w:rsidP="007F4BDB">
      <w:pPr>
        <w:spacing w:after="0" w:line="480" w:lineRule="auto"/>
        <w:ind w:firstLine="720"/>
        <w:jc w:val="both"/>
        <w:rPr>
          <w:rFonts w:cs="Times New Roman"/>
          <w:szCs w:val="24"/>
          <w:lang w:val="en-US" w:bidi="he-IL"/>
        </w:rPr>
      </w:pPr>
    </w:p>
    <w:p w14:paraId="07DFCAF0" w14:textId="64DE1078" w:rsidR="0055297D" w:rsidRPr="00A60F07" w:rsidRDefault="0055297D" w:rsidP="0029191E">
      <w:pPr>
        <w:spacing w:after="0" w:line="480" w:lineRule="auto"/>
        <w:jc w:val="both"/>
        <w:rPr>
          <w:rFonts w:cs="Times New Roman"/>
          <w:szCs w:val="24"/>
          <w:lang w:val="en-US"/>
        </w:rPr>
      </w:pPr>
      <w:r w:rsidRPr="00A60F07">
        <w:rPr>
          <w:rFonts w:cs="Times New Roman"/>
          <w:szCs w:val="24"/>
          <w:lang w:val="en-US" w:bidi="he-IL"/>
        </w:rPr>
        <w:t xml:space="preserve">For example, </w:t>
      </w:r>
      <w:r w:rsidRPr="00A60F07">
        <w:rPr>
          <w:rFonts w:cs="Times New Roman"/>
          <w:szCs w:val="24"/>
          <w:lang w:val="en-US"/>
        </w:rPr>
        <w:t xml:space="preserve">the war in Syria has led to the forced migration of some seven million people, to either neighboring countries or the EU (Pajic et al., 2018). The current war in Ukraine has already caused some eight million refugees, mostly women and children (Ludvigsson and Loboda, 2022) and the one in the Middle East pose a threat to world peace. </w:t>
      </w:r>
    </w:p>
    <w:p w14:paraId="2F78FCEE" w14:textId="23D76D12" w:rsidR="0055297D" w:rsidRPr="00A60F07" w:rsidRDefault="0055297D" w:rsidP="0055297D">
      <w:pPr>
        <w:spacing w:after="0" w:line="480" w:lineRule="auto"/>
        <w:ind w:firstLine="720"/>
        <w:jc w:val="both"/>
        <w:rPr>
          <w:rFonts w:cs="Times New Roman"/>
          <w:szCs w:val="24"/>
          <w:lang w:val="en-US" w:bidi="he-IL"/>
        </w:rPr>
      </w:pPr>
      <w:r w:rsidRPr="00A60F07">
        <w:rPr>
          <w:rFonts w:cs="Times New Roman"/>
          <w:szCs w:val="24"/>
          <w:lang w:val="en-US" w:bidi="he-IL"/>
        </w:rPr>
        <w:t xml:space="preserve">Unfortunately, wars are </w:t>
      </w:r>
      <w:r w:rsidR="009B05D2">
        <w:rPr>
          <w:rFonts w:cs="Times New Roman"/>
          <w:szCs w:val="24"/>
          <w:lang w:val="en-US" w:bidi="he-IL"/>
        </w:rPr>
        <w:t xml:space="preserve">still </w:t>
      </w:r>
      <w:r w:rsidRPr="00A60F07">
        <w:rPr>
          <w:rFonts w:cs="Times New Roman"/>
          <w:szCs w:val="24"/>
          <w:lang w:val="en-US" w:bidi="he-IL"/>
        </w:rPr>
        <w:t>a fact of life</w:t>
      </w:r>
      <w:r w:rsidR="009B05D2">
        <w:rPr>
          <w:rFonts w:cs="Times New Roman"/>
          <w:szCs w:val="24"/>
          <w:lang w:val="en-US" w:bidi="he-IL"/>
        </w:rPr>
        <w:t xml:space="preserve"> </w:t>
      </w:r>
      <w:r w:rsidR="00F73B54">
        <w:rPr>
          <w:rFonts w:cs="Times New Roman"/>
          <w:szCs w:val="24"/>
          <w:lang w:val="en-US" w:bidi="he-IL"/>
        </w:rPr>
        <w:t>i</w:t>
      </w:r>
      <w:r w:rsidR="009B05D2">
        <w:rPr>
          <w:rFonts w:cs="Times New Roman"/>
          <w:szCs w:val="24"/>
          <w:lang w:val="en-US" w:bidi="he-IL"/>
        </w:rPr>
        <w:t>n our planet</w:t>
      </w:r>
      <w:r w:rsidRPr="00A60F07">
        <w:rPr>
          <w:rFonts w:cs="Times New Roman"/>
          <w:szCs w:val="24"/>
          <w:lang w:val="en-US" w:bidi="he-IL"/>
        </w:rPr>
        <w:t xml:space="preserve">. There has never been a long period in history without wars. Thus, our assumption is that wars will continue to erupt and cause havoc into the future. Yet, literature on the impact of wars in the context of work and the workplace is scant (cf. </w:t>
      </w:r>
      <w:r w:rsidRPr="00A60F07">
        <w:rPr>
          <w:rFonts w:cs="Times New Roman"/>
          <w:bCs/>
          <w:szCs w:val="24"/>
          <w:lang w:val="en-US"/>
        </w:rPr>
        <w:t>Hällgren et al., 2018)</w:t>
      </w:r>
      <w:r w:rsidRPr="00A60F07">
        <w:rPr>
          <w:rFonts w:cs="Times New Roman"/>
          <w:szCs w:val="24"/>
          <w:lang w:val="en-US" w:bidi="he-IL"/>
        </w:rPr>
        <w:t>.</w:t>
      </w:r>
      <w:r w:rsidR="00FE4AFB" w:rsidRPr="00A60F07">
        <w:rPr>
          <w:rFonts w:cs="Times New Roman"/>
          <w:szCs w:val="24"/>
          <w:lang w:val="en-US" w:bidi="he-IL"/>
        </w:rPr>
        <w:t xml:space="preserve"> Indeed, much intention is given to the migration perspective, </w:t>
      </w:r>
      <w:r w:rsidR="000C1346" w:rsidRPr="00A60F07">
        <w:rPr>
          <w:rFonts w:cs="Times New Roman"/>
          <w:szCs w:val="24"/>
          <w:lang w:val="en-US" w:bidi="he-IL"/>
        </w:rPr>
        <w:t>whether arising from wars or not.</w:t>
      </w:r>
      <w:r w:rsidR="00FE4AFB" w:rsidRPr="00A60F07">
        <w:rPr>
          <w:rFonts w:cs="Times New Roman"/>
          <w:szCs w:val="24"/>
          <w:lang w:val="en-US" w:bidi="he-IL"/>
        </w:rPr>
        <w:t xml:space="preserve"> </w:t>
      </w:r>
    </w:p>
    <w:p w14:paraId="19C0130A" w14:textId="4964DD69" w:rsidR="00C329B9" w:rsidRPr="00A60F07" w:rsidRDefault="00FE4AFB" w:rsidP="0029191E">
      <w:pPr>
        <w:spacing w:line="480" w:lineRule="auto"/>
        <w:rPr>
          <w:rFonts w:cs="Times New Roman"/>
          <w:szCs w:val="24"/>
          <w:lang w:val="en-US" w:bidi="he-IL"/>
        </w:rPr>
      </w:pPr>
      <w:r w:rsidRPr="00A60F07">
        <w:rPr>
          <w:rFonts w:cs="Times New Roman"/>
          <w:szCs w:val="24"/>
          <w:lang w:val="en-US" w:bidi="he-IL"/>
        </w:rPr>
        <w:t>Migration remains a major global phenomenon (</w:t>
      </w:r>
      <w:r w:rsidRPr="00A60F07">
        <w:rPr>
          <w:rFonts w:eastAsia="TimesNewRomanPSMT" w:cs="Times New Roman"/>
          <w:szCs w:val="24"/>
          <w:lang w:val="en-US" w:bidi="he-IL"/>
        </w:rPr>
        <w:t>Barnard et al., 2019).</w:t>
      </w:r>
      <w:r w:rsidRPr="00A60F07">
        <w:rPr>
          <w:rFonts w:cs="Times New Roman"/>
          <w:szCs w:val="24"/>
          <w:lang w:val="en-US" w:bidi="he-IL"/>
        </w:rPr>
        <w:t xml:space="preserve"> Migration typically focuses on a specific job or career move, for a certain period of time, although it can become a practical migration. </w:t>
      </w:r>
    </w:p>
    <w:p w14:paraId="11416AD4" w14:textId="77777777" w:rsidR="00C329B9" w:rsidRPr="00A60F07" w:rsidRDefault="00C329B9" w:rsidP="00C329B9">
      <w:pPr>
        <w:spacing w:after="0" w:line="480" w:lineRule="auto"/>
        <w:jc w:val="both"/>
        <w:rPr>
          <w:rFonts w:cs="Times New Roman"/>
          <w:szCs w:val="24"/>
          <w:lang w:val="en-US"/>
        </w:rPr>
      </w:pPr>
      <w:r w:rsidRPr="00A60F07">
        <w:rPr>
          <w:rFonts w:cs="Times New Roman"/>
          <w:szCs w:val="24"/>
          <w:lang w:val="en-US"/>
        </w:rPr>
        <w:t>Prospective impact on careers</w:t>
      </w:r>
    </w:p>
    <w:p w14:paraId="6D9180AA" w14:textId="607B878D" w:rsidR="00C329B9" w:rsidRPr="00A60F07" w:rsidRDefault="007F4BDB" w:rsidP="0055297D">
      <w:pPr>
        <w:spacing w:after="0" w:line="480" w:lineRule="auto"/>
        <w:ind w:firstLine="720"/>
        <w:jc w:val="both"/>
        <w:rPr>
          <w:rFonts w:cs="Times New Roman"/>
          <w:szCs w:val="24"/>
          <w:lang w:val="en-US" w:bidi="he-IL"/>
        </w:rPr>
      </w:pPr>
      <w:r w:rsidRPr="00A60F07">
        <w:rPr>
          <w:rFonts w:cs="Times New Roman"/>
          <w:szCs w:val="24"/>
          <w:lang w:val="en-US" w:bidi="he-IL"/>
        </w:rPr>
        <w:t>Refugees’ migration waves are caused by wars and other conflicts, looking to establish careers in a new place where their qualifications might not be recognized.</w:t>
      </w:r>
    </w:p>
    <w:p w14:paraId="594848EF" w14:textId="4898FA39" w:rsidR="003E35CB" w:rsidRPr="00A60F07" w:rsidRDefault="00FE25F8" w:rsidP="003E35CB">
      <w:pPr>
        <w:spacing w:line="480" w:lineRule="auto"/>
        <w:ind w:firstLine="720"/>
        <w:jc w:val="both"/>
        <w:rPr>
          <w:rFonts w:cs="Times New Roman"/>
          <w:szCs w:val="24"/>
          <w:lang w:val="en-US" w:bidi="he-IL"/>
        </w:rPr>
      </w:pPr>
      <w:r w:rsidRPr="00A60F07">
        <w:rPr>
          <w:rFonts w:cs="Times New Roman"/>
          <w:szCs w:val="24"/>
          <w:lang w:val="en-US" w:bidi="he-IL"/>
        </w:rPr>
        <w:t>Regarding</w:t>
      </w:r>
      <w:r w:rsidR="0055297D" w:rsidRPr="00A60F07">
        <w:rPr>
          <w:rFonts w:cs="Times New Roman"/>
          <w:szCs w:val="24"/>
          <w:lang w:val="en-US" w:bidi="he-IL"/>
        </w:rPr>
        <w:t xml:space="preserve"> refugees</w:t>
      </w:r>
      <w:r w:rsidR="007E617F" w:rsidRPr="00A60F07">
        <w:rPr>
          <w:rFonts w:cs="Times New Roman"/>
          <w:szCs w:val="24"/>
          <w:lang w:val="en-US" w:bidi="he-IL"/>
        </w:rPr>
        <w:t>’</w:t>
      </w:r>
      <w:r w:rsidRPr="00A60F07">
        <w:rPr>
          <w:rFonts w:cs="Times New Roman"/>
          <w:szCs w:val="24"/>
          <w:lang w:val="en-US" w:bidi="he-IL"/>
        </w:rPr>
        <w:t xml:space="preserve"> </w:t>
      </w:r>
      <w:r w:rsidR="000C393D" w:rsidRPr="00A60F07">
        <w:rPr>
          <w:rFonts w:cs="Times New Roman"/>
          <w:szCs w:val="24"/>
          <w:lang w:val="en-US" w:bidi="he-IL"/>
        </w:rPr>
        <w:t>careers</w:t>
      </w:r>
      <w:r w:rsidR="0055297D" w:rsidRPr="00A60F07">
        <w:rPr>
          <w:rFonts w:cs="Times New Roman"/>
          <w:szCs w:val="24"/>
          <w:lang w:val="en-US" w:bidi="he-IL"/>
        </w:rPr>
        <w:t xml:space="preserve">, </w:t>
      </w:r>
      <w:r w:rsidR="006152E0" w:rsidRPr="00A60F07">
        <w:rPr>
          <w:rFonts w:cs="Times New Roman"/>
          <w:szCs w:val="24"/>
          <w:lang w:val="en-US" w:bidi="he-IL"/>
        </w:rPr>
        <w:t xml:space="preserve">even where the host environment is supportive in both social and political aspects, access and integration into the labor market, in particular to high prestigious career opportunities, are extremely challenging, </w:t>
      </w:r>
      <w:r w:rsidR="00DA603D">
        <w:rPr>
          <w:rFonts w:cs="Times New Roman"/>
          <w:szCs w:val="24"/>
          <w:lang w:val="en-US" w:bidi="he-IL"/>
        </w:rPr>
        <w:t>more so</w:t>
      </w:r>
      <w:r w:rsidR="00DA603D" w:rsidRPr="00A60F07">
        <w:rPr>
          <w:rFonts w:cs="Times New Roman"/>
          <w:szCs w:val="24"/>
          <w:lang w:val="en-US" w:bidi="he-IL"/>
        </w:rPr>
        <w:t xml:space="preserve"> </w:t>
      </w:r>
      <w:r w:rsidR="006152E0" w:rsidRPr="00A60F07">
        <w:rPr>
          <w:rFonts w:cs="Times New Roman"/>
          <w:szCs w:val="24"/>
          <w:lang w:val="en-US" w:bidi="he-IL"/>
        </w:rPr>
        <w:t>for refugees (Newman et al., 2018). M</w:t>
      </w:r>
      <w:r w:rsidR="0055297D" w:rsidRPr="00A60F07">
        <w:rPr>
          <w:rFonts w:cs="Times New Roman"/>
          <w:szCs w:val="24"/>
          <w:lang w:val="en-US" w:bidi="he-IL"/>
        </w:rPr>
        <w:t>uch depends on the willingness and readiness of the host country to enable them to work</w:t>
      </w:r>
      <w:r w:rsidR="003E35CB" w:rsidRPr="00A60F07">
        <w:rPr>
          <w:rFonts w:cs="Times New Roman"/>
          <w:szCs w:val="24"/>
          <w:lang w:val="en-US" w:bidi="he-IL"/>
        </w:rPr>
        <w:t xml:space="preserve">. These legal aspects are relevant to both refugees and unauthorized immigrants. The issues of </w:t>
      </w:r>
      <w:r w:rsidR="00403C08" w:rsidRPr="00A60F07">
        <w:rPr>
          <w:rFonts w:cs="Times New Roman"/>
          <w:szCs w:val="24"/>
          <w:lang w:val="en-US" w:bidi="he-IL"/>
        </w:rPr>
        <w:t>the right</w:t>
      </w:r>
      <w:r w:rsidR="003E35CB" w:rsidRPr="00A60F07">
        <w:rPr>
          <w:rFonts w:cs="Times New Roman"/>
          <w:szCs w:val="24"/>
          <w:lang w:val="en-US" w:bidi="he-IL"/>
        </w:rPr>
        <w:t xml:space="preserve"> to move, right to work, and other human rights are deeply intertwined with legal systems. One issue is the legal status of the individual. For example, there were an estimated 11 million unauthorized immigrants in the United States in 2015, the majority from </w:t>
      </w:r>
      <w:r w:rsidR="003E35CB" w:rsidRPr="00A60F07">
        <w:rPr>
          <w:rFonts w:cs="Times New Roman"/>
          <w:szCs w:val="24"/>
          <w:lang w:val="en-US" w:bidi="he-IL"/>
        </w:rPr>
        <w:lastRenderedPageBreak/>
        <w:t xml:space="preserve">Mexico (Hamilton et al., 2019). At the meso-level, organizations, in particular multinational corporations, develop policies and practices to deal with talent moves, and national institutions develop regulations and wider legal considerations to control the level of immigration. One example is the EU action to prevent </w:t>
      </w:r>
      <w:r w:rsidR="005509AA">
        <w:rPr>
          <w:rFonts w:cs="Times New Roman"/>
          <w:szCs w:val="24"/>
          <w:lang w:val="en-US" w:bidi="he-IL"/>
        </w:rPr>
        <w:t xml:space="preserve">and control the </w:t>
      </w:r>
      <w:r w:rsidR="0009334B">
        <w:rPr>
          <w:rFonts w:cs="Times New Roman"/>
          <w:szCs w:val="24"/>
          <w:lang w:val="en-US" w:bidi="he-IL"/>
        </w:rPr>
        <w:t xml:space="preserve">illegal </w:t>
      </w:r>
      <w:r w:rsidR="003E35CB" w:rsidRPr="00A60F07">
        <w:rPr>
          <w:rFonts w:cs="Times New Roman"/>
          <w:szCs w:val="24"/>
          <w:lang w:val="en-US" w:bidi="he-IL"/>
        </w:rPr>
        <w:t xml:space="preserve">immigration of </w:t>
      </w:r>
      <w:r w:rsidR="006D7405">
        <w:rPr>
          <w:rFonts w:cs="Times New Roman"/>
          <w:szCs w:val="24"/>
          <w:lang w:val="en-US" w:bidi="he-IL"/>
        </w:rPr>
        <w:t>those</w:t>
      </w:r>
      <w:r w:rsidR="003E35CB" w:rsidRPr="00A60F07">
        <w:rPr>
          <w:rFonts w:cs="Times New Roman"/>
          <w:szCs w:val="24"/>
          <w:lang w:val="en-US" w:bidi="he-IL"/>
        </w:rPr>
        <w:t xml:space="preserve"> who try to cross the Mediterranean. </w:t>
      </w:r>
    </w:p>
    <w:p w14:paraId="24434846" w14:textId="2DD9C364" w:rsidR="0030448C" w:rsidRPr="00A60F07" w:rsidRDefault="00697ECD" w:rsidP="0030448C">
      <w:pPr>
        <w:spacing w:after="0" w:line="480" w:lineRule="auto"/>
        <w:ind w:firstLine="720"/>
        <w:jc w:val="both"/>
        <w:rPr>
          <w:rFonts w:cs="Times New Roman"/>
          <w:szCs w:val="24"/>
          <w:lang w:val="en-US"/>
        </w:rPr>
      </w:pPr>
      <w:r w:rsidRPr="00A60F07">
        <w:rPr>
          <w:rFonts w:cs="Times New Roman"/>
          <w:szCs w:val="24"/>
          <w:lang w:val="en-US" w:bidi="he-IL"/>
        </w:rPr>
        <w:t>Regarding</w:t>
      </w:r>
      <w:r w:rsidR="0030448C" w:rsidRPr="00A60F07">
        <w:rPr>
          <w:rFonts w:cs="Times New Roman"/>
          <w:szCs w:val="24"/>
          <w:lang w:val="en-US" w:bidi="he-IL"/>
        </w:rPr>
        <w:t xml:space="preserve"> immigrants, there</w:t>
      </w:r>
      <w:r w:rsidRPr="00A60F07">
        <w:rPr>
          <w:rFonts w:cs="Times New Roman"/>
          <w:szCs w:val="24"/>
          <w:lang w:val="en-US" w:bidi="he-IL"/>
        </w:rPr>
        <w:t xml:space="preserve"> are forces that fuel their will to move, while other factors work against it. The</w:t>
      </w:r>
      <w:r w:rsidR="0030448C" w:rsidRPr="00A60F07">
        <w:rPr>
          <w:rFonts w:cs="Times New Roman"/>
          <w:szCs w:val="24"/>
          <w:lang w:val="en-US" w:bidi="he-IL"/>
        </w:rPr>
        <w:t xml:space="preserve"> fear of the unknown, loss of recognized qualifications, and impact on the family are some of the factors at the individual level. Other factors can be at the national level, like lack of easy access to work permits or unfamiliar national culture set (</w:t>
      </w:r>
      <w:r w:rsidR="0030448C" w:rsidRPr="00A60F07">
        <w:rPr>
          <w:rFonts w:cs="Times New Roman"/>
          <w:szCs w:val="24"/>
          <w:lang w:val="en-US"/>
        </w:rPr>
        <w:t xml:space="preserve">Walia, 2021). </w:t>
      </w:r>
      <w:r w:rsidR="0030448C" w:rsidRPr="00A60F07">
        <w:rPr>
          <w:rFonts w:cs="Times New Roman"/>
          <w:szCs w:val="24"/>
          <w:lang w:val="en-US" w:bidi="he-IL"/>
        </w:rPr>
        <w:t xml:space="preserve">Even when national needs call for attracting a global labor force with specific qualifications – for example, nurses – the challenge of acculturation remains prominent (Pressley et al., 2022). </w:t>
      </w:r>
      <w:r w:rsidR="00586BEA">
        <w:rPr>
          <w:rFonts w:cs="Times New Roman"/>
          <w:szCs w:val="24"/>
          <w:lang w:val="en-US" w:bidi="he-IL"/>
        </w:rPr>
        <w:t>This phenomen</w:t>
      </w:r>
      <w:r w:rsidR="004B07A6">
        <w:rPr>
          <w:rFonts w:cs="Times New Roman"/>
          <w:szCs w:val="24"/>
          <w:lang w:val="en-US" w:bidi="he-IL"/>
        </w:rPr>
        <w:t>on</w:t>
      </w:r>
      <w:r w:rsidR="0030448C" w:rsidRPr="00A60F07">
        <w:rPr>
          <w:rFonts w:cs="Times New Roman"/>
          <w:szCs w:val="24"/>
          <w:lang w:val="en-US" w:bidi="he-IL"/>
        </w:rPr>
        <w:t xml:space="preserve"> can lead to ‘brain waste’ and significant national losses (Romani et al., 2019)</w:t>
      </w:r>
      <w:r w:rsidR="00586BEA">
        <w:rPr>
          <w:rFonts w:cs="Times New Roman"/>
          <w:szCs w:val="24"/>
          <w:lang w:val="en-US" w:bidi="he-IL"/>
        </w:rPr>
        <w:t xml:space="preserve"> which </w:t>
      </w:r>
      <w:r w:rsidR="0030448C" w:rsidRPr="00A60F07">
        <w:rPr>
          <w:rFonts w:cs="Times New Roman"/>
          <w:szCs w:val="24"/>
          <w:lang w:val="en-US" w:bidi="he-IL"/>
        </w:rPr>
        <w:t xml:space="preserve">goes against the global desired outcome of </w:t>
      </w:r>
      <w:r w:rsidR="0030448C" w:rsidRPr="00A60F07">
        <w:rPr>
          <w:rFonts w:cs="Times New Roman"/>
          <w:szCs w:val="24"/>
          <w:lang w:val="en-US"/>
        </w:rPr>
        <w:t xml:space="preserve">‘brain circulation’ (Saxenian, 2005). Yet, </w:t>
      </w:r>
      <w:r w:rsidR="00586BEA">
        <w:rPr>
          <w:rFonts w:cs="Times New Roman"/>
          <w:szCs w:val="24"/>
          <w:lang w:val="en-US"/>
        </w:rPr>
        <w:t>there is a</w:t>
      </w:r>
      <w:r w:rsidR="00586BEA" w:rsidRPr="00A60F07">
        <w:rPr>
          <w:rFonts w:cs="Times New Roman"/>
          <w:szCs w:val="24"/>
          <w:lang w:val="en-US"/>
        </w:rPr>
        <w:t xml:space="preserve"> </w:t>
      </w:r>
      <w:r w:rsidR="0030448C" w:rsidRPr="00A60F07">
        <w:rPr>
          <w:rFonts w:cs="Times New Roman"/>
          <w:szCs w:val="24"/>
          <w:lang w:val="en-US"/>
        </w:rPr>
        <w:t xml:space="preserve">danger that the movement will be </w:t>
      </w:r>
      <w:r w:rsidR="00403C08" w:rsidRPr="00A60F07">
        <w:rPr>
          <w:rFonts w:cs="Times New Roman"/>
          <w:szCs w:val="24"/>
          <w:lang w:val="en-US"/>
        </w:rPr>
        <w:t>unidirectional</w:t>
      </w:r>
      <w:r w:rsidR="0030448C" w:rsidRPr="00A60F07">
        <w:rPr>
          <w:rFonts w:cs="Times New Roman"/>
          <w:szCs w:val="24"/>
          <w:lang w:val="en-US"/>
        </w:rPr>
        <w:t xml:space="preserve">, from developing to developed countries, leading to ‘brain drain’ (Beine et al., 2001). </w:t>
      </w:r>
    </w:p>
    <w:p w14:paraId="1AF78C3B" w14:textId="13F6FC07" w:rsidR="00042DEF" w:rsidRPr="00A60F07" w:rsidRDefault="00042DEF" w:rsidP="00042DEF">
      <w:pPr>
        <w:spacing w:line="480" w:lineRule="auto"/>
        <w:ind w:firstLine="720"/>
        <w:jc w:val="both"/>
        <w:rPr>
          <w:rFonts w:cs="Times New Roman"/>
          <w:szCs w:val="24"/>
          <w:lang w:val="en-US" w:bidi="he-IL"/>
        </w:rPr>
      </w:pPr>
      <w:r w:rsidRPr="00A60F07">
        <w:rPr>
          <w:rFonts w:cs="Times New Roman"/>
          <w:szCs w:val="24"/>
          <w:lang w:val="en-US" w:bidi="he-IL"/>
        </w:rPr>
        <w:t xml:space="preserve">To be successful, skilled migrants apply a range of personal career strategies in the process of relocation from a developing to an industrialized country (Al Ariss and Syed, 2011) so that they may benefit from and build on their human capital. </w:t>
      </w:r>
      <w:r w:rsidR="00586BEA">
        <w:rPr>
          <w:rFonts w:cs="Times New Roman"/>
          <w:szCs w:val="24"/>
          <w:lang w:val="en-US" w:bidi="he-IL"/>
        </w:rPr>
        <w:t>In some cases, these same</w:t>
      </w:r>
      <w:r w:rsidR="00C4438C">
        <w:rPr>
          <w:rFonts w:cs="Times New Roman"/>
          <w:szCs w:val="24"/>
          <w:lang w:val="en-US" w:bidi="he-IL"/>
        </w:rPr>
        <w:t xml:space="preserve"> </w:t>
      </w:r>
      <w:r w:rsidRPr="00A60F07">
        <w:rPr>
          <w:rFonts w:cs="Times New Roman"/>
          <w:szCs w:val="24"/>
          <w:lang w:val="en-US" w:bidi="he-IL"/>
        </w:rPr>
        <w:t>s</w:t>
      </w:r>
      <w:r w:rsidRPr="00A60F07">
        <w:rPr>
          <w:rFonts w:cs="Times New Roman"/>
          <w:szCs w:val="24"/>
          <w:lang w:val="en-US"/>
        </w:rPr>
        <w:t>killed immigrants may have difficulties finding employment in their home country occupation (Sweetman et al., 2015), and many have needed to abandon their aspirations, as institutionalized self-regulation of local occupations’ authorities exert control over occupational entrance requirements.</w:t>
      </w:r>
    </w:p>
    <w:p w14:paraId="388E91BA" w14:textId="4AE2800F" w:rsidR="0030448C" w:rsidRPr="00A60F07" w:rsidRDefault="00042DEF" w:rsidP="00042DEF">
      <w:pPr>
        <w:spacing w:line="480" w:lineRule="auto"/>
        <w:ind w:firstLine="720"/>
        <w:jc w:val="both"/>
        <w:rPr>
          <w:rFonts w:eastAsia="Times New Roman" w:cs="Times New Roman"/>
          <w:szCs w:val="24"/>
          <w:lang w:val="en-US" w:bidi="he-IL"/>
        </w:rPr>
      </w:pPr>
      <w:r w:rsidRPr="00A60F07">
        <w:rPr>
          <w:rFonts w:cs="Times New Roman"/>
          <w:szCs w:val="24"/>
          <w:lang w:val="en-US" w:bidi="he-IL"/>
        </w:rPr>
        <w:t xml:space="preserve">Different countries use a variety of incentives vs. active opposition to migration, from actively inviting </w:t>
      </w:r>
      <w:r w:rsidR="00586BEA">
        <w:rPr>
          <w:rFonts w:cs="Times New Roman"/>
          <w:szCs w:val="24"/>
          <w:lang w:val="en-US" w:bidi="he-IL"/>
        </w:rPr>
        <w:t>migra</w:t>
      </w:r>
      <w:r w:rsidR="00312894">
        <w:rPr>
          <w:rFonts w:cs="Times New Roman"/>
          <w:szCs w:val="24"/>
          <w:lang w:val="en-US" w:bidi="he-IL"/>
        </w:rPr>
        <w:t>n</w:t>
      </w:r>
      <w:r w:rsidR="00586BEA">
        <w:rPr>
          <w:rFonts w:cs="Times New Roman"/>
          <w:szCs w:val="24"/>
          <w:lang w:val="en-US" w:bidi="he-IL"/>
        </w:rPr>
        <w:t>t</w:t>
      </w:r>
      <w:r w:rsidR="00312894">
        <w:rPr>
          <w:rFonts w:cs="Times New Roman"/>
          <w:szCs w:val="24"/>
          <w:lang w:val="en-US" w:bidi="he-IL"/>
        </w:rPr>
        <w:t>s</w:t>
      </w:r>
      <w:r w:rsidR="00586BEA" w:rsidRPr="00A60F07">
        <w:rPr>
          <w:rFonts w:cs="Times New Roman"/>
          <w:szCs w:val="24"/>
          <w:lang w:val="en-US" w:bidi="he-IL"/>
        </w:rPr>
        <w:t xml:space="preserve"> </w:t>
      </w:r>
      <w:r w:rsidRPr="00A60F07">
        <w:rPr>
          <w:rFonts w:cs="Times New Roman"/>
          <w:szCs w:val="24"/>
          <w:lang w:val="en-US" w:bidi="he-IL"/>
        </w:rPr>
        <w:t xml:space="preserve">(usually skilled) to </w:t>
      </w:r>
      <w:r w:rsidR="00CA66EE">
        <w:rPr>
          <w:rFonts w:cs="Times New Roman"/>
          <w:szCs w:val="24"/>
          <w:lang w:val="en-US" w:bidi="he-IL"/>
        </w:rPr>
        <w:t>vigorous</w:t>
      </w:r>
      <w:r w:rsidRPr="00A60F07">
        <w:rPr>
          <w:rFonts w:cs="Times New Roman"/>
          <w:szCs w:val="24"/>
          <w:lang w:val="en-US" w:bidi="he-IL"/>
        </w:rPr>
        <w:t xml:space="preserve"> prevention and </w:t>
      </w:r>
      <w:r w:rsidR="00CA66EE">
        <w:rPr>
          <w:rFonts w:cs="Times New Roman"/>
          <w:szCs w:val="24"/>
          <w:lang w:val="en-US" w:bidi="he-IL"/>
        </w:rPr>
        <w:t xml:space="preserve">applying tough </w:t>
      </w:r>
      <w:r w:rsidRPr="00A60F07">
        <w:rPr>
          <w:rFonts w:cs="Times New Roman"/>
          <w:szCs w:val="24"/>
          <w:lang w:val="en-US" w:bidi="he-IL"/>
        </w:rPr>
        <w:t xml:space="preserve">immigration control systems to block immigrants. For example, </w:t>
      </w:r>
      <w:r w:rsidRPr="00A60F07">
        <w:rPr>
          <w:rFonts w:eastAsia="Times New Roman" w:cs="Times New Roman"/>
          <w:szCs w:val="24"/>
          <w:lang w:val="en-US" w:bidi="he-IL"/>
        </w:rPr>
        <w:t xml:space="preserve">many countries seek skilled </w:t>
      </w:r>
      <w:r w:rsidRPr="00A60F07">
        <w:rPr>
          <w:rFonts w:eastAsia="Times New Roman" w:cs="Times New Roman"/>
          <w:szCs w:val="24"/>
          <w:lang w:val="en-US" w:bidi="he-IL"/>
        </w:rPr>
        <w:lastRenderedPageBreak/>
        <w:t xml:space="preserve">migrants due to local labor shortage, with the </w:t>
      </w:r>
      <w:r w:rsidR="00403C08" w:rsidRPr="00A60F07">
        <w:rPr>
          <w:rFonts w:eastAsia="Times New Roman" w:cs="Times New Roman"/>
          <w:szCs w:val="24"/>
          <w:lang w:val="en-US" w:bidi="he-IL"/>
        </w:rPr>
        <w:t>hope of</w:t>
      </w:r>
      <w:r w:rsidRPr="00A60F07">
        <w:rPr>
          <w:rFonts w:eastAsia="Times New Roman" w:cs="Times New Roman"/>
          <w:szCs w:val="24"/>
          <w:lang w:val="en-US" w:bidi="he-IL"/>
        </w:rPr>
        <w:t xml:space="preserve"> a positive impact on competitiveness at the national level (Hajro et al., 2021; Harrison et al., 2019).</w:t>
      </w:r>
    </w:p>
    <w:p w14:paraId="09821BF3" w14:textId="429803CF" w:rsidR="0070331E" w:rsidRPr="00A60F07" w:rsidRDefault="0029191E" w:rsidP="0070331E">
      <w:pPr>
        <w:spacing w:after="0" w:line="480" w:lineRule="auto"/>
        <w:ind w:firstLine="720"/>
        <w:jc w:val="both"/>
        <w:rPr>
          <w:rFonts w:eastAsia="Times New Roman" w:cs="Times New Roman"/>
          <w:szCs w:val="24"/>
          <w:rtl/>
          <w:lang w:val="en-US" w:bidi="he-IL"/>
        </w:rPr>
      </w:pPr>
      <w:r w:rsidRPr="00A60F07">
        <w:rPr>
          <w:rFonts w:eastAsia="Times New Roman" w:cs="Times New Roman"/>
          <w:szCs w:val="24"/>
          <w:lang w:val="en-US" w:bidi="he-IL"/>
        </w:rPr>
        <w:t>W</w:t>
      </w:r>
      <w:r w:rsidR="0070331E" w:rsidRPr="00A60F07">
        <w:rPr>
          <w:rFonts w:eastAsia="Times New Roman" w:cs="Times New Roman"/>
          <w:szCs w:val="24"/>
          <w:lang w:val="en-US" w:bidi="he-IL"/>
        </w:rPr>
        <w:t>hen skilled migrants cross borders, their skills are often discounted (Shan, 2013), sometimes due to ethnic or gendered factors</w:t>
      </w:r>
      <w:r w:rsidR="00312894">
        <w:rPr>
          <w:rFonts w:eastAsia="Times New Roman" w:cs="Times New Roman"/>
          <w:szCs w:val="24"/>
          <w:lang w:val="en-US" w:bidi="he-IL"/>
        </w:rPr>
        <w:t>, creating an unadvisable discrimination</w:t>
      </w:r>
      <w:r w:rsidR="0070331E" w:rsidRPr="00A60F07">
        <w:rPr>
          <w:rFonts w:eastAsia="Times New Roman" w:cs="Times New Roman"/>
          <w:szCs w:val="24"/>
          <w:lang w:val="en-US" w:bidi="he-IL"/>
        </w:rPr>
        <w:t xml:space="preserve">. The match between qualification and employment is a critical factor for attaining individual outcomes (Shirmohammadi et al., 2019). </w:t>
      </w:r>
      <w:r w:rsidR="00F62786">
        <w:rPr>
          <w:rFonts w:eastAsia="Times New Roman" w:cs="Times New Roman"/>
          <w:szCs w:val="24"/>
          <w:lang w:val="en-US" w:bidi="he-IL"/>
        </w:rPr>
        <w:t>However</w:t>
      </w:r>
      <w:r w:rsidR="0070331E" w:rsidRPr="00A60F07">
        <w:rPr>
          <w:rFonts w:eastAsia="Times New Roman" w:cs="Times New Roman"/>
          <w:szCs w:val="24"/>
          <w:lang w:val="en-US" w:bidi="he-IL"/>
        </w:rPr>
        <w:t xml:space="preserve">, dependance on immigrants can sometimes </w:t>
      </w:r>
      <w:r w:rsidR="00F62786">
        <w:rPr>
          <w:rFonts w:eastAsia="Times New Roman" w:cs="Times New Roman"/>
          <w:szCs w:val="24"/>
          <w:lang w:val="en-US" w:bidi="he-IL"/>
        </w:rPr>
        <w:t>increase</w:t>
      </w:r>
      <w:r w:rsidR="00F62786" w:rsidRPr="00A60F07">
        <w:rPr>
          <w:rFonts w:eastAsia="Times New Roman" w:cs="Times New Roman"/>
          <w:szCs w:val="24"/>
          <w:lang w:val="en-US" w:bidi="he-IL"/>
        </w:rPr>
        <w:t xml:space="preserve"> </w:t>
      </w:r>
      <w:r w:rsidR="0070331E" w:rsidRPr="00A60F07">
        <w:rPr>
          <w:rFonts w:eastAsia="Times New Roman" w:cs="Times New Roman"/>
          <w:szCs w:val="24"/>
          <w:lang w:val="en-US" w:bidi="he-IL"/>
        </w:rPr>
        <w:t xml:space="preserve">skill shortages. Such dependence </w:t>
      </w:r>
      <w:r w:rsidR="00F62786">
        <w:rPr>
          <w:rFonts w:eastAsia="Times New Roman" w:cs="Times New Roman"/>
          <w:szCs w:val="24"/>
          <w:lang w:val="en-US" w:bidi="he-IL"/>
        </w:rPr>
        <w:t>in the local labor market might</w:t>
      </w:r>
      <w:r w:rsidR="00F62786" w:rsidRPr="00A60F07">
        <w:rPr>
          <w:rFonts w:eastAsia="Times New Roman" w:cs="Times New Roman"/>
          <w:szCs w:val="24"/>
          <w:lang w:val="en-US" w:bidi="he-IL"/>
        </w:rPr>
        <w:t xml:space="preserve"> </w:t>
      </w:r>
      <w:r w:rsidR="0070331E" w:rsidRPr="00A60F07">
        <w:rPr>
          <w:rFonts w:eastAsia="Times New Roman" w:cs="Times New Roman"/>
          <w:szCs w:val="24"/>
          <w:lang w:val="en-US" w:bidi="he-IL"/>
        </w:rPr>
        <w:t>put the industry at risk if suitable migrants choose to work elsewhere or if demand for migrant labor exceeds supply (Wickham and Bruff, 2008).</w:t>
      </w:r>
    </w:p>
    <w:p w14:paraId="5F77004F" w14:textId="5CE9C024" w:rsidR="0070331E" w:rsidRPr="00A60F07" w:rsidRDefault="0070331E" w:rsidP="0070331E">
      <w:pPr>
        <w:spacing w:line="480" w:lineRule="auto"/>
        <w:jc w:val="both"/>
        <w:rPr>
          <w:rFonts w:cs="Times New Roman"/>
          <w:szCs w:val="24"/>
          <w:lang w:val="en-US"/>
        </w:rPr>
      </w:pPr>
      <w:r w:rsidRPr="00A60F07">
        <w:rPr>
          <w:rFonts w:cs="Times New Roman"/>
          <w:szCs w:val="24"/>
          <w:lang w:val="en-US" w:bidi="he-IL"/>
        </w:rPr>
        <w:t>Immigrants build on their human and social capital to gain access to work</w:t>
      </w:r>
      <w:r w:rsidR="00974A43">
        <w:rPr>
          <w:rFonts w:cs="Times New Roman"/>
          <w:szCs w:val="24"/>
          <w:lang w:val="en-US" w:bidi="he-IL"/>
        </w:rPr>
        <w:t xml:space="preserve">, hoping their </w:t>
      </w:r>
      <w:r w:rsidR="00974A43" w:rsidRPr="00A60F07">
        <w:rPr>
          <w:rFonts w:eastAsia="Times New Roman" w:cs="Times New Roman"/>
          <w:szCs w:val="24"/>
          <w:lang w:val="en-US" w:bidi="he-IL"/>
        </w:rPr>
        <w:t xml:space="preserve">skills </w:t>
      </w:r>
      <w:r w:rsidR="00A906AE">
        <w:rPr>
          <w:rFonts w:eastAsia="Times New Roman" w:cs="Times New Roman"/>
          <w:szCs w:val="24"/>
          <w:lang w:val="en-US" w:bidi="he-IL"/>
        </w:rPr>
        <w:t>to</w:t>
      </w:r>
      <w:r w:rsidR="00974A43" w:rsidRPr="00A60F07">
        <w:rPr>
          <w:rFonts w:eastAsia="Times New Roman" w:cs="Times New Roman"/>
          <w:szCs w:val="24"/>
          <w:lang w:val="en-US" w:bidi="he-IL"/>
        </w:rPr>
        <w:t xml:space="preserve"> be recognized and accepted in the host country (Tseng, 2021)</w:t>
      </w:r>
      <w:r w:rsidRPr="00A60F07">
        <w:rPr>
          <w:rFonts w:cs="Times New Roman"/>
          <w:szCs w:val="24"/>
          <w:lang w:val="en-US" w:bidi="he-IL"/>
        </w:rPr>
        <w:t xml:space="preserve">. Capital mobilization is a way to encompass micro-individual, meso-organizational and macro-contextual influences that affect their career choices. The Career Ecosystem theory (Baruch, 2015; Baruch and Rousseau, 2019) offers an analytical tool to put the various actors of this phenomenon together. </w:t>
      </w:r>
      <w:r w:rsidRPr="00A60F07">
        <w:rPr>
          <w:rFonts w:cs="Times New Roman"/>
          <w:szCs w:val="24"/>
          <w:lang w:val="en-US"/>
        </w:rPr>
        <w:t>Richardson and colleagues (2019) apply the career ecosystem theory to analyze the impact of refugees on their host countries. Yet, t</w:t>
      </w:r>
      <w:r w:rsidRPr="00A60F07">
        <w:rPr>
          <w:rFonts w:cs="Times New Roman"/>
          <w:szCs w:val="24"/>
          <w:lang w:val="en-US" w:bidi="he-IL"/>
        </w:rPr>
        <w:t>hose moving to affluent economies tend not to return after establishing themselves in the host country. When ethnic and religious differences between the new immigrants and refugees are significant, political tensions</w:t>
      </w:r>
      <w:r w:rsidR="00162643">
        <w:rPr>
          <w:rFonts w:cs="Times New Roman"/>
          <w:szCs w:val="24"/>
          <w:lang w:val="en-US" w:bidi="he-IL"/>
        </w:rPr>
        <w:t xml:space="preserve"> might increase</w:t>
      </w:r>
      <w:r w:rsidRPr="00A60F07">
        <w:rPr>
          <w:rFonts w:cs="Times New Roman"/>
          <w:szCs w:val="24"/>
          <w:lang w:val="en-US" w:bidi="he-IL"/>
        </w:rPr>
        <w:t xml:space="preserve">. </w:t>
      </w:r>
    </w:p>
    <w:p w14:paraId="24FF43EC" w14:textId="2EF78CEB" w:rsidR="00010036" w:rsidRPr="00A60F07" w:rsidRDefault="00010036" w:rsidP="005560D5">
      <w:pPr>
        <w:spacing w:line="480" w:lineRule="auto"/>
        <w:jc w:val="both"/>
        <w:rPr>
          <w:rFonts w:cs="Times New Roman"/>
          <w:b/>
          <w:bCs/>
          <w:i/>
          <w:iCs/>
          <w:szCs w:val="24"/>
          <w:lang w:val="en-US"/>
        </w:rPr>
      </w:pPr>
      <w:r w:rsidRPr="00A60F07">
        <w:rPr>
          <w:rFonts w:cs="Times New Roman"/>
          <w:b/>
          <w:bCs/>
          <w:i/>
          <w:iCs/>
          <w:szCs w:val="24"/>
          <w:lang w:val="en-US"/>
        </w:rPr>
        <w:t xml:space="preserve">Scenario </w:t>
      </w:r>
      <w:r w:rsidR="00624B77" w:rsidRPr="00A60F07">
        <w:rPr>
          <w:rFonts w:cs="Times New Roman"/>
          <w:b/>
          <w:bCs/>
          <w:i/>
          <w:iCs/>
          <w:szCs w:val="24"/>
          <w:lang w:val="en-US" w:bidi="he-IL"/>
        </w:rPr>
        <w:t>3</w:t>
      </w:r>
      <w:r w:rsidRPr="00A60F07">
        <w:rPr>
          <w:rFonts w:cs="Times New Roman"/>
          <w:b/>
          <w:bCs/>
          <w:i/>
          <w:iCs/>
          <w:szCs w:val="24"/>
          <w:lang w:val="en-US"/>
        </w:rPr>
        <w:t>: De</w:t>
      </w:r>
      <w:r w:rsidR="006805AB" w:rsidRPr="00A60F07">
        <w:rPr>
          <w:rFonts w:cs="Times New Roman"/>
          <w:b/>
          <w:bCs/>
          <w:i/>
          <w:iCs/>
          <w:szCs w:val="24"/>
          <w:lang w:val="en-US"/>
        </w:rPr>
        <w:t>-</w:t>
      </w:r>
      <w:r w:rsidR="003824C4" w:rsidRPr="00A60F07">
        <w:rPr>
          <w:rFonts w:cs="Times New Roman"/>
          <w:b/>
          <w:bCs/>
          <w:i/>
          <w:iCs/>
          <w:szCs w:val="24"/>
          <w:lang w:val="en-US"/>
        </w:rPr>
        <w:t>globalization</w:t>
      </w:r>
      <w:r w:rsidRPr="00A60F07">
        <w:rPr>
          <w:rFonts w:cs="Times New Roman"/>
          <w:b/>
          <w:bCs/>
          <w:i/>
          <w:iCs/>
          <w:szCs w:val="24"/>
          <w:lang w:val="en-US"/>
        </w:rPr>
        <w:t xml:space="preserve"> </w:t>
      </w:r>
      <w:bookmarkEnd w:id="0"/>
    </w:p>
    <w:p w14:paraId="56A241F1" w14:textId="77777777" w:rsidR="00FD23FE" w:rsidRPr="00A60F07" w:rsidRDefault="00FD23FE" w:rsidP="00FD23FE">
      <w:pPr>
        <w:spacing w:line="480" w:lineRule="auto"/>
        <w:jc w:val="both"/>
        <w:rPr>
          <w:rFonts w:cs="Times New Roman"/>
          <w:szCs w:val="24"/>
          <w:lang w:val="en-US"/>
        </w:rPr>
      </w:pPr>
      <w:r w:rsidRPr="00A60F07">
        <w:rPr>
          <w:rFonts w:cs="Times New Roman"/>
          <w:szCs w:val="24"/>
          <w:lang w:val="en-US"/>
        </w:rPr>
        <w:t>The essence of the extreme scenario</w:t>
      </w:r>
    </w:p>
    <w:p w14:paraId="6FDD8235" w14:textId="377F846B" w:rsidR="00010036" w:rsidRPr="00A60F07" w:rsidRDefault="003824C4" w:rsidP="005560D5">
      <w:pPr>
        <w:spacing w:after="0" w:line="480" w:lineRule="auto"/>
        <w:jc w:val="both"/>
        <w:rPr>
          <w:rFonts w:cs="Times New Roman"/>
          <w:szCs w:val="24"/>
          <w:shd w:val="clear" w:color="auto" w:fill="FFFFFF"/>
          <w:lang w:val="en-US" w:bidi="he-IL"/>
        </w:rPr>
      </w:pPr>
      <w:r w:rsidRPr="00A60F07">
        <w:rPr>
          <w:rFonts w:cs="Times New Roman"/>
          <w:szCs w:val="24"/>
          <w:shd w:val="clear" w:color="auto" w:fill="FFFFFF"/>
          <w:lang w:val="en-US"/>
        </w:rPr>
        <w:t>Globalization</w:t>
      </w:r>
      <w:r w:rsidR="00010036" w:rsidRPr="00A60F07">
        <w:rPr>
          <w:rFonts w:cs="Times New Roman"/>
          <w:szCs w:val="24"/>
          <w:shd w:val="clear" w:color="auto" w:fill="FFFFFF"/>
          <w:lang w:val="en-US"/>
        </w:rPr>
        <w:t xml:space="preserve"> is “the process of increasing interdependence among nations” and therefore “de-globalization represents the process of weakening interdependence among nations.”</w:t>
      </w:r>
      <w:r w:rsidR="00680B46" w:rsidRPr="00A60F07">
        <w:rPr>
          <w:rFonts w:cs="Times New Roman"/>
          <w:szCs w:val="24"/>
          <w:shd w:val="clear" w:color="auto" w:fill="FFFFFF"/>
          <w:lang w:val="en-US"/>
        </w:rPr>
        <w:t xml:space="preserve"> </w:t>
      </w:r>
      <w:r w:rsidR="00010036" w:rsidRPr="00A60F07">
        <w:rPr>
          <w:rFonts w:cs="Times New Roman"/>
          <w:szCs w:val="24"/>
          <w:shd w:val="clear" w:color="auto" w:fill="FFFFFF"/>
          <w:lang w:val="en-US"/>
        </w:rPr>
        <w:t xml:space="preserve">(Witt, 2019a, p. 1054; </w:t>
      </w:r>
      <w:r w:rsidR="008F30F1" w:rsidRPr="00A60F07">
        <w:rPr>
          <w:rFonts w:cs="Times New Roman"/>
          <w:szCs w:val="24"/>
          <w:shd w:val="clear" w:color="auto" w:fill="FFFFFF"/>
          <w:lang w:val="en-US"/>
        </w:rPr>
        <w:t>f</w:t>
      </w:r>
      <w:r w:rsidR="00010036" w:rsidRPr="00A60F07">
        <w:rPr>
          <w:rFonts w:cs="Times New Roman"/>
          <w:szCs w:val="24"/>
          <w:shd w:val="clear" w:color="auto" w:fill="FFFFFF"/>
          <w:lang w:val="en-US"/>
        </w:rPr>
        <w:t>or further definitions see Robertson, 1995). De-</w:t>
      </w:r>
      <w:r w:rsidRPr="00A60F07">
        <w:rPr>
          <w:rFonts w:cs="Times New Roman"/>
          <w:szCs w:val="24"/>
          <w:shd w:val="clear" w:color="auto" w:fill="FFFFFF"/>
          <w:lang w:val="en-US"/>
        </w:rPr>
        <w:t>globalization</w:t>
      </w:r>
      <w:r w:rsidR="00010036" w:rsidRPr="00A60F07">
        <w:rPr>
          <w:rFonts w:cs="Times New Roman"/>
          <w:szCs w:val="24"/>
          <w:shd w:val="clear" w:color="auto" w:fill="FFFFFF"/>
          <w:lang w:val="en-US"/>
        </w:rPr>
        <w:t xml:space="preserve"> is reflected in </w:t>
      </w:r>
      <w:r w:rsidR="00010036" w:rsidRPr="00A60F07">
        <w:rPr>
          <w:rFonts w:cs="Times New Roman"/>
          <w:szCs w:val="24"/>
          <w:lang w:val="en-US"/>
        </w:rPr>
        <w:t>“</w:t>
      </w:r>
      <w:r w:rsidR="00010036" w:rsidRPr="00A60F07">
        <w:rPr>
          <w:rFonts w:cs="Times New Roman"/>
          <w:szCs w:val="24"/>
          <w:shd w:val="clear" w:color="auto" w:fill="FFFFFF"/>
          <w:lang w:val="en-US"/>
        </w:rPr>
        <w:t xml:space="preserve">moves toward trade protection, the limitations of movements of people, the regulation of </w:t>
      </w:r>
      <w:r w:rsidR="00010036" w:rsidRPr="00A60F07">
        <w:rPr>
          <w:rFonts w:cs="Times New Roman"/>
          <w:szCs w:val="24"/>
          <w:shd w:val="clear" w:color="auto" w:fill="FFFFFF"/>
          <w:lang w:val="en-US"/>
        </w:rPr>
        <w:lastRenderedPageBreak/>
        <w:t>capital flows and the attempts to restrict information access” (James, 2017, p. 1)</w:t>
      </w:r>
      <w:r w:rsidR="0021408E" w:rsidRPr="00A60F07">
        <w:rPr>
          <w:rFonts w:cs="Times New Roman"/>
          <w:szCs w:val="24"/>
          <w:shd w:val="clear" w:color="auto" w:fill="FFFFFF"/>
          <w:lang w:val="en-US"/>
        </w:rPr>
        <w:t>, leading to localization of careers</w:t>
      </w:r>
      <w:r w:rsidR="00010036" w:rsidRPr="00A60F07">
        <w:rPr>
          <w:rFonts w:cs="Times New Roman"/>
          <w:szCs w:val="24"/>
          <w:shd w:val="clear" w:color="auto" w:fill="FFFFFF"/>
          <w:lang w:val="en-US"/>
        </w:rPr>
        <w:t>.</w:t>
      </w:r>
    </w:p>
    <w:p w14:paraId="6856C568" w14:textId="4383C8AE" w:rsidR="00010036" w:rsidRPr="00A60F07" w:rsidRDefault="00010036" w:rsidP="00EF24FD">
      <w:pPr>
        <w:spacing w:after="0" w:line="480" w:lineRule="auto"/>
        <w:ind w:firstLine="720"/>
        <w:jc w:val="both"/>
        <w:rPr>
          <w:rFonts w:cs="Times New Roman"/>
          <w:szCs w:val="24"/>
          <w:shd w:val="clear" w:color="auto" w:fill="FFFFFF"/>
          <w:lang w:val="en-US"/>
        </w:rPr>
      </w:pPr>
      <w:r w:rsidRPr="00A60F07">
        <w:rPr>
          <w:rFonts w:cs="Times New Roman"/>
          <w:szCs w:val="24"/>
          <w:shd w:val="clear" w:color="auto" w:fill="FFFFFF"/>
          <w:lang w:val="en-US"/>
        </w:rPr>
        <w:t>Moving towards de-</w:t>
      </w:r>
      <w:r w:rsidR="003824C4" w:rsidRPr="00A60F07">
        <w:rPr>
          <w:rFonts w:cs="Times New Roman"/>
          <w:szCs w:val="24"/>
          <w:shd w:val="clear" w:color="auto" w:fill="FFFFFF"/>
          <w:lang w:val="en-US"/>
        </w:rPr>
        <w:t>globalization</w:t>
      </w:r>
      <w:r w:rsidRPr="00A60F07">
        <w:rPr>
          <w:rFonts w:cs="Times New Roman"/>
          <w:szCs w:val="24"/>
          <w:shd w:val="clear" w:color="auto" w:fill="FFFFFF"/>
          <w:lang w:val="en-US"/>
        </w:rPr>
        <w:t xml:space="preserve"> was accelerated by the </w:t>
      </w:r>
      <w:r w:rsidR="008F30F1" w:rsidRPr="00A60F07">
        <w:rPr>
          <w:rFonts w:cs="Times New Roman"/>
          <w:szCs w:val="24"/>
          <w:shd w:val="clear" w:color="auto" w:fill="FFFFFF"/>
          <w:lang w:val="en-US"/>
        </w:rPr>
        <w:t xml:space="preserve">2008 </w:t>
      </w:r>
      <w:r w:rsidRPr="00A60F07">
        <w:rPr>
          <w:rFonts w:cs="Times New Roman"/>
          <w:szCs w:val="24"/>
          <w:shd w:val="clear" w:color="auto" w:fill="FFFFFF"/>
          <w:lang w:val="en-US"/>
        </w:rPr>
        <w:t>financial crisis which has led to a rethinking of the global financial capitalist model (García-Herrero, 2019</w:t>
      </w:r>
      <w:r w:rsidR="008F30F1" w:rsidRPr="00A60F07">
        <w:rPr>
          <w:rFonts w:cs="Times New Roman"/>
          <w:szCs w:val="24"/>
          <w:shd w:val="clear" w:color="auto" w:fill="FFFFFF"/>
          <w:lang w:val="en-US"/>
        </w:rPr>
        <w:t>; Madhok, 2021</w:t>
      </w:r>
      <w:r w:rsidRPr="00A60F07">
        <w:rPr>
          <w:rFonts w:cs="Times New Roman"/>
          <w:szCs w:val="24"/>
          <w:shd w:val="clear" w:color="auto" w:fill="FFFFFF"/>
          <w:lang w:val="en-US"/>
        </w:rPr>
        <w:t xml:space="preserve">). </w:t>
      </w:r>
      <w:r w:rsidR="00A1091C" w:rsidRPr="00A60F07">
        <w:rPr>
          <w:rFonts w:cs="Times New Roman"/>
          <w:szCs w:val="24"/>
          <w:shd w:val="clear" w:color="auto" w:fill="FFFFFF"/>
          <w:lang w:val="en-US"/>
        </w:rPr>
        <w:t xml:space="preserve">It is possible </w:t>
      </w:r>
      <w:r w:rsidR="00A41C2D" w:rsidRPr="00A60F07">
        <w:rPr>
          <w:rFonts w:cs="Times New Roman"/>
          <w:szCs w:val="24"/>
          <w:shd w:val="clear" w:color="auto" w:fill="FFFFFF"/>
          <w:lang w:val="en-US"/>
        </w:rPr>
        <w:t>that some of the</w:t>
      </w:r>
      <w:r w:rsidR="00EF24FD" w:rsidRPr="00A60F07">
        <w:rPr>
          <w:rFonts w:cs="Times New Roman"/>
          <w:szCs w:val="24"/>
          <w:shd w:val="clear" w:color="auto" w:fill="FFFFFF"/>
          <w:lang w:val="en-US"/>
        </w:rPr>
        <w:t xml:space="preserve"> scenarios can be related and influenc</w:t>
      </w:r>
      <w:r w:rsidR="00A41C2D" w:rsidRPr="00A60F07">
        <w:rPr>
          <w:rFonts w:cs="Times New Roman"/>
          <w:szCs w:val="24"/>
          <w:shd w:val="clear" w:color="auto" w:fill="FFFFFF"/>
          <w:lang w:val="en-US"/>
        </w:rPr>
        <w:t>e</w:t>
      </w:r>
      <w:r w:rsidR="00EF24FD" w:rsidRPr="00A60F07">
        <w:rPr>
          <w:rFonts w:cs="Times New Roman"/>
          <w:szCs w:val="24"/>
          <w:shd w:val="clear" w:color="auto" w:fill="FFFFFF"/>
          <w:lang w:val="en-US"/>
        </w:rPr>
        <w:t xml:space="preserve"> each other. </w:t>
      </w:r>
      <w:r w:rsidRPr="00A60F07">
        <w:rPr>
          <w:rFonts w:cs="Times New Roman"/>
          <w:szCs w:val="24"/>
          <w:shd w:val="clear" w:color="auto" w:fill="FFFFFF"/>
          <w:lang w:val="en-US"/>
        </w:rPr>
        <w:t xml:space="preserve">However, an abundance of </w:t>
      </w:r>
      <w:r w:rsidR="00062EF0">
        <w:rPr>
          <w:rFonts w:cs="Times New Roman"/>
          <w:szCs w:val="24"/>
          <w:shd w:val="clear" w:color="auto" w:fill="FFFFFF"/>
          <w:lang w:val="en-US"/>
        </w:rPr>
        <w:t xml:space="preserve">recent </w:t>
      </w:r>
      <w:r w:rsidRPr="00A60F07">
        <w:rPr>
          <w:rFonts w:cs="Times New Roman"/>
          <w:szCs w:val="24"/>
          <w:shd w:val="clear" w:color="auto" w:fill="FFFFFF"/>
          <w:lang w:val="en-US"/>
        </w:rPr>
        <w:t>significant events ha</w:t>
      </w:r>
      <w:r w:rsidR="00072C0C">
        <w:rPr>
          <w:rFonts w:cs="Times New Roman"/>
          <w:szCs w:val="24"/>
          <w:shd w:val="clear" w:color="auto" w:fill="FFFFFF"/>
          <w:lang w:val="en-US"/>
        </w:rPr>
        <w:t>s</w:t>
      </w:r>
      <w:r w:rsidRPr="00A60F07">
        <w:rPr>
          <w:rFonts w:cs="Times New Roman"/>
          <w:szCs w:val="24"/>
          <w:shd w:val="clear" w:color="auto" w:fill="FFFFFF"/>
          <w:lang w:val="en-US"/>
        </w:rPr>
        <w:t xml:space="preserve"> </w:t>
      </w:r>
      <w:r w:rsidR="008525EC" w:rsidRPr="00A60F07">
        <w:rPr>
          <w:rFonts w:cs="Times New Roman"/>
          <w:szCs w:val="24"/>
          <w:shd w:val="clear" w:color="auto" w:fill="FFFFFF"/>
          <w:lang w:val="en-US"/>
        </w:rPr>
        <w:t xml:space="preserve">accelerated </w:t>
      </w:r>
      <w:r w:rsidRPr="00A60F07">
        <w:rPr>
          <w:rFonts w:cs="Times New Roman"/>
          <w:szCs w:val="24"/>
          <w:shd w:val="clear" w:color="auto" w:fill="FFFFFF"/>
          <w:lang w:val="en-US"/>
        </w:rPr>
        <w:t xml:space="preserve">the </w:t>
      </w:r>
      <w:r w:rsidR="00062EF0">
        <w:rPr>
          <w:rFonts w:cs="Times New Roman"/>
          <w:szCs w:val="24"/>
          <w:shd w:val="clear" w:color="auto" w:fill="FFFFFF"/>
          <w:lang w:val="en-US"/>
        </w:rPr>
        <w:t xml:space="preserve">already existing </w:t>
      </w:r>
      <w:r w:rsidRPr="00A60F07">
        <w:rPr>
          <w:rFonts w:cs="Times New Roman"/>
          <w:szCs w:val="24"/>
          <w:shd w:val="clear" w:color="auto" w:fill="FFFFFF"/>
          <w:lang w:val="en-US"/>
        </w:rPr>
        <w:t xml:space="preserve">move from global </w:t>
      </w:r>
      <w:r w:rsidR="008525EC" w:rsidRPr="00A60F07">
        <w:rPr>
          <w:rFonts w:cs="Times New Roman"/>
          <w:szCs w:val="24"/>
          <w:shd w:val="clear" w:color="auto" w:fill="FFFFFF"/>
          <w:lang w:val="en-US"/>
        </w:rPr>
        <w:t xml:space="preserve">to local </w:t>
      </w:r>
      <w:r w:rsidRPr="00A60F07">
        <w:rPr>
          <w:rFonts w:cs="Times New Roman"/>
          <w:szCs w:val="24"/>
          <w:shd w:val="clear" w:color="auto" w:fill="FFFFFF"/>
          <w:lang w:val="en-US"/>
        </w:rPr>
        <w:t>market</w:t>
      </w:r>
      <w:r w:rsidR="008525EC" w:rsidRPr="00A60F07">
        <w:rPr>
          <w:rFonts w:cs="Times New Roman"/>
          <w:szCs w:val="24"/>
          <w:shd w:val="clear" w:color="auto" w:fill="FFFFFF"/>
          <w:lang w:val="en-US"/>
        </w:rPr>
        <w:t>s</w:t>
      </w:r>
      <w:r w:rsidRPr="00A60F07">
        <w:rPr>
          <w:rFonts w:cs="Times New Roman"/>
          <w:szCs w:val="24"/>
          <w:shd w:val="clear" w:color="auto" w:fill="FFFFFF"/>
          <w:lang w:val="en-US"/>
        </w:rPr>
        <w:t xml:space="preserve"> (e.g., </w:t>
      </w:r>
      <w:r w:rsidR="003655E1" w:rsidRPr="00A60F07">
        <w:rPr>
          <w:rFonts w:cs="Times New Roman"/>
          <w:szCs w:val="24"/>
          <w:lang w:val="en-US"/>
        </w:rPr>
        <w:t xml:space="preserve">Farndale et al., 2021; </w:t>
      </w:r>
      <w:r w:rsidRPr="00A60F07">
        <w:rPr>
          <w:rFonts w:cs="Times New Roman"/>
          <w:szCs w:val="24"/>
          <w:shd w:val="clear" w:color="auto" w:fill="FFFFFF"/>
          <w:lang w:val="en-US"/>
        </w:rPr>
        <w:t>García-Herrero, 2019</w:t>
      </w:r>
      <w:r w:rsidRPr="00A60F07">
        <w:rPr>
          <w:rFonts w:cs="Times New Roman"/>
          <w:szCs w:val="24"/>
          <w:shd w:val="clear" w:color="auto" w:fill="FFFFFF"/>
          <w:rtl/>
          <w:lang w:val="en-US"/>
        </w:rPr>
        <w:t>,</w:t>
      </w:r>
      <w:r w:rsidRPr="00A60F07">
        <w:rPr>
          <w:rFonts w:cs="Times New Roman"/>
          <w:szCs w:val="24"/>
          <w:shd w:val="clear" w:color="auto" w:fill="FFFFFF"/>
          <w:lang w:val="en-US"/>
        </w:rPr>
        <w:t xml:space="preserve"> Madhok, 2021, Manfredi-Sánchez, 2021; Ripsman, 2021). </w:t>
      </w:r>
      <w:r w:rsidR="008525EC" w:rsidRPr="00A60F07">
        <w:rPr>
          <w:rFonts w:cs="Times New Roman"/>
          <w:szCs w:val="24"/>
          <w:shd w:val="clear" w:color="auto" w:fill="FFFFFF"/>
          <w:lang w:val="en-US"/>
        </w:rPr>
        <w:t xml:space="preserve">According to </w:t>
      </w:r>
      <w:r w:rsidRPr="00A60F07">
        <w:rPr>
          <w:rFonts w:cs="Times New Roman"/>
          <w:szCs w:val="24"/>
          <w:shd w:val="clear" w:color="auto" w:fill="FFFFFF"/>
          <w:lang w:val="en-US"/>
        </w:rPr>
        <w:t>Madhok (2021, p.199)</w:t>
      </w:r>
      <w:r w:rsidR="008525EC" w:rsidRPr="00A60F07">
        <w:rPr>
          <w:rFonts w:cs="Times New Roman"/>
          <w:szCs w:val="24"/>
          <w:shd w:val="clear" w:color="auto" w:fill="FFFFFF"/>
          <w:lang w:val="en-US"/>
        </w:rPr>
        <w:t>,</w:t>
      </w:r>
      <w:r w:rsidRPr="00A60F07">
        <w:rPr>
          <w:rFonts w:cs="Times New Roman"/>
          <w:szCs w:val="24"/>
          <w:shd w:val="clear" w:color="auto" w:fill="FFFFFF"/>
          <w:lang w:val="en-US"/>
        </w:rPr>
        <w:t xml:space="preserve"> “globalization has peaked and is on the retreat”</w:t>
      </w:r>
      <w:r w:rsidR="00AC12F9" w:rsidRPr="00A60F07">
        <w:rPr>
          <w:rFonts w:cs="Times New Roman"/>
          <w:szCs w:val="24"/>
          <w:shd w:val="clear" w:color="auto" w:fill="FFFFFF"/>
          <w:lang w:val="en-US"/>
        </w:rPr>
        <w:t>,</w:t>
      </w:r>
      <w:r w:rsidR="00680B46" w:rsidRPr="00A60F07">
        <w:rPr>
          <w:rFonts w:cs="Times New Roman"/>
          <w:szCs w:val="24"/>
          <w:shd w:val="clear" w:color="auto" w:fill="FFFFFF"/>
          <w:lang w:val="en-US"/>
        </w:rPr>
        <w:t xml:space="preserve"> </w:t>
      </w:r>
      <w:r w:rsidRPr="00A60F07">
        <w:rPr>
          <w:rFonts w:cs="Times New Roman"/>
          <w:szCs w:val="24"/>
          <w:shd w:val="clear" w:color="auto" w:fill="FFFFFF"/>
          <w:lang w:val="en-US"/>
        </w:rPr>
        <w:t>accelerated by the global impact of the isolation and disruption to supply chains during the COVID-19 crisis</w:t>
      </w:r>
      <w:r w:rsidR="008F1BF2" w:rsidRPr="00A60F07">
        <w:rPr>
          <w:rFonts w:cs="Times New Roman"/>
          <w:szCs w:val="24"/>
          <w:shd w:val="clear" w:color="auto" w:fill="FFFFFF"/>
          <w:lang w:val="en-US"/>
        </w:rPr>
        <w:t xml:space="preserve"> and further technological progress that </w:t>
      </w:r>
      <w:r w:rsidR="00F652B3">
        <w:rPr>
          <w:rFonts w:cs="Times New Roman"/>
          <w:szCs w:val="24"/>
          <w:shd w:val="clear" w:color="auto" w:fill="FFFFFF"/>
          <w:lang w:val="en-US"/>
        </w:rPr>
        <w:t>have made</w:t>
      </w:r>
      <w:r w:rsidR="008F1BF2" w:rsidRPr="00A60F07">
        <w:rPr>
          <w:rFonts w:cs="Times New Roman"/>
          <w:szCs w:val="24"/>
          <w:shd w:val="clear" w:color="auto" w:fill="FFFFFF"/>
          <w:lang w:val="en-US"/>
        </w:rPr>
        <w:t xml:space="preserve"> physical presence a less critical factor for society and for industry</w:t>
      </w:r>
      <w:r w:rsidR="008525EC" w:rsidRPr="00A60F07">
        <w:rPr>
          <w:rFonts w:cs="Times New Roman"/>
          <w:szCs w:val="24"/>
          <w:shd w:val="clear" w:color="auto" w:fill="FFFFFF"/>
          <w:lang w:val="en-US"/>
        </w:rPr>
        <w:t>.</w:t>
      </w:r>
      <w:r w:rsidR="00680B46" w:rsidRPr="00A60F07">
        <w:rPr>
          <w:rFonts w:cs="Times New Roman"/>
          <w:szCs w:val="24"/>
          <w:shd w:val="clear" w:color="auto" w:fill="FFFFFF"/>
          <w:lang w:val="en-US"/>
        </w:rPr>
        <w:t xml:space="preserve"> </w:t>
      </w:r>
    </w:p>
    <w:p w14:paraId="63E00AE2" w14:textId="05FFC452" w:rsidR="00010036" w:rsidRPr="00A60F07" w:rsidRDefault="008525EC" w:rsidP="005560D5">
      <w:pPr>
        <w:spacing w:after="0" w:line="480" w:lineRule="auto"/>
        <w:ind w:firstLine="720"/>
        <w:jc w:val="both"/>
        <w:rPr>
          <w:rFonts w:cs="Times New Roman"/>
          <w:szCs w:val="24"/>
          <w:shd w:val="clear" w:color="auto" w:fill="FFFFFF"/>
          <w:lang w:val="en-US"/>
        </w:rPr>
      </w:pPr>
      <w:r w:rsidRPr="00A60F07">
        <w:rPr>
          <w:rFonts w:cs="Times New Roman"/>
          <w:szCs w:val="24"/>
          <w:shd w:val="clear" w:color="auto" w:fill="FFFFFF"/>
          <w:lang w:val="en-US"/>
        </w:rPr>
        <w:t>Next, w</w:t>
      </w:r>
      <w:r w:rsidR="00010036" w:rsidRPr="00A60F07">
        <w:rPr>
          <w:rFonts w:cs="Times New Roman"/>
          <w:szCs w:val="24"/>
          <w:shd w:val="clear" w:color="auto" w:fill="FFFFFF"/>
          <w:lang w:val="en-US"/>
        </w:rPr>
        <w:t xml:space="preserve">e elaborate on three more </w:t>
      </w:r>
      <w:r w:rsidR="00010036" w:rsidRPr="00A60F07">
        <w:rPr>
          <w:rFonts w:cs="Times New Roman"/>
          <w:szCs w:val="24"/>
          <w:shd w:val="clear" w:color="auto" w:fill="FFFFFF"/>
          <w:lang w:val="en-US" w:bidi="he-IL"/>
        </w:rPr>
        <w:t>events</w:t>
      </w:r>
      <w:r w:rsidR="00010036" w:rsidRPr="00A60F07">
        <w:rPr>
          <w:rFonts w:cs="Times New Roman"/>
          <w:szCs w:val="24"/>
          <w:shd w:val="clear" w:color="auto" w:fill="FFFFFF"/>
          <w:lang w:val="en-US"/>
        </w:rPr>
        <w:t xml:space="preserve"> and </w:t>
      </w:r>
      <w:r w:rsidR="00010036" w:rsidRPr="00A60F07">
        <w:rPr>
          <w:rFonts w:cs="Times New Roman"/>
          <w:szCs w:val="24"/>
          <w:shd w:val="clear" w:color="auto" w:fill="FFFFFF"/>
          <w:lang w:val="en-US" w:bidi="he-IL"/>
        </w:rPr>
        <w:t xml:space="preserve">processes </w:t>
      </w:r>
      <w:r w:rsidR="00010036" w:rsidRPr="00A60F07">
        <w:rPr>
          <w:rFonts w:cs="Times New Roman"/>
          <w:szCs w:val="24"/>
          <w:shd w:val="clear" w:color="auto" w:fill="FFFFFF"/>
          <w:lang w:val="en-US"/>
        </w:rPr>
        <w:t>which can lead to an extreme scenario of de</w:t>
      </w:r>
      <w:r w:rsidRPr="00A60F07">
        <w:rPr>
          <w:rFonts w:cs="Times New Roman"/>
          <w:szCs w:val="24"/>
          <w:shd w:val="clear" w:color="auto" w:fill="FFFFFF"/>
          <w:lang w:val="en-US"/>
        </w:rPr>
        <w:t>-</w:t>
      </w:r>
      <w:r w:rsidR="003824C4" w:rsidRPr="00A60F07">
        <w:rPr>
          <w:rFonts w:cs="Times New Roman"/>
          <w:szCs w:val="24"/>
          <w:shd w:val="clear" w:color="auto" w:fill="FFFFFF"/>
          <w:lang w:val="en-US"/>
        </w:rPr>
        <w:t>globalization</w:t>
      </w:r>
      <w:r w:rsidRPr="00A60F07">
        <w:rPr>
          <w:rFonts w:cs="Times New Roman"/>
          <w:szCs w:val="24"/>
          <w:shd w:val="clear" w:color="auto" w:fill="FFFFFF"/>
          <w:lang w:val="en-US"/>
        </w:rPr>
        <w:t>,</w:t>
      </w:r>
      <w:r w:rsidR="00010036" w:rsidRPr="00A60F07">
        <w:rPr>
          <w:rFonts w:cs="Times New Roman"/>
          <w:szCs w:val="24"/>
          <w:shd w:val="clear" w:color="auto" w:fill="FFFFFF"/>
          <w:lang w:val="en-US"/>
        </w:rPr>
        <w:t xml:space="preserve"> and discuss its potential opportunities and threats</w:t>
      </w:r>
      <w:r w:rsidR="00C82C84" w:rsidRPr="00A60F07">
        <w:rPr>
          <w:rFonts w:cs="Times New Roman"/>
          <w:szCs w:val="24"/>
          <w:shd w:val="clear" w:color="auto" w:fill="FFFFFF"/>
          <w:lang w:val="en-US"/>
        </w:rPr>
        <w:t xml:space="preserve"> (see Figure 1)</w:t>
      </w:r>
      <w:r w:rsidR="00010036" w:rsidRPr="00A60F07">
        <w:rPr>
          <w:rFonts w:cs="Times New Roman"/>
          <w:szCs w:val="24"/>
          <w:shd w:val="clear" w:color="auto" w:fill="FFFFFF"/>
          <w:lang w:val="en-US"/>
        </w:rPr>
        <w:t xml:space="preserve">. </w:t>
      </w:r>
    </w:p>
    <w:p w14:paraId="33399B8A" w14:textId="24954E8E" w:rsidR="00BF0A18" w:rsidRPr="00A60F07" w:rsidRDefault="00BF0A18" w:rsidP="00BF0A18">
      <w:pPr>
        <w:spacing w:after="0" w:line="480" w:lineRule="auto"/>
        <w:ind w:firstLine="720"/>
        <w:jc w:val="center"/>
        <w:rPr>
          <w:rFonts w:cs="Times New Roman"/>
          <w:b/>
          <w:bCs/>
          <w:i/>
          <w:iCs/>
          <w:szCs w:val="24"/>
          <w:shd w:val="clear" w:color="auto" w:fill="FFFFFF"/>
          <w:lang w:val="en-US"/>
        </w:rPr>
      </w:pPr>
      <w:r w:rsidRPr="00A60F07">
        <w:rPr>
          <w:rFonts w:cs="Times New Roman"/>
          <w:b/>
          <w:bCs/>
          <w:i/>
          <w:iCs/>
          <w:szCs w:val="24"/>
          <w:shd w:val="clear" w:color="auto" w:fill="FFFFFF"/>
          <w:lang w:val="en-US"/>
        </w:rPr>
        <w:t>Insert Figure 1 about here</w:t>
      </w:r>
    </w:p>
    <w:p w14:paraId="21E80B10" w14:textId="7CF3691A" w:rsidR="00010036" w:rsidRPr="00A60F07" w:rsidRDefault="00010036" w:rsidP="003E3D34">
      <w:pPr>
        <w:spacing w:line="480" w:lineRule="auto"/>
        <w:jc w:val="both"/>
        <w:rPr>
          <w:rFonts w:cs="Times New Roman"/>
          <w:szCs w:val="24"/>
          <w:shd w:val="clear" w:color="auto" w:fill="FFFFFF"/>
          <w:lang w:val="en-US"/>
        </w:rPr>
      </w:pPr>
      <w:r w:rsidRPr="00A60F07">
        <w:rPr>
          <w:rFonts w:cs="Times New Roman"/>
          <w:b/>
          <w:bCs/>
          <w:szCs w:val="24"/>
          <w:shd w:val="clear" w:color="auto" w:fill="FFFFFF"/>
          <w:lang w:val="en-US"/>
        </w:rPr>
        <w:t>C</w:t>
      </w:r>
      <w:r w:rsidR="008525EC" w:rsidRPr="00A60F07">
        <w:rPr>
          <w:rFonts w:cs="Times New Roman"/>
          <w:b/>
          <w:bCs/>
          <w:szCs w:val="24"/>
          <w:shd w:val="clear" w:color="auto" w:fill="FFFFFF"/>
          <w:lang w:val="en-US"/>
        </w:rPr>
        <w:t>OVID</w:t>
      </w:r>
      <w:r w:rsidR="003E3D34" w:rsidRPr="00A60F07">
        <w:rPr>
          <w:rFonts w:cs="Times New Roman"/>
          <w:b/>
          <w:bCs/>
          <w:szCs w:val="24"/>
          <w:shd w:val="clear" w:color="auto" w:fill="FFFFFF"/>
          <w:lang w:val="en-US"/>
        </w:rPr>
        <w:t>-</w:t>
      </w:r>
      <w:r w:rsidRPr="00A60F07">
        <w:rPr>
          <w:rFonts w:cs="Times New Roman"/>
          <w:b/>
          <w:bCs/>
          <w:szCs w:val="24"/>
          <w:shd w:val="clear" w:color="auto" w:fill="FFFFFF"/>
          <w:lang w:val="en-US"/>
        </w:rPr>
        <w:t>19 pandemic</w:t>
      </w:r>
      <w:r w:rsidR="00AC12F9" w:rsidRPr="00A60F07">
        <w:rPr>
          <w:rFonts w:cs="Times New Roman"/>
          <w:b/>
          <w:bCs/>
          <w:szCs w:val="24"/>
          <w:shd w:val="clear" w:color="auto" w:fill="FFFFFF"/>
          <w:lang w:val="en-US"/>
        </w:rPr>
        <w:t xml:space="preserve">. </w:t>
      </w:r>
      <w:r w:rsidRPr="00A60F07">
        <w:rPr>
          <w:rFonts w:cs="Times New Roman"/>
          <w:szCs w:val="24"/>
          <w:shd w:val="clear" w:color="auto" w:fill="FFFFFF"/>
          <w:lang w:val="en-US"/>
        </w:rPr>
        <w:t>The pandemic has exposed “…the folly of globally concentrated value chains” (Madhok, 2021, p.199). After the closure of national boundaries throughout the beginning of the pandemic, there was a need to restruct</w:t>
      </w:r>
      <w:r w:rsidR="008525EC" w:rsidRPr="00A60F07">
        <w:rPr>
          <w:rFonts w:cs="Times New Roman"/>
          <w:szCs w:val="24"/>
          <w:shd w:val="clear" w:color="auto" w:fill="FFFFFF"/>
          <w:lang w:val="en-US"/>
        </w:rPr>
        <w:t>ure</w:t>
      </w:r>
      <w:r w:rsidRPr="00A60F07">
        <w:rPr>
          <w:rFonts w:cs="Times New Roman"/>
          <w:szCs w:val="24"/>
          <w:shd w:val="clear" w:color="auto" w:fill="FFFFFF"/>
          <w:lang w:val="en-US"/>
        </w:rPr>
        <w:t xml:space="preserve"> global supply chain reconfiguration (Manfredi-Sánchez, 2021) and to reduce dependency on import</w:t>
      </w:r>
      <w:r w:rsidR="000921DA" w:rsidRPr="00A60F07">
        <w:rPr>
          <w:rFonts w:cs="Times New Roman"/>
          <w:szCs w:val="24"/>
          <w:shd w:val="clear" w:color="auto" w:fill="FFFFFF"/>
          <w:lang w:val="en-US"/>
        </w:rPr>
        <w:t>ed</w:t>
      </w:r>
      <w:r w:rsidRPr="00A60F07">
        <w:rPr>
          <w:rFonts w:cs="Times New Roman"/>
          <w:szCs w:val="24"/>
          <w:shd w:val="clear" w:color="auto" w:fill="FFFFFF"/>
          <w:lang w:val="en-US"/>
        </w:rPr>
        <w:t xml:space="preserve"> raw materials, spare parts</w:t>
      </w:r>
      <w:r w:rsidR="008525EC" w:rsidRPr="00A60F07">
        <w:rPr>
          <w:rFonts w:cs="Times New Roman"/>
          <w:szCs w:val="24"/>
          <w:shd w:val="clear" w:color="auto" w:fill="FFFFFF"/>
          <w:lang w:val="en-US"/>
        </w:rPr>
        <w:t>,</w:t>
      </w:r>
      <w:r w:rsidRPr="00A60F07">
        <w:rPr>
          <w:rFonts w:cs="Times New Roman"/>
          <w:szCs w:val="24"/>
          <w:shd w:val="clear" w:color="auto" w:fill="FFFFFF"/>
          <w:lang w:val="en-US"/>
        </w:rPr>
        <w:t xml:space="preserve"> products</w:t>
      </w:r>
      <w:r w:rsidR="00AC204E" w:rsidRPr="00A60F07">
        <w:rPr>
          <w:rFonts w:cs="Times New Roman"/>
          <w:szCs w:val="24"/>
          <w:shd w:val="clear" w:color="auto" w:fill="FFFFFF"/>
          <w:lang w:val="en-US"/>
        </w:rPr>
        <w:t xml:space="preserve">, and people </w:t>
      </w:r>
      <w:r w:rsidRPr="00A60F07">
        <w:rPr>
          <w:rFonts w:cs="Times New Roman"/>
          <w:szCs w:val="24"/>
          <w:shd w:val="clear" w:color="auto" w:fill="FFFFFF"/>
          <w:lang w:val="en-US"/>
        </w:rPr>
        <w:t>(Rabenu, 2021). Many firms scaled up their local production</w:t>
      </w:r>
      <w:r w:rsidR="00AC204E" w:rsidRPr="00A60F07">
        <w:rPr>
          <w:rFonts w:cs="Times New Roman"/>
          <w:szCs w:val="24"/>
          <w:shd w:val="clear" w:color="auto" w:fill="FFFFFF"/>
          <w:lang w:val="en-US"/>
        </w:rPr>
        <w:t>, e.g.</w:t>
      </w:r>
      <w:r w:rsidRPr="00A60F07">
        <w:rPr>
          <w:rFonts w:cs="Times New Roman"/>
          <w:szCs w:val="24"/>
          <w:shd w:val="clear" w:color="auto" w:fill="FFFFFF"/>
          <w:lang w:val="en-US"/>
        </w:rPr>
        <w:t>, respirators for hospitals to treat patients. Many countries that</w:t>
      </w:r>
      <w:r w:rsidR="000921DA" w:rsidRPr="00A60F07">
        <w:rPr>
          <w:rFonts w:cs="Times New Roman"/>
          <w:szCs w:val="24"/>
          <w:shd w:val="clear" w:color="auto" w:fill="FFFFFF"/>
          <w:lang w:val="en-US"/>
        </w:rPr>
        <w:t>,</w:t>
      </w:r>
      <w:r w:rsidRPr="00A60F07">
        <w:rPr>
          <w:rFonts w:cs="Times New Roman"/>
          <w:szCs w:val="24"/>
          <w:shd w:val="clear" w:color="auto" w:fill="FFFFFF"/>
          <w:lang w:val="en-US"/>
        </w:rPr>
        <w:t xml:space="preserve"> until the pandemic</w:t>
      </w:r>
      <w:r w:rsidR="000921DA" w:rsidRPr="00A60F07">
        <w:rPr>
          <w:rFonts w:cs="Times New Roman"/>
          <w:szCs w:val="24"/>
          <w:shd w:val="clear" w:color="auto" w:fill="FFFFFF"/>
          <w:lang w:val="en-US"/>
        </w:rPr>
        <w:t>,</w:t>
      </w:r>
      <w:r w:rsidRPr="00A60F07">
        <w:rPr>
          <w:rFonts w:cs="Times New Roman"/>
          <w:szCs w:val="24"/>
          <w:shd w:val="clear" w:color="auto" w:fill="FFFFFF"/>
          <w:lang w:val="en-US"/>
        </w:rPr>
        <w:t xml:space="preserve"> were counting on</w:t>
      </w:r>
      <w:r w:rsidR="00BC79FE" w:rsidRPr="00A60F07">
        <w:rPr>
          <w:rFonts w:cs="Times New Roman"/>
          <w:szCs w:val="24"/>
          <w:shd w:val="clear" w:color="auto" w:fill="FFFFFF"/>
          <w:lang w:val="en-US"/>
        </w:rPr>
        <w:t xml:space="preserve"> importing</w:t>
      </w:r>
      <w:r w:rsidRPr="00A60F07">
        <w:rPr>
          <w:rFonts w:cs="Times New Roman"/>
          <w:szCs w:val="24"/>
          <w:shd w:val="clear" w:color="auto" w:fill="FFFFFF"/>
          <w:lang w:val="en-US"/>
        </w:rPr>
        <w:t xml:space="preserve"> these devices suffered from shortage</w:t>
      </w:r>
      <w:r w:rsidR="000921DA" w:rsidRPr="00A60F07">
        <w:rPr>
          <w:rFonts w:cs="Times New Roman"/>
          <w:szCs w:val="24"/>
          <w:shd w:val="clear" w:color="auto" w:fill="FFFFFF"/>
          <w:lang w:val="en-US"/>
        </w:rPr>
        <w:t>s</w:t>
      </w:r>
      <w:r w:rsidRPr="00A60F07">
        <w:rPr>
          <w:rFonts w:cs="Times New Roman"/>
          <w:szCs w:val="24"/>
          <w:shd w:val="clear" w:color="auto" w:fill="FFFFFF"/>
          <w:lang w:val="en-US"/>
        </w:rPr>
        <w:t xml:space="preserve">. However, </w:t>
      </w:r>
      <w:r w:rsidR="000921DA" w:rsidRPr="00A60F07">
        <w:rPr>
          <w:rFonts w:cs="Times New Roman"/>
          <w:szCs w:val="24"/>
          <w:shd w:val="clear" w:color="auto" w:fill="FFFFFF"/>
          <w:lang w:val="en-US"/>
        </w:rPr>
        <w:t>due to</w:t>
      </w:r>
      <w:r w:rsidRPr="00A60F07">
        <w:rPr>
          <w:rFonts w:cs="Times New Roman"/>
          <w:szCs w:val="24"/>
          <w:shd w:val="clear" w:color="auto" w:fill="FFFFFF"/>
          <w:lang w:val="en-US"/>
        </w:rPr>
        <w:t xml:space="preserve"> their indispensability, opportunities arose for </w:t>
      </w:r>
      <w:r w:rsidR="00403C08" w:rsidRPr="00A60F07">
        <w:rPr>
          <w:rFonts w:cs="Times New Roman"/>
          <w:szCs w:val="24"/>
          <w:shd w:val="clear" w:color="auto" w:fill="FFFFFF"/>
          <w:lang w:val="en-US"/>
        </w:rPr>
        <w:t>local</w:t>
      </w:r>
      <w:r w:rsidRPr="00A60F07">
        <w:rPr>
          <w:rFonts w:cs="Times New Roman"/>
          <w:szCs w:val="24"/>
          <w:shd w:val="clear" w:color="auto" w:fill="FFFFFF"/>
          <w:lang w:val="en-US"/>
        </w:rPr>
        <w:t xml:space="preserve"> production and industrial reconversion (Rabenu, 2021). Business flights were neither possible nor desirable and</w:t>
      </w:r>
      <w:r w:rsidR="00680B46" w:rsidRPr="00A60F07">
        <w:rPr>
          <w:rFonts w:cs="Times New Roman"/>
          <w:szCs w:val="24"/>
          <w:shd w:val="clear" w:color="auto" w:fill="FFFFFF"/>
          <w:lang w:val="en-US"/>
        </w:rPr>
        <w:t xml:space="preserve"> </w:t>
      </w:r>
      <w:r w:rsidR="00403C08" w:rsidRPr="00A60F07">
        <w:rPr>
          <w:rFonts w:cs="Times New Roman"/>
          <w:szCs w:val="24"/>
          <w:shd w:val="clear" w:color="auto" w:fill="FFFFFF"/>
          <w:lang w:val="en-US"/>
        </w:rPr>
        <w:t>the recruitment</w:t>
      </w:r>
      <w:r w:rsidRPr="00A60F07">
        <w:rPr>
          <w:rFonts w:cs="Times New Roman"/>
          <w:szCs w:val="24"/>
          <w:shd w:val="clear" w:color="auto" w:fill="FFFFFF"/>
          <w:lang w:val="en-US"/>
        </w:rPr>
        <w:t xml:space="preserve"> of local employees</w:t>
      </w:r>
      <w:r w:rsidR="000921DA" w:rsidRPr="00A60F07">
        <w:rPr>
          <w:rFonts w:cs="Times New Roman"/>
          <w:szCs w:val="24"/>
          <w:shd w:val="clear" w:color="auto" w:fill="FFFFFF"/>
          <w:lang w:val="en-US"/>
        </w:rPr>
        <w:t xml:space="preserve"> was rejuvenated</w:t>
      </w:r>
      <w:r w:rsidRPr="00A60F07">
        <w:rPr>
          <w:rFonts w:cs="Times New Roman"/>
          <w:szCs w:val="24"/>
          <w:shd w:val="clear" w:color="auto" w:fill="FFFFFF"/>
          <w:lang w:val="en-US"/>
        </w:rPr>
        <w:t>. Overall, the COVID-19 pandemic may be regarded as a contextual driver for de</w:t>
      </w:r>
      <w:r w:rsidR="006805AB" w:rsidRPr="00A60F07">
        <w:rPr>
          <w:rFonts w:cs="Times New Roman"/>
          <w:szCs w:val="24"/>
          <w:shd w:val="clear" w:color="auto" w:fill="FFFFFF"/>
          <w:lang w:val="en-US"/>
        </w:rPr>
        <w:t>-</w:t>
      </w:r>
      <w:r w:rsidR="003824C4" w:rsidRPr="00A60F07">
        <w:rPr>
          <w:rFonts w:cs="Times New Roman"/>
          <w:szCs w:val="24"/>
          <w:shd w:val="clear" w:color="auto" w:fill="FFFFFF"/>
          <w:lang w:val="en-US"/>
        </w:rPr>
        <w:t>globalization</w:t>
      </w:r>
      <w:r w:rsidRPr="00A60F07">
        <w:rPr>
          <w:rFonts w:cs="Times New Roman"/>
          <w:szCs w:val="24"/>
          <w:shd w:val="clear" w:color="auto" w:fill="FFFFFF"/>
          <w:lang w:val="en-US"/>
        </w:rPr>
        <w:t xml:space="preserve"> (Peng et al., 2021).</w:t>
      </w:r>
    </w:p>
    <w:p w14:paraId="51EA1CEF" w14:textId="5CA60FF0" w:rsidR="00010036" w:rsidRPr="00A60F07" w:rsidRDefault="00AC12F9" w:rsidP="003E3D34">
      <w:pPr>
        <w:spacing w:line="480" w:lineRule="auto"/>
        <w:jc w:val="both"/>
        <w:rPr>
          <w:rFonts w:cs="Times New Roman"/>
          <w:szCs w:val="24"/>
          <w:shd w:val="clear" w:color="auto" w:fill="FFFFFF"/>
          <w:lang w:val="en-US"/>
        </w:rPr>
      </w:pPr>
      <w:r w:rsidRPr="00A60F07">
        <w:rPr>
          <w:rFonts w:cs="Times New Roman"/>
          <w:b/>
          <w:bCs/>
          <w:szCs w:val="24"/>
          <w:shd w:val="clear" w:color="auto" w:fill="FFFFFF"/>
          <w:lang w:val="en-US"/>
        </w:rPr>
        <w:lastRenderedPageBreak/>
        <w:t>The war between Russia and Ukraine</w:t>
      </w:r>
      <w:r w:rsidRPr="00A60F07">
        <w:rPr>
          <w:rFonts w:cs="Times New Roman"/>
          <w:szCs w:val="24"/>
          <w:shd w:val="clear" w:color="auto" w:fill="FFFFFF"/>
          <w:lang w:val="en-US"/>
        </w:rPr>
        <w:t xml:space="preserve">. </w:t>
      </w:r>
      <w:r w:rsidR="000E3684" w:rsidRPr="00A60F07">
        <w:rPr>
          <w:rFonts w:cs="Times New Roman"/>
          <w:szCs w:val="24"/>
          <w:shd w:val="clear" w:color="auto" w:fill="FFFFFF"/>
          <w:lang w:val="en-US"/>
        </w:rPr>
        <w:t>This war</w:t>
      </w:r>
      <w:r w:rsidR="00010036" w:rsidRPr="00A60F07">
        <w:rPr>
          <w:rFonts w:cs="Times New Roman"/>
          <w:szCs w:val="24"/>
          <w:shd w:val="clear" w:color="auto" w:fill="FFFFFF"/>
          <w:lang w:val="en-US"/>
        </w:rPr>
        <w:t xml:space="preserve"> </w:t>
      </w:r>
      <w:r w:rsidR="000921DA" w:rsidRPr="00A60F07">
        <w:rPr>
          <w:rFonts w:cs="Times New Roman"/>
          <w:szCs w:val="24"/>
          <w:shd w:val="clear" w:color="auto" w:fill="FFFFFF"/>
          <w:lang w:val="en-US"/>
        </w:rPr>
        <w:t>has had</w:t>
      </w:r>
      <w:r w:rsidR="00010036" w:rsidRPr="00A60F07">
        <w:rPr>
          <w:rFonts w:cs="Times New Roman"/>
          <w:szCs w:val="24"/>
          <w:shd w:val="clear" w:color="auto" w:fill="FFFFFF"/>
          <w:lang w:val="en-US"/>
        </w:rPr>
        <w:t xml:space="preserve"> many serious consequences but</w:t>
      </w:r>
      <w:r w:rsidR="000921DA" w:rsidRPr="00A60F07">
        <w:rPr>
          <w:rFonts w:cs="Times New Roman"/>
          <w:szCs w:val="24"/>
          <w:shd w:val="clear" w:color="auto" w:fill="FFFFFF"/>
          <w:lang w:val="en-US"/>
        </w:rPr>
        <w:t>,</w:t>
      </w:r>
      <w:r w:rsidR="00010036" w:rsidRPr="00A60F07">
        <w:rPr>
          <w:rFonts w:cs="Times New Roman"/>
          <w:szCs w:val="24"/>
          <w:shd w:val="clear" w:color="auto" w:fill="FFFFFF"/>
          <w:lang w:val="en-US"/>
        </w:rPr>
        <w:t xml:space="preserve"> in this section, we focus only on the de</w:t>
      </w:r>
      <w:r w:rsidR="006805AB" w:rsidRPr="00A60F07">
        <w:rPr>
          <w:rFonts w:cs="Times New Roman"/>
          <w:szCs w:val="24"/>
          <w:shd w:val="clear" w:color="auto" w:fill="FFFFFF"/>
          <w:lang w:val="en-US"/>
        </w:rPr>
        <w:t>-</w:t>
      </w:r>
      <w:r w:rsidR="003824C4" w:rsidRPr="00A60F07">
        <w:rPr>
          <w:rFonts w:cs="Times New Roman"/>
          <w:szCs w:val="24"/>
          <w:shd w:val="clear" w:color="auto" w:fill="FFFFFF"/>
          <w:lang w:val="en-US"/>
        </w:rPr>
        <w:t>globalization</w:t>
      </w:r>
      <w:r w:rsidR="00010036" w:rsidRPr="00A60F07">
        <w:rPr>
          <w:rFonts w:cs="Times New Roman"/>
          <w:szCs w:val="24"/>
          <w:shd w:val="clear" w:color="auto" w:fill="FFFFFF"/>
          <w:lang w:val="en-US"/>
        </w:rPr>
        <w:t xml:space="preserve"> point of view. </w:t>
      </w:r>
      <w:r w:rsidR="00E91B3F" w:rsidRPr="00A60F07">
        <w:rPr>
          <w:rFonts w:cs="Times New Roman"/>
          <w:szCs w:val="24"/>
          <w:shd w:val="clear" w:color="auto" w:fill="FFFFFF"/>
          <w:lang w:val="en-US"/>
        </w:rPr>
        <w:t>It</w:t>
      </w:r>
      <w:r w:rsidR="00010036" w:rsidRPr="00A60F07">
        <w:rPr>
          <w:rFonts w:cs="Times New Roman"/>
          <w:szCs w:val="24"/>
          <w:shd w:val="clear" w:color="auto" w:fill="FFFFFF"/>
          <w:lang w:val="en-US"/>
        </w:rPr>
        <w:t xml:space="preserve"> </w:t>
      </w:r>
      <w:r w:rsidR="000921DA" w:rsidRPr="00A60F07">
        <w:rPr>
          <w:rFonts w:cs="Times New Roman"/>
          <w:szCs w:val="24"/>
          <w:shd w:val="clear" w:color="auto" w:fill="FFFFFF"/>
          <w:lang w:val="en-US"/>
        </w:rPr>
        <w:t xml:space="preserve">has </w:t>
      </w:r>
      <w:r w:rsidR="00010036" w:rsidRPr="00A60F07">
        <w:rPr>
          <w:rFonts w:cs="Times New Roman"/>
          <w:szCs w:val="24"/>
          <w:shd w:val="clear" w:color="auto" w:fill="FFFFFF"/>
          <w:lang w:val="en-US"/>
        </w:rPr>
        <w:t xml:space="preserve">had a global impact on food supply chains (Mbah </w:t>
      </w:r>
      <w:r w:rsidR="00771FD9" w:rsidRPr="00A60F07">
        <w:rPr>
          <w:rFonts w:cs="Times New Roman"/>
          <w:szCs w:val="24"/>
          <w:shd w:val="clear" w:color="auto" w:fill="FFFFFF"/>
          <w:lang w:val="en-US"/>
        </w:rPr>
        <w:t>and</w:t>
      </w:r>
      <w:r w:rsidR="00010036" w:rsidRPr="00A60F07">
        <w:rPr>
          <w:rFonts w:cs="Times New Roman"/>
          <w:szCs w:val="24"/>
          <w:shd w:val="clear" w:color="auto" w:fill="FFFFFF"/>
          <w:lang w:val="en-US"/>
        </w:rPr>
        <w:t xml:space="preserve"> Wasum, 2022</w:t>
      </w:r>
      <w:r w:rsidR="00010036" w:rsidRPr="00A60F07">
        <w:rPr>
          <w:rFonts w:cs="Times New Roman"/>
          <w:szCs w:val="24"/>
          <w:lang w:val="en-US"/>
        </w:rPr>
        <w:t xml:space="preserve">; </w:t>
      </w:r>
      <w:hyperlink r:id="rId8" w:history="1">
        <w:r w:rsidRPr="00A60F07">
          <w:rPr>
            <w:rFonts w:cs="Times New Roman"/>
            <w:szCs w:val="24"/>
            <w:lang w:val="en-US"/>
          </w:rPr>
          <w:t>Steinhauser</w:t>
        </w:r>
      </w:hyperlink>
      <w:r w:rsidRPr="00A60F07">
        <w:rPr>
          <w:rFonts w:cs="Times New Roman"/>
          <w:szCs w:val="24"/>
          <w:lang w:val="en-US"/>
        </w:rPr>
        <w:t>, 2022</w:t>
      </w:r>
      <w:r w:rsidR="00010036" w:rsidRPr="00A60F07">
        <w:rPr>
          <w:rFonts w:cs="Times New Roman"/>
          <w:szCs w:val="24"/>
          <w:shd w:val="clear" w:color="auto" w:fill="FFFFFF"/>
          <w:lang w:val="en-US"/>
        </w:rPr>
        <w:t>)</w:t>
      </w:r>
      <w:r w:rsidR="00890B22" w:rsidRPr="00A60F07">
        <w:rPr>
          <w:rFonts w:cs="Times New Roman"/>
          <w:szCs w:val="24"/>
          <w:shd w:val="clear" w:color="auto" w:fill="FFFFFF"/>
          <w:lang w:val="en-US"/>
        </w:rPr>
        <w:t xml:space="preserve"> and</w:t>
      </w:r>
      <w:r w:rsidR="00010036" w:rsidRPr="00A60F07">
        <w:rPr>
          <w:rFonts w:cs="Times New Roman"/>
          <w:szCs w:val="24"/>
          <w:shd w:val="clear" w:color="auto" w:fill="FFFFFF"/>
          <w:lang w:val="en-US"/>
        </w:rPr>
        <w:t xml:space="preserve"> has led to food crises and hunger in several </w:t>
      </w:r>
      <w:r w:rsidR="000921DA" w:rsidRPr="00A60F07">
        <w:rPr>
          <w:rFonts w:cs="Times New Roman"/>
          <w:szCs w:val="24"/>
          <w:shd w:val="clear" w:color="auto" w:fill="FFFFFF"/>
          <w:lang w:val="en-US"/>
        </w:rPr>
        <w:t xml:space="preserve">African </w:t>
      </w:r>
      <w:r w:rsidR="00010036" w:rsidRPr="00A60F07">
        <w:rPr>
          <w:rFonts w:cs="Times New Roman"/>
          <w:szCs w:val="24"/>
          <w:shd w:val="clear" w:color="auto" w:fill="FFFFFF"/>
          <w:lang w:val="en-US"/>
        </w:rPr>
        <w:t xml:space="preserve">countries (e.g., </w:t>
      </w:r>
      <w:hyperlink r:id="rId9" w:history="1">
        <w:r w:rsidRPr="00A60F07">
          <w:rPr>
            <w:rFonts w:cs="Times New Roman"/>
            <w:szCs w:val="24"/>
            <w:lang w:val="en-US"/>
          </w:rPr>
          <w:t>Steinhauser</w:t>
        </w:r>
      </w:hyperlink>
      <w:r w:rsidRPr="00A60F07">
        <w:rPr>
          <w:rFonts w:cs="Times New Roman"/>
          <w:szCs w:val="24"/>
          <w:lang w:val="en-US"/>
        </w:rPr>
        <w:t>, 2022</w:t>
      </w:r>
      <w:r w:rsidR="00010036" w:rsidRPr="00A60F07">
        <w:rPr>
          <w:rFonts w:cs="Times New Roman"/>
          <w:szCs w:val="24"/>
          <w:shd w:val="clear" w:color="auto" w:fill="FFFFFF"/>
          <w:lang w:val="en-US"/>
        </w:rPr>
        <w:t xml:space="preserve">). Similarly, disruption was caused to the distribution of natural gas and oil, causing nations worldwide to seek alternatives (Mbah </w:t>
      </w:r>
      <w:r w:rsidR="00771FD9" w:rsidRPr="00A60F07">
        <w:rPr>
          <w:rFonts w:cs="Times New Roman"/>
          <w:szCs w:val="24"/>
          <w:shd w:val="clear" w:color="auto" w:fill="FFFFFF"/>
          <w:lang w:val="en-US"/>
        </w:rPr>
        <w:t>and</w:t>
      </w:r>
      <w:r w:rsidR="00010036" w:rsidRPr="00A60F07">
        <w:rPr>
          <w:rFonts w:cs="Times New Roman"/>
          <w:szCs w:val="24"/>
          <w:shd w:val="clear" w:color="auto" w:fill="FFFFFF"/>
          <w:lang w:val="en-US"/>
        </w:rPr>
        <w:t xml:space="preserve"> Wasum, 2022). </w:t>
      </w:r>
    </w:p>
    <w:p w14:paraId="406F4AB9" w14:textId="5638044D" w:rsidR="00010036" w:rsidRPr="00A60F07" w:rsidRDefault="00AC12F9" w:rsidP="0044410F">
      <w:pPr>
        <w:spacing w:after="0" w:line="480" w:lineRule="auto"/>
        <w:jc w:val="both"/>
        <w:rPr>
          <w:rFonts w:cs="Times New Roman"/>
          <w:szCs w:val="24"/>
          <w:shd w:val="clear" w:color="auto" w:fill="FFFFFF"/>
          <w:lang w:val="en-US"/>
        </w:rPr>
      </w:pPr>
      <w:r w:rsidRPr="00A60F07">
        <w:rPr>
          <w:rFonts w:cs="Times New Roman"/>
          <w:b/>
          <w:bCs/>
          <w:szCs w:val="24"/>
          <w:shd w:val="clear" w:color="auto" w:fill="FFFFFF"/>
          <w:lang w:val="en-US"/>
        </w:rPr>
        <w:t>Competition between powerful countries</w:t>
      </w:r>
      <w:r w:rsidRPr="00A60F07">
        <w:rPr>
          <w:rFonts w:cs="Times New Roman"/>
          <w:szCs w:val="24"/>
          <w:shd w:val="clear" w:color="auto" w:fill="FFFFFF"/>
          <w:lang w:val="en-US"/>
        </w:rPr>
        <w:t xml:space="preserve">. </w:t>
      </w:r>
      <w:r w:rsidR="00010036" w:rsidRPr="00A60F07">
        <w:rPr>
          <w:rFonts w:cs="Times New Roman"/>
          <w:szCs w:val="24"/>
          <w:shd w:val="clear" w:color="auto" w:fill="FFFFFF"/>
          <w:lang w:val="en-US"/>
        </w:rPr>
        <w:t>De-</w:t>
      </w:r>
      <w:r w:rsidR="003824C4" w:rsidRPr="00A60F07">
        <w:rPr>
          <w:rFonts w:cs="Times New Roman"/>
          <w:szCs w:val="24"/>
          <w:shd w:val="clear" w:color="auto" w:fill="FFFFFF"/>
          <w:lang w:val="en-US"/>
        </w:rPr>
        <w:t>globalization</w:t>
      </w:r>
      <w:r w:rsidR="00010036" w:rsidRPr="00A60F07">
        <w:rPr>
          <w:rFonts w:cs="Times New Roman"/>
          <w:szCs w:val="24"/>
          <w:shd w:val="clear" w:color="auto" w:fill="FFFFFF"/>
          <w:lang w:val="en-US"/>
        </w:rPr>
        <w:t xml:space="preserve"> can be related to political </w:t>
      </w:r>
      <w:r w:rsidR="00327DC5" w:rsidRPr="00A60F07">
        <w:rPr>
          <w:rFonts w:cs="Times New Roman"/>
          <w:szCs w:val="24"/>
          <w:shd w:val="clear" w:color="auto" w:fill="FFFFFF"/>
          <w:lang w:val="en-US"/>
        </w:rPr>
        <w:t xml:space="preserve">power </w:t>
      </w:r>
      <w:r w:rsidR="00010036" w:rsidRPr="00A60F07">
        <w:rPr>
          <w:rFonts w:cs="Times New Roman"/>
          <w:szCs w:val="24"/>
          <w:shd w:val="clear" w:color="auto" w:fill="FFFFFF"/>
          <w:lang w:val="en-US"/>
        </w:rPr>
        <w:t xml:space="preserve">and international relations, such as the increasing tensions between the US and both Russia and China (Ripsman, 2021). The </w:t>
      </w:r>
      <w:r w:rsidR="00010036" w:rsidRPr="000D3EE6">
        <w:rPr>
          <w:rFonts w:cs="Times New Roman"/>
          <w:color w:val="000000" w:themeColor="text1"/>
          <w:szCs w:val="24"/>
          <w:shd w:val="clear" w:color="auto" w:fill="FFFFFF"/>
          <w:lang w:val="en-US"/>
        </w:rPr>
        <w:t>Sino-</w:t>
      </w:r>
      <w:r w:rsidR="00010036" w:rsidRPr="00A60F07">
        <w:rPr>
          <w:rFonts w:cs="Times New Roman"/>
          <w:szCs w:val="24"/>
          <w:shd w:val="clear" w:color="auto" w:fill="FFFFFF"/>
          <w:lang w:val="en-US"/>
        </w:rPr>
        <w:t>American rivalry is a competition that foster</w:t>
      </w:r>
      <w:r w:rsidR="000921DA" w:rsidRPr="00A60F07">
        <w:rPr>
          <w:rFonts w:cs="Times New Roman"/>
          <w:szCs w:val="24"/>
          <w:shd w:val="clear" w:color="auto" w:fill="FFFFFF"/>
          <w:lang w:val="en-US"/>
        </w:rPr>
        <w:t>s</w:t>
      </w:r>
      <w:r w:rsidR="00010036" w:rsidRPr="00A60F07">
        <w:rPr>
          <w:rFonts w:cs="Times New Roman"/>
          <w:szCs w:val="24"/>
          <w:shd w:val="clear" w:color="auto" w:fill="FFFFFF"/>
          <w:lang w:val="en-US"/>
        </w:rPr>
        <w:t xml:space="preserve"> de</w:t>
      </w:r>
      <w:r w:rsidR="006805AB" w:rsidRPr="00A60F07">
        <w:rPr>
          <w:rFonts w:cs="Times New Roman"/>
          <w:szCs w:val="24"/>
          <w:shd w:val="clear" w:color="auto" w:fill="FFFFFF"/>
          <w:lang w:val="en-US"/>
        </w:rPr>
        <w:t>-</w:t>
      </w:r>
      <w:r w:rsidR="003824C4" w:rsidRPr="00A60F07">
        <w:rPr>
          <w:rFonts w:cs="Times New Roman"/>
          <w:szCs w:val="24"/>
          <w:shd w:val="clear" w:color="auto" w:fill="FFFFFF"/>
          <w:lang w:val="en-US"/>
        </w:rPr>
        <w:t>globalization</w:t>
      </w:r>
      <w:r w:rsidR="00010036" w:rsidRPr="00A60F07">
        <w:rPr>
          <w:rFonts w:cs="Times New Roman"/>
          <w:szCs w:val="24"/>
          <w:shd w:val="clear" w:color="auto" w:fill="FFFFFF"/>
          <w:lang w:val="en-US"/>
        </w:rPr>
        <w:t xml:space="preserve"> (García-Herrero, 2019)</w:t>
      </w:r>
      <w:r w:rsidR="000921DA" w:rsidRPr="00A60F07">
        <w:rPr>
          <w:rFonts w:cs="Times New Roman"/>
          <w:szCs w:val="24"/>
          <w:shd w:val="clear" w:color="auto" w:fill="FFFFFF"/>
          <w:lang w:val="en-US"/>
        </w:rPr>
        <w:t>;</w:t>
      </w:r>
      <w:r w:rsidR="00010036" w:rsidRPr="00A60F07">
        <w:rPr>
          <w:rFonts w:cs="Times New Roman"/>
          <w:szCs w:val="24"/>
          <w:shd w:val="clear" w:color="auto" w:fill="FFFFFF"/>
          <w:lang w:val="en-US"/>
        </w:rPr>
        <w:t xml:space="preserve"> </w:t>
      </w:r>
      <w:r w:rsidR="000921DA" w:rsidRPr="00A60F07">
        <w:rPr>
          <w:rFonts w:cs="Times New Roman"/>
          <w:szCs w:val="24"/>
          <w:shd w:val="clear" w:color="auto" w:fill="FFFFFF"/>
          <w:lang w:val="en-US"/>
        </w:rPr>
        <w:t>f</w:t>
      </w:r>
      <w:r w:rsidR="00010036" w:rsidRPr="00A60F07">
        <w:rPr>
          <w:rFonts w:cs="Times New Roman"/>
          <w:szCs w:val="24"/>
          <w:shd w:val="clear" w:color="auto" w:fill="FFFFFF"/>
          <w:lang w:val="en-US"/>
        </w:rPr>
        <w:t xml:space="preserve">or example, the growing Sino-American rivalry regarding developing chips. Since May 2019, US firms were prohibited from selling software and components to Huawei, a decision which </w:t>
      </w:r>
      <w:r w:rsidR="00EE7422" w:rsidRPr="00A60F07">
        <w:rPr>
          <w:rFonts w:cs="Times New Roman"/>
          <w:szCs w:val="24"/>
          <w:shd w:val="clear" w:color="auto" w:fill="FFFFFF"/>
          <w:lang w:val="en-US"/>
        </w:rPr>
        <w:t xml:space="preserve">prevents </w:t>
      </w:r>
      <w:r w:rsidR="00010036" w:rsidRPr="00A60F07">
        <w:rPr>
          <w:rFonts w:cs="Times New Roman"/>
          <w:szCs w:val="24"/>
          <w:shd w:val="clear" w:color="auto" w:fill="FFFFFF"/>
          <w:lang w:val="en-US"/>
        </w:rPr>
        <w:t xml:space="preserve">Huawei from operating most of its mobile phones (Witt, 2019b). </w:t>
      </w:r>
      <w:r w:rsidR="00AC26B0" w:rsidRPr="00A60F07">
        <w:rPr>
          <w:rFonts w:cs="Times New Roman"/>
          <w:szCs w:val="24"/>
          <w:shd w:val="clear" w:color="auto" w:fill="FFFFFF"/>
          <w:lang w:val="en-US"/>
        </w:rPr>
        <w:t xml:space="preserve">The </w:t>
      </w:r>
      <w:r w:rsidR="00915EBF">
        <w:rPr>
          <w:rFonts w:cs="Times New Roman"/>
          <w:szCs w:val="24"/>
          <w:shd w:val="clear" w:color="auto" w:fill="FFFFFF"/>
          <w:lang w:val="en-US"/>
        </w:rPr>
        <w:t>competition</w:t>
      </w:r>
      <w:r w:rsidR="00915EBF" w:rsidRPr="00A60F07">
        <w:rPr>
          <w:rFonts w:cs="Times New Roman"/>
          <w:szCs w:val="24"/>
          <w:shd w:val="clear" w:color="auto" w:fill="FFFFFF"/>
          <w:lang w:val="en-US"/>
        </w:rPr>
        <w:t xml:space="preserve"> </w:t>
      </w:r>
      <w:r w:rsidR="00AC26B0" w:rsidRPr="00A60F07">
        <w:rPr>
          <w:rFonts w:cs="Times New Roman"/>
          <w:szCs w:val="24"/>
          <w:shd w:val="clear" w:color="auto" w:fill="FFFFFF"/>
          <w:lang w:val="en-US"/>
        </w:rPr>
        <w:t xml:space="preserve">between the technology giants </w:t>
      </w:r>
      <w:r w:rsidR="00915EBF">
        <w:rPr>
          <w:rFonts w:cs="Times New Roman"/>
          <w:szCs w:val="24"/>
          <w:shd w:val="clear" w:color="auto" w:fill="FFFFFF"/>
          <w:lang w:val="en-US"/>
        </w:rPr>
        <w:t>on</w:t>
      </w:r>
      <w:r w:rsidR="00915EBF" w:rsidRPr="00A60F07">
        <w:rPr>
          <w:rFonts w:cs="Times New Roman"/>
          <w:szCs w:val="24"/>
          <w:shd w:val="clear" w:color="auto" w:fill="FFFFFF"/>
          <w:lang w:val="en-US"/>
        </w:rPr>
        <w:t xml:space="preserve"> </w:t>
      </w:r>
      <w:r w:rsidR="00AC26B0" w:rsidRPr="00A60F07">
        <w:rPr>
          <w:rFonts w:cs="Times New Roman"/>
          <w:szCs w:val="24"/>
          <w:shd w:val="clear" w:color="auto" w:fill="FFFFFF"/>
          <w:lang w:val="en-US"/>
        </w:rPr>
        <w:t>achiev</w:t>
      </w:r>
      <w:r w:rsidR="00915EBF">
        <w:rPr>
          <w:rFonts w:cs="Times New Roman"/>
          <w:szCs w:val="24"/>
          <w:shd w:val="clear" w:color="auto" w:fill="FFFFFF"/>
          <w:lang w:val="en-US"/>
        </w:rPr>
        <w:t>ing</w:t>
      </w:r>
      <w:r w:rsidR="00AC26B0" w:rsidRPr="00A60F07">
        <w:rPr>
          <w:rFonts w:cs="Times New Roman"/>
          <w:szCs w:val="24"/>
          <w:shd w:val="clear" w:color="auto" w:fill="FFFFFF"/>
          <w:lang w:val="en-US"/>
        </w:rPr>
        <w:t xml:space="preserve"> the ability to self-manufacture chips continues in full swing. Apple, Google, Samsung, Xiaomi</w:t>
      </w:r>
      <w:r w:rsidR="00591588">
        <w:rPr>
          <w:rFonts w:cs="Times New Roman"/>
          <w:szCs w:val="24"/>
          <w:shd w:val="clear" w:color="auto" w:fill="FFFFFF"/>
          <w:lang w:val="en-US"/>
        </w:rPr>
        <w:t>,</w:t>
      </w:r>
      <w:r w:rsidR="00AC26B0" w:rsidRPr="00A60F07">
        <w:rPr>
          <w:rFonts w:cs="Times New Roman"/>
          <w:szCs w:val="24"/>
          <w:shd w:val="clear" w:color="auto" w:fill="FFFFFF"/>
          <w:lang w:val="en-US"/>
        </w:rPr>
        <w:t xml:space="preserve"> Oppo </w:t>
      </w:r>
      <w:r w:rsidR="00591588">
        <w:rPr>
          <w:rFonts w:cs="Times New Roman"/>
          <w:szCs w:val="24"/>
          <w:shd w:val="clear" w:color="auto" w:fill="FFFFFF"/>
          <w:lang w:val="en-US"/>
        </w:rPr>
        <w:t xml:space="preserve">and other have </w:t>
      </w:r>
      <w:r w:rsidR="00AC26B0" w:rsidRPr="00A60F07">
        <w:rPr>
          <w:rFonts w:cs="Times New Roman"/>
          <w:szCs w:val="24"/>
          <w:shd w:val="clear" w:color="auto" w:fill="FFFFFF"/>
          <w:lang w:val="en-US"/>
        </w:rPr>
        <w:t xml:space="preserve">switched to using self-developed processors </w:t>
      </w:r>
      <w:r w:rsidR="00E8575C">
        <w:rPr>
          <w:rFonts w:cs="Times New Roman"/>
          <w:szCs w:val="24"/>
          <w:shd w:val="clear" w:color="auto" w:fill="FFFFFF"/>
          <w:lang w:val="en-US"/>
        </w:rPr>
        <w:t xml:space="preserve">too </w:t>
      </w:r>
      <w:r w:rsidR="00AC26B0" w:rsidRPr="00A60F07">
        <w:rPr>
          <w:rFonts w:cs="Times New Roman"/>
          <w:szCs w:val="24"/>
          <w:shd w:val="clear" w:color="auto" w:fill="FFFFFF"/>
          <w:lang w:val="en-US"/>
        </w:rPr>
        <w:t>(</w:t>
      </w:r>
      <w:r w:rsidR="00AC26B0" w:rsidRPr="00A60F07">
        <w:rPr>
          <w:rFonts w:cs="Times New Roman"/>
          <w:szCs w:val="24"/>
          <w:lang w:val="en-US"/>
        </w:rPr>
        <w:t>Cheng, 2021)</w:t>
      </w:r>
      <w:r w:rsidR="00407D6F" w:rsidRPr="00A60F07">
        <w:rPr>
          <w:rFonts w:cs="Times New Roman"/>
          <w:szCs w:val="24"/>
          <w:lang w:val="en-US"/>
        </w:rPr>
        <w:t>.</w:t>
      </w:r>
      <w:r w:rsidR="00AC26B0" w:rsidRPr="00A60F07">
        <w:rPr>
          <w:rFonts w:cs="Times New Roman"/>
          <w:szCs w:val="24"/>
          <w:shd w:val="clear" w:color="auto" w:fill="FFFFFF"/>
          <w:lang w:val="en-US"/>
        </w:rPr>
        <w:t xml:space="preserve"> </w:t>
      </w:r>
    </w:p>
    <w:p w14:paraId="5E79C53E" w14:textId="6BB2DA11" w:rsidR="001B4260" w:rsidRPr="00A60F07" w:rsidRDefault="001B4260" w:rsidP="004A7A7E">
      <w:pPr>
        <w:spacing w:line="480" w:lineRule="auto"/>
        <w:ind w:firstLine="720"/>
        <w:rPr>
          <w:rFonts w:cs="Times New Roman"/>
          <w:szCs w:val="24"/>
          <w:shd w:val="clear" w:color="auto" w:fill="FFFFFF"/>
        </w:rPr>
      </w:pPr>
      <w:r w:rsidRPr="00A60F07">
        <w:rPr>
          <w:rFonts w:cs="Times New Roman"/>
          <w:szCs w:val="24"/>
          <w:shd w:val="clear" w:color="auto" w:fill="FFFFFF"/>
        </w:rPr>
        <w:t xml:space="preserve">Self-developing and manufacturing of chips allow to break away from main supplier that are sometimes in the rival country and therefore eliminate dependency in this other country. </w:t>
      </w:r>
      <w:r w:rsidR="00915EBF">
        <w:rPr>
          <w:rFonts w:cs="Times New Roman"/>
          <w:szCs w:val="24"/>
          <w:shd w:val="clear" w:color="auto" w:fill="FFFFFF"/>
        </w:rPr>
        <w:t>One example is</w:t>
      </w:r>
      <w:r w:rsidRPr="00A60F07">
        <w:rPr>
          <w:rFonts w:cs="Times New Roman"/>
          <w:szCs w:val="24"/>
          <w:shd w:val="clear" w:color="auto" w:fill="FFFFFF"/>
        </w:rPr>
        <w:t xml:space="preserve"> Oppo</w:t>
      </w:r>
      <w:r w:rsidR="00915EBF">
        <w:rPr>
          <w:rFonts w:cs="Times New Roman"/>
          <w:szCs w:val="24"/>
          <w:shd w:val="clear" w:color="auto" w:fill="FFFFFF"/>
        </w:rPr>
        <w:t>,</w:t>
      </w:r>
      <w:r w:rsidR="00E8575C">
        <w:rPr>
          <w:rFonts w:cs="Times New Roman"/>
          <w:szCs w:val="24"/>
          <w:shd w:val="clear" w:color="auto" w:fill="FFFFFF"/>
        </w:rPr>
        <w:t xml:space="preserve"> </w:t>
      </w:r>
      <w:r w:rsidRPr="00A60F07">
        <w:rPr>
          <w:rFonts w:cs="Times New Roman"/>
          <w:szCs w:val="24"/>
          <w:shd w:val="clear" w:color="auto" w:fill="FFFFFF"/>
        </w:rPr>
        <w:t xml:space="preserve">the Chinese firm </w:t>
      </w:r>
      <w:r w:rsidR="00915EBF">
        <w:rPr>
          <w:rFonts w:cs="Times New Roman"/>
          <w:szCs w:val="24"/>
          <w:shd w:val="clear" w:color="auto" w:fill="FFFFFF"/>
        </w:rPr>
        <w:t xml:space="preserve">which </w:t>
      </w:r>
      <w:r w:rsidRPr="00A60F07">
        <w:rPr>
          <w:rFonts w:cs="Times New Roman"/>
          <w:szCs w:val="24"/>
          <w:shd w:val="clear" w:color="auto" w:fill="FFFFFF"/>
        </w:rPr>
        <w:t>could disconnect from its main American supplier- Qualcomm. If the Sino-American rivalry become</w:t>
      </w:r>
      <w:r w:rsidR="00915EBF">
        <w:rPr>
          <w:rFonts w:cs="Times New Roman"/>
          <w:szCs w:val="24"/>
          <w:shd w:val="clear" w:color="auto" w:fill="FFFFFF"/>
        </w:rPr>
        <w:t>s</w:t>
      </w:r>
      <w:r w:rsidRPr="00A60F07">
        <w:rPr>
          <w:rFonts w:cs="Times New Roman"/>
          <w:szCs w:val="24"/>
          <w:shd w:val="clear" w:color="auto" w:fill="FFFFFF"/>
        </w:rPr>
        <w:t xml:space="preserve"> fiercer, it will answer the definition of extreme cases. The communications technology revolution that networked the world using Internet infrastructures and enabled the globalization reach</w:t>
      </w:r>
      <w:r w:rsidR="0029191E" w:rsidRPr="00A60F07">
        <w:rPr>
          <w:rFonts w:cs="Times New Roman"/>
          <w:szCs w:val="24"/>
          <w:shd w:val="clear" w:color="auto" w:fill="FFFFFF"/>
        </w:rPr>
        <w:t>ing</w:t>
      </w:r>
      <w:r w:rsidRPr="00A60F07">
        <w:rPr>
          <w:rFonts w:cs="Times New Roman"/>
          <w:szCs w:val="24"/>
          <w:shd w:val="clear" w:color="auto" w:fill="FFFFFF"/>
        </w:rPr>
        <w:t xml:space="preserve"> its peak, might turn the bowl upside down and be the one that leads to severe de-globalization. Moreover, as </w:t>
      </w:r>
      <w:r w:rsidRPr="00A60F07">
        <w:rPr>
          <w:rFonts w:cs="Times New Roman"/>
          <w:szCs w:val="24"/>
          <w:shd w:val="clear" w:color="auto" w:fill="FFFFFF"/>
          <w:lang w:val="en-US"/>
        </w:rPr>
        <w:t xml:space="preserve">communication technology has made consumers dependent on it (can we </w:t>
      </w:r>
      <w:r w:rsidR="00915EBF">
        <w:rPr>
          <w:rFonts w:cs="Times New Roman"/>
          <w:szCs w:val="24"/>
          <w:shd w:val="clear" w:color="auto" w:fill="FFFFFF"/>
          <w:lang w:val="en-US"/>
        </w:rPr>
        <w:t xml:space="preserve">now </w:t>
      </w:r>
      <w:r w:rsidRPr="00A60F07">
        <w:rPr>
          <w:rFonts w:cs="Times New Roman"/>
          <w:szCs w:val="24"/>
          <w:shd w:val="clear" w:color="auto" w:fill="FFFFFF"/>
          <w:lang w:val="en-US"/>
        </w:rPr>
        <w:t xml:space="preserve">imagine </w:t>
      </w:r>
      <w:r w:rsidR="00915EBF">
        <w:rPr>
          <w:rFonts w:cs="Times New Roman"/>
          <w:szCs w:val="24"/>
          <w:shd w:val="clear" w:color="auto" w:fill="FFFFFF"/>
          <w:lang w:val="en-US"/>
        </w:rPr>
        <w:t>a</w:t>
      </w:r>
      <w:r w:rsidR="00915EBF" w:rsidRPr="00A60F07">
        <w:rPr>
          <w:rFonts w:cs="Times New Roman"/>
          <w:szCs w:val="24"/>
          <w:shd w:val="clear" w:color="auto" w:fill="FFFFFF"/>
          <w:lang w:val="en-US"/>
        </w:rPr>
        <w:t xml:space="preserve"> </w:t>
      </w:r>
      <w:r w:rsidRPr="00A60F07">
        <w:rPr>
          <w:rFonts w:cs="Times New Roman"/>
          <w:szCs w:val="24"/>
          <w:shd w:val="clear" w:color="auto" w:fill="FFFFFF"/>
          <w:lang w:val="en-US"/>
        </w:rPr>
        <w:t>world without cellular phone</w:t>
      </w:r>
      <w:r w:rsidR="00915EBF">
        <w:rPr>
          <w:rFonts w:cs="Times New Roman"/>
          <w:szCs w:val="24"/>
          <w:shd w:val="clear" w:color="auto" w:fill="FFFFFF"/>
          <w:lang w:val="en-US"/>
        </w:rPr>
        <w:t>s</w:t>
      </w:r>
      <w:r w:rsidRPr="00A60F07">
        <w:rPr>
          <w:rFonts w:cs="Times New Roman"/>
          <w:szCs w:val="24"/>
          <w:shd w:val="clear" w:color="auto" w:fill="FFFFFF"/>
          <w:lang w:val="en-US"/>
        </w:rPr>
        <w:t>?)</w:t>
      </w:r>
      <w:r w:rsidRPr="00A60F07">
        <w:rPr>
          <w:rFonts w:cs="Times New Roman"/>
          <w:szCs w:val="24"/>
          <w:shd w:val="clear" w:color="auto" w:fill="FFFFFF"/>
        </w:rPr>
        <w:t>,</w:t>
      </w:r>
      <w:r w:rsidRPr="00A60F07">
        <w:rPr>
          <w:rFonts w:cs="Times New Roman"/>
          <w:szCs w:val="24"/>
          <w:shd w:val="clear" w:color="auto" w:fill="FFFFFF"/>
          <w:lang w:val="en-US"/>
        </w:rPr>
        <w:t xml:space="preserve"> consumers might </w:t>
      </w:r>
      <w:r w:rsidRPr="00A60F07">
        <w:rPr>
          <w:rFonts w:cs="Times New Roman"/>
          <w:szCs w:val="24"/>
          <w:shd w:val="clear" w:color="auto" w:fill="FFFFFF"/>
        </w:rPr>
        <w:t>become furious if smartphones</w:t>
      </w:r>
      <w:r w:rsidR="00915EBF">
        <w:rPr>
          <w:rFonts w:cs="Times New Roman"/>
          <w:szCs w:val="24"/>
          <w:shd w:val="clear" w:color="auto" w:fill="FFFFFF"/>
        </w:rPr>
        <w:t>’</w:t>
      </w:r>
      <w:r w:rsidRPr="00A60F07">
        <w:rPr>
          <w:rFonts w:cs="Times New Roman"/>
          <w:szCs w:val="24"/>
          <w:shd w:val="clear" w:color="auto" w:fill="FFFFFF"/>
        </w:rPr>
        <w:t xml:space="preserve"> prices increase </w:t>
      </w:r>
      <w:r w:rsidR="00915EBF">
        <w:rPr>
          <w:rFonts w:cs="Times New Roman"/>
          <w:szCs w:val="24"/>
          <w:shd w:val="clear" w:color="auto" w:fill="FFFFFF"/>
        </w:rPr>
        <w:t>due</w:t>
      </w:r>
      <w:r w:rsidR="00915EBF" w:rsidRPr="00A60F07">
        <w:rPr>
          <w:rFonts w:cs="Times New Roman"/>
          <w:szCs w:val="24"/>
          <w:shd w:val="clear" w:color="auto" w:fill="FFFFFF"/>
        </w:rPr>
        <w:t xml:space="preserve"> </w:t>
      </w:r>
      <w:r w:rsidR="00915EBF">
        <w:rPr>
          <w:rFonts w:cs="Times New Roman"/>
          <w:szCs w:val="24"/>
          <w:shd w:val="clear" w:color="auto" w:fill="FFFFFF"/>
        </w:rPr>
        <w:t>to</w:t>
      </w:r>
      <w:r w:rsidR="00915EBF" w:rsidRPr="00A60F07">
        <w:rPr>
          <w:rFonts w:cs="Times New Roman"/>
          <w:szCs w:val="24"/>
          <w:shd w:val="clear" w:color="auto" w:fill="FFFFFF"/>
        </w:rPr>
        <w:t xml:space="preserve"> </w:t>
      </w:r>
      <w:r w:rsidRPr="00A60F07">
        <w:rPr>
          <w:rFonts w:cs="Times New Roman"/>
          <w:szCs w:val="24"/>
          <w:shd w:val="clear" w:color="auto" w:fill="FFFFFF"/>
        </w:rPr>
        <w:t>import issues, in th</w:t>
      </w:r>
      <w:r w:rsidR="00915EBF">
        <w:rPr>
          <w:rFonts w:cs="Times New Roman"/>
          <w:szCs w:val="24"/>
          <w:shd w:val="clear" w:color="auto" w:fill="FFFFFF"/>
        </w:rPr>
        <w:t>is</w:t>
      </w:r>
      <w:r w:rsidRPr="00A60F07">
        <w:rPr>
          <w:rFonts w:cs="Times New Roman"/>
          <w:szCs w:val="24"/>
          <w:shd w:val="clear" w:color="auto" w:fill="FFFFFF"/>
        </w:rPr>
        <w:t xml:space="preserve"> case, from Asia.</w:t>
      </w:r>
    </w:p>
    <w:p w14:paraId="0090B3A5" w14:textId="3452A62A" w:rsidR="001B4260" w:rsidRPr="00A60F07" w:rsidRDefault="001B4260" w:rsidP="004A7A7E">
      <w:pPr>
        <w:spacing w:line="480" w:lineRule="auto"/>
        <w:ind w:firstLine="720"/>
        <w:rPr>
          <w:rFonts w:cs="Times New Roman"/>
          <w:szCs w:val="24"/>
          <w:shd w:val="clear" w:color="auto" w:fill="FFFFFF"/>
        </w:rPr>
      </w:pPr>
      <w:r w:rsidRPr="00A60F07">
        <w:rPr>
          <w:rFonts w:cs="Times New Roman"/>
          <w:szCs w:val="24"/>
          <w:shd w:val="clear" w:color="auto" w:fill="FFFFFF"/>
        </w:rPr>
        <w:lastRenderedPageBreak/>
        <w:t xml:space="preserve">Another example in the Sino-American rivalry can be found in the race of the supercomputers. Those supercomputers have big impact on </w:t>
      </w:r>
      <w:r w:rsidR="0013096E">
        <w:rPr>
          <w:rFonts w:cs="Times New Roman"/>
          <w:szCs w:val="24"/>
          <w:shd w:val="clear" w:color="auto" w:fill="FFFFFF"/>
        </w:rPr>
        <w:t xml:space="preserve">a </w:t>
      </w:r>
      <w:r w:rsidRPr="00A60F07">
        <w:rPr>
          <w:rFonts w:cs="Times New Roman"/>
          <w:szCs w:val="24"/>
          <w:shd w:val="clear" w:color="auto" w:fill="FFFFFF"/>
        </w:rPr>
        <w:t>range of areas such as decoding ciphers, climate studies, gravity calculations and calculations required for the development of nuclear weapons. Therefore, the supercomputers are regarded as strategic political decision, becom</w:t>
      </w:r>
      <w:r w:rsidR="0013096E">
        <w:rPr>
          <w:rFonts w:cs="Times New Roman"/>
          <w:szCs w:val="24"/>
          <w:shd w:val="clear" w:color="auto" w:fill="FFFFFF"/>
        </w:rPr>
        <w:t>ing</w:t>
      </w:r>
      <w:r w:rsidRPr="00A60F07">
        <w:rPr>
          <w:rFonts w:cs="Times New Roman"/>
          <w:szCs w:val="24"/>
          <w:shd w:val="clear" w:color="auto" w:fill="FFFFFF"/>
        </w:rPr>
        <w:t xml:space="preserve"> a dominant power. For example- its implications for national defence. </w:t>
      </w:r>
    </w:p>
    <w:p w14:paraId="4A48656E" w14:textId="471A26F1" w:rsidR="001B4260" w:rsidRPr="00A60F07" w:rsidRDefault="001B4260" w:rsidP="001B4260">
      <w:pPr>
        <w:spacing w:line="480" w:lineRule="auto"/>
        <w:rPr>
          <w:rFonts w:cs="Times New Roman"/>
          <w:szCs w:val="24"/>
          <w:shd w:val="clear" w:color="auto" w:fill="FFFFFF"/>
        </w:rPr>
      </w:pPr>
      <w:r w:rsidRPr="00A60F07">
        <w:rPr>
          <w:rFonts w:cs="Times New Roman"/>
          <w:szCs w:val="24"/>
          <w:shd w:val="clear" w:color="auto" w:fill="FFFFFF"/>
        </w:rPr>
        <w:t xml:space="preserve">China, at the moment, leads this race </w:t>
      </w:r>
      <w:r w:rsidR="0013096E">
        <w:rPr>
          <w:rFonts w:cs="Times New Roman"/>
          <w:szCs w:val="24"/>
          <w:shd w:val="clear" w:color="auto" w:fill="FFFFFF"/>
        </w:rPr>
        <w:t>against the</w:t>
      </w:r>
      <w:r w:rsidR="0013096E" w:rsidRPr="00A60F07">
        <w:rPr>
          <w:rFonts w:cs="Times New Roman"/>
          <w:szCs w:val="24"/>
          <w:shd w:val="clear" w:color="auto" w:fill="FFFFFF"/>
        </w:rPr>
        <w:t xml:space="preserve"> </w:t>
      </w:r>
      <w:r w:rsidRPr="00A60F07">
        <w:rPr>
          <w:rFonts w:cs="Times New Roman"/>
          <w:szCs w:val="24"/>
          <w:shd w:val="clear" w:color="auto" w:fill="FFFFFF"/>
        </w:rPr>
        <w:t xml:space="preserve">US. Moreover, US </w:t>
      </w:r>
      <w:r w:rsidR="0013096E">
        <w:rPr>
          <w:rFonts w:cs="Times New Roman"/>
          <w:szCs w:val="24"/>
          <w:shd w:val="clear" w:color="auto" w:fill="FFFFFF"/>
        </w:rPr>
        <w:t xml:space="preserve">even </w:t>
      </w:r>
      <w:r w:rsidRPr="00A60F07">
        <w:rPr>
          <w:rFonts w:cs="Times New Roman"/>
          <w:szCs w:val="24"/>
          <w:shd w:val="clear" w:color="auto" w:fill="FFFFFF"/>
        </w:rPr>
        <w:t>blocked China from access to US hardware- a step which was crucial in the ability to build China’s supercomputers. However, China</w:t>
      </w:r>
      <w:r w:rsidRPr="00A60F07">
        <w:rPr>
          <w:rFonts w:cs="Times New Roman"/>
          <w:szCs w:val="24"/>
          <w:shd w:val="clear" w:color="auto" w:fill="FFFFFF"/>
          <w:rtl/>
        </w:rPr>
        <w:t xml:space="preserve"> </w:t>
      </w:r>
      <w:r w:rsidRPr="00A60F07">
        <w:rPr>
          <w:rFonts w:cs="Times New Roman"/>
          <w:szCs w:val="24"/>
          <w:shd w:val="clear" w:color="auto" w:fill="FFFFFF"/>
        </w:rPr>
        <w:t>has overcome the obstacles of US trade restrictions and managed to produce supercomputer</w:t>
      </w:r>
      <w:r w:rsidR="0013096E">
        <w:rPr>
          <w:rFonts w:cs="Times New Roman"/>
          <w:szCs w:val="24"/>
          <w:shd w:val="clear" w:color="auto" w:fill="FFFFFF"/>
        </w:rPr>
        <w:t>s</w:t>
      </w:r>
      <w:r w:rsidRPr="00A60F07">
        <w:rPr>
          <w:rFonts w:cs="Times New Roman"/>
          <w:szCs w:val="24"/>
          <w:shd w:val="clear" w:color="auto" w:fill="FFFFFF"/>
        </w:rPr>
        <w:t xml:space="preserve"> while relying on </w:t>
      </w:r>
      <w:r w:rsidRPr="00A60F07">
        <w:rPr>
          <w:rFonts w:cs="Times New Roman"/>
          <w:i/>
          <w:iCs/>
          <w:szCs w:val="24"/>
          <w:shd w:val="clear" w:color="auto" w:fill="FFFFFF"/>
        </w:rPr>
        <w:t>local</w:t>
      </w:r>
      <w:r w:rsidRPr="00A60F07">
        <w:rPr>
          <w:rFonts w:cs="Times New Roman"/>
          <w:szCs w:val="24"/>
          <w:shd w:val="clear" w:color="auto" w:fill="FFFFFF"/>
        </w:rPr>
        <w:t xml:space="preserve"> technology (</w:t>
      </w:r>
      <w:hyperlink r:id="rId10" w:history="1">
        <w:r w:rsidRPr="00A60F07">
          <w:rPr>
            <w:rFonts w:cs="Times New Roman"/>
            <w:szCs w:val="24"/>
            <w:shd w:val="clear" w:color="auto" w:fill="FFFFFF"/>
          </w:rPr>
          <w:t>Waters</w:t>
        </w:r>
      </w:hyperlink>
      <w:r w:rsidRPr="00A60F07">
        <w:rPr>
          <w:rFonts w:cs="Times New Roman"/>
          <w:szCs w:val="24"/>
          <w:shd w:val="clear" w:color="auto" w:fill="FFFFFF"/>
        </w:rPr>
        <w:t>, 2022).</w:t>
      </w:r>
    </w:p>
    <w:p w14:paraId="09FD8BCD" w14:textId="3D5156CD" w:rsidR="00010036" w:rsidRPr="00A60F07" w:rsidRDefault="00010036" w:rsidP="00A428D0">
      <w:pPr>
        <w:spacing w:after="0" w:line="480" w:lineRule="auto"/>
        <w:ind w:firstLine="720"/>
        <w:jc w:val="both"/>
        <w:rPr>
          <w:rFonts w:cs="Times New Roman"/>
          <w:szCs w:val="24"/>
          <w:shd w:val="clear" w:color="auto" w:fill="FFFFFF"/>
          <w:lang w:val="en-US"/>
        </w:rPr>
      </w:pPr>
      <w:r w:rsidRPr="00A60F07">
        <w:rPr>
          <w:rFonts w:cs="Times New Roman"/>
          <w:szCs w:val="24"/>
          <w:shd w:val="clear" w:color="auto" w:fill="FFFFFF"/>
          <w:lang w:val="en-US"/>
        </w:rPr>
        <w:t xml:space="preserve">In the technological race (for Supercomputers or chips), those who are ahead of others have technological superiority and can disable considerable parts of the world and/or control others. This is an extreme scenario in which the power </w:t>
      </w:r>
      <w:r w:rsidR="002B2084">
        <w:rPr>
          <w:rFonts w:cs="Times New Roman"/>
          <w:szCs w:val="24"/>
          <w:shd w:val="clear" w:color="auto" w:fill="FFFFFF"/>
          <w:lang w:val="en-US"/>
        </w:rPr>
        <w:t xml:space="preserve">and influence </w:t>
      </w:r>
      <w:r w:rsidR="00AA1A94">
        <w:rPr>
          <w:rFonts w:cs="Times New Roman"/>
          <w:szCs w:val="24"/>
          <w:shd w:val="clear" w:color="auto" w:fill="FFFFFF"/>
          <w:lang w:val="en-US"/>
        </w:rPr>
        <w:t xml:space="preserve">of </w:t>
      </w:r>
      <w:r w:rsidRPr="00A60F07">
        <w:rPr>
          <w:rFonts w:cs="Times New Roman"/>
          <w:szCs w:val="24"/>
          <w:shd w:val="clear" w:color="auto" w:fill="FFFFFF"/>
          <w:lang w:val="en-US"/>
        </w:rPr>
        <w:t xml:space="preserve">countries will change. After Manfredi-Sánchez (2021, p.918): “Deglobalization has overlapped with “Westlessness,” defined as “the decay of ‘the West’ as a relatively cohesive geopolitical configuration anchoring a normative model of global order in which commitments to human rights, democracy, and the rule of law are central” (Munich Security Conference, 2020, pp. 6–8).” </w:t>
      </w:r>
    </w:p>
    <w:p w14:paraId="54F7EBE9" w14:textId="77777777" w:rsidR="00C329B9" w:rsidRPr="00A60F07" w:rsidRDefault="00C329B9" w:rsidP="00C329B9">
      <w:pPr>
        <w:spacing w:after="0" w:line="480" w:lineRule="auto"/>
        <w:jc w:val="both"/>
        <w:rPr>
          <w:rFonts w:cs="Times New Roman"/>
          <w:szCs w:val="24"/>
          <w:lang w:val="en-US"/>
        </w:rPr>
      </w:pPr>
      <w:r w:rsidRPr="00A60F07">
        <w:rPr>
          <w:rFonts w:cs="Times New Roman"/>
          <w:szCs w:val="24"/>
          <w:lang w:val="en-US"/>
        </w:rPr>
        <w:t>Prospective impact on careers</w:t>
      </w:r>
    </w:p>
    <w:p w14:paraId="17DAC826" w14:textId="72CCEC26" w:rsidR="001E103B" w:rsidRPr="00A60F07" w:rsidRDefault="007552AD" w:rsidP="001E103B">
      <w:pPr>
        <w:spacing w:after="0" w:line="480" w:lineRule="auto"/>
        <w:ind w:firstLine="720"/>
        <w:jc w:val="both"/>
        <w:rPr>
          <w:rFonts w:cs="Times New Roman"/>
          <w:szCs w:val="24"/>
          <w:rtl/>
          <w:lang w:val="en-US" w:bidi="he-IL"/>
        </w:rPr>
      </w:pPr>
      <w:r w:rsidRPr="00A60F07">
        <w:rPr>
          <w:rFonts w:cs="Times New Roman"/>
          <w:szCs w:val="24"/>
          <w:shd w:val="clear" w:color="auto" w:fill="FFFFFF"/>
          <w:lang w:val="en-US"/>
        </w:rPr>
        <w:t xml:space="preserve">We envisage a return to the traditional fields of manufacturing industry and agriculture. These domains that have become global over the years, will become more local, particularly in industries vital for survival, and therefore require renewed knowledge that may have been lost, in part, through years of globalization. There will be great value for older (even retired) </w:t>
      </w:r>
      <w:r w:rsidR="00E74506">
        <w:rPr>
          <w:rFonts w:cs="Times New Roman"/>
          <w:szCs w:val="24"/>
          <w:shd w:val="clear" w:color="auto" w:fill="FFFFFF"/>
          <w:lang w:val="en-US"/>
        </w:rPr>
        <w:t xml:space="preserve">people, </w:t>
      </w:r>
      <w:r w:rsidRPr="00A60F07">
        <w:rPr>
          <w:rFonts w:cs="Times New Roman"/>
          <w:szCs w:val="24"/>
          <w:shd w:val="clear" w:color="auto" w:fill="FFFFFF"/>
          <w:lang w:val="en-US"/>
        </w:rPr>
        <w:t xml:space="preserve">who are/were experts in their field and can teach inexperienced workers how to perform. Also, the rejuvenation of these industries will necessitate more working hands and higher use of robotics, as many manufacturing industries require monotonic (rather than heuristic) jobs and </w:t>
      </w:r>
      <w:r w:rsidRPr="00A60F07">
        <w:rPr>
          <w:rFonts w:cs="Times New Roman"/>
          <w:szCs w:val="24"/>
          <w:shd w:val="clear" w:color="auto" w:fill="FFFFFF"/>
          <w:lang w:val="en-US"/>
        </w:rPr>
        <w:lastRenderedPageBreak/>
        <w:t xml:space="preserve">tasks. </w:t>
      </w:r>
      <w:r w:rsidR="001E103B" w:rsidRPr="00A60F07">
        <w:rPr>
          <w:rFonts w:cs="Times New Roman"/>
          <w:szCs w:val="24"/>
          <w:lang w:val="en-US" w:bidi="he-IL"/>
        </w:rPr>
        <w:t>Awakening of the local market, indirectly, creates a need for professional training for employees, which is important for their career path.</w:t>
      </w:r>
    </w:p>
    <w:p w14:paraId="3E5E6F43" w14:textId="0BBE6558" w:rsidR="007552AD" w:rsidRPr="00A60F07" w:rsidRDefault="007552AD" w:rsidP="00267E85">
      <w:pPr>
        <w:spacing w:line="480" w:lineRule="auto"/>
        <w:jc w:val="both"/>
        <w:rPr>
          <w:rFonts w:cs="Times New Roman"/>
          <w:szCs w:val="24"/>
          <w:shd w:val="clear" w:color="auto" w:fill="FFFFFF"/>
          <w:lang w:val="en-US"/>
        </w:rPr>
      </w:pPr>
      <w:r w:rsidRPr="00A60F07">
        <w:rPr>
          <w:rFonts w:cs="Times New Roman"/>
          <w:szCs w:val="24"/>
          <w:shd w:val="clear" w:color="auto" w:fill="FFFFFF"/>
          <w:lang w:val="en-US"/>
        </w:rPr>
        <w:t>We expect an exacerbation in the war for talent – particularly in the race for technological superiority, when employers and countries look for talent, including graduates, to remain competitive. However, changes in the global technological race might change student priorities</w:t>
      </w:r>
      <w:r w:rsidR="00267E85" w:rsidRPr="00A60F07">
        <w:rPr>
          <w:rFonts w:cs="Times New Roman"/>
          <w:szCs w:val="24"/>
          <w:shd w:val="clear" w:color="auto" w:fill="FFFFFF"/>
          <w:lang w:val="en-US"/>
        </w:rPr>
        <w:t xml:space="preserve"> (as the change in the power relations between powerful countries might lead to a different culture being dominant). </w:t>
      </w:r>
      <w:r w:rsidRPr="00A60F07">
        <w:rPr>
          <w:rFonts w:cs="Times New Roman"/>
          <w:szCs w:val="24"/>
          <w:shd w:val="clear" w:color="auto" w:fill="FFFFFF"/>
          <w:lang w:val="en-US"/>
        </w:rPr>
        <w:t xml:space="preserve">For example, so far, the largest number of international students has been </w:t>
      </w:r>
      <w:r w:rsidR="00E74506">
        <w:rPr>
          <w:rFonts w:cs="Times New Roman"/>
          <w:szCs w:val="24"/>
          <w:shd w:val="clear" w:color="auto" w:fill="FFFFFF"/>
          <w:lang w:val="en-US"/>
        </w:rPr>
        <w:t>in</w:t>
      </w:r>
      <w:r w:rsidR="00E74506" w:rsidRPr="00A60F07">
        <w:rPr>
          <w:rFonts w:cs="Times New Roman"/>
          <w:szCs w:val="24"/>
          <w:shd w:val="clear" w:color="auto" w:fill="FFFFFF"/>
          <w:lang w:val="en-US"/>
        </w:rPr>
        <w:t xml:space="preserve"> </w:t>
      </w:r>
      <w:r w:rsidRPr="00A60F07">
        <w:rPr>
          <w:rFonts w:cs="Times New Roman"/>
          <w:szCs w:val="24"/>
          <w:shd w:val="clear" w:color="auto" w:fill="FFFFFF"/>
          <w:lang w:val="en-US"/>
        </w:rPr>
        <w:t>the US. However, if, for example, China (or other countries) will produce such a technological gap that places it above the competition, American students may want to study there, and not the other way around. Of course, there are many reasons for choosing host countr</w:t>
      </w:r>
      <w:r w:rsidR="00E74506">
        <w:rPr>
          <w:rFonts w:cs="Times New Roman"/>
          <w:szCs w:val="24"/>
          <w:shd w:val="clear" w:color="auto" w:fill="FFFFFF"/>
          <w:lang w:val="en-US"/>
        </w:rPr>
        <w:t>ies</w:t>
      </w:r>
      <w:r w:rsidRPr="00A60F07">
        <w:rPr>
          <w:rFonts w:cs="Times New Roman"/>
          <w:szCs w:val="24"/>
          <w:shd w:val="clear" w:color="auto" w:fill="FFFFFF"/>
          <w:lang w:val="en-US"/>
        </w:rPr>
        <w:t xml:space="preserve"> for international students </w:t>
      </w:r>
      <w:r w:rsidR="007D7933">
        <w:rPr>
          <w:rFonts w:cs="Times New Roman"/>
          <w:szCs w:val="24"/>
          <w:shd w:val="clear" w:color="auto" w:fill="FFFFFF"/>
          <w:lang w:val="en-US"/>
        </w:rPr>
        <w:t>apart from</w:t>
      </w:r>
      <w:r w:rsidR="007D7933" w:rsidRPr="00A60F07">
        <w:rPr>
          <w:rFonts w:cs="Times New Roman"/>
          <w:szCs w:val="24"/>
          <w:shd w:val="clear" w:color="auto" w:fill="FFFFFF"/>
          <w:lang w:val="en-US"/>
        </w:rPr>
        <w:t xml:space="preserve"> </w:t>
      </w:r>
      <w:r w:rsidRPr="00A60F07">
        <w:rPr>
          <w:rFonts w:cs="Times New Roman"/>
          <w:szCs w:val="24"/>
          <w:shd w:val="clear" w:color="auto" w:fill="FFFFFF"/>
          <w:lang w:val="en-US"/>
        </w:rPr>
        <w:t>technological prestige</w:t>
      </w:r>
      <w:r w:rsidR="007D7933">
        <w:rPr>
          <w:rFonts w:cs="Times New Roman"/>
          <w:szCs w:val="24"/>
          <w:shd w:val="clear" w:color="auto" w:fill="FFFFFF"/>
          <w:lang w:val="en-US"/>
        </w:rPr>
        <w:t>.</w:t>
      </w:r>
      <w:r w:rsidRPr="00A60F07">
        <w:rPr>
          <w:rFonts w:cs="Times New Roman"/>
          <w:szCs w:val="24"/>
          <w:shd w:val="clear" w:color="auto" w:fill="FFFFFF"/>
          <w:lang w:val="en-US"/>
        </w:rPr>
        <w:t xml:space="preserve"> </w:t>
      </w:r>
      <w:r w:rsidR="007D7933">
        <w:rPr>
          <w:rFonts w:cs="Times New Roman"/>
          <w:szCs w:val="24"/>
          <w:shd w:val="clear" w:color="auto" w:fill="FFFFFF"/>
          <w:lang w:val="en-US"/>
        </w:rPr>
        <w:t>H</w:t>
      </w:r>
      <w:r w:rsidRPr="00A60F07">
        <w:rPr>
          <w:rFonts w:cs="Times New Roman"/>
          <w:szCs w:val="24"/>
          <w:shd w:val="clear" w:color="auto" w:fill="FFFFFF"/>
          <w:lang w:val="en-US"/>
        </w:rPr>
        <w:t>owever, it is a significant consideration that needs to be addressed (Rabenu and Shkoler, 2020).</w:t>
      </w:r>
    </w:p>
    <w:p w14:paraId="3B48518C" w14:textId="689FCCF2" w:rsidR="00267E85" w:rsidRPr="00A60F07" w:rsidRDefault="00267E85" w:rsidP="00267E85">
      <w:pPr>
        <w:spacing w:line="480" w:lineRule="auto"/>
        <w:jc w:val="both"/>
        <w:rPr>
          <w:rFonts w:cs="Times New Roman"/>
          <w:szCs w:val="24"/>
          <w:shd w:val="clear" w:color="auto" w:fill="FFFFFF"/>
          <w:lang w:val="en-US"/>
        </w:rPr>
      </w:pPr>
      <w:r w:rsidRPr="00A60F07">
        <w:rPr>
          <w:rFonts w:cs="Times New Roman"/>
          <w:szCs w:val="24"/>
          <w:shd w:val="clear" w:color="auto" w:fill="FFFFFF"/>
          <w:lang w:val="en-US"/>
        </w:rPr>
        <w:t xml:space="preserve">Increase in virtual work and study means that there are many workers and students operating outside their home countries. However, de-globalization decreases the number of travelers and international students, for reasons such as difficulties in obtaining student visas or quotes and the UK’s exit from the EU’s Erasmus Program (Manfredi-Sánchez, 2021). Under an extreme scenario of de-globalization, cross-border </w:t>
      </w:r>
      <w:r w:rsidR="00C56526">
        <w:rPr>
          <w:rFonts w:cs="Times New Roman"/>
          <w:szCs w:val="24"/>
          <w:shd w:val="clear" w:color="auto" w:fill="FFFFFF"/>
          <w:lang w:val="en-US"/>
        </w:rPr>
        <w:t xml:space="preserve">career relocations </w:t>
      </w:r>
      <w:r w:rsidRPr="00A60F07">
        <w:rPr>
          <w:rFonts w:cs="Times New Roman"/>
          <w:szCs w:val="24"/>
          <w:shd w:val="clear" w:color="auto" w:fill="FFFFFF"/>
          <w:lang w:val="en-US"/>
        </w:rPr>
        <w:t>will decrease (for study or work).</w:t>
      </w:r>
      <w:r w:rsidR="00D36EB7">
        <w:rPr>
          <w:rFonts w:cs="Times New Roman"/>
          <w:szCs w:val="24"/>
          <w:shd w:val="clear" w:color="auto" w:fill="FFFFFF"/>
          <w:lang w:val="en-US"/>
        </w:rPr>
        <w:t xml:space="preserve"> </w:t>
      </w:r>
      <w:r w:rsidR="003F4BE8">
        <w:rPr>
          <w:rFonts w:cs="Times New Roman"/>
          <w:szCs w:val="24"/>
          <w:shd w:val="clear" w:color="auto" w:fill="FFFFFF"/>
          <w:lang w:val="en-US"/>
        </w:rPr>
        <w:t>O</w:t>
      </w:r>
      <w:r w:rsidRPr="00A60F07">
        <w:rPr>
          <w:rFonts w:cs="Times New Roman"/>
          <w:szCs w:val="24"/>
          <w:shd w:val="clear" w:color="auto" w:fill="FFFFFF"/>
          <w:lang w:val="en-US"/>
        </w:rPr>
        <w:t xml:space="preserve">nline remote study and work may increase as a result, although, in extreme de-globalization, sharing knowledge will decrease </w:t>
      </w:r>
      <w:r w:rsidR="003F4BE8">
        <w:rPr>
          <w:rFonts w:cs="Times New Roman"/>
          <w:szCs w:val="24"/>
          <w:shd w:val="clear" w:color="auto" w:fill="FFFFFF"/>
          <w:lang w:val="en-US"/>
        </w:rPr>
        <w:t>nevertheless</w:t>
      </w:r>
      <w:r w:rsidR="00316662">
        <w:rPr>
          <w:rFonts w:cs="Times New Roman"/>
          <w:szCs w:val="24"/>
          <w:shd w:val="clear" w:color="auto" w:fill="FFFFFF"/>
          <w:lang w:val="en-US"/>
        </w:rPr>
        <w:t xml:space="preserve"> </w:t>
      </w:r>
      <w:r w:rsidRPr="00A60F07">
        <w:rPr>
          <w:rFonts w:cs="Times New Roman"/>
          <w:szCs w:val="24"/>
          <w:shd w:val="clear" w:color="auto" w:fill="FFFFFF"/>
          <w:lang w:val="en-US"/>
        </w:rPr>
        <w:t xml:space="preserve">(James, 2017). </w:t>
      </w:r>
    </w:p>
    <w:p w14:paraId="1CCA0125" w14:textId="6007A46F" w:rsidR="00D27B0A" w:rsidRPr="00A60F07" w:rsidRDefault="00DE032A" w:rsidP="001E103B">
      <w:pPr>
        <w:spacing w:after="0" w:line="480" w:lineRule="auto"/>
        <w:ind w:firstLine="720"/>
        <w:jc w:val="both"/>
        <w:rPr>
          <w:rFonts w:cs="Times New Roman"/>
          <w:szCs w:val="24"/>
          <w:rtl/>
          <w:lang w:val="en-US" w:bidi="he-IL"/>
        </w:rPr>
      </w:pPr>
      <w:r w:rsidRPr="00A60F07">
        <w:rPr>
          <w:rFonts w:cs="Times New Roman"/>
          <w:szCs w:val="24"/>
          <w:lang w:val="en-US" w:bidi="he-IL"/>
        </w:rPr>
        <w:t xml:space="preserve">Moreover, the need to create new industries, such as </w:t>
      </w:r>
      <w:r w:rsidRPr="00A60F07">
        <w:rPr>
          <w:rFonts w:cs="Times New Roman"/>
          <w:szCs w:val="24"/>
          <w:shd w:val="clear" w:color="auto" w:fill="FFFFFF"/>
          <w:lang w:val="en-US"/>
        </w:rPr>
        <w:t>self-developed and manufacturing processors</w:t>
      </w:r>
      <w:r w:rsidRPr="00A60F07">
        <w:rPr>
          <w:rFonts w:cs="Times New Roman"/>
          <w:szCs w:val="24"/>
          <w:lang w:val="en-US" w:bidi="he-IL"/>
        </w:rPr>
        <w:t xml:space="preserve">, </w:t>
      </w:r>
      <w:r w:rsidRPr="00A60F07">
        <w:rPr>
          <w:rFonts w:cs="Times New Roman"/>
          <w:szCs w:val="24"/>
          <w:lang w:val="en-US"/>
        </w:rPr>
        <w:t xml:space="preserve">opens new local career options for all individuals. </w:t>
      </w:r>
    </w:p>
    <w:p w14:paraId="51BC10B1" w14:textId="03FE5EEF" w:rsidR="0070292F" w:rsidRPr="00A60F07" w:rsidRDefault="0070292F" w:rsidP="0070292F">
      <w:pPr>
        <w:spacing w:line="480" w:lineRule="auto"/>
        <w:jc w:val="both"/>
        <w:rPr>
          <w:rFonts w:cs="Times New Roman"/>
          <w:b/>
          <w:bCs/>
          <w:i/>
          <w:iCs/>
          <w:color w:val="000000" w:themeColor="text1"/>
          <w:szCs w:val="24"/>
        </w:rPr>
      </w:pPr>
      <w:r w:rsidRPr="00A60F07">
        <w:rPr>
          <w:rFonts w:cs="Times New Roman"/>
          <w:b/>
          <w:bCs/>
          <w:i/>
          <w:iCs/>
          <w:color w:val="000000" w:themeColor="text1"/>
          <w:szCs w:val="24"/>
        </w:rPr>
        <w:t xml:space="preserve">Scenario </w:t>
      </w:r>
      <w:r w:rsidR="00624B77" w:rsidRPr="00A60F07">
        <w:rPr>
          <w:rFonts w:cs="Times New Roman"/>
          <w:b/>
          <w:bCs/>
          <w:i/>
          <w:iCs/>
          <w:color w:val="000000" w:themeColor="text1"/>
          <w:szCs w:val="24"/>
        </w:rPr>
        <w:t>4</w:t>
      </w:r>
      <w:r w:rsidRPr="00A60F07">
        <w:rPr>
          <w:rFonts w:cs="Times New Roman"/>
          <w:b/>
          <w:bCs/>
          <w:i/>
          <w:iCs/>
          <w:color w:val="000000" w:themeColor="text1"/>
          <w:szCs w:val="24"/>
        </w:rPr>
        <w:t xml:space="preserve">: Ultra-recession </w:t>
      </w:r>
    </w:p>
    <w:p w14:paraId="604E8B5D" w14:textId="77777777" w:rsidR="00FD23FE" w:rsidRPr="00A60F07" w:rsidRDefault="00FD23FE" w:rsidP="00FD23FE">
      <w:pPr>
        <w:spacing w:line="480" w:lineRule="auto"/>
        <w:jc w:val="both"/>
        <w:rPr>
          <w:rFonts w:cs="Times New Roman"/>
          <w:szCs w:val="24"/>
          <w:lang w:val="en-US"/>
        </w:rPr>
      </w:pPr>
      <w:r w:rsidRPr="00A60F07">
        <w:rPr>
          <w:rFonts w:cs="Times New Roman"/>
          <w:szCs w:val="24"/>
          <w:lang w:val="en-US"/>
        </w:rPr>
        <w:t>The essence of the extreme scenario</w:t>
      </w:r>
    </w:p>
    <w:p w14:paraId="36D92F8B" w14:textId="3500E518" w:rsidR="0070292F" w:rsidRPr="00A60F07" w:rsidRDefault="0070292F" w:rsidP="0070292F">
      <w:pPr>
        <w:spacing w:line="480" w:lineRule="auto"/>
        <w:jc w:val="both"/>
        <w:rPr>
          <w:rFonts w:cs="Times New Roman"/>
          <w:color w:val="000000" w:themeColor="text1"/>
          <w:szCs w:val="24"/>
        </w:rPr>
      </w:pPr>
      <w:r w:rsidRPr="00A60F07">
        <w:rPr>
          <w:rFonts w:cs="Times New Roman"/>
          <w:color w:val="000000" w:themeColor="text1"/>
          <w:szCs w:val="24"/>
        </w:rPr>
        <w:lastRenderedPageBreak/>
        <w:t>The period of recession in a business cycle has many definitions. There are also classifications regarding the recession magnitude (e.g., minor, major, severe and ultra: see Mazurek</w:t>
      </w:r>
      <w:r w:rsidR="00701661" w:rsidRPr="00A60F07">
        <w:rPr>
          <w:rFonts w:cs="Times New Roman"/>
          <w:color w:val="000000" w:themeColor="text1"/>
          <w:szCs w:val="24"/>
        </w:rPr>
        <w:t xml:space="preserve"> and </w:t>
      </w:r>
      <w:r w:rsidRPr="00A60F07">
        <w:rPr>
          <w:rFonts w:cs="Times New Roman"/>
          <w:color w:val="000000" w:themeColor="text1"/>
          <w:szCs w:val="24"/>
        </w:rPr>
        <w:t xml:space="preserve">Mielcová, 2013). In this section we focus on the ultra-recession, as we deal with extreme scenarios. Mazurek and Mielcová (2013 p.190) describe the ultra-recession </w:t>
      </w:r>
      <w:r w:rsidR="00171317">
        <w:rPr>
          <w:rFonts w:cs="Times New Roman"/>
          <w:color w:val="000000" w:themeColor="text1"/>
          <w:szCs w:val="24"/>
        </w:rPr>
        <w:t>as follows:</w:t>
      </w:r>
    </w:p>
    <w:p w14:paraId="4501A7C9" w14:textId="77777777" w:rsidR="0070292F" w:rsidRPr="00A60F07" w:rsidRDefault="0070292F" w:rsidP="0070292F">
      <w:pPr>
        <w:spacing w:line="240" w:lineRule="auto"/>
        <w:ind w:left="360"/>
        <w:jc w:val="both"/>
        <w:rPr>
          <w:rFonts w:cs="Times New Roman"/>
          <w:color w:val="000000" w:themeColor="text1"/>
          <w:szCs w:val="24"/>
          <w:rtl/>
        </w:rPr>
      </w:pPr>
      <w:r w:rsidRPr="00A60F07">
        <w:rPr>
          <w:rFonts w:cs="Times New Roman"/>
          <w:color w:val="000000" w:themeColor="text1"/>
          <w:szCs w:val="24"/>
        </w:rPr>
        <w:t>“Ultra recessions last several years … and GDP growth rates can decline as much as 20-25 % annually. During an ultra recession, GDP falls by 30 % or more when compared to GDP levels prior to a recession. The recovery from a recession may last a decade or longer. During an Ultra-recession the majority of population plunges into poverty, industrial production and agriculture is subdued and some industrial branches might even cease to exist. Population suffers from hunger, breakdown of social and medical services, high inflation, criminality and emigration. People lose their trust in economy, government and politics in general.”</w:t>
      </w:r>
    </w:p>
    <w:p w14:paraId="5425B299" w14:textId="77777777" w:rsidR="00FC293F" w:rsidRPr="00A60F07" w:rsidRDefault="00FC293F" w:rsidP="0070292F">
      <w:pPr>
        <w:spacing w:line="240" w:lineRule="auto"/>
        <w:ind w:left="360"/>
        <w:jc w:val="both"/>
        <w:rPr>
          <w:rFonts w:cs="Times New Roman"/>
          <w:color w:val="000000" w:themeColor="text1"/>
          <w:szCs w:val="24"/>
        </w:rPr>
      </w:pPr>
    </w:p>
    <w:p w14:paraId="6264D2AC" w14:textId="29DE9AC3" w:rsidR="00C329B9" w:rsidRPr="00A60F07" w:rsidRDefault="00C329B9" w:rsidP="00C329B9">
      <w:pPr>
        <w:spacing w:after="0" w:line="480" w:lineRule="auto"/>
        <w:jc w:val="both"/>
        <w:rPr>
          <w:rFonts w:cs="Times New Roman"/>
          <w:i/>
          <w:iCs/>
          <w:szCs w:val="24"/>
          <w:lang w:val="en-US"/>
        </w:rPr>
      </w:pPr>
      <w:r w:rsidRPr="00A60F07">
        <w:rPr>
          <w:rFonts w:cs="Times New Roman"/>
          <w:i/>
          <w:iCs/>
          <w:szCs w:val="24"/>
          <w:lang w:val="en-US"/>
        </w:rPr>
        <w:t>Prospect impact on careers</w:t>
      </w:r>
    </w:p>
    <w:p w14:paraId="6B8E9E03" w14:textId="1252A026" w:rsidR="0070292F" w:rsidRPr="00A60F07" w:rsidRDefault="0070292F" w:rsidP="0070292F">
      <w:pPr>
        <w:spacing w:line="480" w:lineRule="auto"/>
        <w:jc w:val="both"/>
        <w:rPr>
          <w:rFonts w:cs="Times New Roman"/>
          <w:color w:val="000000" w:themeColor="text1"/>
          <w:szCs w:val="24"/>
          <w:shd w:val="clear" w:color="auto" w:fill="FFFFFF"/>
        </w:rPr>
      </w:pPr>
      <w:r w:rsidRPr="00A60F07">
        <w:rPr>
          <w:rFonts w:cs="Times New Roman"/>
          <w:color w:val="000000" w:themeColor="text1"/>
          <w:szCs w:val="24"/>
          <w:shd w:val="clear" w:color="auto" w:fill="FFFFFF"/>
        </w:rPr>
        <w:t xml:space="preserve">Under such circumstances, the minority of organizations might thrive </w:t>
      </w:r>
      <w:r w:rsidR="00171317">
        <w:rPr>
          <w:rFonts w:cs="Times New Roman"/>
          <w:color w:val="000000" w:themeColor="text1"/>
          <w:szCs w:val="24"/>
          <w:shd w:val="clear" w:color="auto" w:fill="FFFFFF"/>
        </w:rPr>
        <w:t xml:space="preserve">and even flourish </w:t>
      </w:r>
      <w:r w:rsidRPr="00A60F07">
        <w:rPr>
          <w:rFonts w:cs="Times New Roman"/>
          <w:color w:val="000000" w:themeColor="text1"/>
          <w:szCs w:val="24"/>
          <w:shd w:val="clear" w:color="auto" w:fill="FFFFFF"/>
        </w:rPr>
        <w:t xml:space="preserve">during </w:t>
      </w:r>
      <w:r w:rsidR="00171317" w:rsidRPr="00A60F07">
        <w:rPr>
          <w:rFonts w:cs="Times New Roman"/>
          <w:color w:val="000000" w:themeColor="text1"/>
          <w:szCs w:val="24"/>
        </w:rPr>
        <w:t>ultra recession</w:t>
      </w:r>
      <w:r w:rsidR="00171317">
        <w:rPr>
          <w:rFonts w:cs="Times New Roman"/>
          <w:color w:val="000000" w:themeColor="text1"/>
          <w:szCs w:val="24"/>
        </w:rPr>
        <w:t>s</w:t>
      </w:r>
      <w:r w:rsidR="0009734F">
        <w:rPr>
          <w:rFonts w:cs="Times New Roman"/>
          <w:color w:val="000000" w:themeColor="text1"/>
          <w:szCs w:val="24"/>
        </w:rPr>
        <w:t>,</w:t>
      </w:r>
      <w:r w:rsidR="00171317" w:rsidRPr="00A60F07" w:rsidDel="00171317">
        <w:rPr>
          <w:rFonts w:cs="Times New Roman"/>
          <w:color w:val="000000" w:themeColor="text1"/>
          <w:szCs w:val="24"/>
          <w:shd w:val="clear" w:color="auto" w:fill="FFFFFF"/>
        </w:rPr>
        <w:t xml:space="preserve"> </w:t>
      </w:r>
      <w:r w:rsidRPr="00A60F07">
        <w:rPr>
          <w:rFonts w:cs="Times New Roman"/>
          <w:color w:val="000000" w:themeColor="text1"/>
          <w:szCs w:val="24"/>
          <w:shd w:val="clear" w:color="auto" w:fill="FFFFFF"/>
        </w:rPr>
        <w:t xml:space="preserve">(such as </w:t>
      </w:r>
      <w:r w:rsidR="000F6033" w:rsidRPr="00A60F07">
        <w:rPr>
          <w:rFonts w:cs="Times New Roman"/>
          <w:color w:val="000000" w:themeColor="text1"/>
          <w:szCs w:val="24"/>
          <w:shd w:val="clear" w:color="auto" w:fill="FFFFFF"/>
        </w:rPr>
        <w:t>COVID</w:t>
      </w:r>
      <w:r w:rsidRPr="00A60F07">
        <w:rPr>
          <w:rFonts w:cs="Times New Roman"/>
          <w:color w:val="000000" w:themeColor="text1"/>
          <w:szCs w:val="24"/>
          <w:shd w:val="clear" w:color="auto" w:fill="FFFFFF"/>
        </w:rPr>
        <w:t xml:space="preserve">-19 </w:t>
      </w:r>
      <w:r w:rsidR="00171317">
        <w:rPr>
          <w:rFonts w:cs="Times New Roman"/>
          <w:color w:val="000000" w:themeColor="text1"/>
          <w:szCs w:val="24"/>
          <w:shd w:val="clear" w:color="auto" w:fill="FFFFFF"/>
        </w:rPr>
        <w:t xml:space="preserve">encouraging the use of Zoom, </w:t>
      </w:r>
      <w:r w:rsidRPr="00A60F07">
        <w:rPr>
          <w:rFonts w:cs="Times New Roman"/>
          <w:color w:val="000000" w:themeColor="text1"/>
          <w:szCs w:val="24"/>
          <w:shd w:val="clear" w:color="auto" w:fill="FFFFFF"/>
        </w:rPr>
        <w:t xml:space="preserve">or </w:t>
      </w:r>
      <w:r w:rsidR="00171317" w:rsidRPr="00A60F07">
        <w:rPr>
          <w:rFonts w:cs="Times New Roman"/>
          <w:color w:val="000000" w:themeColor="text1"/>
          <w:szCs w:val="24"/>
          <w:shd w:val="clear" w:color="auto" w:fill="FFFFFF"/>
        </w:rPr>
        <w:t xml:space="preserve">fossil fuel </w:t>
      </w:r>
      <w:r w:rsidR="00171317">
        <w:rPr>
          <w:rFonts w:cs="Times New Roman"/>
          <w:color w:val="000000" w:themeColor="text1"/>
          <w:szCs w:val="24"/>
          <w:shd w:val="clear" w:color="auto" w:fill="FFFFFF"/>
        </w:rPr>
        <w:t xml:space="preserve">shortage causing an energy </w:t>
      </w:r>
      <w:r w:rsidRPr="00A60F07">
        <w:rPr>
          <w:rFonts w:cs="Times New Roman"/>
          <w:color w:val="000000" w:themeColor="text1"/>
          <w:szCs w:val="24"/>
          <w:shd w:val="clear" w:color="auto" w:fill="FFFFFF"/>
        </w:rPr>
        <w:t xml:space="preserve">crisis </w:t>
      </w:r>
      <w:r w:rsidR="00F2081A">
        <w:rPr>
          <w:rFonts w:cs="Times New Roman"/>
          <w:color w:val="000000" w:themeColor="text1"/>
          <w:szCs w:val="24"/>
          <w:shd w:val="clear" w:color="auto" w:fill="FFFFFF"/>
        </w:rPr>
        <w:t>pushing</w:t>
      </w:r>
      <w:r w:rsidR="009E7992">
        <w:rPr>
          <w:rFonts w:cs="Times New Roman"/>
          <w:color w:val="000000" w:themeColor="text1"/>
          <w:szCs w:val="24"/>
          <w:shd w:val="clear" w:color="auto" w:fill="FFFFFF"/>
        </w:rPr>
        <w:t xml:space="preserve"> for use </w:t>
      </w:r>
      <w:r w:rsidR="0009734F">
        <w:rPr>
          <w:rFonts w:cs="Times New Roman"/>
          <w:color w:val="000000" w:themeColor="text1"/>
          <w:szCs w:val="24"/>
          <w:shd w:val="clear" w:color="auto" w:fill="FFFFFF"/>
        </w:rPr>
        <w:t xml:space="preserve">of </w:t>
      </w:r>
      <w:r w:rsidRPr="00A60F07">
        <w:rPr>
          <w:rFonts w:cs="Times New Roman"/>
          <w:color w:val="000000" w:themeColor="text1"/>
          <w:szCs w:val="24"/>
          <w:shd w:val="clear" w:color="auto" w:fill="FFFFFF"/>
        </w:rPr>
        <w:t>wind turbine firms</w:t>
      </w:r>
      <w:r w:rsidR="0009734F">
        <w:rPr>
          <w:rFonts w:cs="Times New Roman"/>
          <w:color w:val="000000" w:themeColor="text1"/>
          <w:szCs w:val="24"/>
          <w:shd w:val="clear" w:color="auto" w:fill="FFFFFF"/>
        </w:rPr>
        <w:t>.</w:t>
      </w:r>
      <w:r w:rsidRPr="00A60F07">
        <w:rPr>
          <w:rFonts w:cs="Times New Roman"/>
          <w:color w:val="000000" w:themeColor="text1"/>
          <w:szCs w:val="24"/>
          <w:shd w:val="clear" w:color="auto" w:fill="FFFFFF"/>
        </w:rPr>
        <w:t>)</w:t>
      </w:r>
      <w:r w:rsidR="009E7992">
        <w:rPr>
          <w:rFonts w:cs="Times New Roman"/>
          <w:color w:val="000000" w:themeColor="text1"/>
          <w:szCs w:val="24"/>
          <w:shd w:val="clear" w:color="auto" w:fill="FFFFFF"/>
        </w:rPr>
        <w:t>.</w:t>
      </w:r>
      <w:r w:rsidRPr="00A60F07">
        <w:rPr>
          <w:rFonts w:cs="Times New Roman"/>
          <w:color w:val="000000" w:themeColor="text1"/>
          <w:szCs w:val="24"/>
          <w:shd w:val="clear" w:color="auto" w:fill="FFFFFF"/>
        </w:rPr>
        <w:t xml:space="preserve"> </w:t>
      </w:r>
      <w:r w:rsidR="009E7992">
        <w:rPr>
          <w:rFonts w:cs="Times New Roman"/>
          <w:color w:val="000000" w:themeColor="text1"/>
          <w:szCs w:val="24"/>
          <w:shd w:val="clear" w:color="auto" w:fill="FFFFFF"/>
        </w:rPr>
        <w:t>However,</w:t>
      </w:r>
      <w:r w:rsidRPr="00A60F07">
        <w:rPr>
          <w:rFonts w:cs="Times New Roman"/>
          <w:color w:val="000000" w:themeColor="text1"/>
          <w:szCs w:val="24"/>
          <w:shd w:val="clear" w:color="auto" w:fill="FFFFFF"/>
        </w:rPr>
        <w:t xml:space="preserve"> most  companies will have no surplus money; therefore, significant investments in research and development (R&amp;D) will stop or at least </w:t>
      </w:r>
      <w:r w:rsidR="0029280A" w:rsidRPr="00A60F07">
        <w:rPr>
          <w:rFonts w:cs="Times New Roman"/>
          <w:color w:val="000000" w:themeColor="text1"/>
          <w:szCs w:val="24"/>
          <w:shd w:val="clear" w:color="auto" w:fill="FFFFFF"/>
        </w:rPr>
        <w:t xml:space="preserve">be </w:t>
      </w:r>
      <w:r w:rsidRPr="00A60F07">
        <w:rPr>
          <w:rFonts w:cs="Times New Roman"/>
          <w:color w:val="000000" w:themeColor="text1"/>
          <w:szCs w:val="24"/>
          <w:shd w:val="clear" w:color="auto" w:fill="FFFFFF"/>
        </w:rPr>
        <w:t>suspend</w:t>
      </w:r>
      <w:r w:rsidR="0029280A" w:rsidRPr="00A60F07">
        <w:rPr>
          <w:rFonts w:cs="Times New Roman"/>
          <w:color w:val="000000" w:themeColor="text1"/>
          <w:szCs w:val="24"/>
          <w:shd w:val="clear" w:color="auto" w:fill="FFFFFF"/>
        </w:rPr>
        <w:t>ed</w:t>
      </w:r>
      <w:r w:rsidRPr="00A60F07">
        <w:rPr>
          <w:rFonts w:cs="Times New Roman"/>
          <w:color w:val="000000" w:themeColor="text1"/>
          <w:szCs w:val="24"/>
          <w:shd w:val="clear" w:color="auto" w:fill="FFFFFF"/>
        </w:rPr>
        <w:t xml:space="preserve">, negatively impacting on talented employees who work in these departments, as they have become accustomed to a high </w:t>
      </w:r>
      <w:r w:rsidR="0009734F">
        <w:rPr>
          <w:rFonts w:cs="Times New Roman"/>
          <w:color w:val="000000" w:themeColor="text1"/>
          <w:szCs w:val="24"/>
          <w:shd w:val="clear" w:color="auto" w:fill="FFFFFF"/>
        </w:rPr>
        <w:t xml:space="preserve">living </w:t>
      </w:r>
      <w:r w:rsidRPr="00A60F07">
        <w:rPr>
          <w:rFonts w:cs="Times New Roman"/>
          <w:color w:val="000000" w:themeColor="text1"/>
          <w:szCs w:val="24"/>
          <w:shd w:val="clear" w:color="auto" w:fill="FFFFFF"/>
        </w:rPr>
        <w:t>standard  which can no longer be maintained.</w:t>
      </w:r>
      <w:r w:rsidR="009E7992">
        <w:rPr>
          <w:rFonts w:cs="Times New Roman"/>
          <w:color w:val="000000" w:themeColor="text1"/>
          <w:szCs w:val="24"/>
          <w:shd w:val="clear" w:color="auto" w:fill="FFFFFF"/>
        </w:rPr>
        <w:t xml:space="preserve"> </w:t>
      </w:r>
      <w:r w:rsidR="00C66FA4">
        <w:rPr>
          <w:rFonts w:cs="Times New Roman"/>
          <w:color w:val="000000" w:themeColor="text1"/>
          <w:szCs w:val="24"/>
          <w:shd w:val="clear" w:color="auto" w:fill="FFFFFF"/>
        </w:rPr>
        <w:t>O</w:t>
      </w:r>
      <w:r w:rsidRPr="00A60F07">
        <w:rPr>
          <w:rFonts w:cs="Times New Roman"/>
          <w:color w:val="000000" w:themeColor="text1"/>
          <w:szCs w:val="24"/>
          <w:shd w:val="clear" w:color="auto" w:fill="FFFFFF"/>
        </w:rPr>
        <w:t xml:space="preserve">bligations (e.g., mortgage) </w:t>
      </w:r>
      <w:r w:rsidR="0009734F">
        <w:rPr>
          <w:rFonts w:cs="Times New Roman"/>
          <w:color w:val="000000" w:themeColor="text1"/>
          <w:szCs w:val="24"/>
          <w:shd w:val="clear" w:color="auto" w:fill="FFFFFF"/>
        </w:rPr>
        <w:t>that were taken with a higher level of income in mind</w:t>
      </w:r>
      <w:r w:rsidR="00C66FA4">
        <w:rPr>
          <w:rFonts w:cs="Times New Roman"/>
          <w:color w:val="000000" w:themeColor="text1"/>
          <w:szCs w:val="24"/>
          <w:shd w:val="clear" w:color="auto" w:fill="FFFFFF"/>
        </w:rPr>
        <w:t xml:space="preserve"> will cause financial and also emotional difficulties</w:t>
      </w:r>
      <w:r w:rsidRPr="00A60F07">
        <w:rPr>
          <w:rFonts w:cs="Times New Roman"/>
          <w:color w:val="000000" w:themeColor="text1"/>
          <w:szCs w:val="24"/>
          <w:shd w:val="clear" w:color="auto" w:fill="FFFFFF"/>
        </w:rPr>
        <w:t xml:space="preserve">. To retain </w:t>
      </w:r>
      <w:r w:rsidR="00C66FA4">
        <w:rPr>
          <w:rFonts w:cs="Times New Roman"/>
          <w:color w:val="000000" w:themeColor="text1"/>
          <w:szCs w:val="24"/>
          <w:shd w:val="clear" w:color="auto" w:fill="FFFFFF"/>
        </w:rPr>
        <w:t xml:space="preserve">a </w:t>
      </w:r>
      <w:r w:rsidRPr="00A60F07">
        <w:rPr>
          <w:rFonts w:cs="Times New Roman"/>
          <w:color w:val="000000" w:themeColor="text1"/>
          <w:szCs w:val="24"/>
          <w:shd w:val="clear" w:color="auto" w:fill="FFFFFF"/>
        </w:rPr>
        <w:t xml:space="preserve">meaningful and </w:t>
      </w:r>
      <w:r w:rsidR="00C66FA4">
        <w:rPr>
          <w:rFonts w:cs="Times New Roman"/>
          <w:color w:val="000000" w:themeColor="text1"/>
          <w:szCs w:val="24"/>
          <w:shd w:val="clear" w:color="auto" w:fill="FFFFFF"/>
        </w:rPr>
        <w:t xml:space="preserve">a </w:t>
      </w:r>
      <w:r w:rsidRPr="00A60F07">
        <w:rPr>
          <w:rFonts w:cs="Times New Roman"/>
          <w:color w:val="000000" w:themeColor="text1"/>
          <w:szCs w:val="24"/>
          <w:shd w:val="clear" w:color="auto" w:fill="FFFFFF"/>
        </w:rPr>
        <w:t xml:space="preserve">worthy employment, these workers will have two options: </w:t>
      </w:r>
    </w:p>
    <w:p w14:paraId="5950CAAE" w14:textId="77777777" w:rsidR="0070292F" w:rsidRPr="00A60F07" w:rsidRDefault="0070292F" w:rsidP="0070292F">
      <w:pPr>
        <w:pStyle w:val="ListParagraph"/>
        <w:numPr>
          <w:ilvl w:val="0"/>
          <w:numId w:val="7"/>
        </w:numPr>
        <w:spacing w:line="480" w:lineRule="auto"/>
        <w:jc w:val="both"/>
        <w:rPr>
          <w:rFonts w:cs="Times New Roman"/>
          <w:color w:val="000000" w:themeColor="text1"/>
          <w:szCs w:val="24"/>
          <w:shd w:val="clear" w:color="auto" w:fill="FFFFFF"/>
          <w:lang w:val="en-US"/>
        </w:rPr>
      </w:pPr>
      <w:r w:rsidRPr="00A60F07">
        <w:rPr>
          <w:rFonts w:cs="Times New Roman"/>
          <w:i/>
          <w:iCs/>
          <w:color w:val="000000" w:themeColor="text1"/>
          <w:szCs w:val="24"/>
          <w:shd w:val="clear" w:color="auto" w:fill="FFFFFF"/>
          <w:lang w:val="en-US"/>
        </w:rPr>
        <w:t>Re-skilling</w:t>
      </w:r>
      <w:r w:rsidRPr="00A60F07">
        <w:rPr>
          <w:rFonts w:cs="Times New Roman"/>
          <w:color w:val="000000" w:themeColor="text1"/>
          <w:szCs w:val="24"/>
          <w:shd w:val="clear" w:color="auto" w:fill="FFFFFF"/>
          <w:lang w:val="en-US"/>
        </w:rPr>
        <w:t>. Learning new skills in order to be placed in a new position in the organization. For example, electronic engineers’ re-skilling to become account managers in sales to increase the organization's revenue from selling the existing electronic (or other) products or services (</w:t>
      </w:r>
      <w:r w:rsidRPr="00A60F07">
        <w:rPr>
          <w:rFonts w:cs="Times New Roman"/>
          <w:color w:val="000000" w:themeColor="text1"/>
          <w:szCs w:val="24"/>
          <w:lang w:val="en-US"/>
        </w:rPr>
        <w:t>occupational labor mobility horizontal within the organization)</w:t>
      </w:r>
      <w:r w:rsidRPr="00A60F07">
        <w:rPr>
          <w:rFonts w:cs="Times New Roman"/>
          <w:color w:val="000000" w:themeColor="text1"/>
          <w:szCs w:val="24"/>
          <w:shd w:val="clear" w:color="auto" w:fill="FFFFFF"/>
          <w:lang w:val="en-US"/>
        </w:rPr>
        <w:t>.</w:t>
      </w:r>
    </w:p>
    <w:p w14:paraId="0B7C5D24" w14:textId="1034F8C8" w:rsidR="0070292F" w:rsidRPr="00A60F07" w:rsidRDefault="0070292F" w:rsidP="0070292F">
      <w:pPr>
        <w:pStyle w:val="ListParagraph"/>
        <w:numPr>
          <w:ilvl w:val="0"/>
          <w:numId w:val="7"/>
        </w:numPr>
        <w:spacing w:line="480" w:lineRule="auto"/>
        <w:jc w:val="both"/>
        <w:rPr>
          <w:rFonts w:cs="Times New Roman"/>
          <w:color w:val="000000" w:themeColor="text1"/>
          <w:szCs w:val="24"/>
          <w:lang w:val="en-US"/>
        </w:rPr>
      </w:pPr>
      <w:r w:rsidRPr="00A60F07">
        <w:rPr>
          <w:rFonts w:cs="Times New Roman"/>
          <w:i/>
          <w:iCs/>
          <w:color w:val="000000" w:themeColor="text1"/>
          <w:szCs w:val="24"/>
          <w:shd w:val="clear" w:color="auto" w:fill="FFFFFF"/>
          <w:lang w:val="en-US"/>
        </w:rPr>
        <w:lastRenderedPageBreak/>
        <w:t>De-skilling.</w:t>
      </w:r>
      <w:r w:rsidRPr="00A60F07">
        <w:rPr>
          <w:rFonts w:cs="Times New Roman"/>
          <w:color w:val="000000" w:themeColor="text1"/>
          <w:szCs w:val="24"/>
          <w:shd w:val="clear" w:color="auto" w:fill="FFFFFF"/>
          <w:lang w:val="en-US"/>
        </w:rPr>
        <w:t xml:space="preserve"> </w:t>
      </w:r>
      <w:r w:rsidR="00CF2FE1">
        <w:rPr>
          <w:rFonts w:cs="Times New Roman"/>
          <w:color w:val="000000" w:themeColor="text1"/>
          <w:szCs w:val="24"/>
          <w:shd w:val="clear" w:color="auto" w:fill="FFFFFF"/>
          <w:lang w:val="en-US"/>
        </w:rPr>
        <w:t xml:space="preserve">Staying in the same field but </w:t>
      </w:r>
      <w:r w:rsidR="004165D6">
        <w:rPr>
          <w:rFonts w:cs="Times New Roman"/>
          <w:color w:val="000000" w:themeColor="text1"/>
          <w:szCs w:val="24"/>
          <w:shd w:val="clear" w:color="auto" w:fill="FFFFFF"/>
          <w:lang w:val="en-US"/>
        </w:rPr>
        <w:t xml:space="preserve">degrading </w:t>
      </w:r>
      <w:r w:rsidRPr="00A60F07">
        <w:rPr>
          <w:rFonts w:cs="Times New Roman"/>
          <w:color w:val="000000" w:themeColor="text1"/>
          <w:szCs w:val="24"/>
          <w:shd w:val="clear" w:color="auto" w:fill="FFFFFF"/>
          <w:lang w:val="en-US"/>
        </w:rPr>
        <w:t>skills</w:t>
      </w:r>
      <w:r w:rsidR="00CF2FE1">
        <w:rPr>
          <w:rFonts w:cs="Times New Roman"/>
          <w:color w:val="000000" w:themeColor="text1"/>
          <w:szCs w:val="24"/>
          <w:shd w:val="clear" w:color="auto" w:fill="FFFFFF"/>
          <w:lang w:val="en-US"/>
        </w:rPr>
        <w:t>’ proficiency</w:t>
      </w:r>
      <w:r w:rsidRPr="00A60F07">
        <w:rPr>
          <w:rFonts w:cs="Times New Roman"/>
          <w:color w:val="000000" w:themeColor="text1"/>
          <w:szCs w:val="24"/>
          <w:shd w:val="clear" w:color="auto" w:fill="FFFFFF"/>
          <w:lang w:val="en-US"/>
        </w:rPr>
        <w:t xml:space="preserve"> in order to be placed in a new position</w:t>
      </w:r>
      <w:r w:rsidR="00CF2FE1">
        <w:rPr>
          <w:rFonts w:cs="Times New Roman"/>
          <w:color w:val="000000" w:themeColor="text1"/>
          <w:szCs w:val="24"/>
          <w:shd w:val="clear" w:color="auto" w:fill="FFFFFF"/>
          <w:lang w:val="en-US"/>
        </w:rPr>
        <w:t xml:space="preserve"> down the ladder</w:t>
      </w:r>
      <w:r w:rsidRPr="00A60F07">
        <w:rPr>
          <w:rFonts w:cs="Times New Roman"/>
          <w:color w:val="000000" w:themeColor="text1"/>
          <w:szCs w:val="24"/>
          <w:shd w:val="clear" w:color="auto" w:fill="FFFFFF"/>
          <w:lang w:val="en-US"/>
        </w:rPr>
        <w:t>. For example, electrical engineers will become electricians (</w:t>
      </w:r>
      <w:r w:rsidRPr="00A60F07">
        <w:rPr>
          <w:rFonts w:cs="Times New Roman"/>
          <w:color w:val="000000" w:themeColor="text1"/>
          <w:szCs w:val="24"/>
          <w:lang w:val="en-US"/>
        </w:rPr>
        <w:t>occupational labor mobility vertically down within the organization)</w:t>
      </w:r>
      <w:r w:rsidRPr="00A60F07">
        <w:rPr>
          <w:rFonts w:cs="Times New Roman"/>
          <w:color w:val="000000" w:themeColor="text1"/>
          <w:szCs w:val="24"/>
          <w:shd w:val="clear" w:color="auto" w:fill="FFFFFF"/>
          <w:lang w:val="en-US"/>
        </w:rPr>
        <w:t xml:space="preserve">. </w:t>
      </w:r>
    </w:p>
    <w:p w14:paraId="3D0DDF15" w14:textId="429F77EF" w:rsidR="0070292F" w:rsidRPr="00A60F07" w:rsidRDefault="0070292F" w:rsidP="00CF1DCD">
      <w:pPr>
        <w:spacing w:after="0" w:line="480" w:lineRule="auto"/>
        <w:ind w:firstLine="357"/>
        <w:jc w:val="both"/>
        <w:rPr>
          <w:rFonts w:cs="Times New Roman"/>
          <w:color w:val="000000" w:themeColor="text1"/>
          <w:szCs w:val="24"/>
          <w:shd w:val="clear" w:color="auto" w:fill="FFFFFF"/>
        </w:rPr>
      </w:pPr>
      <w:r w:rsidRPr="00A60F07">
        <w:rPr>
          <w:rFonts w:cs="Times New Roman"/>
          <w:color w:val="000000" w:themeColor="text1"/>
          <w:szCs w:val="24"/>
        </w:rPr>
        <w:t xml:space="preserve">Based on their employability, marketability, and alternatives, and with technology-induced occupational structure changes, employees will be more open to career mobility, including occupational mobility (Rabenu, 2021). </w:t>
      </w:r>
      <w:r w:rsidRPr="00A60F07">
        <w:rPr>
          <w:rFonts w:cs="Times New Roman"/>
          <w:szCs w:val="24"/>
        </w:rPr>
        <w:t>However, this mobility might bring lower socioeconomic status in general and lower earnings in particular</w:t>
      </w:r>
      <w:r w:rsidRPr="00A60F07">
        <w:rPr>
          <w:rFonts w:cs="Times New Roman"/>
          <w:color w:val="000000" w:themeColor="text1"/>
          <w:szCs w:val="24"/>
        </w:rPr>
        <w:t xml:space="preserve">. </w:t>
      </w:r>
      <w:r w:rsidR="00CF2FE1">
        <w:rPr>
          <w:rFonts w:cs="Times New Roman"/>
          <w:color w:val="000000" w:themeColor="text1"/>
          <w:szCs w:val="24"/>
        </w:rPr>
        <w:t>At the same time</w:t>
      </w:r>
      <w:r w:rsidRPr="00A60F07">
        <w:rPr>
          <w:rFonts w:cs="Times New Roman"/>
          <w:color w:val="000000" w:themeColor="text1"/>
          <w:szCs w:val="24"/>
        </w:rPr>
        <w:t xml:space="preserve">, careers will continue to </w:t>
      </w:r>
      <w:r w:rsidR="00FC293F" w:rsidRPr="00A60F07">
        <w:rPr>
          <w:rFonts w:cs="Times New Roman"/>
          <w:color w:val="000000" w:themeColor="text1"/>
          <w:szCs w:val="24"/>
        </w:rPr>
        <w:t>evolve</w:t>
      </w:r>
      <w:r w:rsidR="00CF2FE1">
        <w:rPr>
          <w:rFonts w:cs="Times New Roman"/>
          <w:color w:val="000000" w:themeColor="text1"/>
          <w:szCs w:val="24"/>
        </w:rPr>
        <w:t xml:space="preserve"> in</w:t>
      </w:r>
      <w:r w:rsidR="00CF1DCD">
        <w:rPr>
          <w:rFonts w:cs="Times New Roman"/>
          <w:color w:val="000000" w:themeColor="text1"/>
          <w:szCs w:val="24"/>
        </w:rPr>
        <w:t xml:space="preserve"> </w:t>
      </w:r>
      <w:r w:rsidRPr="00A60F07">
        <w:rPr>
          <w:rFonts w:cs="Times New Roman"/>
          <w:color w:val="000000" w:themeColor="text1"/>
          <w:szCs w:val="24"/>
        </w:rPr>
        <w:t xml:space="preserve">a dynamic </w:t>
      </w:r>
      <w:r w:rsidR="00CF2FE1">
        <w:rPr>
          <w:rFonts w:cs="Times New Roman"/>
          <w:color w:val="000000" w:themeColor="text1"/>
          <w:szCs w:val="24"/>
        </w:rPr>
        <w:t>way</w:t>
      </w:r>
      <w:r w:rsidRPr="00A60F07">
        <w:rPr>
          <w:rFonts w:cs="Times New Roman"/>
          <w:color w:val="000000" w:themeColor="text1"/>
          <w:szCs w:val="24"/>
        </w:rPr>
        <w:t>, when people change employers, occupations, and sectors as suggested by the boundaryless career theory (Arthur</w:t>
      </w:r>
      <w:r w:rsidR="00701661" w:rsidRPr="00A60F07">
        <w:rPr>
          <w:rFonts w:cs="Times New Roman"/>
          <w:color w:val="000000" w:themeColor="text1"/>
          <w:szCs w:val="24"/>
        </w:rPr>
        <w:t xml:space="preserve"> and </w:t>
      </w:r>
      <w:r w:rsidRPr="00A60F07">
        <w:rPr>
          <w:rFonts w:cs="Times New Roman"/>
          <w:color w:val="000000" w:themeColor="text1"/>
          <w:szCs w:val="24"/>
        </w:rPr>
        <w:t xml:space="preserve">Rousseau, 1996). </w:t>
      </w:r>
      <w:r w:rsidR="00CF2FE1">
        <w:rPr>
          <w:rFonts w:cs="Times New Roman"/>
          <w:color w:val="000000" w:themeColor="text1"/>
          <w:szCs w:val="24"/>
        </w:rPr>
        <w:t>P</w:t>
      </w:r>
      <w:r w:rsidR="00CF2FE1" w:rsidRPr="00A60F07">
        <w:rPr>
          <w:rFonts w:cs="Times New Roman"/>
          <w:color w:val="000000" w:themeColor="text1"/>
          <w:szCs w:val="24"/>
        </w:rPr>
        <w:t xml:space="preserve">rofessionals and skilled employees </w:t>
      </w:r>
      <w:r w:rsidR="00CF2FE1" w:rsidRPr="00A60F07">
        <w:rPr>
          <w:rFonts w:cs="Times New Roman"/>
          <w:color w:val="000000" w:themeColor="text1"/>
          <w:szCs w:val="24"/>
          <w:shd w:val="clear" w:color="auto" w:fill="FFFFFF"/>
        </w:rPr>
        <w:t>will face an unstable and insecure employment future. They might be pushed out of their jobs and need to rely on other options to make a living.</w:t>
      </w:r>
      <w:r w:rsidR="00CF2FE1">
        <w:rPr>
          <w:rFonts w:cs="Times New Roman"/>
          <w:color w:val="000000" w:themeColor="text1"/>
          <w:szCs w:val="24"/>
        </w:rPr>
        <w:t xml:space="preserve"> </w:t>
      </w:r>
      <w:r w:rsidRPr="00A60F07">
        <w:rPr>
          <w:rFonts w:cs="Times New Roman"/>
          <w:color w:val="000000" w:themeColor="text1"/>
          <w:szCs w:val="24"/>
        </w:rPr>
        <w:t>Many – particularly women – may opt to leave the corporate world</w:t>
      </w:r>
      <w:r w:rsidR="00AF645B">
        <w:rPr>
          <w:rFonts w:cs="Times New Roman"/>
          <w:color w:val="000000" w:themeColor="text1"/>
          <w:szCs w:val="24"/>
        </w:rPr>
        <w:t xml:space="preserve"> altogether</w:t>
      </w:r>
      <w:r w:rsidRPr="00A60F07">
        <w:rPr>
          <w:rFonts w:cs="Times New Roman"/>
          <w:color w:val="000000" w:themeColor="text1"/>
          <w:szCs w:val="24"/>
        </w:rPr>
        <w:t>, as suggested by the Kaleidoscope Career model (Mainiero</w:t>
      </w:r>
      <w:r w:rsidR="00701661" w:rsidRPr="00A60F07">
        <w:rPr>
          <w:rFonts w:cs="Times New Roman"/>
          <w:color w:val="000000" w:themeColor="text1"/>
          <w:szCs w:val="24"/>
        </w:rPr>
        <w:t xml:space="preserve"> and </w:t>
      </w:r>
      <w:r w:rsidRPr="00A60F07">
        <w:rPr>
          <w:rFonts w:cs="Times New Roman"/>
          <w:color w:val="000000" w:themeColor="text1"/>
          <w:szCs w:val="24"/>
        </w:rPr>
        <w:t>Sullivan, 2006)</w:t>
      </w:r>
      <w:r w:rsidR="00AF645B">
        <w:rPr>
          <w:rFonts w:cs="Times New Roman"/>
          <w:color w:val="000000" w:themeColor="text1"/>
          <w:szCs w:val="24"/>
        </w:rPr>
        <w:t>.</w:t>
      </w:r>
      <w:r w:rsidRPr="00A60F07">
        <w:rPr>
          <w:rFonts w:cs="Times New Roman"/>
          <w:color w:val="000000" w:themeColor="text1"/>
          <w:szCs w:val="24"/>
        </w:rPr>
        <w:t xml:space="preserve"> </w:t>
      </w:r>
    </w:p>
    <w:p w14:paraId="5833FA86" w14:textId="364843F5" w:rsidR="0070292F" w:rsidRPr="00A60F07" w:rsidRDefault="0070292F" w:rsidP="0070292F">
      <w:pPr>
        <w:spacing w:after="0" w:line="480" w:lineRule="auto"/>
        <w:ind w:firstLine="357"/>
        <w:jc w:val="both"/>
        <w:rPr>
          <w:rFonts w:cs="Times New Roman"/>
          <w:color w:val="000000" w:themeColor="text1"/>
          <w:szCs w:val="24"/>
          <w:rtl/>
        </w:rPr>
      </w:pPr>
      <w:r w:rsidRPr="00A60F07">
        <w:rPr>
          <w:rFonts w:cs="Times New Roman"/>
          <w:color w:val="000000" w:themeColor="text1"/>
          <w:szCs w:val="24"/>
        </w:rPr>
        <w:t>The gap between educated employees in high-skilled jobs and less-skilled or unskilled workers widen, as the latter can be easily replaced by more skilled employees or by AI or robots. The expected unemployment that might lead to innovative “models for living,” such as UBI or ‘Flexicurity,’ which is when “social contracts combine labor market flexibility with strong social security and active labo</w:t>
      </w:r>
      <w:r w:rsidR="00662BC3" w:rsidRPr="00A60F07">
        <w:rPr>
          <w:rFonts w:cs="Times New Roman"/>
          <w:color w:val="000000" w:themeColor="text1"/>
          <w:szCs w:val="24"/>
        </w:rPr>
        <w:t>u</w:t>
      </w:r>
      <w:r w:rsidRPr="00A60F07">
        <w:rPr>
          <w:rFonts w:cs="Times New Roman"/>
          <w:color w:val="000000" w:themeColor="text1"/>
          <w:szCs w:val="24"/>
        </w:rPr>
        <w:t xml:space="preserve">r market programs” (World Bank, 2019, p. 125), might not work in a scenario of extreme recession due to budgetary constraints. </w:t>
      </w:r>
    </w:p>
    <w:p w14:paraId="5D1ED4F9" w14:textId="4A3557E9" w:rsidR="0070292F" w:rsidRPr="00A60F07" w:rsidRDefault="00972FE0" w:rsidP="0070292F">
      <w:pPr>
        <w:spacing w:after="0" w:line="480" w:lineRule="auto"/>
        <w:ind w:firstLine="360"/>
        <w:jc w:val="both"/>
        <w:rPr>
          <w:rFonts w:cs="Times New Roman"/>
          <w:color w:val="000000" w:themeColor="text1"/>
          <w:szCs w:val="24"/>
          <w:rtl/>
        </w:rPr>
      </w:pPr>
      <w:r>
        <w:rPr>
          <w:rFonts w:cs="Times New Roman"/>
          <w:color w:val="000000" w:themeColor="text1"/>
          <w:szCs w:val="24"/>
        </w:rPr>
        <w:t>T</w:t>
      </w:r>
      <w:r w:rsidR="0070292F" w:rsidRPr="00A60F07">
        <w:rPr>
          <w:rFonts w:cs="Times New Roman"/>
          <w:color w:val="000000" w:themeColor="text1"/>
          <w:szCs w:val="24"/>
        </w:rPr>
        <w:t xml:space="preserve">o increase their income, </w:t>
      </w:r>
      <w:r>
        <w:rPr>
          <w:rFonts w:cs="Times New Roman"/>
          <w:color w:val="000000" w:themeColor="text1"/>
          <w:szCs w:val="24"/>
        </w:rPr>
        <w:t xml:space="preserve">many </w:t>
      </w:r>
      <w:r w:rsidR="0070292F" w:rsidRPr="00A60F07">
        <w:rPr>
          <w:rFonts w:cs="Times New Roman"/>
          <w:color w:val="000000" w:themeColor="text1"/>
          <w:szCs w:val="24"/>
        </w:rPr>
        <w:t xml:space="preserve">employees will try to secure a supplementary income alongside their main wage through freelancing. However, the general population and organizations will not have enough money to pay for those extra services, or may pay less than the work's value, so freelancers may experience serious livelihood problems. The market becomes a “market of employers” when employees and workers have no (or very low) </w:t>
      </w:r>
      <w:r w:rsidR="0070292F" w:rsidRPr="00A60F07">
        <w:rPr>
          <w:rFonts w:cs="Times New Roman"/>
          <w:color w:val="000000" w:themeColor="text1"/>
          <w:szCs w:val="24"/>
        </w:rPr>
        <w:lastRenderedPageBreak/>
        <w:t>bargaining power. Also, it is well known that when organizations experience a severe recession or ultra-recession, they try to reduce their costs by layoffs (Elsby et al., 2019).</w:t>
      </w:r>
    </w:p>
    <w:p w14:paraId="02DD3CB0" w14:textId="77777777" w:rsidR="0070292F" w:rsidRPr="00A60F07" w:rsidRDefault="0070292F" w:rsidP="0070292F">
      <w:pPr>
        <w:spacing w:after="0" w:line="480" w:lineRule="auto"/>
        <w:ind w:firstLine="720"/>
        <w:jc w:val="both"/>
        <w:rPr>
          <w:rFonts w:cs="Times New Roman"/>
          <w:color w:val="000000" w:themeColor="text1"/>
          <w:szCs w:val="24"/>
          <w:rtl/>
        </w:rPr>
      </w:pPr>
      <w:r w:rsidRPr="00A60F07">
        <w:rPr>
          <w:rFonts w:cs="Times New Roman"/>
          <w:color w:val="000000" w:themeColor="text1"/>
          <w:szCs w:val="24"/>
        </w:rPr>
        <w:t xml:space="preserve">Therefore, although still active in many countries, particularly OECD countries, unionization is significantly decreasing. To increase job security, people may opt to return to unionization, as unionized employees may receive better terms (transactions) from the organization than those who are not unionized (Bureau of Labor Statistics, 2022). For instance, during the COVID-19 pandemic, unionized workers were able to better secure their jobs and suffered less from employment losses (Lemieux et al., 2020; McNicholas et al., 2020). </w:t>
      </w:r>
    </w:p>
    <w:p w14:paraId="7C6DD273" w14:textId="37EAE73C" w:rsidR="0070292F" w:rsidRPr="00A60F07" w:rsidRDefault="0070292F" w:rsidP="0070292F">
      <w:pPr>
        <w:spacing w:after="0" w:line="480" w:lineRule="auto"/>
        <w:ind w:firstLine="720"/>
        <w:jc w:val="both"/>
        <w:rPr>
          <w:rFonts w:cs="Times New Roman"/>
          <w:color w:val="000000" w:themeColor="text1"/>
          <w:szCs w:val="24"/>
          <w:rtl/>
        </w:rPr>
      </w:pPr>
      <w:r w:rsidRPr="00A60F07">
        <w:rPr>
          <w:rFonts w:cs="Times New Roman"/>
          <w:color w:val="000000" w:themeColor="text1"/>
          <w:szCs w:val="24"/>
        </w:rPr>
        <w:t>Furthermore, the philosophically</w:t>
      </w:r>
      <w:r w:rsidR="000F6033" w:rsidRPr="00A60F07">
        <w:rPr>
          <w:rFonts w:cs="Times New Roman"/>
          <w:color w:val="000000" w:themeColor="text1"/>
          <w:szCs w:val="24"/>
        </w:rPr>
        <w:t>-based</w:t>
      </w:r>
      <w:r w:rsidRPr="00A60F07">
        <w:rPr>
          <w:rFonts w:cs="Times New Roman"/>
          <w:color w:val="000000" w:themeColor="text1"/>
          <w:szCs w:val="24"/>
        </w:rPr>
        <w:t xml:space="preserve"> ideas that become the core values of many organizations, and buzz words that are commonly used by many, such as Diversity, Equity and Inclusion (DEI) which are now a mainstream factor in contemporary management (</w:t>
      </w:r>
      <w:r w:rsidRPr="00A60F07">
        <w:rPr>
          <w:rFonts w:eastAsia="TimesNewRomanPSMT" w:cs="Times New Roman"/>
          <w:color w:val="000000" w:themeColor="text1"/>
          <w:szCs w:val="24"/>
        </w:rPr>
        <w:t>Koellen, 2021</w:t>
      </w:r>
      <w:r w:rsidRPr="00A60F07">
        <w:rPr>
          <w:rFonts w:cs="Times New Roman"/>
          <w:color w:val="000000" w:themeColor="text1"/>
          <w:szCs w:val="24"/>
        </w:rPr>
        <w:t xml:space="preserve">) are not guaranteed to hold up in days of ultra-recession, as they are perceived as less crucial – i.e. “nice to have” but not a “must have” (Rabenu, 2021). Similarly, Feder (2020) argues that, during past economic downturns, some leaders focused on issues that are more critical to survival </w:t>
      </w:r>
      <w:r w:rsidR="00972FE0">
        <w:rPr>
          <w:rFonts w:cs="Times New Roman"/>
          <w:color w:val="000000" w:themeColor="text1"/>
          <w:szCs w:val="24"/>
        </w:rPr>
        <w:t xml:space="preserve">and have subsequently </w:t>
      </w:r>
      <w:r w:rsidRPr="00A60F07">
        <w:rPr>
          <w:rFonts w:cs="Times New Roman"/>
          <w:color w:val="000000" w:themeColor="text1"/>
          <w:szCs w:val="24"/>
        </w:rPr>
        <w:t xml:space="preserve">risked turning back the wheel </w:t>
      </w:r>
      <w:r w:rsidR="00972FE0">
        <w:rPr>
          <w:rFonts w:cs="Times New Roman"/>
          <w:color w:val="000000" w:themeColor="text1"/>
          <w:szCs w:val="24"/>
        </w:rPr>
        <w:t>of</w:t>
      </w:r>
      <w:r w:rsidRPr="00A60F07">
        <w:rPr>
          <w:rFonts w:cs="Times New Roman"/>
          <w:color w:val="000000" w:themeColor="text1"/>
          <w:szCs w:val="24"/>
        </w:rPr>
        <w:t xml:space="preserve"> achievements in th</w:t>
      </w:r>
      <w:r w:rsidR="00972FE0">
        <w:rPr>
          <w:rFonts w:cs="Times New Roman"/>
          <w:color w:val="000000" w:themeColor="text1"/>
          <w:szCs w:val="24"/>
        </w:rPr>
        <w:t>eir</w:t>
      </w:r>
      <w:r w:rsidRPr="00A60F07">
        <w:rPr>
          <w:rFonts w:cs="Times New Roman"/>
          <w:color w:val="000000" w:themeColor="text1"/>
          <w:szCs w:val="24"/>
        </w:rPr>
        <w:t xml:space="preserve"> area. </w:t>
      </w:r>
      <w:r w:rsidR="00742CE7">
        <w:rPr>
          <w:rFonts w:cs="Times New Roman"/>
          <w:color w:val="000000" w:themeColor="text1"/>
          <w:szCs w:val="24"/>
        </w:rPr>
        <w:t>It is important to bear in mind that during</w:t>
      </w:r>
      <w:r w:rsidR="00742CE7" w:rsidRPr="00A60F07">
        <w:rPr>
          <w:rFonts w:cs="Times New Roman"/>
          <w:color w:val="000000" w:themeColor="text1"/>
          <w:szCs w:val="24"/>
        </w:rPr>
        <w:t xml:space="preserve"> </w:t>
      </w:r>
      <w:r w:rsidR="00742CE7">
        <w:rPr>
          <w:rFonts w:cs="Times New Roman"/>
          <w:color w:val="000000" w:themeColor="text1"/>
          <w:szCs w:val="24"/>
        </w:rPr>
        <w:t xml:space="preserve">an </w:t>
      </w:r>
      <w:r w:rsidRPr="00A60F07">
        <w:rPr>
          <w:rFonts w:cs="Times New Roman"/>
          <w:color w:val="000000" w:themeColor="text1"/>
          <w:szCs w:val="24"/>
        </w:rPr>
        <w:t xml:space="preserve">ultra-recession, employees who are recruited under the DEI umbrella rather than for their skills, are </w:t>
      </w:r>
      <w:r w:rsidR="00742CE7">
        <w:rPr>
          <w:rFonts w:cs="Times New Roman"/>
          <w:color w:val="000000" w:themeColor="text1"/>
          <w:szCs w:val="24"/>
        </w:rPr>
        <w:t>less</w:t>
      </w:r>
      <w:r w:rsidRPr="00A60F07">
        <w:rPr>
          <w:rFonts w:cs="Times New Roman"/>
          <w:color w:val="000000" w:themeColor="text1"/>
          <w:szCs w:val="24"/>
        </w:rPr>
        <w:t xml:space="preserve"> productive, </w:t>
      </w:r>
      <w:r w:rsidR="005355FF" w:rsidRPr="00A60F07">
        <w:rPr>
          <w:rFonts w:cs="Times New Roman"/>
          <w:color w:val="000000" w:themeColor="text1"/>
          <w:szCs w:val="24"/>
        </w:rPr>
        <w:t xml:space="preserve">and </w:t>
      </w:r>
      <w:r w:rsidRPr="00A60F07">
        <w:rPr>
          <w:rFonts w:cs="Times New Roman"/>
          <w:color w:val="000000" w:themeColor="text1"/>
          <w:szCs w:val="24"/>
        </w:rPr>
        <w:t>may be the first to be fired, unless legally protected (Rabenu, 2021).</w:t>
      </w:r>
    </w:p>
    <w:p w14:paraId="1C2F6D8F" w14:textId="3ED78C74" w:rsidR="0070292F" w:rsidRPr="00A60F07" w:rsidRDefault="0070292F" w:rsidP="0070292F">
      <w:pPr>
        <w:spacing w:after="0" w:line="480" w:lineRule="auto"/>
        <w:ind w:firstLine="720"/>
        <w:jc w:val="both"/>
        <w:rPr>
          <w:rFonts w:cs="Times New Roman"/>
          <w:color w:val="000000" w:themeColor="text1"/>
          <w:szCs w:val="24"/>
        </w:rPr>
      </w:pPr>
      <w:r w:rsidRPr="00A60F07">
        <w:rPr>
          <w:rFonts w:cs="Times New Roman"/>
          <w:color w:val="000000" w:themeColor="text1"/>
          <w:szCs w:val="24"/>
        </w:rPr>
        <w:t xml:space="preserve">Similarly, during </w:t>
      </w:r>
      <w:r w:rsidR="00D46E2D">
        <w:rPr>
          <w:rFonts w:cs="Times New Roman"/>
          <w:color w:val="000000" w:themeColor="text1"/>
          <w:szCs w:val="24"/>
        </w:rPr>
        <w:t xml:space="preserve">a time of </w:t>
      </w:r>
      <w:r w:rsidRPr="00A60F07">
        <w:rPr>
          <w:rFonts w:cs="Times New Roman"/>
          <w:color w:val="000000" w:themeColor="text1"/>
          <w:szCs w:val="24"/>
        </w:rPr>
        <w:t xml:space="preserve">ultra-recession, organizations will </w:t>
      </w:r>
      <w:r w:rsidR="00FE2DB7">
        <w:rPr>
          <w:rFonts w:cs="Times New Roman"/>
          <w:color w:val="000000" w:themeColor="text1"/>
          <w:szCs w:val="24"/>
        </w:rPr>
        <w:t xml:space="preserve">be more likely to </w:t>
      </w:r>
      <w:r w:rsidR="00D46E2D">
        <w:rPr>
          <w:rFonts w:cs="Times New Roman"/>
          <w:color w:val="000000" w:themeColor="text1"/>
          <w:szCs w:val="24"/>
        </w:rPr>
        <w:t>neglect the</w:t>
      </w:r>
      <w:r w:rsidRPr="00A60F07">
        <w:rPr>
          <w:rFonts w:cs="Times New Roman"/>
          <w:color w:val="000000" w:themeColor="text1"/>
          <w:szCs w:val="24"/>
        </w:rPr>
        <w:t xml:space="preserve"> </w:t>
      </w:r>
      <w:r w:rsidR="00D46E2D" w:rsidRPr="00A60F07">
        <w:rPr>
          <w:rFonts w:cs="Times New Roman"/>
          <w:color w:val="000000" w:themeColor="text1"/>
          <w:szCs w:val="24"/>
        </w:rPr>
        <w:t>maintena</w:t>
      </w:r>
      <w:r w:rsidR="00D46E2D">
        <w:rPr>
          <w:rFonts w:cs="Times New Roman"/>
          <w:color w:val="000000" w:themeColor="text1"/>
          <w:szCs w:val="24"/>
        </w:rPr>
        <w:t>nce</w:t>
      </w:r>
      <w:r w:rsidRPr="00A60F07">
        <w:rPr>
          <w:rFonts w:cs="Times New Roman"/>
          <w:color w:val="000000" w:themeColor="text1"/>
          <w:szCs w:val="24"/>
        </w:rPr>
        <w:t xml:space="preserve"> </w:t>
      </w:r>
      <w:r w:rsidR="00D46E2D">
        <w:rPr>
          <w:rFonts w:cs="Times New Roman"/>
          <w:color w:val="000000" w:themeColor="text1"/>
          <w:szCs w:val="24"/>
        </w:rPr>
        <w:t xml:space="preserve">of </w:t>
      </w:r>
      <w:r w:rsidRPr="00A60F07">
        <w:rPr>
          <w:rFonts w:cs="Times New Roman"/>
          <w:color w:val="000000" w:themeColor="text1"/>
          <w:szCs w:val="24"/>
        </w:rPr>
        <w:t xml:space="preserve">a work-life balance, </w:t>
      </w:r>
      <w:r w:rsidR="00D46E2D">
        <w:rPr>
          <w:rFonts w:cs="Times New Roman"/>
          <w:color w:val="000000" w:themeColor="text1"/>
          <w:szCs w:val="24"/>
        </w:rPr>
        <w:t xml:space="preserve">an issue </w:t>
      </w:r>
      <w:r w:rsidRPr="00A60F07">
        <w:rPr>
          <w:rFonts w:cs="Times New Roman"/>
          <w:color w:val="000000" w:themeColor="text1"/>
          <w:szCs w:val="24"/>
        </w:rPr>
        <w:t xml:space="preserve">which is currently important and progressing (Kelliher et al., 2019) as a public rather than an individual </w:t>
      </w:r>
      <w:r w:rsidR="00D46E2D" w:rsidRPr="00A60F07">
        <w:rPr>
          <w:rFonts w:cs="Times New Roman"/>
          <w:color w:val="000000" w:themeColor="text1"/>
          <w:szCs w:val="24"/>
        </w:rPr>
        <w:t>matter</w:t>
      </w:r>
      <w:r w:rsidRPr="00A60F07">
        <w:rPr>
          <w:rFonts w:cs="Times New Roman"/>
          <w:color w:val="000000" w:themeColor="text1"/>
          <w:szCs w:val="24"/>
        </w:rPr>
        <w:t xml:space="preserve"> (Warren, 2021). Moreover, employees who were about to retire would prefer to continue to work (as long as they are healthy and physically fit) to </w:t>
      </w:r>
      <w:r w:rsidR="00C61412">
        <w:rPr>
          <w:rFonts w:cs="Times New Roman"/>
          <w:color w:val="000000" w:themeColor="text1"/>
          <w:szCs w:val="24"/>
        </w:rPr>
        <w:t>sustain</w:t>
      </w:r>
      <w:r w:rsidR="00D46E2D">
        <w:rPr>
          <w:rFonts w:cs="Times New Roman"/>
          <w:color w:val="000000" w:themeColor="text1"/>
          <w:szCs w:val="24"/>
        </w:rPr>
        <w:t xml:space="preserve"> a reasonable</w:t>
      </w:r>
      <w:r w:rsidRPr="00A60F07">
        <w:rPr>
          <w:rFonts w:cs="Times New Roman"/>
          <w:color w:val="000000" w:themeColor="text1"/>
          <w:szCs w:val="24"/>
        </w:rPr>
        <w:t xml:space="preserve"> income and support their family. This will create a situation of five generations in the labo</w:t>
      </w:r>
      <w:r w:rsidR="00662BC3" w:rsidRPr="00A60F07">
        <w:rPr>
          <w:rFonts w:cs="Times New Roman"/>
          <w:color w:val="000000" w:themeColor="text1"/>
          <w:szCs w:val="24"/>
        </w:rPr>
        <w:t>u</w:t>
      </w:r>
      <w:r w:rsidRPr="00A60F07">
        <w:rPr>
          <w:rFonts w:cs="Times New Roman"/>
          <w:color w:val="000000" w:themeColor="text1"/>
          <w:szCs w:val="24"/>
        </w:rPr>
        <w:t xml:space="preserve">r market having to work together, with </w:t>
      </w:r>
      <w:r w:rsidR="0016735C">
        <w:rPr>
          <w:rFonts w:cs="Times New Roman"/>
          <w:color w:val="000000" w:themeColor="text1"/>
          <w:szCs w:val="24"/>
        </w:rPr>
        <w:t>related</w:t>
      </w:r>
      <w:r w:rsidRPr="00A60F07">
        <w:rPr>
          <w:rFonts w:cs="Times New Roman"/>
          <w:color w:val="000000" w:themeColor="text1"/>
          <w:szCs w:val="24"/>
        </w:rPr>
        <w:t xml:space="preserve">challenges such as dysfunctional knowledge-sharing and knowledge transfer issues </w:t>
      </w:r>
      <w:r w:rsidRPr="00A60F07">
        <w:rPr>
          <w:rFonts w:cs="Times New Roman"/>
          <w:color w:val="000000" w:themeColor="text1"/>
          <w:szCs w:val="24"/>
        </w:rPr>
        <w:lastRenderedPageBreak/>
        <w:t xml:space="preserve">(e.g., Kick et al., 2015). </w:t>
      </w:r>
      <w:r w:rsidR="00D46E2D">
        <w:rPr>
          <w:rFonts w:cs="Times New Roman"/>
          <w:color w:val="000000" w:themeColor="text1"/>
          <w:szCs w:val="24"/>
        </w:rPr>
        <w:t xml:space="preserve">The young generation </w:t>
      </w:r>
      <w:r w:rsidRPr="00A60F07">
        <w:rPr>
          <w:rFonts w:cs="Times New Roman"/>
          <w:color w:val="000000" w:themeColor="text1"/>
          <w:szCs w:val="24"/>
        </w:rPr>
        <w:t xml:space="preserve">might </w:t>
      </w:r>
      <w:r w:rsidR="00D46E2D">
        <w:rPr>
          <w:rFonts w:cs="Times New Roman"/>
          <w:color w:val="000000" w:themeColor="text1"/>
          <w:szCs w:val="24"/>
        </w:rPr>
        <w:t>develop resentment</w:t>
      </w:r>
      <w:r w:rsidRPr="00A60F07">
        <w:rPr>
          <w:rFonts w:cs="Times New Roman"/>
          <w:color w:val="000000" w:themeColor="text1"/>
          <w:szCs w:val="24"/>
        </w:rPr>
        <w:t xml:space="preserve"> </w:t>
      </w:r>
      <w:r w:rsidR="00D46E2D">
        <w:rPr>
          <w:rFonts w:cs="Times New Roman"/>
          <w:color w:val="000000" w:themeColor="text1"/>
          <w:szCs w:val="24"/>
        </w:rPr>
        <w:t>towards</w:t>
      </w:r>
      <w:r w:rsidR="00D46E2D" w:rsidRPr="00A60F07">
        <w:rPr>
          <w:rFonts w:cs="Times New Roman"/>
          <w:color w:val="000000" w:themeColor="text1"/>
          <w:szCs w:val="24"/>
        </w:rPr>
        <w:t xml:space="preserve"> </w:t>
      </w:r>
      <w:r w:rsidRPr="00A60F07">
        <w:rPr>
          <w:rFonts w:cs="Times New Roman"/>
          <w:color w:val="000000" w:themeColor="text1"/>
          <w:szCs w:val="24"/>
        </w:rPr>
        <w:t>older employees who do not retire to make way for the benefit of young people</w:t>
      </w:r>
      <w:r w:rsidR="00920403">
        <w:rPr>
          <w:rFonts w:cs="Times New Roman"/>
          <w:color w:val="000000" w:themeColor="text1"/>
          <w:szCs w:val="24"/>
        </w:rPr>
        <w:t xml:space="preserve"> needing work</w:t>
      </w:r>
      <w:r w:rsidRPr="00A60F07">
        <w:rPr>
          <w:rFonts w:cs="Times New Roman"/>
          <w:color w:val="000000" w:themeColor="text1"/>
          <w:szCs w:val="24"/>
        </w:rPr>
        <w:t>. On the other hand, five different generations together may also present an opportunity for a “</w:t>
      </w:r>
      <w:r w:rsidR="00920403">
        <w:rPr>
          <w:rFonts w:cs="Times New Roman"/>
          <w:color w:val="000000" w:themeColor="text1"/>
          <w:szCs w:val="24"/>
        </w:rPr>
        <w:t>wiser</w:t>
      </w:r>
      <w:r w:rsidRPr="00A60F07">
        <w:rPr>
          <w:rFonts w:cs="Times New Roman"/>
          <w:color w:val="000000" w:themeColor="text1"/>
          <w:szCs w:val="24"/>
        </w:rPr>
        <w:t>” workplace (e.g., Stewart et al., 2017).</w:t>
      </w:r>
    </w:p>
    <w:p w14:paraId="628AC104" w14:textId="77777777" w:rsidR="0070292F" w:rsidRPr="00A60F07" w:rsidRDefault="0070292F" w:rsidP="0070292F">
      <w:pPr>
        <w:spacing w:after="0" w:line="480" w:lineRule="auto"/>
        <w:ind w:firstLine="720"/>
        <w:jc w:val="both"/>
        <w:rPr>
          <w:rFonts w:cs="Times New Roman"/>
          <w:color w:val="000000" w:themeColor="text1"/>
          <w:szCs w:val="24"/>
          <w:shd w:val="clear" w:color="auto" w:fill="FFFFFF"/>
        </w:rPr>
      </w:pPr>
      <w:r w:rsidRPr="00A60F07">
        <w:rPr>
          <w:rFonts w:cs="Times New Roman"/>
          <w:color w:val="000000" w:themeColor="text1"/>
          <w:szCs w:val="24"/>
        </w:rPr>
        <w:t>Last, during ultra-recession, organizations might try to cooperate with government authorities (particularly welfare) to assist employees psychologically by supporting their mental health (suicide rates rise during periods of economic recession) and financially by providing loans to struggling employees (</w:t>
      </w:r>
      <w:r w:rsidRPr="00A60F07">
        <w:rPr>
          <w:rFonts w:cs="Times New Roman"/>
          <w:color w:val="000000" w:themeColor="text1"/>
          <w:szCs w:val="24"/>
          <w:shd w:val="clear" w:color="auto" w:fill="FFFFFF"/>
        </w:rPr>
        <w:t xml:space="preserve">Coope et al., 2015). </w:t>
      </w:r>
    </w:p>
    <w:p w14:paraId="001BADE5" w14:textId="77777777" w:rsidR="0070292F" w:rsidRPr="00A60F07" w:rsidRDefault="0070292F" w:rsidP="0070292F">
      <w:pPr>
        <w:spacing w:after="0" w:line="480" w:lineRule="auto"/>
        <w:ind w:firstLine="720"/>
        <w:jc w:val="both"/>
        <w:rPr>
          <w:rFonts w:cs="Times New Roman"/>
          <w:color w:val="000000" w:themeColor="text1"/>
          <w:szCs w:val="24"/>
        </w:rPr>
      </w:pPr>
      <w:r w:rsidRPr="00A60F07">
        <w:rPr>
          <w:rFonts w:cs="Times New Roman"/>
          <w:color w:val="000000" w:themeColor="text1"/>
          <w:szCs w:val="24"/>
          <w:shd w:val="clear" w:color="auto" w:fill="FFFFFF"/>
        </w:rPr>
        <w:t xml:space="preserve">In this context, there is still a question regarding the gap between top earners and low earners under </w:t>
      </w:r>
      <w:r w:rsidRPr="00A60F07">
        <w:rPr>
          <w:rFonts w:cs="Times New Roman"/>
          <w:color w:val="000000" w:themeColor="text1"/>
          <w:szCs w:val="24"/>
        </w:rPr>
        <w:t>ultra-recession. According to Perri and Steinberg (2012), governments “shield” low earners (the bottom 20%) and redistribute wealth through taxes and transfers. However, households with severe earnings loss included under this rubric (because of the recession or before) still experienced losses in net wealth and, therefore, became more vulnerable to further earning declines in the future. In an ultra-recession, many will suffer but, most likely, the “poor get poorer”.</w:t>
      </w:r>
    </w:p>
    <w:p w14:paraId="0145F41C" w14:textId="51AAFB0B" w:rsidR="008430ED" w:rsidRPr="00A60F07" w:rsidRDefault="00DA7132" w:rsidP="00D10119">
      <w:pPr>
        <w:spacing w:line="480" w:lineRule="auto"/>
        <w:rPr>
          <w:rFonts w:cs="Times New Roman"/>
          <w:b/>
          <w:bCs/>
          <w:szCs w:val="24"/>
          <w:lang w:val="en-US"/>
        </w:rPr>
      </w:pPr>
      <w:r w:rsidRPr="00A60F07">
        <w:rPr>
          <w:rFonts w:cs="Times New Roman"/>
          <w:b/>
          <w:bCs/>
          <w:szCs w:val="24"/>
          <w:lang w:val="en-US"/>
        </w:rPr>
        <w:t>Discussion</w:t>
      </w:r>
    </w:p>
    <w:p w14:paraId="497A5999" w14:textId="66C949AD" w:rsidR="00647F23" w:rsidRPr="00A60F07" w:rsidRDefault="00C1408A" w:rsidP="00647F23">
      <w:pPr>
        <w:spacing w:line="480" w:lineRule="auto"/>
        <w:jc w:val="both"/>
        <w:rPr>
          <w:rFonts w:cs="Times New Roman"/>
          <w:szCs w:val="24"/>
          <w:lang w:val="en-US"/>
        </w:rPr>
      </w:pPr>
      <w:r w:rsidRPr="00A60F07">
        <w:rPr>
          <w:rFonts w:eastAsia="Times New Roman" w:cs="Times New Roman"/>
          <w:szCs w:val="24"/>
          <w:lang w:val="en-US"/>
        </w:rPr>
        <w:t>Management in the 21</w:t>
      </w:r>
      <w:r w:rsidRPr="00A60F07">
        <w:rPr>
          <w:rFonts w:eastAsia="Times New Roman" w:cs="Times New Roman"/>
          <w:szCs w:val="24"/>
          <w:vertAlign w:val="superscript"/>
          <w:lang w:val="en-US"/>
        </w:rPr>
        <w:t>st</w:t>
      </w:r>
      <w:r w:rsidRPr="00A60F07">
        <w:rPr>
          <w:rFonts w:eastAsia="Times New Roman" w:cs="Times New Roman"/>
          <w:szCs w:val="24"/>
          <w:lang w:val="en-US"/>
        </w:rPr>
        <w:t xml:space="preserve"> Century will face many challenges (Drucker, 2012), some are known, </w:t>
      </w:r>
      <w:r w:rsidRPr="00A60F07">
        <w:rPr>
          <w:rFonts w:eastAsia="Times New Roman" w:cs="Times New Roman"/>
          <w:color w:val="000000" w:themeColor="text1"/>
          <w:szCs w:val="24"/>
          <w:lang w:val="en-US"/>
        </w:rPr>
        <w:t xml:space="preserve">others can only be anticipated. </w:t>
      </w:r>
      <w:r w:rsidR="00647F23" w:rsidRPr="00700843">
        <w:rPr>
          <w:rFonts w:cs="Times New Roman"/>
          <w:szCs w:val="24"/>
          <w:highlight w:val="yellow"/>
          <w:lang w:val="en-US"/>
        </w:rPr>
        <w:t>In line with our original aim, we</w:t>
      </w:r>
      <w:r w:rsidR="00647F23" w:rsidRPr="00700843">
        <w:rPr>
          <w:rFonts w:eastAsia="Times New Roman"/>
          <w:highlight w:val="yellow"/>
        </w:rPr>
        <w:t xml:space="preserve"> presented a viewpoint and </w:t>
      </w:r>
      <w:r w:rsidR="001E4358" w:rsidRPr="00700843">
        <w:rPr>
          <w:rFonts w:eastAsia="Times New Roman"/>
          <w:highlight w:val="yellow"/>
        </w:rPr>
        <w:t>stimulated</w:t>
      </w:r>
      <w:r w:rsidR="00647F23" w:rsidRPr="00700843">
        <w:rPr>
          <w:rFonts w:eastAsia="Times New Roman"/>
          <w:highlight w:val="yellow"/>
        </w:rPr>
        <w:t xml:space="preserve"> conceptual discussion about how the future of careers may be impacted by possible future developments. </w:t>
      </w:r>
      <w:r w:rsidR="00E31B6B" w:rsidRPr="00700843">
        <w:rPr>
          <w:rFonts w:eastAsia="Times New Roman"/>
          <w:highlight w:val="yellow"/>
        </w:rPr>
        <w:t xml:space="preserve">We </w:t>
      </w:r>
      <w:r w:rsidR="00920403">
        <w:rPr>
          <w:rFonts w:eastAsia="Times New Roman"/>
          <w:highlight w:val="yellow"/>
        </w:rPr>
        <w:t>trust</w:t>
      </w:r>
      <w:r w:rsidR="00E31B6B" w:rsidRPr="00700843">
        <w:rPr>
          <w:rFonts w:eastAsia="Times New Roman"/>
          <w:highlight w:val="yellow"/>
        </w:rPr>
        <w:t xml:space="preserve"> that this</w:t>
      </w:r>
      <w:r w:rsidR="00647F23" w:rsidRPr="00700843">
        <w:rPr>
          <w:rFonts w:eastAsia="Times New Roman"/>
          <w:highlight w:val="yellow"/>
        </w:rPr>
        <w:t xml:space="preserve"> thought-piece</w:t>
      </w:r>
      <w:r w:rsidR="00E31B6B" w:rsidRPr="00700843">
        <w:rPr>
          <w:rFonts w:eastAsia="Times New Roman"/>
          <w:highlight w:val="yellow"/>
        </w:rPr>
        <w:t xml:space="preserve"> will</w:t>
      </w:r>
      <w:r w:rsidR="00647F23" w:rsidRPr="00700843">
        <w:rPr>
          <w:rFonts w:eastAsia="Times New Roman"/>
          <w:highlight w:val="yellow"/>
        </w:rPr>
        <w:t xml:space="preserve"> stimulate </w:t>
      </w:r>
      <w:r w:rsidR="00920403">
        <w:rPr>
          <w:rFonts w:eastAsia="Times New Roman"/>
          <w:highlight w:val="yellow"/>
        </w:rPr>
        <w:t xml:space="preserve">this </w:t>
      </w:r>
      <w:r w:rsidR="00647F23" w:rsidRPr="00700843">
        <w:rPr>
          <w:rFonts w:eastAsia="Times New Roman"/>
          <w:highlight w:val="yellow"/>
        </w:rPr>
        <w:t>discussion</w:t>
      </w:r>
      <w:r w:rsidR="00920403">
        <w:rPr>
          <w:rFonts w:eastAsia="Times New Roman"/>
          <w:highlight w:val="yellow"/>
        </w:rPr>
        <w:t>.</w:t>
      </w:r>
      <w:r w:rsidR="00647F23">
        <w:rPr>
          <w:rFonts w:eastAsia="Times New Roman"/>
        </w:rPr>
        <w:t xml:space="preserve"> </w:t>
      </w:r>
    </w:p>
    <w:p w14:paraId="43503F3F" w14:textId="4B0BB06A" w:rsidR="00C1408A" w:rsidRPr="00A60F07" w:rsidRDefault="00521850" w:rsidP="00C1408A">
      <w:pPr>
        <w:spacing w:after="0" w:line="480" w:lineRule="auto"/>
        <w:ind w:firstLine="720"/>
        <w:jc w:val="both"/>
        <w:rPr>
          <w:rFonts w:cs="Times New Roman"/>
          <w:szCs w:val="24"/>
          <w:lang w:val="en-US"/>
        </w:rPr>
      </w:pPr>
      <w:r w:rsidRPr="00A60F07">
        <w:rPr>
          <w:rFonts w:eastAsia="Times New Roman" w:cs="Times New Roman"/>
          <w:color w:val="000000" w:themeColor="text1"/>
          <w:szCs w:val="24"/>
          <w:lang w:val="en-US"/>
        </w:rPr>
        <w:t>W</w:t>
      </w:r>
      <w:r w:rsidR="00834559" w:rsidRPr="00A60F07">
        <w:rPr>
          <w:rFonts w:eastAsia="Times New Roman" w:cs="Times New Roman"/>
          <w:color w:val="000000" w:themeColor="text1"/>
          <w:szCs w:val="24"/>
          <w:lang w:val="en-US"/>
        </w:rPr>
        <w:t>e</w:t>
      </w:r>
      <w:r w:rsidR="00C1408A" w:rsidRPr="00A60F07">
        <w:rPr>
          <w:rFonts w:eastAsia="Times New Roman" w:cs="Times New Roman"/>
          <w:color w:val="000000" w:themeColor="text1"/>
          <w:szCs w:val="24"/>
          <w:lang w:val="en-US"/>
        </w:rPr>
        <w:t xml:space="preserve"> </w:t>
      </w:r>
      <w:r w:rsidR="000C3215">
        <w:rPr>
          <w:rFonts w:eastAsia="Times New Roman" w:cs="Times New Roman"/>
          <w:color w:val="000000" w:themeColor="text1"/>
          <w:szCs w:val="24"/>
          <w:lang w:val="en-US"/>
        </w:rPr>
        <w:t xml:space="preserve">have </w:t>
      </w:r>
      <w:r w:rsidR="00C1408A" w:rsidRPr="00A60F07">
        <w:rPr>
          <w:rFonts w:eastAsia="Times New Roman" w:cs="Times New Roman"/>
          <w:color w:val="000000" w:themeColor="text1"/>
          <w:szCs w:val="24"/>
          <w:lang w:val="en-US"/>
        </w:rPr>
        <w:t>examine</w:t>
      </w:r>
      <w:r w:rsidR="000C3215">
        <w:rPr>
          <w:rFonts w:eastAsia="Times New Roman" w:cs="Times New Roman"/>
          <w:color w:val="000000" w:themeColor="text1"/>
          <w:szCs w:val="24"/>
          <w:lang w:val="en-US"/>
        </w:rPr>
        <w:t>d</w:t>
      </w:r>
      <w:r w:rsidR="00C1408A" w:rsidRPr="00A60F07">
        <w:rPr>
          <w:rFonts w:eastAsia="Times New Roman" w:cs="Times New Roman"/>
          <w:color w:val="000000" w:themeColor="text1"/>
          <w:szCs w:val="24"/>
          <w:lang w:val="en-US"/>
        </w:rPr>
        <w:t xml:space="preserve"> the workplace of the future under extreme scenarios. We chose </w:t>
      </w:r>
      <w:r w:rsidR="00E91041" w:rsidRPr="00A60F07">
        <w:rPr>
          <w:rFonts w:eastAsia="Times New Roman" w:cs="Times New Roman"/>
          <w:color w:val="000000" w:themeColor="text1"/>
          <w:szCs w:val="24"/>
          <w:lang w:val="en-US"/>
        </w:rPr>
        <w:t xml:space="preserve">four </w:t>
      </w:r>
      <w:r w:rsidR="00C1408A" w:rsidRPr="00A60F07">
        <w:rPr>
          <w:rFonts w:eastAsia="Times New Roman" w:cs="Times New Roman"/>
          <w:color w:val="000000" w:themeColor="text1"/>
          <w:szCs w:val="24"/>
          <w:lang w:val="en-US"/>
        </w:rPr>
        <w:t xml:space="preserve">extreme scenarios: (1) </w:t>
      </w:r>
      <w:r w:rsidR="00C1408A" w:rsidRPr="00A60F07">
        <w:rPr>
          <w:rFonts w:cs="Times New Roman"/>
          <w:color w:val="000000" w:themeColor="text1"/>
          <w:szCs w:val="24"/>
          <w:lang w:val="en-US"/>
        </w:rPr>
        <w:t xml:space="preserve">Artificial Intelligence (AI) impact; </w:t>
      </w:r>
      <w:r w:rsidR="0021408E" w:rsidRPr="00A60F07">
        <w:rPr>
          <w:rFonts w:cs="Times New Roman"/>
          <w:color w:val="000000" w:themeColor="text1"/>
          <w:szCs w:val="24"/>
          <w:lang w:val="en-US"/>
        </w:rPr>
        <w:t>(</w:t>
      </w:r>
      <w:r w:rsidR="00E91041" w:rsidRPr="00A60F07">
        <w:rPr>
          <w:rFonts w:cs="Times New Roman"/>
          <w:color w:val="000000" w:themeColor="text1"/>
          <w:szCs w:val="24"/>
          <w:lang w:val="en-US"/>
        </w:rPr>
        <w:t>2</w:t>
      </w:r>
      <w:r w:rsidR="0021408E" w:rsidRPr="00A60F07">
        <w:rPr>
          <w:rFonts w:cs="Times New Roman"/>
          <w:color w:val="000000" w:themeColor="text1"/>
          <w:szCs w:val="24"/>
          <w:lang w:val="en-US"/>
        </w:rPr>
        <w:t xml:space="preserve">) </w:t>
      </w:r>
      <w:r w:rsidR="00C1408A" w:rsidRPr="00A60F07">
        <w:rPr>
          <w:rFonts w:cs="Times New Roman"/>
          <w:color w:val="000000" w:themeColor="text1"/>
          <w:szCs w:val="24"/>
          <w:lang w:val="en-US"/>
        </w:rPr>
        <w:t>Wars</w:t>
      </w:r>
      <w:r w:rsidR="00B22856" w:rsidRPr="00A60F07">
        <w:rPr>
          <w:rFonts w:cs="Times New Roman"/>
          <w:color w:val="000000" w:themeColor="text1"/>
          <w:szCs w:val="24"/>
          <w:lang w:val="en-US"/>
        </w:rPr>
        <w:t xml:space="preserve"> </w:t>
      </w:r>
      <w:r w:rsidR="00C1408A" w:rsidRPr="00A60F07">
        <w:rPr>
          <w:rFonts w:cs="Times New Roman"/>
          <w:color w:val="000000" w:themeColor="text1"/>
          <w:szCs w:val="24"/>
          <w:lang w:val="en-US"/>
        </w:rPr>
        <w:t>and refugees,</w:t>
      </w:r>
      <w:r w:rsidR="00A57CDD" w:rsidRPr="00A60F07">
        <w:rPr>
          <w:rFonts w:cs="Times New Roman"/>
          <w:color w:val="000000" w:themeColor="text1"/>
          <w:szCs w:val="24"/>
          <w:lang w:val="en-US"/>
        </w:rPr>
        <w:t xml:space="preserve"> (</w:t>
      </w:r>
      <w:r w:rsidR="00E91041" w:rsidRPr="00A60F07">
        <w:rPr>
          <w:rFonts w:cs="Times New Roman"/>
          <w:color w:val="000000" w:themeColor="text1"/>
          <w:szCs w:val="24"/>
          <w:lang w:val="en-US"/>
        </w:rPr>
        <w:t>3</w:t>
      </w:r>
      <w:r w:rsidR="00A57CDD" w:rsidRPr="00A60F07">
        <w:rPr>
          <w:rFonts w:cs="Times New Roman"/>
          <w:color w:val="000000" w:themeColor="text1"/>
          <w:szCs w:val="24"/>
          <w:lang w:val="en-US"/>
        </w:rPr>
        <w:t>) De-globalization</w:t>
      </w:r>
      <w:r w:rsidR="00B22856" w:rsidRPr="00A60F07">
        <w:rPr>
          <w:rFonts w:cs="Times New Roman"/>
          <w:color w:val="000000" w:themeColor="text1"/>
          <w:szCs w:val="24"/>
          <w:lang w:val="en-US"/>
        </w:rPr>
        <w:t xml:space="preserve"> and (</w:t>
      </w:r>
      <w:r w:rsidR="00E91041" w:rsidRPr="00A60F07">
        <w:rPr>
          <w:rFonts w:cs="Times New Roman"/>
          <w:color w:val="000000" w:themeColor="text1"/>
          <w:szCs w:val="24"/>
          <w:lang w:val="en-US"/>
        </w:rPr>
        <w:t>4</w:t>
      </w:r>
      <w:r w:rsidR="00B22856" w:rsidRPr="00A60F07">
        <w:rPr>
          <w:rFonts w:cs="Times New Roman"/>
          <w:color w:val="000000" w:themeColor="text1"/>
          <w:szCs w:val="24"/>
          <w:lang w:val="en-US"/>
        </w:rPr>
        <w:t xml:space="preserve">) </w:t>
      </w:r>
      <w:r w:rsidR="00EE3ED6" w:rsidRPr="00A60F07">
        <w:rPr>
          <w:rFonts w:cs="Times New Roman"/>
          <w:color w:val="000000" w:themeColor="text1"/>
          <w:szCs w:val="24"/>
          <w:lang w:val="en-US"/>
        </w:rPr>
        <w:t>Major recession</w:t>
      </w:r>
      <w:r w:rsidR="00A57CDD" w:rsidRPr="00A60F07">
        <w:rPr>
          <w:rFonts w:cs="Times New Roman"/>
          <w:color w:val="000000" w:themeColor="text1"/>
          <w:szCs w:val="24"/>
          <w:lang w:val="en-US"/>
        </w:rPr>
        <w:t xml:space="preserve">. </w:t>
      </w:r>
      <w:r w:rsidR="00A57CDD" w:rsidRPr="00A60F07">
        <w:rPr>
          <w:rFonts w:cs="Times New Roman"/>
          <w:szCs w:val="24"/>
          <w:lang w:val="en-US"/>
        </w:rPr>
        <w:t xml:space="preserve">We </w:t>
      </w:r>
      <w:r w:rsidR="000C3215">
        <w:rPr>
          <w:rFonts w:cs="Times New Roman"/>
          <w:szCs w:val="24"/>
          <w:lang w:val="en-US"/>
        </w:rPr>
        <w:t xml:space="preserve">have </w:t>
      </w:r>
      <w:r w:rsidR="00C1408A" w:rsidRPr="00A60F07">
        <w:rPr>
          <w:rFonts w:cs="Times New Roman"/>
          <w:szCs w:val="24"/>
          <w:lang w:val="en-US"/>
        </w:rPr>
        <w:t>discuss</w:t>
      </w:r>
      <w:r w:rsidR="000C3215">
        <w:rPr>
          <w:rFonts w:cs="Times New Roman"/>
          <w:szCs w:val="24"/>
          <w:lang w:val="en-US"/>
        </w:rPr>
        <w:t>ed</w:t>
      </w:r>
      <w:r w:rsidR="00C1408A" w:rsidRPr="00A60F07">
        <w:rPr>
          <w:rFonts w:cs="Times New Roman"/>
          <w:szCs w:val="24"/>
          <w:lang w:val="en-US"/>
        </w:rPr>
        <w:t xml:space="preserve"> their impact on individuals</w:t>
      </w:r>
      <w:r w:rsidR="00C1408A" w:rsidRPr="00A60F07">
        <w:rPr>
          <w:rFonts w:cs="Times New Roman"/>
          <w:szCs w:val="24"/>
          <w:lang w:val="en-US" w:bidi="he-IL"/>
        </w:rPr>
        <w:t>, organizations, and societies in general.</w:t>
      </w:r>
      <w:r w:rsidR="00C1408A" w:rsidRPr="00A60F07">
        <w:rPr>
          <w:rFonts w:cs="Times New Roman"/>
          <w:szCs w:val="24"/>
          <w:lang w:val="en-US"/>
        </w:rPr>
        <w:t xml:space="preserve"> By doing so we </w:t>
      </w:r>
      <w:r w:rsidR="000C3215">
        <w:rPr>
          <w:rFonts w:cs="Times New Roman"/>
          <w:szCs w:val="24"/>
          <w:lang w:val="en-US"/>
        </w:rPr>
        <w:t xml:space="preserve">tried </w:t>
      </w:r>
      <w:r w:rsidR="00C1408A" w:rsidRPr="00A60F07">
        <w:rPr>
          <w:rFonts w:cs="Times New Roman"/>
          <w:szCs w:val="24"/>
          <w:lang w:val="en-US"/>
        </w:rPr>
        <w:t xml:space="preserve">to prepare society for a possible </w:t>
      </w:r>
      <w:r w:rsidR="00C1408A" w:rsidRPr="00A60F07">
        <w:rPr>
          <w:rFonts w:cs="Times New Roman"/>
          <w:szCs w:val="24"/>
          <w:lang w:val="en-US"/>
        </w:rPr>
        <w:lastRenderedPageBreak/>
        <w:t>"new normal" of extreme contexts (Atwater, 2021)</w:t>
      </w:r>
      <w:r w:rsidR="00A57CDD" w:rsidRPr="00A60F07">
        <w:rPr>
          <w:rFonts w:cs="Times New Roman"/>
          <w:szCs w:val="24"/>
          <w:lang w:val="en-US"/>
        </w:rPr>
        <w:t>, with major implications for careers and their management</w:t>
      </w:r>
      <w:r w:rsidR="00C1408A" w:rsidRPr="00A60F07">
        <w:rPr>
          <w:rFonts w:cs="Times New Roman"/>
          <w:szCs w:val="24"/>
          <w:lang w:val="en-US"/>
        </w:rPr>
        <w:t>.</w:t>
      </w:r>
    </w:p>
    <w:p w14:paraId="78973870" w14:textId="756C5E6F" w:rsidR="00C1408A" w:rsidRPr="00A60F07" w:rsidRDefault="00C1408A" w:rsidP="00C1408A">
      <w:pPr>
        <w:pStyle w:val="NormalWeb"/>
        <w:shd w:val="clear" w:color="auto" w:fill="FFFFFF"/>
        <w:spacing w:before="0" w:beforeAutospacing="0" w:after="0" w:afterAutospacing="0" w:line="480" w:lineRule="auto"/>
        <w:ind w:firstLine="720"/>
        <w:jc w:val="both"/>
      </w:pPr>
      <w:r w:rsidRPr="00A60F07">
        <w:t xml:space="preserve">Discussing those extreme scenarios reveals that no one </w:t>
      </w:r>
      <w:r w:rsidR="000C3215">
        <w:t>ha</w:t>
      </w:r>
      <w:r w:rsidRPr="00A60F07">
        <w:t>s immun</w:t>
      </w:r>
      <w:r w:rsidR="000C3215">
        <w:t>ity</w:t>
      </w:r>
      <w:r w:rsidRPr="00A60F07">
        <w:t xml:space="preserve"> to them and everyone is or will be influenced by them, sooner or later. We also point out the interdependence between places and societies in multiple domains: technological, political, cultural, and more. For example, a war in one place could lead to famine in another place, and pandemic that breaks out far away will lead to a </w:t>
      </w:r>
      <w:r w:rsidR="000C3215">
        <w:t xml:space="preserve">local </w:t>
      </w:r>
      <w:r w:rsidRPr="00A60F07">
        <w:t>shortage of products</w:t>
      </w:r>
      <w:r w:rsidR="000C3215">
        <w:t>.</w:t>
      </w:r>
      <w:r w:rsidRPr="00A60F07">
        <w:t xml:space="preserve">. After </w:t>
      </w:r>
      <w:r w:rsidRPr="00A60F07">
        <w:rPr>
          <w:shd w:val="clear" w:color="auto" w:fill="FFFFFF"/>
        </w:rPr>
        <w:t>Madhok</w:t>
      </w:r>
      <w:r w:rsidRPr="00A60F07">
        <w:t xml:space="preserve"> (2021, p.203): </w:t>
      </w:r>
    </w:p>
    <w:p w14:paraId="5C5D17BF" w14:textId="77777777" w:rsidR="00C1408A" w:rsidRPr="00A60F07" w:rsidRDefault="00C1408A" w:rsidP="00C1408A">
      <w:pPr>
        <w:pStyle w:val="NormalWeb"/>
        <w:shd w:val="clear" w:color="auto" w:fill="FFFFFF"/>
        <w:spacing w:before="120" w:beforeAutospacing="0" w:after="120" w:afterAutospacing="0" w:line="480" w:lineRule="auto"/>
        <w:ind w:firstLine="389"/>
        <w:jc w:val="both"/>
        <w:rPr>
          <w:i/>
          <w:iCs/>
          <w:rtl/>
        </w:rPr>
      </w:pPr>
      <w:r w:rsidRPr="00A60F07">
        <w:rPr>
          <w:rStyle w:val="Hyperlink"/>
          <w:i/>
          <w:iCs/>
          <w:color w:val="auto"/>
          <w:u w:val="none"/>
          <w:shd w:val="clear" w:color="auto" w:fill="FFFFFF"/>
        </w:rPr>
        <w:t>“…</w:t>
      </w:r>
      <w:r w:rsidRPr="00A60F07">
        <w:rPr>
          <w:i/>
          <w:iCs/>
        </w:rPr>
        <w:t>in today’s more global world, none of us is safe till everyone is safe.”.</w:t>
      </w:r>
    </w:p>
    <w:p w14:paraId="7A64EC59" w14:textId="77777777" w:rsidR="00C1408A" w:rsidRPr="00A60F07" w:rsidRDefault="00C1408A" w:rsidP="00C1408A">
      <w:pPr>
        <w:shd w:val="clear" w:color="auto" w:fill="FFFFFF"/>
        <w:spacing w:after="0" w:line="480" w:lineRule="auto"/>
        <w:ind w:firstLine="720"/>
        <w:jc w:val="both"/>
        <w:rPr>
          <w:rFonts w:eastAsia="Times New Roman" w:cs="Times New Roman"/>
          <w:szCs w:val="24"/>
          <w:lang w:val="en-US"/>
        </w:rPr>
      </w:pPr>
      <w:r w:rsidRPr="00A60F07">
        <w:rPr>
          <w:rFonts w:eastAsia="Times New Roman" w:cs="Times New Roman"/>
          <w:szCs w:val="24"/>
          <w:lang w:val="en-US"/>
        </w:rPr>
        <w:t xml:space="preserve">After asking hard (and frightening) questions through the article, trying to think out of the box and from an interdisciplinary perspective as required in complex scenarios, without surrendering to the politically correct while being sincere with our (potential) readers, we believe that there is much room for managerial actions to take preventive steps to deal with extreme scenarios, some of which have already occurred. </w:t>
      </w:r>
    </w:p>
    <w:p w14:paraId="7339F016" w14:textId="3FEC2F5F" w:rsidR="003B0CE1" w:rsidRPr="00A60F07" w:rsidRDefault="00C1408A" w:rsidP="004A7A7E">
      <w:pPr>
        <w:shd w:val="clear" w:color="auto" w:fill="FFFFFF"/>
        <w:spacing w:after="0" w:line="480" w:lineRule="auto"/>
        <w:ind w:firstLine="720"/>
        <w:jc w:val="both"/>
        <w:rPr>
          <w:rFonts w:eastAsia="Times New Roman" w:cs="Times New Roman"/>
          <w:szCs w:val="24"/>
          <w:lang w:val="en-US" w:bidi="he-IL"/>
        </w:rPr>
      </w:pPr>
      <w:r w:rsidRPr="00A60F07">
        <w:rPr>
          <w:rFonts w:eastAsia="Times New Roman" w:cs="Times New Roman"/>
          <w:szCs w:val="24"/>
          <w:lang w:val="en-US" w:bidi="he-IL"/>
        </w:rPr>
        <w:t>The more we learn to share global academic knowledge and connect political relations and forces between countries with regard to human survival, the easier it will be to deal with extreme scenarios. At a time like this, industry knowledge, local experience, community planning and action, collective thoughts and efforts, and openness to creative initiatives are critical.</w:t>
      </w:r>
    </w:p>
    <w:p w14:paraId="7E5C8008" w14:textId="419FF4FB" w:rsidR="008E691A" w:rsidRPr="00A60F07" w:rsidRDefault="008E691A" w:rsidP="00A60F07">
      <w:pPr>
        <w:shd w:val="clear" w:color="auto" w:fill="FFFFFF"/>
        <w:spacing w:after="0" w:line="480" w:lineRule="auto"/>
        <w:ind w:firstLine="720"/>
        <w:jc w:val="both"/>
        <w:rPr>
          <w:rFonts w:eastAsia="Times New Roman" w:cs="Times New Roman"/>
          <w:szCs w:val="24"/>
          <w:lang w:val="en-US" w:bidi="he-IL"/>
        </w:rPr>
      </w:pPr>
      <w:r w:rsidRPr="00A60F07">
        <w:rPr>
          <w:rFonts w:eastAsia="Times New Roman" w:cs="Times New Roman"/>
          <w:szCs w:val="24"/>
          <w:lang w:val="en-US" w:bidi="he-IL"/>
        </w:rPr>
        <w:t>With relations to the suggested extreme scenarios, as well as possible others that cannot be covered in a single article, we offer the following</w:t>
      </w:r>
      <w:r w:rsidR="00341D90">
        <w:rPr>
          <w:rFonts w:eastAsia="Times New Roman" w:cs="Times New Roman"/>
          <w:szCs w:val="24"/>
          <w:lang w:val="en-US" w:bidi="he-IL"/>
        </w:rPr>
        <w:t xml:space="preserve"> </w:t>
      </w:r>
      <w:r w:rsidR="00341D90" w:rsidRPr="0007317F">
        <w:rPr>
          <w:rFonts w:eastAsia="Times New Roman" w:cs="Times New Roman"/>
          <w:szCs w:val="24"/>
          <w:highlight w:val="yellow"/>
          <w:lang w:val="en-US" w:bidi="he-IL"/>
        </w:rPr>
        <w:t>theory</w:t>
      </w:r>
      <w:r w:rsidR="00700843" w:rsidRPr="0007317F">
        <w:rPr>
          <w:rFonts w:eastAsia="Times New Roman" w:cs="Times New Roman"/>
          <w:szCs w:val="24"/>
          <w:highlight w:val="yellow"/>
          <w:lang w:val="en-US" w:bidi="he-IL"/>
        </w:rPr>
        <w:t>-</w:t>
      </w:r>
      <w:r w:rsidR="00341D90" w:rsidRPr="0007317F">
        <w:rPr>
          <w:rFonts w:eastAsia="Times New Roman" w:cs="Times New Roman"/>
          <w:szCs w:val="24"/>
          <w:highlight w:val="yellow"/>
          <w:lang w:val="en-US" w:bidi="he-IL"/>
        </w:rPr>
        <w:t xml:space="preserve">based </w:t>
      </w:r>
      <w:r w:rsidR="00E96CFF" w:rsidRPr="0007317F">
        <w:rPr>
          <w:rFonts w:eastAsia="Times New Roman" w:cs="Times New Roman"/>
          <w:szCs w:val="24"/>
          <w:highlight w:val="yellow"/>
          <w:lang w:val="en-US" w:bidi="he-IL"/>
        </w:rPr>
        <w:t xml:space="preserve">concluding </w:t>
      </w:r>
      <w:r w:rsidR="0007317F">
        <w:rPr>
          <w:rFonts w:eastAsia="Times New Roman"/>
        </w:rPr>
        <w:t>propositions</w:t>
      </w:r>
      <w:r w:rsidRPr="00A60F07">
        <w:rPr>
          <w:rFonts w:eastAsia="Times New Roman" w:cs="Times New Roman"/>
          <w:szCs w:val="24"/>
          <w:lang w:val="en-US" w:bidi="he-IL"/>
        </w:rPr>
        <w:t xml:space="preserve">: </w:t>
      </w:r>
    </w:p>
    <w:p w14:paraId="6BD51CD6" w14:textId="47D497A8" w:rsidR="00B629AD" w:rsidRDefault="00BC4804" w:rsidP="00B14C6D">
      <w:pPr>
        <w:spacing w:line="480" w:lineRule="auto"/>
        <w:rPr>
          <w:rFonts w:eastAsia="Times New Roman" w:cs="Times New Roman"/>
          <w:szCs w:val="24"/>
        </w:rPr>
      </w:pPr>
      <w:r>
        <w:rPr>
          <w:rFonts w:eastAsia="Times New Roman" w:cs="Times New Roman"/>
          <w:szCs w:val="24"/>
        </w:rPr>
        <w:t>Proposition 1</w:t>
      </w:r>
      <w:r w:rsidR="008E691A" w:rsidRPr="00A60F07">
        <w:rPr>
          <w:rFonts w:eastAsia="Times New Roman" w:cs="Times New Roman"/>
          <w:szCs w:val="24"/>
        </w:rPr>
        <w:t>: The more salient and stronger the extreme scenario is, the more likely it will affect career</w:t>
      </w:r>
      <w:r w:rsidR="00D1332F" w:rsidRPr="00A60F07">
        <w:rPr>
          <w:rFonts w:eastAsia="Times New Roman" w:cs="Times New Roman"/>
          <w:szCs w:val="24"/>
        </w:rPr>
        <w:t>s</w:t>
      </w:r>
      <w:r w:rsidR="006C2F7C">
        <w:rPr>
          <w:rFonts w:eastAsia="Times New Roman" w:cs="Times New Roman"/>
          <w:szCs w:val="24"/>
        </w:rPr>
        <w:t xml:space="preserve">. </w:t>
      </w:r>
      <w:r w:rsidR="006C2F7C" w:rsidRPr="000D6E86">
        <w:rPr>
          <w:rFonts w:eastAsia="Times New Roman" w:cs="Times New Roman"/>
          <w:szCs w:val="24"/>
          <w:highlight w:val="yellow"/>
        </w:rPr>
        <w:t>This follows the way other extreme scenarios have influenced careers in the past, with the COVID as a recent example (</w:t>
      </w:r>
      <w:r w:rsidR="000D6E86" w:rsidRPr="000D6E86">
        <w:rPr>
          <w:rFonts w:eastAsia="Times New Roman" w:cs="Times New Roman"/>
          <w:szCs w:val="24"/>
          <w:highlight w:val="yellow"/>
        </w:rPr>
        <w:t>Akkermans et al., 2020</w:t>
      </w:r>
      <w:r w:rsidR="006C2F7C" w:rsidRPr="000D6E86">
        <w:rPr>
          <w:rFonts w:eastAsia="Times New Roman" w:cs="Times New Roman"/>
          <w:szCs w:val="24"/>
          <w:highlight w:val="yellow"/>
        </w:rPr>
        <w:t>). The reason is t</w:t>
      </w:r>
      <w:r w:rsidR="006C2F7C" w:rsidRPr="00880D6E">
        <w:rPr>
          <w:rFonts w:eastAsia="Times New Roman" w:cs="Times New Roman"/>
          <w:szCs w:val="24"/>
          <w:highlight w:val="yellow"/>
        </w:rPr>
        <w:t xml:space="preserve">hat </w:t>
      </w:r>
      <w:r w:rsidR="00E13EC5" w:rsidRPr="00880D6E">
        <w:rPr>
          <w:rFonts w:eastAsia="Times New Roman" w:cs="Times New Roman"/>
          <w:szCs w:val="24"/>
          <w:highlight w:val="yellow"/>
        </w:rPr>
        <w:t xml:space="preserve">salient and strong extreme scenarios may </w:t>
      </w:r>
      <w:r w:rsidR="001B190E" w:rsidRPr="00880D6E">
        <w:rPr>
          <w:rFonts w:eastAsia="Times New Roman" w:cs="Times New Roman"/>
          <w:szCs w:val="24"/>
          <w:highlight w:val="yellow"/>
        </w:rPr>
        <w:t xml:space="preserve">alter the way individuals and their employer plan and </w:t>
      </w:r>
      <w:r w:rsidR="001B190E" w:rsidRPr="00880D6E">
        <w:rPr>
          <w:rFonts w:eastAsia="Times New Roman" w:cs="Times New Roman"/>
          <w:szCs w:val="24"/>
          <w:highlight w:val="yellow"/>
        </w:rPr>
        <w:lastRenderedPageBreak/>
        <w:t xml:space="preserve">manage </w:t>
      </w:r>
      <w:r w:rsidR="00E624C7" w:rsidRPr="00880D6E">
        <w:rPr>
          <w:rFonts w:eastAsia="Times New Roman" w:cs="Times New Roman"/>
          <w:szCs w:val="24"/>
          <w:highlight w:val="yellow"/>
        </w:rPr>
        <w:t xml:space="preserve">careers. It might </w:t>
      </w:r>
      <w:r w:rsidR="00E96CFF" w:rsidRPr="00880D6E">
        <w:rPr>
          <w:rFonts w:eastAsia="Times New Roman" w:cs="Times New Roman"/>
          <w:szCs w:val="24"/>
          <w:highlight w:val="yellow"/>
        </w:rPr>
        <w:t xml:space="preserve">undermine </w:t>
      </w:r>
      <w:r w:rsidR="00E96CFF" w:rsidRPr="000D6E86">
        <w:rPr>
          <w:rFonts w:eastAsia="Times New Roman" w:cs="Times New Roman"/>
          <w:szCs w:val="24"/>
          <w:highlight w:val="yellow"/>
        </w:rPr>
        <w:t xml:space="preserve">the perceptions </w:t>
      </w:r>
      <w:r w:rsidR="00E624C7">
        <w:rPr>
          <w:rFonts w:eastAsia="Times New Roman" w:cs="Times New Roman"/>
          <w:szCs w:val="24"/>
          <w:highlight w:val="yellow"/>
        </w:rPr>
        <w:t>of</w:t>
      </w:r>
      <w:r w:rsidR="00E96CFF" w:rsidRPr="000D6E86">
        <w:rPr>
          <w:rFonts w:eastAsia="Times New Roman" w:cs="Times New Roman"/>
          <w:szCs w:val="24"/>
          <w:highlight w:val="yellow"/>
        </w:rPr>
        <w:t xml:space="preserve"> career</w:t>
      </w:r>
      <w:r w:rsidR="00E624C7">
        <w:rPr>
          <w:rFonts w:eastAsia="Times New Roman" w:cs="Times New Roman"/>
          <w:szCs w:val="24"/>
          <w:highlight w:val="yellow"/>
        </w:rPr>
        <w:t>,</w:t>
      </w:r>
      <w:r w:rsidR="00B62143">
        <w:rPr>
          <w:rFonts w:eastAsia="Times New Roman" w:cs="Times New Roman"/>
          <w:szCs w:val="24"/>
          <w:highlight w:val="yellow"/>
        </w:rPr>
        <w:t xml:space="preserve"> </w:t>
      </w:r>
      <w:r w:rsidR="00E624C7">
        <w:rPr>
          <w:rFonts w:eastAsia="Times New Roman" w:cs="Times New Roman"/>
          <w:szCs w:val="24"/>
          <w:highlight w:val="yellow"/>
        </w:rPr>
        <w:t>sometime</w:t>
      </w:r>
      <w:r w:rsidR="003D5F13">
        <w:rPr>
          <w:rFonts w:eastAsia="Times New Roman" w:cs="Times New Roman"/>
          <w:szCs w:val="24"/>
          <w:highlight w:val="yellow"/>
        </w:rPr>
        <w:t>s</w:t>
      </w:r>
      <w:r w:rsidR="00E624C7">
        <w:rPr>
          <w:rFonts w:eastAsia="Times New Roman" w:cs="Times New Roman"/>
          <w:szCs w:val="24"/>
          <w:highlight w:val="yellow"/>
        </w:rPr>
        <w:t xml:space="preserve"> challenge the </w:t>
      </w:r>
      <w:r w:rsidR="00D4467E">
        <w:rPr>
          <w:rFonts w:eastAsia="Times New Roman" w:cs="Times New Roman"/>
          <w:szCs w:val="24"/>
          <w:highlight w:val="yellow"/>
        </w:rPr>
        <w:t>career identity for individuals, or force organization</w:t>
      </w:r>
      <w:r w:rsidR="003D5F13">
        <w:rPr>
          <w:rFonts w:eastAsia="Times New Roman" w:cs="Times New Roman"/>
          <w:szCs w:val="24"/>
          <w:highlight w:val="yellow"/>
        </w:rPr>
        <w:t>s</w:t>
      </w:r>
      <w:r w:rsidR="00D4467E">
        <w:rPr>
          <w:rFonts w:eastAsia="Times New Roman" w:cs="Times New Roman"/>
          <w:szCs w:val="24"/>
          <w:highlight w:val="yellow"/>
        </w:rPr>
        <w:t xml:space="preserve"> to re-</w:t>
      </w:r>
      <w:r w:rsidR="00E96CFF" w:rsidRPr="000D6E86">
        <w:rPr>
          <w:rFonts w:eastAsia="Times New Roman" w:cs="Times New Roman"/>
          <w:szCs w:val="24"/>
          <w:highlight w:val="yellow"/>
        </w:rPr>
        <w:t xml:space="preserve">design </w:t>
      </w:r>
      <w:r w:rsidR="00D4467E">
        <w:rPr>
          <w:rFonts w:eastAsia="Times New Roman" w:cs="Times New Roman"/>
          <w:szCs w:val="24"/>
          <w:highlight w:val="yellow"/>
        </w:rPr>
        <w:t xml:space="preserve">their career systems. </w:t>
      </w:r>
      <w:r w:rsidR="00B62143">
        <w:rPr>
          <w:rFonts w:eastAsia="Times New Roman" w:cs="Times New Roman"/>
          <w:szCs w:val="24"/>
          <w:highlight w:val="yellow"/>
        </w:rPr>
        <w:t>Such changes</w:t>
      </w:r>
      <w:r w:rsidR="00E96CFF" w:rsidRPr="000D6E86">
        <w:rPr>
          <w:rFonts w:eastAsia="Times New Roman" w:cs="Times New Roman"/>
          <w:szCs w:val="24"/>
          <w:highlight w:val="yellow"/>
        </w:rPr>
        <w:t xml:space="preserve"> may represent a challenge to </w:t>
      </w:r>
      <w:r w:rsidR="00B62143">
        <w:rPr>
          <w:rFonts w:eastAsia="Times New Roman" w:cs="Times New Roman"/>
          <w:szCs w:val="24"/>
          <w:highlight w:val="yellow"/>
        </w:rPr>
        <w:t>contemporary</w:t>
      </w:r>
      <w:r w:rsidR="00E96CFF" w:rsidRPr="000D6E86">
        <w:rPr>
          <w:rFonts w:eastAsia="Times New Roman" w:cs="Times New Roman"/>
          <w:szCs w:val="24"/>
          <w:highlight w:val="yellow"/>
        </w:rPr>
        <w:t xml:space="preserve"> career theories and </w:t>
      </w:r>
      <w:r w:rsidR="003D5F13">
        <w:rPr>
          <w:rFonts w:eastAsia="Times New Roman" w:cs="Times New Roman"/>
          <w:szCs w:val="24"/>
          <w:highlight w:val="yellow"/>
        </w:rPr>
        <w:t xml:space="preserve">at the same time </w:t>
      </w:r>
      <w:r w:rsidR="00B62143">
        <w:rPr>
          <w:rFonts w:eastAsia="Times New Roman" w:cs="Times New Roman"/>
          <w:szCs w:val="24"/>
          <w:highlight w:val="yellow"/>
        </w:rPr>
        <w:t xml:space="preserve">offer </w:t>
      </w:r>
      <w:r w:rsidR="00E96CFF" w:rsidRPr="000D6E86">
        <w:rPr>
          <w:rFonts w:eastAsia="Times New Roman" w:cs="Times New Roman"/>
          <w:szCs w:val="24"/>
          <w:highlight w:val="yellow"/>
        </w:rPr>
        <w:t>opportunit</w:t>
      </w:r>
      <w:r w:rsidR="00B62143">
        <w:rPr>
          <w:rFonts w:eastAsia="Times New Roman" w:cs="Times New Roman"/>
          <w:szCs w:val="24"/>
          <w:highlight w:val="yellow"/>
        </w:rPr>
        <w:t>ies</w:t>
      </w:r>
      <w:r w:rsidR="00E96CFF" w:rsidRPr="000D6E86">
        <w:rPr>
          <w:rFonts w:eastAsia="Times New Roman" w:cs="Times New Roman"/>
          <w:szCs w:val="24"/>
          <w:highlight w:val="yellow"/>
        </w:rPr>
        <w:t xml:space="preserve"> </w:t>
      </w:r>
      <w:r w:rsidR="003D5F13">
        <w:rPr>
          <w:rFonts w:eastAsia="Times New Roman" w:cs="Times New Roman"/>
          <w:szCs w:val="24"/>
          <w:highlight w:val="yellow"/>
        </w:rPr>
        <w:t>to</w:t>
      </w:r>
      <w:r w:rsidR="00E96CFF" w:rsidRPr="000D6E86">
        <w:rPr>
          <w:rFonts w:eastAsia="Times New Roman" w:cs="Times New Roman"/>
          <w:szCs w:val="24"/>
          <w:highlight w:val="yellow"/>
          <w:lang w:val="en-US" w:bidi="he-IL"/>
        </w:rPr>
        <w:t xml:space="preserve"> update</w:t>
      </w:r>
      <w:r w:rsidR="0028512F">
        <w:rPr>
          <w:rFonts w:eastAsia="Times New Roman" w:cs="Times New Roman"/>
          <w:szCs w:val="24"/>
          <w:highlight w:val="yellow"/>
          <w:lang w:val="en-US" w:bidi="he-IL"/>
        </w:rPr>
        <w:t xml:space="preserve"> and develop</w:t>
      </w:r>
      <w:r w:rsidR="003D5F13">
        <w:rPr>
          <w:rFonts w:eastAsia="Times New Roman" w:cs="Times New Roman"/>
          <w:szCs w:val="24"/>
          <w:highlight w:val="yellow"/>
          <w:lang w:val="en-US" w:bidi="he-IL"/>
        </w:rPr>
        <w:t xml:space="preserve"> </w:t>
      </w:r>
      <w:r w:rsidR="0028512F">
        <w:rPr>
          <w:rFonts w:eastAsia="Times New Roman" w:cs="Times New Roman"/>
          <w:szCs w:val="24"/>
          <w:highlight w:val="yellow"/>
          <w:lang w:val="en-US" w:bidi="he-IL"/>
        </w:rPr>
        <w:t>traditional</w:t>
      </w:r>
      <w:r w:rsidR="00E96CFF" w:rsidRPr="000D6E86">
        <w:rPr>
          <w:rFonts w:eastAsia="Times New Roman" w:cs="Times New Roman"/>
          <w:szCs w:val="24"/>
          <w:highlight w:val="yellow"/>
        </w:rPr>
        <w:t xml:space="preserve"> theories.</w:t>
      </w:r>
      <w:r w:rsidR="008E691A" w:rsidRPr="00A60F07">
        <w:rPr>
          <w:rFonts w:eastAsia="Times New Roman" w:cs="Times New Roman"/>
          <w:szCs w:val="24"/>
        </w:rPr>
        <w:br/>
      </w:r>
      <w:r>
        <w:rPr>
          <w:rFonts w:eastAsia="Times New Roman" w:cs="Times New Roman"/>
          <w:szCs w:val="24"/>
        </w:rPr>
        <w:t>Proposit</w:t>
      </w:r>
      <w:r w:rsidR="006510A7">
        <w:rPr>
          <w:rFonts w:eastAsia="Times New Roman" w:cs="Times New Roman"/>
          <w:szCs w:val="24"/>
        </w:rPr>
        <w:t xml:space="preserve">ion 2: </w:t>
      </w:r>
      <w:r w:rsidR="008E691A" w:rsidRPr="00A60F07">
        <w:rPr>
          <w:rFonts w:eastAsia="Times New Roman" w:cs="Times New Roman"/>
          <w:szCs w:val="24"/>
        </w:rPr>
        <w:t>The effects of extreme scenarios on careers might be dependent on (moderated by) societal and econom</w:t>
      </w:r>
      <w:r w:rsidR="00455F82">
        <w:rPr>
          <w:rFonts w:eastAsia="Times New Roman" w:cs="Times New Roman"/>
          <w:szCs w:val="24"/>
        </w:rPr>
        <w:t>ic</w:t>
      </w:r>
      <w:r w:rsidR="008E691A" w:rsidRPr="00A60F07">
        <w:rPr>
          <w:rFonts w:eastAsia="Times New Roman" w:cs="Times New Roman"/>
          <w:szCs w:val="24"/>
        </w:rPr>
        <w:t xml:space="preserve"> changes in general.</w:t>
      </w:r>
      <w:r w:rsidR="008E691A" w:rsidRPr="00A60F07">
        <w:rPr>
          <w:rFonts w:eastAsia="Times New Roman" w:cs="Times New Roman"/>
          <w:szCs w:val="24"/>
        </w:rPr>
        <w:br/>
      </w:r>
      <w:r w:rsidR="001262F4" w:rsidRPr="00A13E90">
        <w:rPr>
          <w:rFonts w:eastAsia="Times New Roman" w:cs="Times New Roman"/>
          <w:szCs w:val="24"/>
          <w:highlight w:val="yellow"/>
        </w:rPr>
        <w:t xml:space="preserve">Contemporary </w:t>
      </w:r>
      <w:r w:rsidR="00A13E90" w:rsidRPr="00A13E90">
        <w:rPr>
          <w:rFonts w:eastAsia="Times New Roman" w:cs="Times New Roman"/>
          <w:szCs w:val="24"/>
          <w:highlight w:val="yellow"/>
        </w:rPr>
        <w:t>careers</w:t>
      </w:r>
      <w:r w:rsidR="001262F4" w:rsidRPr="00A13E90">
        <w:rPr>
          <w:rFonts w:eastAsia="Times New Roman" w:cs="Times New Roman"/>
          <w:szCs w:val="24"/>
          <w:highlight w:val="yellow"/>
        </w:rPr>
        <w:t xml:space="preserve"> are </w:t>
      </w:r>
      <w:r w:rsidR="00A13E90" w:rsidRPr="00A13E90">
        <w:rPr>
          <w:rFonts w:eastAsia="Times New Roman" w:cs="Times New Roman"/>
          <w:szCs w:val="24"/>
          <w:highlight w:val="yellow"/>
        </w:rPr>
        <w:t>evolving in different context</w:t>
      </w:r>
      <w:r w:rsidR="009E4C55">
        <w:rPr>
          <w:rFonts w:eastAsia="Times New Roman" w:cs="Times New Roman"/>
          <w:szCs w:val="24"/>
          <w:highlight w:val="yellow"/>
        </w:rPr>
        <w:t>s</w:t>
      </w:r>
      <w:r w:rsidR="00286628">
        <w:rPr>
          <w:rFonts w:eastAsia="Times New Roman" w:cs="Times New Roman"/>
          <w:szCs w:val="24"/>
          <w:highlight w:val="yellow"/>
        </w:rPr>
        <w:t xml:space="preserve">, </w:t>
      </w:r>
      <w:r w:rsidR="007865F6">
        <w:rPr>
          <w:rFonts w:eastAsia="Times New Roman" w:cs="Times New Roman"/>
          <w:szCs w:val="24"/>
          <w:highlight w:val="yellow"/>
        </w:rPr>
        <w:t>where</w:t>
      </w:r>
      <w:r w:rsidR="00286628">
        <w:rPr>
          <w:rFonts w:eastAsia="Times New Roman" w:cs="Times New Roman"/>
          <w:szCs w:val="24"/>
          <w:highlight w:val="yellow"/>
        </w:rPr>
        <w:t xml:space="preserve"> the national</w:t>
      </w:r>
      <w:r w:rsidR="007865F6">
        <w:rPr>
          <w:rFonts w:eastAsia="Times New Roman" w:cs="Times New Roman"/>
          <w:szCs w:val="24"/>
          <w:highlight w:val="yellow"/>
        </w:rPr>
        <w:t xml:space="preserve"> and econom</w:t>
      </w:r>
      <w:r w:rsidR="009E4C55">
        <w:rPr>
          <w:rFonts w:eastAsia="Times New Roman" w:cs="Times New Roman"/>
          <w:szCs w:val="24"/>
          <w:highlight w:val="yellow"/>
        </w:rPr>
        <w:t>ic</w:t>
      </w:r>
      <w:r w:rsidR="007865F6">
        <w:rPr>
          <w:rFonts w:eastAsia="Times New Roman" w:cs="Times New Roman"/>
          <w:szCs w:val="24"/>
          <w:highlight w:val="yellow"/>
        </w:rPr>
        <w:t xml:space="preserve"> play a critical role, for example, in defining the meaning of career and career success</w:t>
      </w:r>
      <w:r w:rsidR="00286628">
        <w:rPr>
          <w:rFonts w:eastAsia="Times New Roman" w:cs="Times New Roman"/>
          <w:szCs w:val="24"/>
          <w:highlight w:val="yellow"/>
        </w:rPr>
        <w:t xml:space="preserve"> </w:t>
      </w:r>
      <w:r w:rsidR="008331B3" w:rsidRPr="00205EEB">
        <w:rPr>
          <w:rFonts w:eastAsia="Times New Roman" w:cs="Times New Roman"/>
          <w:szCs w:val="24"/>
          <w:highlight w:val="yellow"/>
        </w:rPr>
        <w:t>(</w:t>
      </w:r>
      <w:r w:rsidR="00205EEB" w:rsidRPr="00205EEB">
        <w:rPr>
          <w:rFonts w:asciiTheme="majorBidi" w:hAnsiTheme="majorBidi" w:cstheme="majorBidi"/>
          <w:szCs w:val="24"/>
          <w:highlight w:val="yellow"/>
          <w:lang w:val="en-US" w:bidi="he-IL"/>
        </w:rPr>
        <w:t>Andresen et al., 2020</w:t>
      </w:r>
      <w:r w:rsidR="008331B3" w:rsidRPr="00205EEB">
        <w:rPr>
          <w:rFonts w:eastAsia="Times New Roman" w:cs="Times New Roman"/>
          <w:szCs w:val="24"/>
          <w:highlight w:val="yellow"/>
        </w:rPr>
        <w:t>)</w:t>
      </w:r>
      <w:r w:rsidR="007865F6">
        <w:rPr>
          <w:rFonts w:eastAsia="Times New Roman" w:cs="Times New Roman"/>
          <w:szCs w:val="24"/>
          <w:highlight w:val="yellow"/>
        </w:rPr>
        <w:t>.</w:t>
      </w:r>
      <w:r w:rsidR="00A13E90">
        <w:rPr>
          <w:rFonts w:eastAsia="Times New Roman" w:cs="Times New Roman"/>
          <w:szCs w:val="24"/>
        </w:rPr>
        <w:t xml:space="preserve"> </w:t>
      </w:r>
      <w:r w:rsidR="008E691A" w:rsidRPr="00A60F07">
        <w:rPr>
          <w:rFonts w:eastAsia="Times New Roman" w:cs="Times New Roman"/>
          <w:szCs w:val="24"/>
        </w:rPr>
        <w:br/>
      </w:r>
      <w:r>
        <w:rPr>
          <w:rFonts w:eastAsia="Times New Roman" w:cs="Times New Roman"/>
          <w:szCs w:val="24"/>
        </w:rPr>
        <w:t xml:space="preserve">Proposition 3: </w:t>
      </w:r>
      <w:r w:rsidR="008E691A" w:rsidRPr="00A60F07">
        <w:rPr>
          <w:rFonts w:eastAsia="Times New Roman" w:cs="Times New Roman"/>
          <w:szCs w:val="24"/>
        </w:rPr>
        <w:t>The more salient and stronger the extreme scenario is, the less is the effect of the occupational status (managerial or professional roles vs. nonprofessional roles) on careers.</w:t>
      </w:r>
      <w:r w:rsidR="00063222">
        <w:rPr>
          <w:rFonts w:eastAsia="Times New Roman" w:cs="Times New Roman"/>
          <w:szCs w:val="24"/>
        </w:rPr>
        <w:t xml:space="preserve"> </w:t>
      </w:r>
      <w:r w:rsidR="00063222" w:rsidRPr="00614693">
        <w:rPr>
          <w:rFonts w:eastAsia="Times New Roman" w:cs="Times New Roman"/>
          <w:szCs w:val="24"/>
          <w:highlight w:val="yellow"/>
        </w:rPr>
        <w:t xml:space="preserve">During an </w:t>
      </w:r>
      <w:r w:rsidR="00341D90" w:rsidRPr="00614693">
        <w:rPr>
          <w:rFonts w:eastAsia="Times New Roman" w:cs="Times New Roman"/>
          <w:szCs w:val="24"/>
          <w:highlight w:val="yellow"/>
        </w:rPr>
        <w:t>extreme</w:t>
      </w:r>
      <w:r w:rsidR="00063222" w:rsidRPr="00614693">
        <w:rPr>
          <w:rFonts w:eastAsia="Times New Roman" w:cs="Times New Roman"/>
          <w:szCs w:val="24"/>
          <w:highlight w:val="yellow"/>
        </w:rPr>
        <w:t xml:space="preserve"> </w:t>
      </w:r>
      <w:r w:rsidR="00341D90" w:rsidRPr="00614693">
        <w:rPr>
          <w:rFonts w:eastAsia="Times New Roman" w:cs="Times New Roman"/>
          <w:szCs w:val="24"/>
          <w:highlight w:val="yellow"/>
        </w:rPr>
        <w:t>scenario</w:t>
      </w:r>
      <w:r w:rsidR="00063222" w:rsidRPr="00614693">
        <w:rPr>
          <w:rFonts w:eastAsia="Times New Roman" w:cs="Times New Roman"/>
          <w:szCs w:val="24"/>
          <w:highlight w:val="yellow"/>
        </w:rPr>
        <w:t>, the focus on career</w:t>
      </w:r>
      <w:r w:rsidR="009E4C55">
        <w:rPr>
          <w:rFonts w:eastAsia="Times New Roman" w:cs="Times New Roman"/>
          <w:szCs w:val="24"/>
          <w:highlight w:val="yellow"/>
        </w:rPr>
        <w:t>s</w:t>
      </w:r>
      <w:r w:rsidR="00063222" w:rsidRPr="00614693">
        <w:rPr>
          <w:rFonts w:eastAsia="Times New Roman" w:cs="Times New Roman"/>
          <w:szCs w:val="24"/>
          <w:highlight w:val="yellow"/>
        </w:rPr>
        <w:t xml:space="preserve"> </w:t>
      </w:r>
      <w:r w:rsidR="00341D90" w:rsidRPr="00614693">
        <w:rPr>
          <w:rFonts w:eastAsia="Times New Roman" w:cs="Times New Roman"/>
          <w:szCs w:val="24"/>
          <w:highlight w:val="yellow"/>
          <w:lang w:bidi="he-IL"/>
        </w:rPr>
        <w:t xml:space="preserve">might </w:t>
      </w:r>
      <w:r w:rsidR="00063222" w:rsidRPr="00614693">
        <w:rPr>
          <w:rFonts w:eastAsia="Times New Roman" w:cs="Times New Roman"/>
          <w:szCs w:val="24"/>
          <w:highlight w:val="yellow"/>
        </w:rPr>
        <w:t xml:space="preserve">return to the need for livelihood (as opposed to career or </w:t>
      </w:r>
      <w:r w:rsidR="00063222" w:rsidRPr="00614693">
        <w:rPr>
          <w:rFonts w:eastAsia="Times New Roman" w:cs="Times New Roman"/>
          <w:szCs w:val="24"/>
          <w:highlight w:val="yellow"/>
          <w:lang w:bidi="he-IL"/>
        </w:rPr>
        <w:t>calling</w:t>
      </w:r>
      <w:r w:rsidR="00063222" w:rsidRPr="00614693">
        <w:rPr>
          <w:rFonts w:eastAsia="Times New Roman" w:cs="Times New Roman"/>
          <w:szCs w:val="24"/>
          <w:highlight w:val="yellow"/>
        </w:rPr>
        <w:t xml:space="preserve">). There may be a </w:t>
      </w:r>
      <w:r w:rsidR="00063222" w:rsidRPr="00614693">
        <w:rPr>
          <w:rFonts w:eastAsia="Times New Roman" w:cs="Times New Roman"/>
          <w:szCs w:val="24"/>
          <w:highlight w:val="yellow"/>
          <w:lang w:bidi="he-IL"/>
        </w:rPr>
        <w:t>decrease in demand</w:t>
      </w:r>
      <w:r w:rsidR="00063222" w:rsidRPr="00614693">
        <w:rPr>
          <w:rFonts w:eastAsia="Times New Roman" w:cs="Times New Roman"/>
          <w:szCs w:val="24"/>
          <w:highlight w:val="yellow"/>
        </w:rPr>
        <w:t xml:space="preserve"> of professionals </w:t>
      </w:r>
      <w:r w:rsidR="00063222" w:rsidRPr="00614693">
        <w:rPr>
          <w:rFonts w:eastAsia="Times New Roman" w:cs="Times New Roman"/>
          <w:szCs w:val="24"/>
          <w:highlight w:val="yellow"/>
          <w:lang w:bidi="he-IL"/>
        </w:rPr>
        <w:t>that</w:t>
      </w:r>
      <w:r w:rsidR="00063222" w:rsidRPr="00614693">
        <w:rPr>
          <w:rFonts w:eastAsia="Times New Roman" w:cs="Times New Roman"/>
          <w:szCs w:val="24"/>
          <w:highlight w:val="yellow"/>
        </w:rPr>
        <w:t xml:space="preserve"> are not </w:t>
      </w:r>
      <w:r w:rsidR="00063222" w:rsidRPr="00614693">
        <w:rPr>
          <w:rFonts w:eastAsia="Times New Roman" w:cs="Times New Roman" w:hint="cs"/>
          <w:szCs w:val="24"/>
          <w:highlight w:val="yellow"/>
          <w:rtl/>
          <w:lang w:bidi="he-IL"/>
        </w:rPr>
        <w:t>"</w:t>
      </w:r>
      <w:r w:rsidR="00063222" w:rsidRPr="00614693">
        <w:rPr>
          <w:rFonts w:eastAsia="Times New Roman" w:cs="Times New Roman"/>
          <w:szCs w:val="24"/>
          <w:highlight w:val="yellow"/>
        </w:rPr>
        <w:t>hands on</w:t>
      </w:r>
      <w:r w:rsidR="00063222" w:rsidRPr="00614693">
        <w:rPr>
          <w:rFonts w:eastAsia="Times New Roman" w:cs="Times New Roman" w:hint="cs"/>
          <w:szCs w:val="24"/>
          <w:highlight w:val="yellow"/>
          <w:rtl/>
          <w:lang w:bidi="he-IL"/>
        </w:rPr>
        <w:t xml:space="preserve"> </w:t>
      </w:r>
      <w:r w:rsidR="00063222" w:rsidRPr="00614693">
        <w:rPr>
          <w:rFonts w:eastAsia="Times New Roman" w:cs="Times New Roman"/>
          <w:szCs w:val="24"/>
          <w:highlight w:val="yellow"/>
          <w:lang w:val="en-US" w:bidi="he-IL"/>
        </w:rPr>
        <w:t>tool</w:t>
      </w:r>
      <w:r w:rsidR="009E4C55">
        <w:rPr>
          <w:rFonts w:eastAsia="Times New Roman" w:cs="Times New Roman"/>
          <w:szCs w:val="24"/>
          <w:highlight w:val="yellow"/>
          <w:lang w:val="en-US" w:bidi="he-IL"/>
        </w:rPr>
        <w:t>s</w:t>
      </w:r>
      <w:r w:rsidR="00063222" w:rsidRPr="00614693">
        <w:rPr>
          <w:rFonts w:eastAsia="Times New Roman" w:cs="Times New Roman"/>
          <w:szCs w:val="24"/>
          <w:highlight w:val="yellow"/>
        </w:rPr>
        <w:t xml:space="preserve">" or that are more </w:t>
      </w:r>
      <w:r w:rsidR="00063222" w:rsidRPr="00614693">
        <w:rPr>
          <w:rFonts w:eastAsia="Times New Roman" w:cs="Times New Roman" w:hint="cs"/>
          <w:szCs w:val="24"/>
          <w:highlight w:val="yellow"/>
          <w:rtl/>
          <w:lang w:bidi="he-IL"/>
        </w:rPr>
        <w:t>"</w:t>
      </w:r>
      <w:r w:rsidR="00063222" w:rsidRPr="00614693">
        <w:rPr>
          <w:rFonts w:eastAsia="Times New Roman" w:cs="Times New Roman"/>
          <w:szCs w:val="24"/>
          <w:highlight w:val="yellow"/>
        </w:rPr>
        <w:t xml:space="preserve">nice to have" than </w:t>
      </w:r>
      <w:r w:rsidR="00063222" w:rsidRPr="00614693">
        <w:rPr>
          <w:rFonts w:eastAsia="Times New Roman" w:cs="Times New Roman" w:hint="cs"/>
          <w:szCs w:val="24"/>
          <w:highlight w:val="yellow"/>
          <w:rtl/>
          <w:lang w:bidi="he-IL"/>
        </w:rPr>
        <w:t>"</w:t>
      </w:r>
      <w:r w:rsidR="00063222" w:rsidRPr="00614693">
        <w:rPr>
          <w:rFonts w:eastAsia="Times New Roman" w:cs="Times New Roman"/>
          <w:szCs w:val="24"/>
          <w:highlight w:val="yellow"/>
        </w:rPr>
        <w:t>must have" (necessary</w:t>
      </w:r>
      <w:r w:rsidR="00474E8A" w:rsidRPr="00614693">
        <w:rPr>
          <w:rFonts w:eastAsia="Times New Roman" w:cs="Times New Roman"/>
          <w:szCs w:val="24"/>
          <w:highlight w:val="yellow"/>
        </w:rPr>
        <w:t xml:space="preserve"> re</w:t>
      </w:r>
      <w:r w:rsidR="00474E8A" w:rsidRPr="00614693">
        <w:rPr>
          <w:rFonts w:eastAsia="Times New Roman" w:cs="Times New Roman"/>
          <w:szCs w:val="24"/>
          <w:highlight w:val="yellow"/>
          <w:lang w:bidi="he-IL"/>
        </w:rPr>
        <w:t>quired</w:t>
      </w:r>
      <w:r w:rsidR="00063222" w:rsidRPr="00614693">
        <w:rPr>
          <w:rFonts w:eastAsia="Times New Roman" w:cs="Times New Roman"/>
          <w:szCs w:val="24"/>
          <w:highlight w:val="yellow"/>
        </w:rPr>
        <w:t xml:space="preserve"> </w:t>
      </w:r>
      <w:r w:rsidR="00474E8A" w:rsidRPr="00614693">
        <w:rPr>
          <w:rFonts w:eastAsia="Times New Roman" w:cs="Times New Roman"/>
          <w:szCs w:val="24"/>
          <w:highlight w:val="yellow"/>
          <w:lang w:bidi="he-IL"/>
        </w:rPr>
        <w:t>professions).</w:t>
      </w:r>
      <w:r w:rsidR="008E691A" w:rsidRPr="00A60F07">
        <w:rPr>
          <w:rFonts w:eastAsia="Times New Roman" w:cs="Times New Roman"/>
          <w:szCs w:val="24"/>
        </w:rPr>
        <w:br/>
      </w:r>
      <w:r w:rsidR="00131A57" w:rsidRPr="0016377B">
        <w:rPr>
          <w:rFonts w:eastAsia="Times New Roman" w:cs="Times New Roman"/>
          <w:szCs w:val="24"/>
        </w:rPr>
        <w:t xml:space="preserve">Proposition 4: In all extreme scenarios, the autonomy of individuals in the management of their career is reduced, at least </w:t>
      </w:r>
      <w:r w:rsidR="00422607" w:rsidRPr="0016377B">
        <w:rPr>
          <w:rFonts w:eastAsia="Times New Roman" w:cs="Times New Roman"/>
          <w:szCs w:val="24"/>
        </w:rPr>
        <w:t>temporarily.</w:t>
      </w:r>
      <w:r w:rsidR="00131A57">
        <w:rPr>
          <w:rFonts w:eastAsia="Times New Roman" w:cs="Times New Roman"/>
          <w:szCs w:val="24"/>
        </w:rPr>
        <w:t xml:space="preserve"> </w:t>
      </w:r>
    </w:p>
    <w:p w14:paraId="4EFFA619" w14:textId="322619A8" w:rsidR="000815DE" w:rsidRDefault="00181BCB" w:rsidP="00C406B3">
      <w:pPr>
        <w:spacing w:line="480" w:lineRule="auto"/>
        <w:rPr>
          <w:rFonts w:eastAsia="Times New Roman" w:cs="Times New Roman"/>
          <w:szCs w:val="24"/>
          <w:highlight w:val="yellow"/>
          <w:lang w:val="en-US" w:bidi="he-IL"/>
        </w:rPr>
      </w:pPr>
      <w:r w:rsidRPr="0016377B">
        <w:rPr>
          <w:rFonts w:eastAsia="Times New Roman" w:cs="Times New Roman"/>
          <w:szCs w:val="24"/>
          <w:highlight w:val="yellow"/>
        </w:rPr>
        <w:t>It could be seen that during the C</w:t>
      </w:r>
      <w:r w:rsidR="0016377B" w:rsidRPr="0016377B">
        <w:rPr>
          <w:rFonts w:eastAsia="Times New Roman" w:cs="Times New Roman"/>
          <w:szCs w:val="24"/>
          <w:highlight w:val="yellow"/>
        </w:rPr>
        <w:t>OVID</w:t>
      </w:r>
      <w:r w:rsidRPr="0016377B">
        <w:rPr>
          <w:rFonts w:eastAsia="Times New Roman" w:cs="Times New Roman"/>
          <w:szCs w:val="24"/>
          <w:highlight w:val="yellow"/>
        </w:rPr>
        <w:t xml:space="preserve">-19 crisis, </w:t>
      </w:r>
      <w:r w:rsidR="009D5C1E" w:rsidRPr="0016377B">
        <w:rPr>
          <w:rFonts w:eastAsia="Times New Roman" w:cs="Times New Roman"/>
          <w:szCs w:val="24"/>
          <w:highlight w:val="yellow"/>
          <w:lang w:val="en-US" w:bidi="he-IL"/>
        </w:rPr>
        <w:t>unemployment rates surged dramatically (OECD, 2020)</w:t>
      </w:r>
      <w:r w:rsidR="000E4F12" w:rsidRPr="0016377B">
        <w:rPr>
          <w:rFonts w:eastAsia="Times New Roman" w:cs="Times New Roman"/>
          <w:szCs w:val="24"/>
          <w:highlight w:val="yellow"/>
          <w:lang w:val="en-US" w:bidi="he-IL"/>
        </w:rPr>
        <w:t xml:space="preserve">. </w:t>
      </w:r>
      <w:r w:rsidR="00902679">
        <w:rPr>
          <w:rFonts w:eastAsia="Times New Roman" w:cs="Times New Roman"/>
          <w:szCs w:val="24"/>
          <w:highlight w:val="yellow"/>
          <w:lang w:val="en-US" w:bidi="he-IL"/>
        </w:rPr>
        <w:t>W</w:t>
      </w:r>
      <w:r w:rsidR="000E4F12" w:rsidRPr="0016377B">
        <w:rPr>
          <w:rFonts w:eastAsia="Times New Roman" w:cs="Times New Roman"/>
          <w:szCs w:val="24"/>
          <w:highlight w:val="yellow"/>
          <w:lang w:val="en-US" w:bidi="he-IL"/>
        </w:rPr>
        <w:t xml:space="preserve">hile </w:t>
      </w:r>
      <w:r w:rsidR="00ED4AFF" w:rsidRPr="0016377B">
        <w:rPr>
          <w:rFonts w:eastAsia="Times New Roman" w:cs="Times New Roman"/>
          <w:szCs w:val="24"/>
          <w:highlight w:val="yellow"/>
          <w:lang w:val="en-US" w:bidi="he-IL"/>
        </w:rPr>
        <w:t>many</w:t>
      </w:r>
      <w:r w:rsidR="000E4F12" w:rsidRPr="0016377B">
        <w:rPr>
          <w:rFonts w:eastAsia="Times New Roman" w:cs="Times New Roman"/>
          <w:szCs w:val="24"/>
          <w:highlight w:val="yellow"/>
          <w:lang w:val="en-US" w:bidi="he-IL"/>
        </w:rPr>
        <w:t xml:space="preserve"> suffered from </w:t>
      </w:r>
      <w:r w:rsidR="000E4F12" w:rsidRPr="0016377B">
        <w:rPr>
          <w:rFonts w:eastAsia="Times New Roman" w:cs="Times New Roman"/>
          <w:szCs w:val="24"/>
          <w:highlight w:val="yellow"/>
          <w:lang w:bidi="he-IL"/>
        </w:rPr>
        <w:t>underemployment</w:t>
      </w:r>
      <w:r w:rsidR="0016377B">
        <w:rPr>
          <w:rFonts w:eastAsia="Times New Roman" w:cs="Times New Roman"/>
          <w:szCs w:val="24"/>
          <w:highlight w:val="yellow"/>
          <w:lang w:bidi="he-IL"/>
        </w:rPr>
        <w:t xml:space="preserve"> (</w:t>
      </w:r>
      <w:r w:rsidR="000E4F12" w:rsidRPr="0016377B">
        <w:rPr>
          <w:rFonts w:eastAsia="Times New Roman" w:cs="Times New Roman"/>
          <w:szCs w:val="24"/>
          <w:highlight w:val="yellow"/>
          <w:lang w:bidi="he-IL"/>
        </w:rPr>
        <w:t>Kaur</w:t>
      </w:r>
      <w:r w:rsidR="0016377B" w:rsidRPr="0016377B">
        <w:rPr>
          <w:rFonts w:eastAsia="Times New Roman" w:cs="Times New Roman"/>
          <w:szCs w:val="24"/>
          <w:highlight w:val="yellow"/>
          <w:lang w:bidi="he-IL"/>
        </w:rPr>
        <w:t xml:space="preserve"> et al.</w:t>
      </w:r>
      <w:r w:rsidR="000E4F12" w:rsidRPr="0016377B">
        <w:rPr>
          <w:rFonts w:eastAsia="Times New Roman" w:cs="Times New Roman"/>
          <w:szCs w:val="24"/>
          <w:highlight w:val="yellow"/>
          <w:lang w:bidi="he-IL"/>
        </w:rPr>
        <w:t>, 2020)</w:t>
      </w:r>
      <w:r w:rsidR="0016377B">
        <w:rPr>
          <w:rFonts w:eastAsia="Times New Roman" w:cs="Times New Roman"/>
          <w:szCs w:val="24"/>
          <w:highlight w:val="yellow"/>
          <w:lang w:bidi="he-IL"/>
        </w:rPr>
        <w:t>,</w:t>
      </w:r>
      <w:r w:rsidR="00ED4AFF" w:rsidRPr="0016377B">
        <w:rPr>
          <w:rFonts w:eastAsia="Times New Roman" w:cs="Times New Roman"/>
          <w:szCs w:val="24"/>
          <w:highlight w:val="yellow"/>
          <w:lang w:val="en-US" w:bidi="he-IL"/>
        </w:rPr>
        <w:t xml:space="preserve"> other suffered from </w:t>
      </w:r>
      <w:r w:rsidRPr="0016377B">
        <w:rPr>
          <w:rFonts w:eastAsia="Times New Roman" w:cs="Times New Roman"/>
          <w:szCs w:val="24"/>
          <w:highlight w:val="yellow"/>
        </w:rPr>
        <w:t xml:space="preserve">overemployment </w:t>
      </w:r>
      <w:r w:rsidR="00A42658" w:rsidRPr="0016377B">
        <w:rPr>
          <w:rFonts w:eastAsia="Times New Roman" w:cs="Times New Roman"/>
          <w:szCs w:val="24"/>
          <w:highlight w:val="yellow"/>
        </w:rPr>
        <w:t>(i.e.,</w:t>
      </w:r>
      <w:r w:rsidRPr="0016377B">
        <w:rPr>
          <w:rFonts w:eastAsia="Times New Roman" w:cs="Times New Roman"/>
          <w:szCs w:val="24"/>
          <w:highlight w:val="yellow"/>
        </w:rPr>
        <w:t xml:space="preserve"> </w:t>
      </w:r>
      <w:r w:rsidR="00765B75" w:rsidRPr="0016377B">
        <w:rPr>
          <w:rFonts w:eastAsia="Times New Roman" w:cs="Times New Roman"/>
          <w:szCs w:val="24"/>
          <w:highlight w:val="yellow"/>
        </w:rPr>
        <w:t xml:space="preserve">individuals are </w:t>
      </w:r>
      <w:r w:rsidR="00A42658" w:rsidRPr="0016377B">
        <w:rPr>
          <w:rFonts w:eastAsia="Times New Roman" w:cs="Times New Roman"/>
          <w:szCs w:val="24"/>
          <w:highlight w:val="yellow"/>
        </w:rPr>
        <w:t>driven</w:t>
      </w:r>
      <w:r w:rsidR="00765B75" w:rsidRPr="0016377B">
        <w:rPr>
          <w:rFonts w:eastAsia="Times New Roman" w:cs="Times New Roman"/>
          <w:szCs w:val="24"/>
          <w:highlight w:val="yellow"/>
        </w:rPr>
        <w:t xml:space="preserve"> to work </w:t>
      </w:r>
      <w:r w:rsidR="00A42658" w:rsidRPr="0016377B">
        <w:rPr>
          <w:rFonts w:eastAsia="Times New Roman" w:cs="Times New Roman"/>
          <w:szCs w:val="24"/>
          <w:highlight w:val="yellow"/>
          <w:lang w:val="en-US" w:bidi="he-IL"/>
        </w:rPr>
        <w:t>longer</w:t>
      </w:r>
      <w:r w:rsidR="00765B75" w:rsidRPr="0016377B">
        <w:rPr>
          <w:rFonts w:eastAsia="Times New Roman" w:cs="Times New Roman"/>
          <w:szCs w:val="24"/>
          <w:highlight w:val="yellow"/>
        </w:rPr>
        <w:t xml:space="preserve"> hours than they originally intended</w:t>
      </w:r>
      <w:r w:rsidR="00A42658" w:rsidRPr="0016377B">
        <w:rPr>
          <w:rFonts w:eastAsia="Times New Roman" w:cs="Times New Roman"/>
          <w:szCs w:val="24"/>
          <w:highlight w:val="yellow"/>
          <w:lang w:bidi="he-IL"/>
        </w:rPr>
        <w:t xml:space="preserve">, </w:t>
      </w:r>
      <w:r w:rsidRPr="0016377B">
        <w:rPr>
          <w:rFonts w:eastAsia="Times New Roman" w:cs="Times New Roman"/>
          <w:szCs w:val="24"/>
          <w:highlight w:val="yellow"/>
          <w:lang w:val="en-US" w:bidi="he-IL"/>
        </w:rPr>
        <w:t>Golden, 2014)</w:t>
      </w:r>
      <w:r w:rsidR="00ED4AFF" w:rsidRPr="0016377B">
        <w:rPr>
          <w:rFonts w:eastAsia="Times New Roman" w:cs="Times New Roman"/>
          <w:szCs w:val="24"/>
          <w:highlight w:val="yellow"/>
          <w:lang w:val="en-US" w:bidi="he-IL"/>
        </w:rPr>
        <w:t xml:space="preserve">. </w:t>
      </w:r>
      <w:r w:rsidR="00ED4AFF" w:rsidRPr="0016377B">
        <w:rPr>
          <w:rFonts w:eastAsia="Times New Roman" w:cs="Times New Roman"/>
          <w:szCs w:val="24"/>
          <w:highlight w:val="yellow"/>
          <w:rtl/>
          <w:lang w:bidi="he-IL"/>
        </w:rPr>
        <w:t xml:space="preserve"> </w:t>
      </w:r>
      <w:r w:rsidR="0016377B">
        <w:rPr>
          <w:rFonts w:eastAsia="Times New Roman" w:cs="Times New Roman"/>
          <w:szCs w:val="24"/>
          <w:highlight w:val="yellow"/>
          <w:lang w:bidi="he-IL"/>
        </w:rPr>
        <w:t>T</w:t>
      </w:r>
      <w:r w:rsidR="00ED4AFF" w:rsidRPr="0016377B">
        <w:rPr>
          <w:rFonts w:eastAsia="Times New Roman" w:cs="Times New Roman"/>
          <w:szCs w:val="24"/>
          <w:highlight w:val="yellow"/>
          <w:lang w:bidi="he-IL"/>
        </w:rPr>
        <w:t>he mean investment at work</w:t>
      </w:r>
      <w:r w:rsidR="00ED4AFF" w:rsidRPr="0016377B">
        <w:rPr>
          <w:rFonts w:eastAsia="Times New Roman" w:cs="Times New Roman"/>
          <w:szCs w:val="24"/>
          <w:highlight w:val="yellow"/>
          <w:lang w:val="en-US" w:bidi="he-IL"/>
        </w:rPr>
        <w:t xml:space="preserve"> </w:t>
      </w:r>
      <w:r w:rsidR="0016377B">
        <w:rPr>
          <w:rFonts w:eastAsia="Times New Roman" w:cs="Times New Roman"/>
          <w:szCs w:val="24"/>
          <w:highlight w:val="yellow"/>
          <w:lang w:val="en-US" w:bidi="he-IL"/>
        </w:rPr>
        <w:t xml:space="preserve">(time and efforts) </w:t>
      </w:r>
      <w:r w:rsidR="00ED4AFF" w:rsidRPr="0016377B">
        <w:rPr>
          <w:rFonts w:eastAsia="Times New Roman" w:cs="Times New Roman"/>
          <w:szCs w:val="24"/>
          <w:highlight w:val="yellow"/>
          <w:lang w:val="en-US" w:bidi="he-IL"/>
        </w:rPr>
        <w:t xml:space="preserve">was higher than before the pandemic </w:t>
      </w:r>
      <w:r w:rsidR="00ED4AFF" w:rsidRPr="0016377B">
        <w:rPr>
          <w:rFonts w:eastAsia="Times New Roman" w:cs="Times New Roman"/>
          <w:szCs w:val="24"/>
          <w:highlight w:val="yellow"/>
        </w:rPr>
        <w:t>(</w:t>
      </w:r>
      <w:r w:rsidR="0016377B" w:rsidRPr="0016377B">
        <w:rPr>
          <w:rFonts w:eastAsia="Times New Roman" w:cs="Times New Roman"/>
          <w:szCs w:val="24"/>
          <w:highlight w:val="yellow"/>
          <w:lang w:bidi="he-IL"/>
        </w:rPr>
        <w:t>Shkoler</w:t>
      </w:r>
      <w:r w:rsidR="0016377B">
        <w:rPr>
          <w:rFonts w:eastAsia="Times New Roman" w:cs="Times New Roman"/>
          <w:szCs w:val="24"/>
          <w:highlight w:val="yellow"/>
          <w:lang w:bidi="he-IL"/>
        </w:rPr>
        <w:t xml:space="preserve"> et al., </w:t>
      </w:r>
      <w:r w:rsidR="0016377B" w:rsidRPr="0016377B">
        <w:rPr>
          <w:rFonts w:eastAsia="Times New Roman" w:cs="Times New Roman"/>
          <w:szCs w:val="24"/>
          <w:highlight w:val="yellow"/>
          <w:lang w:bidi="he-IL"/>
        </w:rPr>
        <w:t>2021</w:t>
      </w:r>
      <w:r w:rsidR="00ED4AFF" w:rsidRPr="0016377B">
        <w:rPr>
          <w:rFonts w:eastAsia="Times New Roman" w:cs="Times New Roman"/>
          <w:szCs w:val="24"/>
          <w:highlight w:val="yellow"/>
          <w:lang w:val="en-US" w:bidi="he-IL"/>
        </w:rPr>
        <w:t>)</w:t>
      </w:r>
      <w:r w:rsidR="00C406B3" w:rsidRPr="0016377B">
        <w:rPr>
          <w:rFonts w:eastAsia="Times New Roman" w:cs="Times New Roman"/>
          <w:szCs w:val="24"/>
          <w:highlight w:val="yellow"/>
          <w:lang w:val="en-US" w:bidi="he-IL"/>
        </w:rPr>
        <w:t>.</w:t>
      </w:r>
      <w:r w:rsidR="00ED4AFF" w:rsidRPr="0016377B">
        <w:rPr>
          <w:rFonts w:eastAsia="Times New Roman" w:cs="Times New Roman"/>
          <w:szCs w:val="24"/>
          <w:highlight w:val="yellow"/>
        </w:rPr>
        <w:t xml:space="preserve"> </w:t>
      </w:r>
      <w:r w:rsidR="009D5C1E" w:rsidRPr="0016377B">
        <w:rPr>
          <w:rFonts w:eastAsia="Times New Roman" w:cs="Times New Roman"/>
          <w:szCs w:val="24"/>
          <w:highlight w:val="yellow"/>
          <w:lang w:val="en-US" w:bidi="he-IL"/>
        </w:rPr>
        <w:t xml:space="preserve">This discrepancy suggests that the workload increase varied by industry, with </w:t>
      </w:r>
      <w:r w:rsidR="00C406B3" w:rsidRPr="0016377B">
        <w:rPr>
          <w:rFonts w:eastAsia="Times New Roman" w:cs="Times New Roman"/>
          <w:szCs w:val="24"/>
          <w:highlight w:val="yellow"/>
          <w:lang w:val="en-US" w:bidi="he-IL"/>
        </w:rPr>
        <w:t xml:space="preserve">employees in </w:t>
      </w:r>
      <w:r w:rsidR="009D5C1E" w:rsidRPr="0016377B">
        <w:rPr>
          <w:rFonts w:eastAsia="Times New Roman" w:cs="Times New Roman"/>
          <w:szCs w:val="24"/>
          <w:highlight w:val="yellow"/>
          <w:lang w:val="en-US" w:bidi="he-IL"/>
        </w:rPr>
        <w:t>sectors like healthcare, food delivery, and the third sector</w:t>
      </w:r>
      <w:r w:rsidR="000815DE">
        <w:rPr>
          <w:rFonts w:eastAsia="Times New Roman" w:cs="Times New Roman"/>
          <w:szCs w:val="24"/>
          <w:highlight w:val="yellow"/>
          <w:lang w:val="en-US" w:bidi="he-IL"/>
        </w:rPr>
        <w:t xml:space="preserve"> (like charities and social enterprises)</w:t>
      </w:r>
      <w:r w:rsidR="009D5C1E" w:rsidRPr="0016377B">
        <w:rPr>
          <w:rFonts w:eastAsia="Times New Roman" w:cs="Times New Roman"/>
          <w:szCs w:val="24"/>
          <w:highlight w:val="yellow"/>
          <w:lang w:val="en-US" w:bidi="he-IL"/>
        </w:rPr>
        <w:t xml:space="preserve"> </w:t>
      </w:r>
      <w:r w:rsidR="00C406B3" w:rsidRPr="0016377B">
        <w:rPr>
          <w:rFonts w:eastAsia="Times New Roman" w:cs="Times New Roman"/>
          <w:szCs w:val="24"/>
          <w:highlight w:val="yellow"/>
          <w:lang w:bidi="he-IL"/>
        </w:rPr>
        <w:t>were able to continue working during the pandemic (</w:t>
      </w:r>
      <w:r w:rsidR="009D5C1E" w:rsidRPr="0016377B">
        <w:rPr>
          <w:rFonts w:eastAsia="Times New Roman" w:cs="Times New Roman"/>
          <w:szCs w:val="24"/>
          <w:highlight w:val="yellow"/>
          <w:lang w:val="en-US" w:bidi="he-IL"/>
        </w:rPr>
        <w:t>whether from the office or home</w:t>
      </w:r>
      <w:r w:rsidR="00C406B3" w:rsidRPr="0016377B">
        <w:rPr>
          <w:rFonts w:eastAsia="Times New Roman" w:cs="Times New Roman"/>
          <w:szCs w:val="24"/>
          <w:highlight w:val="yellow"/>
          <w:lang w:val="en-US" w:bidi="he-IL"/>
        </w:rPr>
        <w:t>)</w:t>
      </w:r>
      <w:r w:rsidR="009D5C1E" w:rsidRPr="0016377B">
        <w:rPr>
          <w:rFonts w:eastAsia="Times New Roman" w:cs="Times New Roman"/>
          <w:szCs w:val="24"/>
          <w:highlight w:val="yellow"/>
          <w:lang w:val="en-US" w:bidi="he-IL"/>
        </w:rPr>
        <w:t xml:space="preserve">. </w:t>
      </w:r>
    </w:p>
    <w:p w14:paraId="29AF2010" w14:textId="3F06E881" w:rsidR="000815DE" w:rsidRDefault="000815DE" w:rsidP="00C406B3">
      <w:pPr>
        <w:spacing w:line="480" w:lineRule="auto"/>
        <w:rPr>
          <w:rFonts w:eastAsia="Times New Roman" w:cs="Times New Roman"/>
          <w:szCs w:val="24"/>
          <w:highlight w:val="yellow"/>
          <w:lang w:val="en-US" w:bidi="he-IL"/>
        </w:rPr>
      </w:pPr>
      <w:r>
        <w:rPr>
          <w:rFonts w:eastAsia="Times New Roman" w:cs="Times New Roman"/>
          <w:szCs w:val="24"/>
          <w:highlight w:val="yellow"/>
          <w:lang w:val="en-US" w:bidi="he-IL"/>
        </w:rPr>
        <w:lastRenderedPageBreak/>
        <w:t>E</w:t>
      </w:r>
      <w:r w:rsidR="009D5C1E" w:rsidRPr="0016377B">
        <w:rPr>
          <w:rFonts w:eastAsia="Times New Roman" w:cs="Times New Roman"/>
          <w:szCs w:val="24"/>
          <w:highlight w:val="yellow"/>
          <w:lang w:val="en-US" w:bidi="he-IL"/>
        </w:rPr>
        <w:t>xplanation</w:t>
      </w:r>
      <w:r w:rsidR="00311DE5">
        <w:rPr>
          <w:rFonts w:eastAsia="Times New Roman" w:cs="Times New Roman"/>
          <w:szCs w:val="24"/>
          <w:highlight w:val="yellow"/>
          <w:lang w:val="en-US" w:bidi="he-IL"/>
        </w:rPr>
        <w:t>s</w:t>
      </w:r>
      <w:r w:rsidR="009D5C1E" w:rsidRPr="0016377B">
        <w:rPr>
          <w:rFonts w:eastAsia="Times New Roman" w:cs="Times New Roman"/>
          <w:szCs w:val="24"/>
          <w:highlight w:val="yellow"/>
          <w:lang w:val="en-US" w:bidi="he-IL"/>
        </w:rPr>
        <w:t xml:space="preserve"> for increased work effort during the pandemic </w:t>
      </w:r>
      <w:r>
        <w:rPr>
          <w:rFonts w:eastAsia="Times New Roman" w:cs="Times New Roman"/>
          <w:szCs w:val="24"/>
          <w:highlight w:val="yellow"/>
          <w:lang w:val="en-US" w:bidi="he-IL"/>
        </w:rPr>
        <w:t>are</w:t>
      </w:r>
      <w:r w:rsidR="000476B4">
        <w:rPr>
          <w:rFonts w:eastAsia="Times New Roman" w:cs="Times New Roman"/>
          <w:szCs w:val="24"/>
          <w:highlight w:val="yellow"/>
          <w:lang w:val="en-US" w:bidi="he-IL"/>
        </w:rPr>
        <w:t xml:space="preserve"> </w:t>
      </w:r>
      <w:r w:rsidR="000476B4" w:rsidRPr="00F74FEF">
        <w:rPr>
          <w:rFonts w:eastAsia="Times New Roman" w:cs="Times New Roman"/>
          <w:szCs w:val="24"/>
          <w:highlight w:val="yellow"/>
          <w:lang w:bidi="he-IL"/>
        </w:rPr>
        <w:t>(Shkoler et al, 20</w:t>
      </w:r>
      <w:r w:rsidR="000476B4" w:rsidRPr="00F74FEF">
        <w:rPr>
          <w:rFonts w:eastAsia="Times New Roman" w:cs="Times New Roman"/>
          <w:szCs w:val="24"/>
          <w:highlight w:val="yellow"/>
          <w:rtl/>
          <w:lang w:bidi="he-IL"/>
        </w:rPr>
        <w:t>21</w:t>
      </w:r>
      <w:r w:rsidR="000476B4" w:rsidRPr="00F74FEF">
        <w:rPr>
          <w:rFonts w:eastAsia="Times New Roman" w:cs="Times New Roman"/>
          <w:szCs w:val="24"/>
          <w:highlight w:val="yellow"/>
          <w:lang w:bidi="he-IL"/>
        </w:rPr>
        <w:t>)</w:t>
      </w:r>
      <w:r>
        <w:rPr>
          <w:rFonts w:eastAsia="Times New Roman" w:cs="Times New Roman"/>
          <w:szCs w:val="24"/>
          <w:highlight w:val="yellow"/>
          <w:lang w:val="en-US" w:bidi="he-IL"/>
        </w:rPr>
        <w:t>:</w:t>
      </w:r>
    </w:p>
    <w:p w14:paraId="6DF534F1" w14:textId="3AB2A93F" w:rsidR="000815DE" w:rsidRDefault="000815DE" w:rsidP="000815DE">
      <w:pPr>
        <w:pStyle w:val="ListParagraph"/>
        <w:numPr>
          <w:ilvl w:val="0"/>
          <w:numId w:val="11"/>
        </w:numPr>
        <w:spacing w:line="480" w:lineRule="auto"/>
        <w:rPr>
          <w:rFonts w:eastAsia="Times New Roman" w:cs="Times New Roman"/>
          <w:szCs w:val="24"/>
          <w:highlight w:val="yellow"/>
          <w:lang w:val="en-US" w:bidi="he-IL"/>
        </w:rPr>
      </w:pPr>
      <w:r w:rsidRPr="0030198D">
        <w:rPr>
          <w:rFonts w:eastAsia="Times New Roman" w:cs="Times New Roman"/>
          <w:szCs w:val="24"/>
          <w:highlight w:val="yellow"/>
          <w:lang w:val="en-US" w:bidi="he-IL"/>
        </w:rPr>
        <w:t>T</w:t>
      </w:r>
      <w:r w:rsidR="009D5C1E" w:rsidRPr="0030198D">
        <w:rPr>
          <w:rFonts w:eastAsia="Times New Roman" w:cs="Times New Roman"/>
          <w:szCs w:val="24"/>
          <w:highlight w:val="yellow"/>
          <w:lang w:val="en-US" w:bidi="he-IL"/>
        </w:rPr>
        <w:t xml:space="preserve">he fear of job loss, driving individuals to "prove" themselves to avoid </w:t>
      </w:r>
      <w:r w:rsidR="00504EBE" w:rsidRPr="0030198D">
        <w:rPr>
          <w:rFonts w:eastAsia="Times New Roman" w:cs="Times New Roman"/>
          <w:szCs w:val="24"/>
          <w:highlight w:val="yellow"/>
          <w:lang w:val="en-US" w:bidi="he-IL"/>
        </w:rPr>
        <w:t>dismissal</w:t>
      </w:r>
      <w:r w:rsidR="009D5C1E" w:rsidRPr="0030198D">
        <w:rPr>
          <w:rFonts w:eastAsia="Times New Roman" w:cs="Times New Roman"/>
          <w:szCs w:val="24"/>
          <w:highlight w:val="yellow"/>
          <w:lang w:val="en-US" w:bidi="he-IL"/>
        </w:rPr>
        <w:t>.</w:t>
      </w:r>
    </w:p>
    <w:p w14:paraId="79ECA1F2" w14:textId="5ECF82C7" w:rsidR="000815DE" w:rsidRPr="00F74FEF" w:rsidRDefault="000815DE" w:rsidP="00647DB6">
      <w:pPr>
        <w:pStyle w:val="ListParagraph"/>
        <w:numPr>
          <w:ilvl w:val="0"/>
          <w:numId w:val="11"/>
        </w:numPr>
        <w:spacing w:line="480" w:lineRule="auto"/>
        <w:rPr>
          <w:rFonts w:eastAsia="Times New Roman" w:cs="Times New Roman"/>
          <w:szCs w:val="24"/>
          <w:highlight w:val="yellow"/>
          <w:lang w:val="en-US" w:bidi="he-IL"/>
        </w:rPr>
      </w:pPr>
      <w:r w:rsidRPr="00F74FEF">
        <w:rPr>
          <w:rFonts w:eastAsia="Times New Roman" w:cs="Times New Roman"/>
          <w:szCs w:val="24"/>
          <w:highlight w:val="yellow"/>
          <w:lang w:val="en-US" w:bidi="he-IL"/>
        </w:rPr>
        <w:t>E</w:t>
      </w:r>
      <w:r w:rsidR="009D5C1E" w:rsidRPr="00F74FEF">
        <w:rPr>
          <w:rFonts w:eastAsia="Times New Roman" w:cs="Times New Roman"/>
          <w:szCs w:val="24"/>
          <w:highlight w:val="yellow"/>
          <w:lang w:val="en-US" w:bidi="he-IL"/>
        </w:rPr>
        <w:t>xcessive work may have served as a coping mechanism, distracting workers from stress and adversity during the pandemic.</w:t>
      </w:r>
      <w:r w:rsidR="00050520" w:rsidRPr="00F74FEF">
        <w:rPr>
          <w:rFonts w:eastAsia="Times New Roman" w:cs="Times New Roman"/>
          <w:szCs w:val="24"/>
          <w:highlight w:val="yellow"/>
          <w:lang w:val="en-US" w:bidi="he-IL"/>
        </w:rPr>
        <w:t xml:space="preserve"> </w:t>
      </w:r>
    </w:p>
    <w:p w14:paraId="782AA4D4" w14:textId="220E3C37" w:rsidR="000815DE" w:rsidRPr="00F74FEF" w:rsidRDefault="000815DE" w:rsidP="000815DE">
      <w:pPr>
        <w:pStyle w:val="ListParagraph"/>
        <w:numPr>
          <w:ilvl w:val="0"/>
          <w:numId w:val="11"/>
        </w:numPr>
        <w:spacing w:line="480" w:lineRule="auto"/>
        <w:rPr>
          <w:rFonts w:eastAsia="Times New Roman" w:cs="Times New Roman"/>
          <w:szCs w:val="24"/>
          <w:lang w:val="en-US" w:bidi="he-IL"/>
        </w:rPr>
      </w:pPr>
      <w:r>
        <w:rPr>
          <w:rFonts w:eastAsia="Times New Roman" w:cs="Times New Roman"/>
          <w:szCs w:val="24"/>
          <w:highlight w:val="yellow"/>
          <w:lang w:val="en-US" w:bidi="he-IL"/>
        </w:rPr>
        <w:t>I</w:t>
      </w:r>
      <w:r w:rsidR="00504EBE" w:rsidRPr="00F74FEF">
        <w:rPr>
          <w:rFonts w:eastAsia="Times New Roman" w:cs="Times New Roman"/>
          <w:szCs w:val="24"/>
          <w:highlight w:val="yellow"/>
          <w:lang w:val="en-US" w:bidi="he-IL"/>
        </w:rPr>
        <w:t xml:space="preserve">f one of the main breadwinners loses his/her </w:t>
      </w:r>
      <w:r w:rsidR="001C3095" w:rsidRPr="00F74FEF">
        <w:rPr>
          <w:rFonts w:eastAsia="Times New Roman" w:cs="Times New Roman"/>
          <w:szCs w:val="24"/>
          <w:highlight w:val="yellow"/>
          <w:lang w:val="en-US" w:bidi="he-IL"/>
        </w:rPr>
        <w:t>job,</w:t>
      </w:r>
      <w:r w:rsidR="009D5C1E" w:rsidRPr="00F74FEF">
        <w:rPr>
          <w:rFonts w:eastAsia="Times New Roman" w:cs="Times New Roman"/>
          <w:szCs w:val="24"/>
          <w:highlight w:val="yellow"/>
          <w:lang w:val="en-US" w:bidi="he-IL"/>
        </w:rPr>
        <w:t xml:space="preserve"> the other works harder to maintain financial stability</w:t>
      </w:r>
      <w:r>
        <w:rPr>
          <w:rFonts w:eastAsia="Times New Roman" w:cs="Times New Roman"/>
          <w:szCs w:val="24"/>
          <w:highlight w:val="yellow"/>
          <w:lang w:val="en-US" w:bidi="he-IL"/>
        </w:rPr>
        <w:t>.</w:t>
      </w:r>
    </w:p>
    <w:p w14:paraId="386D0D8B" w14:textId="27EB8B78" w:rsidR="000815DE" w:rsidRPr="00647DB6" w:rsidRDefault="000815DE" w:rsidP="000815DE">
      <w:pPr>
        <w:pStyle w:val="ListParagraph"/>
        <w:numPr>
          <w:ilvl w:val="0"/>
          <w:numId w:val="11"/>
        </w:numPr>
        <w:spacing w:line="480" w:lineRule="auto"/>
        <w:rPr>
          <w:rFonts w:eastAsia="Times New Roman" w:cs="Times New Roman"/>
          <w:szCs w:val="24"/>
          <w:lang w:val="en-US" w:bidi="he-IL"/>
        </w:rPr>
      </w:pPr>
      <w:r>
        <w:rPr>
          <w:rFonts w:eastAsia="Times New Roman" w:cs="Times New Roman"/>
          <w:szCs w:val="24"/>
          <w:highlight w:val="yellow"/>
          <w:lang w:val="en-US" w:bidi="he-IL"/>
        </w:rPr>
        <w:t>H</w:t>
      </w:r>
      <w:r w:rsidR="009D5C1E" w:rsidRPr="00F74FEF">
        <w:rPr>
          <w:rFonts w:eastAsia="Times New Roman" w:cs="Times New Roman"/>
          <w:szCs w:val="24"/>
          <w:highlight w:val="yellow"/>
          <w:lang w:val="en-US" w:bidi="he-IL"/>
        </w:rPr>
        <w:t>ealthcare workers being overburdened by the crisis, may also explain the rise in work intensity</w:t>
      </w:r>
      <w:r w:rsidR="00050520" w:rsidRPr="00F74FEF">
        <w:rPr>
          <w:rFonts w:eastAsia="Times New Roman" w:cs="Times New Roman"/>
          <w:szCs w:val="24"/>
          <w:highlight w:val="yellow"/>
          <w:lang w:bidi="he-IL"/>
        </w:rPr>
        <w:t>.</w:t>
      </w:r>
      <w:r w:rsidR="00504EBE" w:rsidRPr="00F74FEF">
        <w:rPr>
          <w:rFonts w:eastAsia="Times New Roman" w:cs="Times New Roman"/>
          <w:szCs w:val="24"/>
          <w:highlight w:val="yellow"/>
          <w:lang w:val="en-US" w:bidi="he-IL"/>
        </w:rPr>
        <w:t xml:space="preserve"> </w:t>
      </w:r>
    </w:p>
    <w:p w14:paraId="7FADB58E" w14:textId="0B41BDA0" w:rsidR="009D5C1E" w:rsidRPr="00B14C6D" w:rsidRDefault="005C0D3D" w:rsidP="00B14C6D">
      <w:pPr>
        <w:spacing w:line="480" w:lineRule="auto"/>
        <w:rPr>
          <w:rFonts w:eastAsia="Times New Roman" w:cs="Times New Roman"/>
          <w:szCs w:val="24"/>
          <w:rtl/>
          <w:lang w:val="en-US" w:bidi="he-IL"/>
        </w:rPr>
      </w:pPr>
      <w:r w:rsidRPr="00B14C6D">
        <w:rPr>
          <w:rFonts w:eastAsia="Times New Roman" w:cs="Times New Roman"/>
          <w:szCs w:val="24"/>
          <w:highlight w:val="yellow"/>
          <w:lang w:val="en-US" w:bidi="he-IL"/>
        </w:rPr>
        <w:t xml:space="preserve">These reasons are embodied in the theory of Heavy </w:t>
      </w:r>
      <w:r w:rsidR="00485DB7" w:rsidRPr="00B14C6D">
        <w:rPr>
          <w:rFonts w:eastAsia="Times New Roman" w:cs="Times New Roman"/>
          <w:szCs w:val="24"/>
          <w:highlight w:val="yellow"/>
          <w:lang w:val="en-US" w:bidi="he-IL"/>
        </w:rPr>
        <w:t>W</w:t>
      </w:r>
      <w:r w:rsidRPr="00B14C6D">
        <w:rPr>
          <w:rFonts w:eastAsia="Times New Roman" w:cs="Times New Roman"/>
          <w:szCs w:val="24"/>
          <w:highlight w:val="yellow"/>
          <w:lang w:val="en-US" w:bidi="he-IL"/>
        </w:rPr>
        <w:t xml:space="preserve">ork </w:t>
      </w:r>
      <w:r w:rsidR="00485DB7" w:rsidRPr="00B14C6D">
        <w:rPr>
          <w:rFonts w:eastAsia="Times New Roman" w:cs="Times New Roman"/>
          <w:szCs w:val="24"/>
          <w:highlight w:val="yellow"/>
          <w:lang w:val="en-US" w:bidi="he-IL"/>
        </w:rPr>
        <w:t>I</w:t>
      </w:r>
      <w:r w:rsidRPr="00B14C6D">
        <w:rPr>
          <w:rFonts w:eastAsia="Times New Roman" w:cs="Times New Roman"/>
          <w:szCs w:val="24"/>
          <w:highlight w:val="yellow"/>
          <w:lang w:val="en-US" w:bidi="he-IL"/>
        </w:rPr>
        <w:t>nvestment</w:t>
      </w:r>
      <w:r w:rsidR="00485DB7" w:rsidRPr="00B14C6D">
        <w:rPr>
          <w:rFonts w:eastAsia="Times New Roman" w:cs="Times New Roman"/>
          <w:szCs w:val="24"/>
          <w:highlight w:val="yellow"/>
          <w:lang w:val="en-US" w:bidi="he-IL"/>
        </w:rPr>
        <w:t xml:space="preserve"> (HWI)</w:t>
      </w:r>
      <w:r w:rsidRPr="00B14C6D">
        <w:rPr>
          <w:rFonts w:eastAsia="Times New Roman" w:cs="Times New Roman"/>
          <w:szCs w:val="24"/>
          <w:highlight w:val="yellow"/>
          <w:lang w:val="en-US" w:bidi="he-IL"/>
        </w:rPr>
        <w:t xml:space="preserve">, which distinguishes between various </w:t>
      </w:r>
      <w:r w:rsidR="00485DB7" w:rsidRPr="00B14C6D">
        <w:rPr>
          <w:rFonts w:eastAsia="Times New Roman" w:cs="Times New Roman"/>
          <w:szCs w:val="24"/>
          <w:highlight w:val="yellow"/>
          <w:lang w:val="en-US" w:bidi="he-IL"/>
        </w:rPr>
        <w:t xml:space="preserve">types (based on different </w:t>
      </w:r>
      <w:r w:rsidRPr="00B14C6D">
        <w:rPr>
          <w:rFonts w:eastAsia="Times New Roman" w:cs="Times New Roman"/>
          <w:szCs w:val="24"/>
          <w:highlight w:val="yellow"/>
          <w:lang w:val="en-US" w:bidi="he-IL"/>
        </w:rPr>
        <w:t>antecedents</w:t>
      </w:r>
      <w:r w:rsidR="00485DB7" w:rsidRPr="00B14C6D">
        <w:rPr>
          <w:rFonts w:eastAsia="Times New Roman" w:cs="Times New Roman"/>
          <w:szCs w:val="24"/>
          <w:highlight w:val="yellow"/>
          <w:lang w:val="en-US" w:bidi="he-IL"/>
        </w:rPr>
        <w:t>)</w:t>
      </w:r>
      <w:r w:rsidRPr="00B14C6D">
        <w:rPr>
          <w:rFonts w:eastAsia="Times New Roman" w:cs="Times New Roman"/>
          <w:szCs w:val="24"/>
          <w:highlight w:val="yellow"/>
          <w:lang w:val="en-US" w:bidi="he-IL"/>
        </w:rPr>
        <w:t xml:space="preserve"> </w:t>
      </w:r>
      <w:r w:rsidR="00485DB7" w:rsidRPr="00B14C6D">
        <w:rPr>
          <w:rFonts w:eastAsia="Times New Roman" w:cs="Times New Roman"/>
          <w:szCs w:val="24"/>
          <w:highlight w:val="yellow"/>
          <w:lang w:val="en-US" w:bidi="he-IL"/>
        </w:rPr>
        <w:t>of heavy work investors (</w:t>
      </w:r>
      <w:r w:rsidR="003A134F" w:rsidRPr="00B14C6D">
        <w:rPr>
          <w:rFonts w:eastAsia="Times New Roman" w:cs="Times New Roman"/>
          <w:szCs w:val="24"/>
          <w:highlight w:val="yellow"/>
          <w:lang w:val="en-US" w:bidi="he-IL"/>
        </w:rPr>
        <w:t xml:space="preserve">i.e., </w:t>
      </w:r>
      <w:r w:rsidR="00485DB7" w:rsidRPr="00B14C6D">
        <w:rPr>
          <w:rFonts w:eastAsia="Times New Roman" w:cs="Times New Roman"/>
          <w:szCs w:val="24"/>
          <w:highlight w:val="yellow"/>
          <w:lang w:val="en-US" w:bidi="he-IL"/>
        </w:rPr>
        <w:t xml:space="preserve">investing </w:t>
      </w:r>
      <w:r w:rsidRPr="00B14C6D">
        <w:rPr>
          <w:rFonts w:eastAsia="Times New Roman" w:cs="Times New Roman"/>
          <w:szCs w:val="24"/>
          <w:highlight w:val="yellow"/>
          <w:lang w:val="en-US" w:bidi="he-IL"/>
        </w:rPr>
        <w:t>considerable time and effort in work</w:t>
      </w:r>
      <w:r w:rsidR="00485DB7" w:rsidRPr="00B14C6D">
        <w:rPr>
          <w:rFonts w:eastAsia="Times New Roman" w:cs="Times New Roman"/>
          <w:szCs w:val="24"/>
          <w:highlight w:val="yellow"/>
          <w:lang w:val="en-US" w:bidi="he-IL"/>
        </w:rPr>
        <w:t>)</w:t>
      </w:r>
      <w:r w:rsidRPr="00B14C6D">
        <w:rPr>
          <w:rFonts w:eastAsia="Times New Roman" w:cs="Times New Roman"/>
          <w:szCs w:val="24"/>
          <w:highlight w:val="yellow"/>
          <w:lang w:val="en-US" w:bidi="he-IL"/>
        </w:rPr>
        <w:t xml:space="preserve">.  </w:t>
      </w:r>
      <w:r w:rsidR="00504EBE" w:rsidRPr="00B14C6D">
        <w:rPr>
          <w:rFonts w:eastAsia="Times New Roman" w:cs="Times New Roman"/>
          <w:szCs w:val="24"/>
          <w:highlight w:val="yellow"/>
          <w:lang w:val="en-US" w:bidi="he-IL"/>
        </w:rPr>
        <w:t xml:space="preserve">Those who have to invest heavily in their work </w:t>
      </w:r>
      <w:r w:rsidR="00485DB7" w:rsidRPr="00B14C6D">
        <w:rPr>
          <w:rFonts w:eastAsia="Times New Roman" w:cs="Times New Roman"/>
          <w:szCs w:val="24"/>
          <w:highlight w:val="yellow"/>
          <w:lang w:val="en-US" w:bidi="he-IL"/>
        </w:rPr>
        <w:t>because of the situation (situational HWI)</w:t>
      </w:r>
      <w:r w:rsidR="003A134F" w:rsidRPr="00B14C6D">
        <w:rPr>
          <w:rFonts w:eastAsia="Times New Roman" w:cs="Times New Roman"/>
          <w:szCs w:val="24"/>
          <w:highlight w:val="yellow"/>
          <w:lang w:val="en-US" w:bidi="he-IL"/>
        </w:rPr>
        <w:t>, as may occur in extreme scenarios,</w:t>
      </w:r>
      <w:r w:rsidR="00485DB7" w:rsidRPr="00B14C6D">
        <w:rPr>
          <w:rFonts w:eastAsia="Times New Roman" w:cs="Times New Roman"/>
          <w:szCs w:val="24"/>
          <w:highlight w:val="yellow"/>
          <w:lang w:val="en-US" w:bidi="he-IL"/>
        </w:rPr>
        <w:t xml:space="preserve"> </w:t>
      </w:r>
      <w:r w:rsidR="00504EBE" w:rsidRPr="00B14C6D">
        <w:rPr>
          <w:rFonts w:eastAsia="Times New Roman" w:cs="Times New Roman"/>
          <w:szCs w:val="24"/>
          <w:highlight w:val="yellow"/>
          <w:lang w:val="en-US" w:bidi="he-IL"/>
        </w:rPr>
        <w:t>feel low</w:t>
      </w:r>
      <w:r w:rsidR="00485DB7" w:rsidRPr="00B14C6D">
        <w:rPr>
          <w:rFonts w:eastAsia="Times New Roman" w:cs="Times New Roman"/>
          <w:szCs w:val="24"/>
          <w:highlight w:val="yellow"/>
          <w:lang w:val="en-US" w:bidi="he-IL"/>
        </w:rPr>
        <w:t>er</w:t>
      </w:r>
      <w:r w:rsidR="00504EBE" w:rsidRPr="00B14C6D">
        <w:rPr>
          <w:rFonts w:eastAsia="Times New Roman" w:cs="Times New Roman"/>
          <w:szCs w:val="24"/>
          <w:highlight w:val="yellow"/>
          <w:lang w:val="en-US" w:bidi="he-IL"/>
        </w:rPr>
        <w:t xml:space="preserve"> control in their ability to decide how much to invest in </w:t>
      </w:r>
      <w:r w:rsidR="00745E8D" w:rsidRPr="00B14C6D">
        <w:rPr>
          <w:rFonts w:eastAsia="Times New Roman" w:cs="Times New Roman"/>
          <w:szCs w:val="24"/>
          <w:highlight w:val="yellow"/>
          <w:lang w:val="en-US" w:bidi="he-IL"/>
        </w:rPr>
        <w:t>work</w:t>
      </w:r>
      <w:r w:rsidR="00504EBE" w:rsidRPr="00B14C6D">
        <w:rPr>
          <w:rFonts w:eastAsia="Times New Roman" w:cs="Times New Roman"/>
          <w:szCs w:val="24"/>
          <w:highlight w:val="yellow"/>
          <w:lang w:val="en-US" w:bidi="he-IL"/>
        </w:rPr>
        <w:t xml:space="preserve">, </w:t>
      </w:r>
      <w:r w:rsidR="00B80AE0" w:rsidRPr="00B14C6D">
        <w:rPr>
          <w:rFonts w:eastAsia="Times New Roman" w:cs="Times New Roman"/>
          <w:szCs w:val="24"/>
          <w:highlight w:val="yellow"/>
          <w:lang w:val="en-US" w:bidi="he-IL"/>
        </w:rPr>
        <w:t xml:space="preserve">either because </w:t>
      </w:r>
      <w:r w:rsidRPr="00B14C6D">
        <w:rPr>
          <w:rFonts w:eastAsia="Times New Roman" w:cs="Times New Roman"/>
          <w:szCs w:val="24"/>
          <w:highlight w:val="yellow"/>
          <w:lang w:val="en-US" w:bidi="he-IL"/>
        </w:rPr>
        <w:t>they are "Needy"</w:t>
      </w:r>
      <w:r w:rsidR="00504EBE" w:rsidRPr="00B14C6D">
        <w:rPr>
          <w:rFonts w:eastAsia="Times New Roman" w:cs="Times New Roman"/>
          <w:szCs w:val="24"/>
          <w:highlight w:val="yellow"/>
          <w:lang w:val="en-US" w:bidi="he-IL"/>
        </w:rPr>
        <w:t xml:space="preserve"> or because of organizational requirements</w:t>
      </w:r>
      <w:r w:rsidR="00485DB7" w:rsidRPr="00B14C6D">
        <w:rPr>
          <w:rFonts w:eastAsia="Times New Roman" w:cs="Times New Roman"/>
          <w:szCs w:val="24"/>
          <w:highlight w:val="yellow"/>
          <w:lang w:val="en-US" w:bidi="he-IL"/>
        </w:rPr>
        <w:t xml:space="preserve"> ("Overworked"). </w:t>
      </w:r>
      <w:r w:rsidR="00A768B2" w:rsidRPr="00B14C6D">
        <w:rPr>
          <w:rFonts w:eastAsia="Times New Roman" w:cs="Times New Roman"/>
          <w:szCs w:val="24"/>
          <w:highlight w:val="yellow"/>
          <w:lang w:val="en-US" w:bidi="he-IL"/>
        </w:rPr>
        <w:t xml:space="preserve"> </w:t>
      </w:r>
      <w:r w:rsidR="006A7D2F" w:rsidRPr="00B14C6D">
        <w:rPr>
          <w:rFonts w:eastAsia="Times New Roman" w:cs="Times New Roman"/>
          <w:szCs w:val="24"/>
          <w:highlight w:val="yellow"/>
          <w:lang w:val="en-US" w:bidi="he-IL"/>
        </w:rPr>
        <w:t xml:space="preserve">This is different from </w:t>
      </w:r>
      <w:r w:rsidRPr="00B14C6D">
        <w:rPr>
          <w:rFonts w:eastAsia="Times New Roman" w:cs="Times New Roman"/>
          <w:szCs w:val="24"/>
          <w:highlight w:val="yellow"/>
          <w:lang w:val="en-US" w:bidi="he-IL"/>
        </w:rPr>
        <w:t xml:space="preserve">those </w:t>
      </w:r>
      <w:r w:rsidR="006A7D2F" w:rsidRPr="00B14C6D">
        <w:rPr>
          <w:rFonts w:eastAsia="Times New Roman" w:cs="Times New Roman"/>
          <w:szCs w:val="24"/>
          <w:highlight w:val="yellow"/>
          <w:lang w:val="en-US" w:bidi="he-IL"/>
        </w:rPr>
        <w:t>who have</w:t>
      </w:r>
      <w:r w:rsidRPr="00B14C6D">
        <w:rPr>
          <w:rFonts w:eastAsia="Times New Roman" w:cs="Times New Roman"/>
          <w:szCs w:val="24"/>
          <w:highlight w:val="yellow"/>
          <w:lang w:val="en-US" w:bidi="he-IL"/>
        </w:rPr>
        <w:t xml:space="preserve"> higher control on their work investment such as </w:t>
      </w:r>
      <w:r w:rsidR="000509A9" w:rsidRPr="00B14C6D">
        <w:rPr>
          <w:rFonts w:eastAsia="Times New Roman" w:cs="Times New Roman"/>
          <w:szCs w:val="24"/>
          <w:highlight w:val="yellow"/>
          <w:lang w:val="en-US" w:bidi="he-IL"/>
        </w:rPr>
        <w:t xml:space="preserve">"Work devoted" which are dispositional internal positive state of </w:t>
      </w:r>
      <w:r w:rsidRPr="00B14C6D">
        <w:rPr>
          <w:rFonts w:eastAsia="Times New Roman" w:cs="Times New Roman"/>
          <w:szCs w:val="24"/>
          <w:highlight w:val="yellow"/>
          <w:lang w:val="en-US" w:bidi="he-IL"/>
        </w:rPr>
        <w:t>passion and engage</w:t>
      </w:r>
      <w:r w:rsidR="000509A9" w:rsidRPr="00B14C6D">
        <w:rPr>
          <w:rFonts w:eastAsia="Times New Roman" w:cs="Times New Roman"/>
          <w:szCs w:val="24"/>
          <w:highlight w:val="yellow"/>
          <w:lang w:val="en-US" w:bidi="he-IL"/>
        </w:rPr>
        <w:t>ment to work</w:t>
      </w:r>
      <w:r w:rsidR="00B14C6D">
        <w:rPr>
          <w:rFonts w:eastAsia="Times New Roman" w:cs="Times New Roman"/>
          <w:szCs w:val="24"/>
          <w:highlight w:val="yellow"/>
          <w:lang w:val="en-US" w:bidi="he-IL"/>
        </w:rPr>
        <w:t xml:space="preserve"> </w:t>
      </w:r>
      <w:r w:rsidR="00504EBE" w:rsidRPr="00B14C6D">
        <w:rPr>
          <w:rFonts w:eastAsia="Times New Roman" w:cs="Times New Roman"/>
          <w:szCs w:val="24"/>
          <w:highlight w:val="yellow"/>
          <w:lang w:val="en-US" w:bidi="he-IL"/>
        </w:rPr>
        <w:t>(Snir and Harpaz, 2014).</w:t>
      </w:r>
      <w:r w:rsidR="00504EBE" w:rsidRPr="00B14C6D">
        <w:rPr>
          <w:rFonts w:eastAsia="Times New Roman" w:cs="Times New Roman"/>
          <w:szCs w:val="24"/>
          <w:lang w:val="en-US" w:bidi="he-IL"/>
        </w:rPr>
        <w:t xml:space="preserve"> </w:t>
      </w:r>
    </w:p>
    <w:p w14:paraId="55036592" w14:textId="17981DFB" w:rsidR="008E691A" w:rsidRDefault="00614693" w:rsidP="00A60F07">
      <w:pPr>
        <w:spacing w:line="480" w:lineRule="auto"/>
        <w:rPr>
          <w:rFonts w:eastAsia="Times New Roman" w:cs="Times New Roman"/>
          <w:szCs w:val="24"/>
        </w:rPr>
      </w:pPr>
      <w:r>
        <w:rPr>
          <w:rFonts w:eastAsia="Times New Roman" w:cs="Times New Roman"/>
          <w:szCs w:val="24"/>
        </w:rPr>
        <w:t xml:space="preserve">Proposition 5: </w:t>
      </w:r>
      <w:r w:rsidR="008E691A" w:rsidRPr="00A60F07">
        <w:rPr>
          <w:rFonts w:eastAsia="Times New Roman" w:cs="Times New Roman"/>
          <w:szCs w:val="24"/>
        </w:rPr>
        <w:t>AI is new and a direct player in the career arena. As a disruptive force, its influence may be dominant compared with the other scenarios that are more contextual.</w:t>
      </w:r>
    </w:p>
    <w:p w14:paraId="0D889083" w14:textId="3AE5DAC2" w:rsidR="00B629AD" w:rsidRPr="00A60F07" w:rsidRDefault="00B629AD" w:rsidP="00A60F07">
      <w:pPr>
        <w:spacing w:line="480" w:lineRule="auto"/>
        <w:rPr>
          <w:rFonts w:eastAsia="Times New Roman" w:cs="Times New Roman"/>
          <w:szCs w:val="24"/>
        </w:rPr>
      </w:pPr>
      <w:r w:rsidRPr="00672CFA">
        <w:rPr>
          <w:rFonts w:eastAsia="Times New Roman" w:cs="Times New Roman"/>
          <w:szCs w:val="24"/>
          <w:highlight w:val="yellow"/>
        </w:rPr>
        <w:t>The above</w:t>
      </w:r>
      <w:r w:rsidR="00893F7A" w:rsidRPr="00672CFA">
        <w:rPr>
          <w:rFonts w:eastAsia="Times New Roman" w:cs="Times New Roman"/>
          <w:szCs w:val="24"/>
          <w:highlight w:val="yellow"/>
        </w:rPr>
        <w:t xml:space="preserve"> builds on recent literature about the impact of AI on careers</w:t>
      </w:r>
      <w:r w:rsidR="00160BA7" w:rsidRPr="00672CFA">
        <w:rPr>
          <w:rFonts w:eastAsia="Times New Roman" w:cs="Times New Roman"/>
          <w:szCs w:val="24"/>
          <w:highlight w:val="yellow"/>
        </w:rPr>
        <w:t>. Recent contribution indicate</w:t>
      </w:r>
      <w:r w:rsidR="007315D0">
        <w:rPr>
          <w:rFonts w:eastAsia="Times New Roman" w:cs="Times New Roman"/>
          <w:szCs w:val="24"/>
          <w:highlight w:val="yellow"/>
        </w:rPr>
        <w:t>s</w:t>
      </w:r>
      <w:r w:rsidR="000548C1" w:rsidRPr="00672CFA">
        <w:rPr>
          <w:rFonts w:eastAsia="Times New Roman" w:cs="Times New Roman"/>
          <w:szCs w:val="24"/>
          <w:highlight w:val="yellow"/>
        </w:rPr>
        <w:t xml:space="preserve"> how AI may change career perceptions and </w:t>
      </w:r>
      <w:r w:rsidR="00524665" w:rsidRPr="00672CFA">
        <w:rPr>
          <w:rFonts w:eastAsia="Times New Roman" w:cs="Times New Roman"/>
          <w:szCs w:val="24"/>
          <w:highlight w:val="yellow"/>
        </w:rPr>
        <w:t>provide new career trajectories, where extreme scenarios may serve as catalyst</w:t>
      </w:r>
      <w:r w:rsidR="007315D0">
        <w:rPr>
          <w:rFonts w:eastAsia="Times New Roman" w:cs="Times New Roman"/>
          <w:szCs w:val="24"/>
          <w:highlight w:val="yellow"/>
        </w:rPr>
        <w:t>s</w:t>
      </w:r>
      <w:r w:rsidR="00524665" w:rsidRPr="00672CFA">
        <w:rPr>
          <w:rFonts w:eastAsia="Times New Roman" w:cs="Times New Roman"/>
          <w:szCs w:val="24"/>
          <w:highlight w:val="yellow"/>
        </w:rPr>
        <w:t xml:space="preserve"> </w:t>
      </w:r>
      <w:r w:rsidR="00672CFA" w:rsidRPr="00672CFA">
        <w:rPr>
          <w:rFonts w:eastAsia="Times New Roman" w:cs="Times New Roman"/>
          <w:szCs w:val="24"/>
          <w:highlight w:val="yellow"/>
        </w:rPr>
        <w:t>to the adjustment of career systems</w:t>
      </w:r>
      <w:r w:rsidR="00160BA7" w:rsidRPr="00672CFA">
        <w:rPr>
          <w:rFonts w:eastAsia="Times New Roman" w:cs="Times New Roman"/>
          <w:szCs w:val="24"/>
          <w:highlight w:val="yellow"/>
        </w:rPr>
        <w:t xml:space="preserve"> </w:t>
      </w:r>
      <w:r w:rsidR="00724F61" w:rsidRPr="00672CFA">
        <w:rPr>
          <w:rFonts w:eastAsia="Times New Roman" w:cs="Times New Roman"/>
          <w:szCs w:val="24"/>
          <w:highlight w:val="yellow"/>
        </w:rPr>
        <w:t>(</w:t>
      </w:r>
      <w:r w:rsidR="000548C1" w:rsidRPr="00672CFA">
        <w:rPr>
          <w:rFonts w:eastAsia="Times New Roman" w:cs="Times New Roman"/>
          <w:szCs w:val="24"/>
          <w:highlight w:val="yellow"/>
        </w:rPr>
        <w:t xml:space="preserve">Yin et al., 2024; </w:t>
      </w:r>
      <w:r w:rsidR="00F43B08" w:rsidRPr="00672CFA">
        <w:rPr>
          <w:rFonts w:asciiTheme="majorBidi" w:hAnsiTheme="majorBidi" w:cstheme="majorBidi"/>
          <w:szCs w:val="24"/>
          <w:highlight w:val="yellow"/>
          <w:lang w:val="en-US" w:bidi="he-IL"/>
        </w:rPr>
        <w:t>Presbitero and Teng-Calleja, 2023</w:t>
      </w:r>
      <w:r w:rsidR="00724F61" w:rsidRPr="00672CFA">
        <w:rPr>
          <w:rFonts w:eastAsia="Times New Roman" w:cs="Times New Roman"/>
          <w:szCs w:val="24"/>
          <w:highlight w:val="yellow"/>
        </w:rPr>
        <w:t>)</w:t>
      </w:r>
      <w:r w:rsidR="00672CFA" w:rsidRPr="00672CFA">
        <w:rPr>
          <w:rFonts w:eastAsia="Times New Roman" w:cs="Times New Roman"/>
          <w:szCs w:val="24"/>
          <w:highlight w:val="yellow"/>
        </w:rPr>
        <w:t>.</w:t>
      </w:r>
    </w:p>
    <w:p w14:paraId="315A671D" w14:textId="77777777" w:rsidR="00672CFA" w:rsidRDefault="00A56355" w:rsidP="00A60F07">
      <w:pPr>
        <w:spacing w:line="480" w:lineRule="auto"/>
        <w:rPr>
          <w:rFonts w:eastAsia="Times New Roman" w:cs="Times New Roman"/>
          <w:szCs w:val="24"/>
        </w:rPr>
      </w:pPr>
      <w:r w:rsidRPr="00A60F07">
        <w:rPr>
          <w:rFonts w:eastAsia="Times New Roman" w:cs="Times New Roman"/>
          <w:szCs w:val="24"/>
        </w:rPr>
        <w:lastRenderedPageBreak/>
        <w:t xml:space="preserve">And lastly, </w:t>
      </w:r>
      <w:r w:rsidR="00614693">
        <w:rPr>
          <w:rFonts w:eastAsia="Times New Roman" w:cs="Times New Roman"/>
          <w:szCs w:val="24"/>
        </w:rPr>
        <w:t xml:space="preserve">Proposition </w:t>
      </w:r>
      <w:r w:rsidRPr="00A60F07">
        <w:rPr>
          <w:rFonts w:eastAsia="Times New Roman" w:cs="Times New Roman"/>
          <w:szCs w:val="24"/>
        </w:rPr>
        <w:t>6: There can be intersections when several extreme scenarios take place.</w:t>
      </w:r>
    </w:p>
    <w:p w14:paraId="5E3DC919" w14:textId="1BECB456" w:rsidR="0015284F" w:rsidRPr="00A60F07" w:rsidRDefault="00672CFA" w:rsidP="00A60F07">
      <w:pPr>
        <w:spacing w:line="480" w:lineRule="auto"/>
        <w:rPr>
          <w:rFonts w:eastAsia="Times New Roman" w:cs="Times New Roman"/>
          <w:szCs w:val="24"/>
        </w:rPr>
      </w:pPr>
      <w:r w:rsidRPr="00C52614">
        <w:rPr>
          <w:rFonts w:eastAsia="Times New Roman" w:cs="Times New Roman"/>
          <w:szCs w:val="24"/>
          <w:highlight w:val="yellow"/>
        </w:rPr>
        <w:t xml:space="preserve">This proposition follows </w:t>
      </w:r>
      <w:r w:rsidR="006A098D" w:rsidRPr="00C52614">
        <w:rPr>
          <w:rFonts w:eastAsia="Times New Roman" w:cs="Times New Roman"/>
          <w:szCs w:val="24"/>
          <w:highlight w:val="yellow"/>
        </w:rPr>
        <w:t xml:space="preserve">simple logic, as well as indications from past studies when combination of external events have strong impact on </w:t>
      </w:r>
      <w:r w:rsidR="00C52614" w:rsidRPr="00C52614">
        <w:rPr>
          <w:rFonts w:eastAsia="Times New Roman" w:cs="Times New Roman"/>
          <w:szCs w:val="24"/>
          <w:highlight w:val="yellow"/>
        </w:rPr>
        <w:t>the realm of work for individuals and organizations.</w:t>
      </w:r>
      <w:r w:rsidR="00C52614">
        <w:rPr>
          <w:rFonts w:eastAsia="Times New Roman" w:cs="Times New Roman"/>
          <w:szCs w:val="24"/>
        </w:rPr>
        <w:t xml:space="preserve"> </w:t>
      </w:r>
      <w:r w:rsidR="00A56355" w:rsidRPr="00A60F07">
        <w:rPr>
          <w:rFonts w:eastAsia="Times New Roman" w:cs="Times New Roman"/>
          <w:szCs w:val="24"/>
        </w:rPr>
        <w:br/>
      </w:r>
      <w:r w:rsidR="00A56355" w:rsidRPr="00A60F07">
        <w:rPr>
          <w:rFonts w:eastAsia="Times New Roman" w:cs="Times New Roman"/>
          <w:szCs w:val="24"/>
        </w:rPr>
        <w:br/>
      </w:r>
      <w:r w:rsidR="00B71E7C" w:rsidRPr="00A60F07">
        <w:rPr>
          <w:rFonts w:eastAsia="Times New Roman" w:cs="Times New Roman"/>
          <w:szCs w:val="24"/>
        </w:rPr>
        <w:t xml:space="preserve">As presented in Table </w:t>
      </w:r>
      <w:r w:rsidR="004C3B13" w:rsidRPr="00A60F07">
        <w:rPr>
          <w:rFonts w:eastAsia="Times New Roman" w:cs="Times New Roman"/>
          <w:szCs w:val="24"/>
        </w:rPr>
        <w:t>4</w:t>
      </w:r>
      <w:r w:rsidR="00B71E7C" w:rsidRPr="00A60F07">
        <w:rPr>
          <w:rFonts w:eastAsia="Times New Roman" w:cs="Times New Roman"/>
          <w:szCs w:val="24"/>
        </w:rPr>
        <w:t xml:space="preserve"> </w:t>
      </w:r>
      <w:r w:rsidR="004C3B13" w:rsidRPr="00A60F07">
        <w:rPr>
          <w:rFonts w:eastAsia="Times New Roman" w:cs="Times New Roman"/>
          <w:szCs w:val="24"/>
        </w:rPr>
        <w:t xml:space="preserve">there are six combinations when two </w:t>
      </w:r>
      <w:r w:rsidR="00CB2A0E" w:rsidRPr="00A60F07">
        <w:rPr>
          <w:rFonts w:eastAsia="Times New Roman" w:cs="Times New Roman"/>
          <w:szCs w:val="24"/>
        </w:rPr>
        <w:t xml:space="preserve">extreme scenarios take place simultaneously. It can also be that three or even all the four will </w:t>
      </w:r>
      <w:r w:rsidR="00123008" w:rsidRPr="00A60F07">
        <w:rPr>
          <w:rFonts w:eastAsia="Times New Roman" w:cs="Times New Roman"/>
          <w:szCs w:val="24"/>
        </w:rPr>
        <w:t>occur</w:t>
      </w:r>
      <w:r w:rsidR="00CB2A0E" w:rsidRPr="00A60F07">
        <w:rPr>
          <w:rFonts w:eastAsia="Times New Roman" w:cs="Times New Roman"/>
          <w:szCs w:val="24"/>
        </w:rPr>
        <w:t xml:space="preserve"> at the same time, making </w:t>
      </w:r>
      <w:r w:rsidR="00BF75BF" w:rsidRPr="00A60F07">
        <w:rPr>
          <w:rFonts w:eastAsia="Times New Roman" w:cs="Times New Roman"/>
          <w:szCs w:val="24"/>
        </w:rPr>
        <w:t xml:space="preserve">the outcomes more complex and intriguing – for individuals, organizations and nations. Within the </w:t>
      </w:r>
      <w:r w:rsidR="00014916" w:rsidRPr="00A60F07">
        <w:rPr>
          <w:rFonts w:eastAsia="Times New Roman" w:cs="Times New Roman"/>
          <w:szCs w:val="24"/>
        </w:rPr>
        <w:t>space limits of a single paper</w:t>
      </w:r>
      <w:r w:rsidR="00FE15C3" w:rsidRPr="00A60F07">
        <w:rPr>
          <w:rFonts w:eastAsia="Times New Roman" w:cs="Times New Roman"/>
          <w:szCs w:val="24"/>
        </w:rPr>
        <w:t>,</w:t>
      </w:r>
      <w:r w:rsidR="00014916" w:rsidRPr="00A60F07">
        <w:rPr>
          <w:rFonts w:eastAsia="Times New Roman" w:cs="Times New Roman"/>
          <w:szCs w:val="24"/>
        </w:rPr>
        <w:t xml:space="preserve"> we cannot do justice to the description of all possible </w:t>
      </w:r>
      <w:r w:rsidR="00123008" w:rsidRPr="00A60F07">
        <w:rPr>
          <w:rFonts w:eastAsia="Times New Roman" w:cs="Times New Roman"/>
          <w:szCs w:val="24"/>
        </w:rPr>
        <w:t xml:space="preserve">such </w:t>
      </w:r>
      <w:r w:rsidR="00403C08" w:rsidRPr="00A60F07">
        <w:rPr>
          <w:rFonts w:eastAsia="Times New Roman" w:cs="Times New Roman"/>
          <w:szCs w:val="24"/>
        </w:rPr>
        <w:t>combinations but</w:t>
      </w:r>
      <w:r w:rsidR="001B7712" w:rsidRPr="00A60F07">
        <w:rPr>
          <w:rFonts w:eastAsia="Times New Roman" w:cs="Times New Roman"/>
          <w:szCs w:val="24"/>
        </w:rPr>
        <w:t xml:space="preserve"> wish to point out this </w:t>
      </w:r>
      <w:r w:rsidR="00FB0E7A" w:rsidRPr="00A60F07">
        <w:rPr>
          <w:rFonts w:eastAsia="Times New Roman" w:cs="Times New Roman"/>
          <w:szCs w:val="24"/>
        </w:rPr>
        <w:t>possibility of combined simultaneous occurrence</w:t>
      </w:r>
      <w:r w:rsidR="007315D0">
        <w:rPr>
          <w:rFonts w:eastAsia="Times New Roman" w:cs="Times New Roman"/>
          <w:szCs w:val="24"/>
        </w:rPr>
        <w:t>s</w:t>
      </w:r>
      <w:r w:rsidR="00FB0E7A" w:rsidRPr="00A60F07">
        <w:rPr>
          <w:rFonts w:eastAsia="Times New Roman" w:cs="Times New Roman"/>
          <w:szCs w:val="24"/>
        </w:rPr>
        <w:t xml:space="preserve"> of more than one extreme scenario</w:t>
      </w:r>
      <w:r w:rsidR="001B7712" w:rsidRPr="00A60F07">
        <w:rPr>
          <w:rFonts w:eastAsia="Times New Roman" w:cs="Times New Roman"/>
          <w:szCs w:val="24"/>
        </w:rPr>
        <w:t xml:space="preserve">. </w:t>
      </w:r>
    </w:p>
    <w:p w14:paraId="564AF35B" w14:textId="48953C46" w:rsidR="009E2E23" w:rsidRPr="00A60F07" w:rsidRDefault="009E2E23" w:rsidP="009E2E23">
      <w:pPr>
        <w:spacing w:after="0" w:line="480" w:lineRule="auto"/>
        <w:jc w:val="center"/>
        <w:rPr>
          <w:rFonts w:cs="Times New Roman"/>
          <w:b/>
          <w:bCs/>
          <w:i/>
          <w:iCs/>
          <w:szCs w:val="24"/>
          <w:lang w:val="en-US"/>
        </w:rPr>
      </w:pPr>
      <w:r w:rsidRPr="00A60F07">
        <w:rPr>
          <w:rFonts w:cs="Times New Roman"/>
          <w:b/>
          <w:bCs/>
          <w:i/>
          <w:iCs/>
          <w:szCs w:val="24"/>
          <w:lang w:val="en-US"/>
        </w:rPr>
        <w:t>Insert Table 4about here</w:t>
      </w:r>
    </w:p>
    <w:p w14:paraId="2FE09899" w14:textId="77777777" w:rsidR="009E2E23" w:rsidRPr="00A60F07" w:rsidRDefault="009E2E23" w:rsidP="008E691A">
      <w:pPr>
        <w:rPr>
          <w:rFonts w:eastAsia="Times New Roman" w:cs="Times New Roman"/>
          <w:szCs w:val="24"/>
        </w:rPr>
      </w:pPr>
    </w:p>
    <w:p w14:paraId="0D853136" w14:textId="74680886" w:rsidR="00C1408A" w:rsidRPr="00A60F07" w:rsidRDefault="00C1408A" w:rsidP="00C1408A">
      <w:pPr>
        <w:shd w:val="clear" w:color="auto" w:fill="FFFFFF"/>
        <w:spacing w:after="0" w:line="480" w:lineRule="auto"/>
        <w:jc w:val="both"/>
        <w:rPr>
          <w:rFonts w:eastAsia="Times New Roman" w:cs="Times New Roman"/>
          <w:b/>
          <w:bCs/>
          <w:szCs w:val="24"/>
          <w:rtl/>
          <w:lang w:val="en-US" w:bidi="he-IL"/>
        </w:rPr>
      </w:pPr>
      <w:r w:rsidRPr="00A60F07">
        <w:rPr>
          <w:rFonts w:eastAsia="Times New Roman" w:cs="Times New Roman"/>
          <w:b/>
          <w:bCs/>
          <w:szCs w:val="24"/>
          <w:lang w:val="en-US" w:bidi="he-IL"/>
        </w:rPr>
        <w:t>Theoretical contributions</w:t>
      </w:r>
    </w:p>
    <w:p w14:paraId="1CA58C32" w14:textId="2B60EB7E" w:rsidR="00AA4FD8" w:rsidRPr="00A60F07" w:rsidRDefault="00055701" w:rsidP="0000034F">
      <w:pPr>
        <w:shd w:val="clear" w:color="auto" w:fill="FFFFFF"/>
        <w:spacing w:after="0" w:line="480" w:lineRule="auto"/>
        <w:ind w:firstLine="720"/>
        <w:jc w:val="both"/>
        <w:rPr>
          <w:rFonts w:eastAsia="Times New Roman" w:cs="Times New Roman"/>
          <w:szCs w:val="24"/>
          <w:lang w:val="en-US" w:bidi="he-IL"/>
        </w:rPr>
      </w:pPr>
      <w:r w:rsidRPr="00A60F07">
        <w:rPr>
          <w:rFonts w:eastAsia="Times New Roman" w:cs="Times New Roman"/>
          <w:szCs w:val="24"/>
          <w:lang w:val="en-US" w:bidi="he-IL"/>
        </w:rPr>
        <w:t xml:space="preserve">The </w:t>
      </w:r>
      <w:r w:rsidR="00A875A0" w:rsidRPr="00A60F07">
        <w:rPr>
          <w:rFonts w:eastAsia="Times New Roman" w:cs="Times New Roman"/>
          <w:szCs w:val="24"/>
          <w:lang w:val="en-US" w:bidi="he-IL"/>
        </w:rPr>
        <w:t>contribution we offer manifest</w:t>
      </w:r>
      <w:r w:rsidR="00B81BB4">
        <w:rPr>
          <w:rFonts w:eastAsia="Times New Roman" w:cs="Times New Roman"/>
          <w:szCs w:val="24"/>
          <w:lang w:val="en-US" w:bidi="he-IL"/>
        </w:rPr>
        <w:t>s</w:t>
      </w:r>
      <w:r w:rsidR="00A875A0" w:rsidRPr="00A60F07">
        <w:rPr>
          <w:rFonts w:eastAsia="Times New Roman" w:cs="Times New Roman"/>
          <w:szCs w:val="24"/>
          <w:lang w:val="en-US" w:bidi="he-IL"/>
        </w:rPr>
        <w:t xml:space="preserve"> the relevance of career theories, but also the need to expand and adjust them to deal with extreme scenarios of the kind we presented. </w:t>
      </w:r>
      <w:r w:rsidR="000332D1" w:rsidRPr="00A60F07">
        <w:rPr>
          <w:rFonts w:eastAsia="Times New Roman" w:cs="Times New Roman"/>
          <w:szCs w:val="24"/>
          <w:lang w:val="en-US" w:bidi="he-IL"/>
        </w:rPr>
        <w:t>Theories tend to fit conventional and normative events and processes – yet are less f</w:t>
      </w:r>
      <w:r w:rsidR="0000034F" w:rsidRPr="00A60F07">
        <w:rPr>
          <w:rFonts w:eastAsia="Times New Roman" w:cs="Times New Roman"/>
          <w:szCs w:val="24"/>
          <w:lang w:val="en-US" w:bidi="he-IL"/>
        </w:rPr>
        <w:t>i</w:t>
      </w:r>
      <w:r w:rsidR="000332D1" w:rsidRPr="00A60F07">
        <w:rPr>
          <w:rFonts w:eastAsia="Times New Roman" w:cs="Times New Roman"/>
          <w:szCs w:val="24"/>
          <w:lang w:val="en-US" w:bidi="he-IL"/>
        </w:rPr>
        <w:t>t to deal with extreme or deviate cases</w:t>
      </w:r>
      <w:r w:rsidR="00A2739E" w:rsidRPr="00A60F07">
        <w:rPr>
          <w:rFonts w:eastAsia="Times New Roman" w:cs="Times New Roman"/>
          <w:szCs w:val="24"/>
          <w:lang w:val="en-US" w:bidi="he-IL"/>
        </w:rPr>
        <w:t xml:space="preserve">. </w:t>
      </w:r>
      <w:r w:rsidR="002E2913" w:rsidRPr="00A60F07">
        <w:rPr>
          <w:rFonts w:eastAsia="Times New Roman" w:cs="Times New Roman"/>
          <w:szCs w:val="24"/>
          <w:lang w:val="en-US" w:bidi="he-IL"/>
        </w:rPr>
        <w:t>The concept of management by exception (</w:t>
      </w:r>
      <w:r w:rsidR="009B4474" w:rsidRPr="00A60F07">
        <w:rPr>
          <w:rFonts w:eastAsia="Times New Roman" w:cs="Times New Roman"/>
          <w:szCs w:val="24"/>
          <w:lang w:val="en-US" w:bidi="he-IL"/>
        </w:rPr>
        <w:t>Willis et al</w:t>
      </w:r>
      <w:r w:rsidR="00C85E0B" w:rsidRPr="00A60F07">
        <w:rPr>
          <w:rFonts w:eastAsia="Times New Roman" w:cs="Times New Roman"/>
          <w:szCs w:val="24"/>
          <w:lang w:val="en-US" w:bidi="he-IL"/>
        </w:rPr>
        <w:t>., 2017</w:t>
      </w:r>
      <w:r w:rsidR="002E2913" w:rsidRPr="00A60F07">
        <w:rPr>
          <w:rFonts w:eastAsia="Times New Roman" w:cs="Times New Roman"/>
          <w:szCs w:val="24"/>
          <w:lang w:val="en-US" w:bidi="he-IL"/>
        </w:rPr>
        <w:t xml:space="preserve">), </w:t>
      </w:r>
      <w:r w:rsidR="000D44AA" w:rsidRPr="00A60F07">
        <w:rPr>
          <w:rFonts w:eastAsia="Times New Roman" w:cs="Times New Roman"/>
          <w:szCs w:val="24"/>
          <w:lang w:val="en-US" w:bidi="he-IL"/>
        </w:rPr>
        <w:t>represent</w:t>
      </w:r>
      <w:r w:rsidR="00647DB6">
        <w:rPr>
          <w:rFonts w:eastAsia="Times New Roman" w:cs="Times New Roman"/>
          <w:szCs w:val="24"/>
          <w:lang w:val="en-US" w:bidi="he-IL"/>
        </w:rPr>
        <w:t>s a</w:t>
      </w:r>
      <w:r w:rsidR="000D44AA" w:rsidRPr="00A60F07">
        <w:rPr>
          <w:rFonts w:eastAsia="Times New Roman" w:cs="Times New Roman"/>
          <w:szCs w:val="24"/>
          <w:lang w:val="en-US" w:bidi="he-IL"/>
        </w:rPr>
        <w:t xml:space="preserve"> non-conventional or exceptional </w:t>
      </w:r>
      <w:r w:rsidR="00647DB6">
        <w:rPr>
          <w:rFonts w:eastAsia="Times New Roman" w:cs="Times New Roman"/>
          <w:szCs w:val="24"/>
          <w:lang w:val="en-US" w:bidi="he-IL"/>
        </w:rPr>
        <w:t>way to deal with extreme scenarios</w:t>
      </w:r>
      <w:r w:rsidR="000D44AA" w:rsidRPr="00A60F07">
        <w:rPr>
          <w:rFonts w:eastAsia="Times New Roman" w:cs="Times New Roman"/>
          <w:szCs w:val="24"/>
          <w:lang w:val="en-US" w:bidi="he-IL"/>
        </w:rPr>
        <w:t xml:space="preserve">. </w:t>
      </w:r>
      <w:r w:rsidR="00A2739E" w:rsidRPr="00A60F07">
        <w:rPr>
          <w:rFonts w:eastAsia="Times New Roman" w:cs="Times New Roman"/>
          <w:szCs w:val="24"/>
          <w:lang w:val="en-US" w:bidi="he-IL"/>
        </w:rPr>
        <w:t>We point out ways t</w:t>
      </w:r>
      <w:r w:rsidR="000D44AA" w:rsidRPr="00A60F07">
        <w:rPr>
          <w:rFonts w:eastAsia="Times New Roman" w:cs="Times New Roman"/>
          <w:szCs w:val="24"/>
          <w:lang w:val="en-US" w:bidi="he-IL"/>
        </w:rPr>
        <w:t>o</w:t>
      </w:r>
      <w:r w:rsidR="00A2739E" w:rsidRPr="00A60F07">
        <w:rPr>
          <w:rFonts w:eastAsia="Times New Roman" w:cs="Times New Roman"/>
          <w:szCs w:val="24"/>
          <w:lang w:val="en-US" w:bidi="he-IL"/>
        </w:rPr>
        <w:t xml:space="preserve"> cover such deficiency</w:t>
      </w:r>
      <w:r w:rsidR="000D44AA" w:rsidRPr="00A60F07">
        <w:rPr>
          <w:rFonts w:eastAsia="Times New Roman" w:cs="Times New Roman"/>
          <w:szCs w:val="24"/>
          <w:lang w:val="en-US" w:bidi="he-IL"/>
        </w:rPr>
        <w:t xml:space="preserve">, bridging this gap </w:t>
      </w:r>
      <w:r w:rsidR="00270C35" w:rsidRPr="00A60F07">
        <w:rPr>
          <w:rFonts w:eastAsia="Times New Roman" w:cs="Times New Roman"/>
          <w:szCs w:val="24"/>
          <w:lang w:val="en-US" w:bidi="he-IL"/>
        </w:rPr>
        <w:t xml:space="preserve">and enhancing career theories by making them fit for purpose in dealing with </w:t>
      </w:r>
      <w:r w:rsidR="00B81BB4">
        <w:rPr>
          <w:rFonts w:eastAsia="Times New Roman" w:cs="Times New Roman"/>
          <w:szCs w:val="24"/>
          <w:lang w:val="en-US" w:bidi="he-IL"/>
        </w:rPr>
        <w:t xml:space="preserve">a </w:t>
      </w:r>
      <w:r w:rsidR="00270C35" w:rsidRPr="00A60F07">
        <w:rPr>
          <w:rFonts w:eastAsia="Times New Roman" w:cs="Times New Roman"/>
          <w:szCs w:val="24"/>
          <w:lang w:val="en-US" w:bidi="he-IL"/>
        </w:rPr>
        <w:t xml:space="preserve">wide </w:t>
      </w:r>
      <w:r w:rsidR="00AA4FD8" w:rsidRPr="00A60F07">
        <w:rPr>
          <w:rFonts w:eastAsia="Times New Roman" w:cs="Times New Roman"/>
          <w:szCs w:val="24"/>
          <w:lang w:val="en-US" w:bidi="he-IL"/>
        </w:rPr>
        <w:t>set of scenarios.</w:t>
      </w:r>
    </w:p>
    <w:p w14:paraId="49DECA5B" w14:textId="4CED1ECD" w:rsidR="004A3F45" w:rsidRPr="00A60F07" w:rsidRDefault="00AA4FD8" w:rsidP="00836C03">
      <w:pPr>
        <w:shd w:val="clear" w:color="auto" w:fill="FFFFFF"/>
        <w:spacing w:after="0" w:line="480" w:lineRule="auto"/>
        <w:ind w:firstLine="720"/>
        <w:jc w:val="both"/>
        <w:rPr>
          <w:rFonts w:eastAsia="Times New Roman" w:cs="Times New Roman"/>
          <w:szCs w:val="24"/>
          <w:lang w:val="en-US" w:bidi="he-IL"/>
        </w:rPr>
      </w:pPr>
      <w:r w:rsidRPr="00A60F07">
        <w:rPr>
          <w:rFonts w:eastAsia="Times New Roman" w:cs="Times New Roman"/>
          <w:szCs w:val="24"/>
          <w:lang w:val="en-US" w:bidi="he-IL"/>
        </w:rPr>
        <w:t>Revolution or evolution</w:t>
      </w:r>
      <w:r w:rsidR="00647DB6">
        <w:rPr>
          <w:rFonts w:eastAsia="Times New Roman" w:cs="Times New Roman"/>
          <w:szCs w:val="24"/>
          <w:lang w:val="en-US" w:bidi="he-IL"/>
        </w:rPr>
        <w:t>?</w:t>
      </w:r>
      <w:r w:rsidRPr="00A60F07">
        <w:rPr>
          <w:rFonts w:eastAsia="Times New Roman" w:cs="Times New Roman"/>
          <w:szCs w:val="24"/>
          <w:lang w:val="en-US" w:bidi="he-IL"/>
        </w:rPr>
        <w:t xml:space="preserve"> </w:t>
      </w:r>
      <w:r w:rsidR="00790F4C" w:rsidRPr="00A60F07">
        <w:rPr>
          <w:rFonts w:eastAsia="Times New Roman" w:cs="Times New Roman"/>
          <w:szCs w:val="24"/>
          <w:lang w:val="en-US" w:bidi="he-IL"/>
        </w:rPr>
        <w:t xml:space="preserve">Under extreme scenarios people will need to change (rapidly) their job, </w:t>
      </w:r>
      <w:r w:rsidR="00C33DE9" w:rsidRPr="00A60F07">
        <w:rPr>
          <w:rFonts w:eastAsia="Times New Roman" w:cs="Times New Roman"/>
          <w:szCs w:val="24"/>
          <w:lang w:val="en-US" w:bidi="he-IL"/>
        </w:rPr>
        <w:t>p</w:t>
      </w:r>
      <w:r w:rsidR="00790F4C" w:rsidRPr="00A60F07">
        <w:rPr>
          <w:rFonts w:eastAsia="Times New Roman" w:cs="Times New Roman"/>
          <w:szCs w:val="24"/>
          <w:lang w:val="en-US" w:bidi="he-IL"/>
        </w:rPr>
        <w:t xml:space="preserve">rofession, career; </w:t>
      </w:r>
      <w:r w:rsidR="00C33DE9" w:rsidRPr="00A60F07">
        <w:rPr>
          <w:rFonts w:eastAsia="Times New Roman" w:cs="Times New Roman"/>
          <w:szCs w:val="24"/>
          <w:lang w:val="en-US" w:bidi="he-IL"/>
        </w:rPr>
        <w:t>Organizations</w:t>
      </w:r>
      <w:r w:rsidR="00790F4C" w:rsidRPr="00A60F07">
        <w:rPr>
          <w:rFonts w:eastAsia="Times New Roman" w:cs="Times New Roman"/>
          <w:szCs w:val="24"/>
          <w:lang w:val="en-US" w:bidi="he-IL"/>
        </w:rPr>
        <w:t xml:space="preserve"> might go out of business or flourish rapidly</w:t>
      </w:r>
      <w:r w:rsidR="00C33DE9" w:rsidRPr="00A60F07">
        <w:rPr>
          <w:rFonts w:eastAsia="Times New Roman" w:cs="Times New Roman"/>
          <w:szCs w:val="24"/>
          <w:lang w:val="en-US" w:bidi="he-IL"/>
        </w:rPr>
        <w:t xml:space="preserve">. </w:t>
      </w:r>
      <w:r w:rsidR="00262AD9">
        <w:rPr>
          <w:rFonts w:eastAsia="Times New Roman" w:cs="Times New Roman"/>
          <w:szCs w:val="24"/>
          <w:lang w:val="en-US" w:bidi="he-IL"/>
        </w:rPr>
        <w:t>Even c</w:t>
      </w:r>
      <w:r w:rsidR="00C33DE9" w:rsidRPr="00A60F07">
        <w:rPr>
          <w:rFonts w:eastAsia="Times New Roman" w:cs="Times New Roman"/>
          <w:szCs w:val="24"/>
          <w:lang w:val="en-US" w:bidi="he-IL"/>
        </w:rPr>
        <w:t>ompetitive advantage</w:t>
      </w:r>
      <w:r w:rsidR="00262AD9">
        <w:rPr>
          <w:rFonts w:eastAsia="Times New Roman" w:cs="Times New Roman"/>
          <w:szCs w:val="24"/>
          <w:lang w:val="en-US" w:bidi="he-IL"/>
        </w:rPr>
        <w:t>s</w:t>
      </w:r>
      <w:r w:rsidR="00C33DE9" w:rsidRPr="00A60F07">
        <w:rPr>
          <w:rFonts w:eastAsia="Times New Roman" w:cs="Times New Roman"/>
          <w:szCs w:val="24"/>
          <w:lang w:val="en-US" w:bidi="he-IL"/>
        </w:rPr>
        <w:t xml:space="preserve"> of nations might be eliminated by such events (Adam</w:t>
      </w:r>
      <w:r w:rsidR="00023765" w:rsidRPr="00A60F07">
        <w:rPr>
          <w:rFonts w:eastAsia="Times New Roman" w:cs="Times New Roman"/>
          <w:szCs w:val="24"/>
          <w:lang w:val="en-US" w:bidi="he-IL"/>
        </w:rPr>
        <w:t xml:space="preserve"> Smith’</w:t>
      </w:r>
      <w:r w:rsidR="00C33DE9" w:rsidRPr="00A60F07">
        <w:rPr>
          <w:rFonts w:eastAsia="Times New Roman" w:cs="Times New Roman"/>
          <w:szCs w:val="24"/>
          <w:lang w:val="en-US" w:bidi="he-IL"/>
        </w:rPr>
        <w:t xml:space="preserve">s Wealth </w:t>
      </w:r>
      <w:r w:rsidR="00C33DE9" w:rsidRPr="00A60F07">
        <w:rPr>
          <w:rFonts w:eastAsia="Times New Roman" w:cs="Times New Roman"/>
          <w:szCs w:val="24"/>
          <w:lang w:val="en-US" w:bidi="he-IL"/>
        </w:rPr>
        <w:lastRenderedPageBreak/>
        <w:t>of Nations</w:t>
      </w:r>
      <w:r w:rsidR="00BB1340" w:rsidRPr="00A60F07">
        <w:rPr>
          <w:rFonts w:eastAsia="Times New Roman" w:cs="Times New Roman"/>
          <w:szCs w:val="24"/>
          <w:lang w:val="en-US" w:bidi="he-IL"/>
        </w:rPr>
        <w:t xml:space="preserve">, </w:t>
      </w:r>
      <w:r w:rsidR="00BB1340" w:rsidRPr="00A60F07">
        <w:rPr>
          <w:rFonts w:cs="Times New Roman"/>
          <w:szCs w:val="24"/>
          <w:lang w:val="en-US" w:bidi="he-IL"/>
        </w:rPr>
        <w:t>1776/2007</w:t>
      </w:r>
      <w:r w:rsidR="00C33DE9" w:rsidRPr="00A60F07">
        <w:rPr>
          <w:rFonts w:eastAsia="Times New Roman" w:cs="Times New Roman"/>
          <w:szCs w:val="24"/>
          <w:lang w:val="en-US" w:bidi="he-IL"/>
        </w:rPr>
        <w:t xml:space="preserve">). </w:t>
      </w:r>
      <w:r w:rsidR="00F21B5E" w:rsidRPr="00A60F07">
        <w:rPr>
          <w:rFonts w:eastAsia="Times New Roman" w:cs="Times New Roman"/>
          <w:szCs w:val="24"/>
          <w:lang w:val="en-US" w:bidi="he-IL"/>
        </w:rPr>
        <w:t xml:space="preserve">Extreme scenarios could shift people </w:t>
      </w:r>
      <w:r w:rsidR="00262AD9">
        <w:rPr>
          <w:rFonts w:eastAsia="Times New Roman" w:cs="Times New Roman"/>
          <w:szCs w:val="24"/>
          <w:lang w:val="en-US" w:bidi="he-IL"/>
        </w:rPr>
        <w:t xml:space="preserve">away </w:t>
      </w:r>
      <w:r w:rsidR="00F21B5E" w:rsidRPr="00A60F07">
        <w:rPr>
          <w:rFonts w:eastAsia="Times New Roman" w:cs="Times New Roman"/>
          <w:szCs w:val="24"/>
          <w:lang w:val="en-US" w:bidi="he-IL"/>
        </w:rPr>
        <w:t xml:space="preserve">from the luxury and </w:t>
      </w:r>
      <w:r w:rsidR="00275088" w:rsidRPr="00A60F07">
        <w:rPr>
          <w:rFonts w:eastAsia="Times New Roman" w:cs="Times New Roman"/>
          <w:szCs w:val="24"/>
          <w:lang w:val="en-US" w:bidi="he-IL"/>
        </w:rPr>
        <w:t>privilege</w:t>
      </w:r>
      <w:r w:rsidR="00F21B5E" w:rsidRPr="00A60F07">
        <w:rPr>
          <w:rFonts w:eastAsia="Times New Roman" w:cs="Times New Roman"/>
          <w:szCs w:val="24"/>
          <w:lang w:val="en-US" w:bidi="he-IL"/>
        </w:rPr>
        <w:t xml:space="preserve"> of dealing with high-level</w:t>
      </w:r>
      <w:r w:rsidR="00C83A8E" w:rsidRPr="00A60F07">
        <w:rPr>
          <w:rFonts w:eastAsia="Times New Roman" w:cs="Times New Roman"/>
          <w:szCs w:val="24"/>
          <w:lang w:val="en-US" w:bidi="he-IL"/>
        </w:rPr>
        <w:t xml:space="preserve"> needs like ‘calling’ (Hall</w:t>
      </w:r>
      <w:r w:rsidR="00701661" w:rsidRPr="00A60F07">
        <w:rPr>
          <w:rFonts w:eastAsia="Times New Roman" w:cs="Times New Roman"/>
          <w:szCs w:val="24"/>
          <w:lang w:val="en-US" w:bidi="he-IL"/>
        </w:rPr>
        <w:t xml:space="preserve"> and </w:t>
      </w:r>
      <w:r w:rsidR="00C83A8E" w:rsidRPr="00A60F07">
        <w:rPr>
          <w:rFonts w:eastAsia="Times New Roman" w:cs="Times New Roman"/>
          <w:szCs w:val="24"/>
          <w:lang w:val="en-US" w:bidi="he-IL"/>
        </w:rPr>
        <w:t>Chandler, 2005;</w:t>
      </w:r>
      <w:r w:rsidR="00684C2E" w:rsidRPr="00A60F07">
        <w:rPr>
          <w:rFonts w:eastAsia="Times New Roman" w:cs="Times New Roman"/>
          <w:szCs w:val="24"/>
          <w:lang w:val="en-US" w:eastAsia="zh-CN"/>
        </w:rPr>
        <w:t xml:space="preserve"> Wrzesniewski et al., </w:t>
      </w:r>
      <w:r w:rsidR="002F69FD" w:rsidRPr="00A60F07">
        <w:rPr>
          <w:rFonts w:eastAsia="Times New Roman" w:cs="Times New Roman"/>
          <w:szCs w:val="24"/>
          <w:lang w:val="en-US" w:eastAsia="zh-CN"/>
        </w:rPr>
        <w:t>1997</w:t>
      </w:r>
      <w:r w:rsidR="00275088" w:rsidRPr="00A60F07">
        <w:rPr>
          <w:rFonts w:eastAsia="Times New Roman" w:cs="Times New Roman"/>
          <w:szCs w:val="24"/>
          <w:lang w:val="en-US" w:bidi="he-IL"/>
        </w:rPr>
        <w:t xml:space="preserve">) </w:t>
      </w:r>
      <w:r w:rsidR="00262AD9">
        <w:rPr>
          <w:rFonts w:eastAsia="Times New Roman" w:cs="Times New Roman"/>
          <w:szCs w:val="24"/>
          <w:lang w:val="en-US" w:bidi="he-IL"/>
        </w:rPr>
        <w:t>rather,</w:t>
      </w:r>
      <w:r w:rsidR="00262AD9" w:rsidRPr="00A60F07">
        <w:rPr>
          <w:rFonts w:eastAsia="Times New Roman" w:cs="Times New Roman"/>
          <w:szCs w:val="24"/>
          <w:lang w:val="en-US" w:bidi="he-IL"/>
        </w:rPr>
        <w:t xml:space="preserve"> </w:t>
      </w:r>
      <w:r w:rsidR="00836C03" w:rsidRPr="00A60F07">
        <w:rPr>
          <w:rFonts w:eastAsia="Times New Roman" w:cs="Times New Roman"/>
          <w:szCs w:val="24"/>
          <w:lang w:val="en-US" w:bidi="he-IL"/>
        </w:rPr>
        <w:t xml:space="preserve">under extreme </w:t>
      </w:r>
      <w:r w:rsidR="00877E92" w:rsidRPr="00A60F07">
        <w:rPr>
          <w:rFonts w:eastAsia="Times New Roman" w:cs="Times New Roman"/>
          <w:szCs w:val="24"/>
          <w:lang w:val="en-US" w:bidi="he-IL"/>
        </w:rPr>
        <w:t>scenarios</w:t>
      </w:r>
      <w:r w:rsidR="00836C03" w:rsidRPr="00A60F07">
        <w:rPr>
          <w:rFonts w:eastAsia="Times New Roman" w:cs="Times New Roman"/>
          <w:szCs w:val="24"/>
          <w:lang w:val="en-US" w:bidi="he-IL"/>
        </w:rPr>
        <w:t xml:space="preserve"> people may need to </w:t>
      </w:r>
      <w:r w:rsidR="00877E92" w:rsidRPr="00A60F07">
        <w:rPr>
          <w:rFonts w:eastAsia="Times New Roman" w:cs="Times New Roman"/>
          <w:szCs w:val="24"/>
          <w:lang w:val="en-US" w:bidi="he-IL"/>
        </w:rPr>
        <w:t xml:space="preserve">‘regress’ and opt for basic works that will fulfill basic needs. </w:t>
      </w:r>
      <w:r w:rsidR="00C83A8E" w:rsidRPr="00A60F07">
        <w:rPr>
          <w:rFonts w:eastAsia="Times New Roman" w:cs="Times New Roman"/>
          <w:szCs w:val="24"/>
          <w:lang w:val="en-US" w:bidi="he-IL"/>
        </w:rPr>
        <w:t xml:space="preserve"> </w:t>
      </w:r>
    </w:p>
    <w:p w14:paraId="468679B0" w14:textId="7BD4ADF7" w:rsidR="00A44C5E" w:rsidRPr="00A60F07" w:rsidRDefault="00F75F7C" w:rsidP="00E92C7A">
      <w:pPr>
        <w:shd w:val="clear" w:color="auto" w:fill="FFFFFF"/>
        <w:spacing w:after="0" w:line="480" w:lineRule="auto"/>
        <w:ind w:firstLine="720"/>
        <w:jc w:val="both"/>
        <w:rPr>
          <w:rFonts w:eastAsia="Times New Roman" w:cs="Times New Roman"/>
          <w:szCs w:val="24"/>
          <w:lang w:val="en-US" w:bidi="he-IL"/>
        </w:rPr>
      </w:pPr>
      <w:r w:rsidRPr="00A60F07">
        <w:rPr>
          <w:rFonts w:eastAsia="Times New Roman" w:cs="Times New Roman"/>
          <w:szCs w:val="24"/>
          <w:lang w:val="en-US" w:bidi="he-IL"/>
        </w:rPr>
        <w:t xml:space="preserve">A single </w:t>
      </w:r>
      <w:r w:rsidR="00E414C8" w:rsidRPr="00A60F07">
        <w:rPr>
          <w:rFonts w:eastAsia="Times New Roman" w:cs="Times New Roman"/>
          <w:szCs w:val="24"/>
          <w:lang w:val="en-US" w:bidi="he-IL"/>
        </w:rPr>
        <w:t>career actor can become dominant under certain conditions</w:t>
      </w:r>
      <w:r w:rsidR="000440FA" w:rsidRPr="00A60F07">
        <w:rPr>
          <w:rFonts w:eastAsia="Times New Roman" w:cs="Times New Roman"/>
          <w:szCs w:val="24"/>
          <w:lang w:val="en-US" w:bidi="he-IL"/>
        </w:rPr>
        <w:t xml:space="preserve">, for example, when </w:t>
      </w:r>
      <w:r w:rsidR="00144BDA">
        <w:rPr>
          <w:rFonts w:eastAsia="Times New Roman" w:cs="Times New Roman"/>
          <w:szCs w:val="24"/>
          <w:lang w:val="en-US" w:bidi="he-IL"/>
        </w:rPr>
        <w:t xml:space="preserve">a </w:t>
      </w:r>
      <w:r w:rsidR="000440FA" w:rsidRPr="00A60F07">
        <w:rPr>
          <w:rFonts w:eastAsia="Times New Roman" w:cs="Times New Roman"/>
          <w:szCs w:val="24"/>
          <w:lang w:val="en-US" w:bidi="he-IL"/>
        </w:rPr>
        <w:t xml:space="preserve">specific individual </w:t>
      </w:r>
      <w:r w:rsidR="00577183" w:rsidRPr="00A60F07">
        <w:rPr>
          <w:rFonts w:eastAsia="Times New Roman" w:cs="Times New Roman"/>
          <w:szCs w:val="24"/>
          <w:lang w:val="en-US" w:bidi="he-IL"/>
        </w:rPr>
        <w:t xml:space="preserve">trait is dominant, or when </w:t>
      </w:r>
      <w:r w:rsidR="00144BDA">
        <w:rPr>
          <w:rFonts w:eastAsia="Times New Roman" w:cs="Times New Roman"/>
          <w:szCs w:val="24"/>
          <w:lang w:val="en-US" w:bidi="he-IL"/>
        </w:rPr>
        <w:t>certain</w:t>
      </w:r>
      <w:r w:rsidR="00144BDA" w:rsidRPr="00A60F07">
        <w:rPr>
          <w:rFonts w:eastAsia="Times New Roman" w:cs="Times New Roman"/>
          <w:szCs w:val="24"/>
          <w:lang w:val="en-US" w:bidi="he-IL"/>
        </w:rPr>
        <w:t xml:space="preserve"> </w:t>
      </w:r>
      <w:r w:rsidR="00577183" w:rsidRPr="00A60F07">
        <w:rPr>
          <w:rFonts w:eastAsia="Times New Roman" w:cs="Times New Roman"/>
          <w:szCs w:val="24"/>
          <w:lang w:val="en-US" w:bidi="he-IL"/>
        </w:rPr>
        <w:t xml:space="preserve">organizations have </w:t>
      </w:r>
      <w:r w:rsidR="00262AD9">
        <w:rPr>
          <w:rFonts w:eastAsia="Times New Roman" w:cs="Times New Roman"/>
          <w:szCs w:val="24"/>
          <w:lang w:val="en-US" w:bidi="he-IL"/>
        </w:rPr>
        <w:t xml:space="preserve">a </w:t>
      </w:r>
      <w:r w:rsidR="00577183" w:rsidRPr="00A60F07">
        <w:rPr>
          <w:rFonts w:eastAsia="Times New Roman" w:cs="Times New Roman"/>
          <w:szCs w:val="24"/>
          <w:lang w:val="en-US" w:bidi="he-IL"/>
        </w:rPr>
        <w:t>unique approach to</w:t>
      </w:r>
      <w:r w:rsidR="00F96C22" w:rsidRPr="00A60F07">
        <w:rPr>
          <w:rFonts w:eastAsia="Times New Roman" w:cs="Times New Roman"/>
          <w:szCs w:val="24"/>
          <w:lang w:val="en-US" w:bidi="he-IL"/>
        </w:rPr>
        <w:t xml:space="preserve"> </w:t>
      </w:r>
      <w:r w:rsidR="00577183" w:rsidRPr="00A60F07">
        <w:rPr>
          <w:rFonts w:eastAsia="Times New Roman" w:cs="Times New Roman"/>
          <w:szCs w:val="24"/>
          <w:lang w:val="en-US" w:bidi="he-IL"/>
        </w:rPr>
        <w:t xml:space="preserve">careers, or when nations </w:t>
      </w:r>
      <w:r w:rsidR="00F96C22" w:rsidRPr="00A60F07">
        <w:rPr>
          <w:rFonts w:eastAsia="Times New Roman" w:cs="Times New Roman"/>
          <w:szCs w:val="24"/>
          <w:lang w:val="en-US" w:bidi="he-IL"/>
        </w:rPr>
        <w:t>deal differently with the labour market</w:t>
      </w:r>
      <w:r w:rsidR="00536EA0">
        <w:rPr>
          <w:rFonts w:eastAsia="Times New Roman" w:cs="Times New Roman"/>
          <w:szCs w:val="24"/>
          <w:lang w:val="en-US" w:bidi="he-IL"/>
        </w:rPr>
        <w:t>.</w:t>
      </w:r>
      <w:r w:rsidR="00CA7A04" w:rsidRPr="00A60F07">
        <w:rPr>
          <w:rFonts w:eastAsia="Times New Roman" w:cs="Times New Roman"/>
          <w:szCs w:val="24"/>
          <w:lang w:val="en-US" w:bidi="he-IL"/>
        </w:rPr>
        <w:t xml:space="preserve"> </w:t>
      </w:r>
      <w:r w:rsidR="00E92C7A" w:rsidRPr="00A60F07">
        <w:rPr>
          <w:rFonts w:eastAsia="Times New Roman" w:cs="Times New Roman"/>
          <w:szCs w:val="24"/>
          <w:lang w:val="en-US" w:bidi="he-IL"/>
        </w:rPr>
        <w:t>I</w:t>
      </w:r>
      <w:r w:rsidR="004B2F69" w:rsidRPr="00A60F07">
        <w:rPr>
          <w:rFonts w:eastAsia="Times New Roman" w:cs="Times New Roman"/>
          <w:szCs w:val="24"/>
          <w:lang w:val="en-US" w:bidi="he-IL"/>
        </w:rPr>
        <w:t xml:space="preserve">ndividuals </w:t>
      </w:r>
      <w:r w:rsidR="00E92C7A" w:rsidRPr="00A60F07">
        <w:rPr>
          <w:rFonts w:eastAsia="Times New Roman" w:cs="Times New Roman"/>
          <w:szCs w:val="24"/>
          <w:lang w:val="en-US" w:bidi="he-IL"/>
        </w:rPr>
        <w:t xml:space="preserve">can </w:t>
      </w:r>
      <w:r w:rsidR="004B2F69" w:rsidRPr="00A60F07">
        <w:rPr>
          <w:rFonts w:eastAsia="Times New Roman" w:cs="Times New Roman"/>
          <w:szCs w:val="24"/>
          <w:lang w:val="en-US" w:bidi="he-IL"/>
        </w:rPr>
        <w:t>become stronger players when technology enable</w:t>
      </w:r>
      <w:r w:rsidR="00144BDA">
        <w:rPr>
          <w:rFonts w:eastAsia="Times New Roman" w:cs="Times New Roman"/>
          <w:szCs w:val="24"/>
          <w:lang w:val="en-US" w:bidi="he-IL"/>
        </w:rPr>
        <w:t>s</w:t>
      </w:r>
      <w:r w:rsidR="004B2F69" w:rsidRPr="00A60F07">
        <w:rPr>
          <w:rFonts w:eastAsia="Times New Roman" w:cs="Times New Roman"/>
          <w:szCs w:val="24"/>
          <w:lang w:val="en-US" w:bidi="he-IL"/>
        </w:rPr>
        <w:t xml:space="preserve"> few individuals who can</w:t>
      </w:r>
      <w:r w:rsidR="00A44C5E" w:rsidRPr="00A60F07">
        <w:rPr>
          <w:rFonts w:eastAsia="Times New Roman" w:cs="Times New Roman"/>
          <w:szCs w:val="24"/>
          <w:lang w:val="en-US" w:bidi="he-IL"/>
        </w:rPr>
        <w:t xml:space="preserve"> deal with AI development to have extreme power (and income) </w:t>
      </w:r>
      <w:r w:rsidR="00E92C7A" w:rsidRPr="00A60F07">
        <w:rPr>
          <w:rFonts w:eastAsia="Times New Roman" w:cs="Times New Roman"/>
          <w:szCs w:val="24"/>
          <w:lang w:val="en-US" w:bidi="he-IL"/>
        </w:rPr>
        <w:t xml:space="preserve">– expanding the career ecosystem theory with the introduction of a new ‘career actor’ at the global level – AI. </w:t>
      </w:r>
    </w:p>
    <w:p w14:paraId="4C489B84" w14:textId="4611397F" w:rsidR="00CD0B27" w:rsidRPr="00A60F07" w:rsidRDefault="00E92C7A" w:rsidP="000062F1">
      <w:pPr>
        <w:shd w:val="clear" w:color="auto" w:fill="FFFFFF"/>
        <w:spacing w:after="0" w:line="480" w:lineRule="auto"/>
        <w:ind w:firstLine="720"/>
        <w:jc w:val="both"/>
        <w:rPr>
          <w:rFonts w:eastAsia="Times New Roman" w:cs="Times New Roman"/>
          <w:szCs w:val="24"/>
          <w:lang w:val="en-US" w:bidi="he-IL"/>
        </w:rPr>
      </w:pPr>
      <w:r w:rsidRPr="00A60F07">
        <w:rPr>
          <w:rFonts w:eastAsia="Times New Roman" w:cs="Times New Roman"/>
          <w:szCs w:val="24"/>
          <w:lang w:val="en-US" w:bidi="he-IL"/>
        </w:rPr>
        <w:t xml:space="preserve">Another international business perspective can focus on </w:t>
      </w:r>
      <w:r w:rsidR="000F1E8A" w:rsidRPr="00A60F07">
        <w:rPr>
          <w:rFonts w:eastAsia="Times New Roman" w:cs="Times New Roman"/>
          <w:szCs w:val="24"/>
          <w:lang w:val="en-US" w:bidi="he-IL"/>
        </w:rPr>
        <w:t xml:space="preserve">how de-globalization reduces the power of MNCs. </w:t>
      </w:r>
      <w:r w:rsidR="00CA7A04" w:rsidRPr="00A60F07">
        <w:rPr>
          <w:rFonts w:eastAsia="Times New Roman" w:cs="Times New Roman"/>
          <w:szCs w:val="24"/>
          <w:lang w:val="en-US" w:bidi="he-IL"/>
        </w:rPr>
        <w:t xml:space="preserve">The different scenarios can </w:t>
      </w:r>
      <w:r w:rsidR="000062F1" w:rsidRPr="00A60F07">
        <w:rPr>
          <w:rFonts w:eastAsia="Times New Roman" w:cs="Times New Roman"/>
          <w:szCs w:val="24"/>
          <w:lang w:val="en-US" w:bidi="he-IL"/>
        </w:rPr>
        <w:t>impose either l</w:t>
      </w:r>
      <w:r w:rsidR="008C2F52" w:rsidRPr="00A60F07">
        <w:rPr>
          <w:rFonts w:eastAsia="Times New Roman" w:cs="Times New Roman"/>
          <w:szCs w:val="24"/>
          <w:lang w:val="en-US" w:bidi="he-IL"/>
        </w:rPr>
        <w:t xml:space="preserve">ong-run or short-term </w:t>
      </w:r>
      <w:r w:rsidR="000062F1" w:rsidRPr="00A60F07">
        <w:rPr>
          <w:rFonts w:eastAsia="Times New Roman" w:cs="Times New Roman"/>
          <w:szCs w:val="24"/>
          <w:lang w:val="en-US" w:bidi="he-IL"/>
        </w:rPr>
        <w:t>impact</w:t>
      </w:r>
      <w:r w:rsidR="00144BDA">
        <w:rPr>
          <w:rFonts w:eastAsia="Times New Roman" w:cs="Times New Roman"/>
          <w:szCs w:val="24"/>
          <w:lang w:val="en-US" w:bidi="he-IL"/>
        </w:rPr>
        <w:t>s</w:t>
      </w:r>
      <w:r w:rsidR="000062F1" w:rsidRPr="00A60F07">
        <w:rPr>
          <w:rFonts w:eastAsia="Times New Roman" w:cs="Times New Roman"/>
          <w:szCs w:val="24"/>
          <w:lang w:val="en-US" w:bidi="he-IL"/>
        </w:rPr>
        <w:t xml:space="preserve">. These </w:t>
      </w:r>
      <w:r w:rsidR="008C2F52" w:rsidRPr="00A60F07">
        <w:rPr>
          <w:rFonts w:eastAsia="Times New Roman" w:cs="Times New Roman"/>
          <w:szCs w:val="24"/>
          <w:lang w:val="en-US" w:bidi="he-IL"/>
        </w:rPr>
        <w:t xml:space="preserve">extreme scenarios </w:t>
      </w:r>
      <w:r w:rsidR="000062F1" w:rsidRPr="00A60F07">
        <w:rPr>
          <w:rFonts w:eastAsia="Times New Roman" w:cs="Times New Roman"/>
          <w:szCs w:val="24"/>
          <w:lang w:val="en-US" w:bidi="he-IL"/>
        </w:rPr>
        <w:t xml:space="preserve">may </w:t>
      </w:r>
      <w:r w:rsidR="008C2F52" w:rsidRPr="00A60F07">
        <w:rPr>
          <w:rFonts w:eastAsia="Times New Roman" w:cs="Times New Roman"/>
          <w:szCs w:val="24"/>
          <w:lang w:val="en-US" w:bidi="he-IL"/>
        </w:rPr>
        <w:t>change the career planning – for individuals</w:t>
      </w:r>
      <w:r w:rsidR="00144BDA">
        <w:rPr>
          <w:rFonts w:eastAsia="Times New Roman" w:cs="Times New Roman"/>
          <w:szCs w:val="24"/>
          <w:lang w:val="en-US" w:bidi="he-IL"/>
        </w:rPr>
        <w:t>,</w:t>
      </w:r>
      <w:r w:rsidR="00536EA0">
        <w:rPr>
          <w:rFonts w:eastAsia="Times New Roman" w:cs="Times New Roman"/>
          <w:szCs w:val="24"/>
          <w:lang w:val="en-US" w:bidi="he-IL"/>
        </w:rPr>
        <w:t xml:space="preserve"> </w:t>
      </w:r>
      <w:r w:rsidR="000062F1" w:rsidRPr="00A60F07">
        <w:rPr>
          <w:rFonts w:eastAsia="Times New Roman" w:cs="Times New Roman"/>
          <w:szCs w:val="24"/>
          <w:lang w:val="en-US" w:bidi="he-IL"/>
        </w:rPr>
        <w:t xml:space="preserve">as chance events can </w:t>
      </w:r>
      <w:r w:rsidR="00E36707" w:rsidRPr="00A60F07">
        <w:rPr>
          <w:rFonts w:eastAsia="Times New Roman" w:cs="Times New Roman"/>
          <w:szCs w:val="24"/>
          <w:lang w:val="en-US" w:bidi="he-IL"/>
        </w:rPr>
        <w:t xml:space="preserve">lead to significant </w:t>
      </w:r>
      <w:r w:rsidR="00D541D5" w:rsidRPr="00A60F07">
        <w:rPr>
          <w:rFonts w:eastAsia="Times New Roman" w:cs="Times New Roman"/>
          <w:szCs w:val="24"/>
          <w:lang w:val="en-US" w:bidi="he-IL"/>
        </w:rPr>
        <w:t>career upheavals.</w:t>
      </w:r>
      <w:r w:rsidR="008C2F52" w:rsidRPr="00A60F07">
        <w:rPr>
          <w:rFonts w:eastAsia="Times New Roman" w:cs="Times New Roman"/>
          <w:szCs w:val="24"/>
          <w:lang w:val="en-US" w:bidi="he-IL"/>
        </w:rPr>
        <w:t xml:space="preserve"> </w:t>
      </w:r>
      <w:r w:rsidR="00144BDA">
        <w:rPr>
          <w:rFonts w:eastAsia="Times New Roman" w:cs="Times New Roman"/>
          <w:szCs w:val="24"/>
          <w:lang w:val="en-US" w:bidi="he-IL"/>
        </w:rPr>
        <w:t xml:space="preserve">As for </w:t>
      </w:r>
      <w:r w:rsidR="008C2F52" w:rsidRPr="00A60F07">
        <w:rPr>
          <w:rFonts w:eastAsia="Times New Roman" w:cs="Times New Roman"/>
          <w:szCs w:val="24"/>
          <w:lang w:val="en-US" w:bidi="he-IL"/>
        </w:rPr>
        <w:t>organizations</w:t>
      </w:r>
      <w:r w:rsidR="00B628CB" w:rsidRPr="00A60F07">
        <w:rPr>
          <w:rFonts w:eastAsia="Times New Roman" w:cs="Times New Roman"/>
          <w:szCs w:val="24"/>
          <w:lang w:val="en-US" w:bidi="he-IL"/>
        </w:rPr>
        <w:t xml:space="preserve">, such scenarios may cause either great opportunities or </w:t>
      </w:r>
      <w:r w:rsidR="004F3B0D" w:rsidRPr="00A60F07">
        <w:rPr>
          <w:rFonts w:eastAsia="Times New Roman" w:cs="Times New Roman"/>
          <w:szCs w:val="24"/>
          <w:lang w:val="en-US" w:bidi="he-IL"/>
        </w:rPr>
        <w:t>lead to their demise.</w:t>
      </w:r>
      <w:r w:rsidR="008C2F52" w:rsidRPr="00A60F07">
        <w:rPr>
          <w:rFonts w:eastAsia="Times New Roman" w:cs="Times New Roman"/>
          <w:szCs w:val="24"/>
          <w:lang w:val="en-US" w:bidi="he-IL"/>
        </w:rPr>
        <w:t xml:space="preserve"> For nations</w:t>
      </w:r>
      <w:r w:rsidR="004F3B0D" w:rsidRPr="00A60F07">
        <w:rPr>
          <w:rFonts w:eastAsia="Times New Roman" w:cs="Times New Roman"/>
          <w:szCs w:val="24"/>
          <w:lang w:val="en-US" w:bidi="he-IL"/>
        </w:rPr>
        <w:t>, national level intervention may be required to cope with such scenarios</w:t>
      </w:r>
      <w:r w:rsidR="00105345" w:rsidRPr="00A60F07">
        <w:rPr>
          <w:rFonts w:eastAsia="Times New Roman" w:cs="Times New Roman"/>
          <w:szCs w:val="24"/>
          <w:lang w:val="en-US" w:bidi="he-IL"/>
        </w:rPr>
        <w:t xml:space="preserve">, and these </w:t>
      </w:r>
      <w:r w:rsidR="00105345" w:rsidRPr="00536EA0">
        <w:rPr>
          <w:rFonts w:eastAsia="Times New Roman" w:cs="Times New Roman"/>
          <w:color w:val="000000" w:themeColor="text1"/>
          <w:szCs w:val="24"/>
          <w:lang w:val="en-US" w:bidi="he-IL"/>
        </w:rPr>
        <w:t xml:space="preserve">can be political, </w:t>
      </w:r>
      <w:r w:rsidR="00485C09" w:rsidRPr="00536EA0">
        <w:rPr>
          <w:rFonts w:eastAsia="Times New Roman" w:cs="Times New Roman"/>
          <w:color w:val="000000" w:themeColor="text1"/>
          <w:szCs w:val="24"/>
          <w:lang w:val="en-US" w:bidi="he-IL"/>
        </w:rPr>
        <w:t>economic</w:t>
      </w:r>
      <w:r w:rsidR="00536EA0" w:rsidRPr="00536EA0">
        <w:rPr>
          <w:rFonts w:eastAsia="Times New Roman" w:cs="Times New Roman"/>
          <w:color w:val="000000" w:themeColor="text1"/>
          <w:szCs w:val="24"/>
          <w:lang w:val="en-US" w:bidi="he-IL"/>
        </w:rPr>
        <w:t>,</w:t>
      </w:r>
      <w:r w:rsidR="00105345" w:rsidRPr="00536EA0">
        <w:rPr>
          <w:rFonts w:eastAsia="Times New Roman" w:cs="Times New Roman"/>
          <w:color w:val="000000" w:themeColor="text1"/>
          <w:szCs w:val="24"/>
          <w:lang w:val="en-US" w:bidi="he-IL"/>
        </w:rPr>
        <w:t xml:space="preserve"> legal</w:t>
      </w:r>
      <w:r w:rsidR="00485C09" w:rsidRPr="00536EA0">
        <w:rPr>
          <w:rFonts w:eastAsia="Times New Roman" w:cs="Times New Roman"/>
          <w:color w:val="000000" w:themeColor="text1"/>
          <w:szCs w:val="24"/>
          <w:lang w:val="en-US" w:bidi="he-IL"/>
        </w:rPr>
        <w:t xml:space="preserve"> and </w:t>
      </w:r>
      <w:r w:rsidR="00485C09" w:rsidRPr="00A60F07">
        <w:rPr>
          <w:rFonts w:eastAsia="Times New Roman" w:cs="Times New Roman"/>
          <w:szCs w:val="24"/>
          <w:lang w:val="en-US" w:bidi="he-IL"/>
        </w:rPr>
        <w:t>cultural interventions</w:t>
      </w:r>
      <w:r w:rsidR="00CD0B27" w:rsidRPr="00A60F07">
        <w:rPr>
          <w:rFonts w:eastAsia="Times New Roman" w:cs="Times New Roman"/>
          <w:szCs w:val="24"/>
          <w:lang w:val="en-US" w:bidi="he-IL"/>
        </w:rPr>
        <w:t xml:space="preserve">. </w:t>
      </w:r>
    </w:p>
    <w:p w14:paraId="0897CCDF" w14:textId="66F88F5C" w:rsidR="00C1408A" w:rsidRPr="00A60F07" w:rsidRDefault="00C1408A" w:rsidP="00C17271">
      <w:pPr>
        <w:shd w:val="clear" w:color="auto" w:fill="FFFFFF"/>
        <w:spacing w:after="0" w:line="480" w:lineRule="auto"/>
        <w:ind w:firstLine="720"/>
        <w:jc w:val="both"/>
        <w:rPr>
          <w:rFonts w:eastAsia="Times New Roman" w:cs="Times New Roman"/>
          <w:szCs w:val="24"/>
          <w:lang w:val="en-US" w:bidi="he-IL"/>
        </w:rPr>
      </w:pPr>
      <w:r w:rsidRPr="00A60F07">
        <w:rPr>
          <w:rFonts w:eastAsia="Times New Roman" w:cs="Times New Roman"/>
          <w:szCs w:val="24"/>
          <w:lang w:val="en-US" w:bidi="he-IL"/>
        </w:rPr>
        <w:t>To expand the theoretical contribution, our</w:t>
      </w:r>
      <w:r w:rsidRPr="00A60F07">
        <w:rPr>
          <w:rFonts w:eastAsia="Times New Roman" w:cs="Times New Roman"/>
          <w:szCs w:val="24"/>
          <w:lang w:val="en-US"/>
        </w:rPr>
        <w:t xml:space="preserve"> </w:t>
      </w:r>
      <w:r w:rsidRPr="00A60F07">
        <w:rPr>
          <w:rFonts w:eastAsia="Times New Roman" w:cs="Times New Roman"/>
          <w:szCs w:val="24"/>
          <w:lang w:val="en-US" w:bidi="he-IL"/>
        </w:rPr>
        <w:t>thinking about the workplace under</w:t>
      </w:r>
      <w:r w:rsidRPr="00A60F07">
        <w:rPr>
          <w:rFonts w:eastAsia="Times New Roman" w:cs="Times New Roman"/>
          <w:szCs w:val="24"/>
          <w:lang w:val="en-US"/>
        </w:rPr>
        <w:t xml:space="preserve"> extreme scenarios </w:t>
      </w:r>
      <w:r w:rsidR="00403C08" w:rsidRPr="00A60F07">
        <w:rPr>
          <w:rFonts w:eastAsia="Times New Roman" w:cs="Times New Roman"/>
          <w:szCs w:val="24"/>
          <w:lang w:val="en-US"/>
        </w:rPr>
        <w:t>reflects</w:t>
      </w:r>
      <w:r w:rsidRPr="00A60F07">
        <w:rPr>
          <w:rFonts w:eastAsia="Times New Roman" w:cs="Times New Roman"/>
          <w:szCs w:val="24"/>
          <w:lang w:val="en-US"/>
        </w:rPr>
        <w:t xml:space="preserve"> </w:t>
      </w:r>
      <w:r w:rsidRPr="00A60F07">
        <w:rPr>
          <w:rFonts w:cs="Times New Roman"/>
          <w:szCs w:val="24"/>
          <w:lang w:val="en-US"/>
        </w:rPr>
        <w:t>diverse environmental impact under significant situations</w:t>
      </w:r>
      <w:r w:rsidRPr="00A60F07">
        <w:rPr>
          <w:rFonts w:eastAsia="Times New Roman" w:cs="Times New Roman"/>
          <w:szCs w:val="24"/>
          <w:lang w:val="en-US"/>
        </w:rPr>
        <w:t>, in the proximal and distal future</w:t>
      </w:r>
      <w:r w:rsidR="00FC293F" w:rsidRPr="00A60F07">
        <w:rPr>
          <w:rFonts w:eastAsia="Times New Roman" w:cs="Times New Roman"/>
          <w:szCs w:val="24"/>
          <w:lang w:val="en-US" w:bidi="he-IL"/>
        </w:rPr>
        <w:t xml:space="preserve">. </w:t>
      </w:r>
      <w:r w:rsidR="00086B5D">
        <w:rPr>
          <w:rFonts w:eastAsia="Times New Roman" w:cs="Times New Roman"/>
          <w:szCs w:val="24"/>
          <w:lang w:val="en-US"/>
        </w:rPr>
        <w:t>The ideas we present</w:t>
      </w:r>
      <w:r w:rsidRPr="00A60F07">
        <w:rPr>
          <w:rFonts w:eastAsia="Times New Roman" w:cs="Times New Roman"/>
          <w:szCs w:val="24"/>
          <w:lang w:val="en-US"/>
        </w:rPr>
        <w:t xml:space="preserve"> may be used as a basis for studying the effects of extreme scenarios on the world of work</w:t>
      </w:r>
      <w:r w:rsidR="00A57CDD" w:rsidRPr="00A60F07">
        <w:rPr>
          <w:rFonts w:eastAsia="Times New Roman" w:cs="Times New Roman"/>
          <w:szCs w:val="24"/>
          <w:lang w:val="en-US"/>
        </w:rPr>
        <w:t xml:space="preserve">, in line with new career theories, like career ecosystem where various career actors interact with each other (Baruch </w:t>
      </w:r>
      <w:r w:rsidR="00771FD9" w:rsidRPr="00A60F07">
        <w:rPr>
          <w:rFonts w:eastAsia="Times New Roman" w:cs="Times New Roman"/>
          <w:szCs w:val="24"/>
          <w:lang w:val="en-US"/>
        </w:rPr>
        <w:t>and</w:t>
      </w:r>
      <w:r w:rsidR="00A57CDD" w:rsidRPr="00A60F07">
        <w:rPr>
          <w:rFonts w:eastAsia="Times New Roman" w:cs="Times New Roman"/>
          <w:szCs w:val="24"/>
          <w:lang w:val="en-US"/>
        </w:rPr>
        <w:t xml:space="preserve"> Rousseau, 2019</w:t>
      </w:r>
      <w:r w:rsidR="00E157E7" w:rsidRPr="00A60F07">
        <w:rPr>
          <w:rFonts w:eastAsia="Times New Roman" w:cs="Times New Roman"/>
          <w:szCs w:val="24"/>
          <w:lang w:val="en-US"/>
        </w:rPr>
        <w:t>)</w:t>
      </w:r>
      <w:r w:rsidR="00A57CDD" w:rsidRPr="00A60F07">
        <w:rPr>
          <w:rFonts w:eastAsia="Times New Roman" w:cs="Times New Roman"/>
          <w:szCs w:val="24"/>
          <w:lang w:val="en-US"/>
        </w:rPr>
        <w:t>.</w:t>
      </w:r>
    </w:p>
    <w:p w14:paraId="429B2E93" w14:textId="6B11EF03" w:rsidR="00C1408A" w:rsidRDefault="00C1408A" w:rsidP="00FC293F">
      <w:pPr>
        <w:spacing w:line="480" w:lineRule="auto"/>
        <w:ind w:firstLine="720"/>
        <w:jc w:val="both"/>
        <w:rPr>
          <w:rFonts w:cs="Times New Roman"/>
          <w:szCs w:val="24"/>
          <w:lang w:val="en-US"/>
        </w:rPr>
      </w:pPr>
      <w:r w:rsidRPr="00A60F07">
        <w:rPr>
          <w:rFonts w:eastAsia="Times New Roman" w:cs="Times New Roman"/>
          <w:szCs w:val="24"/>
          <w:lang w:val="en-US" w:bidi="he-IL"/>
        </w:rPr>
        <w:t xml:space="preserve">Overall, we </w:t>
      </w:r>
      <w:r w:rsidRPr="00A60F07">
        <w:rPr>
          <w:rFonts w:cs="Times New Roman"/>
          <w:szCs w:val="24"/>
          <w:lang w:val="en-US"/>
        </w:rPr>
        <w:t xml:space="preserve">offer several contributions by pointing out the role of external human-made impacts on individuals, organizations and society and how management science can help mitigate their impact. </w:t>
      </w:r>
      <w:r w:rsidR="00E92C7A" w:rsidRPr="00A60F07">
        <w:rPr>
          <w:rFonts w:cs="Times New Roman"/>
          <w:szCs w:val="24"/>
          <w:lang w:val="en-US"/>
        </w:rPr>
        <w:t>While current discussion</w:t>
      </w:r>
      <w:r w:rsidR="008A5D35">
        <w:rPr>
          <w:rFonts w:cs="Times New Roman"/>
          <w:szCs w:val="24"/>
          <w:lang w:val="en-US"/>
        </w:rPr>
        <w:t>s</w:t>
      </w:r>
      <w:r w:rsidR="00E92C7A" w:rsidRPr="00A60F07">
        <w:rPr>
          <w:rFonts w:cs="Times New Roman"/>
          <w:szCs w:val="24"/>
          <w:lang w:val="en-US"/>
        </w:rPr>
        <w:t xml:space="preserve"> of career ecosystems tend to explore inter-</w:t>
      </w:r>
      <w:r w:rsidR="00E92C7A" w:rsidRPr="00A60F07">
        <w:rPr>
          <w:rFonts w:cs="Times New Roman"/>
          <w:szCs w:val="24"/>
          <w:lang w:val="en-US"/>
        </w:rPr>
        <w:lastRenderedPageBreak/>
        <w:t xml:space="preserve">dependencies between individuals and organizations, the extreme case scenarios </w:t>
      </w:r>
      <w:r w:rsidR="00FA7CDA">
        <w:rPr>
          <w:rFonts w:cs="Times New Roman"/>
          <w:szCs w:val="24"/>
          <w:lang w:val="en-US"/>
        </w:rPr>
        <w:t xml:space="preserve">can </w:t>
      </w:r>
      <w:r w:rsidR="008A5D35">
        <w:rPr>
          <w:rFonts w:cs="Times New Roman"/>
          <w:szCs w:val="24"/>
          <w:lang w:val="en-US"/>
        </w:rPr>
        <w:t>expand</w:t>
      </w:r>
      <w:r w:rsidR="008A5D35" w:rsidRPr="00A60F07">
        <w:rPr>
          <w:rFonts w:cs="Times New Roman"/>
          <w:szCs w:val="24"/>
          <w:lang w:val="en-US"/>
        </w:rPr>
        <w:t xml:space="preserve"> </w:t>
      </w:r>
      <w:r w:rsidR="00E92C7A" w:rsidRPr="00A60F07">
        <w:rPr>
          <w:rFonts w:cs="Times New Roman"/>
          <w:szCs w:val="24"/>
          <w:lang w:val="en-US"/>
        </w:rPr>
        <w:t xml:space="preserve">the theory to the global level. </w:t>
      </w:r>
      <w:r w:rsidR="0065030F" w:rsidRPr="00A60F07">
        <w:rPr>
          <w:rFonts w:cs="Times New Roman"/>
          <w:szCs w:val="24"/>
          <w:lang w:val="en-US"/>
        </w:rPr>
        <w:t xml:space="preserve">Further, the impact can be caused by a combination of </w:t>
      </w:r>
      <w:r w:rsidR="00C914A2" w:rsidRPr="00A60F07">
        <w:rPr>
          <w:rFonts w:cs="Times New Roman"/>
          <w:szCs w:val="24"/>
          <w:lang w:val="en-US"/>
        </w:rPr>
        <w:t xml:space="preserve">such scenarios, calling for </w:t>
      </w:r>
      <w:r w:rsidR="00416059" w:rsidRPr="00A60F07">
        <w:rPr>
          <w:rFonts w:cs="Times New Roman"/>
          <w:szCs w:val="24"/>
          <w:lang w:val="en-US"/>
        </w:rPr>
        <w:t>transdisciplinary</w:t>
      </w:r>
      <w:r w:rsidR="00C914A2" w:rsidRPr="00A60F07">
        <w:rPr>
          <w:rFonts w:cs="Times New Roman"/>
          <w:szCs w:val="24"/>
          <w:lang w:val="en-US"/>
        </w:rPr>
        <w:t xml:space="preserve"> research approach, </w:t>
      </w:r>
      <w:r w:rsidR="00416059" w:rsidRPr="00A60F07">
        <w:rPr>
          <w:rFonts w:cs="Times New Roman"/>
          <w:szCs w:val="24"/>
          <w:lang w:val="en-US"/>
        </w:rPr>
        <w:t>due to the mutual possible impact</w:t>
      </w:r>
      <w:r w:rsidR="008A5D35">
        <w:rPr>
          <w:rFonts w:cs="Times New Roman"/>
          <w:szCs w:val="24"/>
          <w:lang w:val="en-US"/>
        </w:rPr>
        <w:t>s</w:t>
      </w:r>
      <w:r w:rsidR="00416059" w:rsidRPr="00A60F07">
        <w:rPr>
          <w:rFonts w:cs="Times New Roman"/>
          <w:szCs w:val="24"/>
          <w:lang w:val="en-US"/>
        </w:rPr>
        <w:t xml:space="preserve"> of the scenarios (e.g. </w:t>
      </w:r>
      <w:r w:rsidR="00416059" w:rsidRPr="00A60F07">
        <w:rPr>
          <w:rFonts w:cs="Times New Roman"/>
          <w:szCs w:val="24"/>
          <w:shd w:val="clear" w:color="auto" w:fill="FFFFFF"/>
        </w:rPr>
        <w:t xml:space="preserve">Johnstone </w:t>
      </w:r>
      <w:r w:rsidR="00771FD9" w:rsidRPr="00A60F07">
        <w:rPr>
          <w:rFonts w:cs="Times New Roman"/>
          <w:szCs w:val="24"/>
          <w:shd w:val="clear" w:color="auto" w:fill="FFFFFF"/>
        </w:rPr>
        <w:t>and</w:t>
      </w:r>
      <w:r w:rsidR="00416059" w:rsidRPr="00A60F07">
        <w:rPr>
          <w:rFonts w:cs="Times New Roman"/>
          <w:szCs w:val="24"/>
          <w:shd w:val="clear" w:color="auto" w:fill="FFFFFF"/>
        </w:rPr>
        <w:t xml:space="preserve"> McLeish, 2022</w:t>
      </w:r>
      <w:r w:rsidR="00362A7A" w:rsidRPr="00A60F07">
        <w:rPr>
          <w:rFonts w:cs="Times New Roman"/>
          <w:szCs w:val="24"/>
          <w:shd w:val="clear" w:color="auto" w:fill="FFFFFF"/>
        </w:rPr>
        <w:t>; Leal Filho et al., 2021</w:t>
      </w:r>
      <w:r w:rsidR="00416059" w:rsidRPr="00A60F07">
        <w:rPr>
          <w:rFonts w:cs="Times New Roman"/>
          <w:szCs w:val="24"/>
          <w:lang w:val="en-US"/>
        </w:rPr>
        <w:t xml:space="preserve">). </w:t>
      </w:r>
    </w:p>
    <w:p w14:paraId="565693A5" w14:textId="4AE2712A" w:rsidR="00C1408A" w:rsidRPr="00A60F07" w:rsidRDefault="00C1408A" w:rsidP="00C1408A">
      <w:pPr>
        <w:spacing w:line="480" w:lineRule="auto"/>
        <w:jc w:val="both"/>
        <w:rPr>
          <w:rFonts w:cs="Times New Roman"/>
          <w:b/>
          <w:bCs/>
          <w:szCs w:val="24"/>
          <w:lang w:val="en-US"/>
        </w:rPr>
      </w:pPr>
      <w:r w:rsidRPr="00A60F07">
        <w:rPr>
          <w:rFonts w:cs="Times New Roman"/>
          <w:b/>
          <w:bCs/>
          <w:szCs w:val="24"/>
          <w:lang w:val="en-US"/>
        </w:rPr>
        <w:t>Managerial implications</w:t>
      </w:r>
    </w:p>
    <w:p w14:paraId="526AFD67" w14:textId="6868E9A4" w:rsidR="00C1408A" w:rsidRPr="00A60F07" w:rsidRDefault="00C1408A" w:rsidP="00C1408A">
      <w:pPr>
        <w:spacing w:line="480" w:lineRule="auto"/>
        <w:ind w:firstLine="720"/>
        <w:jc w:val="both"/>
        <w:rPr>
          <w:rFonts w:cs="Times New Roman"/>
          <w:szCs w:val="24"/>
          <w:lang w:val="en-US"/>
        </w:rPr>
      </w:pPr>
      <w:r w:rsidRPr="00A60F07">
        <w:rPr>
          <w:rFonts w:cs="Times New Roman"/>
          <w:szCs w:val="24"/>
          <w:lang w:val="en-US"/>
        </w:rPr>
        <w:t xml:space="preserve">Risk management will be critical at both the organizational and national level. These extreme scenarios would put </w:t>
      </w:r>
      <w:r w:rsidR="009A72C8">
        <w:rPr>
          <w:rFonts w:cs="Times New Roman"/>
          <w:szCs w:val="24"/>
          <w:lang w:val="en-US"/>
        </w:rPr>
        <w:t>at</w:t>
      </w:r>
      <w:r w:rsidR="009A72C8" w:rsidRPr="00A60F07">
        <w:rPr>
          <w:rFonts w:cs="Times New Roman"/>
          <w:szCs w:val="24"/>
          <w:lang w:val="en-US"/>
        </w:rPr>
        <w:t xml:space="preserve"> </w:t>
      </w:r>
      <w:r w:rsidRPr="00A60F07">
        <w:rPr>
          <w:rFonts w:cs="Times New Roman"/>
          <w:szCs w:val="24"/>
          <w:lang w:val="en-US"/>
        </w:rPr>
        <w:t>risk the viability of organizations and the livelihood of their employees</w:t>
      </w:r>
      <w:r w:rsidR="00C30D1A" w:rsidRPr="00A60F07">
        <w:rPr>
          <w:rFonts w:cs="Times New Roman"/>
          <w:szCs w:val="24"/>
          <w:lang w:val="en-US"/>
        </w:rPr>
        <w:t xml:space="preserve"> and their careers</w:t>
      </w:r>
      <w:r w:rsidRPr="00A60F07">
        <w:rPr>
          <w:rFonts w:cs="Times New Roman"/>
          <w:szCs w:val="24"/>
          <w:lang w:val="en-US"/>
        </w:rPr>
        <w:t xml:space="preserve">. Uncertainty will continue to prevail, requiring managers to apply their soft-skills for managing the process in </w:t>
      </w:r>
      <w:r w:rsidR="00403C08" w:rsidRPr="00A60F07">
        <w:rPr>
          <w:rFonts w:cs="Times New Roman"/>
          <w:szCs w:val="24"/>
          <w:lang w:val="en-US"/>
        </w:rPr>
        <w:t>a humane</w:t>
      </w:r>
      <w:r w:rsidRPr="00A60F07">
        <w:rPr>
          <w:rFonts w:cs="Times New Roman"/>
          <w:szCs w:val="24"/>
          <w:lang w:val="en-US"/>
        </w:rPr>
        <w:t xml:space="preserve"> way. Another facet of risk management is dealing with stress, anxiety and burnout, </w:t>
      </w:r>
      <w:r w:rsidR="009A72C8">
        <w:rPr>
          <w:rFonts w:cs="Times New Roman"/>
          <w:szCs w:val="24"/>
          <w:lang w:val="en-US"/>
        </w:rPr>
        <w:t>to maintain and improve</w:t>
      </w:r>
      <w:r w:rsidRPr="00A60F07">
        <w:rPr>
          <w:rFonts w:cs="Times New Roman"/>
          <w:szCs w:val="24"/>
          <w:lang w:val="en-US"/>
        </w:rPr>
        <w:t xml:space="preserve"> employees’ well-being. </w:t>
      </w:r>
      <w:r w:rsidR="00C312F5" w:rsidRPr="00A60F07">
        <w:rPr>
          <w:rFonts w:cs="Times New Roman"/>
          <w:szCs w:val="24"/>
          <w:lang w:val="en-US"/>
        </w:rPr>
        <w:t>While it is not possible to forecast the future, it is better to be ready for prospect changes</w:t>
      </w:r>
      <w:r w:rsidR="009A72C8">
        <w:rPr>
          <w:rFonts w:cs="Times New Roman"/>
          <w:szCs w:val="24"/>
          <w:lang w:val="en-US"/>
        </w:rPr>
        <w:t xml:space="preserve"> of</w:t>
      </w:r>
      <w:r w:rsidR="00362671" w:rsidRPr="00A60F07">
        <w:rPr>
          <w:rFonts w:cs="Times New Roman"/>
          <w:szCs w:val="24"/>
          <w:lang w:val="en-US"/>
        </w:rPr>
        <w:t xml:space="preserve"> what the future may bring, as suggested by the </w:t>
      </w:r>
      <w:r w:rsidR="00362671" w:rsidRPr="00A60F07">
        <w:rPr>
          <w:rFonts w:cs="Times New Roman"/>
          <w:szCs w:val="24"/>
          <w:lang w:val="en-NZ"/>
        </w:rPr>
        <w:t>happenstance learning theory (</w:t>
      </w:r>
      <w:r w:rsidR="00362671" w:rsidRPr="00A60F07">
        <w:rPr>
          <w:rFonts w:eastAsia="Times New Roman" w:cs="Times New Roman"/>
          <w:szCs w:val="24"/>
        </w:rPr>
        <w:t>Krumboltz, 2009</w:t>
      </w:r>
      <w:r w:rsidR="00362671" w:rsidRPr="00A60F07">
        <w:rPr>
          <w:rFonts w:cs="Times New Roman"/>
          <w:szCs w:val="24"/>
          <w:lang w:val="en-NZ"/>
        </w:rPr>
        <w:t>).</w:t>
      </w:r>
    </w:p>
    <w:p w14:paraId="6D8837CD" w14:textId="2D4A7969" w:rsidR="00C1408A" w:rsidRPr="00A60F07" w:rsidRDefault="00C1408A" w:rsidP="00C1408A">
      <w:pPr>
        <w:spacing w:line="480" w:lineRule="auto"/>
        <w:ind w:firstLine="360"/>
        <w:jc w:val="both"/>
        <w:rPr>
          <w:rFonts w:cs="Times New Roman"/>
          <w:szCs w:val="24"/>
          <w:lang w:val="en-US"/>
        </w:rPr>
      </w:pPr>
      <w:r w:rsidRPr="00A60F07">
        <w:rPr>
          <w:rFonts w:cs="Times New Roman"/>
          <w:szCs w:val="24"/>
          <w:lang w:val="en-US"/>
        </w:rPr>
        <w:t xml:space="preserve">HRM practices such as Talent </w:t>
      </w:r>
      <w:r w:rsidR="0061352D" w:rsidRPr="00A60F07">
        <w:rPr>
          <w:rFonts w:cs="Times New Roman"/>
          <w:szCs w:val="24"/>
          <w:lang w:val="en-US"/>
        </w:rPr>
        <w:t>M</w:t>
      </w:r>
      <w:r w:rsidRPr="00A60F07">
        <w:rPr>
          <w:rFonts w:cs="Times New Roman"/>
          <w:szCs w:val="24"/>
          <w:lang w:val="en-US"/>
        </w:rPr>
        <w:t>anagement and PA will require understanding of how to evaluate collaboration with AI as a major factor in people-machine to enable fruitful augmentation in the process</w:t>
      </w:r>
      <w:r w:rsidR="00D145E8" w:rsidRPr="00A60F07">
        <w:rPr>
          <w:rFonts w:cs="Times New Roman"/>
          <w:szCs w:val="24"/>
          <w:lang w:val="en-US"/>
        </w:rPr>
        <w:t xml:space="preserve"> (Kong et al., 2024)</w:t>
      </w:r>
      <w:r w:rsidRPr="00A60F07">
        <w:rPr>
          <w:rFonts w:cs="Times New Roman"/>
          <w:szCs w:val="24"/>
          <w:lang w:val="en-US"/>
        </w:rPr>
        <w:t>.</w:t>
      </w:r>
      <w:r w:rsidR="003C172F" w:rsidRPr="00A60F07">
        <w:rPr>
          <w:rFonts w:cs="Times New Roman"/>
          <w:szCs w:val="24"/>
          <w:lang w:val="en-US"/>
        </w:rPr>
        <w:t xml:space="preserve"> Yet, beyond practices, HRM should plan strategically </w:t>
      </w:r>
      <w:r w:rsidR="000909F0" w:rsidRPr="00A60F07">
        <w:rPr>
          <w:rFonts w:cs="Times New Roman"/>
          <w:szCs w:val="24"/>
          <w:lang w:val="en-US"/>
        </w:rPr>
        <w:t>(Boselie, 2014)</w:t>
      </w:r>
      <w:r w:rsidRPr="00A60F07">
        <w:rPr>
          <w:rFonts w:cs="Times New Roman"/>
          <w:szCs w:val="24"/>
          <w:lang w:val="en-US"/>
        </w:rPr>
        <w:t xml:space="preserve"> </w:t>
      </w:r>
      <w:r w:rsidR="000909F0" w:rsidRPr="00A60F07">
        <w:rPr>
          <w:rFonts w:cs="Times New Roman"/>
          <w:szCs w:val="24"/>
          <w:lang w:val="en-US"/>
        </w:rPr>
        <w:t xml:space="preserve">and prepare </w:t>
      </w:r>
      <w:r w:rsidR="008232C7" w:rsidRPr="00A60F07">
        <w:rPr>
          <w:rFonts w:cs="Times New Roman"/>
          <w:szCs w:val="24"/>
          <w:lang w:val="en-US"/>
        </w:rPr>
        <w:t xml:space="preserve">high-performance HR practices to </w:t>
      </w:r>
      <w:r w:rsidR="00DF1053" w:rsidRPr="00A60F07">
        <w:rPr>
          <w:rFonts w:cs="Times New Roman"/>
          <w:szCs w:val="24"/>
          <w:lang w:val="en-US"/>
        </w:rPr>
        <w:t xml:space="preserve">be ready to </w:t>
      </w:r>
      <w:r w:rsidR="008232C7" w:rsidRPr="00A60F07">
        <w:rPr>
          <w:rFonts w:cs="Times New Roman"/>
          <w:szCs w:val="24"/>
          <w:lang w:val="en-US"/>
        </w:rPr>
        <w:t>deal with such scenarios and others</w:t>
      </w:r>
      <w:r w:rsidR="00DF1053" w:rsidRPr="00A60F07">
        <w:rPr>
          <w:rFonts w:cs="Times New Roman"/>
          <w:szCs w:val="24"/>
          <w:lang w:val="en-US"/>
        </w:rPr>
        <w:t xml:space="preserve">. </w:t>
      </w:r>
      <w:r w:rsidR="0096030B" w:rsidRPr="00A60F07">
        <w:rPr>
          <w:rFonts w:cs="Times New Roman"/>
          <w:szCs w:val="24"/>
          <w:lang w:val="en-US"/>
        </w:rPr>
        <w:t>In particular</w:t>
      </w:r>
      <w:r w:rsidR="009A72C8">
        <w:rPr>
          <w:rFonts w:cs="Times New Roman"/>
          <w:szCs w:val="24"/>
          <w:lang w:val="en-US"/>
        </w:rPr>
        <w:t>.</w:t>
      </w:r>
      <w:r w:rsidR="0096030B" w:rsidRPr="00A60F07">
        <w:rPr>
          <w:rFonts w:cs="Times New Roman"/>
          <w:szCs w:val="24"/>
          <w:lang w:val="en-US"/>
        </w:rPr>
        <w:t xml:space="preserve"> to counter the prospects of organizational decline due to external factors (</w:t>
      </w:r>
      <w:r w:rsidR="0096030B" w:rsidRPr="00A60F07">
        <w:rPr>
          <w:rFonts w:cs="Times New Roman"/>
          <w:szCs w:val="24"/>
          <w:shd w:val="clear" w:color="auto" w:fill="FFFFFF"/>
        </w:rPr>
        <w:t>Arogyaswamy et al., 1995)</w:t>
      </w:r>
      <w:r w:rsidR="00413793" w:rsidRPr="00A60F07">
        <w:rPr>
          <w:rFonts w:cs="Times New Roman"/>
          <w:szCs w:val="24"/>
          <w:shd w:val="clear" w:color="auto" w:fill="FFFFFF"/>
        </w:rPr>
        <w:t>.</w:t>
      </w:r>
      <w:r w:rsidRPr="00A60F07">
        <w:rPr>
          <w:rFonts w:cs="Times New Roman"/>
          <w:szCs w:val="24"/>
          <w:lang w:val="en-US"/>
        </w:rPr>
        <w:t xml:space="preserve"> </w:t>
      </w:r>
    </w:p>
    <w:p w14:paraId="1DD19615" w14:textId="77777777" w:rsidR="00C1408A" w:rsidRPr="00A60F07" w:rsidRDefault="00C1408A" w:rsidP="00C1408A">
      <w:pPr>
        <w:spacing w:after="0" w:line="480" w:lineRule="auto"/>
        <w:ind w:firstLine="357"/>
        <w:jc w:val="both"/>
        <w:rPr>
          <w:rFonts w:cs="Times New Roman"/>
          <w:szCs w:val="24"/>
          <w:shd w:val="clear" w:color="auto" w:fill="FFFFFF"/>
        </w:rPr>
      </w:pPr>
      <w:r w:rsidRPr="00A60F07">
        <w:rPr>
          <w:rFonts w:cs="Times New Roman"/>
          <w:szCs w:val="24"/>
        </w:rPr>
        <w:t>Based on their employability, marketability, and alternatives, and with technology-induced occupational structure changes, employers should support inter- and intra- organizational moves, including occupational mobility (Rabenu, 2021</w:t>
      </w:r>
      <w:r w:rsidRPr="00A60F07">
        <w:rPr>
          <w:rFonts w:cs="Times New Roman"/>
          <w:szCs w:val="24"/>
          <w:shd w:val="clear" w:color="auto" w:fill="FFFFFF"/>
        </w:rPr>
        <w:t xml:space="preserve">). </w:t>
      </w:r>
    </w:p>
    <w:p w14:paraId="0C77589B" w14:textId="169B9303" w:rsidR="00C1408A" w:rsidRDefault="00C1408A" w:rsidP="00C1408A">
      <w:pPr>
        <w:spacing w:line="480" w:lineRule="auto"/>
        <w:jc w:val="both"/>
        <w:rPr>
          <w:rFonts w:cs="Times New Roman"/>
          <w:szCs w:val="24"/>
          <w:shd w:val="clear" w:color="auto" w:fill="FFFFFF"/>
        </w:rPr>
      </w:pPr>
      <w:r w:rsidRPr="00A60F07">
        <w:rPr>
          <w:rFonts w:cs="Times New Roman"/>
          <w:szCs w:val="24"/>
          <w:shd w:val="clear" w:color="auto" w:fill="FFFFFF"/>
        </w:rPr>
        <w:t>The listed scenarios would call for adjustments in skills and training. Employers may be expected to support their employees to re-skill or up-skill. For others, the phenomenon of de-</w:t>
      </w:r>
      <w:r w:rsidRPr="00A60F07">
        <w:rPr>
          <w:rFonts w:cs="Times New Roman"/>
          <w:szCs w:val="24"/>
          <w:shd w:val="clear" w:color="auto" w:fill="FFFFFF"/>
        </w:rPr>
        <w:lastRenderedPageBreak/>
        <w:t xml:space="preserve">skilling might be too severe, and they will leave the workforce, either </w:t>
      </w:r>
      <w:r w:rsidR="009A72C8">
        <w:rPr>
          <w:rFonts w:cs="Times New Roman"/>
          <w:szCs w:val="24"/>
          <w:shd w:val="clear" w:color="auto" w:fill="FFFFFF"/>
        </w:rPr>
        <w:t xml:space="preserve">by </w:t>
      </w:r>
      <w:r w:rsidRPr="00A60F07">
        <w:rPr>
          <w:rFonts w:cs="Times New Roman"/>
          <w:szCs w:val="24"/>
          <w:shd w:val="clear" w:color="auto" w:fill="FFFFFF"/>
        </w:rPr>
        <w:t xml:space="preserve">self-opt-out or </w:t>
      </w:r>
      <w:r w:rsidR="009A72C8">
        <w:rPr>
          <w:rFonts w:cs="Times New Roman"/>
          <w:szCs w:val="24"/>
          <w:shd w:val="clear" w:color="auto" w:fill="FFFFFF"/>
        </w:rPr>
        <w:t xml:space="preserve">by </w:t>
      </w:r>
      <w:r w:rsidRPr="00A60F07">
        <w:rPr>
          <w:rFonts w:cs="Times New Roman"/>
          <w:szCs w:val="24"/>
          <w:shd w:val="clear" w:color="auto" w:fill="FFFFFF"/>
        </w:rPr>
        <w:t xml:space="preserve">forced redundancy. </w:t>
      </w:r>
    </w:p>
    <w:p w14:paraId="598EF5E5" w14:textId="68F757E1" w:rsidR="00C1408A" w:rsidRPr="00A60F07" w:rsidRDefault="00C1408A" w:rsidP="00C1408A">
      <w:pPr>
        <w:shd w:val="clear" w:color="auto" w:fill="FFFFFF"/>
        <w:spacing w:after="0" w:line="480" w:lineRule="auto"/>
        <w:jc w:val="both"/>
        <w:rPr>
          <w:rFonts w:cs="Times New Roman"/>
          <w:b/>
          <w:bCs/>
          <w:szCs w:val="24"/>
          <w:lang w:val="en-US"/>
        </w:rPr>
      </w:pPr>
      <w:r w:rsidRPr="00A60F07">
        <w:rPr>
          <w:rFonts w:cs="Times New Roman"/>
          <w:b/>
          <w:bCs/>
          <w:szCs w:val="24"/>
          <w:lang w:val="en-US"/>
        </w:rPr>
        <w:t>Limitations</w:t>
      </w:r>
    </w:p>
    <w:p w14:paraId="5C7C25E3" w14:textId="1D9DEF69" w:rsidR="00C1408A" w:rsidRPr="00A60F07" w:rsidRDefault="00C1408A" w:rsidP="00C1408A">
      <w:pPr>
        <w:spacing w:line="480" w:lineRule="auto"/>
        <w:ind w:firstLine="720"/>
        <w:jc w:val="both"/>
        <w:rPr>
          <w:rFonts w:cs="Times New Roman"/>
          <w:szCs w:val="24"/>
          <w:lang w:bidi="he-IL"/>
        </w:rPr>
      </w:pPr>
      <w:r w:rsidRPr="00A60F07">
        <w:rPr>
          <w:rFonts w:cs="Times New Roman"/>
          <w:szCs w:val="24"/>
          <w:lang w:val="en-US"/>
        </w:rPr>
        <w:t xml:space="preserve">We have chosen </w:t>
      </w:r>
      <w:r w:rsidR="00E91041" w:rsidRPr="00A60F07">
        <w:rPr>
          <w:rFonts w:cs="Times New Roman"/>
          <w:szCs w:val="24"/>
          <w:lang w:val="en-US"/>
        </w:rPr>
        <w:t xml:space="preserve">four </w:t>
      </w:r>
      <w:r w:rsidRPr="00A60F07">
        <w:rPr>
          <w:rFonts w:cs="Times New Roman"/>
          <w:szCs w:val="24"/>
          <w:lang w:val="en-US"/>
        </w:rPr>
        <w:t>scenarios of extreme changes and their anticipated impact. We believe that these are some of the most prominent events to come, but we do not claim that the list is exhaustive</w:t>
      </w:r>
      <w:r w:rsidR="00910736" w:rsidRPr="00A60F07">
        <w:rPr>
          <w:rFonts w:cs="Times New Roman"/>
          <w:szCs w:val="24"/>
          <w:lang w:val="en-US"/>
        </w:rPr>
        <w:t xml:space="preserve">. First, </w:t>
      </w:r>
      <w:r w:rsidR="00910736" w:rsidRPr="00A60F07">
        <w:rPr>
          <w:rFonts w:eastAsia="Times New Roman" w:cs="Times New Roman"/>
          <w:szCs w:val="24"/>
        </w:rPr>
        <w:t>we are not ‘prophets</w:t>
      </w:r>
      <w:r w:rsidR="009A72C8">
        <w:rPr>
          <w:rFonts w:eastAsia="Times New Roman" w:cs="Times New Roman"/>
          <w:szCs w:val="24"/>
        </w:rPr>
        <w:t>’</w:t>
      </w:r>
      <w:r w:rsidR="00910736" w:rsidRPr="00A60F07">
        <w:rPr>
          <w:rFonts w:eastAsia="Times New Roman" w:cs="Times New Roman"/>
          <w:szCs w:val="24"/>
        </w:rPr>
        <w:t xml:space="preserve">, we </w:t>
      </w:r>
      <w:r w:rsidR="001D2170" w:rsidRPr="00A60F07">
        <w:rPr>
          <w:rFonts w:eastAsia="Times New Roman" w:cs="Times New Roman"/>
          <w:szCs w:val="24"/>
        </w:rPr>
        <w:t xml:space="preserve">were just </w:t>
      </w:r>
      <w:r w:rsidR="00910736" w:rsidRPr="00A60F07">
        <w:rPr>
          <w:rFonts w:eastAsia="Times New Roman" w:cs="Times New Roman"/>
          <w:szCs w:val="24"/>
        </w:rPr>
        <w:t>us</w:t>
      </w:r>
      <w:r w:rsidR="001D2170" w:rsidRPr="00A60F07">
        <w:rPr>
          <w:rFonts w:eastAsia="Times New Roman" w:cs="Times New Roman"/>
          <w:szCs w:val="24"/>
        </w:rPr>
        <w:t>ing</w:t>
      </w:r>
      <w:r w:rsidR="00910736" w:rsidRPr="00A60F07">
        <w:rPr>
          <w:rFonts w:eastAsia="Times New Roman" w:cs="Times New Roman"/>
          <w:szCs w:val="24"/>
        </w:rPr>
        <w:t xml:space="preserve"> our scholarly understanding and common sense – as well as feedback we received from a number of scholars and presentations in conferences</w:t>
      </w:r>
      <w:r w:rsidR="000E0B6D" w:rsidRPr="00A60F07">
        <w:rPr>
          <w:rFonts w:eastAsia="Times New Roman" w:cs="Times New Roman"/>
          <w:szCs w:val="24"/>
        </w:rPr>
        <w:t>. Other</w:t>
      </w:r>
      <w:r w:rsidRPr="00A60F07">
        <w:rPr>
          <w:rFonts w:cs="Times New Roman"/>
          <w:szCs w:val="24"/>
          <w:lang w:val="en-US"/>
        </w:rPr>
        <w:t xml:space="preserve"> scenarios are also </w:t>
      </w:r>
      <w:r w:rsidR="00403C08" w:rsidRPr="00A60F07">
        <w:rPr>
          <w:rFonts w:cs="Times New Roman"/>
          <w:szCs w:val="24"/>
          <w:lang w:val="en-US"/>
        </w:rPr>
        <w:t>possible and</w:t>
      </w:r>
      <w:r w:rsidRPr="00A60F07">
        <w:rPr>
          <w:rFonts w:cs="Times New Roman"/>
          <w:szCs w:val="24"/>
          <w:lang w:val="en-US"/>
        </w:rPr>
        <w:t xml:space="preserve"> will influence the shape of </w:t>
      </w:r>
      <w:r w:rsidR="009A72C8">
        <w:rPr>
          <w:rFonts w:cs="Times New Roman"/>
          <w:szCs w:val="24"/>
          <w:lang w:val="en-US"/>
        </w:rPr>
        <w:t>future</w:t>
      </w:r>
      <w:r w:rsidR="009A72C8" w:rsidRPr="00A60F07">
        <w:rPr>
          <w:rFonts w:cs="Times New Roman"/>
          <w:szCs w:val="24"/>
          <w:lang w:val="en-US"/>
        </w:rPr>
        <w:t xml:space="preserve"> </w:t>
      </w:r>
      <w:r w:rsidRPr="00A60F07">
        <w:rPr>
          <w:rFonts w:cs="Times New Roman"/>
          <w:szCs w:val="24"/>
          <w:lang w:val="en-US"/>
        </w:rPr>
        <w:t xml:space="preserve">workplace too. </w:t>
      </w:r>
      <w:r w:rsidR="00365B73" w:rsidRPr="00A60F07">
        <w:rPr>
          <w:rFonts w:cs="Times New Roman"/>
          <w:szCs w:val="24"/>
          <w:lang w:val="en-US"/>
        </w:rPr>
        <w:t>Future studies may offer alternative, possibly imaginary scenarios (</w:t>
      </w:r>
      <w:r w:rsidR="004E3B10" w:rsidRPr="00A60F07">
        <w:rPr>
          <w:rFonts w:cs="Times New Roman"/>
          <w:szCs w:val="24"/>
          <w:shd w:val="clear" w:color="auto" w:fill="FFFFFF"/>
          <w:lang w:val="en-US"/>
        </w:rPr>
        <w:t>Dries et al., 2024</w:t>
      </w:r>
      <w:r w:rsidR="00365B73" w:rsidRPr="00A60F07">
        <w:rPr>
          <w:rFonts w:cs="Times New Roman"/>
          <w:szCs w:val="24"/>
          <w:lang w:val="en-US"/>
        </w:rPr>
        <w:t xml:space="preserve">) to this new discourse. </w:t>
      </w:r>
      <w:r w:rsidRPr="00A60F07">
        <w:rPr>
          <w:rFonts w:cs="Times New Roman"/>
          <w:szCs w:val="24"/>
          <w:lang w:val="en-US"/>
        </w:rPr>
        <w:t xml:space="preserve">We also tried to be succinct, whereas each of the scenarios </w:t>
      </w:r>
      <w:r w:rsidR="005A1CE5" w:rsidRPr="00A60F07">
        <w:rPr>
          <w:rFonts w:cs="Times New Roman"/>
          <w:szCs w:val="24"/>
          <w:lang w:val="en-US"/>
        </w:rPr>
        <w:t xml:space="preserve">(and the intersections between them) </w:t>
      </w:r>
      <w:r w:rsidRPr="00A60F07">
        <w:rPr>
          <w:rFonts w:cs="Times New Roman"/>
          <w:szCs w:val="24"/>
          <w:lang w:val="en-US"/>
        </w:rPr>
        <w:t xml:space="preserve">can be developed to a full paper (or book) on its own merit. </w:t>
      </w:r>
      <w:r w:rsidR="00E0075E" w:rsidRPr="00A60F07">
        <w:rPr>
          <w:rFonts w:cs="Times New Roman"/>
          <w:szCs w:val="24"/>
          <w:lang w:val="en-US"/>
        </w:rPr>
        <w:t xml:space="preserve">Last, we suggest expanding the study of extreme scenarios and their </w:t>
      </w:r>
      <w:r w:rsidR="00403C08" w:rsidRPr="00A60F07">
        <w:rPr>
          <w:rFonts w:cs="Times New Roman"/>
          <w:szCs w:val="24"/>
          <w:lang w:val="en-US"/>
        </w:rPr>
        <w:t>prospective</w:t>
      </w:r>
      <w:r w:rsidR="00E0075E" w:rsidRPr="00A60F07">
        <w:rPr>
          <w:rFonts w:cs="Times New Roman"/>
          <w:szCs w:val="24"/>
          <w:lang w:val="en-US"/>
        </w:rPr>
        <w:t xml:space="preserve"> impact on careers, to the field of human resource management and its practices</w:t>
      </w:r>
      <w:r w:rsidR="009A72C8">
        <w:rPr>
          <w:rFonts w:cs="Times New Roman"/>
          <w:szCs w:val="24"/>
          <w:lang w:val="en-US"/>
        </w:rPr>
        <w:t xml:space="preserve"> </w:t>
      </w:r>
      <w:r w:rsidR="009A72C8" w:rsidRPr="00A60F07">
        <w:rPr>
          <w:rFonts w:cs="Times New Roman"/>
          <w:szCs w:val="24"/>
          <w:lang w:val="en-US"/>
        </w:rPr>
        <w:t>in general</w:t>
      </w:r>
      <w:r w:rsidR="00E0075E" w:rsidRPr="00A60F07">
        <w:rPr>
          <w:rFonts w:cs="Times New Roman"/>
          <w:szCs w:val="24"/>
          <w:lang w:val="en-US"/>
        </w:rPr>
        <w:t>.</w:t>
      </w:r>
    </w:p>
    <w:p w14:paraId="21C64B2F" w14:textId="1416AAA8" w:rsidR="00C1408A" w:rsidRPr="00A60F07" w:rsidRDefault="00C1408A" w:rsidP="00C1408A">
      <w:pPr>
        <w:spacing w:line="480" w:lineRule="auto"/>
        <w:rPr>
          <w:rFonts w:cs="Times New Roman"/>
          <w:b/>
          <w:bCs/>
          <w:szCs w:val="24"/>
          <w:lang w:val="en-US"/>
        </w:rPr>
      </w:pPr>
      <w:r w:rsidRPr="00A60F07">
        <w:rPr>
          <w:rFonts w:cs="Times New Roman"/>
          <w:b/>
          <w:bCs/>
          <w:szCs w:val="24"/>
          <w:lang w:val="en-US"/>
        </w:rPr>
        <w:t>Conclusions</w:t>
      </w:r>
    </w:p>
    <w:p w14:paraId="7FE20BA1" w14:textId="40AF324E" w:rsidR="000E73AC" w:rsidRPr="00A60F07" w:rsidRDefault="00C1408A" w:rsidP="00C1408A">
      <w:pPr>
        <w:spacing w:line="480" w:lineRule="auto"/>
        <w:ind w:firstLine="720"/>
        <w:jc w:val="both"/>
        <w:rPr>
          <w:rFonts w:cs="Times New Roman"/>
          <w:szCs w:val="24"/>
          <w:lang w:val="en-US"/>
        </w:rPr>
      </w:pPr>
      <w:r w:rsidRPr="00A60F07">
        <w:rPr>
          <w:rFonts w:cs="Times New Roman"/>
          <w:szCs w:val="24"/>
          <w:lang w:val="en-US"/>
        </w:rPr>
        <w:t xml:space="preserve">We reviewed </w:t>
      </w:r>
      <w:r w:rsidR="00E91041" w:rsidRPr="00A60F07">
        <w:rPr>
          <w:rFonts w:cs="Times New Roman"/>
          <w:szCs w:val="24"/>
          <w:lang w:val="en-US" w:bidi="he-IL"/>
        </w:rPr>
        <w:t>four</w:t>
      </w:r>
      <w:r w:rsidR="00E91041" w:rsidRPr="00A60F07">
        <w:rPr>
          <w:rFonts w:cs="Times New Roman"/>
          <w:szCs w:val="24"/>
          <w:lang w:val="en-US"/>
        </w:rPr>
        <w:t xml:space="preserve"> </w:t>
      </w:r>
      <w:r w:rsidRPr="00A60F07">
        <w:rPr>
          <w:rFonts w:cs="Times New Roman"/>
          <w:szCs w:val="24"/>
          <w:lang w:val="en-US"/>
        </w:rPr>
        <w:t xml:space="preserve">extreme scenarios that may materialize in the future. We demonstrated their complexity while detailing the </w:t>
      </w:r>
      <w:r w:rsidR="00403C08" w:rsidRPr="00A60F07">
        <w:rPr>
          <w:rFonts w:cs="Times New Roman"/>
          <w:szCs w:val="24"/>
          <w:lang w:val="en-US"/>
        </w:rPr>
        <w:t>prospective</w:t>
      </w:r>
      <w:r w:rsidRPr="00A60F07">
        <w:rPr>
          <w:rFonts w:cs="Times New Roman"/>
          <w:szCs w:val="24"/>
          <w:lang w:val="en-US"/>
        </w:rPr>
        <w:t xml:space="preserve"> consequences for general society and individual</w:t>
      </w:r>
      <w:r w:rsidR="00AD5DB1" w:rsidRPr="00A60F07">
        <w:rPr>
          <w:rFonts w:cs="Times New Roman"/>
          <w:szCs w:val="24"/>
          <w:lang w:val="en-US"/>
        </w:rPr>
        <w:t xml:space="preserve"> careers</w:t>
      </w:r>
      <w:r w:rsidRPr="00A60F07">
        <w:rPr>
          <w:rFonts w:cs="Times New Roman"/>
          <w:szCs w:val="24"/>
          <w:lang w:val="en-US"/>
        </w:rPr>
        <w:t>, with an emphasis on the workplace. While there is no single answer as to how these scenarios will affect the world of work and what the best way to handle them is, we offer expanding thinking and perspectives which allow researchers, practitioners, and policymakers to better plan for and deal with them successfully.</w:t>
      </w:r>
    </w:p>
    <w:p w14:paraId="2F2BEBFA" w14:textId="77777777" w:rsidR="000E73AC" w:rsidRPr="00AA1FD8" w:rsidRDefault="000E73AC" w:rsidP="00C1408A">
      <w:pPr>
        <w:spacing w:line="480" w:lineRule="auto"/>
        <w:ind w:firstLine="720"/>
        <w:jc w:val="both"/>
        <w:rPr>
          <w:rFonts w:asciiTheme="majorBidi" w:hAnsiTheme="majorBidi" w:cstheme="majorBidi"/>
          <w:szCs w:val="24"/>
          <w:lang w:val="en-US"/>
        </w:rPr>
      </w:pPr>
    </w:p>
    <w:p w14:paraId="2C5B9DCF" w14:textId="77777777" w:rsidR="000E73AC" w:rsidRPr="00AA1FD8" w:rsidRDefault="000E73AC" w:rsidP="000E73AC">
      <w:pPr>
        <w:spacing w:after="0" w:line="480" w:lineRule="auto"/>
        <w:jc w:val="both"/>
        <w:rPr>
          <w:rFonts w:eastAsia="Times New Roman" w:cs="Times New Roman"/>
          <w:szCs w:val="24"/>
          <w:lang w:val="en-US"/>
        </w:rPr>
      </w:pPr>
    </w:p>
    <w:p w14:paraId="295E71AC" w14:textId="71BE8677" w:rsidR="00315485" w:rsidRPr="00AA1FD8" w:rsidRDefault="00315485" w:rsidP="00C1408A">
      <w:pPr>
        <w:spacing w:line="480" w:lineRule="auto"/>
        <w:ind w:firstLine="720"/>
        <w:jc w:val="both"/>
        <w:rPr>
          <w:rFonts w:asciiTheme="majorBidi" w:hAnsiTheme="majorBidi" w:cstheme="majorBidi"/>
          <w:b/>
          <w:bCs/>
          <w:szCs w:val="24"/>
          <w:lang w:val="en-US"/>
        </w:rPr>
      </w:pPr>
      <w:r w:rsidRPr="00AA1FD8">
        <w:rPr>
          <w:rFonts w:asciiTheme="majorBidi" w:hAnsiTheme="majorBidi" w:cstheme="majorBidi"/>
          <w:b/>
          <w:bCs/>
          <w:szCs w:val="24"/>
          <w:lang w:val="en-US"/>
        </w:rPr>
        <w:br w:type="page"/>
      </w:r>
    </w:p>
    <w:p w14:paraId="4707ED30" w14:textId="402C574A" w:rsidR="00254E4E" w:rsidRPr="0016377B" w:rsidRDefault="00DA7132" w:rsidP="00EC52B1">
      <w:pPr>
        <w:spacing w:line="480" w:lineRule="auto"/>
        <w:jc w:val="both"/>
        <w:rPr>
          <w:rFonts w:cs="Times New Roman"/>
          <w:b/>
          <w:bCs/>
          <w:szCs w:val="24"/>
          <w:rtl/>
          <w:lang w:val="en-US"/>
        </w:rPr>
      </w:pPr>
      <w:r w:rsidRPr="0016377B">
        <w:rPr>
          <w:rFonts w:cs="Times New Roman"/>
          <w:b/>
          <w:bCs/>
          <w:szCs w:val="24"/>
          <w:lang w:val="en-US"/>
        </w:rPr>
        <w:lastRenderedPageBreak/>
        <w:t>References</w:t>
      </w:r>
    </w:p>
    <w:p w14:paraId="3BE0948E" w14:textId="513EE725" w:rsidR="00F17CC5" w:rsidRPr="0016377B" w:rsidRDefault="00F17CC5" w:rsidP="00E35611">
      <w:pPr>
        <w:spacing w:after="0" w:line="240" w:lineRule="auto"/>
        <w:ind w:left="720" w:hanging="720"/>
        <w:jc w:val="both"/>
        <w:rPr>
          <w:rFonts w:cs="Times New Roman"/>
          <w:szCs w:val="24"/>
          <w:lang w:val="en-US" w:bidi="he-IL"/>
        </w:rPr>
      </w:pPr>
      <w:r w:rsidRPr="0016377B">
        <w:rPr>
          <w:rFonts w:cs="Times New Roman"/>
          <w:szCs w:val="24"/>
          <w:lang w:val="en-US" w:bidi="he-IL"/>
        </w:rPr>
        <w:t>Akkermans, J., Collings, D.G., da Motta Veiga, S.P., Post, C.</w:t>
      </w:r>
      <w:r w:rsidR="009C7B3A" w:rsidRPr="0016377B">
        <w:rPr>
          <w:rFonts w:cs="Times New Roman"/>
          <w:szCs w:val="24"/>
          <w:lang w:val="en-US" w:bidi="he-IL"/>
        </w:rPr>
        <w:t xml:space="preserve"> and </w:t>
      </w:r>
      <w:r w:rsidRPr="0016377B">
        <w:rPr>
          <w:rFonts w:cs="Times New Roman"/>
          <w:szCs w:val="24"/>
          <w:lang w:val="en-US" w:bidi="he-IL"/>
        </w:rPr>
        <w:t>Seibert, S. (2021</w:t>
      </w:r>
      <w:r w:rsidR="006A35C1" w:rsidRPr="0016377B">
        <w:rPr>
          <w:rFonts w:cs="Times New Roman"/>
          <w:szCs w:val="24"/>
          <w:lang w:val="en-US" w:bidi="he-IL"/>
        </w:rPr>
        <w:t>), “</w:t>
      </w:r>
      <w:r w:rsidRPr="0016377B">
        <w:rPr>
          <w:rFonts w:cs="Times New Roman"/>
          <w:szCs w:val="24"/>
          <w:lang w:val="en-US" w:bidi="he-IL"/>
        </w:rPr>
        <w:t>Toward a broader understanding of career shocks: Exploring interdisciplinary connections with research on job search, human resource management, entrepreneurship, and diversity</w:t>
      </w:r>
      <w:r w:rsidR="00675C08" w:rsidRPr="0016377B">
        <w:rPr>
          <w:rFonts w:cs="Times New Roman"/>
          <w:szCs w:val="24"/>
          <w:lang w:val="en-US" w:bidi="he-IL"/>
        </w:rPr>
        <w:t>”,</w:t>
      </w:r>
      <w:r w:rsidRPr="0016377B">
        <w:rPr>
          <w:rFonts w:cs="Times New Roman"/>
          <w:szCs w:val="24"/>
          <w:lang w:val="en-US" w:bidi="he-IL"/>
        </w:rPr>
        <w:t xml:space="preserve"> </w:t>
      </w:r>
      <w:r w:rsidRPr="0016377B">
        <w:rPr>
          <w:rFonts w:cs="Times New Roman"/>
          <w:i/>
          <w:iCs/>
          <w:szCs w:val="24"/>
          <w:lang w:val="en-US" w:bidi="he-IL"/>
        </w:rPr>
        <w:t>Journal of Vocational Behavior</w:t>
      </w:r>
      <w:r w:rsidRPr="0016377B">
        <w:rPr>
          <w:rFonts w:cs="Times New Roman"/>
          <w:szCs w:val="24"/>
          <w:lang w:val="en-US" w:bidi="he-IL"/>
        </w:rPr>
        <w:t xml:space="preserve">, </w:t>
      </w:r>
      <w:r w:rsidR="00A41C2D" w:rsidRPr="0016377B">
        <w:rPr>
          <w:rFonts w:cs="Times New Roman"/>
          <w:szCs w:val="24"/>
          <w:lang w:val="en-US" w:bidi="he-IL"/>
        </w:rPr>
        <w:t>Vol.</w:t>
      </w:r>
      <w:r w:rsidRPr="0016377B">
        <w:rPr>
          <w:rFonts w:cs="Times New Roman"/>
          <w:i/>
          <w:iCs/>
          <w:szCs w:val="24"/>
          <w:lang w:val="en-US" w:bidi="he-IL"/>
        </w:rPr>
        <w:t>126</w:t>
      </w:r>
      <w:r w:rsidRPr="0016377B">
        <w:rPr>
          <w:rFonts w:cs="Times New Roman"/>
          <w:szCs w:val="24"/>
          <w:lang w:val="en-US" w:bidi="he-IL"/>
        </w:rPr>
        <w:t xml:space="preserve">, https://doi.org/10.1016/j.jvb.2021.103563. </w:t>
      </w:r>
    </w:p>
    <w:p w14:paraId="0A12F9E3" w14:textId="38B0D2D4" w:rsidR="00E35611" w:rsidRPr="0016377B" w:rsidRDefault="00E35611" w:rsidP="00E35611">
      <w:pPr>
        <w:spacing w:after="0" w:line="240" w:lineRule="auto"/>
        <w:ind w:left="720" w:hanging="720"/>
        <w:jc w:val="both"/>
        <w:rPr>
          <w:rFonts w:cs="Times New Roman"/>
          <w:szCs w:val="24"/>
          <w:lang w:val="en-US" w:bidi="he-IL"/>
        </w:rPr>
      </w:pPr>
      <w:r w:rsidRPr="0016377B">
        <w:rPr>
          <w:rFonts w:cs="Times New Roman"/>
          <w:szCs w:val="24"/>
          <w:lang w:val="en-US" w:bidi="he-IL"/>
        </w:rPr>
        <w:t>Al Ariss, A.</w:t>
      </w:r>
      <w:r w:rsidR="009C7B3A" w:rsidRPr="0016377B">
        <w:rPr>
          <w:rFonts w:cs="Times New Roman"/>
          <w:szCs w:val="24"/>
          <w:lang w:val="en-US" w:bidi="he-IL"/>
        </w:rPr>
        <w:t xml:space="preserve"> and </w:t>
      </w:r>
      <w:r w:rsidRPr="0016377B">
        <w:rPr>
          <w:rFonts w:cs="Times New Roman"/>
          <w:szCs w:val="24"/>
          <w:lang w:val="en-US" w:bidi="he-IL"/>
        </w:rPr>
        <w:t>Syed, J.</w:t>
      </w:r>
      <w:r w:rsidR="00C867A7" w:rsidRPr="0016377B">
        <w:rPr>
          <w:rFonts w:cs="Times New Roman"/>
          <w:szCs w:val="24"/>
          <w:lang w:val="en-US" w:bidi="he-IL"/>
        </w:rPr>
        <w:t xml:space="preserve"> (20</w:t>
      </w:r>
      <w:r w:rsidRPr="0016377B">
        <w:rPr>
          <w:rFonts w:cs="Times New Roman"/>
          <w:szCs w:val="24"/>
          <w:lang w:val="en-US" w:bidi="he-IL"/>
        </w:rPr>
        <w:t>11</w:t>
      </w:r>
      <w:r w:rsidR="006A35C1" w:rsidRPr="0016377B">
        <w:rPr>
          <w:rFonts w:cs="Times New Roman"/>
          <w:szCs w:val="24"/>
          <w:lang w:val="en-US" w:bidi="he-IL"/>
        </w:rPr>
        <w:t>), “</w:t>
      </w:r>
      <w:r w:rsidRPr="0016377B">
        <w:rPr>
          <w:rFonts w:cs="Times New Roman"/>
          <w:szCs w:val="24"/>
          <w:lang w:val="en-US" w:bidi="he-IL"/>
        </w:rPr>
        <w:t xml:space="preserve">Capital mobilization of skilled migrants: a relational perspective. </w:t>
      </w:r>
      <w:r w:rsidRPr="0016377B">
        <w:rPr>
          <w:rFonts w:cs="Times New Roman"/>
          <w:i/>
          <w:iCs/>
          <w:szCs w:val="24"/>
          <w:lang w:val="en-US" w:bidi="he-IL"/>
        </w:rPr>
        <w:t>British Journal of Management</w:t>
      </w:r>
      <w:r w:rsidRPr="0016377B">
        <w:rPr>
          <w:rFonts w:cs="Times New Roman"/>
          <w:szCs w:val="24"/>
          <w:lang w:val="en-US" w:bidi="he-IL"/>
        </w:rPr>
        <w:t xml:space="preserve">, </w:t>
      </w:r>
      <w:r w:rsidR="00A41C2D" w:rsidRPr="0016377B">
        <w:rPr>
          <w:rFonts w:cs="Times New Roman"/>
          <w:szCs w:val="24"/>
          <w:lang w:val="en-US" w:bidi="he-IL"/>
        </w:rPr>
        <w:t>Vol.</w:t>
      </w:r>
      <w:r w:rsidRPr="0016377B">
        <w:rPr>
          <w:rFonts w:cs="Times New Roman"/>
          <w:i/>
          <w:iCs/>
          <w:szCs w:val="24"/>
          <w:lang w:val="en-US" w:bidi="he-IL"/>
        </w:rPr>
        <w:t>22</w:t>
      </w:r>
      <w:r w:rsidRPr="0016377B">
        <w:rPr>
          <w:rFonts w:cs="Times New Roman"/>
          <w:szCs w:val="24"/>
          <w:lang w:val="en-US" w:bidi="he-IL"/>
        </w:rPr>
        <w:t>, 286–304.</w:t>
      </w:r>
    </w:p>
    <w:p w14:paraId="26BD6841" w14:textId="57165922" w:rsidR="008331B3" w:rsidRPr="0016377B" w:rsidRDefault="008331B3" w:rsidP="00DB5C92">
      <w:pPr>
        <w:spacing w:after="0" w:line="240" w:lineRule="auto"/>
        <w:ind w:left="720" w:hanging="720"/>
        <w:jc w:val="both"/>
        <w:rPr>
          <w:rFonts w:cs="Times New Roman"/>
          <w:szCs w:val="24"/>
          <w:lang w:val="en-US" w:bidi="he-IL"/>
        </w:rPr>
      </w:pPr>
      <w:r w:rsidRPr="0016377B">
        <w:rPr>
          <w:rFonts w:cs="Times New Roman"/>
          <w:szCs w:val="24"/>
          <w:lang w:val="en-US" w:bidi="he-IL"/>
        </w:rPr>
        <w:t>Andresen, M., Apospori, E., Gunz, H., Suzanne, P. A., Taniguchi, M., Lysova, E. I., ... and Zikic, J. (2020), “Careers in context: An international study of career goals as mesostructure between societies' career‐related human potential and proactive career behaviour.”</w:t>
      </w:r>
      <w:r w:rsidR="00675C08" w:rsidRPr="0016377B">
        <w:rPr>
          <w:rFonts w:cs="Times New Roman"/>
          <w:szCs w:val="24"/>
          <w:lang w:val="en-US" w:bidi="he-IL"/>
        </w:rPr>
        <w:t>,</w:t>
      </w:r>
      <w:r w:rsidRPr="0016377B">
        <w:rPr>
          <w:rFonts w:cs="Times New Roman"/>
          <w:szCs w:val="24"/>
          <w:lang w:val="en-US" w:bidi="he-IL"/>
        </w:rPr>
        <w:t xml:space="preserve"> </w:t>
      </w:r>
      <w:r w:rsidRPr="0016377B">
        <w:rPr>
          <w:rFonts w:cs="Times New Roman"/>
          <w:i/>
          <w:iCs/>
          <w:szCs w:val="24"/>
          <w:lang w:val="en-US" w:bidi="he-IL"/>
        </w:rPr>
        <w:t>Human Resource Management Journal</w:t>
      </w:r>
      <w:r w:rsidRPr="0016377B">
        <w:rPr>
          <w:rFonts w:cs="Times New Roman"/>
          <w:szCs w:val="24"/>
          <w:lang w:val="en-US" w:bidi="he-IL"/>
        </w:rPr>
        <w:t xml:space="preserve">, </w:t>
      </w:r>
      <w:r w:rsidR="00675C08" w:rsidRPr="0016377B">
        <w:rPr>
          <w:rFonts w:cs="Times New Roman"/>
          <w:szCs w:val="24"/>
          <w:lang w:val="en-US" w:bidi="he-IL"/>
        </w:rPr>
        <w:t>Vol.</w:t>
      </w:r>
      <w:r w:rsidRPr="0016377B">
        <w:rPr>
          <w:rFonts w:cs="Times New Roman"/>
          <w:i/>
          <w:iCs/>
          <w:szCs w:val="24"/>
          <w:lang w:val="en-US" w:bidi="he-IL"/>
        </w:rPr>
        <w:t>30</w:t>
      </w:r>
      <w:r w:rsidRPr="0016377B">
        <w:rPr>
          <w:rFonts w:cs="Times New Roman"/>
          <w:szCs w:val="24"/>
          <w:lang w:val="en-US" w:bidi="he-IL"/>
        </w:rPr>
        <w:t xml:space="preserve">(3), 365-391. </w:t>
      </w:r>
    </w:p>
    <w:p w14:paraId="120F3D83" w14:textId="14FC1BA6" w:rsidR="00DB5C92" w:rsidRPr="0016377B" w:rsidRDefault="00B04841" w:rsidP="00DB5C92">
      <w:pPr>
        <w:spacing w:after="0" w:line="240" w:lineRule="auto"/>
        <w:ind w:left="720" w:hanging="720"/>
        <w:jc w:val="both"/>
        <w:rPr>
          <w:rFonts w:cs="Times New Roman"/>
          <w:szCs w:val="24"/>
          <w:lang w:val="en-US" w:bidi="he-IL"/>
        </w:rPr>
      </w:pPr>
      <w:r w:rsidRPr="0016377B">
        <w:rPr>
          <w:rFonts w:cs="Times New Roman"/>
          <w:szCs w:val="24"/>
          <w:lang w:val="en-US" w:bidi="he-IL"/>
        </w:rPr>
        <w:t>Anthony, C., Bechky, B.A.</w:t>
      </w:r>
      <w:r w:rsidR="009C7B3A" w:rsidRPr="0016377B">
        <w:rPr>
          <w:rFonts w:cs="Times New Roman"/>
          <w:szCs w:val="24"/>
          <w:lang w:val="en-US" w:bidi="he-IL"/>
        </w:rPr>
        <w:t xml:space="preserve"> and </w:t>
      </w:r>
      <w:r w:rsidRPr="0016377B">
        <w:rPr>
          <w:rFonts w:cs="Times New Roman"/>
          <w:szCs w:val="24"/>
          <w:lang w:val="en-US" w:bidi="he-IL"/>
        </w:rPr>
        <w:t>Fayard, A.L.</w:t>
      </w:r>
      <w:r w:rsidR="00C867A7" w:rsidRPr="0016377B">
        <w:rPr>
          <w:rFonts w:cs="Times New Roman"/>
          <w:szCs w:val="24"/>
          <w:lang w:val="en-US" w:bidi="he-IL"/>
        </w:rPr>
        <w:t xml:space="preserve"> (20</w:t>
      </w:r>
      <w:r w:rsidRPr="0016377B">
        <w:rPr>
          <w:rFonts w:cs="Times New Roman"/>
          <w:szCs w:val="24"/>
          <w:lang w:val="en-US" w:bidi="he-IL"/>
        </w:rPr>
        <w:t>23</w:t>
      </w:r>
      <w:r w:rsidR="006A35C1" w:rsidRPr="0016377B">
        <w:rPr>
          <w:rFonts w:cs="Times New Roman"/>
          <w:szCs w:val="24"/>
          <w:lang w:val="en-US" w:bidi="he-IL"/>
        </w:rPr>
        <w:t>), “</w:t>
      </w:r>
      <w:r w:rsidRPr="0016377B">
        <w:rPr>
          <w:rFonts w:cs="Times New Roman"/>
          <w:szCs w:val="24"/>
          <w:lang w:val="en-US" w:bidi="he-IL"/>
        </w:rPr>
        <w:t>"Collaborating" with AI: Taking a System View to Explore the Future of Work</w:t>
      </w:r>
      <w:r w:rsidR="00FF6365" w:rsidRPr="0016377B">
        <w:rPr>
          <w:rFonts w:cs="Times New Roman"/>
          <w:szCs w:val="24"/>
          <w:lang w:val="en-US" w:bidi="he-IL"/>
        </w:rPr>
        <w:t>”,</w:t>
      </w:r>
      <w:r w:rsidRPr="0016377B">
        <w:rPr>
          <w:rFonts w:cs="Times New Roman"/>
          <w:szCs w:val="24"/>
          <w:lang w:val="en-US" w:bidi="he-IL"/>
        </w:rPr>
        <w:t xml:space="preserve"> </w:t>
      </w:r>
      <w:r w:rsidRPr="0016377B">
        <w:rPr>
          <w:rFonts w:cs="Times New Roman"/>
          <w:i/>
          <w:iCs/>
          <w:szCs w:val="24"/>
          <w:lang w:val="en-US" w:bidi="he-IL"/>
        </w:rPr>
        <w:t>Organization Science</w:t>
      </w:r>
      <w:r w:rsidRPr="0016377B">
        <w:rPr>
          <w:rFonts w:cs="Times New Roman"/>
          <w:szCs w:val="24"/>
          <w:lang w:val="en-US" w:bidi="he-IL"/>
        </w:rPr>
        <w:t xml:space="preserve">. </w:t>
      </w:r>
      <w:hyperlink r:id="rId11" w:history="1">
        <w:r w:rsidRPr="0016377B">
          <w:rPr>
            <w:rFonts w:cs="Times New Roman"/>
            <w:szCs w:val="24"/>
            <w:lang w:val="en-US" w:bidi="he-IL"/>
          </w:rPr>
          <w:t>https://doi.org/10.1287/orsc.2022.1651</w:t>
        </w:r>
      </w:hyperlink>
    </w:p>
    <w:p w14:paraId="5F007AEA" w14:textId="7C592BD0" w:rsidR="007C2A90" w:rsidRPr="0016377B" w:rsidRDefault="007C2A90" w:rsidP="00DB5C92">
      <w:pPr>
        <w:spacing w:after="0" w:line="240" w:lineRule="auto"/>
        <w:ind w:left="720" w:hanging="720"/>
        <w:jc w:val="both"/>
        <w:rPr>
          <w:rFonts w:cs="Times New Roman"/>
          <w:szCs w:val="24"/>
          <w:shd w:val="clear" w:color="auto" w:fill="FFFFFF"/>
        </w:rPr>
      </w:pPr>
      <w:r w:rsidRPr="0016377B">
        <w:rPr>
          <w:rFonts w:cs="Times New Roman"/>
          <w:szCs w:val="24"/>
          <w:shd w:val="clear" w:color="auto" w:fill="FFFFFF"/>
        </w:rPr>
        <w:t xml:space="preserve">Arogyaswamy, K., Barker, V. L., </w:t>
      </w:r>
      <w:r w:rsidR="00205EEB" w:rsidRPr="0016377B">
        <w:rPr>
          <w:rFonts w:cs="Times New Roman"/>
          <w:szCs w:val="24"/>
          <w:shd w:val="clear" w:color="auto" w:fill="FFFFFF"/>
        </w:rPr>
        <w:t>and</w:t>
      </w:r>
      <w:r w:rsidRPr="0016377B">
        <w:rPr>
          <w:rFonts w:cs="Times New Roman"/>
          <w:szCs w:val="24"/>
          <w:shd w:val="clear" w:color="auto" w:fill="FFFFFF"/>
        </w:rPr>
        <w:t xml:space="preserve"> Yasai‐Ardekani, M. (1995)</w:t>
      </w:r>
      <w:r w:rsidR="0029191E" w:rsidRPr="0016377B">
        <w:rPr>
          <w:rFonts w:cs="Times New Roman"/>
          <w:szCs w:val="24"/>
          <w:shd w:val="clear" w:color="auto" w:fill="FFFFFF"/>
        </w:rPr>
        <w:t>,</w:t>
      </w:r>
      <w:r w:rsidRPr="0016377B">
        <w:rPr>
          <w:rFonts w:cs="Times New Roman"/>
          <w:szCs w:val="24"/>
          <w:shd w:val="clear" w:color="auto" w:fill="FFFFFF"/>
        </w:rPr>
        <w:t xml:space="preserve"> Firm turnarounds: an integrative two‐stage model. </w:t>
      </w:r>
      <w:r w:rsidRPr="0016377B">
        <w:rPr>
          <w:rFonts w:cs="Times New Roman"/>
          <w:i/>
          <w:iCs/>
          <w:szCs w:val="24"/>
          <w:shd w:val="clear" w:color="auto" w:fill="FFFFFF"/>
        </w:rPr>
        <w:t xml:space="preserve">Journal of </w:t>
      </w:r>
      <w:r w:rsidR="0029191E" w:rsidRPr="0016377B">
        <w:rPr>
          <w:rFonts w:cs="Times New Roman"/>
          <w:i/>
          <w:iCs/>
          <w:szCs w:val="24"/>
          <w:shd w:val="clear" w:color="auto" w:fill="FFFFFF"/>
        </w:rPr>
        <w:t>M</w:t>
      </w:r>
      <w:r w:rsidRPr="0016377B">
        <w:rPr>
          <w:rFonts w:cs="Times New Roman"/>
          <w:i/>
          <w:iCs/>
          <w:szCs w:val="24"/>
          <w:shd w:val="clear" w:color="auto" w:fill="FFFFFF"/>
        </w:rPr>
        <w:t xml:space="preserve">anagement </w:t>
      </w:r>
      <w:r w:rsidR="0029191E" w:rsidRPr="0016377B">
        <w:rPr>
          <w:rFonts w:cs="Times New Roman"/>
          <w:i/>
          <w:iCs/>
          <w:szCs w:val="24"/>
          <w:shd w:val="clear" w:color="auto" w:fill="FFFFFF"/>
        </w:rPr>
        <w:t>S</w:t>
      </w:r>
      <w:r w:rsidRPr="0016377B">
        <w:rPr>
          <w:rFonts w:cs="Times New Roman"/>
          <w:i/>
          <w:iCs/>
          <w:szCs w:val="24"/>
          <w:shd w:val="clear" w:color="auto" w:fill="FFFFFF"/>
        </w:rPr>
        <w:t>tudies</w:t>
      </w:r>
      <w:r w:rsidRPr="0016377B">
        <w:rPr>
          <w:rFonts w:cs="Times New Roman"/>
          <w:szCs w:val="24"/>
          <w:shd w:val="clear" w:color="auto" w:fill="FFFFFF"/>
        </w:rPr>
        <w:t xml:space="preserve">, </w:t>
      </w:r>
      <w:r w:rsidR="00675C08" w:rsidRPr="0016377B">
        <w:rPr>
          <w:rFonts w:cs="Times New Roman"/>
          <w:szCs w:val="24"/>
          <w:shd w:val="clear" w:color="auto" w:fill="FFFFFF"/>
        </w:rPr>
        <w:t>Vol.</w:t>
      </w:r>
      <w:r w:rsidRPr="0016377B">
        <w:rPr>
          <w:rFonts w:cs="Times New Roman"/>
          <w:szCs w:val="24"/>
          <w:shd w:val="clear" w:color="auto" w:fill="FFFFFF"/>
        </w:rPr>
        <w:t>32(4), 493-525.</w:t>
      </w:r>
    </w:p>
    <w:p w14:paraId="7D7683B0" w14:textId="7E5C2883" w:rsidR="00DB5C92" w:rsidRPr="0016377B" w:rsidRDefault="008F3B1A" w:rsidP="00DB5C92">
      <w:pPr>
        <w:spacing w:after="0" w:line="240" w:lineRule="auto"/>
        <w:ind w:left="720" w:hanging="720"/>
        <w:jc w:val="both"/>
        <w:rPr>
          <w:rFonts w:cs="Times New Roman"/>
          <w:szCs w:val="24"/>
          <w:lang w:val="en-US" w:bidi="he-IL"/>
        </w:rPr>
      </w:pPr>
      <w:r w:rsidRPr="0016377B">
        <w:rPr>
          <w:rFonts w:cs="Times New Roman"/>
          <w:szCs w:val="24"/>
          <w:shd w:val="clear" w:color="auto" w:fill="FFFFFF"/>
        </w:rPr>
        <w:t>Aroles, J., Mitev, N.</w:t>
      </w:r>
      <w:r w:rsidR="009C7B3A" w:rsidRPr="0016377B">
        <w:rPr>
          <w:rFonts w:cs="Times New Roman"/>
          <w:szCs w:val="24"/>
          <w:shd w:val="clear" w:color="auto" w:fill="FFFFFF"/>
        </w:rPr>
        <w:t xml:space="preserve"> and </w:t>
      </w:r>
      <w:r w:rsidRPr="0016377B">
        <w:rPr>
          <w:rFonts w:cs="Times New Roman"/>
          <w:szCs w:val="24"/>
          <w:shd w:val="clear" w:color="auto" w:fill="FFFFFF"/>
        </w:rPr>
        <w:t>de Vaujany, F. X.</w:t>
      </w:r>
      <w:r w:rsidR="00C867A7" w:rsidRPr="0016377B">
        <w:rPr>
          <w:rFonts w:cs="Times New Roman"/>
          <w:szCs w:val="24"/>
          <w:shd w:val="clear" w:color="auto" w:fill="FFFFFF"/>
        </w:rPr>
        <w:t xml:space="preserve"> (20</w:t>
      </w:r>
      <w:r w:rsidRPr="0016377B">
        <w:rPr>
          <w:rFonts w:cs="Times New Roman"/>
          <w:szCs w:val="24"/>
          <w:shd w:val="clear" w:color="auto" w:fill="FFFFFF"/>
        </w:rPr>
        <w:t>19</w:t>
      </w:r>
      <w:r w:rsidR="006A35C1" w:rsidRPr="0016377B">
        <w:rPr>
          <w:rFonts w:cs="Times New Roman"/>
          <w:szCs w:val="24"/>
          <w:shd w:val="clear" w:color="auto" w:fill="FFFFFF"/>
        </w:rPr>
        <w:t>), “</w:t>
      </w:r>
      <w:r w:rsidRPr="0016377B">
        <w:rPr>
          <w:rFonts w:cs="Times New Roman"/>
          <w:szCs w:val="24"/>
          <w:shd w:val="clear" w:color="auto" w:fill="FFFFFF"/>
        </w:rPr>
        <w:t>Mapping themes in the study of new work practices.</w:t>
      </w:r>
      <w:r w:rsidR="00205EEB" w:rsidRPr="0016377B">
        <w:rPr>
          <w:rFonts w:cs="Times New Roman"/>
          <w:szCs w:val="24"/>
          <w:shd w:val="clear" w:color="auto" w:fill="FFFFFF"/>
        </w:rPr>
        <w:t>”</w:t>
      </w:r>
      <w:r w:rsidRPr="0016377B">
        <w:rPr>
          <w:rFonts w:cs="Times New Roman"/>
          <w:szCs w:val="24"/>
          <w:shd w:val="clear" w:color="auto" w:fill="FFFFFF"/>
        </w:rPr>
        <w:t> </w:t>
      </w:r>
      <w:r w:rsidRPr="0016377B">
        <w:rPr>
          <w:rFonts w:cs="Times New Roman"/>
          <w:i/>
          <w:iCs/>
          <w:szCs w:val="24"/>
          <w:shd w:val="clear" w:color="auto" w:fill="FFFFFF"/>
        </w:rPr>
        <w:t>New Technology, Work and Employment</w:t>
      </w:r>
      <w:r w:rsidRPr="0016377B">
        <w:rPr>
          <w:rFonts w:cs="Times New Roman"/>
          <w:szCs w:val="24"/>
          <w:shd w:val="clear" w:color="auto" w:fill="FFFFFF"/>
        </w:rPr>
        <w:t>, </w:t>
      </w:r>
      <w:r w:rsidR="00A41C2D" w:rsidRPr="0016377B">
        <w:rPr>
          <w:rFonts w:cs="Times New Roman"/>
          <w:szCs w:val="24"/>
          <w:lang w:val="en-US" w:bidi="he-IL"/>
        </w:rPr>
        <w:t>Vol.</w:t>
      </w:r>
      <w:r w:rsidRPr="0016377B">
        <w:rPr>
          <w:rFonts w:cs="Times New Roman"/>
          <w:i/>
          <w:iCs/>
          <w:szCs w:val="24"/>
          <w:shd w:val="clear" w:color="auto" w:fill="FFFFFF"/>
        </w:rPr>
        <w:t>34</w:t>
      </w:r>
      <w:r w:rsidRPr="0016377B">
        <w:rPr>
          <w:rFonts w:cs="Times New Roman"/>
          <w:szCs w:val="24"/>
          <w:shd w:val="clear" w:color="auto" w:fill="FFFFFF"/>
        </w:rPr>
        <w:t>, 285</w:t>
      </w:r>
      <w:r w:rsidR="002D7CE7" w:rsidRPr="0016377B">
        <w:rPr>
          <w:rFonts w:cs="Times New Roman"/>
          <w:szCs w:val="24"/>
          <w:shd w:val="clear" w:color="auto" w:fill="FFFFFF"/>
        </w:rPr>
        <w:t>–</w:t>
      </w:r>
      <w:r w:rsidRPr="0016377B">
        <w:rPr>
          <w:rFonts w:cs="Times New Roman"/>
          <w:szCs w:val="24"/>
          <w:shd w:val="clear" w:color="auto" w:fill="FFFFFF"/>
        </w:rPr>
        <w:t xml:space="preserve">299. </w:t>
      </w:r>
      <w:hyperlink r:id="rId12" w:history="1">
        <w:r w:rsidRPr="0016377B">
          <w:rPr>
            <w:rFonts w:cs="Times New Roman"/>
            <w:szCs w:val="24"/>
            <w:shd w:val="clear" w:color="auto" w:fill="FFFFFF"/>
          </w:rPr>
          <w:t>https://doi.org/10.1111/ntwe.12146</w:t>
        </w:r>
      </w:hyperlink>
    </w:p>
    <w:p w14:paraId="790C049A" w14:textId="0189FB9B" w:rsidR="00991E31" w:rsidRPr="0016377B" w:rsidRDefault="00991E31" w:rsidP="00DB5C92">
      <w:pPr>
        <w:spacing w:after="0" w:line="240" w:lineRule="auto"/>
        <w:ind w:left="720" w:hanging="720"/>
        <w:jc w:val="both"/>
        <w:rPr>
          <w:rFonts w:cs="Times New Roman"/>
          <w:szCs w:val="24"/>
          <w:lang w:val="en-US" w:bidi="he-IL"/>
        </w:rPr>
      </w:pPr>
      <w:r w:rsidRPr="0016377B">
        <w:rPr>
          <w:rFonts w:cs="Times New Roman"/>
          <w:szCs w:val="24"/>
          <w:lang w:val="en-US" w:bidi="he-IL"/>
        </w:rPr>
        <w:t>Aronson, R.</w:t>
      </w:r>
      <w:r w:rsidR="00C867A7" w:rsidRPr="0016377B">
        <w:rPr>
          <w:rFonts w:cs="Times New Roman"/>
          <w:szCs w:val="24"/>
          <w:lang w:val="en-US" w:bidi="he-IL"/>
        </w:rPr>
        <w:t xml:space="preserve"> (20</w:t>
      </w:r>
      <w:r w:rsidRPr="0016377B">
        <w:rPr>
          <w:rFonts w:cs="Times New Roman"/>
          <w:szCs w:val="24"/>
          <w:lang w:val="en-US" w:bidi="he-IL"/>
        </w:rPr>
        <w:t>04</w:t>
      </w:r>
      <w:r w:rsidR="00C867A7" w:rsidRPr="0016377B">
        <w:rPr>
          <w:rFonts w:cs="Times New Roman"/>
          <w:szCs w:val="24"/>
          <w:lang w:val="en-US" w:bidi="he-IL"/>
        </w:rPr>
        <w:t>)</w:t>
      </w:r>
      <w:r w:rsidR="00FF6365" w:rsidRPr="0016377B">
        <w:rPr>
          <w:rFonts w:cs="Times New Roman"/>
          <w:szCs w:val="24"/>
          <w:lang w:val="en-US" w:bidi="he-IL"/>
        </w:rPr>
        <w:t>,</w:t>
      </w:r>
      <w:r w:rsidR="00D22D70" w:rsidRPr="0016377B">
        <w:rPr>
          <w:rFonts w:cs="Times New Roman"/>
          <w:szCs w:val="24"/>
          <w:lang w:val="en-US" w:bidi="he-IL"/>
        </w:rPr>
        <w:t xml:space="preserve"> </w:t>
      </w:r>
      <w:r w:rsidRPr="0016377B">
        <w:rPr>
          <w:rFonts w:cs="Times New Roman"/>
          <w:i/>
          <w:iCs/>
          <w:szCs w:val="24"/>
          <w:lang w:val="en-US" w:bidi="he-IL"/>
        </w:rPr>
        <w:t>Camus and Sartre: The story of a friendship and the quarrel that ended it</w:t>
      </w:r>
      <w:r w:rsidRPr="0016377B">
        <w:rPr>
          <w:rFonts w:cs="Times New Roman"/>
          <w:szCs w:val="24"/>
          <w:lang w:val="en-US" w:bidi="he-IL"/>
        </w:rPr>
        <w:t>. University of Chicago Press.</w:t>
      </w:r>
    </w:p>
    <w:p w14:paraId="4EAF8000" w14:textId="037D4E71" w:rsidR="00B82A4E" w:rsidRPr="0016377B" w:rsidRDefault="00B82A4E" w:rsidP="00B82A4E">
      <w:pPr>
        <w:spacing w:after="0" w:line="240" w:lineRule="auto"/>
        <w:ind w:left="720" w:hanging="720"/>
        <w:jc w:val="both"/>
        <w:rPr>
          <w:rFonts w:cs="Times New Roman"/>
          <w:color w:val="000000" w:themeColor="text1"/>
          <w:szCs w:val="24"/>
        </w:rPr>
      </w:pPr>
      <w:r w:rsidRPr="0016377B">
        <w:rPr>
          <w:rFonts w:cs="Times New Roman"/>
          <w:color w:val="000000" w:themeColor="text1"/>
          <w:szCs w:val="24"/>
        </w:rPr>
        <w:t>Arthur, M.B.,</w:t>
      </w:r>
      <w:r w:rsidR="00701661" w:rsidRPr="0016377B">
        <w:rPr>
          <w:rFonts w:cs="Times New Roman"/>
          <w:color w:val="000000" w:themeColor="text1"/>
          <w:szCs w:val="24"/>
        </w:rPr>
        <w:t xml:space="preserve"> and </w:t>
      </w:r>
      <w:r w:rsidRPr="0016377B">
        <w:rPr>
          <w:rFonts w:cs="Times New Roman"/>
          <w:color w:val="000000" w:themeColor="text1"/>
          <w:szCs w:val="24"/>
        </w:rPr>
        <w:t>Rousseau, D.M. (1996)</w:t>
      </w:r>
      <w:r w:rsidR="001C7942">
        <w:rPr>
          <w:rFonts w:cs="Times New Roman"/>
          <w:color w:val="000000" w:themeColor="text1"/>
          <w:szCs w:val="24"/>
        </w:rPr>
        <w:t>,</w:t>
      </w:r>
      <w:r w:rsidRPr="0016377B">
        <w:rPr>
          <w:rFonts w:cs="Times New Roman"/>
          <w:color w:val="000000" w:themeColor="text1"/>
          <w:szCs w:val="24"/>
        </w:rPr>
        <w:t xml:space="preserve"> </w:t>
      </w:r>
      <w:r w:rsidR="008A380E" w:rsidRPr="0016377B">
        <w:rPr>
          <w:rFonts w:cs="Times New Roman"/>
          <w:color w:val="000000" w:themeColor="text1"/>
          <w:szCs w:val="24"/>
          <w:lang w:val="en-US"/>
        </w:rPr>
        <w:t>“</w:t>
      </w:r>
      <w:r w:rsidRPr="0016377B">
        <w:rPr>
          <w:rFonts w:cs="Times New Roman"/>
          <w:color w:val="000000" w:themeColor="text1"/>
          <w:szCs w:val="24"/>
        </w:rPr>
        <w:t>The boundaryless career as a new employment principle</w:t>
      </w:r>
      <w:r w:rsidR="008A380E" w:rsidRPr="0016377B">
        <w:rPr>
          <w:rFonts w:cs="Times New Roman"/>
          <w:color w:val="000000" w:themeColor="text1"/>
          <w:szCs w:val="24"/>
        </w:rPr>
        <w:t>”</w:t>
      </w:r>
      <w:r w:rsidRPr="0016377B">
        <w:rPr>
          <w:rFonts w:cs="Times New Roman"/>
          <w:color w:val="000000" w:themeColor="text1"/>
          <w:szCs w:val="24"/>
        </w:rPr>
        <w:t xml:space="preserve">. In M.B. Arthur </w:t>
      </w:r>
      <w:r w:rsidR="005406B5" w:rsidRPr="0016377B">
        <w:rPr>
          <w:rFonts w:cs="Times New Roman"/>
          <w:szCs w:val="24"/>
          <w:lang w:val="en-US" w:bidi="he-IL"/>
        </w:rPr>
        <w:t>and</w:t>
      </w:r>
      <w:r w:rsidRPr="0016377B">
        <w:rPr>
          <w:rFonts w:cs="Times New Roman"/>
          <w:color w:val="000000" w:themeColor="text1"/>
          <w:szCs w:val="24"/>
        </w:rPr>
        <w:t xml:space="preserve"> D.M. Rousseau (Eds.), </w:t>
      </w:r>
      <w:r w:rsidRPr="0016377B">
        <w:rPr>
          <w:rFonts w:cs="Times New Roman"/>
          <w:i/>
          <w:iCs/>
          <w:color w:val="000000" w:themeColor="text1"/>
          <w:szCs w:val="24"/>
        </w:rPr>
        <w:t>The boundaryless career</w:t>
      </w:r>
      <w:r w:rsidRPr="0016377B">
        <w:rPr>
          <w:rFonts w:cs="Times New Roman"/>
          <w:color w:val="000000" w:themeColor="text1"/>
          <w:szCs w:val="24"/>
        </w:rPr>
        <w:t xml:space="preserve"> (pp. 3–20). New York: Oxford University Press.</w:t>
      </w:r>
    </w:p>
    <w:p w14:paraId="53DA22A8" w14:textId="39C1D6A0" w:rsidR="005620D8" w:rsidRPr="0016377B" w:rsidRDefault="005620D8" w:rsidP="003B63DB">
      <w:pPr>
        <w:spacing w:after="0" w:line="240" w:lineRule="auto"/>
        <w:ind w:left="720" w:hanging="720"/>
        <w:jc w:val="both"/>
        <w:rPr>
          <w:rFonts w:cs="Times New Roman"/>
          <w:szCs w:val="24"/>
          <w:rtl/>
          <w:lang w:val="en-US"/>
        </w:rPr>
      </w:pPr>
      <w:r w:rsidRPr="0016377B">
        <w:rPr>
          <w:rFonts w:cs="Times New Roman"/>
          <w:szCs w:val="24"/>
          <w:lang w:val="en-US"/>
        </w:rPr>
        <w:t>Atwater, P.</w:t>
      </w:r>
      <w:r w:rsidR="00C867A7" w:rsidRPr="0016377B">
        <w:rPr>
          <w:rFonts w:cs="Times New Roman"/>
          <w:szCs w:val="24"/>
          <w:lang w:val="en-US"/>
        </w:rPr>
        <w:t xml:space="preserve"> (20</w:t>
      </w:r>
      <w:r w:rsidRPr="0016377B">
        <w:rPr>
          <w:rFonts w:cs="Times New Roman"/>
          <w:szCs w:val="24"/>
          <w:lang w:val="en-US"/>
        </w:rPr>
        <w:t>21</w:t>
      </w:r>
      <w:r w:rsidR="006A35C1" w:rsidRPr="0016377B">
        <w:rPr>
          <w:rFonts w:cs="Times New Roman"/>
          <w:szCs w:val="24"/>
          <w:lang w:val="en-US"/>
        </w:rPr>
        <w:t>), “</w:t>
      </w:r>
      <w:r w:rsidRPr="0016377B">
        <w:rPr>
          <w:rFonts w:cs="Times New Roman"/>
          <w:szCs w:val="24"/>
          <w:lang w:val="en-US"/>
        </w:rPr>
        <w:t>A dangerous normalisation of unprecedentedness</w:t>
      </w:r>
      <w:r w:rsidR="00CB0D6C" w:rsidRPr="0016377B">
        <w:rPr>
          <w:rFonts w:cs="Times New Roman"/>
          <w:szCs w:val="24"/>
          <w:lang w:val="en-US"/>
        </w:rPr>
        <w:t xml:space="preserve">”, </w:t>
      </w:r>
      <w:r w:rsidRPr="0016377B">
        <w:rPr>
          <w:rFonts w:cs="Times New Roman"/>
          <w:i/>
          <w:iCs/>
          <w:szCs w:val="24"/>
          <w:lang w:val="en-US"/>
        </w:rPr>
        <w:t>Financial Times Swamp Notes Newsletter</w:t>
      </w:r>
      <w:r w:rsidRPr="0016377B">
        <w:rPr>
          <w:rFonts w:cs="Times New Roman"/>
          <w:szCs w:val="24"/>
          <w:lang w:val="en-US"/>
        </w:rPr>
        <w:t>,</w:t>
      </w:r>
      <w:r w:rsidR="00C867A7" w:rsidRPr="0016377B">
        <w:rPr>
          <w:rFonts w:cs="Times New Roman"/>
          <w:szCs w:val="24"/>
          <w:lang w:val="en-US"/>
        </w:rPr>
        <w:t xml:space="preserve"> 19</w:t>
      </w:r>
      <w:r w:rsidRPr="0016377B">
        <w:rPr>
          <w:rFonts w:cs="Times New Roman"/>
          <w:szCs w:val="24"/>
          <w:lang w:val="en-US"/>
        </w:rPr>
        <w:t xml:space="preserve"> February </w:t>
      </w:r>
    </w:p>
    <w:p w14:paraId="124471CE" w14:textId="54B336DE" w:rsidR="003E429A" w:rsidRPr="0016377B" w:rsidRDefault="003E429A" w:rsidP="002D7CE7">
      <w:pPr>
        <w:spacing w:after="0" w:line="240" w:lineRule="auto"/>
        <w:ind w:left="720" w:hanging="720"/>
        <w:jc w:val="both"/>
        <w:rPr>
          <w:rFonts w:cs="Times New Roman"/>
          <w:szCs w:val="24"/>
          <w:lang w:val="en-US"/>
        </w:rPr>
      </w:pPr>
      <w:r w:rsidRPr="0016377B">
        <w:rPr>
          <w:rFonts w:cs="Times New Roman"/>
          <w:szCs w:val="24"/>
          <w:lang w:val="en-US"/>
        </w:rPr>
        <w:t>Autor, D.H.</w:t>
      </w:r>
      <w:r w:rsidR="00C867A7" w:rsidRPr="0016377B">
        <w:rPr>
          <w:rFonts w:cs="Times New Roman"/>
          <w:szCs w:val="24"/>
          <w:lang w:val="en-US"/>
        </w:rPr>
        <w:t xml:space="preserve"> (20</w:t>
      </w:r>
      <w:r w:rsidRPr="0016377B">
        <w:rPr>
          <w:rFonts w:cs="Times New Roman"/>
          <w:szCs w:val="24"/>
          <w:lang w:val="en-US"/>
        </w:rPr>
        <w:t>15</w:t>
      </w:r>
      <w:r w:rsidR="006A35C1" w:rsidRPr="0016377B">
        <w:rPr>
          <w:rFonts w:cs="Times New Roman"/>
          <w:szCs w:val="24"/>
          <w:lang w:val="en-US"/>
        </w:rPr>
        <w:t>), “</w:t>
      </w:r>
      <w:r w:rsidRPr="0016377B">
        <w:rPr>
          <w:rFonts w:cs="Times New Roman"/>
          <w:szCs w:val="24"/>
          <w:lang w:val="en-US"/>
        </w:rPr>
        <w:t>Why are there still so many jobs? The history and future of workplace automation</w:t>
      </w:r>
      <w:r w:rsidR="00CB0D6C" w:rsidRPr="0016377B">
        <w:rPr>
          <w:rFonts w:cs="Times New Roman"/>
          <w:szCs w:val="24"/>
          <w:lang w:val="en-US"/>
        </w:rPr>
        <w:t xml:space="preserve">”, </w:t>
      </w:r>
      <w:r w:rsidRPr="0016377B">
        <w:rPr>
          <w:rFonts w:cs="Times New Roman"/>
          <w:i/>
          <w:iCs/>
          <w:szCs w:val="24"/>
          <w:lang w:val="en-US"/>
        </w:rPr>
        <w:t xml:space="preserve">Journal of </w:t>
      </w:r>
      <w:r w:rsidR="002D7CE7" w:rsidRPr="0016377B">
        <w:rPr>
          <w:rFonts w:cs="Times New Roman"/>
          <w:i/>
          <w:iCs/>
          <w:szCs w:val="24"/>
          <w:lang w:val="en-US"/>
        </w:rPr>
        <w:t>E</w:t>
      </w:r>
      <w:r w:rsidRPr="0016377B">
        <w:rPr>
          <w:rFonts w:cs="Times New Roman"/>
          <w:i/>
          <w:iCs/>
          <w:szCs w:val="24"/>
          <w:lang w:val="en-US"/>
        </w:rPr>
        <w:t xml:space="preserve">conomic </w:t>
      </w:r>
      <w:r w:rsidR="002D7CE7" w:rsidRPr="0016377B">
        <w:rPr>
          <w:rFonts w:cs="Times New Roman"/>
          <w:i/>
          <w:iCs/>
          <w:szCs w:val="24"/>
          <w:lang w:val="en-US"/>
        </w:rPr>
        <w:t>P</w:t>
      </w:r>
      <w:r w:rsidRPr="0016377B">
        <w:rPr>
          <w:rFonts w:cs="Times New Roman"/>
          <w:i/>
          <w:iCs/>
          <w:szCs w:val="24"/>
          <w:lang w:val="en-US"/>
        </w:rPr>
        <w:t>erspectives</w:t>
      </w:r>
      <w:r w:rsidRPr="0016377B">
        <w:rPr>
          <w:rFonts w:cs="Times New Roman"/>
          <w:szCs w:val="24"/>
          <w:lang w:val="en-US"/>
        </w:rPr>
        <w:t>, </w:t>
      </w:r>
      <w:r w:rsidR="00A41C2D" w:rsidRPr="0016377B">
        <w:rPr>
          <w:rFonts w:cs="Times New Roman"/>
          <w:szCs w:val="24"/>
          <w:lang w:val="en-US" w:bidi="he-IL"/>
        </w:rPr>
        <w:t>Vol.</w:t>
      </w:r>
      <w:r w:rsidRPr="0016377B">
        <w:rPr>
          <w:rFonts w:cs="Times New Roman"/>
          <w:i/>
          <w:iCs/>
          <w:szCs w:val="24"/>
          <w:lang w:val="en-US"/>
        </w:rPr>
        <w:t>29</w:t>
      </w:r>
      <w:r w:rsidRPr="0016377B">
        <w:rPr>
          <w:rFonts w:cs="Times New Roman"/>
          <w:szCs w:val="24"/>
          <w:lang w:val="en-US"/>
        </w:rPr>
        <w:t>, 3</w:t>
      </w:r>
      <w:r w:rsidR="002D7CE7" w:rsidRPr="0016377B">
        <w:rPr>
          <w:rFonts w:cs="Times New Roman"/>
          <w:szCs w:val="24"/>
          <w:lang w:val="en-US"/>
        </w:rPr>
        <w:t>–</w:t>
      </w:r>
      <w:r w:rsidRPr="0016377B">
        <w:rPr>
          <w:rFonts w:cs="Times New Roman"/>
          <w:szCs w:val="24"/>
          <w:lang w:val="en-US"/>
        </w:rPr>
        <w:t>30.</w:t>
      </w:r>
      <w:r w:rsidRPr="0016377B">
        <w:rPr>
          <w:rFonts w:cs="Times New Roman"/>
          <w:szCs w:val="24"/>
          <w:rtl/>
          <w:lang w:val="en-US"/>
        </w:rPr>
        <w:t>‏</w:t>
      </w:r>
    </w:p>
    <w:p w14:paraId="362F66AF" w14:textId="40A9428F" w:rsidR="00B70702" w:rsidRPr="0016377B" w:rsidRDefault="00B70702" w:rsidP="00EC52B1">
      <w:pPr>
        <w:spacing w:after="120" w:line="240" w:lineRule="auto"/>
        <w:ind w:left="567" w:right="-340" w:hanging="567"/>
        <w:rPr>
          <w:rStyle w:val="Hyperlink"/>
          <w:rFonts w:cs="Times New Roman"/>
          <w:bCs/>
          <w:szCs w:val="24"/>
          <w:lang w:val="en-US"/>
        </w:rPr>
      </w:pPr>
      <w:r w:rsidRPr="0016377B">
        <w:rPr>
          <w:rFonts w:cs="Times New Roman"/>
          <w:szCs w:val="24"/>
          <w:lang w:val="en-US"/>
        </w:rPr>
        <w:t xml:space="preserve">Bagdadli, S., </w:t>
      </w:r>
      <w:r w:rsidR="005406B5" w:rsidRPr="0016377B">
        <w:rPr>
          <w:rFonts w:cs="Times New Roman"/>
          <w:szCs w:val="24"/>
          <w:lang w:val="en-US" w:bidi="he-IL"/>
        </w:rPr>
        <w:t>and</w:t>
      </w:r>
      <w:r w:rsidRPr="0016377B">
        <w:rPr>
          <w:rFonts w:cs="Times New Roman"/>
          <w:szCs w:val="24"/>
          <w:lang w:val="en-US"/>
        </w:rPr>
        <w:t xml:space="preserve"> Gianecchini, M. (2019)</w:t>
      </w:r>
      <w:r w:rsidR="001C7942">
        <w:rPr>
          <w:rFonts w:cs="Times New Roman"/>
          <w:szCs w:val="24"/>
          <w:lang w:val="en-US"/>
        </w:rPr>
        <w:t>,</w:t>
      </w:r>
      <w:r w:rsidRPr="0016377B">
        <w:rPr>
          <w:rFonts w:cs="Times New Roman"/>
          <w:szCs w:val="24"/>
          <w:lang w:val="en-US"/>
        </w:rPr>
        <w:t xml:space="preserve"> </w:t>
      </w:r>
      <w:r w:rsidR="008A380E" w:rsidRPr="0016377B">
        <w:rPr>
          <w:rFonts w:cs="Times New Roman"/>
          <w:szCs w:val="24"/>
          <w:lang w:val="en-US"/>
        </w:rPr>
        <w:t>“</w:t>
      </w:r>
      <w:r w:rsidRPr="0016377B">
        <w:rPr>
          <w:rFonts w:cs="Times New Roman"/>
          <w:szCs w:val="24"/>
          <w:lang w:val="en-US"/>
        </w:rPr>
        <w:t>Organizational career management practices and objective career success: A systematic review and framework</w:t>
      </w:r>
      <w:r w:rsidR="008A380E" w:rsidRPr="0016377B">
        <w:rPr>
          <w:rFonts w:cs="Times New Roman"/>
          <w:szCs w:val="24"/>
          <w:lang w:val="en-US"/>
        </w:rPr>
        <w:t>”</w:t>
      </w:r>
      <w:r w:rsidRPr="0016377B">
        <w:rPr>
          <w:rFonts w:cs="Times New Roman"/>
          <w:szCs w:val="24"/>
          <w:lang w:val="en-US"/>
        </w:rPr>
        <w:t>. </w:t>
      </w:r>
      <w:r w:rsidRPr="0016377B">
        <w:rPr>
          <w:rFonts w:cs="Times New Roman"/>
          <w:i/>
          <w:iCs/>
          <w:szCs w:val="24"/>
          <w:lang w:val="en-US"/>
        </w:rPr>
        <w:t>Human Resource Management Review</w:t>
      </w:r>
      <w:r w:rsidRPr="0016377B">
        <w:rPr>
          <w:rFonts w:cs="Times New Roman"/>
          <w:szCs w:val="24"/>
          <w:lang w:val="en-US"/>
        </w:rPr>
        <w:t xml:space="preserve">, </w:t>
      </w:r>
      <w:r w:rsidR="008A380E" w:rsidRPr="0016377B">
        <w:rPr>
          <w:rFonts w:cs="Times New Roman"/>
          <w:szCs w:val="24"/>
          <w:lang w:val="en-US" w:bidi="he-IL"/>
        </w:rPr>
        <w:t>Vol.</w:t>
      </w:r>
      <w:r w:rsidRPr="0016377B">
        <w:rPr>
          <w:rFonts w:cs="Times New Roman"/>
          <w:i/>
          <w:iCs/>
          <w:szCs w:val="24"/>
          <w:lang w:val="en-US"/>
        </w:rPr>
        <w:t>29</w:t>
      </w:r>
      <w:r w:rsidRPr="0016377B">
        <w:rPr>
          <w:rFonts w:cs="Times New Roman"/>
          <w:szCs w:val="24"/>
          <w:lang w:val="en-US"/>
        </w:rPr>
        <w:t xml:space="preserve">(3), 353-370. </w:t>
      </w:r>
      <w:hyperlink r:id="rId13" w:tgtFrame="_blank" w:history="1">
        <w:r w:rsidRPr="0016377B">
          <w:rPr>
            <w:rStyle w:val="Hyperlink"/>
            <w:rFonts w:cs="Times New Roman"/>
            <w:bCs/>
            <w:szCs w:val="24"/>
            <w:lang w:val="en-US"/>
          </w:rPr>
          <w:t>https://doi.org/10.1016/j.hrmr.2018.08.001</w:t>
        </w:r>
      </w:hyperlink>
    </w:p>
    <w:p w14:paraId="276A102D" w14:textId="31039827" w:rsidR="001B69AD" w:rsidRPr="0016377B" w:rsidRDefault="001B69AD" w:rsidP="003B63DB">
      <w:pPr>
        <w:spacing w:after="0" w:line="240" w:lineRule="auto"/>
        <w:ind w:left="720" w:hanging="720"/>
        <w:jc w:val="both"/>
        <w:rPr>
          <w:rFonts w:cs="Times New Roman"/>
          <w:szCs w:val="24"/>
          <w:lang w:val="en-US"/>
        </w:rPr>
      </w:pPr>
      <w:r w:rsidRPr="0016377B">
        <w:rPr>
          <w:rFonts w:cs="Times New Roman"/>
          <w:szCs w:val="24"/>
          <w:lang w:val="en-US"/>
        </w:rPr>
        <w:t xml:space="preserve">Bamberger, P.A. </w:t>
      </w:r>
      <w:r w:rsidR="00771FD9" w:rsidRPr="0016377B">
        <w:rPr>
          <w:rFonts w:cs="Times New Roman"/>
          <w:szCs w:val="24"/>
          <w:lang w:val="en-US"/>
        </w:rPr>
        <w:t>and</w:t>
      </w:r>
      <w:r w:rsidRPr="0016377B">
        <w:rPr>
          <w:rFonts w:cs="Times New Roman"/>
          <w:szCs w:val="24"/>
          <w:lang w:val="en-US"/>
        </w:rPr>
        <w:t xml:space="preserve"> Pratt, M.G.</w:t>
      </w:r>
      <w:r w:rsidR="00C867A7" w:rsidRPr="0016377B">
        <w:rPr>
          <w:rFonts w:cs="Times New Roman"/>
          <w:szCs w:val="24"/>
          <w:lang w:val="en-US"/>
        </w:rPr>
        <w:t xml:space="preserve"> (20</w:t>
      </w:r>
      <w:r w:rsidRPr="0016377B">
        <w:rPr>
          <w:rFonts w:cs="Times New Roman"/>
          <w:szCs w:val="24"/>
          <w:lang w:val="en-US"/>
        </w:rPr>
        <w:t>10</w:t>
      </w:r>
      <w:r w:rsidR="006A35C1" w:rsidRPr="0016377B">
        <w:rPr>
          <w:rFonts w:cs="Times New Roman"/>
          <w:szCs w:val="24"/>
          <w:lang w:val="en-US"/>
        </w:rPr>
        <w:t>), “</w:t>
      </w:r>
      <w:r w:rsidRPr="0016377B">
        <w:rPr>
          <w:rFonts w:cs="Times New Roman"/>
          <w:szCs w:val="24"/>
          <w:lang w:val="en-US"/>
        </w:rPr>
        <w:t>Moving forward by looking back: Reclaiming unconventional research contexts and samples in organizational scholarship</w:t>
      </w:r>
      <w:r w:rsidR="00CB0D6C" w:rsidRPr="0016377B">
        <w:rPr>
          <w:rFonts w:cs="Times New Roman"/>
          <w:szCs w:val="24"/>
          <w:lang w:val="en-US"/>
        </w:rPr>
        <w:t xml:space="preserve">”, </w:t>
      </w:r>
      <w:r w:rsidRPr="0016377B">
        <w:rPr>
          <w:rFonts w:cs="Times New Roman"/>
          <w:i/>
          <w:iCs/>
          <w:szCs w:val="24"/>
          <w:lang w:val="en-US"/>
        </w:rPr>
        <w:t xml:space="preserve">Academy of </w:t>
      </w:r>
      <w:r w:rsidR="00062B72" w:rsidRPr="0016377B">
        <w:rPr>
          <w:rFonts w:cs="Times New Roman"/>
          <w:i/>
          <w:iCs/>
          <w:szCs w:val="24"/>
          <w:lang w:val="en-US"/>
        </w:rPr>
        <w:t>M</w:t>
      </w:r>
      <w:r w:rsidRPr="0016377B">
        <w:rPr>
          <w:rFonts w:cs="Times New Roman"/>
          <w:i/>
          <w:iCs/>
          <w:szCs w:val="24"/>
          <w:lang w:val="en-US"/>
        </w:rPr>
        <w:t xml:space="preserve">anagement </w:t>
      </w:r>
      <w:r w:rsidR="00062B72" w:rsidRPr="0016377B">
        <w:rPr>
          <w:rFonts w:cs="Times New Roman"/>
          <w:i/>
          <w:iCs/>
          <w:szCs w:val="24"/>
          <w:lang w:val="en-US"/>
        </w:rPr>
        <w:t>J</w:t>
      </w:r>
      <w:r w:rsidRPr="0016377B">
        <w:rPr>
          <w:rFonts w:cs="Times New Roman"/>
          <w:i/>
          <w:iCs/>
          <w:szCs w:val="24"/>
          <w:lang w:val="en-US"/>
        </w:rPr>
        <w:t xml:space="preserve">ournal, </w:t>
      </w:r>
      <w:r w:rsidR="00A41C2D" w:rsidRPr="0016377B">
        <w:rPr>
          <w:rFonts w:cs="Times New Roman"/>
          <w:szCs w:val="24"/>
          <w:lang w:val="en-US" w:bidi="he-IL"/>
        </w:rPr>
        <w:t>Vol.</w:t>
      </w:r>
      <w:r w:rsidRPr="0016377B">
        <w:rPr>
          <w:rFonts w:cs="Times New Roman"/>
          <w:i/>
          <w:iCs/>
          <w:szCs w:val="24"/>
          <w:lang w:val="en-US"/>
        </w:rPr>
        <w:t>53</w:t>
      </w:r>
      <w:r w:rsidRPr="0016377B">
        <w:rPr>
          <w:rFonts w:cs="Times New Roman"/>
          <w:szCs w:val="24"/>
          <w:lang w:val="en-US"/>
        </w:rPr>
        <w:t>, 665</w:t>
      </w:r>
      <w:r w:rsidR="00090319" w:rsidRPr="0016377B">
        <w:rPr>
          <w:rFonts w:eastAsia="TimesNewRomanPSMT" w:cs="Times New Roman"/>
          <w:szCs w:val="24"/>
          <w:lang w:val="en-US" w:bidi="he-IL"/>
        </w:rPr>
        <w:t>–</w:t>
      </w:r>
      <w:r w:rsidR="00C35E25" w:rsidRPr="0016377B">
        <w:rPr>
          <w:rFonts w:eastAsia="TimesNewRomanPSMT" w:cs="Times New Roman"/>
          <w:szCs w:val="24"/>
          <w:lang w:val="en-US" w:bidi="he-IL"/>
        </w:rPr>
        <w:t>6</w:t>
      </w:r>
      <w:r w:rsidRPr="0016377B">
        <w:rPr>
          <w:rFonts w:cs="Times New Roman"/>
          <w:szCs w:val="24"/>
          <w:lang w:val="en-US"/>
        </w:rPr>
        <w:t>71.</w:t>
      </w:r>
    </w:p>
    <w:p w14:paraId="4B8D7A06" w14:textId="12AB169E" w:rsidR="003B63DB" w:rsidRPr="0016377B" w:rsidRDefault="000D0325" w:rsidP="003B63DB">
      <w:pPr>
        <w:spacing w:after="0" w:line="240" w:lineRule="auto"/>
        <w:ind w:left="720" w:hanging="720"/>
        <w:jc w:val="both"/>
        <w:rPr>
          <w:rFonts w:cs="Times New Roman"/>
          <w:szCs w:val="24"/>
          <w:lang w:val="en-US"/>
        </w:rPr>
      </w:pPr>
      <w:r w:rsidRPr="0016377B">
        <w:rPr>
          <w:rFonts w:cs="Times New Roman"/>
          <w:szCs w:val="24"/>
          <w:lang w:val="en-US"/>
        </w:rPr>
        <w:t>Barley, S.R.</w:t>
      </w:r>
      <w:r w:rsidR="00C867A7" w:rsidRPr="0016377B">
        <w:rPr>
          <w:rFonts w:cs="Times New Roman"/>
          <w:szCs w:val="24"/>
          <w:lang w:val="en-US"/>
        </w:rPr>
        <w:t xml:space="preserve"> (20</w:t>
      </w:r>
      <w:r w:rsidRPr="0016377B">
        <w:rPr>
          <w:rFonts w:cs="Times New Roman"/>
          <w:szCs w:val="24"/>
          <w:lang w:val="en-US"/>
        </w:rPr>
        <w:t>20</w:t>
      </w:r>
      <w:r w:rsidR="006A35C1" w:rsidRPr="0016377B">
        <w:rPr>
          <w:rFonts w:cs="Times New Roman"/>
          <w:szCs w:val="24"/>
          <w:lang w:val="en-US"/>
        </w:rPr>
        <w:t xml:space="preserve">), </w:t>
      </w:r>
      <w:r w:rsidRPr="0016377B">
        <w:rPr>
          <w:rFonts w:cs="Times New Roman"/>
          <w:i/>
          <w:iCs/>
          <w:szCs w:val="24"/>
          <w:lang w:val="en-US"/>
        </w:rPr>
        <w:t>Work and Technological Change</w:t>
      </w:r>
      <w:r w:rsidRPr="0016377B">
        <w:rPr>
          <w:rFonts w:cs="Times New Roman"/>
          <w:szCs w:val="24"/>
          <w:lang w:val="en-US"/>
        </w:rPr>
        <w:t xml:space="preserve">. Oxford, UK: Oxford University Press. </w:t>
      </w:r>
    </w:p>
    <w:p w14:paraId="11C2FD34" w14:textId="70ADADA0" w:rsidR="0053196A" w:rsidRPr="0016377B" w:rsidRDefault="0053196A" w:rsidP="0053196A">
      <w:pPr>
        <w:spacing w:after="0" w:line="240" w:lineRule="auto"/>
        <w:ind w:left="720" w:hanging="720"/>
        <w:jc w:val="both"/>
        <w:rPr>
          <w:rFonts w:cs="Times New Roman"/>
          <w:szCs w:val="24"/>
          <w:lang w:val="en-US"/>
        </w:rPr>
      </w:pPr>
      <w:r w:rsidRPr="0016377B">
        <w:rPr>
          <w:rFonts w:eastAsia="TimesNewRomanPSMT" w:cs="Times New Roman"/>
          <w:szCs w:val="24"/>
          <w:lang w:val="en-US" w:bidi="he-IL"/>
        </w:rPr>
        <w:t>Barnard, H., Deeds, D., Mudambi, R.</w:t>
      </w:r>
      <w:r w:rsidR="009C7B3A" w:rsidRPr="0016377B">
        <w:rPr>
          <w:rFonts w:eastAsia="TimesNewRomanPSMT" w:cs="Times New Roman"/>
          <w:szCs w:val="24"/>
          <w:lang w:val="en-US" w:bidi="he-IL"/>
        </w:rPr>
        <w:t xml:space="preserve"> and </w:t>
      </w:r>
      <w:r w:rsidRPr="0016377B">
        <w:rPr>
          <w:rFonts w:eastAsia="TimesNewRomanPSMT" w:cs="Times New Roman"/>
          <w:szCs w:val="24"/>
          <w:lang w:val="en-US" w:bidi="he-IL"/>
        </w:rPr>
        <w:t>Vaaler, P.M.</w:t>
      </w:r>
      <w:r w:rsidR="00C867A7" w:rsidRPr="0016377B">
        <w:rPr>
          <w:rFonts w:eastAsia="TimesNewRomanPSMT" w:cs="Times New Roman"/>
          <w:szCs w:val="24"/>
          <w:lang w:val="en-US" w:bidi="he-IL"/>
        </w:rPr>
        <w:t xml:space="preserve"> (20</w:t>
      </w:r>
      <w:r w:rsidRPr="0016377B">
        <w:rPr>
          <w:rFonts w:eastAsia="TimesNewRomanPSMT" w:cs="Times New Roman"/>
          <w:szCs w:val="24"/>
          <w:lang w:val="en-US" w:bidi="he-IL"/>
        </w:rPr>
        <w:t>19</w:t>
      </w:r>
      <w:r w:rsidR="006A35C1" w:rsidRPr="0016377B">
        <w:rPr>
          <w:rFonts w:eastAsia="TimesNewRomanPSMT" w:cs="Times New Roman"/>
          <w:szCs w:val="24"/>
          <w:lang w:val="en-US" w:bidi="he-IL"/>
        </w:rPr>
        <w:t>), “</w:t>
      </w:r>
      <w:r w:rsidRPr="0016377B">
        <w:rPr>
          <w:rFonts w:eastAsia="TimesNewRomanPSMT" w:cs="Times New Roman"/>
          <w:szCs w:val="24"/>
          <w:lang w:val="en-US" w:bidi="he-IL"/>
        </w:rPr>
        <w:t>Migrants, migration policies, and international business research: Current trends and new directions</w:t>
      </w:r>
      <w:r w:rsidR="00CB0D6C" w:rsidRPr="0016377B">
        <w:rPr>
          <w:rFonts w:eastAsia="TimesNewRomanPSMT" w:cs="Times New Roman"/>
          <w:szCs w:val="24"/>
          <w:lang w:val="en-US" w:bidi="he-IL"/>
        </w:rPr>
        <w:t xml:space="preserve">”, </w:t>
      </w:r>
      <w:r w:rsidRPr="0016377B">
        <w:rPr>
          <w:rFonts w:eastAsia="TimesNewRomanPSMT" w:cs="Times New Roman"/>
          <w:i/>
          <w:iCs/>
          <w:szCs w:val="24"/>
          <w:lang w:val="en-US" w:bidi="he-IL"/>
        </w:rPr>
        <w:t>Journal of</w:t>
      </w:r>
      <w:r w:rsidRPr="0016377B">
        <w:rPr>
          <w:rFonts w:cs="Times New Roman"/>
          <w:szCs w:val="24"/>
          <w:lang w:val="en-US"/>
        </w:rPr>
        <w:t xml:space="preserve"> </w:t>
      </w:r>
      <w:r w:rsidRPr="0016377B">
        <w:rPr>
          <w:rFonts w:cs="Times New Roman"/>
          <w:i/>
          <w:iCs/>
          <w:szCs w:val="24"/>
          <w:lang w:val="en-US" w:bidi="he-IL"/>
        </w:rPr>
        <w:t xml:space="preserve">International Business Policy, </w:t>
      </w:r>
      <w:r w:rsidR="00A41C2D" w:rsidRPr="0016377B">
        <w:rPr>
          <w:rFonts w:cs="Times New Roman"/>
          <w:szCs w:val="24"/>
          <w:lang w:val="en-US" w:bidi="he-IL"/>
        </w:rPr>
        <w:t>Vol.</w:t>
      </w:r>
      <w:r w:rsidRPr="0016377B">
        <w:rPr>
          <w:rFonts w:eastAsia="TimesNewRomanPSMT" w:cs="Times New Roman"/>
          <w:i/>
          <w:iCs/>
          <w:szCs w:val="24"/>
          <w:lang w:val="en-US" w:bidi="he-IL"/>
        </w:rPr>
        <w:t>2</w:t>
      </w:r>
      <w:r w:rsidRPr="0016377B">
        <w:rPr>
          <w:rFonts w:eastAsia="TimesNewRomanPSMT" w:cs="Times New Roman"/>
          <w:szCs w:val="24"/>
          <w:lang w:val="en-US" w:bidi="he-IL"/>
        </w:rPr>
        <w:t xml:space="preserve">, 275–288. </w:t>
      </w:r>
    </w:p>
    <w:p w14:paraId="00787FCC" w14:textId="7535720B" w:rsidR="0053196A" w:rsidRPr="0016377B" w:rsidRDefault="0053196A" w:rsidP="0053196A">
      <w:pPr>
        <w:spacing w:after="0" w:line="240" w:lineRule="auto"/>
        <w:ind w:left="720" w:hanging="720"/>
        <w:jc w:val="both"/>
        <w:rPr>
          <w:rFonts w:cs="Times New Roman"/>
          <w:szCs w:val="24"/>
          <w:lang w:val="en-US"/>
        </w:rPr>
      </w:pPr>
      <w:r w:rsidRPr="0016377B">
        <w:rPr>
          <w:rFonts w:cs="Times New Roman"/>
          <w:szCs w:val="24"/>
          <w:lang w:val="en-US"/>
        </w:rPr>
        <w:t>Baruch, Y.</w:t>
      </w:r>
      <w:r w:rsidR="00C867A7" w:rsidRPr="0016377B">
        <w:rPr>
          <w:rFonts w:cs="Times New Roman"/>
          <w:szCs w:val="24"/>
          <w:lang w:val="en-US"/>
        </w:rPr>
        <w:t xml:space="preserve"> (20</w:t>
      </w:r>
      <w:r w:rsidRPr="0016377B">
        <w:rPr>
          <w:rFonts w:cs="Times New Roman"/>
          <w:szCs w:val="24"/>
          <w:lang w:val="en-US"/>
        </w:rPr>
        <w:t>15</w:t>
      </w:r>
      <w:r w:rsidR="006A35C1" w:rsidRPr="0016377B">
        <w:rPr>
          <w:rFonts w:cs="Times New Roman"/>
          <w:szCs w:val="24"/>
          <w:lang w:val="en-US"/>
        </w:rPr>
        <w:t>), “</w:t>
      </w:r>
      <w:r w:rsidRPr="0016377B">
        <w:rPr>
          <w:rFonts w:cs="Times New Roman"/>
          <w:szCs w:val="24"/>
          <w:lang w:val="en-US"/>
        </w:rPr>
        <w:t>Organizational and labor market as career eco-system</w:t>
      </w:r>
      <w:r w:rsidR="00CB0D6C" w:rsidRPr="0016377B">
        <w:rPr>
          <w:rFonts w:cs="Times New Roman"/>
          <w:szCs w:val="24"/>
          <w:lang w:val="en-US"/>
        </w:rPr>
        <w:t xml:space="preserve">”, </w:t>
      </w:r>
      <w:r w:rsidRPr="0016377B">
        <w:rPr>
          <w:rFonts w:cs="Times New Roman"/>
          <w:szCs w:val="24"/>
          <w:lang w:val="en-US"/>
        </w:rPr>
        <w:t xml:space="preserve">In A. De Vos and B. Van der Heijden, (Eds.) </w:t>
      </w:r>
      <w:r w:rsidRPr="0016377B">
        <w:rPr>
          <w:rFonts w:cs="Times New Roman"/>
          <w:i/>
          <w:iCs/>
          <w:szCs w:val="24"/>
          <w:lang w:val="en-US"/>
        </w:rPr>
        <w:t>Handbook of Research on Sustainable Careers</w:t>
      </w:r>
      <w:r w:rsidRPr="0016377B">
        <w:rPr>
          <w:rFonts w:cs="Times New Roman"/>
          <w:szCs w:val="24"/>
          <w:lang w:val="en-US"/>
        </w:rPr>
        <w:t xml:space="preserve">, pp. 164–180. </w:t>
      </w:r>
      <w:r w:rsidRPr="0016377B">
        <w:rPr>
          <w:rFonts w:cs="Times New Roman"/>
          <w:szCs w:val="24"/>
          <w:lang w:val="en-US" w:eastAsia="en-GB"/>
        </w:rPr>
        <w:t xml:space="preserve">Cheltenham: </w:t>
      </w:r>
      <w:r w:rsidRPr="0016377B">
        <w:rPr>
          <w:rFonts w:cs="Times New Roman"/>
          <w:szCs w:val="24"/>
          <w:lang w:val="en-US"/>
        </w:rPr>
        <w:t>Edward Elgar.</w:t>
      </w:r>
    </w:p>
    <w:p w14:paraId="29CB742A" w14:textId="3D09A65F" w:rsidR="0053196A" w:rsidRPr="0016377B" w:rsidRDefault="0053196A" w:rsidP="0053196A">
      <w:pPr>
        <w:spacing w:after="0" w:line="240" w:lineRule="auto"/>
        <w:ind w:left="720" w:hanging="720"/>
        <w:jc w:val="both"/>
        <w:rPr>
          <w:rFonts w:cs="Times New Roman"/>
          <w:szCs w:val="24"/>
          <w:lang w:val="en-US"/>
        </w:rPr>
      </w:pPr>
      <w:r w:rsidRPr="0016377B">
        <w:rPr>
          <w:rFonts w:cs="Times New Roman"/>
          <w:szCs w:val="24"/>
          <w:lang w:val="en-US"/>
        </w:rPr>
        <w:t>Baruch, Y.</w:t>
      </w:r>
      <w:r w:rsidR="00C867A7" w:rsidRPr="0016377B">
        <w:rPr>
          <w:rFonts w:cs="Times New Roman"/>
          <w:szCs w:val="24"/>
          <w:lang w:val="en-US"/>
        </w:rPr>
        <w:t xml:space="preserve"> (20</w:t>
      </w:r>
      <w:r w:rsidRPr="0016377B">
        <w:rPr>
          <w:rFonts w:cs="Times New Roman"/>
          <w:szCs w:val="24"/>
          <w:lang w:val="en-US"/>
        </w:rPr>
        <w:t>22</w:t>
      </w:r>
      <w:r w:rsidR="00007194" w:rsidRPr="0016377B">
        <w:rPr>
          <w:rFonts w:cs="Times New Roman"/>
          <w:szCs w:val="24"/>
          <w:lang w:val="en-US"/>
        </w:rPr>
        <w:t xml:space="preserve">), </w:t>
      </w:r>
      <w:r w:rsidRPr="0016377B">
        <w:rPr>
          <w:rFonts w:cs="Times New Roman"/>
          <w:i/>
          <w:iCs/>
          <w:szCs w:val="24"/>
          <w:lang w:val="en-US"/>
        </w:rPr>
        <w:t>Managing Careers &amp; Employability</w:t>
      </w:r>
      <w:r w:rsidRPr="0016377B">
        <w:rPr>
          <w:rFonts w:cs="Times New Roman"/>
          <w:szCs w:val="24"/>
          <w:lang w:val="en-US"/>
        </w:rPr>
        <w:t xml:space="preserve">. London: SAGE. </w:t>
      </w:r>
    </w:p>
    <w:p w14:paraId="7D34302E" w14:textId="1F499FE1" w:rsidR="0053196A" w:rsidRPr="0016377B" w:rsidRDefault="0053196A" w:rsidP="0053196A">
      <w:pPr>
        <w:spacing w:after="0" w:line="240" w:lineRule="auto"/>
        <w:ind w:left="720" w:hanging="720"/>
        <w:jc w:val="both"/>
        <w:rPr>
          <w:rFonts w:cs="Times New Roman"/>
          <w:szCs w:val="24"/>
          <w:lang w:val="en-US"/>
        </w:rPr>
      </w:pPr>
      <w:r w:rsidRPr="0016377B">
        <w:rPr>
          <w:rFonts w:cs="Times New Roman"/>
          <w:szCs w:val="24"/>
          <w:lang w:val="en-US" w:eastAsia="zh-TW"/>
        </w:rPr>
        <w:t>Baruch, Y.</w:t>
      </w:r>
      <w:r w:rsidR="009C7B3A" w:rsidRPr="0016377B">
        <w:rPr>
          <w:rFonts w:cs="Times New Roman"/>
          <w:szCs w:val="24"/>
          <w:lang w:val="en-US" w:eastAsia="zh-TW"/>
        </w:rPr>
        <w:t xml:space="preserve"> and </w:t>
      </w:r>
      <w:r w:rsidRPr="0016377B">
        <w:rPr>
          <w:rFonts w:cs="Times New Roman"/>
          <w:szCs w:val="24"/>
          <w:lang w:val="en-US" w:eastAsia="zh-TW"/>
        </w:rPr>
        <w:t>Rousseau, D.M.</w:t>
      </w:r>
      <w:r w:rsidR="00C867A7" w:rsidRPr="0016377B">
        <w:rPr>
          <w:rFonts w:cs="Times New Roman"/>
          <w:szCs w:val="24"/>
          <w:lang w:val="en-US" w:eastAsia="zh-TW"/>
        </w:rPr>
        <w:t xml:space="preserve"> (20</w:t>
      </w:r>
      <w:r w:rsidRPr="0016377B">
        <w:rPr>
          <w:rFonts w:cs="Times New Roman"/>
          <w:szCs w:val="24"/>
          <w:lang w:val="en-US" w:eastAsia="zh-TW"/>
        </w:rPr>
        <w:t>19</w:t>
      </w:r>
      <w:r w:rsidR="006A35C1" w:rsidRPr="0016377B">
        <w:rPr>
          <w:rFonts w:cs="Times New Roman"/>
          <w:szCs w:val="24"/>
          <w:lang w:val="en-US" w:eastAsia="zh-TW"/>
        </w:rPr>
        <w:t>), “</w:t>
      </w:r>
      <w:r w:rsidRPr="0016377B">
        <w:rPr>
          <w:rFonts w:cs="Times New Roman"/>
          <w:szCs w:val="24"/>
          <w:lang w:val="en-US" w:eastAsia="zh-TW"/>
        </w:rPr>
        <w:t>Integrating psychological contracts and ecosystems in career studies and management</w:t>
      </w:r>
      <w:r w:rsidR="00CB0D6C" w:rsidRPr="0016377B">
        <w:rPr>
          <w:rFonts w:cs="Times New Roman"/>
          <w:szCs w:val="24"/>
          <w:lang w:val="en-US" w:eastAsia="zh-TW"/>
        </w:rPr>
        <w:t xml:space="preserve">”, </w:t>
      </w:r>
      <w:r w:rsidRPr="0016377B">
        <w:rPr>
          <w:rFonts w:cs="Times New Roman"/>
          <w:i/>
          <w:iCs/>
          <w:szCs w:val="24"/>
          <w:lang w:val="en-US" w:eastAsia="zh-TW"/>
        </w:rPr>
        <w:t>Academy of Management Annals</w:t>
      </w:r>
      <w:r w:rsidRPr="0016377B">
        <w:rPr>
          <w:rFonts w:cs="Times New Roman"/>
          <w:szCs w:val="24"/>
          <w:lang w:val="en-US" w:eastAsia="zh-TW"/>
        </w:rPr>
        <w:t>, </w:t>
      </w:r>
      <w:r w:rsidR="00A41C2D" w:rsidRPr="0016377B">
        <w:rPr>
          <w:rFonts w:cs="Times New Roman"/>
          <w:szCs w:val="24"/>
          <w:lang w:val="en-US" w:bidi="he-IL"/>
        </w:rPr>
        <w:t>Vol.</w:t>
      </w:r>
      <w:r w:rsidRPr="0016377B">
        <w:rPr>
          <w:rFonts w:cs="Times New Roman"/>
          <w:i/>
          <w:iCs/>
          <w:szCs w:val="24"/>
          <w:lang w:val="en-US" w:eastAsia="zh-TW"/>
        </w:rPr>
        <w:t>13</w:t>
      </w:r>
      <w:r w:rsidR="000E73AC" w:rsidRPr="0016377B">
        <w:rPr>
          <w:rFonts w:cs="Times New Roman"/>
          <w:i/>
          <w:iCs/>
          <w:szCs w:val="24"/>
          <w:lang w:val="en-US" w:eastAsia="zh-TW"/>
        </w:rPr>
        <w:t>(1)</w:t>
      </w:r>
      <w:r w:rsidRPr="0016377B">
        <w:rPr>
          <w:rFonts w:cs="Times New Roman"/>
          <w:szCs w:val="24"/>
          <w:lang w:val="en-US" w:eastAsia="zh-TW"/>
        </w:rPr>
        <w:t>, 84–111</w:t>
      </w:r>
      <w:r w:rsidRPr="0016377B">
        <w:rPr>
          <w:rFonts w:cs="Times New Roman"/>
          <w:szCs w:val="24"/>
          <w:lang w:val="en-US"/>
        </w:rPr>
        <w:t xml:space="preserve">. </w:t>
      </w:r>
      <w:hyperlink r:id="rId14" w:history="1">
        <w:r w:rsidR="000E73AC" w:rsidRPr="0016377B">
          <w:rPr>
            <w:rStyle w:val="Hyperlink"/>
            <w:rFonts w:cs="Times New Roman"/>
            <w:szCs w:val="24"/>
            <w:lang w:val="en-US" w:eastAsia="zh-TW"/>
          </w:rPr>
          <w:t>https://doi.org/</w:t>
        </w:r>
        <w:r w:rsidR="000E73AC" w:rsidRPr="0016377B">
          <w:rPr>
            <w:rStyle w:val="Hyperlink"/>
            <w:rFonts w:cs="Times New Roman"/>
            <w:bCs/>
            <w:szCs w:val="24"/>
            <w:lang w:val="en-US"/>
          </w:rPr>
          <w:t>10.5465/annals.2016.0103</w:t>
        </w:r>
      </w:hyperlink>
    </w:p>
    <w:p w14:paraId="4501E42C" w14:textId="74FE1347" w:rsidR="00FE7256" w:rsidRPr="0016377B" w:rsidRDefault="00FE7256" w:rsidP="0053196A">
      <w:pPr>
        <w:spacing w:after="0" w:line="240" w:lineRule="auto"/>
        <w:ind w:left="720" w:hanging="720"/>
        <w:jc w:val="both"/>
        <w:rPr>
          <w:rFonts w:cs="Times New Roman"/>
          <w:szCs w:val="24"/>
        </w:rPr>
      </w:pPr>
      <w:r w:rsidRPr="0016377B">
        <w:rPr>
          <w:rFonts w:cs="Times New Roman"/>
          <w:szCs w:val="24"/>
        </w:rPr>
        <w:t>Baruch, Y.</w:t>
      </w:r>
      <w:r w:rsidR="00701661" w:rsidRPr="0016377B">
        <w:rPr>
          <w:rFonts w:cs="Times New Roman"/>
          <w:szCs w:val="24"/>
        </w:rPr>
        <w:t xml:space="preserve"> and </w:t>
      </w:r>
      <w:r w:rsidRPr="0016377B">
        <w:rPr>
          <w:rFonts w:cs="Times New Roman"/>
          <w:szCs w:val="24"/>
        </w:rPr>
        <w:t xml:space="preserve">Sullivan, S. E. (2022), “The why, what, and how of careers research: A review and recommendations for future study”, </w:t>
      </w:r>
      <w:r w:rsidRPr="0016377B">
        <w:rPr>
          <w:rFonts w:cs="Times New Roman"/>
          <w:i/>
          <w:iCs/>
          <w:szCs w:val="24"/>
        </w:rPr>
        <w:t>Career Development International</w:t>
      </w:r>
      <w:r w:rsidRPr="0016377B">
        <w:rPr>
          <w:rFonts w:cs="Times New Roman"/>
          <w:szCs w:val="24"/>
        </w:rPr>
        <w:t>, Vol.27(1), 135</w:t>
      </w:r>
      <w:r w:rsidR="00A15814" w:rsidRPr="0016377B">
        <w:rPr>
          <w:rFonts w:cs="Times New Roman"/>
          <w:szCs w:val="24"/>
          <w:shd w:val="clear" w:color="auto" w:fill="FFFFFF"/>
          <w:lang w:val="en-US"/>
        </w:rPr>
        <w:t>–</w:t>
      </w:r>
      <w:r w:rsidRPr="0016377B">
        <w:rPr>
          <w:rFonts w:cs="Times New Roman"/>
          <w:szCs w:val="24"/>
        </w:rPr>
        <w:t>159.</w:t>
      </w:r>
    </w:p>
    <w:p w14:paraId="56295C41" w14:textId="564F8DDB" w:rsidR="0053196A" w:rsidRPr="0016377B" w:rsidRDefault="0053196A" w:rsidP="0053196A">
      <w:pPr>
        <w:spacing w:after="0" w:line="240" w:lineRule="auto"/>
        <w:ind w:left="720" w:hanging="720"/>
        <w:jc w:val="both"/>
        <w:rPr>
          <w:rFonts w:cs="Times New Roman"/>
          <w:szCs w:val="24"/>
          <w:lang w:val="en-US"/>
        </w:rPr>
      </w:pPr>
      <w:r w:rsidRPr="0016377B">
        <w:rPr>
          <w:rFonts w:cs="Times New Roman"/>
          <w:szCs w:val="24"/>
          <w:shd w:val="clear" w:color="auto" w:fill="FFFFFF"/>
          <w:lang w:val="en-US"/>
        </w:rPr>
        <w:lastRenderedPageBreak/>
        <w:t>Beine, M., Docquier, F.</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Rapoport, H.</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01</w:t>
      </w:r>
      <w:r w:rsidR="006A35C1" w:rsidRPr="0016377B">
        <w:rPr>
          <w:rFonts w:cs="Times New Roman"/>
          <w:szCs w:val="24"/>
          <w:shd w:val="clear" w:color="auto" w:fill="FFFFFF"/>
          <w:lang w:val="en-US"/>
        </w:rPr>
        <w:t>), “</w:t>
      </w:r>
      <w:r w:rsidRPr="0016377B">
        <w:rPr>
          <w:rFonts w:cs="Times New Roman"/>
          <w:szCs w:val="24"/>
          <w:shd w:val="clear" w:color="auto" w:fill="FFFFFF"/>
          <w:lang w:val="en-US"/>
        </w:rPr>
        <w:t>Brain drain and economic growth: theory and evidence</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Journal of Development Economics</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64</w:t>
      </w:r>
      <w:r w:rsidRPr="0016377B">
        <w:rPr>
          <w:rFonts w:cs="Times New Roman"/>
          <w:szCs w:val="24"/>
          <w:shd w:val="clear" w:color="auto" w:fill="FFFFFF"/>
          <w:lang w:val="en-US"/>
        </w:rPr>
        <w:t>, 275–289.</w:t>
      </w:r>
      <w:r w:rsidRPr="0016377B">
        <w:rPr>
          <w:rFonts w:cs="Times New Roman"/>
          <w:szCs w:val="24"/>
          <w:lang w:val="en-US" w:bidi="he-IL"/>
        </w:rPr>
        <w:t xml:space="preserve"> </w:t>
      </w:r>
    </w:p>
    <w:p w14:paraId="056117C5" w14:textId="5249E3FF" w:rsidR="002A1B26" w:rsidRPr="0016377B" w:rsidRDefault="002A1B26" w:rsidP="003B63DB">
      <w:pPr>
        <w:spacing w:after="0" w:line="240" w:lineRule="auto"/>
        <w:ind w:left="720" w:hanging="720"/>
        <w:jc w:val="both"/>
        <w:rPr>
          <w:rFonts w:cs="Times New Roman"/>
          <w:szCs w:val="24"/>
          <w:lang w:val="en-US"/>
        </w:rPr>
      </w:pPr>
      <w:r w:rsidRPr="0016377B">
        <w:rPr>
          <w:rFonts w:cs="Times New Roman"/>
          <w:szCs w:val="24"/>
          <w:lang w:val="en-US"/>
        </w:rPr>
        <w:t>Boselie, P. (2014)</w:t>
      </w:r>
      <w:r w:rsidR="001438EC" w:rsidRPr="0016377B">
        <w:rPr>
          <w:rFonts w:cs="Times New Roman"/>
          <w:szCs w:val="24"/>
          <w:lang w:val="en-US"/>
        </w:rPr>
        <w:t>,</w:t>
      </w:r>
      <w:r w:rsidRPr="0016377B">
        <w:rPr>
          <w:rFonts w:cs="Times New Roman"/>
          <w:szCs w:val="24"/>
          <w:lang w:val="en-US"/>
        </w:rPr>
        <w:t xml:space="preserve"> </w:t>
      </w:r>
      <w:r w:rsidRPr="0016377B">
        <w:rPr>
          <w:rFonts w:cs="Times New Roman"/>
          <w:i/>
          <w:iCs/>
          <w:szCs w:val="24"/>
          <w:lang w:val="en-US"/>
        </w:rPr>
        <w:t>Strategic human resource management: A balanced approach</w:t>
      </w:r>
      <w:r w:rsidRPr="0016377B">
        <w:rPr>
          <w:rFonts w:cs="Times New Roman"/>
          <w:szCs w:val="24"/>
          <w:lang w:val="en-US"/>
        </w:rPr>
        <w:t>. (2nd Ed) McGraw Hill.</w:t>
      </w:r>
    </w:p>
    <w:p w14:paraId="2DC05C48" w14:textId="599A093C" w:rsidR="003B63DB" w:rsidRPr="0016377B" w:rsidRDefault="0020771C" w:rsidP="003B63DB">
      <w:pPr>
        <w:spacing w:after="0" w:line="240" w:lineRule="auto"/>
        <w:ind w:left="720" w:hanging="720"/>
        <w:jc w:val="both"/>
        <w:rPr>
          <w:rFonts w:cs="Times New Roman"/>
          <w:szCs w:val="24"/>
          <w:lang w:val="en-US"/>
        </w:rPr>
      </w:pPr>
      <w:r w:rsidRPr="0016377B">
        <w:rPr>
          <w:rFonts w:cs="Times New Roman"/>
          <w:szCs w:val="24"/>
          <w:lang w:val="en-US"/>
        </w:rPr>
        <w:t>Braun, A., Zweck, A.</w:t>
      </w:r>
      <w:r w:rsidR="009C7B3A" w:rsidRPr="0016377B">
        <w:rPr>
          <w:rFonts w:cs="Times New Roman"/>
          <w:szCs w:val="24"/>
          <w:lang w:val="en-US"/>
        </w:rPr>
        <w:t xml:space="preserve"> and </w:t>
      </w:r>
      <w:r w:rsidRPr="0016377B">
        <w:rPr>
          <w:rFonts w:cs="Times New Roman"/>
          <w:szCs w:val="24"/>
          <w:lang w:val="en-US"/>
        </w:rPr>
        <w:t>Holtmannspötter, D.</w:t>
      </w:r>
      <w:r w:rsidR="00C867A7" w:rsidRPr="0016377B">
        <w:rPr>
          <w:rFonts w:cs="Times New Roman"/>
          <w:szCs w:val="24"/>
          <w:lang w:val="en-US"/>
        </w:rPr>
        <w:t xml:space="preserve"> (20</w:t>
      </w:r>
      <w:r w:rsidRPr="0016377B">
        <w:rPr>
          <w:rFonts w:cs="Times New Roman"/>
          <w:szCs w:val="24"/>
          <w:lang w:val="en-US"/>
        </w:rPr>
        <w:t>16</w:t>
      </w:r>
      <w:r w:rsidR="006A35C1" w:rsidRPr="0016377B">
        <w:rPr>
          <w:rFonts w:cs="Times New Roman"/>
          <w:szCs w:val="24"/>
          <w:lang w:val="en-US"/>
        </w:rPr>
        <w:t>), “</w:t>
      </w:r>
      <w:r w:rsidRPr="0016377B">
        <w:rPr>
          <w:rFonts w:cs="Times New Roman"/>
          <w:szCs w:val="24"/>
          <w:lang w:val="en-US"/>
        </w:rPr>
        <w:t>The ambiguity of intelligent algorithms: Job killer or supporting assistant</w:t>
      </w:r>
      <w:r w:rsidR="00CB0D6C" w:rsidRPr="0016377B">
        <w:rPr>
          <w:rFonts w:cs="Times New Roman"/>
          <w:szCs w:val="24"/>
          <w:lang w:val="en-US"/>
        </w:rPr>
        <w:t xml:space="preserve">”, </w:t>
      </w:r>
      <w:r w:rsidRPr="0016377B">
        <w:rPr>
          <w:rFonts w:cs="Times New Roman"/>
          <w:i/>
          <w:iCs/>
          <w:szCs w:val="24"/>
          <w:lang w:val="en-US"/>
        </w:rPr>
        <w:t>European Journal of Futures Research</w:t>
      </w:r>
      <w:r w:rsidRPr="0016377B">
        <w:rPr>
          <w:rFonts w:cs="Times New Roman"/>
          <w:szCs w:val="24"/>
          <w:lang w:val="en-US"/>
        </w:rPr>
        <w:t xml:space="preserve">, </w:t>
      </w:r>
      <w:r w:rsidR="00A41C2D" w:rsidRPr="0016377B">
        <w:rPr>
          <w:rFonts w:cs="Times New Roman"/>
          <w:szCs w:val="24"/>
          <w:lang w:val="en-US" w:bidi="he-IL"/>
        </w:rPr>
        <w:t>Vol.</w:t>
      </w:r>
      <w:r w:rsidRPr="0016377B">
        <w:rPr>
          <w:rFonts w:cs="Times New Roman"/>
          <w:i/>
          <w:iCs/>
          <w:szCs w:val="24"/>
          <w:lang w:val="en-US"/>
        </w:rPr>
        <w:t>4</w:t>
      </w:r>
      <w:r w:rsidRPr="0016377B">
        <w:rPr>
          <w:rFonts w:cs="Times New Roman"/>
          <w:szCs w:val="24"/>
          <w:lang w:val="en-US"/>
        </w:rPr>
        <w:t xml:space="preserve">, 1–8. </w:t>
      </w:r>
    </w:p>
    <w:p w14:paraId="21849B94" w14:textId="45DF1B96" w:rsidR="00C867A7" w:rsidRPr="0016377B" w:rsidRDefault="00C867A7" w:rsidP="00C867A7">
      <w:pPr>
        <w:ind w:left="567" w:right="-341" w:hanging="567"/>
        <w:rPr>
          <w:rFonts w:cs="Times New Roman"/>
          <w:iCs/>
          <w:color w:val="000000" w:themeColor="text1"/>
          <w:szCs w:val="24"/>
          <w:lang w:val="en-US"/>
        </w:rPr>
      </w:pPr>
      <w:r w:rsidRPr="0016377B">
        <w:rPr>
          <w:rFonts w:cs="Times New Roman"/>
          <w:iCs/>
          <w:color w:val="000000" w:themeColor="text1"/>
          <w:szCs w:val="24"/>
          <w:lang w:val="en-US"/>
        </w:rPr>
        <w:t>Bright, J.E.H., Pryor, R.G., Chan, E.W.M.</w:t>
      </w:r>
      <w:r w:rsidR="009C7B3A" w:rsidRPr="0016377B">
        <w:rPr>
          <w:rFonts w:cs="Times New Roman"/>
          <w:iCs/>
          <w:color w:val="000000" w:themeColor="text1"/>
          <w:szCs w:val="24"/>
          <w:lang w:val="en-US"/>
        </w:rPr>
        <w:t xml:space="preserve"> and </w:t>
      </w:r>
      <w:r w:rsidRPr="0016377B">
        <w:rPr>
          <w:rFonts w:cs="Times New Roman"/>
          <w:iCs/>
          <w:color w:val="000000" w:themeColor="text1"/>
          <w:szCs w:val="24"/>
          <w:lang w:val="en-US"/>
        </w:rPr>
        <w:t>Rijanto, J. (2009</w:t>
      </w:r>
      <w:r w:rsidR="006A35C1" w:rsidRPr="0016377B">
        <w:rPr>
          <w:rFonts w:cs="Times New Roman"/>
          <w:iCs/>
          <w:color w:val="000000" w:themeColor="text1"/>
          <w:szCs w:val="24"/>
          <w:lang w:val="en-US"/>
        </w:rPr>
        <w:t>), “</w:t>
      </w:r>
      <w:r w:rsidRPr="0016377B">
        <w:rPr>
          <w:rFonts w:cs="Times New Roman"/>
          <w:iCs/>
          <w:color w:val="000000" w:themeColor="text1"/>
          <w:szCs w:val="24"/>
          <w:lang w:val="en-US"/>
        </w:rPr>
        <w:t>Chance events in career development: Influence, control and multiplicity</w:t>
      </w:r>
      <w:r w:rsidR="00CB0D6C" w:rsidRPr="0016377B">
        <w:rPr>
          <w:rFonts w:cs="Times New Roman"/>
          <w:iCs/>
          <w:color w:val="000000" w:themeColor="text1"/>
          <w:szCs w:val="24"/>
          <w:lang w:val="en-US"/>
        </w:rPr>
        <w:t xml:space="preserve">”, </w:t>
      </w:r>
      <w:r w:rsidRPr="0016377B">
        <w:rPr>
          <w:rFonts w:cs="Times New Roman"/>
          <w:i/>
          <w:iCs/>
          <w:color w:val="000000" w:themeColor="text1"/>
          <w:szCs w:val="24"/>
          <w:lang w:val="en-US"/>
        </w:rPr>
        <w:t>Journal of Vocational Behavior</w:t>
      </w:r>
      <w:r w:rsidRPr="0016377B">
        <w:rPr>
          <w:rFonts w:cs="Times New Roman"/>
          <w:iCs/>
          <w:color w:val="000000" w:themeColor="text1"/>
          <w:szCs w:val="24"/>
          <w:lang w:val="en-US"/>
        </w:rPr>
        <w:t>, </w:t>
      </w:r>
      <w:r w:rsidR="00A41C2D" w:rsidRPr="0016377B">
        <w:rPr>
          <w:rFonts w:cs="Times New Roman"/>
          <w:szCs w:val="24"/>
          <w:lang w:val="en-US" w:bidi="he-IL"/>
        </w:rPr>
        <w:t>Vol.</w:t>
      </w:r>
      <w:r w:rsidRPr="0016377B">
        <w:rPr>
          <w:rFonts w:cs="Times New Roman"/>
          <w:i/>
          <w:iCs/>
          <w:color w:val="000000" w:themeColor="text1"/>
          <w:szCs w:val="24"/>
          <w:lang w:val="en-US"/>
        </w:rPr>
        <w:t>75</w:t>
      </w:r>
      <w:r w:rsidRPr="0016377B">
        <w:rPr>
          <w:rFonts w:cs="Times New Roman"/>
          <w:iCs/>
          <w:color w:val="000000" w:themeColor="text1"/>
          <w:szCs w:val="24"/>
          <w:lang w:val="en-US"/>
        </w:rPr>
        <w:t>(1), 14</w:t>
      </w:r>
      <w:r w:rsidRPr="0016377B">
        <w:rPr>
          <w:rFonts w:cs="Times New Roman"/>
          <w:szCs w:val="24"/>
          <w:lang w:val="en-US"/>
        </w:rPr>
        <w:t>–</w:t>
      </w:r>
      <w:r w:rsidRPr="0016377B">
        <w:rPr>
          <w:rFonts w:cs="Times New Roman"/>
          <w:iCs/>
          <w:color w:val="000000" w:themeColor="text1"/>
          <w:szCs w:val="24"/>
          <w:lang w:val="en-US"/>
        </w:rPr>
        <w:t xml:space="preserve">25. </w:t>
      </w:r>
    </w:p>
    <w:p w14:paraId="775136AF" w14:textId="1B32335E" w:rsidR="00C867A7" w:rsidRPr="0016377B" w:rsidRDefault="00C867A7" w:rsidP="00C867A7">
      <w:pPr>
        <w:ind w:left="567" w:right="-341" w:hanging="567"/>
        <w:rPr>
          <w:rFonts w:cs="Times New Roman"/>
          <w:color w:val="000000" w:themeColor="text1"/>
          <w:szCs w:val="24"/>
          <w:lang w:val="en-US"/>
        </w:rPr>
      </w:pPr>
      <w:r w:rsidRPr="0016377B">
        <w:rPr>
          <w:rFonts w:cs="Times New Roman"/>
          <w:color w:val="000000" w:themeColor="text1"/>
          <w:szCs w:val="24"/>
          <w:lang w:val="en-US"/>
        </w:rPr>
        <w:t>Bright, J.E.H., Pryor, R.G.</w:t>
      </w:r>
      <w:r w:rsidR="009C7B3A" w:rsidRPr="0016377B">
        <w:rPr>
          <w:rFonts w:cs="Times New Roman"/>
          <w:color w:val="000000" w:themeColor="text1"/>
          <w:szCs w:val="24"/>
          <w:lang w:val="en-US"/>
        </w:rPr>
        <w:t xml:space="preserve"> and </w:t>
      </w:r>
      <w:r w:rsidRPr="0016377B">
        <w:rPr>
          <w:rFonts w:cs="Times New Roman"/>
          <w:color w:val="000000" w:themeColor="text1"/>
          <w:szCs w:val="24"/>
          <w:lang w:val="en-US"/>
        </w:rPr>
        <w:t>Harpham, L. (2005</w:t>
      </w:r>
      <w:r w:rsidR="006A35C1" w:rsidRPr="0016377B">
        <w:rPr>
          <w:rFonts w:cs="Times New Roman"/>
          <w:color w:val="000000" w:themeColor="text1"/>
          <w:szCs w:val="24"/>
          <w:lang w:val="en-US"/>
        </w:rPr>
        <w:t>), “</w:t>
      </w:r>
      <w:r w:rsidRPr="0016377B">
        <w:rPr>
          <w:rFonts w:cs="Times New Roman"/>
          <w:color w:val="000000" w:themeColor="text1"/>
          <w:szCs w:val="24"/>
          <w:lang w:val="en-US"/>
        </w:rPr>
        <w:t>The role of chance events in career decision making</w:t>
      </w:r>
      <w:r w:rsidR="00CB0D6C" w:rsidRPr="0016377B">
        <w:rPr>
          <w:rFonts w:cs="Times New Roman"/>
          <w:color w:val="000000" w:themeColor="text1"/>
          <w:szCs w:val="24"/>
          <w:lang w:val="en-US"/>
        </w:rPr>
        <w:t xml:space="preserve">”, </w:t>
      </w:r>
      <w:r w:rsidRPr="0016377B">
        <w:rPr>
          <w:rFonts w:cs="Times New Roman"/>
          <w:i/>
          <w:iCs/>
          <w:color w:val="000000" w:themeColor="text1"/>
          <w:szCs w:val="24"/>
          <w:lang w:val="en-US"/>
        </w:rPr>
        <w:t>Journal of Vocational Behavior</w:t>
      </w:r>
      <w:r w:rsidRPr="0016377B">
        <w:rPr>
          <w:rFonts w:cs="Times New Roman"/>
          <w:color w:val="000000" w:themeColor="text1"/>
          <w:szCs w:val="24"/>
          <w:lang w:val="en-US"/>
        </w:rPr>
        <w:t>, </w:t>
      </w:r>
      <w:r w:rsidR="00A41C2D" w:rsidRPr="0016377B">
        <w:rPr>
          <w:rFonts w:cs="Times New Roman"/>
          <w:szCs w:val="24"/>
          <w:lang w:val="en-US" w:bidi="he-IL"/>
        </w:rPr>
        <w:t>Vol.</w:t>
      </w:r>
      <w:r w:rsidRPr="0016377B">
        <w:rPr>
          <w:rFonts w:cs="Times New Roman"/>
          <w:i/>
          <w:iCs/>
          <w:color w:val="000000" w:themeColor="text1"/>
          <w:szCs w:val="24"/>
          <w:lang w:val="en-US"/>
        </w:rPr>
        <w:t>66</w:t>
      </w:r>
      <w:r w:rsidRPr="0016377B">
        <w:rPr>
          <w:rFonts w:cs="Times New Roman"/>
          <w:color w:val="000000" w:themeColor="text1"/>
          <w:szCs w:val="24"/>
          <w:lang w:val="en-US"/>
        </w:rPr>
        <w:t>(3), 561</w:t>
      </w:r>
      <w:r w:rsidRPr="0016377B">
        <w:rPr>
          <w:rFonts w:cs="Times New Roman"/>
          <w:szCs w:val="24"/>
          <w:lang w:val="en-US"/>
        </w:rPr>
        <w:t>–</w:t>
      </w:r>
      <w:r w:rsidRPr="0016377B">
        <w:rPr>
          <w:rFonts w:cs="Times New Roman"/>
          <w:color w:val="000000" w:themeColor="text1"/>
          <w:szCs w:val="24"/>
          <w:lang w:val="en-US"/>
        </w:rPr>
        <w:t>576.</w:t>
      </w:r>
    </w:p>
    <w:p w14:paraId="1E1DA2D4" w14:textId="67BF2015" w:rsidR="00B95EC8" w:rsidRPr="0016377B" w:rsidRDefault="00B95EC8" w:rsidP="00B95EC8">
      <w:pPr>
        <w:spacing w:after="0" w:line="240" w:lineRule="auto"/>
        <w:ind w:left="720" w:hanging="720"/>
        <w:jc w:val="both"/>
        <w:rPr>
          <w:rStyle w:val="Hyperlink"/>
          <w:rFonts w:cs="Times New Roman"/>
          <w:color w:val="000000" w:themeColor="text1"/>
          <w:szCs w:val="24"/>
        </w:rPr>
      </w:pPr>
      <w:r w:rsidRPr="0016377B">
        <w:rPr>
          <w:rFonts w:cs="Times New Roman"/>
          <w:color w:val="000000" w:themeColor="text1"/>
          <w:szCs w:val="24"/>
        </w:rPr>
        <w:t>Bureau of Labor Statistics (2022)</w:t>
      </w:r>
      <w:r w:rsidR="001C7942">
        <w:rPr>
          <w:rFonts w:cs="Times New Roman"/>
          <w:color w:val="000000" w:themeColor="text1"/>
          <w:szCs w:val="24"/>
        </w:rPr>
        <w:t>,</w:t>
      </w:r>
      <w:r w:rsidRPr="0016377B">
        <w:rPr>
          <w:rFonts w:cs="Times New Roman"/>
          <w:color w:val="000000" w:themeColor="text1"/>
          <w:szCs w:val="24"/>
        </w:rPr>
        <w:t xml:space="preserve"> </w:t>
      </w:r>
      <w:r w:rsidR="008A380E" w:rsidRPr="0016377B">
        <w:rPr>
          <w:rFonts w:cs="Times New Roman"/>
          <w:color w:val="000000" w:themeColor="text1"/>
          <w:szCs w:val="24"/>
        </w:rPr>
        <w:t>“</w:t>
      </w:r>
      <w:r w:rsidRPr="0016377B">
        <w:rPr>
          <w:rFonts w:cs="Times New Roman"/>
          <w:color w:val="000000" w:themeColor="text1"/>
          <w:szCs w:val="24"/>
        </w:rPr>
        <w:t>Union members summary</w:t>
      </w:r>
      <w:r w:rsidR="008A380E" w:rsidRPr="0016377B">
        <w:rPr>
          <w:rFonts w:cs="Times New Roman"/>
          <w:color w:val="000000" w:themeColor="text1"/>
          <w:szCs w:val="24"/>
        </w:rPr>
        <w:t>”</w:t>
      </w:r>
      <w:r w:rsidRPr="0016377B">
        <w:rPr>
          <w:rFonts w:cs="Times New Roman"/>
          <w:color w:val="000000" w:themeColor="text1"/>
          <w:szCs w:val="24"/>
        </w:rPr>
        <w:t xml:space="preserve">. </w:t>
      </w:r>
      <w:hyperlink r:id="rId15" w:history="1">
        <w:r w:rsidRPr="001C7942">
          <w:rPr>
            <w:rStyle w:val="Hyperlink"/>
            <w:rFonts w:cs="Times New Roman"/>
            <w:color w:val="000000" w:themeColor="text1"/>
            <w:szCs w:val="24"/>
            <w:u w:val="none"/>
          </w:rPr>
          <w:t>https://www.bls.gov/news.release/union2.nr0.htm</w:t>
        </w:r>
      </w:hyperlink>
    </w:p>
    <w:p w14:paraId="77F7D110" w14:textId="5AFBC1C2" w:rsidR="003B63DB" w:rsidRPr="0016377B" w:rsidRDefault="00C16526" w:rsidP="003B63DB">
      <w:pPr>
        <w:spacing w:after="0" w:line="240" w:lineRule="auto"/>
        <w:ind w:left="720" w:hanging="720"/>
        <w:jc w:val="both"/>
        <w:rPr>
          <w:rFonts w:cs="Times New Roman"/>
          <w:szCs w:val="24"/>
          <w:lang w:val="en-US"/>
        </w:rPr>
      </w:pPr>
      <w:r w:rsidRPr="0016377B">
        <w:rPr>
          <w:rFonts w:cs="Times New Roman"/>
          <w:szCs w:val="24"/>
          <w:lang w:val="en-US"/>
        </w:rPr>
        <w:t>Bussin, D.M.</w:t>
      </w:r>
      <w:r w:rsidR="00C867A7" w:rsidRPr="0016377B">
        <w:rPr>
          <w:rFonts w:cs="Times New Roman"/>
          <w:szCs w:val="24"/>
          <w:lang w:val="en-US"/>
        </w:rPr>
        <w:t xml:space="preserve"> (20</w:t>
      </w:r>
      <w:r w:rsidRPr="0016377B">
        <w:rPr>
          <w:rFonts w:cs="Times New Roman"/>
          <w:szCs w:val="24"/>
          <w:lang w:val="en-US"/>
        </w:rPr>
        <w:t>17</w:t>
      </w:r>
      <w:r w:rsidR="009C7B3A" w:rsidRPr="0016377B">
        <w:rPr>
          <w:rFonts w:cs="Times New Roman"/>
          <w:szCs w:val="24"/>
          <w:lang w:val="en-US"/>
        </w:rPr>
        <w:t xml:space="preserve">), </w:t>
      </w:r>
      <w:r w:rsidRPr="0016377B">
        <w:rPr>
          <w:rFonts w:cs="Times New Roman"/>
          <w:i/>
          <w:iCs/>
          <w:szCs w:val="24"/>
          <w:lang w:val="en-US"/>
        </w:rPr>
        <w:t>Organisation design for UBER times: Structuring organisations in times of radical change</w:t>
      </w:r>
      <w:r w:rsidRPr="0016377B">
        <w:rPr>
          <w:rFonts w:cs="Times New Roman"/>
          <w:szCs w:val="24"/>
          <w:lang w:val="en-US"/>
        </w:rPr>
        <w:t>. KR Publishing</w:t>
      </w:r>
    </w:p>
    <w:p w14:paraId="3E2E376A" w14:textId="6FE969DF" w:rsidR="00C67506" w:rsidRPr="0016377B" w:rsidRDefault="00C67506" w:rsidP="00C67506">
      <w:pPr>
        <w:spacing w:after="0" w:line="240" w:lineRule="auto"/>
        <w:ind w:left="720" w:hanging="720"/>
        <w:jc w:val="both"/>
        <w:rPr>
          <w:rFonts w:cs="Times New Roman"/>
          <w:szCs w:val="24"/>
          <w:lang w:val="en-US"/>
        </w:rPr>
      </w:pPr>
      <w:r w:rsidRPr="0016377B">
        <w:rPr>
          <w:rFonts w:cs="Times New Roman"/>
          <w:szCs w:val="24"/>
          <w:lang w:val="en-US"/>
        </w:rPr>
        <w:t>Cao, L.</w:t>
      </w:r>
      <w:r w:rsidR="00C867A7" w:rsidRPr="0016377B">
        <w:rPr>
          <w:rFonts w:cs="Times New Roman"/>
          <w:szCs w:val="24"/>
          <w:lang w:val="en-US"/>
        </w:rPr>
        <w:t xml:space="preserve"> (20</w:t>
      </w:r>
      <w:r w:rsidRPr="0016377B">
        <w:rPr>
          <w:rFonts w:cs="Times New Roman"/>
          <w:szCs w:val="24"/>
          <w:lang w:val="en-US"/>
        </w:rPr>
        <w:t>21</w:t>
      </w:r>
      <w:r w:rsidR="006A35C1" w:rsidRPr="0016377B">
        <w:rPr>
          <w:rFonts w:cs="Times New Roman"/>
          <w:szCs w:val="24"/>
          <w:lang w:val="en-US"/>
        </w:rPr>
        <w:t>), “</w:t>
      </w:r>
      <w:r w:rsidRPr="0016377B">
        <w:rPr>
          <w:rFonts w:cs="Times New Roman"/>
          <w:szCs w:val="24"/>
          <w:lang w:val="en-US"/>
        </w:rPr>
        <w:t>Artificial intelligence in retail: applications and value creation logics</w:t>
      </w:r>
      <w:r w:rsidR="00CB0D6C" w:rsidRPr="0016377B">
        <w:rPr>
          <w:rFonts w:cs="Times New Roman"/>
          <w:szCs w:val="24"/>
          <w:lang w:val="en-US"/>
        </w:rPr>
        <w:t xml:space="preserve">”, </w:t>
      </w:r>
      <w:r w:rsidRPr="0016377B">
        <w:rPr>
          <w:rFonts w:cs="Times New Roman"/>
          <w:i/>
          <w:iCs/>
          <w:szCs w:val="24"/>
          <w:lang w:val="en-US"/>
        </w:rPr>
        <w:t>International Journal of Retail &amp; Distribution Management</w:t>
      </w:r>
      <w:r w:rsidRPr="0016377B">
        <w:rPr>
          <w:rFonts w:cs="Times New Roman"/>
          <w:szCs w:val="24"/>
          <w:lang w:val="en-US"/>
        </w:rPr>
        <w:t xml:space="preserve">, </w:t>
      </w:r>
      <w:r w:rsidR="00A41C2D" w:rsidRPr="0016377B">
        <w:rPr>
          <w:rFonts w:cs="Times New Roman"/>
          <w:szCs w:val="24"/>
          <w:lang w:val="en-US" w:bidi="he-IL"/>
        </w:rPr>
        <w:t>Vol.</w:t>
      </w:r>
      <w:r w:rsidRPr="0016377B">
        <w:rPr>
          <w:rFonts w:cs="Times New Roman"/>
          <w:i/>
          <w:iCs/>
          <w:szCs w:val="24"/>
          <w:lang w:val="en-US"/>
        </w:rPr>
        <w:t>49</w:t>
      </w:r>
      <w:r w:rsidRPr="0016377B">
        <w:rPr>
          <w:rFonts w:cs="Times New Roman"/>
          <w:szCs w:val="24"/>
          <w:lang w:val="en-US"/>
        </w:rPr>
        <w:t>, 958–976.</w:t>
      </w:r>
    </w:p>
    <w:p w14:paraId="1434C12C" w14:textId="7DDB6345" w:rsidR="00C67506" w:rsidRPr="0016377B" w:rsidRDefault="00C67506" w:rsidP="00C67506">
      <w:pPr>
        <w:spacing w:after="0" w:line="240" w:lineRule="auto"/>
        <w:ind w:left="720" w:hanging="720"/>
        <w:jc w:val="both"/>
        <w:rPr>
          <w:rFonts w:cs="Times New Roman"/>
          <w:szCs w:val="24"/>
          <w:lang w:val="en-US"/>
        </w:rPr>
      </w:pPr>
      <w:r w:rsidRPr="0016377B">
        <w:rPr>
          <w:rFonts w:cs="Times New Roman"/>
          <w:szCs w:val="24"/>
          <w:lang w:val="en-US"/>
        </w:rPr>
        <w:t>Cheng, T.</w:t>
      </w:r>
      <w:r w:rsidR="00C867A7" w:rsidRPr="0016377B">
        <w:rPr>
          <w:rFonts w:cs="Times New Roman"/>
          <w:szCs w:val="24"/>
          <w:lang w:val="en-US"/>
        </w:rPr>
        <w:t xml:space="preserve"> (20</w:t>
      </w:r>
      <w:r w:rsidRPr="0016377B">
        <w:rPr>
          <w:rFonts w:cs="Times New Roman"/>
          <w:szCs w:val="24"/>
          <w:lang w:val="en-US"/>
        </w:rPr>
        <w:t>21</w:t>
      </w:r>
      <w:r w:rsidR="00C867A7" w:rsidRPr="0016377B">
        <w:rPr>
          <w:rFonts w:cs="Times New Roman"/>
          <w:szCs w:val="24"/>
          <w:lang w:val="en-US"/>
        </w:rPr>
        <w:t>)</w:t>
      </w:r>
      <w:r w:rsidR="001C7942">
        <w:rPr>
          <w:rFonts w:cs="Times New Roman"/>
          <w:szCs w:val="24"/>
          <w:lang w:val="en-US"/>
        </w:rPr>
        <w:t>,</w:t>
      </w:r>
      <w:r w:rsidR="00D22D70" w:rsidRPr="0016377B">
        <w:rPr>
          <w:rFonts w:cs="Times New Roman"/>
          <w:szCs w:val="24"/>
          <w:lang w:val="en-US"/>
        </w:rPr>
        <w:t xml:space="preserve"> </w:t>
      </w:r>
      <w:r w:rsidRPr="0016377B">
        <w:rPr>
          <w:rFonts w:cs="Times New Roman"/>
          <w:i/>
          <w:iCs/>
          <w:szCs w:val="24"/>
          <w:shd w:val="clear" w:color="auto" w:fill="FFFFFF"/>
          <w:lang w:val="en-US"/>
        </w:rPr>
        <w:t xml:space="preserve">China's Oppo joins race to develop own smartphone chips. </w:t>
      </w:r>
      <w:hyperlink r:id="rId16" w:history="1">
        <w:r w:rsidRPr="0016377B">
          <w:rPr>
            <w:rStyle w:val="Hyperlink"/>
            <w:rFonts w:cs="Times New Roman"/>
            <w:color w:val="auto"/>
            <w:szCs w:val="24"/>
            <w:u w:val="none"/>
            <w:shd w:val="clear" w:color="auto" w:fill="FFFFFF"/>
            <w:lang w:val="en-US"/>
          </w:rPr>
          <w:t>https://asia.nikkei.com/Business/Tech/Semiconductors/China-s-Oppo-joins-race-to-develop-own-smartphone-chips</w:t>
        </w:r>
      </w:hyperlink>
    </w:p>
    <w:p w14:paraId="1BC904D4" w14:textId="2664A359" w:rsidR="00B95EC8" w:rsidRPr="0016377B" w:rsidRDefault="00B95EC8" w:rsidP="00B95EC8">
      <w:pPr>
        <w:spacing w:after="0" w:line="240" w:lineRule="auto"/>
        <w:ind w:left="720" w:hanging="720"/>
        <w:jc w:val="both"/>
        <w:rPr>
          <w:rFonts w:cs="Times New Roman"/>
          <w:color w:val="000000" w:themeColor="text1"/>
          <w:szCs w:val="24"/>
          <w:shd w:val="clear" w:color="auto" w:fill="FFFFFF"/>
        </w:rPr>
      </w:pPr>
      <w:r w:rsidRPr="0016377B">
        <w:rPr>
          <w:rFonts w:cs="Times New Roman"/>
          <w:color w:val="000000" w:themeColor="text1"/>
          <w:szCs w:val="24"/>
          <w:shd w:val="clear" w:color="auto" w:fill="FFFFFF"/>
        </w:rPr>
        <w:t xml:space="preserve">Coope, C., Donovan, J., Wilson, C., Barnes, M., Metcalfe, C., Hollingworth, W., Kapur, N., Hawton, K., </w:t>
      </w:r>
      <w:r w:rsidR="005406B5" w:rsidRPr="0016377B">
        <w:rPr>
          <w:rFonts w:cs="Times New Roman"/>
          <w:szCs w:val="24"/>
          <w:lang w:val="en-US" w:bidi="he-IL"/>
        </w:rPr>
        <w:t>and</w:t>
      </w:r>
      <w:r w:rsidRPr="0016377B">
        <w:rPr>
          <w:rFonts w:cs="Times New Roman"/>
          <w:color w:val="000000" w:themeColor="text1"/>
          <w:szCs w:val="24"/>
          <w:shd w:val="clear" w:color="auto" w:fill="FFFFFF"/>
        </w:rPr>
        <w:t xml:space="preserve"> Gunnell, D. (2015)</w:t>
      </w:r>
      <w:r w:rsidR="001C7942">
        <w:rPr>
          <w:rFonts w:cs="Times New Roman"/>
          <w:color w:val="000000" w:themeColor="text1"/>
          <w:szCs w:val="24"/>
          <w:shd w:val="clear" w:color="auto" w:fill="FFFFFF"/>
        </w:rPr>
        <w:t>,</w:t>
      </w:r>
      <w:r w:rsidRPr="0016377B">
        <w:rPr>
          <w:rFonts w:cs="Times New Roman"/>
          <w:color w:val="000000" w:themeColor="text1"/>
          <w:szCs w:val="24"/>
          <w:shd w:val="clear" w:color="auto" w:fill="FFFFFF"/>
        </w:rPr>
        <w:t xml:space="preserve"> </w:t>
      </w:r>
      <w:r w:rsidR="008A380E" w:rsidRPr="0016377B">
        <w:rPr>
          <w:rFonts w:cs="Times New Roman"/>
          <w:color w:val="000000" w:themeColor="text1"/>
          <w:szCs w:val="24"/>
          <w:shd w:val="clear" w:color="auto" w:fill="FFFFFF"/>
        </w:rPr>
        <w:t>“</w:t>
      </w:r>
      <w:r w:rsidRPr="0016377B">
        <w:rPr>
          <w:rFonts w:cs="Times New Roman"/>
          <w:color w:val="000000" w:themeColor="text1"/>
          <w:szCs w:val="24"/>
          <w:shd w:val="clear" w:color="auto" w:fill="FFFFFF"/>
        </w:rPr>
        <w:t>Characteristics of people dying by suicide after job loss, financial difficulties and other economic stressors during a period of recession (2010–2011): A review of coroners' records</w:t>
      </w:r>
      <w:r w:rsidR="008A380E" w:rsidRPr="0016377B">
        <w:rPr>
          <w:rFonts w:cs="Times New Roman"/>
          <w:color w:val="000000" w:themeColor="text1"/>
          <w:szCs w:val="24"/>
          <w:shd w:val="clear" w:color="auto" w:fill="FFFFFF"/>
        </w:rPr>
        <w:t>”</w:t>
      </w:r>
      <w:r w:rsidRPr="0016377B">
        <w:rPr>
          <w:rFonts w:cs="Times New Roman"/>
          <w:color w:val="000000" w:themeColor="text1"/>
          <w:szCs w:val="24"/>
          <w:shd w:val="clear" w:color="auto" w:fill="FFFFFF"/>
        </w:rPr>
        <w:t xml:space="preserve">. </w:t>
      </w:r>
      <w:r w:rsidRPr="0016377B">
        <w:rPr>
          <w:rStyle w:val="Emphasis"/>
          <w:rFonts w:cs="Times New Roman"/>
          <w:color w:val="000000" w:themeColor="text1"/>
          <w:szCs w:val="24"/>
          <w:shd w:val="clear" w:color="auto" w:fill="FFFFFF"/>
        </w:rPr>
        <w:t xml:space="preserve">Journal of Affective Disorders, </w:t>
      </w:r>
      <w:r w:rsidR="008A380E" w:rsidRPr="0016377B">
        <w:rPr>
          <w:rFonts w:cs="Times New Roman"/>
          <w:szCs w:val="24"/>
          <w:lang w:val="en-US" w:bidi="he-IL"/>
        </w:rPr>
        <w:t>Vol.</w:t>
      </w:r>
      <w:r w:rsidRPr="0016377B">
        <w:rPr>
          <w:rStyle w:val="Emphasis"/>
          <w:rFonts w:cs="Times New Roman"/>
          <w:color w:val="000000" w:themeColor="text1"/>
          <w:szCs w:val="24"/>
          <w:shd w:val="clear" w:color="auto" w:fill="FFFFFF"/>
        </w:rPr>
        <w:t>183,</w:t>
      </w:r>
      <w:r w:rsidRPr="0016377B">
        <w:rPr>
          <w:rFonts w:cs="Times New Roman"/>
          <w:color w:val="000000" w:themeColor="text1"/>
          <w:szCs w:val="24"/>
          <w:shd w:val="clear" w:color="auto" w:fill="FFFFFF"/>
        </w:rPr>
        <w:t> 98–105. </w:t>
      </w:r>
    </w:p>
    <w:p w14:paraId="52BA2D0C" w14:textId="5F01F211" w:rsidR="00454403" w:rsidRPr="0016377B" w:rsidRDefault="00454403" w:rsidP="00454403">
      <w:pPr>
        <w:spacing w:after="0" w:line="240" w:lineRule="auto"/>
        <w:ind w:left="720" w:hanging="720"/>
        <w:jc w:val="both"/>
        <w:rPr>
          <w:rFonts w:cs="Times New Roman"/>
          <w:szCs w:val="24"/>
          <w:lang w:val="en-US"/>
        </w:rPr>
      </w:pPr>
      <w:bookmarkStart w:id="1" w:name="_Hlk169391682"/>
      <w:r w:rsidRPr="0016377B">
        <w:rPr>
          <w:rFonts w:cs="Times New Roman"/>
          <w:szCs w:val="24"/>
          <w:lang w:val="en-US"/>
        </w:rPr>
        <w:t xml:space="preserve">De Vos A. and Van der Heijden, B. (Eds.) (2015), </w:t>
      </w:r>
      <w:r w:rsidRPr="0016377B">
        <w:rPr>
          <w:rFonts w:cs="Times New Roman"/>
          <w:i/>
          <w:iCs/>
          <w:szCs w:val="24"/>
          <w:lang w:val="en-US"/>
        </w:rPr>
        <w:t>Handbook of Research on Sustainable Careers</w:t>
      </w:r>
      <w:r w:rsidRPr="0016377B">
        <w:rPr>
          <w:rFonts w:cs="Times New Roman"/>
          <w:szCs w:val="24"/>
          <w:lang w:val="en-US"/>
        </w:rPr>
        <w:t xml:space="preserve">, </w:t>
      </w:r>
      <w:r w:rsidRPr="0016377B">
        <w:rPr>
          <w:rFonts w:cs="Times New Roman"/>
          <w:szCs w:val="24"/>
          <w:lang w:val="en-US" w:eastAsia="en-GB"/>
        </w:rPr>
        <w:t xml:space="preserve">Cheltenham: </w:t>
      </w:r>
      <w:r w:rsidRPr="0016377B">
        <w:rPr>
          <w:rFonts w:cs="Times New Roman"/>
          <w:szCs w:val="24"/>
          <w:lang w:val="en-US"/>
        </w:rPr>
        <w:t>Edward Elgar.</w:t>
      </w:r>
    </w:p>
    <w:bookmarkEnd w:id="1"/>
    <w:p w14:paraId="51B46693" w14:textId="102A15C4" w:rsidR="001749B3" w:rsidRPr="0016377B" w:rsidRDefault="001749B3" w:rsidP="001749B3">
      <w:pPr>
        <w:spacing w:after="120" w:line="240" w:lineRule="auto"/>
        <w:ind w:left="567" w:hanging="567"/>
        <w:rPr>
          <w:rFonts w:eastAsia="Times New Roman" w:cs="Times New Roman"/>
          <w:bCs/>
          <w:color w:val="FF0000"/>
          <w:szCs w:val="24"/>
          <w:lang w:val="en-US"/>
        </w:rPr>
      </w:pPr>
      <w:r w:rsidRPr="0016377B">
        <w:rPr>
          <w:rFonts w:eastAsia="Times New Roman" w:cs="Times New Roman"/>
          <w:bCs/>
          <w:szCs w:val="24"/>
          <w:lang w:val="en-US"/>
        </w:rPr>
        <w:t xml:space="preserve">De Vos, A., Van der Heijden, B. I. J. M., </w:t>
      </w:r>
      <w:r w:rsidR="005406B5" w:rsidRPr="0016377B">
        <w:rPr>
          <w:rFonts w:cs="Times New Roman"/>
          <w:szCs w:val="24"/>
          <w:lang w:val="en-US" w:bidi="he-IL"/>
        </w:rPr>
        <w:t>and</w:t>
      </w:r>
      <w:r w:rsidRPr="0016377B">
        <w:rPr>
          <w:rFonts w:eastAsia="Times New Roman" w:cs="Times New Roman"/>
          <w:bCs/>
          <w:szCs w:val="24"/>
          <w:lang w:val="en-US"/>
        </w:rPr>
        <w:t xml:space="preserve"> Akkermans, J. (2020)</w:t>
      </w:r>
      <w:r w:rsidR="001C7942">
        <w:rPr>
          <w:rFonts w:eastAsia="Times New Roman" w:cs="Times New Roman"/>
          <w:bCs/>
          <w:szCs w:val="24"/>
          <w:lang w:val="en-US"/>
        </w:rPr>
        <w:t>,</w:t>
      </w:r>
      <w:r w:rsidRPr="0016377B">
        <w:rPr>
          <w:rFonts w:eastAsia="Times New Roman" w:cs="Times New Roman"/>
          <w:bCs/>
          <w:szCs w:val="24"/>
          <w:lang w:val="en-US"/>
        </w:rPr>
        <w:t xml:space="preserve"> </w:t>
      </w:r>
      <w:r w:rsidR="008A380E" w:rsidRPr="0016377B">
        <w:rPr>
          <w:rFonts w:eastAsia="Times New Roman" w:cs="Times New Roman"/>
          <w:bCs/>
          <w:szCs w:val="24"/>
          <w:lang w:val="en-US"/>
        </w:rPr>
        <w:t>“</w:t>
      </w:r>
      <w:r w:rsidRPr="0016377B">
        <w:rPr>
          <w:rFonts w:eastAsia="Times New Roman" w:cs="Times New Roman"/>
          <w:bCs/>
          <w:szCs w:val="24"/>
          <w:lang w:val="en-US"/>
        </w:rPr>
        <w:t>Sustainable careers: Towards a conceptual model</w:t>
      </w:r>
      <w:r w:rsidR="008A380E" w:rsidRPr="0016377B">
        <w:rPr>
          <w:rFonts w:eastAsia="Times New Roman" w:cs="Times New Roman"/>
          <w:bCs/>
          <w:szCs w:val="24"/>
          <w:lang w:val="en-US"/>
        </w:rPr>
        <w:t>”</w:t>
      </w:r>
      <w:r w:rsidRPr="0016377B">
        <w:rPr>
          <w:rFonts w:eastAsia="Times New Roman" w:cs="Times New Roman"/>
          <w:bCs/>
          <w:szCs w:val="24"/>
          <w:lang w:val="en-US"/>
        </w:rPr>
        <w:t xml:space="preserve">. </w:t>
      </w:r>
      <w:r w:rsidRPr="0016377B">
        <w:rPr>
          <w:rFonts w:eastAsia="Times New Roman" w:cs="Times New Roman"/>
          <w:bCs/>
          <w:i/>
          <w:iCs/>
          <w:szCs w:val="24"/>
          <w:lang w:val="en-US"/>
        </w:rPr>
        <w:t>Journal of Vocational Behavior</w:t>
      </w:r>
      <w:r w:rsidRPr="0016377B">
        <w:rPr>
          <w:rFonts w:eastAsia="Times New Roman" w:cs="Times New Roman"/>
          <w:bCs/>
          <w:szCs w:val="24"/>
          <w:lang w:val="en-US"/>
        </w:rPr>
        <w:t xml:space="preserve">, </w:t>
      </w:r>
      <w:r w:rsidR="008A380E" w:rsidRPr="0016377B">
        <w:rPr>
          <w:rFonts w:cs="Times New Roman"/>
          <w:szCs w:val="24"/>
          <w:lang w:val="en-US" w:bidi="he-IL"/>
        </w:rPr>
        <w:t>Vol.</w:t>
      </w:r>
      <w:r w:rsidRPr="0016377B">
        <w:rPr>
          <w:rFonts w:eastAsia="Times New Roman" w:cs="Times New Roman"/>
          <w:bCs/>
          <w:i/>
          <w:iCs/>
          <w:szCs w:val="24"/>
          <w:lang w:val="en-US"/>
        </w:rPr>
        <w:t>117</w:t>
      </w:r>
      <w:r w:rsidRPr="0016377B">
        <w:rPr>
          <w:rFonts w:eastAsia="Times New Roman" w:cs="Times New Roman"/>
          <w:bCs/>
          <w:szCs w:val="24"/>
          <w:lang w:val="en-US"/>
        </w:rPr>
        <w:t xml:space="preserve">, 103196. </w:t>
      </w:r>
      <w:hyperlink r:id="rId17" w:history="1">
        <w:r w:rsidRPr="0016377B">
          <w:rPr>
            <w:rStyle w:val="Hyperlink"/>
            <w:rFonts w:eastAsia="Times New Roman" w:cs="Times New Roman"/>
            <w:bCs/>
            <w:szCs w:val="24"/>
            <w:lang w:val="en-US"/>
          </w:rPr>
          <w:t>https://doi.org/10.1016/j.jvb.2018.06.011</w:t>
        </w:r>
      </w:hyperlink>
    </w:p>
    <w:p w14:paraId="37044B13" w14:textId="569E165D" w:rsidR="00F6211F" w:rsidRPr="0016377B" w:rsidRDefault="00F6211F" w:rsidP="00F6211F">
      <w:pPr>
        <w:ind w:left="567" w:right="-489" w:hanging="567"/>
        <w:rPr>
          <w:rFonts w:cs="Times New Roman"/>
          <w:szCs w:val="24"/>
        </w:rPr>
      </w:pPr>
      <w:r w:rsidRPr="0016377B">
        <w:rPr>
          <w:rFonts w:eastAsia="TimesNewRomanPS-BoldMT" w:cs="Times New Roman"/>
          <w:color w:val="000000"/>
          <w:szCs w:val="24"/>
          <w:lang w:val="en-IN"/>
        </w:rPr>
        <w:t xml:space="preserve">Donald, W.E., van der </w:t>
      </w:r>
      <w:r w:rsidRPr="0016377B">
        <w:rPr>
          <w:rFonts w:eastAsia="Times New Roman" w:cs="Times New Roman"/>
          <w:szCs w:val="24"/>
        </w:rPr>
        <w:t xml:space="preserve">Heijden B.I.J.M. </w:t>
      </w:r>
      <w:r w:rsidR="001C7942">
        <w:rPr>
          <w:rFonts w:eastAsia="Times New Roman" w:cs="Times New Roman"/>
          <w:szCs w:val="24"/>
        </w:rPr>
        <w:t>and</w:t>
      </w:r>
      <w:r w:rsidRPr="0016377B">
        <w:rPr>
          <w:rFonts w:eastAsia="Times New Roman" w:cs="Times New Roman"/>
          <w:szCs w:val="24"/>
        </w:rPr>
        <w:t xml:space="preserve"> Baruch, Y. (2024)</w:t>
      </w:r>
      <w:r w:rsidR="001C7942">
        <w:rPr>
          <w:rFonts w:eastAsia="Times New Roman" w:cs="Times New Roman"/>
          <w:szCs w:val="24"/>
        </w:rPr>
        <w:t>,</w:t>
      </w:r>
      <w:r w:rsidRPr="0016377B">
        <w:rPr>
          <w:rFonts w:eastAsia="Times New Roman" w:cs="Times New Roman"/>
          <w:szCs w:val="24"/>
        </w:rPr>
        <w:t xml:space="preserve"> </w:t>
      </w:r>
      <w:r w:rsidRPr="0016377B">
        <w:rPr>
          <w:rFonts w:cs="Times New Roman"/>
          <w:szCs w:val="24"/>
        </w:rPr>
        <w:t>Introducing A Sustainable Career Ecosystem: Theoretical Perspectives, Conceptualization, and Future Research Agenda</w:t>
      </w:r>
      <w:r w:rsidRPr="0016377B">
        <w:rPr>
          <w:rFonts w:eastAsia="TimesNewRomanPS-BoldMT" w:cs="Times New Roman"/>
          <w:color w:val="000000"/>
          <w:szCs w:val="24"/>
          <w:lang w:val="en-IN"/>
        </w:rPr>
        <w:t xml:space="preserve">. </w:t>
      </w:r>
      <w:r w:rsidRPr="0016377B">
        <w:rPr>
          <w:rFonts w:eastAsia="Times New Roman" w:cs="Times New Roman"/>
          <w:i/>
          <w:iCs/>
          <w:szCs w:val="24"/>
        </w:rPr>
        <w:t>Journal of Vocational Behavior</w:t>
      </w:r>
      <w:r w:rsidRPr="0016377B">
        <w:rPr>
          <w:rFonts w:eastAsia="Times New Roman" w:cs="Times New Roman"/>
          <w:szCs w:val="24"/>
        </w:rPr>
        <w:t>, Vol.</w:t>
      </w:r>
      <w:r w:rsidRPr="0016377B">
        <w:rPr>
          <w:rFonts w:eastAsia="Times New Roman" w:cs="Times New Roman"/>
          <w:i/>
          <w:iCs/>
          <w:szCs w:val="24"/>
        </w:rPr>
        <w:t>151</w:t>
      </w:r>
      <w:r w:rsidRPr="0016377B">
        <w:rPr>
          <w:rFonts w:eastAsia="Times New Roman" w:cs="Times New Roman"/>
          <w:szCs w:val="24"/>
        </w:rPr>
        <w:t xml:space="preserve">, </w:t>
      </w:r>
      <w:hyperlink r:id="rId18" w:tgtFrame="_blank" w:history="1">
        <w:r w:rsidRPr="0016377B">
          <w:rPr>
            <w:rStyle w:val="Hyperlink"/>
            <w:rFonts w:cs="Times New Roman"/>
            <w:szCs w:val="24"/>
          </w:rPr>
          <w:t>https://doi.org/10.1016/j.jvb.2024.103989</w:t>
        </w:r>
      </w:hyperlink>
    </w:p>
    <w:p w14:paraId="224DA253" w14:textId="745EDB08" w:rsidR="004E3B10" w:rsidRPr="0016377B" w:rsidRDefault="004E3B10" w:rsidP="00D21314">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 xml:space="preserve">Dries, N., Luyckx, J., </w:t>
      </w:r>
      <w:r w:rsidR="001C7942">
        <w:rPr>
          <w:rFonts w:cs="Times New Roman"/>
          <w:szCs w:val="24"/>
          <w:shd w:val="clear" w:color="auto" w:fill="FFFFFF"/>
          <w:lang w:val="en-US"/>
        </w:rPr>
        <w:t>and</w:t>
      </w:r>
      <w:r w:rsidRPr="0016377B">
        <w:rPr>
          <w:rFonts w:cs="Times New Roman"/>
          <w:szCs w:val="24"/>
          <w:shd w:val="clear" w:color="auto" w:fill="FFFFFF"/>
          <w:lang w:val="en-US"/>
        </w:rPr>
        <w:t xml:space="preserve"> Rogiers, P. (202</w:t>
      </w:r>
      <w:r w:rsidR="00B8088D" w:rsidRPr="0016377B">
        <w:rPr>
          <w:rFonts w:cs="Times New Roman"/>
          <w:szCs w:val="24"/>
          <w:shd w:val="clear" w:color="auto" w:fill="FFFFFF"/>
          <w:lang w:val="en-US"/>
        </w:rPr>
        <w:t>4</w:t>
      </w:r>
      <w:r w:rsidRPr="0016377B">
        <w:rPr>
          <w:rFonts w:cs="Times New Roman"/>
          <w:szCs w:val="24"/>
          <w:shd w:val="clear" w:color="auto" w:fill="FFFFFF"/>
          <w:lang w:val="en-US"/>
        </w:rPr>
        <w:t>)</w:t>
      </w:r>
      <w:r w:rsidR="001C7942">
        <w:rPr>
          <w:rFonts w:cs="Times New Roman"/>
          <w:szCs w:val="24"/>
          <w:shd w:val="clear" w:color="auto" w:fill="FFFFFF"/>
          <w:lang w:val="en-US"/>
        </w:rPr>
        <w:t>,</w:t>
      </w:r>
      <w:r w:rsidRPr="0016377B">
        <w:rPr>
          <w:rFonts w:cs="Times New Roman"/>
          <w:szCs w:val="24"/>
          <w:shd w:val="clear" w:color="auto" w:fill="FFFFFF"/>
          <w:lang w:val="en-US"/>
        </w:rPr>
        <w:t xml:space="preserve"> Imagining the (distant) future of work. </w:t>
      </w:r>
      <w:r w:rsidRPr="0016377B">
        <w:rPr>
          <w:rFonts w:cs="Times New Roman"/>
          <w:i/>
          <w:iCs/>
          <w:szCs w:val="24"/>
          <w:shd w:val="clear" w:color="auto" w:fill="FFFFFF"/>
          <w:lang w:val="en-US"/>
        </w:rPr>
        <w:t>Academy of Management Discoveries</w:t>
      </w:r>
      <w:r w:rsidRPr="0016377B">
        <w:rPr>
          <w:rFonts w:cs="Times New Roman"/>
          <w:szCs w:val="24"/>
          <w:shd w:val="clear" w:color="auto" w:fill="FFFFFF"/>
          <w:lang w:val="en-US"/>
        </w:rPr>
        <w:t xml:space="preserve">, </w:t>
      </w:r>
      <w:r w:rsidR="00B8088D" w:rsidRPr="0016377B">
        <w:rPr>
          <w:rFonts w:cs="Times New Roman"/>
          <w:szCs w:val="24"/>
          <w:shd w:val="clear" w:color="auto" w:fill="FFFFFF"/>
          <w:lang w:val="en-US"/>
        </w:rPr>
        <w:t>https://doi.org/10.5465/amd.2022.0130</w:t>
      </w:r>
      <w:r w:rsidRPr="0016377B">
        <w:rPr>
          <w:rFonts w:cs="Times New Roman"/>
          <w:szCs w:val="24"/>
          <w:shd w:val="clear" w:color="auto" w:fill="FFFFFF"/>
          <w:lang w:val="en-US"/>
        </w:rPr>
        <w:t xml:space="preserve">. </w:t>
      </w:r>
    </w:p>
    <w:p w14:paraId="50762D3B" w14:textId="3F044812" w:rsidR="006B1FF8" w:rsidRPr="0016377B" w:rsidRDefault="006B1FF8" w:rsidP="00D21314">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Drucker, P.</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12</w:t>
      </w:r>
      <w:r w:rsidR="009C7B3A"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Management challenges for the 21st century</w:t>
      </w:r>
      <w:r w:rsidRPr="0016377B">
        <w:rPr>
          <w:rFonts w:cs="Times New Roman"/>
          <w:szCs w:val="24"/>
          <w:shd w:val="clear" w:color="auto" w:fill="FFFFFF"/>
          <w:lang w:val="en-US"/>
        </w:rPr>
        <w:t xml:space="preserve">. Routledge. </w:t>
      </w:r>
    </w:p>
    <w:p w14:paraId="3E278977" w14:textId="77777777" w:rsidR="00F6211F" w:rsidRPr="0016377B" w:rsidRDefault="00F6211F" w:rsidP="00F6211F">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 xml:space="preserve">Dwivedi, Y. K., Kshetri, N., Hughes, L., Slade, E. L., Jeyaraj, A., Kar, A. K., ... and Wright, R. (2023), ““So what if ChatGPT wrote it?” Multidisciplinary perspectives on opportunities, challenges and implications of generative conversational AI for research, practice and policy”, </w:t>
      </w:r>
      <w:r w:rsidRPr="0016377B">
        <w:rPr>
          <w:rFonts w:cs="Times New Roman"/>
          <w:i/>
          <w:iCs/>
          <w:szCs w:val="24"/>
          <w:shd w:val="clear" w:color="auto" w:fill="FFFFFF"/>
          <w:lang w:val="en-US"/>
        </w:rPr>
        <w:t>International Journal of Information Management</w:t>
      </w:r>
      <w:r w:rsidRPr="0016377B">
        <w:rPr>
          <w:rFonts w:cs="Times New Roman"/>
          <w:szCs w:val="24"/>
          <w:shd w:val="clear" w:color="auto" w:fill="FFFFFF"/>
          <w:lang w:val="en-US"/>
        </w:rPr>
        <w:t xml:space="preserve">, </w:t>
      </w:r>
      <w:r w:rsidRPr="0016377B">
        <w:rPr>
          <w:rFonts w:cs="Times New Roman"/>
          <w:szCs w:val="24"/>
          <w:lang w:val="en-US" w:bidi="he-IL"/>
        </w:rPr>
        <w:t>Vol.</w:t>
      </w:r>
      <w:r w:rsidRPr="0016377B">
        <w:rPr>
          <w:rFonts w:cs="Times New Roman"/>
          <w:i/>
          <w:iCs/>
          <w:szCs w:val="24"/>
          <w:shd w:val="clear" w:color="auto" w:fill="FFFFFF"/>
          <w:lang w:val="en-US"/>
        </w:rPr>
        <w:t>71</w:t>
      </w:r>
      <w:r w:rsidRPr="0016377B">
        <w:rPr>
          <w:rFonts w:cs="Times New Roman"/>
          <w:szCs w:val="24"/>
          <w:shd w:val="clear" w:color="auto" w:fill="FFFFFF"/>
          <w:lang w:val="en-US"/>
        </w:rPr>
        <w:t xml:space="preserve">, https://doi.org/10.1016/j.ijinfomgt.2023.102642. </w:t>
      </w:r>
    </w:p>
    <w:p w14:paraId="7F5E6C3F" w14:textId="5DBF3A72" w:rsidR="002B44E0" w:rsidRPr="0016377B" w:rsidRDefault="002B44E0" w:rsidP="002B44E0">
      <w:pPr>
        <w:spacing w:after="0" w:line="240" w:lineRule="auto"/>
        <w:ind w:left="720" w:hanging="720"/>
        <w:mirrorIndents/>
        <w:jc w:val="both"/>
        <w:rPr>
          <w:rFonts w:cs="Times New Roman"/>
          <w:szCs w:val="24"/>
          <w:lang w:val="en-US"/>
        </w:rPr>
      </w:pPr>
      <w:r w:rsidRPr="0016377B">
        <w:rPr>
          <w:rFonts w:cs="Times New Roman"/>
          <w:szCs w:val="24"/>
          <w:lang w:val="en-US"/>
        </w:rPr>
        <w:t>Eloundou, T., Manning, S., Mishkin, P.</w:t>
      </w:r>
      <w:r w:rsidR="009C7B3A" w:rsidRPr="0016377B">
        <w:rPr>
          <w:rFonts w:cs="Times New Roman"/>
          <w:szCs w:val="24"/>
          <w:lang w:val="en-US"/>
        </w:rPr>
        <w:t xml:space="preserve"> and </w:t>
      </w:r>
      <w:r w:rsidRPr="0016377B">
        <w:rPr>
          <w:rFonts w:cs="Times New Roman"/>
          <w:szCs w:val="24"/>
          <w:lang w:val="en-US"/>
        </w:rPr>
        <w:t>Rock, D.</w:t>
      </w:r>
      <w:r w:rsidR="00C867A7" w:rsidRPr="0016377B">
        <w:rPr>
          <w:rFonts w:cs="Times New Roman"/>
          <w:szCs w:val="24"/>
          <w:lang w:val="en-US"/>
        </w:rPr>
        <w:t xml:space="preserve"> (20</w:t>
      </w:r>
      <w:r w:rsidRPr="0016377B">
        <w:rPr>
          <w:rFonts w:cs="Times New Roman"/>
          <w:szCs w:val="24"/>
          <w:lang w:val="en-US"/>
        </w:rPr>
        <w:t>23</w:t>
      </w:r>
      <w:r w:rsidR="006A35C1" w:rsidRPr="0016377B">
        <w:rPr>
          <w:rFonts w:cs="Times New Roman"/>
          <w:szCs w:val="24"/>
          <w:lang w:val="en-US"/>
        </w:rPr>
        <w:t>), “</w:t>
      </w:r>
      <w:r w:rsidRPr="0016377B">
        <w:rPr>
          <w:rFonts w:cs="Times New Roman"/>
          <w:szCs w:val="24"/>
          <w:lang w:val="en-US"/>
        </w:rPr>
        <w:t>Gpts are gpts: An early look at the labor market impact potential of large language models</w:t>
      </w:r>
      <w:r w:rsidR="00CB0D6C" w:rsidRPr="0016377B">
        <w:rPr>
          <w:rFonts w:cs="Times New Roman"/>
          <w:szCs w:val="24"/>
          <w:lang w:val="en-US"/>
        </w:rPr>
        <w:t xml:space="preserve">”, </w:t>
      </w:r>
      <w:r w:rsidRPr="0016377B">
        <w:rPr>
          <w:rFonts w:cs="Times New Roman"/>
          <w:i/>
          <w:iCs/>
          <w:szCs w:val="24"/>
          <w:lang w:val="en-US"/>
        </w:rPr>
        <w:t>arXiv preprint arXiv</w:t>
      </w:r>
      <w:r w:rsidRPr="0016377B">
        <w:rPr>
          <w:rFonts w:cs="Times New Roman"/>
          <w:szCs w:val="24"/>
          <w:lang w:val="en-US"/>
        </w:rPr>
        <w:t>:2303.10130.</w:t>
      </w:r>
    </w:p>
    <w:p w14:paraId="356A84B1" w14:textId="21CEFE38" w:rsidR="00737F63" w:rsidRPr="0016377B" w:rsidRDefault="00737F63" w:rsidP="00737F63">
      <w:pPr>
        <w:spacing w:after="0" w:line="240" w:lineRule="auto"/>
        <w:ind w:left="720" w:hanging="720"/>
        <w:jc w:val="both"/>
        <w:rPr>
          <w:rFonts w:cs="Times New Roman"/>
          <w:color w:val="000000" w:themeColor="text1"/>
          <w:szCs w:val="24"/>
          <w:shd w:val="clear" w:color="auto" w:fill="FFFFFF"/>
        </w:rPr>
      </w:pPr>
      <w:r w:rsidRPr="0016377B">
        <w:rPr>
          <w:rFonts w:cs="Times New Roman"/>
          <w:color w:val="000000" w:themeColor="text1"/>
          <w:szCs w:val="24"/>
          <w:shd w:val="clear" w:color="auto" w:fill="FFFFFF"/>
        </w:rPr>
        <w:t xml:space="preserve">Elsby, M. W., Hobijn, B., </w:t>
      </w:r>
      <w:r w:rsidR="005406B5" w:rsidRPr="0016377B">
        <w:rPr>
          <w:rFonts w:cs="Times New Roman"/>
          <w:szCs w:val="24"/>
          <w:lang w:val="en-US" w:bidi="he-IL"/>
        </w:rPr>
        <w:t>and</w:t>
      </w:r>
      <w:r w:rsidRPr="0016377B">
        <w:rPr>
          <w:rFonts w:cs="Times New Roman"/>
          <w:color w:val="000000" w:themeColor="text1"/>
          <w:szCs w:val="24"/>
          <w:shd w:val="clear" w:color="auto" w:fill="FFFFFF"/>
        </w:rPr>
        <w:t xml:space="preserve"> Sahin, A. (2010)</w:t>
      </w:r>
      <w:r w:rsidR="001C7942">
        <w:rPr>
          <w:rFonts w:cs="Times New Roman"/>
          <w:color w:val="000000" w:themeColor="text1"/>
          <w:szCs w:val="24"/>
          <w:shd w:val="clear" w:color="auto" w:fill="FFFFFF"/>
        </w:rPr>
        <w:t>,</w:t>
      </w:r>
      <w:r w:rsidRPr="0016377B">
        <w:rPr>
          <w:rFonts w:cs="Times New Roman"/>
          <w:color w:val="000000" w:themeColor="text1"/>
          <w:szCs w:val="24"/>
          <w:shd w:val="clear" w:color="auto" w:fill="FFFFFF"/>
        </w:rPr>
        <w:t xml:space="preserve"> </w:t>
      </w:r>
      <w:r w:rsidR="00D2608A" w:rsidRPr="0016377B">
        <w:rPr>
          <w:rFonts w:cs="Times New Roman"/>
          <w:color w:val="000000" w:themeColor="text1"/>
          <w:szCs w:val="24"/>
          <w:shd w:val="clear" w:color="auto" w:fill="FFFFFF"/>
        </w:rPr>
        <w:t>“</w:t>
      </w:r>
      <w:r w:rsidRPr="0016377B">
        <w:rPr>
          <w:rFonts w:cs="Times New Roman"/>
          <w:color w:val="000000" w:themeColor="text1"/>
          <w:szCs w:val="24"/>
          <w:shd w:val="clear" w:color="auto" w:fill="FFFFFF"/>
        </w:rPr>
        <w:t>The labor market in the Great Recession</w:t>
      </w:r>
      <w:r w:rsidR="00D2608A" w:rsidRPr="0016377B">
        <w:rPr>
          <w:rFonts w:cs="Times New Roman"/>
          <w:color w:val="000000" w:themeColor="text1"/>
          <w:szCs w:val="24"/>
          <w:shd w:val="clear" w:color="auto" w:fill="FFFFFF"/>
        </w:rPr>
        <w:t>”</w:t>
      </w:r>
      <w:r w:rsidRPr="0016377B">
        <w:rPr>
          <w:rFonts w:cs="Times New Roman"/>
          <w:color w:val="000000" w:themeColor="text1"/>
          <w:szCs w:val="24"/>
          <w:shd w:val="clear" w:color="auto" w:fill="FFFFFF"/>
        </w:rPr>
        <w:t xml:space="preserve"> (No. w15979). </w:t>
      </w:r>
      <w:r w:rsidRPr="0016377B">
        <w:rPr>
          <w:rFonts w:cs="Times New Roman"/>
          <w:i/>
          <w:iCs/>
          <w:color w:val="000000" w:themeColor="text1"/>
          <w:szCs w:val="24"/>
          <w:shd w:val="clear" w:color="auto" w:fill="FFFFFF"/>
        </w:rPr>
        <w:t>National Bureau of Economic Research</w:t>
      </w:r>
      <w:r w:rsidRPr="0016377B">
        <w:rPr>
          <w:rFonts w:cs="Times New Roman"/>
          <w:color w:val="000000" w:themeColor="text1"/>
          <w:szCs w:val="24"/>
          <w:shd w:val="clear" w:color="auto" w:fill="FFFFFF"/>
        </w:rPr>
        <w:t xml:space="preserve">, </w:t>
      </w:r>
      <w:r w:rsidR="00D2608A" w:rsidRPr="0016377B">
        <w:rPr>
          <w:rFonts w:cs="Times New Roman"/>
          <w:szCs w:val="24"/>
          <w:lang w:val="en-US" w:bidi="he-IL"/>
        </w:rPr>
        <w:t>Vol.</w:t>
      </w:r>
      <w:r w:rsidRPr="0016377B">
        <w:rPr>
          <w:rFonts w:cs="Times New Roman"/>
          <w:i/>
          <w:iCs/>
          <w:color w:val="000000" w:themeColor="text1"/>
          <w:szCs w:val="24"/>
          <w:shd w:val="clear" w:color="auto" w:fill="FFFFFF"/>
        </w:rPr>
        <w:t>41</w:t>
      </w:r>
      <w:r w:rsidRPr="0016377B">
        <w:rPr>
          <w:rFonts w:cs="Times New Roman"/>
          <w:color w:val="000000" w:themeColor="text1"/>
          <w:szCs w:val="24"/>
          <w:shd w:val="clear" w:color="auto" w:fill="FFFFFF"/>
        </w:rPr>
        <w:t xml:space="preserve">, 1–69. </w:t>
      </w:r>
    </w:p>
    <w:p w14:paraId="05674D30" w14:textId="20CCBB13" w:rsidR="003655E1" w:rsidRPr="0016377B" w:rsidRDefault="003655E1" w:rsidP="003655E1">
      <w:pPr>
        <w:spacing w:after="0" w:line="240" w:lineRule="auto"/>
        <w:ind w:left="720" w:hanging="720"/>
        <w:jc w:val="both"/>
        <w:rPr>
          <w:rFonts w:cs="Times New Roman"/>
          <w:szCs w:val="24"/>
          <w:lang w:val="en-US"/>
        </w:rPr>
      </w:pPr>
      <w:r w:rsidRPr="0016377B">
        <w:rPr>
          <w:rFonts w:cs="Times New Roman"/>
          <w:szCs w:val="24"/>
          <w:lang w:val="en-US"/>
        </w:rPr>
        <w:lastRenderedPageBreak/>
        <w:t>Farndale, E., Thite, M., Budhwar, P.</w:t>
      </w:r>
      <w:r w:rsidR="009C7B3A" w:rsidRPr="0016377B">
        <w:rPr>
          <w:rFonts w:cs="Times New Roman"/>
          <w:szCs w:val="24"/>
          <w:lang w:val="en-US"/>
        </w:rPr>
        <w:t xml:space="preserve"> and </w:t>
      </w:r>
      <w:r w:rsidRPr="0016377B">
        <w:rPr>
          <w:rFonts w:cs="Times New Roman"/>
          <w:szCs w:val="24"/>
          <w:lang w:val="en-US"/>
        </w:rPr>
        <w:t>Kwon, B.</w:t>
      </w:r>
      <w:r w:rsidR="00C867A7" w:rsidRPr="0016377B">
        <w:rPr>
          <w:rFonts w:cs="Times New Roman"/>
          <w:szCs w:val="24"/>
          <w:lang w:val="en-US"/>
        </w:rPr>
        <w:t xml:space="preserve"> (20</w:t>
      </w:r>
      <w:r w:rsidRPr="0016377B">
        <w:rPr>
          <w:rFonts w:cs="Times New Roman"/>
          <w:szCs w:val="24"/>
          <w:lang w:val="en-US"/>
        </w:rPr>
        <w:t>21</w:t>
      </w:r>
      <w:r w:rsidR="006A35C1" w:rsidRPr="0016377B">
        <w:rPr>
          <w:rFonts w:cs="Times New Roman"/>
          <w:szCs w:val="24"/>
          <w:lang w:val="en-US"/>
        </w:rPr>
        <w:t>), “</w:t>
      </w:r>
      <w:r w:rsidRPr="0016377B">
        <w:rPr>
          <w:rFonts w:cs="Times New Roman"/>
          <w:szCs w:val="24"/>
          <w:lang w:val="en-US"/>
        </w:rPr>
        <w:t>Deglobalization and talent sourcing: Cross‐national evidence from high‐tech firms</w:t>
      </w:r>
      <w:r w:rsidR="00CB0D6C" w:rsidRPr="0016377B">
        <w:rPr>
          <w:rFonts w:cs="Times New Roman"/>
          <w:szCs w:val="24"/>
          <w:lang w:val="en-US"/>
        </w:rPr>
        <w:t xml:space="preserve">”, </w:t>
      </w:r>
      <w:r w:rsidRPr="0016377B">
        <w:rPr>
          <w:rFonts w:cs="Times New Roman"/>
          <w:i/>
          <w:iCs/>
          <w:szCs w:val="24"/>
          <w:lang w:val="en-US"/>
        </w:rPr>
        <w:t>Human Resource Management</w:t>
      </w:r>
      <w:r w:rsidRPr="0016377B">
        <w:rPr>
          <w:rFonts w:cs="Times New Roman"/>
          <w:szCs w:val="24"/>
          <w:lang w:val="en-US"/>
        </w:rPr>
        <w:t xml:space="preserve">, </w:t>
      </w:r>
      <w:r w:rsidR="00A41C2D" w:rsidRPr="0016377B">
        <w:rPr>
          <w:rFonts w:cs="Times New Roman"/>
          <w:szCs w:val="24"/>
          <w:lang w:val="en-US" w:bidi="he-IL"/>
        </w:rPr>
        <w:t>Vol.</w:t>
      </w:r>
      <w:r w:rsidRPr="0016377B">
        <w:rPr>
          <w:rFonts w:cs="Times New Roman"/>
          <w:i/>
          <w:iCs/>
          <w:szCs w:val="24"/>
          <w:lang w:val="en-US"/>
        </w:rPr>
        <w:t>60</w:t>
      </w:r>
      <w:r w:rsidRPr="0016377B">
        <w:rPr>
          <w:rFonts w:cs="Times New Roman"/>
          <w:szCs w:val="24"/>
          <w:lang w:val="en-US"/>
        </w:rPr>
        <w:t>, 259</w:t>
      </w:r>
      <w:r w:rsidR="002D7CE7" w:rsidRPr="0016377B">
        <w:rPr>
          <w:rFonts w:cs="Times New Roman"/>
          <w:szCs w:val="24"/>
          <w:lang w:val="en-US"/>
        </w:rPr>
        <w:t>–</w:t>
      </w:r>
      <w:r w:rsidRPr="0016377B">
        <w:rPr>
          <w:rFonts w:cs="Times New Roman"/>
          <w:szCs w:val="24"/>
          <w:lang w:val="en-US"/>
        </w:rPr>
        <w:t>272.</w:t>
      </w:r>
    </w:p>
    <w:p w14:paraId="61F85104" w14:textId="51E9A727" w:rsidR="00737F63" w:rsidRPr="0016377B" w:rsidRDefault="00737F63" w:rsidP="00737F63">
      <w:pPr>
        <w:spacing w:after="0" w:line="240" w:lineRule="auto"/>
        <w:ind w:left="720" w:hanging="720"/>
        <w:jc w:val="both"/>
        <w:rPr>
          <w:rStyle w:val="Hyperlink"/>
          <w:rFonts w:cs="Times New Roman"/>
          <w:color w:val="000000" w:themeColor="text1"/>
          <w:szCs w:val="24"/>
        </w:rPr>
      </w:pPr>
      <w:r w:rsidRPr="0016377B">
        <w:rPr>
          <w:rFonts w:cs="Times New Roman"/>
          <w:color w:val="000000" w:themeColor="text1"/>
          <w:szCs w:val="24"/>
        </w:rPr>
        <w:t>Feder, S. (2020, June 8)</w:t>
      </w:r>
      <w:r w:rsidR="001C7942">
        <w:rPr>
          <w:rFonts w:cs="Times New Roman"/>
          <w:color w:val="000000" w:themeColor="text1"/>
          <w:szCs w:val="24"/>
        </w:rPr>
        <w:t>,</w:t>
      </w:r>
      <w:r w:rsidRPr="0016377B">
        <w:rPr>
          <w:rFonts w:cs="Times New Roman"/>
          <w:color w:val="000000" w:themeColor="text1"/>
          <w:szCs w:val="24"/>
        </w:rPr>
        <w:t xml:space="preserve"> </w:t>
      </w:r>
      <w:r w:rsidR="00FE333D" w:rsidRPr="0016377B">
        <w:rPr>
          <w:rFonts w:cs="Times New Roman"/>
          <w:color w:val="000000" w:themeColor="text1"/>
          <w:szCs w:val="24"/>
        </w:rPr>
        <w:t>“</w:t>
      </w:r>
      <w:r w:rsidRPr="0016377B">
        <w:rPr>
          <w:rFonts w:cs="Times New Roman"/>
          <w:color w:val="000000" w:themeColor="text1"/>
          <w:szCs w:val="24"/>
        </w:rPr>
        <w:t>The new work-life reality raises equity and inclusion concerns. Graduate School of Stanford Business</w:t>
      </w:r>
      <w:r w:rsidR="00FE333D" w:rsidRPr="0016377B">
        <w:rPr>
          <w:rFonts w:cs="Times New Roman"/>
          <w:color w:val="000000" w:themeColor="text1"/>
          <w:szCs w:val="24"/>
        </w:rPr>
        <w:t>”</w:t>
      </w:r>
      <w:r w:rsidRPr="0016377B">
        <w:rPr>
          <w:rFonts w:cs="Times New Roman"/>
          <w:color w:val="000000" w:themeColor="text1"/>
          <w:szCs w:val="24"/>
        </w:rPr>
        <w:t xml:space="preserve">. </w:t>
      </w:r>
      <w:hyperlink r:id="rId19" w:history="1">
        <w:r w:rsidRPr="0016377B">
          <w:rPr>
            <w:rStyle w:val="Hyperlink"/>
            <w:rFonts w:cs="Times New Roman"/>
            <w:color w:val="000000" w:themeColor="text1"/>
            <w:szCs w:val="24"/>
          </w:rPr>
          <w:t>https://www.gsb.stanford.edu/insights/new-work-life-reality-raises-equity-inclusion-concerns</w:t>
        </w:r>
      </w:hyperlink>
    </w:p>
    <w:p w14:paraId="35AA559E" w14:textId="69318BEF" w:rsidR="00D21314" w:rsidRPr="0016377B" w:rsidRDefault="00D2689B" w:rsidP="00D21314">
      <w:pPr>
        <w:spacing w:after="0" w:line="240" w:lineRule="auto"/>
        <w:ind w:left="720" w:hanging="720"/>
        <w:jc w:val="both"/>
        <w:rPr>
          <w:rFonts w:cs="Times New Roman"/>
          <w:szCs w:val="24"/>
          <w:lang w:val="en-US"/>
        </w:rPr>
      </w:pPr>
      <w:r w:rsidRPr="0016377B">
        <w:rPr>
          <w:rFonts w:cs="Times New Roman"/>
          <w:szCs w:val="24"/>
          <w:shd w:val="clear" w:color="auto" w:fill="FFFFFF"/>
          <w:lang w:val="en-US"/>
        </w:rPr>
        <w:t>García-Herrero, A.</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19</w:t>
      </w:r>
      <w:r w:rsidR="006A35C1" w:rsidRPr="0016377B">
        <w:rPr>
          <w:rFonts w:cs="Times New Roman"/>
          <w:szCs w:val="24"/>
          <w:shd w:val="clear" w:color="auto" w:fill="FFFFFF"/>
          <w:lang w:val="en-US"/>
        </w:rPr>
        <w:t>), “</w:t>
      </w:r>
      <w:r w:rsidRPr="0016377B">
        <w:rPr>
          <w:rFonts w:cs="Times New Roman"/>
          <w:szCs w:val="24"/>
          <w:shd w:val="clear" w:color="auto" w:fill="FFFFFF"/>
          <w:lang w:val="en-US"/>
        </w:rPr>
        <w:t>From globalization to deglobalization: Zooming into trade</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 xml:space="preserve">Las </w:t>
      </w:r>
      <w:r w:rsidR="00C07301" w:rsidRPr="0016377B">
        <w:rPr>
          <w:rFonts w:cs="Times New Roman"/>
          <w:i/>
          <w:iCs/>
          <w:szCs w:val="24"/>
          <w:shd w:val="clear" w:color="auto" w:fill="FFFFFF"/>
          <w:lang w:val="en-US"/>
        </w:rPr>
        <w:t>C</w:t>
      </w:r>
      <w:r w:rsidRPr="0016377B">
        <w:rPr>
          <w:rFonts w:cs="Times New Roman"/>
          <w:i/>
          <w:iCs/>
          <w:szCs w:val="24"/>
          <w:shd w:val="clear" w:color="auto" w:fill="FFFFFF"/>
          <w:lang w:val="en-US"/>
        </w:rPr>
        <w:t xml:space="preserve">laves de la </w:t>
      </w:r>
      <w:r w:rsidR="00C07301" w:rsidRPr="0016377B">
        <w:rPr>
          <w:rFonts w:cs="Times New Roman"/>
          <w:i/>
          <w:iCs/>
          <w:szCs w:val="24"/>
          <w:shd w:val="clear" w:color="auto" w:fill="FFFFFF"/>
          <w:lang w:val="en-US"/>
        </w:rPr>
        <w:t>G</w:t>
      </w:r>
      <w:r w:rsidRPr="0016377B">
        <w:rPr>
          <w:rFonts w:cs="Times New Roman"/>
          <w:i/>
          <w:iCs/>
          <w:szCs w:val="24"/>
          <w:shd w:val="clear" w:color="auto" w:fill="FFFFFF"/>
          <w:lang w:val="en-US"/>
        </w:rPr>
        <w:t>lobalizacion</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4</w:t>
      </w:r>
      <w:r w:rsidRPr="0016377B">
        <w:rPr>
          <w:rFonts w:cs="Times New Roman"/>
          <w:szCs w:val="24"/>
          <w:shd w:val="clear" w:color="auto" w:fill="FFFFFF"/>
          <w:lang w:val="en-US"/>
        </w:rPr>
        <w:t>, 33</w:t>
      </w:r>
      <w:r w:rsidR="00ED2D48" w:rsidRPr="0016377B">
        <w:rPr>
          <w:rFonts w:cs="Times New Roman"/>
          <w:szCs w:val="24"/>
          <w:shd w:val="clear" w:color="auto" w:fill="FFFFFF"/>
          <w:lang w:val="en-US"/>
        </w:rPr>
        <w:t>–</w:t>
      </w:r>
      <w:r w:rsidRPr="0016377B">
        <w:rPr>
          <w:rFonts w:cs="Times New Roman"/>
          <w:szCs w:val="24"/>
          <w:shd w:val="clear" w:color="auto" w:fill="FFFFFF"/>
          <w:lang w:val="en-US"/>
        </w:rPr>
        <w:t xml:space="preserve">42. </w:t>
      </w:r>
    </w:p>
    <w:p w14:paraId="751EE60C" w14:textId="6DA105F6" w:rsidR="00D21314" w:rsidRPr="0016377B" w:rsidRDefault="000D0325" w:rsidP="00D21314">
      <w:pPr>
        <w:spacing w:after="0" w:line="240" w:lineRule="auto"/>
        <w:ind w:left="720" w:hanging="720"/>
        <w:jc w:val="both"/>
        <w:rPr>
          <w:rFonts w:cs="Times New Roman"/>
          <w:szCs w:val="24"/>
          <w:lang w:val="en-US"/>
        </w:rPr>
      </w:pPr>
      <w:r w:rsidRPr="0016377B">
        <w:rPr>
          <w:rFonts w:cs="Times New Roman"/>
          <w:szCs w:val="24"/>
          <w:lang w:val="en-US" w:bidi="he-IL"/>
        </w:rPr>
        <w:t>Geiger, D., Danner-Schröder, A.</w:t>
      </w:r>
      <w:r w:rsidR="00627186" w:rsidRPr="0016377B">
        <w:rPr>
          <w:rFonts w:cs="Times New Roman"/>
          <w:szCs w:val="24"/>
          <w:lang w:val="en-US" w:bidi="he-IL"/>
        </w:rPr>
        <w:t xml:space="preserve"> </w:t>
      </w:r>
      <w:r w:rsidR="00771FD9" w:rsidRPr="0016377B">
        <w:rPr>
          <w:rFonts w:cs="Times New Roman"/>
          <w:szCs w:val="24"/>
          <w:lang w:val="en-US" w:bidi="he-IL"/>
        </w:rPr>
        <w:t>and</w:t>
      </w:r>
      <w:r w:rsidR="00627186" w:rsidRPr="0016377B">
        <w:rPr>
          <w:rFonts w:cs="Times New Roman"/>
          <w:szCs w:val="24"/>
          <w:lang w:val="en-US" w:bidi="he-IL"/>
        </w:rPr>
        <w:t xml:space="preserve"> </w:t>
      </w:r>
      <w:r w:rsidRPr="0016377B">
        <w:rPr>
          <w:rFonts w:cs="Times New Roman"/>
          <w:szCs w:val="24"/>
          <w:lang w:val="en-US" w:bidi="he-IL"/>
        </w:rPr>
        <w:t>Kremser, W.</w:t>
      </w:r>
      <w:r w:rsidR="00C867A7" w:rsidRPr="0016377B">
        <w:rPr>
          <w:rFonts w:cs="Times New Roman"/>
          <w:szCs w:val="24"/>
          <w:lang w:val="en-US" w:bidi="he-IL"/>
        </w:rPr>
        <w:t xml:space="preserve"> (20</w:t>
      </w:r>
      <w:r w:rsidRPr="0016377B">
        <w:rPr>
          <w:rFonts w:cs="Times New Roman"/>
          <w:szCs w:val="24"/>
          <w:lang w:val="en-US" w:bidi="he-IL"/>
        </w:rPr>
        <w:t>20</w:t>
      </w:r>
      <w:r w:rsidR="006A35C1" w:rsidRPr="0016377B">
        <w:rPr>
          <w:rFonts w:cs="Times New Roman"/>
          <w:szCs w:val="24"/>
          <w:lang w:val="en-US" w:bidi="he-IL"/>
        </w:rPr>
        <w:t>), “</w:t>
      </w:r>
      <w:r w:rsidRPr="0016377B">
        <w:rPr>
          <w:rFonts w:cs="Times New Roman"/>
          <w:szCs w:val="24"/>
          <w:lang w:val="en-US" w:bidi="he-IL"/>
        </w:rPr>
        <w:t>Getting ahead of time— performing temporal boundaries to coordinate routines under temporal uncertainty</w:t>
      </w:r>
      <w:r w:rsidR="00CB0D6C" w:rsidRPr="0016377B">
        <w:rPr>
          <w:rFonts w:cs="Times New Roman"/>
          <w:szCs w:val="24"/>
          <w:lang w:val="en-US" w:bidi="he-IL"/>
        </w:rPr>
        <w:t xml:space="preserve">”, </w:t>
      </w:r>
      <w:r w:rsidRPr="0016377B">
        <w:rPr>
          <w:rFonts w:cs="Times New Roman"/>
          <w:i/>
          <w:iCs/>
          <w:szCs w:val="24"/>
          <w:lang w:val="en-US" w:bidi="he-IL"/>
        </w:rPr>
        <w:t xml:space="preserve">Administrative Science Quarterly, </w:t>
      </w:r>
      <w:r w:rsidR="00A41C2D" w:rsidRPr="0016377B">
        <w:rPr>
          <w:rFonts w:cs="Times New Roman"/>
          <w:szCs w:val="24"/>
          <w:lang w:val="en-US" w:bidi="he-IL"/>
        </w:rPr>
        <w:t>Vol.</w:t>
      </w:r>
      <w:r w:rsidRPr="0016377B">
        <w:rPr>
          <w:rFonts w:cs="Times New Roman"/>
          <w:i/>
          <w:iCs/>
          <w:szCs w:val="24"/>
          <w:lang w:val="en-US" w:bidi="he-IL"/>
        </w:rPr>
        <w:t>66</w:t>
      </w:r>
      <w:r w:rsidRPr="0016377B">
        <w:rPr>
          <w:rFonts w:cs="Times New Roman"/>
          <w:szCs w:val="24"/>
          <w:lang w:val="en-US" w:bidi="he-IL"/>
        </w:rPr>
        <w:t>, 220</w:t>
      </w:r>
      <w:r w:rsidR="00ED2D48" w:rsidRPr="0016377B">
        <w:rPr>
          <w:rFonts w:cs="Times New Roman"/>
          <w:szCs w:val="24"/>
          <w:lang w:val="en-US" w:bidi="he-IL"/>
        </w:rPr>
        <w:t>–</w:t>
      </w:r>
      <w:r w:rsidR="000977BC" w:rsidRPr="0016377B">
        <w:rPr>
          <w:rFonts w:cs="Times New Roman"/>
          <w:szCs w:val="24"/>
          <w:lang w:val="en-US" w:bidi="he-IL"/>
        </w:rPr>
        <w:t>2</w:t>
      </w:r>
      <w:r w:rsidRPr="0016377B">
        <w:rPr>
          <w:rFonts w:cs="Times New Roman"/>
          <w:szCs w:val="24"/>
          <w:lang w:val="en-US" w:bidi="he-IL"/>
        </w:rPr>
        <w:t>64.</w:t>
      </w:r>
    </w:p>
    <w:p w14:paraId="0F716FE3" w14:textId="13FC2C22" w:rsidR="00A146DA" w:rsidRPr="0016377B" w:rsidRDefault="00A146DA" w:rsidP="00456F47">
      <w:pPr>
        <w:spacing w:after="0" w:line="240" w:lineRule="auto"/>
        <w:ind w:left="720" w:hanging="720"/>
        <w:jc w:val="both"/>
        <w:rPr>
          <w:rFonts w:cs="Times New Roman"/>
          <w:szCs w:val="24"/>
          <w:lang w:val="en-US"/>
        </w:rPr>
      </w:pPr>
      <w:bookmarkStart w:id="2" w:name="_Hlk109314109"/>
      <w:r w:rsidRPr="0016377B">
        <w:rPr>
          <w:rFonts w:cs="Times New Roman"/>
          <w:szCs w:val="24"/>
          <w:lang w:val="en-US"/>
        </w:rPr>
        <w:t>Glosenberg, A., Tracey, T.J., Behrend, T.S., Blustein, D.L.</w:t>
      </w:r>
      <w:r w:rsidR="009C7B3A" w:rsidRPr="0016377B">
        <w:rPr>
          <w:rFonts w:cs="Times New Roman"/>
          <w:szCs w:val="24"/>
          <w:lang w:val="en-US"/>
        </w:rPr>
        <w:t xml:space="preserve"> and </w:t>
      </w:r>
      <w:r w:rsidRPr="0016377B">
        <w:rPr>
          <w:rFonts w:cs="Times New Roman"/>
          <w:szCs w:val="24"/>
          <w:lang w:val="en-US"/>
        </w:rPr>
        <w:t>Foster, L.L. (2019</w:t>
      </w:r>
      <w:r w:rsidR="006A35C1" w:rsidRPr="0016377B">
        <w:rPr>
          <w:rFonts w:cs="Times New Roman"/>
          <w:szCs w:val="24"/>
          <w:lang w:val="en-US"/>
        </w:rPr>
        <w:t>), “</w:t>
      </w:r>
      <w:r w:rsidRPr="0016377B">
        <w:rPr>
          <w:rFonts w:cs="Times New Roman"/>
          <w:szCs w:val="24"/>
          <w:lang w:val="en-US"/>
        </w:rPr>
        <w:t>Person-vocation fit across the world of work: Evaluating the generalizability of the circular model of vocational interests and social cognitive career theory across 74 countries</w:t>
      </w:r>
      <w:r w:rsidR="00CB0D6C" w:rsidRPr="0016377B">
        <w:rPr>
          <w:rFonts w:cs="Times New Roman"/>
          <w:szCs w:val="24"/>
          <w:lang w:val="en-US"/>
        </w:rPr>
        <w:t xml:space="preserve">”, </w:t>
      </w:r>
      <w:r w:rsidRPr="0016377B">
        <w:rPr>
          <w:rFonts w:cs="Times New Roman"/>
          <w:i/>
          <w:iCs/>
          <w:szCs w:val="24"/>
          <w:lang w:val="en-US"/>
        </w:rPr>
        <w:t>Journal of Vocational Behavior</w:t>
      </w:r>
      <w:r w:rsidRPr="0016377B">
        <w:rPr>
          <w:rFonts w:cs="Times New Roman"/>
          <w:szCs w:val="24"/>
          <w:lang w:val="en-US"/>
        </w:rPr>
        <w:t xml:space="preserve">, </w:t>
      </w:r>
      <w:r w:rsidR="00A41C2D" w:rsidRPr="0016377B">
        <w:rPr>
          <w:rFonts w:cs="Times New Roman"/>
          <w:szCs w:val="24"/>
          <w:lang w:val="en-US" w:bidi="he-IL"/>
        </w:rPr>
        <w:t>Vol.</w:t>
      </w:r>
      <w:r w:rsidRPr="0016377B">
        <w:rPr>
          <w:rFonts w:cs="Times New Roman"/>
          <w:i/>
          <w:iCs/>
          <w:szCs w:val="24"/>
          <w:lang w:val="en-US"/>
        </w:rPr>
        <w:t>112</w:t>
      </w:r>
      <w:r w:rsidRPr="0016377B">
        <w:rPr>
          <w:rFonts w:cs="Times New Roman"/>
          <w:szCs w:val="24"/>
          <w:lang w:val="en-US"/>
        </w:rPr>
        <w:t>, 92-108.</w:t>
      </w:r>
    </w:p>
    <w:p w14:paraId="689D3EE7" w14:textId="7E4BC1EF" w:rsidR="00AE3ED6" w:rsidRPr="0016377B" w:rsidRDefault="00AE3ED6" w:rsidP="0016377B">
      <w:pPr>
        <w:spacing w:line="240" w:lineRule="auto"/>
        <w:ind w:left="720" w:hanging="720"/>
        <w:rPr>
          <w:rFonts w:cs="Times New Roman"/>
          <w:szCs w:val="24"/>
          <w:lang w:val="en-US"/>
        </w:rPr>
      </w:pPr>
      <w:r w:rsidRPr="0016377B">
        <w:rPr>
          <w:rFonts w:eastAsia="Times New Roman" w:cs="Times New Roman"/>
          <w:szCs w:val="24"/>
          <w:lang w:bidi="he-IL"/>
        </w:rPr>
        <w:t>Golden, L. (2014)</w:t>
      </w:r>
      <w:r w:rsidR="001C7942">
        <w:rPr>
          <w:rFonts w:eastAsia="Times New Roman" w:cs="Times New Roman"/>
          <w:szCs w:val="24"/>
          <w:lang w:bidi="he-IL"/>
        </w:rPr>
        <w:t>,</w:t>
      </w:r>
      <w:r w:rsidRPr="0016377B">
        <w:rPr>
          <w:rFonts w:eastAsia="Times New Roman" w:cs="Times New Roman"/>
          <w:szCs w:val="24"/>
          <w:lang w:bidi="he-IL"/>
        </w:rPr>
        <w:t xml:space="preserve"> Distinctions between overemployment, overwork, workaholism, and heavy investments in work time. In </w:t>
      </w:r>
      <w:r w:rsidRPr="0016377B">
        <w:rPr>
          <w:rFonts w:eastAsia="Times New Roman" w:cs="Times New Roman"/>
          <w:i/>
          <w:iCs/>
          <w:szCs w:val="24"/>
          <w:lang w:bidi="he-IL"/>
        </w:rPr>
        <w:t>Heavy work investment</w:t>
      </w:r>
      <w:r w:rsidRPr="0016377B">
        <w:rPr>
          <w:rFonts w:eastAsia="Times New Roman" w:cs="Times New Roman"/>
          <w:szCs w:val="24"/>
          <w:lang w:bidi="he-IL"/>
        </w:rPr>
        <w:t> (pp. 140-170). Routledge.</w:t>
      </w:r>
      <w:r w:rsidRPr="0016377B">
        <w:rPr>
          <w:rFonts w:eastAsia="Times New Roman" w:cs="Times New Roman"/>
          <w:szCs w:val="24"/>
          <w:rtl/>
        </w:rPr>
        <w:t>‏</w:t>
      </w:r>
    </w:p>
    <w:p w14:paraId="1F6DF7FB" w14:textId="3C704ACC" w:rsidR="00357A56" w:rsidRPr="0016377B" w:rsidRDefault="00357A56" w:rsidP="00357A56">
      <w:pPr>
        <w:spacing w:after="120" w:line="240" w:lineRule="auto"/>
        <w:ind w:left="567" w:right="-340" w:hanging="567"/>
        <w:rPr>
          <w:rFonts w:cs="Times New Roman"/>
          <w:color w:val="FF0000"/>
          <w:szCs w:val="24"/>
          <w:lang w:val="en-US" w:eastAsia="zh-TW"/>
        </w:rPr>
      </w:pPr>
      <w:bookmarkStart w:id="3" w:name="_Hlk109334585"/>
      <w:r w:rsidRPr="0016377B">
        <w:rPr>
          <w:rFonts w:cs="Times New Roman"/>
          <w:color w:val="222222"/>
          <w:szCs w:val="24"/>
          <w:shd w:val="clear" w:color="auto" w:fill="FFFFFF"/>
          <w:lang w:val="en-US"/>
        </w:rPr>
        <w:t xml:space="preserve">Greenhaus, J. H., </w:t>
      </w:r>
      <w:r w:rsidR="005406B5" w:rsidRPr="0016377B">
        <w:rPr>
          <w:rFonts w:cs="Times New Roman"/>
          <w:szCs w:val="24"/>
          <w:lang w:val="en-US" w:bidi="he-IL"/>
        </w:rPr>
        <w:t>and</w:t>
      </w:r>
      <w:r w:rsidRPr="0016377B">
        <w:rPr>
          <w:rFonts w:cs="Times New Roman"/>
          <w:color w:val="222222"/>
          <w:szCs w:val="24"/>
          <w:shd w:val="clear" w:color="auto" w:fill="FFFFFF"/>
          <w:lang w:val="en-US"/>
        </w:rPr>
        <w:t xml:space="preserve"> Kossek, E. E. (2014)</w:t>
      </w:r>
      <w:r w:rsidR="001C7942">
        <w:rPr>
          <w:rFonts w:cs="Times New Roman"/>
          <w:color w:val="222222"/>
          <w:szCs w:val="24"/>
          <w:shd w:val="clear" w:color="auto" w:fill="FFFFFF"/>
          <w:lang w:val="en-US"/>
        </w:rPr>
        <w:t>,</w:t>
      </w:r>
      <w:r w:rsidRPr="0016377B">
        <w:rPr>
          <w:rFonts w:cs="Times New Roman"/>
          <w:color w:val="222222"/>
          <w:szCs w:val="24"/>
          <w:shd w:val="clear" w:color="auto" w:fill="FFFFFF"/>
          <w:lang w:val="en-US"/>
        </w:rPr>
        <w:t xml:space="preserve"> </w:t>
      </w:r>
      <w:r w:rsidR="00FE333D" w:rsidRPr="0016377B">
        <w:rPr>
          <w:rFonts w:cs="Times New Roman"/>
          <w:color w:val="222222"/>
          <w:szCs w:val="24"/>
          <w:shd w:val="clear" w:color="auto" w:fill="FFFFFF"/>
          <w:lang w:val="en-US"/>
        </w:rPr>
        <w:t>“</w:t>
      </w:r>
      <w:r w:rsidRPr="0016377B">
        <w:rPr>
          <w:rFonts w:cs="Times New Roman"/>
          <w:color w:val="222222"/>
          <w:szCs w:val="24"/>
          <w:shd w:val="clear" w:color="auto" w:fill="FFFFFF"/>
          <w:lang w:val="en-US"/>
        </w:rPr>
        <w:t>The contemporary career: A work–home perspective</w:t>
      </w:r>
      <w:r w:rsidR="00FE333D" w:rsidRPr="0016377B">
        <w:rPr>
          <w:rFonts w:cs="Times New Roman"/>
          <w:color w:val="222222"/>
          <w:szCs w:val="24"/>
          <w:shd w:val="clear" w:color="auto" w:fill="FFFFFF"/>
          <w:lang w:val="en-US"/>
        </w:rPr>
        <w:t>”</w:t>
      </w:r>
      <w:r w:rsidRPr="0016377B">
        <w:rPr>
          <w:rFonts w:cs="Times New Roman"/>
          <w:color w:val="222222"/>
          <w:szCs w:val="24"/>
          <w:shd w:val="clear" w:color="auto" w:fill="FFFFFF"/>
          <w:lang w:val="en-US"/>
        </w:rPr>
        <w:t>. </w:t>
      </w:r>
      <w:r w:rsidRPr="0016377B">
        <w:rPr>
          <w:rFonts w:cs="Times New Roman"/>
          <w:i/>
          <w:iCs/>
          <w:color w:val="222222"/>
          <w:szCs w:val="24"/>
          <w:shd w:val="clear" w:color="auto" w:fill="FFFFFF"/>
          <w:lang w:val="en-US"/>
        </w:rPr>
        <w:t>Annual Review of Organizational Psychology and Organizational Behavior</w:t>
      </w:r>
      <w:r w:rsidRPr="0016377B">
        <w:rPr>
          <w:rFonts w:cs="Times New Roman"/>
          <w:color w:val="222222"/>
          <w:szCs w:val="24"/>
          <w:shd w:val="clear" w:color="auto" w:fill="FFFFFF"/>
          <w:lang w:val="en-US"/>
        </w:rPr>
        <w:t>, </w:t>
      </w:r>
      <w:r w:rsidR="00FE333D" w:rsidRPr="0016377B">
        <w:rPr>
          <w:rFonts w:cs="Times New Roman"/>
          <w:szCs w:val="24"/>
          <w:lang w:val="en-US" w:bidi="he-IL"/>
        </w:rPr>
        <w:t>Vol.</w:t>
      </w:r>
      <w:r w:rsidRPr="0016377B">
        <w:rPr>
          <w:rFonts w:cs="Times New Roman"/>
          <w:i/>
          <w:iCs/>
          <w:color w:val="222222"/>
          <w:szCs w:val="24"/>
          <w:shd w:val="clear" w:color="auto" w:fill="FFFFFF"/>
          <w:lang w:val="en-US"/>
        </w:rPr>
        <w:t>1</w:t>
      </w:r>
      <w:r w:rsidRPr="0016377B">
        <w:rPr>
          <w:rFonts w:cs="Times New Roman"/>
          <w:color w:val="222222"/>
          <w:szCs w:val="24"/>
          <w:shd w:val="clear" w:color="auto" w:fill="FFFFFF"/>
          <w:lang w:val="en-US"/>
        </w:rPr>
        <w:t xml:space="preserve">(1), 361-388. </w:t>
      </w:r>
      <w:hyperlink r:id="rId20" w:tgtFrame="_blank" w:history="1">
        <w:r w:rsidRPr="0016377B">
          <w:rPr>
            <w:rStyle w:val="Hyperlink"/>
            <w:rFonts w:cs="Times New Roman"/>
            <w:szCs w:val="24"/>
            <w:lang w:val="en-US" w:eastAsia="zh-TW"/>
          </w:rPr>
          <w:t>https://doi.org/10.1146/annurev-orgpsych-031413-091324</w:t>
        </w:r>
      </w:hyperlink>
    </w:p>
    <w:p w14:paraId="6FFF06A6" w14:textId="72F14517" w:rsidR="0023576F" w:rsidRPr="0016377B" w:rsidRDefault="0023576F" w:rsidP="00EC52B1">
      <w:pPr>
        <w:spacing w:after="120" w:line="240" w:lineRule="auto"/>
        <w:ind w:left="567" w:right="-340" w:hanging="567"/>
        <w:rPr>
          <w:rFonts w:cs="Times New Roman"/>
          <w:color w:val="FF0000"/>
          <w:szCs w:val="24"/>
          <w:lang w:val="en-US"/>
        </w:rPr>
      </w:pPr>
      <w:r w:rsidRPr="0016377B">
        <w:rPr>
          <w:rFonts w:cs="Times New Roman"/>
          <w:szCs w:val="24"/>
          <w:lang w:val="en-US"/>
        </w:rPr>
        <w:t xml:space="preserve">Guan, Y., Arthur, M. B., Khapova, S. N., Hall, R. J., </w:t>
      </w:r>
      <w:r w:rsidR="005406B5" w:rsidRPr="0016377B">
        <w:rPr>
          <w:rFonts w:cs="Times New Roman"/>
          <w:szCs w:val="24"/>
          <w:lang w:val="en-US" w:bidi="he-IL"/>
        </w:rPr>
        <w:t>and</w:t>
      </w:r>
      <w:r w:rsidRPr="0016377B">
        <w:rPr>
          <w:rFonts w:cs="Times New Roman"/>
          <w:szCs w:val="24"/>
          <w:lang w:val="en-US"/>
        </w:rPr>
        <w:t xml:space="preserve"> Lord, R. G. (2019)</w:t>
      </w:r>
      <w:r w:rsidR="001C7942">
        <w:rPr>
          <w:rFonts w:cs="Times New Roman"/>
          <w:szCs w:val="24"/>
          <w:lang w:val="en-US"/>
        </w:rPr>
        <w:t>,</w:t>
      </w:r>
      <w:r w:rsidRPr="0016377B">
        <w:rPr>
          <w:rFonts w:cs="Times New Roman"/>
          <w:szCs w:val="24"/>
          <w:lang w:val="en-US"/>
        </w:rPr>
        <w:t xml:space="preserve"> </w:t>
      </w:r>
      <w:r w:rsidR="00FE333D" w:rsidRPr="0016377B">
        <w:rPr>
          <w:rFonts w:cs="Times New Roman"/>
          <w:szCs w:val="24"/>
          <w:lang w:val="en-US"/>
        </w:rPr>
        <w:t>“</w:t>
      </w:r>
      <w:r w:rsidRPr="0016377B">
        <w:rPr>
          <w:rFonts w:cs="Times New Roman"/>
          <w:szCs w:val="24"/>
          <w:lang w:val="en-US"/>
        </w:rPr>
        <w:t>Career boundarylessness and career success: A review, integration and guide to future research</w:t>
      </w:r>
      <w:r w:rsidR="00FE333D" w:rsidRPr="0016377B">
        <w:rPr>
          <w:rFonts w:cs="Times New Roman"/>
          <w:szCs w:val="24"/>
          <w:lang w:val="en-US"/>
        </w:rPr>
        <w:t>”</w:t>
      </w:r>
      <w:r w:rsidRPr="0016377B">
        <w:rPr>
          <w:rFonts w:cs="Times New Roman"/>
          <w:szCs w:val="24"/>
          <w:lang w:val="en-US"/>
        </w:rPr>
        <w:t xml:space="preserve">. </w:t>
      </w:r>
      <w:r w:rsidRPr="0016377B">
        <w:rPr>
          <w:rFonts w:cs="Times New Roman"/>
          <w:i/>
          <w:iCs/>
          <w:szCs w:val="24"/>
          <w:lang w:val="en-US"/>
        </w:rPr>
        <w:t>Journal of Vocational Behavior</w:t>
      </w:r>
      <w:r w:rsidRPr="0016377B">
        <w:rPr>
          <w:rFonts w:cs="Times New Roman"/>
          <w:szCs w:val="24"/>
          <w:lang w:val="en-US"/>
        </w:rPr>
        <w:t xml:space="preserve">, </w:t>
      </w:r>
      <w:r w:rsidR="00FE333D" w:rsidRPr="0016377B">
        <w:rPr>
          <w:rFonts w:cs="Times New Roman"/>
          <w:szCs w:val="24"/>
          <w:lang w:val="en-US" w:bidi="he-IL"/>
        </w:rPr>
        <w:t>Vol.</w:t>
      </w:r>
      <w:r w:rsidRPr="0016377B">
        <w:rPr>
          <w:rFonts w:cs="Times New Roman"/>
          <w:i/>
          <w:iCs/>
          <w:szCs w:val="24"/>
          <w:lang w:val="en-US"/>
        </w:rPr>
        <w:t>110</w:t>
      </w:r>
      <w:r w:rsidRPr="0016377B">
        <w:rPr>
          <w:rFonts w:cs="Times New Roman"/>
          <w:szCs w:val="24"/>
          <w:lang w:val="en-US"/>
        </w:rPr>
        <w:t xml:space="preserve">, 390-402. </w:t>
      </w:r>
      <w:hyperlink r:id="rId21" w:history="1">
        <w:r w:rsidRPr="0016377B">
          <w:rPr>
            <w:rStyle w:val="Hyperlink"/>
            <w:rFonts w:cs="Times New Roman"/>
            <w:bCs/>
            <w:szCs w:val="24"/>
            <w:lang w:val="en-US"/>
          </w:rPr>
          <w:t>https://doi.org/10.1016/j.jvb.2018.05.013</w:t>
        </w:r>
      </w:hyperlink>
    </w:p>
    <w:p w14:paraId="0F1B91C2" w14:textId="4F6A3E59" w:rsidR="0036422F" w:rsidRPr="0016377B" w:rsidRDefault="0023576F" w:rsidP="00F6211F">
      <w:pPr>
        <w:spacing w:after="0" w:line="240" w:lineRule="auto"/>
        <w:ind w:left="720" w:hanging="720"/>
        <w:jc w:val="both"/>
        <w:rPr>
          <w:rFonts w:cs="Times New Roman"/>
          <w:szCs w:val="24"/>
          <w:lang w:val="en-US"/>
        </w:rPr>
      </w:pPr>
      <w:r w:rsidRPr="0016377B">
        <w:rPr>
          <w:rFonts w:cs="Times New Roman"/>
          <w:szCs w:val="24"/>
          <w:shd w:val="clear" w:color="auto" w:fill="FFFFFF"/>
          <w:rtl/>
        </w:rPr>
        <w:t>‏</w:t>
      </w:r>
      <w:r w:rsidRPr="0016377B">
        <w:rPr>
          <w:rFonts w:cs="Times New Roman"/>
          <w:szCs w:val="24"/>
          <w:shd w:val="clear" w:color="auto" w:fill="FFFFFF"/>
          <w:rtl/>
          <w:lang w:val="en-US"/>
        </w:rPr>
        <w:t>‏</w:t>
      </w:r>
      <w:r w:rsidR="0036422F" w:rsidRPr="0016377B">
        <w:rPr>
          <w:rFonts w:cs="Times New Roman"/>
          <w:szCs w:val="24"/>
          <w:lang w:val="en-US"/>
        </w:rPr>
        <w:t>Guan, Y., Deng, H., Fan, L.</w:t>
      </w:r>
      <w:r w:rsidR="009C7B3A" w:rsidRPr="0016377B">
        <w:rPr>
          <w:rFonts w:cs="Times New Roman"/>
          <w:szCs w:val="24"/>
          <w:lang w:val="en-US"/>
        </w:rPr>
        <w:t xml:space="preserve"> and </w:t>
      </w:r>
      <w:r w:rsidR="0036422F" w:rsidRPr="0016377B">
        <w:rPr>
          <w:rFonts w:cs="Times New Roman"/>
          <w:szCs w:val="24"/>
          <w:lang w:val="en-US"/>
        </w:rPr>
        <w:t>Zhou, X. (2021</w:t>
      </w:r>
      <w:r w:rsidR="006A35C1" w:rsidRPr="0016377B">
        <w:rPr>
          <w:rFonts w:cs="Times New Roman"/>
          <w:szCs w:val="24"/>
          <w:lang w:val="en-US"/>
        </w:rPr>
        <w:t>), “</w:t>
      </w:r>
      <w:r w:rsidR="0036422F" w:rsidRPr="0016377B">
        <w:rPr>
          <w:rFonts w:cs="Times New Roman"/>
          <w:szCs w:val="24"/>
          <w:lang w:val="en-US"/>
        </w:rPr>
        <w:t>Theorizing person-environment fit in a changing career world: Interdisciplinary integration and future directions</w:t>
      </w:r>
      <w:r w:rsidR="00CB0D6C" w:rsidRPr="0016377B">
        <w:rPr>
          <w:rFonts w:cs="Times New Roman"/>
          <w:szCs w:val="24"/>
          <w:lang w:val="en-US"/>
        </w:rPr>
        <w:t xml:space="preserve">”, </w:t>
      </w:r>
      <w:r w:rsidR="0036422F" w:rsidRPr="0016377B">
        <w:rPr>
          <w:rFonts w:cs="Times New Roman"/>
          <w:i/>
          <w:iCs/>
          <w:szCs w:val="24"/>
          <w:lang w:val="en-US"/>
        </w:rPr>
        <w:t>Journal of Vocational Behavior</w:t>
      </w:r>
      <w:r w:rsidR="0036422F" w:rsidRPr="0016377B">
        <w:rPr>
          <w:rFonts w:cs="Times New Roman"/>
          <w:szCs w:val="24"/>
          <w:lang w:val="en-US"/>
        </w:rPr>
        <w:t xml:space="preserve">, </w:t>
      </w:r>
      <w:r w:rsidR="00A41C2D" w:rsidRPr="0016377B">
        <w:rPr>
          <w:rFonts w:cs="Times New Roman"/>
          <w:szCs w:val="24"/>
          <w:lang w:val="en-US" w:bidi="he-IL"/>
        </w:rPr>
        <w:t>Vol.</w:t>
      </w:r>
      <w:r w:rsidR="0036422F" w:rsidRPr="0016377B">
        <w:rPr>
          <w:rFonts w:cs="Times New Roman"/>
          <w:szCs w:val="24"/>
          <w:lang w:val="en-US"/>
        </w:rPr>
        <w:t xml:space="preserve">126, </w:t>
      </w:r>
      <w:r w:rsidR="00B53D6E" w:rsidRPr="0016377B">
        <w:rPr>
          <w:rFonts w:cs="Times New Roman"/>
          <w:szCs w:val="24"/>
          <w:lang w:val="en-US"/>
        </w:rPr>
        <w:t>https://doi.org/10.1016/j.jvb.2021.103557</w:t>
      </w:r>
      <w:r w:rsidR="0036422F" w:rsidRPr="0016377B">
        <w:rPr>
          <w:rFonts w:cs="Times New Roman"/>
          <w:szCs w:val="24"/>
          <w:lang w:val="en-US"/>
        </w:rPr>
        <w:t xml:space="preserve">. </w:t>
      </w:r>
    </w:p>
    <w:bookmarkEnd w:id="2"/>
    <w:bookmarkEnd w:id="3"/>
    <w:p w14:paraId="7F9D0694" w14:textId="69F7CEFB" w:rsidR="009933DE" w:rsidRPr="0016377B" w:rsidRDefault="009933DE" w:rsidP="009933DE">
      <w:pPr>
        <w:spacing w:after="0" w:line="240" w:lineRule="auto"/>
        <w:ind w:left="720" w:hanging="720"/>
        <w:jc w:val="both"/>
        <w:rPr>
          <w:rStyle w:val="Hyperlink"/>
          <w:rFonts w:cs="Times New Roman"/>
          <w:color w:val="auto"/>
          <w:szCs w:val="24"/>
          <w:u w:val="none"/>
          <w:lang w:val="en-US"/>
        </w:rPr>
      </w:pPr>
      <w:r w:rsidRPr="0016377B">
        <w:rPr>
          <w:rFonts w:cs="Times New Roman"/>
          <w:szCs w:val="24"/>
          <w:shd w:val="clear" w:color="auto" w:fill="FFFFFF"/>
          <w:lang w:val="en-US"/>
        </w:rPr>
        <w:t>Hajro, A., Caprar, D.V., Zikic, J.</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Stahl, G.K.</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21</w:t>
      </w:r>
      <w:r w:rsidR="006A35C1" w:rsidRPr="0016377B">
        <w:rPr>
          <w:rFonts w:cs="Times New Roman"/>
          <w:szCs w:val="24"/>
          <w:shd w:val="clear" w:color="auto" w:fill="FFFFFF"/>
          <w:lang w:val="en-US"/>
        </w:rPr>
        <w:t>), “</w:t>
      </w:r>
      <w:r w:rsidRPr="0016377B">
        <w:rPr>
          <w:rFonts w:cs="Times New Roman"/>
          <w:szCs w:val="24"/>
          <w:shd w:val="clear" w:color="auto" w:fill="FFFFFF"/>
          <w:lang w:val="en-US"/>
        </w:rPr>
        <w:t>Global migrants: Understanding the implications for international business and management</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Journal of World Business</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56</w:t>
      </w:r>
      <w:r w:rsidRPr="0016377B">
        <w:rPr>
          <w:rFonts w:cs="Times New Roman"/>
          <w:szCs w:val="24"/>
          <w:shd w:val="clear" w:color="auto" w:fill="FFFFFF"/>
          <w:lang w:val="en-US"/>
        </w:rPr>
        <w:t xml:space="preserve">, </w:t>
      </w:r>
      <w:hyperlink r:id="rId22" w:history="1">
        <w:r w:rsidRPr="0016377B">
          <w:rPr>
            <w:rStyle w:val="Hyperlink"/>
            <w:rFonts w:cs="Times New Roman"/>
            <w:color w:val="auto"/>
            <w:szCs w:val="24"/>
            <w:u w:val="none"/>
            <w:lang w:val="en-US"/>
          </w:rPr>
          <w:t>https://doi.org/10.1016/j.jwb.2021.101192</w:t>
        </w:r>
      </w:hyperlink>
    </w:p>
    <w:p w14:paraId="5866B5AC" w14:textId="515D14A0" w:rsidR="007726BB" w:rsidRPr="0016377B" w:rsidRDefault="007726BB" w:rsidP="007726BB">
      <w:pPr>
        <w:spacing w:after="120" w:line="240" w:lineRule="auto"/>
        <w:ind w:left="567" w:right="-341" w:hanging="567"/>
        <w:rPr>
          <w:rFonts w:cs="Times New Roman"/>
          <w:szCs w:val="24"/>
          <w:lang w:val="en-US"/>
        </w:rPr>
      </w:pPr>
      <w:r w:rsidRPr="0016377B">
        <w:rPr>
          <w:rFonts w:cs="Times New Roman"/>
          <w:szCs w:val="24"/>
          <w:lang w:val="en-US"/>
        </w:rPr>
        <w:t>Hall, D. T. (1976)</w:t>
      </w:r>
      <w:r w:rsidR="001C7942">
        <w:rPr>
          <w:rFonts w:cs="Times New Roman"/>
          <w:szCs w:val="24"/>
          <w:lang w:val="en-US"/>
        </w:rPr>
        <w:t>,</w:t>
      </w:r>
      <w:r w:rsidRPr="0016377B">
        <w:rPr>
          <w:rFonts w:cs="Times New Roman"/>
          <w:szCs w:val="24"/>
          <w:lang w:val="en-US"/>
        </w:rPr>
        <w:t xml:space="preserve"> </w:t>
      </w:r>
      <w:r w:rsidRPr="0016377B">
        <w:rPr>
          <w:rFonts w:cs="Times New Roman"/>
          <w:i/>
          <w:iCs/>
          <w:szCs w:val="24"/>
          <w:lang w:val="en-US"/>
        </w:rPr>
        <w:t>Career in Organizations</w:t>
      </w:r>
      <w:r w:rsidRPr="0016377B">
        <w:rPr>
          <w:rFonts w:cs="Times New Roman"/>
          <w:szCs w:val="24"/>
          <w:lang w:val="en-US"/>
        </w:rPr>
        <w:t>. Pacific Palisades.</w:t>
      </w:r>
    </w:p>
    <w:p w14:paraId="77547387" w14:textId="7183F71C" w:rsidR="007726BB" w:rsidRPr="0016377B" w:rsidRDefault="007726BB" w:rsidP="007726BB">
      <w:pPr>
        <w:spacing w:after="120" w:line="240" w:lineRule="auto"/>
        <w:ind w:left="567" w:right="-341" w:hanging="567"/>
        <w:rPr>
          <w:rFonts w:cs="Times New Roman"/>
          <w:color w:val="FF0000"/>
          <w:szCs w:val="24"/>
          <w:lang w:val="en-US"/>
        </w:rPr>
      </w:pPr>
      <w:r w:rsidRPr="0016377B">
        <w:rPr>
          <w:rFonts w:cs="Times New Roman"/>
          <w:szCs w:val="24"/>
          <w:lang w:val="en-US"/>
        </w:rPr>
        <w:t>Hall, D. T. (2004)</w:t>
      </w:r>
      <w:r w:rsidR="001C7942">
        <w:rPr>
          <w:rFonts w:cs="Times New Roman"/>
          <w:szCs w:val="24"/>
          <w:lang w:val="en-US"/>
        </w:rPr>
        <w:t>,</w:t>
      </w:r>
      <w:r w:rsidRPr="0016377B">
        <w:rPr>
          <w:rFonts w:cs="Times New Roman"/>
          <w:szCs w:val="24"/>
          <w:lang w:val="en-US"/>
        </w:rPr>
        <w:t xml:space="preserve"> </w:t>
      </w:r>
      <w:r w:rsidR="00FE333D" w:rsidRPr="0016377B">
        <w:rPr>
          <w:rFonts w:cs="Times New Roman"/>
          <w:szCs w:val="24"/>
          <w:lang w:val="en-US"/>
        </w:rPr>
        <w:t>“</w:t>
      </w:r>
      <w:r w:rsidRPr="0016377B">
        <w:rPr>
          <w:rFonts w:cs="Times New Roman"/>
          <w:szCs w:val="24"/>
          <w:lang w:val="en-US"/>
        </w:rPr>
        <w:t>The protean career: A quarter-century journey</w:t>
      </w:r>
      <w:r w:rsidR="00FE333D" w:rsidRPr="0016377B">
        <w:rPr>
          <w:rFonts w:cs="Times New Roman"/>
          <w:szCs w:val="24"/>
          <w:lang w:val="en-US"/>
        </w:rPr>
        <w:t>”</w:t>
      </w:r>
      <w:r w:rsidRPr="0016377B">
        <w:rPr>
          <w:rFonts w:cs="Times New Roman"/>
          <w:szCs w:val="24"/>
          <w:lang w:val="en-US"/>
        </w:rPr>
        <w:t xml:space="preserve">. </w:t>
      </w:r>
      <w:r w:rsidRPr="0016377B">
        <w:rPr>
          <w:rFonts w:cs="Times New Roman"/>
          <w:i/>
          <w:iCs/>
          <w:szCs w:val="24"/>
          <w:lang w:val="en-US"/>
        </w:rPr>
        <w:t>Journal of Vocational Behavior</w:t>
      </w:r>
      <w:r w:rsidRPr="0016377B">
        <w:rPr>
          <w:rFonts w:cs="Times New Roman"/>
          <w:szCs w:val="24"/>
          <w:lang w:val="en-US"/>
        </w:rPr>
        <w:t xml:space="preserve">, </w:t>
      </w:r>
      <w:r w:rsidR="00FE333D" w:rsidRPr="0016377B">
        <w:rPr>
          <w:rFonts w:cs="Times New Roman"/>
          <w:szCs w:val="24"/>
          <w:lang w:val="en-US" w:bidi="he-IL"/>
        </w:rPr>
        <w:t>Vol.</w:t>
      </w:r>
      <w:r w:rsidRPr="0016377B">
        <w:rPr>
          <w:rFonts w:cs="Times New Roman"/>
          <w:i/>
          <w:iCs/>
          <w:szCs w:val="24"/>
          <w:lang w:val="en-US"/>
        </w:rPr>
        <w:t>65</w:t>
      </w:r>
      <w:r w:rsidRPr="0016377B">
        <w:rPr>
          <w:rFonts w:cs="Times New Roman"/>
          <w:szCs w:val="24"/>
          <w:lang w:val="en-US"/>
        </w:rPr>
        <w:t xml:space="preserve">(1), 1-13. </w:t>
      </w:r>
      <w:hyperlink r:id="rId23" w:tgtFrame="_blank" w:history="1">
        <w:r w:rsidRPr="0016377B">
          <w:rPr>
            <w:rStyle w:val="Hyperlink"/>
            <w:rFonts w:cs="Times New Roman"/>
            <w:bCs/>
            <w:szCs w:val="24"/>
            <w:lang w:val="en-US"/>
          </w:rPr>
          <w:t>https://doi.org/10.1016/j.jvb.2003.10.006</w:t>
        </w:r>
      </w:hyperlink>
    </w:p>
    <w:p w14:paraId="4612597F" w14:textId="62CC557D" w:rsidR="009933DE" w:rsidRPr="0016377B" w:rsidRDefault="009933DE" w:rsidP="009933DE">
      <w:pPr>
        <w:spacing w:after="0" w:line="240" w:lineRule="auto"/>
        <w:ind w:left="720" w:hanging="720"/>
        <w:jc w:val="both"/>
        <w:rPr>
          <w:rFonts w:cs="Times New Roman"/>
          <w:szCs w:val="24"/>
          <w:lang w:val="en-US"/>
        </w:rPr>
      </w:pPr>
      <w:r w:rsidRPr="0016377B">
        <w:rPr>
          <w:rFonts w:cs="Times New Roman"/>
          <w:szCs w:val="24"/>
          <w:lang w:val="en-US"/>
        </w:rPr>
        <w:t>Hällgren, M., Rouleau, L.</w:t>
      </w:r>
      <w:r w:rsidR="009C7B3A" w:rsidRPr="0016377B">
        <w:rPr>
          <w:rFonts w:cs="Times New Roman"/>
          <w:szCs w:val="24"/>
          <w:lang w:val="en-US"/>
        </w:rPr>
        <w:t xml:space="preserve"> and </w:t>
      </w:r>
      <w:r w:rsidRPr="0016377B">
        <w:rPr>
          <w:rFonts w:cs="Times New Roman"/>
          <w:szCs w:val="24"/>
          <w:lang w:val="en-US"/>
        </w:rPr>
        <w:t>De Rond, M.</w:t>
      </w:r>
      <w:r w:rsidR="00C867A7" w:rsidRPr="0016377B">
        <w:rPr>
          <w:rFonts w:cs="Times New Roman"/>
          <w:szCs w:val="24"/>
          <w:lang w:val="en-US"/>
        </w:rPr>
        <w:t xml:space="preserve"> (20</w:t>
      </w:r>
      <w:r w:rsidRPr="0016377B">
        <w:rPr>
          <w:rFonts w:cs="Times New Roman"/>
          <w:szCs w:val="24"/>
          <w:lang w:val="en-US"/>
        </w:rPr>
        <w:t>18</w:t>
      </w:r>
      <w:r w:rsidR="006A35C1" w:rsidRPr="0016377B">
        <w:rPr>
          <w:rFonts w:cs="Times New Roman"/>
          <w:szCs w:val="24"/>
          <w:lang w:val="en-US"/>
        </w:rPr>
        <w:t>), “</w:t>
      </w:r>
      <w:r w:rsidRPr="0016377B">
        <w:rPr>
          <w:rFonts w:cs="Times New Roman"/>
          <w:szCs w:val="24"/>
          <w:lang w:val="en-US"/>
        </w:rPr>
        <w:t>A matter of life or death: How extreme context research matters for management and organization studies</w:t>
      </w:r>
      <w:r w:rsidR="00CB0D6C" w:rsidRPr="0016377B">
        <w:rPr>
          <w:rFonts w:cs="Times New Roman"/>
          <w:szCs w:val="24"/>
          <w:lang w:val="en-US"/>
        </w:rPr>
        <w:t xml:space="preserve">”, </w:t>
      </w:r>
      <w:r w:rsidRPr="0016377B">
        <w:rPr>
          <w:rFonts w:cs="Times New Roman"/>
          <w:i/>
          <w:iCs/>
          <w:szCs w:val="24"/>
          <w:lang w:val="en-US"/>
        </w:rPr>
        <w:t>Academy of Management Annals</w:t>
      </w:r>
      <w:r w:rsidRPr="0016377B">
        <w:rPr>
          <w:rFonts w:cs="Times New Roman"/>
          <w:szCs w:val="24"/>
          <w:lang w:val="en-US"/>
        </w:rPr>
        <w:t xml:space="preserve">, </w:t>
      </w:r>
      <w:r w:rsidR="00A41C2D" w:rsidRPr="0016377B">
        <w:rPr>
          <w:rFonts w:cs="Times New Roman"/>
          <w:szCs w:val="24"/>
          <w:lang w:val="en-US" w:bidi="he-IL"/>
        </w:rPr>
        <w:t>Vol.</w:t>
      </w:r>
      <w:r w:rsidRPr="0016377B">
        <w:rPr>
          <w:rFonts w:cs="Times New Roman"/>
          <w:i/>
          <w:iCs/>
          <w:szCs w:val="24"/>
          <w:lang w:val="en-US"/>
        </w:rPr>
        <w:t>12</w:t>
      </w:r>
      <w:r w:rsidRPr="0016377B">
        <w:rPr>
          <w:rFonts w:cs="Times New Roman"/>
          <w:szCs w:val="24"/>
          <w:lang w:val="en-US"/>
        </w:rPr>
        <w:t xml:space="preserve">, 111–153. </w:t>
      </w:r>
    </w:p>
    <w:p w14:paraId="49002F2F" w14:textId="53F8823D" w:rsidR="009933DE" w:rsidRPr="0016377B" w:rsidRDefault="009933DE" w:rsidP="009933DE">
      <w:pPr>
        <w:spacing w:after="0" w:line="240" w:lineRule="auto"/>
        <w:ind w:left="720" w:hanging="720"/>
        <w:jc w:val="both"/>
        <w:rPr>
          <w:rFonts w:cs="Times New Roman"/>
          <w:szCs w:val="24"/>
          <w:lang w:val="en-US"/>
        </w:rPr>
      </w:pPr>
      <w:r w:rsidRPr="0016377B">
        <w:rPr>
          <w:rFonts w:cs="Times New Roman"/>
          <w:szCs w:val="24"/>
          <w:lang w:val="en-US" w:bidi="he-IL"/>
        </w:rPr>
        <w:t>Hamilton, E.R., Hale, J.M.</w:t>
      </w:r>
      <w:r w:rsidR="009C7B3A" w:rsidRPr="0016377B">
        <w:rPr>
          <w:rFonts w:cs="Times New Roman"/>
          <w:szCs w:val="24"/>
          <w:lang w:val="en-US" w:bidi="he-IL"/>
        </w:rPr>
        <w:t xml:space="preserve"> and </w:t>
      </w:r>
      <w:r w:rsidRPr="0016377B">
        <w:rPr>
          <w:rFonts w:cs="Times New Roman"/>
          <w:szCs w:val="24"/>
          <w:lang w:val="en-US" w:bidi="he-IL"/>
        </w:rPr>
        <w:t>Savinar, R.</w:t>
      </w:r>
      <w:r w:rsidR="00C867A7" w:rsidRPr="0016377B">
        <w:rPr>
          <w:rFonts w:cs="Times New Roman"/>
          <w:szCs w:val="24"/>
          <w:lang w:val="en-US" w:bidi="he-IL"/>
        </w:rPr>
        <w:t xml:space="preserve"> (20</w:t>
      </w:r>
      <w:r w:rsidRPr="0016377B">
        <w:rPr>
          <w:rFonts w:cs="Times New Roman"/>
          <w:szCs w:val="24"/>
          <w:lang w:val="en-US" w:bidi="he-IL"/>
        </w:rPr>
        <w:t>19</w:t>
      </w:r>
      <w:r w:rsidR="006A35C1" w:rsidRPr="0016377B">
        <w:rPr>
          <w:rFonts w:cs="Times New Roman"/>
          <w:szCs w:val="24"/>
          <w:lang w:val="en-US" w:bidi="he-IL"/>
        </w:rPr>
        <w:t>), “</w:t>
      </w:r>
      <w:r w:rsidRPr="0016377B">
        <w:rPr>
          <w:rFonts w:cs="Times New Roman"/>
          <w:szCs w:val="24"/>
          <w:lang w:val="en-US" w:bidi="he-IL"/>
        </w:rPr>
        <w:t>Immigrant legal status and health: legal status disparities in chronic conditions and musculoskeletal pain among Mexican-born farm workers in the United States</w:t>
      </w:r>
      <w:r w:rsidR="00CB0D6C" w:rsidRPr="0016377B">
        <w:rPr>
          <w:rFonts w:cs="Times New Roman"/>
          <w:szCs w:val="24"/>
          <w:lang w:val="en-US" w:bidi="he-IL"/>
        </w:rPr>
        <w:t xml:space="preserve">”, </w:t>
      </w:r>
      <w:r w:rsidRPr="0016377B">
        <w:rPr>
          <w:rFonts w:cs="Times New Roman"/>
          <w:i/>
          <w:iCs/>
          <w:szCs w:val="24"/>
          <w:lang w:val="en-US" w:bidi="he-IL"/>
        </w:rPr>
        <w:t>Demography</w:t>
      </w:r>
      <w:r w:rsidRPr="0016377B">
        <w:rPr>
          <w:rFonts w:cs="Times New Roman"/>
          <w:szCs w:val="24"/>
          <w:lang w:val="en-US" w:bidi="he-IL"/>
        </w:rPr>
        <w:t>, </w:t>
      </w:r>
      <w:r w:rsidR="00A41C2D" w:rsidRPr="0016377B">
        <w:rPr>
          <w:rFonts w:cs="Times New Roman"/>
          <w:szCs w:val="24"/>
          <w:lang w:val="en-US" w:bidi="he-IL"/>
        </w:rPr>
        <w:t>Vol.</w:t>
      </w:r>
      <w:r w:rsidRPr="0016377B">
        <w:rPr>
          <w:rFonts w:cs="Times New Roman"/>
          <w:i/>
          <w:iCs/>
          <w:szCs w:val="24"/>
          <w:lang w:val="en-US" w:bidi="he-IL"/>
        </w:rPr>
        <w:t>56</w:t>
      </w:r>
      <w:r w:rsidRPr="0016377B">
        <w:rPr>
          <w:rFonts w:cs="Times New Roman"/>
          <w:szCs w:val="24"/>
          <w:lang w:val="en-US" w:bidi="he-IL"/>
        </w:rPr>
        <w:t>, 1–24.</w:t>
      </w:r>
    </w:p>
    <w:p w14:paraId="69814488" w14:textId="0F5D491F" w:rsidR="009933DE" w:rsidRPr="0016377B" w:rsidRDefault="009933DE" w:rsidP="009933DE">
      <w:pPr>
        <w:spacing w:after="0" w:line="240" w:lineRule="auto"/>
        <w:ind w:left="720" w:hanging="720"/>
        <w:jc w:val="both"/>
        <w:rPr>
          <w:rFonts w:cs="Times New Roman"/>
          <w:szCs w:val="24"/>
          <w:lang w:val="en-US"/>
        </w:rPr>
      </w:pPr>
      <w:r w:rsidRPr="0016377B">
        <w:rPr>
          <w:rFonts w:cs="Times New Roman"/>
          <w:szCs w:val="24"/>
          <w:lang w:val="en-US"/>
        </w:rPr>
        <w:t xml:space="preserve">Hannah, S.T., Uhl-Bien, M., Avolio, B.J. </w:t>
      </w:r>
      <w:r w:rsidR="00771FD9" w:rsidRPr="0016377B">
        <w:rPr>
          <w:rFonts w:cs="Times New Roman"/>
          <w:szCs w:val="24"/>
          <w:lang w:val="en-US"/>
        </w:rPr>
        <w:t>and</w:t>
      </w:r>
      <w:r w:rsidRPr="0016377B">
        <w:rPr>
          <w:rFonts w:cs="Times New Roman"/>
          <w:szCs w:val="24"/>
          <w:lang w:val="en-US"/>
        </w:rPr>
        <w:t xml:space="preserve"> Cavarretta, F.L.</w:t>
      </w:r>
      <w:r w:rsidR="00C867A7" w:rsidRPr="0016377B">
        <w:rPr>
          <w:rFonts w:cs="Times New Roman"/>
          <w:szCs w:val="24"/>
          <w:lang w:val="en-US"/>
        </w:rPr>
        <w:t xml:space="preserve"> (20</w:t>
      </w:r>
      <w:r w:rsidRPr="0016377B">
        <w:rPr>
          <w:rFonts w:cs="Times New Roman"/>
          <w:szCs w:val="24"/>
          <w:lang w:val="en-US"/>
        </w:rPr>
        <w:t>09</w:t>
      </w:r>
      <w:r w:rsidR="006A35C1" w:rsidRPr="0016377B">
        <w:rPr>
          <w:rFonts w:cs="Times New Roman"/>
          <w:szCs w:val="24"/>
          <w:lang w:val="en-US"/>
        </w:rPr>
        <w:t>), “</w:t>
      </w:r>
      <w:r w:rsidRPr="0016377B">
        <w:rPr>
          <w:rFonts w:cs="Times New Roman"/>
          <w:szCs w:val="24"/>
          <w:lang w:val="en-US"/>
        </w:rPr>
        <w:t>A framework for examining leadership in extreme context</w:t>
      </w:r>
      <w:r w:rsidR="00CB0D6C" w:rsidRPr="0016377B">
        <w:rPr>
          <w:rFonts w:cs="Times New Roman"/>
          <w:szCs w:val="24"/>
          <w:lang w:val="en-US"/>
        </w:rPr>
        <w:t xml:space="preserve">”, </w:t>
      </w:r>
      <w:r w:rsidRPr="0016377B">
        <w:rPr>
          <w:rFonts w:cs="Times New Roman"/>
          <w:i/>
          <w:iCs/>
          <w:szCs w:val="24"/>
          <w:lang w:val="en-US"/>
        </w:rPr>
        <w:t>The Leadership Quarterly</w:t>
      </w:r>
      <w:r w:rsidRPr="0016377B">
        <w:rPr>
          <w:rFonts w:cs="Times New Roman"/>
          <w:szCs w:val="24"/>
          <w:lang w:val="en-US"/>
        </w:rPr>
        <w:t>,</w:t>
      </w:r>
      <w:r w:rsidR="00C867A7" w:rsidRPr="0016377B">
        <w:rPr>
          <w:rFonts w:cs="Times New Roman"/>
          <w:szCs w:val="24"/>
          <w:lang w:val="en-US"/>
        </w:rPr>
        <w:t xml:space="preserve"> </w:t>
      </w:r>
      <w:r w:rsidR="00A41C2D" w:rsidRPr="0016377B">
        <w:rPr>
          <w:rFonts w:cs="Times New Roman"/>
          <w:szCs w:val="24"/>
          <w:lang w:val="en-US" w:bidi="he-IL"/>
        </w:rPr>
        <w:t>Vol.</w:t>
      </w:r>
      <w:r w:rsidR="00C867A7" w:rsidRPr="0016377B">
        <w:rPr>
          <w:rFonts w:cs="Times New Roman"/>
          <w:i/>
          <w:iCs/>
          <w:szCs w:val="24"/>
          <w:lang w:val="en-US"/>
        </w:rPr>
        <w:t>20</w:t>
      </w:r>
      <w:r w:rsidRPr="0016377B">
        <w:rPr>
          <w:rFonts w:cs="Times New Roman"/>
          <w:szCs w:val="24"/>
          <w:lang w:val="en-US"/>
        </w:rPr>
        <w:t xml:space="preserve">, 897–919. </w:t>
      </w:r>
    </w:p>
    <w:p w14:paraId="1F2F0966" w14:textId="1844C567" w:rsidR="009933DE" w:rsidRPr="0016377B" w:rsidRDefault="009933DE" w:rsidP="009933DE">
      <w:pPr>
        <w:spacing w:after="0" w:line="240" w:lineRule="auto"/>
        <w:ind w:left="720" w:hanging="720"/>
        <w:jc w:val="both"/>
        <w:rPr>
          <w:rFonts w:cs="Times New Roman"/>
          <w:szCs w:val="24"/>
          <w:lang w:val="en-US"/>
        </w:rPr>
      </w:pPr>
      <w:r w:rsidRPr="0016377B">
        <w:rPr>
          <w:rFonts w:eastAsia="Times New Roman" w:cs="Times New Roman"/>
          <w:szCs w:val="24"/>
          <w:lang w:val="en-US" w:bidi="he-IL"/>
        </w:rPr>
        <w:t>Harrison, D.A., Harrison, T.</w:t>
      </w:r>
      <w:r w:rsidR="009C7B3A" w:rsidRPr="0016377B">
        <w:rPr>
          <w:rFonts w:eastAsia="Times New Roman" w:cs="Times New Roman"/>
          <w:szCs w:val="24"/>
          <w:lang w:val="en-US" w:bidi="he-IL"/>
        </w:rPr>
        <w:t xml:space="preserve"> and </w:t>
      </w:r>
      <w:r w:rsidRPr="0016377B">
        <w:rPr>
          <w:rFonts w:eastAsia="Times New Roman" w:cs="Times New Roman"/>
          <w:szCs w:val="24"/>
          <w:lang w:val="en-US" w:bidi="he-IL"/>
        </w:rPr>
        <w:t>Shaffer, M.A.</w:t>
      </w:r>
      <w:r w:rsidR="00C867A7" w:rsidRPr="0016377B">
        <w:rPr>
          <w:rFonts w:eastAsia="Times New Roman" w:cs="Times New Roman"/>
          <w:szCs w:val="24"/>
          <w:lang w:val="en-US" w:bidi="he-IL"/>
        </w:rPr>
        <w:t xml:space="preserve"> (20</w:t>
      </w:r>
      <w:r w:rsidRPr="0016377B">
        <w:rPr>
          <w:rFonts w:eastAsia="Times New Roman" w:cs="Times New Roman"/>
          <w:szCs w:val="24"/>
          <w:lang w:val="en-US" w:bidi="he-IL"/>
        </w:rPr>
        <w:t>19</w:t>
      </w:r>
      <w:r w:rsidR="001C7942">
        <w:rPr>
          <w:rFonts w:eastAsia="Times New Roman" w:cs="Times New Roman"/>
          <w:szCs w:val="24"/>
          <w:lang w:val="en-US" w:bidi="he-IL"/>
        </w:rPr>
        <w:t>),</w:t>
      </w:r>
      <w:r w:rsidR="00D22D70" w:rsidRPr="0016377B">
        <w:rPr>
          <w:rFonts w:eastAsia="Times New Roman" w:cs="Times New Roman"/>
          <w:szCs w:val="24"/>
          <w:lang w:val="en-US" w:bidi="he-IL"/>
        </w:rPr>
        <w:t xml:space="preserve"> </w:t>
      </w:r>
      <w:r w:rsidRPr="0016377B">
        <w:rPr>
          <w:rFonts w:eastAsia="Times New Roman" w:cs="Times New Roman"/>
          <w:szCs w:val="24"/>
          <w:lang w:val="en-US" w:bidi="he-IL"/>
        </w:rPr>
        <w:t>Strangers in strained lands: Learning from workplace experiences of immigrant employees</w:t>
      </w:r>
      <w:r w:rsidR="00CB0D6C" w:rsidRPr="0016377B">
        <w:rPr>
          <w:rFonts w:eastAsia="Times New Roman" w:cs="Times New Roman"/>
          <w:szCs w:val="24"/>
          <w:lang w:val="en-US" w:bidi="he-IL"/>
        </w:rPr>
        <w:t xml:space="preserve">”, </w:t>
      </w:r>
      <w:r w:rsidRPr="0016377B">
        <w:rPr>
          <w:rFonts w:eastAsia="Times New Roman" w:cs="Times New Roman"/>
          <w:i/>
          <w:iCs/>
          <w:szCs w:val="24"/>
          <w:lang w:val="en-US" w:bidi="he-IL"/>
        </w:rPr>
        <w:t>Journal of Management</w:t>
      </w:r>
      <w:r w:rsidRPr="0016377B">
        <w:rPr>
          <w:rFonts w:eastAsia="Times New Roman" w:cs="Times New Roman"/>
          <w:szCs w:val="24"/>
          <w:lang w:val="en-US" w:bidi="he-IL"/>
        </w:rPr>
        <w:t xml:space="preserve">, </w:t>
      </w:r>
      <w:r w:rsidR="00A41C2D" w:rsidRPr="0016377B">
        <w:rPr>
          <w:rFonts w:cs="Times New Roman"/>
          <w:szCs w:val="24"/>
          <w:lang w:val="en-US" w:bidi="he-IL"/>
        </w:rPr>
        <w:t>Vol.</w:t>
      </w:r>
      <w:r w:rsidRPr="0016377B">
        <w:rPr>
          <w:rFonts w:eastAsia="Times New Roman" w:cs="Times New Roman"/>
          <w:i/>
          <w:iCs/>
          <w:szCs w:val="24"/>
          <w:lang w:val="en-US" w:bidi="he-IL"/>
        </w:rPr>
        <w:t>45</w:t>
      </w:r>
      <w:r w:rsidRPr="0016377B">
        <w:rPr>
          <w:rFonts w:eastAsia="Times New Roman" w:cs="Times New Roman"/>
          <w:szCs w:val="24"/>
          <w:lang w:val="en-US" w:bidi="he-IL"/>
        </w:rPr>
        <w:t>, 600–619.</w:t>
      </w:r>
    </w:p>
    <w:p w14:paraId="6A88486C" w14:textId="1CDBAB5F" w:rsidR="009933DE" w:rsidRPr="0016377B" w:rsidRDefault="009933DE" w:rsidP="009933DE">
      <w:pPr>
        <w:spacing w:after="0" w:line="240" w:lineRule="auto"/>
        <w:ind w:left="720" w:hanging="720"/>
        <w:jc w:val="both"/>
        <w:rPr>
          <w:rFonts w:cs="Times New Roman"/>
          <w:szCs w:val="24"/>
          <w:lang w:val="en-US"/>
        </w:rPr>
      </w:pPr>
      <w:r w:rsidRPr="0016377B">
        <w:rPr>
          <w:rFonts w:cs="Times New Roman"/>
          <w:szCs w:val="24"/>
          <w:shd w:val="clear" w:color="auto" w:fill="FFFFFF"/>
          <w:lang w:val="en-US"/>
        </w:rPr>
        <w:t>Hart, D.</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Baruch, Y.</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22</w:t>
      </w:r>
      <w:r w:rsidR="006A35C1" w:rsidRPr="0016377B">
        <w:rPr>
          <w:rFonts w:cs="Times New Roman"/>
          <w:szCs w:val="24"/>
          <w:shd w:val="clear" w:color="auto" w:fill="FFFFFF"/>
          <w:lang w:val="en-US"/>
        </w:rPr>
        <w:t>), “</w:t>
      </w:r>
      <w:r w:rsidRPr="0016377B">
        <w:rPr>
          <w:rFonts w:cs="Times New Roman"/>
          <w:szCs w:val="24"/>
          <w:shd w:val="clear" w:color="auto" w:fill="FFFFFF"/>
          <w:lang w:val="en-US"/>
        </w:rPr>
        <w:t>The dynamics of diplomatic careers: The shift from traditional to contemporary careers</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Human Resource Management</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61</w:t>
      </w:r>
      <w:r w:rsidRPr="0016377B">
        <w:rPr>
          <w:rFonts w:cs="Times New Roman"/>
          <w:szCs w:val="24"/>
          <w:shd w:val="clear" w:color="auto" w:fill="FFFFFF"/>
          <w:lang w:val="en-US"/>
        </w:rPr>
        <w:t>, 259–276.</w:t>
      </w:r>
      <w:r w:rsidRPr="0016377B">
        <w:rPr>
          <w:rFonts w:cs="Times New Roman"/>
          <w:szCs w:val="24"/>
          <w:shd w:val="clear" w:color="auto" w:fill="FFFFFF"/>
          <w:rtl/>
          <w:lang w:val="en-US"/>
        </w:rPr>
        <w:t>‏</w:t>
      </w:r>
      <w:r w:rsidRPr="0016377B">
        <w:rPr>
          <w:rFonts w:cs="Times New Roman"/>
          <w:szCs w:val="24"/>
          <w:shd w:val="clear" w:color="auto" w:fill="FFFFFF"/>
          <w:lang w:val="en-US"/>
        </w:rPr>
        <w:t xml:space="preserve"> </w:t>
      </w:r>
    </w:p>
    <w:p w14:paraId="2B19C259" w14:textId="0DE64EDC" w:rsidR="000C5382" w:rsidRPr="0016377B" w:rsidRDefault="000C5382" w:rsidP="00EF0378">
      <w:pPr>
        <w:spacing w:after="120" w:line="240" w:lineRule="auto"/>
        <w:ind w:left="567" w:right="-340" w:hanging="567"/>
        <w:rPr>
          <w:rFonts w:cs="Times New Roman"/>
          <w:szCs w:val="24"/>
          <w:shd w:val="clear" w:color="auto" w:fill="FFFFFF"/>
          <w:lang w:val="en-US"/>
        </w:rPr>
      </w:pPr>
      <w:bookmarkStart w:id="4" w:name="_Hlk156841928"/>
      <w:r w:rsidRPr="0016377B">
        <w:rPr>
          <w:rFonts w:cs="Times New Roman"/>
          <w:color w:val="222222"/>
          <w:szCs w:val="24"/>
          <w:shd w:val="clear" w:color="auto" w:fill="FFFFFF"/>
        </w:rPr>
        <w:lastRenderedPageBreak/>
        <w:t>Heslin</w:t>
      </w:r>
      <w:bookmarkEnd w:id="4"/>
      <w:r w:rsidRPr="0016377B">
        <w:rPr>
          <w:rFonts w:cs="Times New Roman"/>
          <w:color w:val="222222"/>
          <w:szCs w:val="24"/>
          <w:shd w:val="clear" w:color="auto" w:fill="FFFFFF"/>
        </w:rPr>
        <w:t xml:space="preserve">, P. A., Keating, L. A., </w:t>
      </w:r>
      <w:r w:rsidR="005406B5" w:rsidRPr="0016377B">
        <w:rPr>
          <w:rFonts w:cs="Times New Roman"/>
          <w:szCs w:val="24"/>
          <w:lang w:val="en-US" w:bidi="he-IL"/>
        </w:rPr>
        <w:t>and</w:t>
      </w:r>
      <w:r w:rsidRPr="0016377B">
        <w:rPr>
          <w:rFonts w:cs="Times New Roman"/>
          <w:color w:val="222222"/>
          <w:szCs w:val="24"/>
          <w:shd w:val="clear" w:color="auto" w:fill="FFFFFF"/>
        </w:rPr>
        <w:t xml:space="preserve"> Ashford, S. J. (2020)</w:t>
      </w:r>
      <w:r w:rsidR="001C7942">
        <w:rPr>
          <w:rFonts w:cs="Times New Roman"/>
          <w:color w:val="222222"/>
          <w:szCs w:val="24"/>
          <w:shd w:val="clear" w:color="auto" w:fill="FFFFFF"/>
        </w:rPr>
        <w:t>,</w:t>
      </w:r>
      <w:r w:rsidRPr="0016377B">
        <w:rPr>
          <w:rFonts w:cs="Times New Roman"/>
          <w:color w:val="222222"/>
          <w:szCs w:val="24"/>
          <w:shd w:val="clear" w:color="auto" w:fill="FFFFFF"/>
        </w:rPr>
        <w:t xml:space="preserve"> </w:t>
      </w:r>
      <w:r w:rsidR="00FE333D" w:rsidRPr="0016377B">
        <w:rPr>
          <w:rFonts w:cs="Times New Roman"/>
          <w:color w:val="222222"/>
          <w:szCs w:val="24"/>
          <w:shd w:val="clear" w:color="auto" w:fill="FFFFFF"/>
        </w:rPr>
        <w:t>“</w:t>
      </w:r>
      <w:r w:rsidRPr="0016377B">
        <w:rPr>
          <w:rFonts w:cs="Times New Roman"/>
          <w:color w:val="222222"/>
          <w:szCs w:val="24"/>
          <w:shd w:val="clear" w:color="auto" w:fill="FFFFFF"/>
        </w:rPr>
        <w:t>How being in learning mode may enable a sustainable career across the lifespan</w:t>
      </w:r>
      <w:r w:rsidR="00FE333D" w:rsidRPr="0016377B">
        <w:rPr>
          <w:rFonts w:cs="Times New Roman"/>
          <w:color w:val="222222"/>
          <w:szCs w:val="24"/>
          <w:shd w:val="clear" w:color="auto" w:fill="FFFFFF"/>
        </w:rPr>
        <w:t>”</w:t>
      </w:r>
      <w:r w:rsidRPr="0016377B">
        <w:rPr>
          <w:rFonts w:cs="Times New Roman"/>
          <w:color w:val="222222"/>
          <w:szCs w:val="24"/>
          <w:shd w:val="clear" w:color="auto" w:fill="FFFFFF"/>
        </w:rPr>
        <w:t>. </w:t>
      </w:r>
      <w:r w:rsidRPr="0016377B">
        <w:rPr>
          <w:rFonts w:cs="Times New Roman"/>
          <w:i/>
          <w:iCs/>
          <w:color w:val="222222"/>
          <w:szCs w:val="24"/>
          <w:shd w:val="clear" w:color="auto" w:fill="FFFFFF"/>
        </w:rPr>
        <w:t>Journal of Vocational Behavior</w:t>
      </w:r>
      <w:r w:rsidRPr="0016377B">
        <w:rPr>
          <w:rFonts w:cs="Times New Roman"/>
          <w:color w:val="222222"/>
          <w:szCs w:val="24"/>
          <w:shd w:val="clear" w:color="auto" w:fill="FFFFFF"/>
        </w:rPr>
        <w:t>, </w:t>
      </w:r>
      <w:r w:rsidR="00FE333D" w:rsidRPr="0016377B">
        <w:rPr>
          <w:rFonts w:cs="Times New Roman"/>
          <w:szCs w:val="24"/>
          <w:lang w:val="en-US" w:bidi="he-IL"/>
        </w:rPr>
        <w:t>Vol.</w:t>
      </w:r>
      <w:r w:rsidRPr="0016377B">
        <w:rPr>
          <w:rFonts w:cs="Times New Roman"/>
          <w:i/>
          <w:iCs/>
          <w:color w:val="222222"/>
          <w:szCs w:val="24"/>
          <w:shd w:val="clear" w:color="auto" w:fill="FFFFFF"/>
        </w:rPr>
        <w:t>117</w:t>
      </w:r>
      <w:r w:rsidRPr="0016377B">
        <w:rPr>
          <w:rFonts w:cs="Times New Roman"/>
          <w:color w:val="222222"/>
          <w:szCs w:val="24"/>
          <w:shd w:val="clear" w:color="auto" w:fill="FFFFFF"/>
        </w:rPr>
        <w:t>, https://doi.org/10.1016/j.jvb.2019.103324.</w:t>
      </w:r>
      <w:r w:rsidRPr="0016377B">
        <w:rPr>
          <w:rFonts w:cs="Times New Roman"/>
          <w:szCs w:val="24"/>
          <w:shd w:val="clear" w:color="auto" w:fill="FFFFFF"/>
          <w:lang w:val="en-US"/>
        </w:rPr>
        <w:t xml:space="preserve"> </w:t>
      </w:r>
    </w:p>
    <w:p w14:paraId="5DD56327" w14:textId="3A3C8BB9" w:rsidR="001C4266" w:rsidRPr="0016377B" w:rsidRDefault="001C4266" w:rsidP="004D17E4">
      <w:pPr>
        <w:spacing w:after="0" w:line="240" w:lineRule="auto"/>
        <w:ind w:left="720" w:hanging="720"/>
        <w:jc w:val="both"/>
        <w:rPr>
          <w:rFonts w:cs="Times New Roman"/>
          <w:szCs w:val="24"/>
          <w:shd w:val="clear" w:color="auto" w:fill="FFFFFF"/>
        </w:rPr>
      </w:pPr>
      <w:r w:rsidRPr="0016377B">
        <w:rPr>
          <w:rFonts w:cs="Times New Roman"/>
          <w:szCs w:val="24"/>
          <w:shd w:val="clear" w:color="auto" w:fill="FFFFFF"/>
        </w:rPr>
        <w:t>Hofeditz, L., Clausen, S., Rieß, A., Mirbabaie, M.</w:t>
      </w:r>
      <w:r w:rsidR="009C7B3A" w:rsidRPr="0016377B">
        <w:rPr>
          <w:rFonts w:cs="Times New Roman"/>
          <w:szCs w:val="24"/>
          <w:shd w:val="clear" w:color="auto" w:fill="FFFFFF"/>
        </w:rPr>
        <w:t xml:space="preserve"> and </w:t>
      </w:r>
      <w:r w:rsidRPr="0016377B">
        <w:rPr>
          <w:rFonts w:cs="Times New Roman"/>
          <w:szCs w:val="24"/>
          <w:shd w:val="clear" w:color="auto" w:fill="FFFFFF"/>
        </w:rPr>
        <w:t>Stieglitz, S.</w:t>
      </w:r>
      <w:r w:rsidR="00C867A7" w:rsidRPr="0016377B">
        <w:rPr>
          <w:rFonts w:cs="Times New Roman"/>
          <w:szCs w:val="24"/>
          <w:shd w:val="clear" w:color="auto" w:fill="FFFFFF"/>
        </w:rPr>
        <w:t xml:space="preserve"> (20</w:t>
      </w:r>
      <w:r w:rsidRPr="0016377B">
        <w:rPr>
          <w:rFonts w:cs="Times New Roman"/>
          <w:szCs w:val="24"/>
          <w:shd w:val="clear" w:color="auto" w:fill="FFFFFF"/>
        </w:rPr>
        <w:t>22</w:t>
      </w:r>
      <w:r w:rsidR="006A35C1" w:rsidRPr="0016377B">
        <w:rPr>
          <w:rFonts w:cs="Times New Roman"/>
          <w:szCs w:val="24"/>
          <w:shd w:val="clear" w:color="auto" w:fill="FFFFFF"/>
        </w:rPr>
        <w:t>), “</w:t>
      </w:r>
      <w:r w:rsidRPr="0016377B">
        <w:rPr>
          <w:rFonts w:cs="Times New Roman"/>
          <w:szCs w:val="24"/>
          <w:shd w:val="clear" w:color="auto" w:fill="FFFFFF"/>
        </w:rPr>
        <w:t>Applying XAI to an AI-based system for candidate management to mitigate bias and discrimination in hiring</w:t>
      </w:r>
      <w:r w:rsidR="00CB0D6C" w:rsidRPr="0016377B">
        <w:rPr>
          <w:rFonts w:cs="Times New Roman"/>
          <w:szCs w:val="24"/>
          <w:shd w:val="clear" w:color="auto" w:fill="FFFFFF"/>
        </w:rPr>
        <w:t xml:space="preserve">”, </w:t>
      </w:r>
      <w:r w:rsidRPr="0016377B">
        <w:rPr>
          <w:rFonts w:cs="Times New Roman"/>
          <w:i/>
          <w:iCs/>
          <w:szCs w:val="24"/>
          <w:shd w:val="clear" w:color="auto" w:fill="FFFFFF"/>
        </w:rPr>
        <w:t>Electronic Markets</w:t>
      </w:r>
      <w:r w:rsidRPr="0016377B">
        <w:rPr>
          <w:rFonts w:cs="Times New Roman"/>
          <w:szCs w:val="24"/>
          <w:shd w:val="clear" w:color="auto" w:fill="FFFFFF"/>
        </w:rPr>
        <w:t xml:space="preserve">, </w:t>
      </w:r>
      <w:r w:rsidR="00A41C2D" w:rsidRPr="0016377B">
        <w:rPr>
          <w:rFonts w:cs="Times New Roman"/>
          <w:szCs w:val="24"/>
          <w:lang w:val="en-US" w:bidi="he-IL"/>
        </w:rPr>
        <w:t>Vol.</w:t>
      </w:r>
      <w:r w:rsidR="00D94749" w:rsidRPr="0016377B">
        <w:rPr>
          <w:rFonts w:cs="Times New Roman"/>
          <w:i/>
          <w:iCs/>
          <w:szCs w:val="24"/>
          <w:shd w:val="clear" w:color="auto" w:fill="FFFFFF"/>
        </w:rPr>
        <w:t>32</w:t>
      </w:r>
      <w:r w:rsidR="00D94749" w:rsidRPr="0016377B">
        <w:rPr>
          <w:rFonts w:cs="Times New Roman"/>
          <w:szCs w:val="24"/>
          <w:shd w:val="clear" w:color="auto" w:fill="FFFFFF"/>
        </w:rPr>
        <w:t>, 2207–2233</w:t>
      </w:r>
      <w:r w:rsidRPr="0016377B">
        <w:rPr>
          <w:rFonts w:cs="Times New Roman"/>
          <w:szCs w:val="24"/>
          <w:shd w:val="clear" w:color="auto" w:fill="FFFFFF"/>
        </w:rPr>
        <w:t xml:space="preserve">. </w:t>
      </w:r>
    </w:p>
    <w:p w14:paraId="79C138F7" w14:textId="77777777" w:rsidR="00684C2E" w:rsidRPr="0016377B" w:rsidRDefault="00407031" w:rsidP="00684C2E">
      <w:pPr>
        <w:spacing w:after="0" w:line="240" w:lineRule="auto"/>
        <w:ind w:left="720" w:hanging="720"/>
        <w:jc w:val="both"/>
        <w:rPr>
          <w:rFonts w:cs="Times New Roman"/>
          <w:szCs w:val="24"/>
          <w:shd w:val="clear" w:color="auto" w:fill="FFFFFF"/>
        </w:rPr>
      </w:pPr>
      <w:r w:rsidRPr="0016377B">
        <w:rPr>
          <w:rFonts w:cs="Times New Roman"/>
          <w:szCs w:val="24"/>
          <w:shd w:val="clear" w:color="auto" w:fill="FFFFFF"/>
        </w:rPr>
        <w:t>Holm, J.R.</w:t>
      </w:r>
      <w:r w:rsidR="009C7B3A" w:rsidRPr="0016377B">
        <w:rPr>
          <w:rFonts w:cs="Times New Roman"/>
          <w:szCs w:val="24"/>
          <w:shd w:val="clear" w:color="auto" w:fill="FFFFFF"/>
        </w:rPr>
        <w:t xml:space="preserve"> and </w:t>
      </w:r>
      <w:r w:rsidRPr="0016377B">
        <w:rPr>
          <w:rFonts w:cs="Times New Roman"/>
          <w:szCs w:val="24"/>
          <w:shd w:val="clear" w:color="auto" w:fill="FFFFFF"/>
        </w:rPr>
        <w:t>Lorenz, E.</w:t>
      </w:r>
      <w:r w:rsidR="00C867A7" w:rsidRPr="0016377B">
        <w:rPr>
          <w:rFonts w:cs="Times New Roman"/>
          <w:szCs w:val="24"/>
          <w:shd w:val="clear" w:color="auto" w:fill="FFFFFF"/>
        </w:rPr>
        <w:t xml:space="preserve"> (20</w:t>
      </w:r>
      <w:r w:rsidRPr="0016377B">
        <w:rPr>
          <w:rFonts w:cs="Times New Roman"/>
          <w:szCs w:val="24"/>
          <w:shd w:val="clear" w:color="auto" w:fill="FFFFFF"/>
        </w:rPr>
        <w:t>22</w:t>
      </w:r>
      <w:r w:rsidR="006A35C1" w:rsidRPr="0016377B">
        <w:rPr>
          <w:rFonts w:cs="Times New Roman"/>
          <w:szCs w:val="24"/>
          <w:shd w:val="clear" w:color="auto" w:fill="FFFFFF"/>
        </w:rPr>
        <w:t>), “</w:t>
      </w:r>
      <w:r w:rsidRPr="0016377B">
        <w:rPr>
          <w:rFonts w:cs="Times New Roman"/>
          <w:szCs w:val="24"/>
          <w:shd w:val="clear" w:color="auto" w:fill="FFFFFF"/>
        </w:rPr>
        <w:t>The impact of artificial intelligence on skills at work in Denmark</w:t>
      </w:r>
      <w:r w:rsidR="00CB0D6C" w:rsidRPr="0016377B">
        <w:rPr>
          <w:rFonts w:cs="Times New Roman"/>
          <w:szCs w:val="24"/>
          <w:shd w:val="clear" w:color="auto" w:fill="FFFFFF"/>
        </w:rPr>
        <w:t xml:space="preserve">”, </w:t>
      </w:r>
      <w:r w:rsidRPr="0016377B">
        <w:rPr>
          <w:rFonts w:cs="Times New Roman"/>
          <w:i/>
          <w:iCs/>
          <w:szCs w:val="24"/>
          <w:shd w:val="clear" w:color="auto" w:fill="FFFFFF"/>
        </w:rPr>
        <w:t>New Technology, Work and Employment</w:t>
      </w:r>
      <w:r w:rsidRPr="0016377B">
        <w:rPr>
          <w:rFonts w:cs="Times New Roman"/>
          <w:szCs w:val="24"/>
          <w:shd w:val="clear" w:color="auto" w:fill="FFFFFF"/>
        </w:rPr>
        <w:t>, </w:t>
      </w:r>
      <w:r w:rsidR="00A41C2D" w:rsidRPr="0016377B">
        <w:rPr>
          <w:rFonts w:cs="Times New Roman"/>
          <w:szCs w:val="24"/>
          <w:lang w:val="en-US" w:bidi="he-IL"/>
        </w:rPr>
        <w:t>Vol.</w:t>
      </w:r>
      <w:r w:rsidRPr="0016377B">
        <w:rPr>
          <w:rFonts w:cs="Times New Roman"/>
          <w:i/>
          <w:iCs/>
          <w:szCs w:val="24"/>
          <w:shd w:val="clear" w:color="auto" w:fill="FFFFFF"/>
        </w:rPr>
        <w:t>37,</w:t>
      </w:r>
      <w:r w:rsidRPr="0016377B">
        <w:rPr>
          <w:rFonts w:cs="Times New Roman"/>
          <w:szCs w:val="24"/>
          <w:shd w:val="clear" w:color="auto" w:fill="FFFFFF"/>
        </w:rPr>
        <w:t xml:space="preserve"> 79</w:t>
      </w:r>
      <w:r w:rsidR="002D7CE7" w:rsidRPr="0016377B">
        <w:rPr>
          <w:rFonts w:cs="Times New Roman"/>
          <w:szCs w:val="24"/>
          <w:shd w:val="clear" w:color="auto" w:fill="FFFFFF"/>
        </w:rPr>
        <w:t>–</w:t>
      </w:r>
      <w:r w:rsidRPr="0016377B">
        <w:rPr>
          <w:rFonts w:cs="Times New Roman"/>
          <w:szCs w:val="24"/>
          <w:shd w:val="clear" w:color="auto" w:fill="FFFFFF"/>
        </w:rPr>
        <w:t>101.</w:t>
      </w:r>
    </w:p>
    <w:p w14:paraId="674AE328" w14:textId="2B51E1F0" w:rsidR="0023576F" w:rsidRPr="0016377B" w:rsidRDefault="0023576F" w:rsidP="00684C2E">
      <w:pPr>
        <w:spacing w:after="0" w:line="240" w:lineRule="auto"/>
        <w:ind w:left="720" w:hanging="720"/>
        <w:jc w:val="both"/>
        <w:rPr>
          <w:rFonts w:cs="Times New Roman"/>
          <w:szCs w:val="24"/>
          <w:shd w:val="clear" w:color="auto" w:fill="FFFFFF"/>
        </w:rPr>
      </w:pPr>
      <w:r w:rsidRPr="0016377B">
        <w:rPr>
          <w:rFonts w:eastAsia="SimSun" w:cs="Times New Roman"/>
          <w:szCs w:val="24"/>
          <w:lang w:val="en-US" w:eastAsia="zh-CN"/>
        </w:rPr>
        <w:t xml:space="preserve">Iansiti, M., </w:t>
      </w:r>
      <w:r w:rsidR="005406B5" w:rsidRPr="0016377B">
        <w:rPr>
          <w:rFonts w:cs="Times New Roman"/>
          <w:szCs w:val="24"/>
          <w:lang w:val="en-US" w:bidi="he-IL"/>
        </w:rPr>
        <w:t>and</w:t>
      </w:r>
      <w:r w:rsidRPr="0016377B">
        <w:rPr>
          <w:rFonts w:eastAsia="SimSun" w:cs="Times New Roman"/>
          <w:szCs w:val="24"/>
          <w:lang w:val="en-US" w:eastAsia="zh-CN"/>
        </w:rPr>
        <w:t xml:space="preserve"> Levien, R. (2004)</w:t>
      </w:r>
      <w:r w:rsidR="001C7942">
        <w:rPr>
          <w:rFonts w:eastAsia="SimSun" w:cs="Times New Roman"/>
          <w:szCs w:val="24"/>
          <w:lang w:val="en-US" w:eastAsia="zh-CN"/>
        </w:rPr>
        <w:t>,</w:t>
      </w:r>
      <w:r w:rsidRPr="0016377B">
        <w:rPr>
          <w:rFonts w:eastAsia="SimSun" w:cs="Times New Roman"/>
          <w:szCs w:val="24"/>
          <w:lang w:val="en-US" w:eastAsia="zh-CN"/>
        </w:rPr>
        <w:t xml:space="preserve"> </w:t>
      </w:r>
      <w:r w:rsidR="00FE333D" w:rsidRPr="0016377B">
        <w:rPr>
          <w:rFonts w:eastAsia="SimSun" w:cs="Times New Roman"/>
          <w:szCs w:val="24"/>
          <w:lang w:val="en-US" w:eastAsia="zh-CN"/>
        </w:rPr>
        <w:t>“</w:t>
      </w:r>
      <w:r w:rsidRPr="0016377B">
        <w:rPr>
          <w:rFonts w:eastAsia="SimSun" w:cs="Times New Roman"/>
          <w:szCs w:val="24"/>
          <w:lang w:val="en-US" w:eastAsia="zh-CN"/>
        </w:rPr>
        <w:t>Strategy as ecology</w:t>
      </w:r>
      <w:r w:rsidR="00FE333D" w:rsidRPr="0016377B">
        <w:rPr>
          <w:rFonts w:eastAsia="SimSun" w:cs="Times New Roman"/>
          <w:szCs w:val="24"/>
          <w:lang w:val="en-US" w:eastAsia="zh-CN"/>
        </w:rPr>
        <w:t>”</w:t>
      </w:r>
      <w:r w:rsidRPr="0016377B">
        <w:rPr>
          <w:rFonts w:eastAsia="SimSun" w:cs="Times New Roman"/>
          <w:szCs w:val="24"/>
          <w:lang w:val="en-US" w:eastAsia="zh-CN"/>
        </w:rPr>
        <w:t xml:space="preserve">. </w:t>
      </w:r>
      <w:r w:rsidRPr="0016377B">
        <w:rPr>
          <w:rFonts w:eastAsia="SimSun" w:cs="Times New Roman"/>
          <w:i/>
          <w:iCs/>
          <w:szCs w:val="24"/>
          <w:lang w:val="en-US" w:eastAsia="zh-CN"/>
        </w:rPr>
        <w:t>Harvard Business Review</w:t>
      </w:r>
      <w:r w:rsidRPr="0016377B">
        <w:rPr>
          <w:rFonts w:eastAsia="SimSun" w:cs="Times New Roman"/>
          <w:szCs w:val="24"/>
          <w:lang w:val="en-US" w:eastAsia="zh-CN"/>
        </w:rPr>
        <w:t xml:space="preserve">, </w:t>
      </w:r>
      <w:r w:rsidR="00FE333D" w:rsidRPr="0016377B">
        <w:rPr>
          <w:rFonts w:cs="Times New Roman"/>
          <w:szCs w:val="24"/>
          <w:lang w:val="en-US" w:bidi="he-IL"/>
        </w:rPr>
        <w:t>Vol.</w:t>
      </w:r>
      <w:r w:rsidRPr="0016377B">
        <w:rPr>
          <w:rFonts w:eastAsia="SimSun" w:cs="Times New Roman"/>
          <w:i/>
          <w:iCs/>
          <w:szCs w:val="24"/>
          <w:lang w:val="en-US" w:eastAsia="zh-CN"/>
        </w:rPr>
        <w:t>82</w:t>
      </w:r>
      <w:r w:rsidRPr="0016377B">
        <w:rPr>
          <w:rFonts w:eastAsia="SimSun" w:cs="Times New Roman"/>
          <w:szCs w:val="24"/>
          <w:lang w:val="en-US" w:eastAsia="zh-CN"/>
        </w:rPr>
        <w:t>(3), 68-81.</w:t>
      </w:r>
    </w:p>
    <w:p w14:paraId="78BE2F79" w14:textId="475C882E" w:rsidR="00D21314" w:rsidRPr="0016377B" w:rsidRDefault="00234DAB" w:rsidP="00D21314">
      <w:pPr>
        <w:spacing w:after="0" w:line="240" w:lineRule="auto"/>
        <w:ind w:left="720" w:hanging="720"/>
        <w:jc w:val="both"/>
        <w:rPr>
          <w:rStyle w:val="Hyperlink"/>
          <w:rFonts w:cs="Times New Roman"/>
          <w:color w:val="auto"/>
          <w:szCs w:val="24"/>
          <w:u w:val="none"/>
          <w:lang w:val="en-US"/>
        </w:rPr>
      </w:pPr>
      <w:r w:rsidRPr="0016377B">
        <w:rPr>
          <w:rFonts w:cs="Times New Roman"/>
          <w:szCs w:val="24"/>
          <w:lang w:val="en-US"/>
        </w:rPr>
        <w:t>James, H.</w:t>
      </w:r>
      <w:r w:rsidR="00C867A7" w:rsidRPr="0016377B">
        <w:rPr>
          <w:rFonts w:cs="Times New Roman"/>
          <w:szCs w:val="24"/>
          <w:lang w:val="en-US"/>
        </w:rPr>
        <w:t xml:space="preserve"> (20</w:t>
      </w:r>
      <w:r w:rsidRPr="0016377B">
        <w:rPr>
          <w:rFonts w:cs="Times New Roman"/>
          <w:szCs w:val="24"/>
          <w:lang w:val="en-US"/>
        </w:rPr>
        <w:t>17</w:t>
      </w:r>
      <w:r w:rsidR="006A35C1" w:rsidRPr="0016377B">
        <w:rPr>
          <w:rFonts w:cs="Times New Roman"/>
          <w:szCs w:val="24"/>
          <w:lang w:val="en-US"/>
        </w:rPr>
        <w:t xml:space="preserve">), </w:t>
      </w:r>
      <w:r w:rsidRPr="0016377B">
        <w:rPr>
          <w:rFonts w:cs="Times New Roman"/>
          <w:szCs w:val="24"/>
          <w:lang w:val="en-US"/>
        </w:rPr>
        <w:t xml:space="preserve">Deglobalization as a global challenge. CIGI Papers, 135. </w:t>
      </w:r>
      <w:r w:rsidRPr="0016377B">
        <w:rPr>
          <w:rFonts w:cs="Times New Roman"/>
          <w:i/>
          <w:iCs/>
          <w:szCs w:val="24"/>
          <w:lang w:val="en-US"/>
        </w:rPr>
        <w:t>The Centre for International Governance Innovation</w:t>
      </w:r>
      <w:r w:rsidRPr="0016377B">
        <w:rPr>
          <w:rFonts w:cs="Times New Roman"/>
          <w:szCs w:val="24"/>
          <w:lang w:val="en-US"/>
        </w:rPr>
        <w:t xml:space="preserve">. </w:t>
      </w:r>
      <w:hyperlink r:id="rId24" w:history="1">
        <w:r w:rsidRPr="0016377B">
          <w:rPr>
            <w:rStyle w:val="Hyperlink"/>
            <w:rFonts w:cs="Times New Roman"/>
            <w:color w:val="auto"/>
            <w:szCs w:val="24"/>
            <w:u w:val="none"/>
            <w:lang w:val="en-US"/>
          </w:rPr>
          <w:t>https://www.cigionline.org/sites/default/files/documents/Paper%20no.135WEB_1.pdf</w:t>
        </w:r>
      </w:hyperlink>
    </w:p>
    <w:p w14:paraId="24251E2C" w14:textId="1DDA9E26" w:rsidR="00C90B92" w:rsidRPr="0016377B" w:rsidRDefault="00C90B92" w:rsidP="00665295">
      <w:pPr>
        <w:spacing w:after="0" w:line="240" w:lineRule="auto"/>
        <w:ind w:left="720" w:hanging="720"/>
        <w:jc w:val="both"/>
        <w:rPr>
          <w:rFonts w:cs="Times New Roman"/>
          <w:szCs w:val="24"/>
          <w:shd w:val="clear" w:color="auto" w:fill="FFFFFF"/>
        </w:rPr>
      </w:pPr>
      <w:r w:rsidRPr="0016377B">
        <w:rPr>
          <w:rFonts w:cs="Times New Roman"/>
          <w:szCs w:val="24"/>
          <w:shd w:val="clear" w:color="auto" w:fill="FFFFFF"/>
        </w:rPr>
        <w:t>Johnstone, P.</w:t>
      </w:r>
      <w:r w:rsidR="009C7B3A" w:rsidRPr="0016377B">
        <w:rPr>
          <w:rFonts w:cs="Times New Roman"/>
          <w:szCs w:val="24"/>
          <w:shd w:val="clear" w:color="auto" w:fill="FFFFFF"/>
        </w:rPr>
        <w:t xml:space="preserve"> and </w:t>
      </w:r>
      <w:r w:rsidRPr="0016377B">
        <w:rPr>
          <w:rFonts w:cs="Times New Roman"/>
          <w:szCs w:val="24"/>
          <w:shd w:val="clear" w:color="auto" w:fill="FFFFFF"/>
        </w:rPr>
        <w:t>McLeish, C.</w:t>
      </w:r>
      <w:r w:rsidR="00C867A7" w:rsidRPr="0016377B">
        <w:rPr>
          <w:rFonts w:cs="Times New Roman"/>
          <w:szCs w:val="24"/>
          <w:shd w:val="clear" w:color="auto" w:fill="FFFFFF"/>
        </w:rPr>
        <w:t xml:space="preserve"> (20</w:t>
      </w:r>
      <w:r w:rsidRPr="0016377B">
        <w:rPr>
          <w:rFonts w:cs="Times New Roman"/>
          <w:szCs w:val="24"/>
          <w:shd w:val="clear" w:color="auto" w:fill="FFFFFF"/>
        </w:rPr>
        <w:t>22</w:t>
      </w:r>
      <w:r w:rsidR="006A35C1" w:rsidRPr="0016377B">
        <w:rPr>
          <w:rFonts w:cs="Times New Roman"/>
          <w:szCs w:val="24"/>
          <w:shd w:val="clear" w:color="auto" w:fill="FFFFFF"/>
        </w:rPr>
        <w:t>), “</w:t>
      </w:r>
      <w:r w:rsidRPr="0016377B">
        <w:rPr>
          <w:rFonts w:cs="Times New Roman"/>
          <w:szCs w:val="24"/>
          <w:shd w:val="clear" w:color="auto" w:fill="FFFFFF"/>
        </w:rPr>
        <w:t>World wars and sociotechnical change in energy, food, and transport: A deep transitions perspective</w:t>
      </w:r>
      <w:r w:rsidR="00CB0D6C" w:rsidRPr="0016377B">
        <w:rPr>
          <w:rFonts w:cs="Times New Roman"/>
          <w:szCs w:val="24"/>
          <w:shd w:val="clear" w:color="auto" w:fill="FFFFFF"/>
        </w:rPr>
        <w:t xml:space="preserve">”, </w:t>
      </w:r>
      <w:r w:rsidRPr="0016377B">
        <w:rPr>
          <w:rFonts w:cs="Times New Roman"/>
          <w:i/>
          <w:iCs/>
          <w:szCs w:val="24"/>
          <w:shd w:val="clear" w:color="auto" w:fill="FFFFFF"/>
        </w:rPr>
        <w:t>Technological Forecasting and Social Change</w:t>
      </w:r>
      <w:r w:rsidRPr="0016377B">
        <w:rPr>
          <w:rFonts w:cs="Times New Roman"/>
          <w:szCs w:val="24"/>
          <w:shd w:val="clear" w:color="auto" w:fill="FFFFFF"/>
        </w:rPr>
        <w:t>, </w:t>
      </w:r>
      <w:r w:rsidR="00A41C2D" w:rsidRPr="0016377B">
        <w:rPr>
          <w:rFonts w:cs="Times New Roman"/>
          <w:szCs w:val="24"/>
          <w:lang w:val="en-US" w:bidi="he-IL"/>
        </w:rPr>
        <w:t>Vol.</w:t>
      </w:r>
      <w:r w:rsidRPr="0016377B">
        <w:rPr>
          <w:rFonts w:cs="Times New Roman"/>
          <w:i/>
          <w:iCs/>
          <w:szCs w:val="24"/>
          <w:shd w:val="clear" w:color="auto" w:fill="FFFFFF"/>
        </w:rPr>
        <w:t>174</w:t>
      </w:r>
      <w:r w:rsidRPr="0016377B">
        <w:rPr>
          <w:rFonts w:cs="Times New Roman"/>
          <w:szCs w:val="24"/>
          <w:shd w:val="clear" w:color="auto" w:fill="FFFFFF"/>
        </w:rPr>
        <w:t xml:space="preserve">, </w:t>
      </w:r>
      <w:hyperlink r:id="rId25" w:tgtFrame="_blank" w:tooltip="Persistent link using digital object identifier" w:history="1">
        <w:r w:rsidR="00A61BF9" w:rsidRPr="0016377B">
          <w:rPr>
            <w:rStyle w:val="anchor-text"/>
            <w:rFonts w:cs="Times New Roman"/>
            <w:szCs w:val="24"/>
          </w:rPr>
          <w:t>https://doi.org/10.1016/j.techfore.2021.121206</w:t>
        </w:r>
      </w:hyperlink>
      <w:r w:rsidRPr="0016377B">
        <w:rPr>
          <w:rFonts w:cs="Times New Roman"/>
          <w:szCs w:val="24"/>
          <w:shd w:val="clear" w:color="auto" w:fill="FFFFFF"/>
        </w:rPr>
        <w:t>.</w:t>
      </w:r>
    </w:p>
    <w:p w14:paraId="3D224409" w14:textId="2A72C602" w:rsidR="00AA0C16" w:rsidRPr="0016377B" w:rsidRDefault="00AA0C16" w:rsidP="002E44E8">
      <w:pPr>
        <w:spacing w:after="120" w:line="240" w:lineRule="auto"/>
        <w:ind w:left="567" w:right="-341" w:hanging="567"/>
        <w:rPr>
          <w:rStyle w:val="Hyperlink"/>
          <w:rFonts w:cs="Times New Roman"/>
          <w:color w:val="FF0000"/>
          <w:szCs w:val="24"/>
          <w:shd w:val="clear" w:color="auto" w:fill="FFFFFF"/>
          <w:lang w:val="en-US"/>
        </w:rPr>
      </w:pPr>
      <w:r w:rsidRPr="0016377B">
        <w:rPr>
          <w:rFonts w:cs="Times New Roman"/>
          <w:szCs w:val="24"/>
          <w:shd w:val="clear" w:color="auto" w:fill="FFFFFF"/>
          <w:lang w:val="en-US"/>
        </w:rPr>
        <w:t xml:space="preserve">Kaše, R., Dries, N., Briscoe, J. P., Cotton, R. D., Apospori, E., Bagdadli, S., Çakmak-Otluğlu, K. O., Chudzikowski, K., Dysvik, A., Gianecchini, M., Saxena, R., Shen, Y., Verbrugen, M., Adeleye, I., Babalola, O., Casado, T., Cerdin, J.-L., Kim, N., Mishra, S. K., Unite, J., </w:t>
      </w:r>
      <w:r w:rsidR="005406B5" w:rsidRPr="0016377B">
        <w:rPr>
          <w:rFonts w:cs="Times New Roman"/>
          <w:szCs w:val="24"/>
          <w:lang w:val="en-US" w:bidi="he-IL"/>
        </w:rPr>
        <w:t>and</w:t>
      </w:r>
      <w:r w:rsidRPr="0016377B">
        <w:rPr>
          <w:rFonts w:cs="Times New Roman"/>
          <w:szCs w:val="24"/>
          <w:shd w:val="clear" w:color="auto" w:fill="FFFFFF"/>
          <w:lang w:val="en-US"/>
        </w:rPr>
        <w:t xml:space="preserve"> Fei, Z. (2020)</w:t>
      </w:r>
      <w:r w:rsidR="001C7942">
        <w:rPr>
          <w:rFonts w:cs="Times New Roman"/>
          <w:szCs w:val="24"/>
          <w:shd w:val="clear" w:color="auto" w:fill="FFFFFF"/>
          <w:lang w:val="en-US"/>
        </w:rPr>
        <w:t>,</w:t>
      </w:r>
      <w:r w:rsidRPr="0016377B">
        <w:rPr>
          <w:rFonts w:cs="Times New Roman"/>
          <w:szCs w:val="24"/>
          <w:shd w:val="clear" w:color="auto" w:fill="FFFFFF"/>
          <w:lang w:val="en-US"/>
        </w:rPr>
        <w:t xml:space="preserve"> </w:t>
      </w:r>
      <w:r w:rsidR="00FE333D" w:rsidRPr="0016377B">
        <w:rPr>
          <w:rFonts w:cs="Times New Roman"/>
          <w:szCs w:val="24"/>
          <w:shd w:val="clear" w:color="auto" w:fill="FFFFFF"/>
          <w:lang w:val="en-US"/>
        </w:rPr>
        <w:t>“</w:t>
      </w:r>
      <w:r w:rsidRPr="0016377B">
        <w:rPr>
          <w:rFonts w:cs="Times New Roman"/>
          <w:szCs w:val="24"/>
          <w:shd w:val="clear" w:color="auto" w:fill="FFFFFF"/>
          <w:lang w:val="en-US"/>
        </w:rPr>
        <w:t>Career success schemas and their contextual embeddedness: A comparative configurational perspective</w:t>
      </w:r>
      <w:r w:rsidR="00FE333D" w:rsidRPr="0016377B">
        <w:rPr>
          <w:rFonts w:cs="Times New Roman"/>
          <w:szCs w:val="24"/>
          <w:shd w:val="clear" w:color="auto" w:fill="FFFFFF"/>
          <w:lang w:val="en-US"/>
        </w:rPr>
        <w:t>”</w:t>
      </w:r>
      <w:r w:rsidRPr="0016377B">
        <w:rPr>
          <w:rFonts w:cs="Times New Roman"/>
          <w:szCs w:val="24"/>
          <w:shd w:val="clear" w:color="auto" w:fill="FFFFFF"/>
          <w:lang w:val="en-US"/>
        </w:rPr>
        <w:t>. </w:t>
      </w:r>
      <w:r w:rsidRPr="0016377B">
        <w:rPr>
          <w:rFonts w:cs="Times New Roman"/>
          <w:i/>
          <w:iCs/>
          <w:szCs w:val="24"/>
          <w:shd w:val="clear" w:color="auto" w:fill="FFFFFF"/>
          <w:lang w:val="en-US"/>
        </w:rPr>
        <w:t>Human Resource Management Journal</w:t>
      </w:r>
      <w:r w:rsidRPr="0016377B">
        <w:rPr>
          <w:rFonts w:cs="Times New Roman"/>
          <w:szCs w:val="24"/>
          <w:shd w:val="clear" w:color="auto" w:fill="FFFFFF"/>
          <w:lang w:val="en-US"/>
        </w:rPr>
        <w:t>, </w:t>
      </w:r>
      <w:r w:rsidR="00FE333D" w:rsidRPr="0016377B">
        <w:rPr>
          <w:rFonts w:cs="Times New Roman"/>
          <w:szCs w:val="24"/>
          <w:lang w:val="en-US" w:bidi="he-IL"/>
        </w:rPr>
        <w:t>Vol.</w:t>
      </w:r>
      <w:r w:rsidRPr="0016377B">
        <w:rPr>
          <w:rFonts w:cs="Times New Roman"/>
          <w:i/>
          <w:iCs/>
          <w:szCs w:val="24"/>
          <w:shd w:val="clear" w:color="auto" w:fill="FFFFFF"/>
          <w:lang w:val="en-US"/>
        </w:rPr>
        <w:t>30</w:t>
      </w:r>
      <w:r w:rsidRPr="0016377B">
        <w:rPr>
          <w:rFonts w:cs="Times New Roman"/>
          <w:szCs w:val="24"/>
          <w:shd w:val="clear" w:color="auto" w:fill="FFFFFF"/>
          <w:lang w:val="en-US"/>
        </w:rPr>
        <w:t xml:space="preserve">(3), 422–440. </w:t>
      </w:r>
      <w:hyperlink r:id="rId26" w:history="1">
        <w:r w:rsidRPr="0016377B">
          <w:rPr>
            <w:rStyle w:val="Hyperlink"/>
            <w:rFonts w:cs="Times New Roman"/>
            <w:bCs/>
            <w:szCs w:val="24"/>
            <w:lang w:val="en-US"/>
          </w:rPr>
          <w:t>https://doi.org/10.1111/1748-8583.12218</w:t>
        </w:r>
      </w:hyperlink>
    </w:p>
    <w:p w14:paraId="23934147" w14:textId="664BD8D8" w:rsidR="00AE3ED6" w:rsidRPr="0016377B" w:rsidRDefault="00AE3ED6" w:rsidP="00AE3ED6">
      <w:pPr>
        <w:spacing w:after="120" w:line="240" w:lineRule="auto"/>
        <w:ind w:left="567" w:right="-341" w:hanging="567"/>
        <w:rPr>
          <w:rStyle w:val="Hyperlink"/>
          <w:rFonts w:cs="Times New Roman"/>
          <w:color w:val="FF0000"/>
          <w:szCs w:val="24"/>
          <w:shd w:val="clear" w:color="auto" w:fill="FFFFFF"/>
          <w:lang w:val="en-US"/>
        </w:rPr>
      </w:pPr>
      <w:r w:rsidRPr="0016377B">
        <w:rPr>
          <w:rFonts w:eastAsia="Times New Roman" w:cs="Times New Roman"/>
          <w:szCs w:val="24"/>
          <w:lang w:bidi="he-IL"/>
        </w:rPr>
        <w:t xml:space="preserve">Kaur, M., Goyal, P., </w:t>
      </w:r>
      <w:r w:rsidR="0016377B" w:rsidRPr="0016377B">
        <w:rPr>
          <w:rFonts w:eastAsia="Times New Roman" w:cs="Times New Roman"/>
          <w:szCs w:val="24"/>
          <w:lang w:bidi="he-IL"/>
        </w:rPr>
        <w:t>and</w:t>
      </w:r>
      <w:r w:rsidRPr="0016377B">
        <w:rPr>
          <w:rFonts w:eastAsia="Times New Roman" w:cs="Times New Roman"/>
          <w:szCs w:val="24"/>
          <w:lang w:bidi="he-IL"/>
        </w:rPr>
        <w:t xml:space="preserve"> Goyal, M. (2020)</w:t>
      </w:r>
      <w:r w:rsidR="001C7942">
        <w:rPr>
          <w:rFonts w:eastAsia="Times New Roman" w:cs="Times New Roman"/>
          <w:szCs w:val="24"/>
          <w:lang w:bidi="he-IL"/>
        </w:rPr>
        <w:t>,</w:t>
      </w:r>
      <w:r w:rsidRPr="0016377B">
        <w:rPr>
          <w:rFonts w:eastAsia="Times New Roman" w:cs="Times New Roman"/>
          <w:szCs w:val="24"/>
          <w:lang w:bidi="he-IL"/>
        </w:rPr>
        <w:t xml:space="preserve"> Individual, interpersonal and economic challenges of underemployment in the wake of COVID-19. </w:t>
      </w:r>
      <w:r w:rsidRPr="0016377B">
        <w:rPr>
          <w:rFonts w:eastAsia="Times New Roman" w:cs="Times New Roman"/>
          <w:i/>
          <w:iCs/>
          <w:szCs w:val="24"/>
          <w:lang w:bidi="he-IL"/>
        </w:rPr>
        <w:t>Work</w:t>
      </w:r>
      <w:r w:rsidRPr="0016377B">
        <w:rPr>
          <w:rFonts w:eastAsia="Times New Roman" w:cs="Times New Roman"/>
          <w:szCs w:val="24"/>
          <w:lang w:bidi="he-IL"/>
        </w:rPr>
        <w:t>, </w:t>
      </w:r>
      <w:r w:rsidR="0016377B" w:rsidRPr="0016377B">
        <w:rPr>
          <w:rFonts w:eastAsia="Times New Roman" w:cs="Times New Roman"/>
          <w:szCs w:val="24"/>
          <w:lang w:bidi="he-IL"/>
        </w:rPr>
        <w:t>Vol.</w:t>
      </w:r>
      <w:r w:rsidRPr="0016377B">
        <w:rPr>
          <w:rFonts w:eastAsia="Times New Roman" w:cs="Times New Roman"/>
          <w:i/>
          <w:iCs/>
          <w:szCs w:val="24"/>
          <w:lang w:bidi="he-IL"/>
        </w:rPr>
        <w:t>67</w:t>
      </w:r>
      <w:r w:rsidRPr="0016377B">
        <w:rPr>
          <w:rFonts w:eastAsia="Times New Roman" w:cs="Times New Roman"/>
          <w:szCs w:val="24"/>
          <w:lang w:bidi="he-IL"/>
        </w:rPr>
        <w:t xml:space="preserve">(1), </w:t>
      </w:r>
      <w:r w:rsidR="0016377B" w:rsidRPr="0016377B">
        <w:rPr>
          <w:rFonts w:eastAsia="Times New Roman" w:cs="Times New Roman"/>
          <w:szCs w:val="24"/>
          <w:lang w:bidi="he-IL"/>
        </w:rPr>
        <w:t xml:space="preserve">pp. </w:t>
      </w:r>
      <w:r w:rsidRPr="0016377B">
        <w:rPr>
          <w:rFonts w:eastAsia="Times New Roman" w:cs="Times New Roman"/>
          <w:szCs w:val="24"/>
          <w:lang w:bidi="he-IL"/>
        </w:rPr>
        <w:t>21-28.</w:t>
      </w:r>
      <w:r w:rsidRPr="0016377B">
        <w:rPr>
          <w:rFonts w:eastAsia="Times New Roman" w:cs="Times New Roman"/>
          <w:szCs w:val="24"/>
          <w:rtl/>
        </w:rPr>
        <w:t>‏</w:t>
      </w:r>
    </w:p>
    <w:p w14:paraId="6AA1487B" w14:textId="0D1AA665" w:rsidR="004A013F" w:rsidRPr="0016377B" w:rsidRDefault="004A013F" w:rsidP="004A013F">
      <w:pPr>
        <w:spacing w:after="0" w:line="240" w:lineRule="auto"/>
        <w:ind w:left="720" w:hanging="720"/>
        <w:jc w:val="both"/>
        <w:rPr>
          <w:rFonts w:cs="Times New Roman"/>
          <w:color w:val="000000" w:themeColor="text1"/>
          <w:szCs w:val="24"/>
        </w:rPr>
      </w:pPr>
      <w:r w:rsidRPr="0016377B">
        <w:rPr>
          <w:rFonts w:cs="Times New Roman"/>
          <w:color w:val="000000" w:themeColor="text1"/>
          <w:szCs w:val="24"/>
        </w:rPr>
        <w:t xml:space="preserve">Kelliher, C., Richardson, J., </w:t>
      </w:r>
      <w:r w:rsidR="005406B5" w:rsidRPr="0016377B">
        <w:rPr>
          <w:rFonts w:cs="Times New Roman"/>
          <w:szCs w:val="24"/>
          <w:lang w:val="en-US" w:bidi="he-IL"/>
        </w:rPr>
        <w:t>and</w:t>
      </w:r>
      <w:r w:rsidRPr="0016377B">
        <w:rPr>
          <w:rFonts w:cs="Times New Roman"/>
          <w:color w:val="000000" w:themeColor="text1"/>
          <w:szCs w:val="24"/>
        </w:rPr>
        <w:t xml:space="preserve"> Boiarintseva, G. (2019)</w:t>
      </w:r>
      <w:r w:rsidR="001C7942">
        <w:rPr>
          <w:rFonts w:cs="Times New Roman"/>
          <w:color w:val="000000" w:themeColor="text1"/>
          <w:szCs w:val="24"/>
        </w:rPr>
        <w:t>,</w:t>
      </w:r>
      <w:r w:rsidRPr="0016377B">
        <w:rPr>
          <w:rFonts w:cs="Times New Roman"/>
          <w:color w:val="000000" w:themeColor="text1"/>
          <w:szCs w:val="24"/>
        </w:rPr>
        <w:t xml:space="preserve"> </w:t>
      </w:r>
      <w:r w:rsidR="00FE333D" w:rsidRPr="0016377B">
        <w:rPr>
          <w:rFonts w:cs="Times New Roman"/>
          <w:color w:val="000000" w:themeColor="text1"/>
          <w:szCs w:val="24"/>
        </w:rPr>
        <w:t>“</w:t>
      </w:r>
      <w:r w:rsidRPr="0016377B">
        <w:rPr>
          <w:rFonts w:cs="Times New Roman"/>
          <w:color w:val="000000" w:themeColor="text1"/>
          <w:szCs w:val="24"/>
        </w:rPr>
        <w:t>All of work? All of life? Reconceptualising work‐life balance for the 21st century</w:t>
      </w:r>
      <w:r w:rsidR="00FE333D" w:rsidRPr="0016377B">
        <w:rPr>
          <w:rFonts w:cs="Times New Roman"/>
          <w:color w:val="000000" w:themeColor="text1"/>
          <w:szCs w:val="24"/>
        </w:rPr>
        <w:t>”</w:t>
      </w:r>
      <w:r w:rsidRPr="0016377B">
        <w:rPr>
          <w:rFonts w:cs="Times New Roman"/>
          <w:color w:val="000000" w:themeColor="text1"/>
          <w:szCs w:val="24"/>
        </w:rPr>
        <w:t xml:space="preserve">. </w:t>
      </w:r>
      <w:r w:rsidRPr="0016377B">
        <w:rPr>
          <w:rFonts w:cs="Times New Roman"/>
          <w:i/>
          <w:iCs/>
          <w:color w:val="000000" w:themeColor="text1"/>
          <w:szCs w:val="24"/>
        </w:rPr>
        <w:t>Human Resource Management Journal</w:t>
      </w:r>
      <w:r w:rsidRPr="0016377B">
        <w:rPr>
          <w:rFonts w:cs="Times New Roman"/>
          <w:color w:val="000000" w:themeColor="text1"/>
          <w:szCs w:val="24"/>
        </w:rPr>
        <w:t>, </w:t>
      </w:r>
      <w:r w:rsidR="00FE333D" w:rsidRPr="0016377B">
        <w:rPr>
          <w:rFonts w:cs="Times New Roman"/>
          <w:szCs w:val="24"/>
          <w:lang w:val="en-US" w:bidi="he-IL"/>
        </w:rPr>
        <w:t>Vol.</w:t>
      </w:r>
      <w:r w:rsidRPr="0016377B">
        <w:rPr>
          <w:rFonts w:cs="Times New Roman"/>
          <w:i/>
          <w:iCs/>
          <w:color w:val="000000" w:themeColor="text1"/>
          <w:szCs w:val="24"/>
        </w:rPr>
        <w:t>29</w:t>
      </w:r>
      <w:r w:rsidRPr="0016377B">
        <w:rPr>
          <w:rFonts w:cs="Times New Roman"/>
          <w:color w:val="000000" w:themeColor="text1"/>
          <w:szCs w:val="24"/>
        </w:rPr>
        <w:t xml:space="preserve">, 97–112. </w:t>
      </w:r>
    </w:p>
    <w:p w14:paraId="486674DE" w14:textId="12ABC470" w:rsidR="004A013F" w:rsidRPr="0016377B" w:rsidRDefault="004A013F" w:rsidP="004A013F">
      <w:pPr>
        <w:spacing w:after="0" w:line="240" w:lineRule="auto"/>
        <w:ind w:left="720" w:hanging="720"/>
        <w:jc w:val="both"/>
        <w:rPr>
          <w:rStyle w:val="Hyperlink"/>
          <w:rFonts w:cs="Times New Roman"/>
          <w:color w:val="000000" w:themeColor="text1"/>
          <w:szCs w:val="24"/>
        </w:rPr>
      </w:pPr>
      <w:r w:rsidRPr="0016377B">
        <w:rPr>
          <w:rFonts w:cs="Times New Roman"/>
          <w:color w:val="000000" w:themeColor="text1"/>
          <w:szCs w:val="24"/>
        </w:rPr>
        <w:t xml:space="preserve">Kick, A.L., Contacos-Sawyer, J., </w:t>
      </w:r>
      <w:r w:rsidR="005406B5" w:rsidRPr="0016377B">
        <w:rPr>
          <w:rFonts w:cs="Times New Roman"/>
          <w:szCs w:val="24"/>
          <w:lang w:val="en-US" w:bidi="he-IL"/>
        </w:rPr>
        <w:t>and</w:t>
      </w:r>
      <w:r w:rsidRPr="0016377B">
        <w:rPr>
          <w:rFonts w:cs="Times New Roman"/>
          <w:color w:val="000000" w:themeColor="text1"/>
          <w:szCs w:val="24"/>
        </w:rPr>
        <w:t xml:space="preserve"> Thomas, B. (2015, July)</w:t>
      </w:r>
      <w:r w:rsidR="001C7942">
        <w:rPr>
          <w:rFonts w:cs="Times New Roman"/>
          <w:color w:val="000000" w:themeColor="text1"/>
          <w:szCs w:val="24"/>
        </w:rPr>
        <w:t>,</w:t>
      </w:r>
      <w:r w:rsidRPr="0016377B">
        <w:rPr>
          <w:rFonts w:cs="Times New Roman"/>
          <w:color w:val="000000" w:themeColor="text1"/>
          <w:szCs w:val="24"/>
        </w:rPr>
        <w:t xml:space="preserve"> </w:t>
      </w:r>
      <w:r w:rsidR="00611528" w:rsidRPr="0016377B">
        <w:rPr>
          <w:rFonts w:cs="Times New Roman"/>
          <w:color w:val="000000" w:themeColor="text1"/>
          <w:szCs w:val="24"/>
        </w:rPr>
        <w:t>“</w:t>
      </w:r>
      <w:r w:rsidRPr="0016377B">
        <w:rPr>
          <w:rFonts w:cs="Times New Roman"/>
          <w:color w:val="000000" w:themeColor="text1"/>
          <w:szCs w:val="24"/>
        </w:rPr>
        <w:t>How generation Z’s reliance on digital communication can affect future workplace relationships</w:t>
      </w:r>
      <w:r w:rsidR="00611528" w:rsidRPr="0016377B">
        <w:rPr>
          <w:rFonts w:cs="Times New Roman"/>
          <w:color w:val="000000" w:themeColor="text1"/>
          <w:szCs w:val="24"/>
        </w:rPr>
        <w:t>”</w:t>
      </w:r>
      <w:r w:rsidRPr="0016377B">
        <w:rPr>
          <w:rFonts w:cs="Times New Roman"/>
          <w:color w:val="000000" w:themeColor="text1"/>
          <w:szCs w:val="24"/>
        </w:rPr>
        <w:t xml:space="preserve">. </w:t>
      </w:r>
      <w:r w:rsidRPr="0016377B">
        <w:rPr>
          <w:rFonts w:cs="Times New Roman"/>
          <w:i/>
          <w:iCs/>
          <w:color w:val="000000" w:themeColor="text1"/>
          <w:szCs w:val="24"/>
        </w:rPr>
        <w:t>Competition Forum</w:t>
      </w:r>
      <w:r w:rsidRPr="0016377B">
        <w:rPr>
          <w:rFonts w:cs="Times New Roman"/>
          <w:color w:val="000000" w:themeColor="text1"/>
          <w:szCs w:val="24"/>
        </w:rPr>
        <w:t xml:space="preserve">, </w:t>
      </w:r>
      <w:r w:rsidR="00611528" w:rsidRPr="0016377B">
        <w:rPr>
          <w:rFonts w:cs="Times New Roman"/>
          <w:szCs w:val="24"/>
          <w:lang w:val="en-US" w:bidi="he-IL"/>
        </w:rPr>
        <w:t>Vol.</w:t>
      </w:r>
      <w:r w:rsidRPr="0016377B">
        <w:rPr>
          <w:rFonts w:cs="Times New Roman"/>
          <w:i/>
          <w:iCs/>
          <w:color w:val="000000" w:themeColor="text1"/>
          <w:szCs w:val="24"/>
        </w:rPr>
        <w:t>13</w:t>
      </w:r>
      <w:r w:rsidRPr="0016377B">
        <w:rPr>
          <w:rFonts w:cs="Times New Roman"/>
          <w:color w:val="000000" w:themeColor="text1"/>
          <w:szCs w:val="24"/>
        </w:rPr>
        <w:t xml:space="preserve">, 214–222. </w:t>
      </w:r>
    </w:p>
    <w:p w14:paraId="5D43D1BE" w14:textId="1EA068D0" w:rsidR="004A013F" w:rsidRPr="0016377B" w:rsidRDefault="004A013F" w:rsidP="004A013F">
      <w:pPr>
        <w:spacing w:after="0" w:line="240" w:lineRule="auto"/>
        <w:ind w:left="720" w:hanging="720"/>
        <w:jc w:val="both"/>
        <w:rPr>
          <w:rFonts w:eastAsia="TimesNewRomanPSMT" w:cs="Times New Roman"/>
          <w:color w:val="000000" w:themeColor="text1"/>
          <w:szCs w:val="24"/>
        </w:rPr>
      </w:pPr>
      <w:r w:rsidRPr="0016377B">
        <w:rPr>
          <w:rFonts w:eastAsia="TimesNewRomanPSMT" w:cs="Times New Roman"/>
          <w:color w:val="000000" w:themeColor="text1"/>
          <w:szCs w:val="24"/>
        </w:rPr>
        <w:t>Koellen, T. (2021)</w:t>
      </w:r>
      <w:r w:rsidR="001C7942">
        <w:rPr>
          <w:rFonts w:eastAsia="TimesNewRomanPSMT" w:cs="Times New Roman"/>
          <w:color w:val="000000" w:themeColor="text1"/>
          <w:szCs w:val="24"/>
        </w:rPr>
        <w:t>,</w:t>
      </w:r>
      <w:r w:rsidRPr="0016377B">
        <w:rPr>
          <w:rFonts w:eastAsia="TimesNewRomanPSMT" w:cs="Times New Roman"/>
          <w:color w:val="000000" w:themeColor="text1"/>
          <w:szCs w:val="24"/>
        </w:rPr>
        <w:t xml:space="preserve"> </w:t>
      </w:r>
      <w:r w:rsidR="00611528" w:rsidRPr="0016377B">
        <w:rPr>
          <w:rFonts w:eastAsia="TimesNewRomanPSMT" w:cs="Times New Roman"/>
          <w:color w:val="000000" w:themeColor="text1"/>
          <w:szCs w:val="24"/>
        </w:rPr>
        <w:t>“</w:t>
      </w:r>
      <w:r w:rsidRPr="0016377B">
        <w:rPr>
          <w:rFonts w:eastAsia="TimesNewRomanPSMT" w:cs="Times New Roman"/>
          <w:color w:val="000000" w:themeColor="text1"/>
          <w:szCs w:val="24"/>
        </w:rPr>
        <w:t>Diversity management: A critical review and agenda for the future</w:t>
      </w:r>
      <w:r w:rsidR="00611528" w:rsidRPr="0016377B">
        <w:rPr>
          <w:rFonts w:eastAsia="TimesNewRomanPSMT" w:cs="Times New Roman"/>
          <w:color w:val="000000" w:themeColor="text1"/>
          <w:szCs w:val="24"/>
        </w:rPr>
        <w:t>”</w:t>
      </w:r>
      <w:r w:rsidRPr="0016377B">
        <w:rPr>
          <w:rFonts w:eastAsia="TimesNewRomanPSMT" w:cs="Times New Roman"/>
          <w:color w:val="000000" w:themeColor="text1"/>
          <w:szCs w:val="24"/>
        </w:rPr>
        <w:t xml:space="preserve">. </w:t>
      </w:r>
      <w:r w:rsidRPr="0016377B">
        <w:rPr>
          <w:rFonts w:eastAsia="TimesNewRomanPSMT" w:cs="Times New Roman"/>
          <w:i/>
          <w:iCs/>
          <w:color w:val="000000" w:themeColor="text1"/>
          <w:szCs w:val="24"/>
        </w:rPr>
        <w:t>Journal of Management Inquiry</w:t>
      </w:r>
      <w:r w:rsidRPr="0016377B">
        <w:rPr>
          <w:rFonts w:eastAsia="TimesNewRomanPSMT" w:cs="Times New Roman"/>
          <w:color w:val="000000" w:themeColor="text1"/>
          <w:szCs w:val="24"/>
        </w:rPr>
        <w:t xml:space="preserve">, </w:t>
      </w:r>
      <w:r w:rsidR="00611528" w:rsidRPr="0016377B">
        <w:rPr>
          <w:rFonts w:cs="Times New Roman"/>
          <w:szCs w:val="24"/>
          <w:lang w:val="en-US" w:bidi="he-IL"/>
        </w:rPr>
        <w:t>Vol.</w:t>
      </w:r>
      <w:r w:rsidRPr="0016377B">
        <w:rPr>
          <w:rFonts w:eastAsia="TimesNewRomanPSMT" w:cs="Times New Roman"/>
          <w:color w:val="000000" w:themeColor="text1"/>
          <w:szCs w:val="24"/>
        </w:rPr>
        <w:t>30, 259-272.</w:t>
      </w:r>
    </w:p>
    <w:p w14:paraId="7D636D17" w14:textId="66F1D8FE" w:rsidR="00170EBF" w:rsidRPr="0016377B" w:rsidRDefault="0039416C" w:rsidP="00665295">
      <w:pPr>
        <w:spacing w:after="0" w:line="240" w:lineRule="auto"/>
        <w:ind w:left="720" w:hanging="720"/>
        <w:jc w:val="both"/>
        <w:rPr>
          <w:rFonts w:cs="Times New Roman"/>
          <w:szCs w:val="24"/>
          <w:lang w:val="en-US"/>
        </w:rPr>
      </w:pPr>
      <w:r w:rsidRPr="0016377B">
        <w:rPr>
          <w:rFonts w:cs="Times New Roman"/>
          <w:szCs w:val="24"/>
          <w:lang w:val="en-US"/>
        </w:rPr>
        <w:t>Kok, J.N., Boers, E.J., Kosters, W.A., Van der Putten, P.</w:t>
      </w:r>
      <w:r w:rsidR="009C7B3A" w:rsidRPr="0016377B">
        <w:rPr>
          <w:rFonts w:cs="Times New Roman"/>
          <w:szCs w:val="24"/>
          <w:lang w:val="en-US"/>
        </w:rPr>
        <w:t xml:space="preserve"> and </w:t>
      </w:r>
      <w:r w:rsidRPr="0016377B">
        <w:rPr>
          <w:rFonts w:cs="Times New Roman"/>
          <w:szCs w:val="24"/>
          <w:lang w:val="en-US"/>
        </w:rPr>
        <w:t>Poel, M.</w:t>
      </w:r>
      <w:r w:rsidR="00C867A7" w:rsidRPr="0016377B">
        <w:rPr>
          <w:rFonts w:cs="Times New Roman"/>
          <w:szCs w:val="24"/>
          <w:lang w:val="en-US"/>
        </w:rPr>
        <w:t xml:space="preserve"> (20</w:t>
      </w:r>
      <w:r w:rsidRPr="0016377B">
        <w:rPr>
          <w:rFonts w:cs="Times New Roman"/>
          <w:szCs w:val="24"/>
          <w:lang w:val="en-US"/>
        </w:rPr>
        <w:t>09</w:t>
      </w:r>
      <w:r w:rsidR="006A35C1" w:rsidRPr="0016377B">
        <w:rPr>
          <w:rFonts w:cs="Times New Roman"/>
          <w:szCs w:val="24"/>
          <w:lang w:val="en-US"/>
        </w:rPr>
        <w:t>), “</w:t>
      </w:r>
      <w:r w:rsidRPr="0016377B">
        <w:rPr>
          <w:rFonts w:cs="Times New Roman"/>
          <w:szCs w:val="24"/>
          <w:lang w:val="en-US"/>
        </w:rPr>
        <w:t>Artificial intelligence: definition, trends, techniques, and cases</w:t>
      </w:r>
      <w:r w:rsidR="00CB0D6C" w:rsidRPr="0016377B">
        <w:rPr>
          <w:rFonts w:cs="Times New Roman"/>
          <w:szCs w:val="24"/>
          <w:lang w:val="en-US"/>
        </w:rPr>
        <w:t xml:space="preserve">”, </w:t>
      </w:r>
      <w:r w:rsidRPr="0016377B">
        <w:rPr>
          <w:rFonts w:cs="Times New Roman"/>
          <w:i/>
          <w:iCs/>
          <w:szCs w:val="24"/>
          <w:lang w:val="en-US"/>
        </w:rPr>
        <w:t>Artificial Intelligence</w:t>
      </w:r>
      <w:r w:rsidRPr="0016377B">
        <w:rPr>
          <w:rFonts w:cs="Times New Roman"/>
          <w:szCs w:val="24"/>
          <w:lang w:val="en-US"/>
        </w:rPr>
        <w:t>, </w:t>
      </w:r>
      <w:r w:rsidR="00A41C2D" w:rsidRPr="0016377B">
        <w:rPr>
          <w:rFonts w:cs="Times New Roman"/>
          <w:szCs w:val="24"/>
          <w:lang w:val="en-US" w:bidi="he-IL"/>
        </w:rPr>
        <w:t>Vol.</w:t>
      </w:r>
      <w:r w:rsidRPr="0016377B">
        <w:rPr>
          <w:rFonts w:cs="Times New Roman"/>
          <w:i/>
          <w:iCs/>
          <w:szCs w:val="24"/>
          <w:lang w:val="en-US"/>
        </w:rPr>
        <w:t>1</w:t>
      </w:r>
      <w:r w:rsidRPr="0016377B">
        <w:rPr>
          <w:rFonts w:cs="Times New Roman"/>
          <w:szCs w:val="24"/>
          <w:lang w:val="en-US"/>
        </w:rPr>
        <w:t xml:space="preserve">, 270–299. </w:t>
      </w:r>
    </w:p>
    <w:p w14:paraId="6CCC16FC" w14:textId="6FF7F9F5" w:rsidR="004744DB" w:rsidRPr="0016377B" w:rsidRDefault="004744DB" w:rsidP="00665295">
      <w:pPr>
        <w:spacing w:after="0" w:line="240" w:lineRule="auto"/>
        <w:ind w:left="720" w:hanging="720"/>
        <w:jc w:val="both"/>
        <w:rPr>
          <w:rFonts w:cs="Times New Roman"/>
          <w:szCs w:val="24"/>
        </w:rPr>
      </w:pPr>
      <w:r w:rsidRPr="0016377B">
        <w:rPr>
          <w:rFonts w:cs="Times New Roman"/>
          <w:color w:val="000000"/>
          <w:szCs w:val="24"/>
        </w:rPr>
        <w:t>Kong, H., Yin, Z., Baruch, Y., and Yuan, Y. (2023), “</w:t>
      </w:r>
      <w:r w:rsidRPr="0016377B">
        <w:rPr>
          <w:rFonts w:cs="Times New Roman"/>
          <w:color w:val="000000"/>
          <w:szCs w:val="24"/>
          <w:lang w:val="en-US"/>
        </w:rPr>
        <w:t xml:space="preserve">The Impact of Trust in AI on Career Sustainability: The Role of Employee–AI Collaboration and Protean Career Orientation”, </w:t>
      </w:r>
      <w:r w:rsidRPr="0016377B">
        <w:rPr>
          <w:rFonts w:cs="Times New Roman"/>
          <w:i/>
          <w:iCs/>
          <w:szCs w:val="24"/>
        </w:rPr>
        <w:t>Journal of Vocational Behavior</w:t>
      </w:r>
      <w:r w:rsidRPr="0016377B">
        <w:rPr>
          <w:rFonts w:cs="Times New Roman"/>
          <w:szCs w:val="24"/>
        </w:rPr>
        <w:t xml:space="preserve">, </w:t>
      </w:r>
      <w:hyperlink r:id="rId27" w:history="1">
        <w:r w:rsidRPr="0016377B">
          <w:rPr>
            <w:rStyle w:val="Hyperlink"/>
            <w:rFonts w:cs="Times New Roman"/>
            <w:color w:val="000000" w:themeColor="text1"/>
            <w:szCs w:val="24"/>
            <w:u w:val="none"/>
          </w:rPr>
          <w:t>https://doi.org/10.1016/j.jvb.2023.103928</w:t>
        </w:r>
      </w:hyperlink>
    </w:p>
    <w:p w14:paraId="21698EA2" w14:textId="4BFDFA0E" w:rsidR="00774A35" w:rsidRPr="0016377B" w:rsidRDefault="00774A35" w:rsidP="00774A35">
      <w:pPr>
        <w:ind w:left="567" w:right="-489" w:hanging="567"/>
        <w:rPr>
          <w:rFonts w:cs="Times New Roman"/>
          <w:szCs w:val="24"/>
        </w:rPr>
      </w:pPr>
      <w:bookmarkStart w:id="5" w:name="_Hlk167127017"/>
      <w:r w:rsidRPr="0016377B">
        <w:rPr>
          <w:rFonts w:cs="Times New Roman"/>
          <w:color w:val="000000"/>
          <w:szCs w:val="24"/>
        </w:rPr>
        <w:t>Kong, H., Yin, Z., Baruch</w:t>
      </w:r>
      <w:r w:rsidRPr="0016377B">
        <w:rPr>
          <w:rFonts w:cs="Times New Roman"/>
          <w:szCs w:val="24"/>
          <w:lang w:val="en-US"/>
        </w:rPr>
        <w:t xml:space="preserve">, Y., L’Espoir Decosta, P. </w:t>
      </w:r>
      <w:r w:rsidR="001C7942">
        <w:rPr>
          <w:rFonts w:cs="Times New Roman"/>
          <w:szCs w:val="24"/>
          <w:lang w:val="en-US"/>
        </w:rPr>
        <w:t>and</w:t>
      </w:r>
      <w:r w:rsidRPr="0016377B">
        <w:rPr>
          <w:rFonts w:cs="Times New Roman"/>
          <w:szCs w:val="24"/>
          <w:lang w:val="en-US"/>
        </w:rPr>
        <w:t xml:space="preserve"> Yuan, Y. (2024)</w:t>
      </w:r>
      <w:r w:rsidR="001C7942">
        <w:rPr>
          <w:rFonts w:cs="Times New Roman"/>
          <w:szCs w:val="24"/>
          <w:lang w:val="en-US"/>
        </w:rPr>
        <w:t>,</w:t>
      </w:r>
      <w:r w:rsidRPr="0016377B">
        <w:rPr>
          <w:rFonts w:cs="Times New Roman"/>
          <w:szCs w:val="24"/>
          <w:lang w:val="en-US"/>
        </w:rPr>
        <w:t xml:space="preserve"> </w:t>
      </w:r>
      <w:r w:rsidRPr="0016377B">
        <w:rPr>
          <w:rFonts w:eastAsia="Times New Roman" w:cs="Times New Roman"/>
          <w:szCs w:val="24"/>
        </w:rPr>
        <w:t>Interactive effects of AI awareness and change-oriented leadership on employee-AI collaboration: The role of approach and avoidance motivation</w:t>
      </w:r>
      <w:r w:rsidRPr="0016377B">
        <w:rPr>
          <w:rFonts w:cs="Times New Roman"/>
          <w:color w:val="000000"/>
          <w:szCs w:val="24"/>
          <w:lang w:val="en-US"/>
        </w:rPr>
        <w:t xml:space="preserve">. </w:t>
      </w:r>
      <w:bookmarkStart w:id="6" w:name="_Hlk151542045"/>
      <w:r w:rsidRPr="0016377B">
        <w:rPr>
          <w:rFonts w:cs="Times New Roman"/>
          <w:i/>
          <w:iCs/>
          <w:color w:val="000000"/>
          <w:szCs w:val="24"/>
          <w:lang w:val="en-US"/>
        </w:rPr>
        <w:t>Tourism Management</w:t>
      </w:r>
      <w:bookmarkEnd w:id="6"/>
      <w:r w:rsidRPr="0016377B">
        <w:rPr>
          <w:rFonts w:cs="Times New Roman"/>
          <w:color w:val="000000"/>
          <w:szCs w:val="24"/>
          <w:lang w:val="en-US"/>
        </w:rPr>
        <w:t>, https://doi.org/10.1016/j.tourman.2024.104966</w:t>
      </w:r>
      <w:bookmarkEnd w:id="5"/>
    </w:p>
    <w:p w14:paraId="595A3A8F" w14:textId="063CE5AD" w:rsidR="00F55A78" w:rsidRPr="0016377B" w:rsidRDefault="00F55A78" w:rsidP="00665295">
      <w:pPr>
        <w:spacing w:after="0" w:line="240" w:lineRule="auto"/>
        <w:ind w:left="720" w:hanging="720"/>
        <w:jc w:val="both"/>
        <w:rPr>
          <w:rFonts w:eastAsia="Times New Roman" w:cs="Times New Roman"/>
          <w:szCs w:val="24"/>
          <w:lang w:bidi="he-IL"/>
        </w:rPr>
      </w:pPr>
      <w:r w:rsidRPr="0016377B">
        <w:rPr>
          <w:rFonts w:eastAsia="Times New Roman" w:cs="Times New Roman"/>
          <w:szCs w:val="24"/>
        </w:rPr>
        <w:t>Krumboltz, J. D. (2009)</w:t>
      </w:r>
      <w:r w:rsidR="00F6694D" w:rsidRPr="0016377B">
        <w:rPr>
          <w:rFonts w:eastAsia="Times New Roman" w:cs="Times New Roman"/>
          <w:szCs w:val="24"/>
        </w:rPr>
        <w:t>,</w:t>
      </w:r>
      <w:r w:rsidRPr="0016377B">
        <w:rPr>
          <w:rFonts w:eastAsia="Times New Roman" w:cs="Times New Roman"/>
          <w:szCs w:val="24"/>
        </w:rPr>
        <w:t xml:space="preserve"> </w:t>
      </w:r>
      <w:r w:rsidR="00F6694D" w:rsidRPr="0016377B">
        <w:rPr>
          <w:rFonts w:eastAsia="Times New Roman" w:cs="Times New Roman"/>
          <w:szCs w:val="24"/>
        </w:rPr>
        <w:t>“</w:t>
      </w:r>
      <w:r w:rsidRPr="0016377B">
        <w:rPr>
          <w:rFonts w:eastAsia="Times New Roman" w:cs="Times New Roman"/>
          <w:szCs w:val="24"/>
        </w:rPr>
        <w:t>The happenstance learning theory.</w:t>
      </w:r>
      <w:r w:rsidR="00F6694D" w:rsidRPr="0016377B">
        <w:rPr>
          <w:rFonts w:eastAsia="Times New Roman" w:cs="Times New Roman"/>
          <w:szCs w:val="24"/>
        </w:rPr>
        <w:t>”</w:t>
      </w:r>
      <w:r w:rsidRPr="0016377B">
        <w:rPr>
          <w:rFonts w:eastAsia="Times New Roman" w:cs="Times New Roman"/>
          <w:szCs w:val="24"/>
        </w:rPr>
        <w:t xml:space="preserve"> </w:t>
      </w:r>
      <w:r w:rsidRPr="0016377B">
        <w:rPr>
          <w:rFonts w:eastAsia="Times New Roman" w:cs="Times New Roman"/>
          <w:i/>
          <w:iCs/>
          <w:szCs w:val="24"/>
        </w:rPr>
        <w:t>Journal of Career Assessment</w:t>
      </w:r>
      <w:r w:rsidRPr="0016377B">
        <w:rPr>
          <w:rFonts w:eastAsia="Times New Roman" w:cs="Times New Roman"/>
          <w:szCs w:val="24"/>
        </w:rPr>
        <w:t>, Vol. 17(2), 135-154.</w:t>
      </w:r>
    </w:p>
    <w:p w14:paraId="3E836D4D" w14:textId="7B904AC6" w:rsidR="002309AB" w:rsidRPr="0016377B" w:rsidRDefault="002309AB" w:rsidP="00665295">
      <w:pPr>
        <w:spacing w:after="0" w:line="240" w:lineRule="auto"/>
        <w:ind w:left="720" w:hanging="720"/>
        <w:jc w:val="both"/>
        <w:rPr>
          <w:rStyle w:val="Hyperlink"/>
          <w:rFonts w:eastAsia="Times New Roman" w:cs="Times New Roman"/>
          <w:szCs w:val="24"/>
        </w:rPr>
      </w:pPr>
      <w:r w:rsidRPr="0016377B">
        <w:rPr>
          <w:rFonts w:eastAsia="Times New Roman" w:cs="Times New Roman"/>
          <w:szCs w:val="24"/>
        </w:rPr>
        <w:t xml:space="preserve">Lazarova, M., Caligiuri, P., Collings, D.G, </w:t>
      </w:r>
      <w:r w:rsidR="001C7942">
        <w:rPr>
          <w:rFonts w:eastAsia="Times New Roman" w:cs="Times New Roman"/>
          <w:szCs w:val="24"/>
        </w:rPr>
        <w:t>and</w:t>
      </w:r>
      <w:r w:rsidRPr="0016377B">
        <w:rPr>
          <w:rFonts w:eastAsia="Times New Roman" w:cs="Times New Roman"/>
          <w:szCs w:val="24"/>
        </w:rPr>
        <w:t xml:space="preserve"> De Cieri, H. (2023)</w:t>
      </w:r>
      <w:r w:rsidR="001C7942">
        <w:rPr>
          <w:rFonts w:eastAsia="Times New Roman" w:cs="Times New Roman"/>
          <w:szCs w:val="24"/>
        </w:rPr>
        <w:t>,</w:t>
      </w:r>
      <w:r w:rsidRPr="0016377B">
        <w:rPr>
          <w:rFonts w:eastAsia="Times New Roman" w:cs="Times New Roman"/>
          <w:szCs w:val="24"/>
        </w:rPr>
        <w:t xml:space="preserve"> Global work in a rapidly changing world: Implications for MNEs and individuals, Journal of World Business, </w:t>
      </w:r>
      <w:r w:rsidR="001C7942">
        <w:rPr>
          <w:rFonts w:eastAsia="Times New Roman" w:cs="Times New Roman"/>
          <w:szCs w:val="24"/>
        </w:rPr>
        <w:t>Vol.</w:t>
      </w:r>
      <w:r w:rsidRPr="0016377B">
        <w:rPr>
          <w:rFonts w:eastAsia="Times New Roman" w:cs="Times New Roman"/>
          <w:szCs w:val="24"/>
        </w:rPr>
        <w:t xml:space="preserve">58, 1, </w:t>
      </w:r>
      <w:hyperlink r:id="rId28" w:history="1">
        <w:r w:rsidRPr="0016377B">
          <w:rPr>
            <w:rStyle w:val="Hyperlink"/>
            <w:rFonts w:eastAsia="Times New Roman" w:cs="Times New Roman"/>
            <w:szCs w:val="24"/>
          </w:rPr>
          <w:t>https://doi.org/10.1016/j.jwb.2022.101365</w:t>
        </w:r>
      </w:hyperlink>
    </w:p>
    <w:p w14:paraId="146D7EEC" w14:textId="58AEA1D6" w:rsidR="00227976" w:rsidRPr="0016377B" w:rsidRDefault="00227976" w:rsidP="00665295">
      <w:pPr>
        <w:spacing w:after="0" w:line="240" w:lineRule="auto"/>
        <w:ind w:left="720" w:hanging="720"/>
        <w:jc w:val="both"/>
        <w:rPr>
          <w:rFonts w:cs="Times New Roman"/>
          <w:szCs w:val="24"/>
          <w:shd w:val="clear" w:color="auto" w:fill="FFFFFF"/>
        </w:rPr>
      </w:pPr>
      <w:r w:rsidRPr="0016377B">
        <w:rPr>
          <w:rFonts w:cs="Times New Roman"/>
          <w:szCs w:val="24"/>
          <w:shd w:val="clear" w:color="auto" w:fill="FFFFFF"/>
        </w:rPr>
        <w:lastRenderedPageBreak/>
        <w:t xml:space="preserve">Leal Filho, W., Wall, T., Mucova, S.A.R., Nagy, G.J., Balogun, A.L., Luetz, J.M., ... </w:t>
      </w:r>
      <w:r w:rsidR="00771FD9" w:rsidRPr="0016377B">
        <w:rPr>
          <w:rFonts w:cs="Times New Roman"/>
          <w:szCs w:val="24"/>
          <w:shd w:val="clear" w:color="auto" w:fill="FFFFFF"/>
        </w:rPr>
        <w:t>and</w:t>
      </w:r>
      <w:r w:rsidRPr="0016377B">
        <w:rPr>
          <w:rFonts w:cs="Times New Roman"/>
          <w:szCs w:val="24"/>
          <w:shd w:val="clear" w:color="auto" w:fill="FFFFFF"/>
        </w:rPr>
        <w:t xml:space="preserve"> Gandhi, O.</w:t>
      </w:r>
      <w:r w:rsidR="00C867A7" w:rsidRPr="0016377B">
        <w:rPr>
          <w:rFonts w:cs="Times New Roman"/>
          <w:szCs w:val="24"/>
          <w:shd w:val="clear" w:color="auto" w:fill="FFFFFF"/>
        </w:rPr>
        <w:t xml:space="preserve"> (20</w:t>
      </w:r>
      <w:r w:rsidRPr="0016377B">
        <w:rPr>
          <w:rFonts w:cs="Times New Roman"/>
          <w:szCs w:val="24"/>
          <w:shd w:val="clear" w:color="auto" w:fill="FFFFFF"/>
        </w:rPr>
        <w:t>22</w:t>
      </w:r>
      <w:r w:rsidR="006A35C1" w:rsidRPr="0016377B">
        <w:rPr>
          <w:rFonts w:cs="Times New Roman"/>
          <w:szCs w:val="24"/>
          <w:shd w:val="clear" w:color="auto" w:fill="FFFFFF"/>
        </w:rPr>
        <w:t>), “</w:t>
      </w:r>
      <w:r w:rsidRPr="0016377B">
        <w:rPr>
          <w:rFonts w:cs="Times New Roman"/>
          <w:szCs w:val="24"/>
          <w:shd w:val="clear" w:color="auto" w:fill="FFFFFF"/>
        </w:rPr>
        <w:t>Deploying artificial intelligence for climate change adaptation</w:t>
      </w:r>
      <w:r w:rsidR="00CB0D6C" w:rsidRPr="0016377B">
        <w:rPr>
          <w:rFonts w:cs="Times New Roman"/>
          <w:szCs w:val="24"/>
          <w:shd w:val="clear" w:color="auto" w:fill="FFFFFF"/>
        </w:rPr>
        <w:t xml:space="preserve">”, </w:t>
      </w:r>
      <w:r w:rsidRPr="0016377B">
        <w:rPr>
          <w:rFonts w:cs="Times New Roman"/>
          <w:i/>
          <w:iCs/>
          <w:szCs w:val="24"/>
          <w:shd w:val="clear" w:color="auto" w:fill="FFFFFF"/>
        </w:rPr>
        <w:t>Technological Forecasting and Social Change</w:t>
      </w:r>
      <w:r w:rsidRPr="0016377B">
        <w:rPr>
          <w:rFonts w:cs="Times New Roman"/>
          <w:szCs w:val="24"/>
          <w:shd w:val="clear" w:color="auto" w:fill="FFFFFF"/>
        </w:rPr>
        <w:t>, </w:t>
      </w:r>
      <w:r w:rsidR="00A41C2D" w:rsidRPr="0016377B">
        <w:rPr>
          <w:rFonts w:cs="Times New Roman"/>
          <w:szCs w:val="24"/>
          <w:lang w:val="en-US" w:bidi="he-IL"/>
        </w:rPr>
        <w:t>Vol.</w:t>
      </w:r>
      <w:r w:rsidRPr="0016377B">
        <w:rPr>
          <w:rFonts w:cs="Times New Roman"/>
          <w:i/>
          <w:iCs/>
          <w:szCs w:val="24"/>
          <w:shd w:val="clear" w:color="auto" w:fill="FFFFFF"/>
        </w:rPr>
        <w:t>180</w:t>
      </w:r>
      <w:r w:rsidRPr="0016377B">
        <w:rPr>
          <w:rFonts w:cs="Times New Roman"/>
          <w:szCs w:val="24"/>
          <w:shd w:val="clear" w:color="auto" w:fill="FFFFFF"/>
        </w:rPr>
        <w:t xml:space="preserve">, </w:t>
      </w:r>
      <w:hyperlink r:id="rId29" w:tgtFrame="_blank" w:tooltip="Persistent link using digital object identifier" w:history="1">
        <w:r w:rsidR="001B4992" w:rsidRPr="0016377B">
          <w:rPr>
            <w:rStyle w:val="anchor-text"/>
            <w:rFonts w:cs="Times New Roman"/>
            <w:szCs w:val="24"/>
          </w:rPr>
          <w:t>https://doi.org/10.1016/j.techfore.2022.121662</w:t>
        </w:r>
      </w:hyperlink>
      <w:r w:rsidRPr="0016377B">
        <w:rPr>
          <w:rFonts w:cs="Times New Roman"/>
          <w:szCs w:val="24"/>
          <w:shd w:val="clear" w:color="auto" w:fill="FFFFFF"/>
        </w:rPr>
        <w:t xml:space="preserve">. </w:t>
      </w:r>
    </w:p>
    <w:p w14:paraId="5878A27A" w14:textId="62A6A613" w:rsidR="00D17D26" w:rsidRPr="0016377B" w:rsidRDefault="00D17D26" w:rsidP="00D17D26">
      <w:pPr>
        <w:spacing w:after="0" w:line="240" w:lineRule="auto"/>
        <w:ind w:left="720" w:hanging="720"/>
        <w:jc w:val="both"/>
        <w:rPr>
          <w:rFonts w:cs="Times New Roman"/>
          <w:color w:val="000000" w:themeColor="text1"/>
          <w:szCs w:val="24"/>
        </w:rPr>
      </w:pPr>
      <w:r w:rsidRPr="0016377B">
        <w:rPr>
          <w:rFonts w:cs="Times New Roman"/>
          <w:color w:val="000000" w:themeColor="text1"/>
          <w:szCs w:val="24"/>
        </w:rPr>
        <w:t xml:space="preserve">Lemieux, T., Milligan, K., Schirle, T., </w:t>
      </w:r>
      <w:r w:rsidR="005406B5" w:rsidRPr="0016377B">
        <w:rPr>
          <w:rFonts w:cs="Times New Roman"/>
          <w:szCs w:val="24"/>
          <w:lang w:val="en-US" w:bidi="he-IL"/>
        </w:rPr>
        <w:t>and</w:t>
      </w:r>
      <w:r w:rsidRPr="0016377B">
        <w:rPr>
          <w:rFonts w:cs="Times New Roman"/>
          <w:color w:val="000000" w:themeColor="text1"/>
          <w:szCs w:val="24"/>
        </w:rPr>
        <w:t xml:space="preserve"> Skuterud, M. (2020)</w:t>
      </w:r>
      <w:r w:rsidR="001C7942">
        <w:rPr>
          <w:rFonts w:cs="Times New Roman"/>
          <w:color w:val="000000" w:themeColor="text1"/>
          <w:szCs w:val="24"/>
        </w:rPr>
        <w:t>,</w:t>
      </w:r>
      <w:r w:rsidRPr="0016377B">
        <w:rPr>
          <w:rFonts w:cs="Times New Roman"/>
          <w:color w:val="000000" w:themeColor="text1"/>
          <w:szCs w:val="24"/>
        </w:rPr>
        <w:t xml:space="preserve"> </w:t>
      </w:r>
      <w:r w:rsidR="00045B22" w:rsidRPr="0016377B">
        <w:rPr>
          <w:rFonts w:cs="Times New Roman"/>
          <w:color w:val="000000" w:themeColor="text1"/>
          <w:szCs w:val="24"/>
        </w:rPr>
        <w:t>“</w:t>
      </w:r>
      <w:r w:rsidRPr="0016377B">
        <w:rPr>
          <w:rFonts w:cs="Times New Roman"/>
          <w:color w:val="000000" w:themeColor="text1"/>
          <w:szCs w:val="24"/>
        </w:rPr>
        <w:t>Initial impacts of the COVID-19 pandemic on the Canadian labour market</w:t>
      </w:r>
      <w:r w:rsidR="00045B22" w:rsidRPr="0016377B">
        <w:rPr>
          <w:rFonts w:cs="Times New Roman"/>
          <w:color w:val="000000" w:themeColor="text1"/>
          <w:szCs w:val="24"/>
        </w:rPr>
        <w:t>”</w:t>
      </w:r>
      <w:r w:rsidRPr="0016377B">
        <w:rPr>
          <w:rFonts w:cs="Times New Roman"/>
          <w:color w:val="000000" w:themeColor="text1"/>
          <w:szCs w:val="24"/>
        </w:rPr>
        <w:t xml:space="preserve">. </w:t>
      </w:r>
      <w:r w:rsidRPr="0016377B">
        <w:rPr>
          <w:rFonts w:cs="Times New Roman"/>
          <w:i/>
          <w:iCs/>
          <w:color w:val="000000" w:themeColor="text1"/>
          <w:szCs w:val="24"/>
        </w:rPr>
        <w:t>Canadian Public Policy</w:t>
      </w:r>
      <w:r w:rsidRPr="0016377B">
        <w:rPr>
          <w:rFonts w:cs="Times New Roman"/>
          <w:color w:val="000000" w:themeColor="text1"/>
          <w:szCs w:val="24"/>
        </w:rPr>
        <w:t xml:space="preserve">, </w:t>
      </w:r>
      <w:r w:rsidR="00045B22" w:rsidRPr="0016377B">
        <w:rPr>
          <w:rFonts w:cs="Times New Roman"/>
          <w:szCs w:val="24"/>
          <w:lang w:val="en-US" w:bidi="he-IL"/>
        </w:rPr>
        <w:t>Vol.</w:t>
      </w:r>
      <w:r w:rsidRPr="0016377B">
        <w:rPr>
          <w:rFonts w:cs="Times New Roman"/>
          <w:i/>
          <w:iCs/>
          <w:color w:val="000000" w:themeColor="text1"/>
          <w:szCs w:val="24"/>
        </w:rPr>
        <w:t>46</w:t>
      </w:r>
      <w:r w:rsidRPr="0016377B">
        <w:rPr>
          <w:rFonts w:cs="Times New Roman"/>
          <w:color w:val="000000" w:themeColor="text1"/>
          <w:szCs w:val="24"/>
        </w:rPr>
        <w:t xml:space="preserve">, S55–S65. </w:t>
      </w:r>
    </w:p>
    <w:p w14:paraId="79C49918" w14:textId="13CF0266" w:rsidR="00D21314" w:rsidRPr="0016377B" w:rsidRDefault="002567C8" w:rsidP="00D21314">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Lobel, O.</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17</w:t>
      </w:r>
      <w:r w:rsidR="006A35C1" w:rsidRPr="0016377B">
        <w:rPr>
          <w:rFonts w:cs="Times New Roman"/>
          <w:szCs w:val="24"/>
          <w:shd w:val="clear" w:color="auto" w:fill="FFFFFF"/>
          <w:lang w:val="en-US"/>
        </w:rPr>
        <w:t>), “</w:t>
      </w:r>
      <w:r w:rsidRPr="0016377B">
        <w:rPr>
          <w:rFonts w:cs="Times New Roman"/>
          <w:szCs w:val="24"/>
          <w:shd w:val="clear" w:color="auto" w:fill="FFFFFF"/>
          <w:lang w:val="en-US"/>
        </w:rPr>
        <w:t>The gig economy</w:t>
      </w:r>
      <w:r w:rsidR="00627186" w:rsidRPr="0016377B">
        <w:rPr>
          <w:rFonts w:cs="Times New Roman"/>
          <w:szCs w:val="24"/>
          <w:shd w:val="clear" w:color="auto" w:fill="FFFFFF"/>
          <w:lang w:val="en-US"/>
        </w:rPr>
        <w:t xml:space="preserve"> and </w:t>
      </w:r>
      <w:r w:rsidRPr="0016377B">
        <w:rPr>
          <w:rFonts w:cs="Times New Roman"/>
          <w:szCs w:val="24"/>
          <w:shd w:val="clear" w:color="auto" w:fill="FFFFFF"/>
          <w:lang w:val="en-US"/>
        </w:rPr>
        <w:t>the future of employment and labor law</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USFL Rev</w:t>
      </w:r>
      <w:r w:rsidR="00F11D14" w:rsidRPr="0016377B">
        <w:rPr>
          <w:rFonts w:cs="Times New Roman"/>
          <w:i/>
          <w:iCs/>
          <w:szCs w:val="24"/>
          <w:shd w:val="clear" w:color="auto" w:fill="FFFFFF"/>
          <w:lang w:val="en-US"/>
        </w:rPr>
        <w:t>iew</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szCs w:val="24"/>
          <w:shd w:val="clear" w:color="auto" w:fill="FFFFFF"/>
          <w:lang w:val="en-US"/>
        </w:rPr>
        <w:t>51, 51.</w:t>
      </w:r>
      <w:r w:rsidRPr="0016377B">
        <w:rPr>
          <w:rFonts w:cs="Times New Roman"/>
          <w:szCs w:val="24"/>
          <w:shd w:val="clear" w:color="auto" w:fill="FFFFFF"/>
          <w:rtl/>
          <w:lang w:val="en-US"/>
        </w:rPr>
        <w:t>‏</w:t>
      </w:r>
    </w:p>
    <w:p w14:paraId="1365E65F" w14:textId="079BC91E" w:rsidR="00557225" w:rsidRPr="0016377B" w:rsidRDefault="00557225" w:rsidP="00557225">
      <w:pPr>
        <w:spacing w:after="0" w:line="240" w:lineRule="auto"/>
        <w:ind w:left="720" w:hanging="720"/>
        <w:jc w:val="both"/>
        <w:rPr>
          <w:rFonts w:cs="Times New Roman"/>
          <w:szCs w:val="24"/>
          <w:lang w:val="en-US"/>
        </w:rPr>
      </w:pPr>
      <w:r w:rsidRPr="0016377B">
        <w:rPr>
          <w:rFonts w:cs="Times New Roman"/>
          <w:szCs w:val="24"/>
          <w:shd w:val="clear" w:color="auto" w:fill="FFFFFF"/>
          <w:lang w:val="en-US"/>
        </w:rPr>
        <w:t>Ludvigsson, J.F.</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Loboda, A.</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22</w:t>
      </w:r>
      <w:r w:rsidR="006A35C1" w:rsidRPr="0016377B">
        <w:rPr>
          <w:rFonts w:cs="Times New Roman"/>
          <w:szCs w:val="24"/>
          <w:shd w:val="clear" w:color="auto" w:fill="FFFFFF"/>
          <w:lang w:val="en-US"/>
        </w:rPr>
        <w:t>), “</w:t>
      </w:r>
      <w:r w:rsidRPr="0016377B">
        <w:rPr>
          <w:rFonts w:cs="Times New Roman"/>
          <w:szCs w:val="24"/>
          <w:shd w:val="clear" w:color="auto" w:fill="FFFFFF"/>
          <w:lang w:val="en-US"/>
        </w:rPr>
        <w:t>Systematic review of health and disease in Ukrainian children highlights poor child health and challenges for those treating refugees</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Acta Paediatrica</w:t>
      </w:r>
      <w:r w:rsidRPr="0016377B">
        <w:rPr>
          <w:rFonts w:cs="Times New Roman"/>
          <w:szCs w:val="24"/>
          <w:shd w:val="clear" w:color="auto" w:fill="FFFFFF"/>
          <w:lang w:val="en-US"/>
        </w:rPr>
        <w:t xml:space="preserve">, </w:t>
      </w:r>
      <w:r w:rsidR="00A41C2D" w:rsidRPr="0016377B">
        <w:rPr>
          <w:rFonts w:cs="Times New Roman"/>
          <w:szCs w:val="24"/>
          <w:lang w:val="en-US" w:bidi="he-IL"/>
        </w:rPr>
        <w:t>Vol.</w:t>
      </w:r>
      <w:r w:rsidRPr="0016377B">
        <w:rPr>
          <w:rFonts w:cs="Times New Roman"/>
          <w:i/>
          <w:iCs/>
          <w:szCs w:val="24"/>
          <w:shd w:val="clear" w:color="auto" w:fill="FFFFFF"/>
          <w:lang w:val="en-US"/>
        </w:rPr>
        <w:t>111</w:t>
      </w:r>
      <w:r w:rsidRPr="0016377B">
        <w:rPr>
          <w:rFonts w:cs="Times New Roman"/>
          <w:szCs w:val="24"/>
          <w:shd w:val="clear" w:color="auto" w:fill="FFFFFF"/>
          <w:lang w:val="en-US"/>
        </w:rPr>
        <w:t>, 1341–1353.</w:t>
      </w:r>
    </w:p>
    <w:p w14:paraId="7769D570" w14:textId="1A3B5C6F" w:rsidR="00C02E33" w:rsidRPr="0016377B" w:rsidRDefault="00C02E33" w:rsidP="004D17E4">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 xml:space="preserve">Lukaszewski, K. M., </w:t>
      </w:r>
      <w:r w:rsidR="009159D6">
        <w:rPr>
          <w:rFonts w:cs="Times New Roman"/>
          <w:szCs w:val="24"/>
          <w:shd w:val="clear" w:color="auto" w:fill="FFFFFF"/>
          <w:lang w:val="en-US"/>
        </w:rPr>
        <w:t>and</w:t>
      </w:r>
      <w:r w:rsidRPr="0016377B">
        <w:rPr>
          <w:rFonts w:cs="Times New Roman"/>
          <w:szCs w:val="24"/>
          <w:shd w:val="clear" w:color="auto" w:fill="FFFFFF"/>
          <w:lang w:val="en-US"/>
        </w:rPr>
        <w:t xml:space="preserve"> Stone, D. L. (2024)</w:t>
      </w:r>
      <w:r w:rsidR="001C7942">
        <w:rPr>
          <w:rFonts w:cs="Times New Roman"/>
          <w:szCs w:val="24"/>
          <w:shd w:val="clear" w:color="auto" w:fill="FFFFFF"/>
          <w:lang w:val="en-US"/>
        </w:rPr>
        <w:t>,</w:t>
      </w:r>
      <w:r w:rsidRPr="0016377B">
        <w:rPr>
          <w:rFonts w:cs="Times New Roman"/>
          <w:szCs w:val="24"/>
          <w:shd w:val="clear" w:color="auto" w:fill="FFFFFF"/>
          <w:lang w:val="en-US"/>
        </w:rPr>
        <w:t xml:space="preserve"> </w:t>
      </w:r>
      <w:r w:rsidR="009159D6">
        <w:rPr>
          <w:rFonts w:cs="Times New Roman"/>
          <w:szCs w:val="24"/>
          <w:shd w:val="clear" w:color="auto" w:fill="FFFFFF"/>
          <w:lang w:val="en-US"/>
        </w:rPr>
        <w:t>“</w:t>
      </w:r>
      <w:r w:rsidRPr="0016377B">
        <w:rPr>
          <w:rFonts w:cs="Times New Roman"/>
          <w:szCs w:val="24"/>
          <w:shd w:val="clear" w:color="auto" w:fill="FFFFFF"/>
          <w:lang w:val="en-US"/>
        </w:rPr>
        <w:t>Will the use of AI in human resources create a digital Frankenstein?</w:t>
      </w:r>
      <w:r w:rsidR="009159D6">
        <w:rPr>
          <w:rFonts w:cs="Times New Roman"/>
          <w:szCs w:val="24"/>
          <w:shd w:val="clear" w:color="auto" w:fill="FFFFFF"/>
          <w:lang w:val="en-US"/>
        </w:rPr>
        <w:t>”</w:t>
      </w:r>
      <w:r w:rsidRPr="0016377B">
        <w:rPr>
          <w:rFonts w:cs="Times New Roman"/>
          <w:szCs w:val="24"/>
          <w:shd w:val="clear" w:color="auto" w:fill="FFFFFF"/>
          <w:lang w:val="en-US"/>
        </w:rPr>
        <w:t xml:space="preserve"> </w:t>
      </w:r>
      <w:r w:rsidRPr="009159D6">
        <w:rPr>
          <w:rFonts w:cs="Times New Roman"/>
          <w:i/>
          <w:iCs/>
          <w:szCs w:val="24"/>
          <w:shd w:val="clear" w:color="auto" w:fill="FFFFFF"/>
          <w:lang w:val="en-US"/>
        </w:rPr>
        <w:t>Organizational Dynamics</w:t>
      </w:r>
      <w:r w:rsidRPr="0016377B">
        <w:rPr>
          <w:rFonts w:cs="Times New Roman"/>
          <w:szCs w:val="24"/>
          <w:shd w:val="clear" w:color="auto" w:fill="FFFFFF"/>
          <w:lang w:val="en-US"/>
        </w:rPr>
        <w:t xml:space="preserve">, </w:t>
      </w:r>
      <w:r w:rsidR="001C7942">
        <w:rPr>
          <w:rFonts w:cs="Times New Roman"/>
          <w:szCs w:val="24"/>
          <w:shd w:val="clear" w:color="auto" w:fill="FFFFFF"/>
          <w:lang w:val="en-US"/>
        </w:rPr>
        <w:t>Vol.</w:t>
      </w:r>
      <w:r w:rsidRPr="0016377B">
        <w:rPr>
          <w:rFonts w:cs="Times New Roman"/>
          <w:szCs w:val="24"/>
          <w:shd w:val="clear" w:color="auto" w:fill="FFFFFF"/>
          <w:lang w:val="en-US"/>
        </w:rPr>
        <w:t>53(1) https://doi.org/10.1016/j.orgdyn.2024.101033</w:t>
      </w:r>
      <w:r w:rsidRPr="0016377B">
        <w:rPr>
          <w:rFonts w:cs="Times New Roman"/>
          <w:szCs w:val="24"/>
          <w:shd w:val="clear" w:color="auto" w:fill="FFFFFF"/>
          <w:lang w:val="en-US"/>
        </w:rPr>
        <w:tab/>
      </w:r>
    </w:p>
    <w:p w14:paraId="76A6F8EA" w14:textId="3E846029" w:rsidR="00D21314" w:rsidRPr="0016377B" w:rsidRDefault="00703B99" w:rsidP="004D17E4">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Madhok, A.</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21</w:t>
      </w:r>
      <w:r w:rsidR="006A35C1" w:rsidRPr="0016377B">
        <w:rPr>
          <w:rFonts w:cs="Times New Roman"/>
          <w:szCs w:val="24"/>
          <w:shd w:val="clear" w:color="auto" w:fill="FFFFFF"/>
          <w:lang w:val="en-US"/>
        </w:rPr>
        <w:t>), “</w:t>
      </w:r>
      <w:r w:rsidRPr="0016377B">
        <w:rPr>
          <w:rFonts w:cs="Times New Roman"/>
          <w:szCs w:val="24"/>
          <w:shd w:val="clear" w:color="auto" w:fill="FFFFFF"/>
          <w:lang w:val="en-US"/>
        </w:rPr>
        <w:t>Globalization, de-globalization, and re-globalization: Some historical context and the impact of the COVID pandemic</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BRQ Business Research Quarterly</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24</w:t>
      </w:r>
      <w:r w:rsidRPr="0016377B">
        <w:rPr>
          <w:rFonts w:cs="Times New Roman"/>
          <w:szCs w:val="24"/>
          <w:shd w:val="clear" w:color="auto" w:fill="FFFFFF"/>
          <w:lang w:val="en-US"/>
        </w:rPr>
        <w:t>,</w:t>
      </w:r>
      <w:r w:rsidR="00C867A7" w:rsidRPr="0016377B">
        <w:rPr>
          <w:rFonts w:cs="Times New Roman"/>
          <w:szCs w:val="24"/>
          <w:shd w:val="clear" w:color="auto" w:fill="FFFFFF"/>
          <w:lang w:val="en-US"/>
        </w:rPr>
        <w:t xml:space="preserve"> 19</w:t>
      </w:r>
      <w:r w:rsidRPr="0016377B">
        <w:rPr>
          <w:rFonts w:cs="Times New Roman"/>
          <w:szCs w:val="24"/>
          <w:shd w:val="clear" w:color="auto" w:fill="FFFFFF"/>
          <w:lang w:val="en-US"/>
        </w:rPr>
        <w:t>9</w:t>
      </w:r>
      <w:r w:rsidR="00ED2D48" w:rsidRPr="0016377B">
        <w:rPr>
          <w:rFonts w:cs="Times New Roman"/>
          <w:szCs w:val="24"/>
          <w:shd w:val="clear" w:color="auto" w:fill="FFFFFF"/>
          <w:lang w:val="en-US"/>
        </w:rPr>
        <w:t>–</w:t>
      </w:r>
      <w:r w:rsidRPr="0016377B">
        <w:rPr>
          <w:rFonts w:cs="Times New Roman"/>
          <w:szCs w:val="24"/>
          <w:shd w:val="clear" w:color="auto" w:fill="FFFFFF"/>
          <w:lang w:val="en-US"/>
        </w:rPr>
        <w:t>203.</w:t>
      </w:r>
      <w:r w:rsidRPr="0016377B">
        <w:rPr>
          <w:rFonts w:cs="Times New Roman"/>
          <w:szCs w:val="24"/>
          <w:shd w:val="clear" w:color="auto" w:fill="FFFFFF"/>
          <w:rtl/>
          <w:lang w:val="en-US"/>
        </w:rPr>
        <w:t>‏</w:t>
      </w:r>
      <w:r w:rsidRPr="0016377B">
        <w:rPr>
          <w:rFonts w:cs="Times New Roman"/>
          <w:szCs w:val="24"/>
          <w:shd w:val="clear" w:color="auto" w:fill="FFFFFF"/>
          <w:lang w:val="en-US"/>
        </w:rPr>
        <w:t xml:space="preserve"> </w:t>
      </w:r>
    </w:p>
    <w:p w14:paraId="10F4F808" w14:textId="2CE05AB4" w:rsidR="00D17D26" w:rsidRPr="0016377B" w:rsidRDefault="00D17D26" w:rsidP="00D17D26">
      <w:pPr>
        <w:spacing w:after="0" w:line="240" w:lineRule="auto"/>
        <w:ind w:left="720" w:hanging="720"/>
        <w:jc w:val="both"/>
        <w:rPr>
          <w:rFonts w:cs="Times New Roman"/>
          <w:color w:val="000000" w:themeColor="text1"/>
          <w:szCs w:val="24"/>
        </w:rPr>
      </w:pPr>
      <w:r w:rsidRPr="0016377B">
        <w:rPr>
          <w:rFonts w:cs="Times New Roman"/>
          <w:color w:val="000000" w:themeColor="text1"/>
          <w:szCs w:val="24"/>
        </w:rPr>
        <w:t xml:space="preserve">Mainiero, L.A., </w:t>
      </w:r>
      <w:r w:rsidR="005406B5" w:rsidRPr="0016377B">
        <w:rPr>
          <w:rFonts w:cs="Times New Roman"/>
          <w:szCs w:val="24"/>
          <w:lang w:val="en-US" w:bidi="he-IL"/>
        </w:rPr>
        <w:t>and</w:t>
      </w:r>
      <w:r w:rsidRPr="0016377B">
        <w:rPr>
          <w:rFonts w:cs="Times New Roman"/>
          <w:color w:val="000000" w:themeColor="text1"/>
          <w:szCs w:val="24"/>
        </w:rPr>
        <w:t xml:space="preserve"> Sullivan, S.E. (2006)</w:t>
      </w:r>
      <w:r w:rsidR="001C7942">
        <w:rPr>
          <w:rFonts w:cs="Times New Roman"/>
          <w:color w:val="000000" w:themeColor="text1"/>
          <w:szCs w:val="24"/>
        </w:rPr>
        <w:t>,</w:t>
      </w:r>
      <w:r w:rsidRPr="0016377B">
        <w:rPr>
          <w:rFonts w:cs="Times New Roman"/>
          <w:color w:val="000000" w:themeColor="text1"/>
          <w:szCs w:val="24"/>
        </w:rPr>
        <w:t xml:space="preserve"> </w:t>
      </w:r>
      <w:r w:rsidRPr="0016377B">
        <w:rPr>
          <w:rFonts w:cs="Times New Roman"/>
          <w:i/>
          <w:iCs/>
          <w:color w:val="000000" w:themeColor="text1"/>
          <w:szCs w:val="24"/>
        </w:rPr>
        <w:t>The opt-out revolt: Why people are leaving companies to create kaleidoscope career</w:t>
      </w:r>
      <w:r w:rsidRPr="0016377B">
        <w:rPr>
          <w:rFonts w:cs="Times New Roman"/>
          <w:color w:val="000000" w:themeColor="text1"/>
          <w:szCs w:val="24"/>
        </w:rPr>
        <w:t>s. Palo Alto, CA: Davis-Black.</w:t>
      </w:r>
    </w:p>
    <w:p w14:paraId="5375F9E5" w14:textId="5CA96EC2" w:rsidR="000A341D" w:rsidRPr="0016377B" w:rsidRDefault="00751E27" w:rsidP="00EF44CA">
      <w:pPr>
        <w:spacing w:after="0" w:line="240" w:lineRule="auto"/>
        <w:ind w:left="720" w:hanging="720"/>
        <w:rPr>
          <w:rFonts w:cs="Times New Roman"/>
          <w:szCs w:val="24"/>
          <w:shd w:val="clear" w:color="auto" w:fill="FFFFFF"/>
          <w:rtl/>
        </w:rPr>
      </w:pPr>
      <w:r w:rsidRPr="0016377B">
        <w:rPr>
          <w:rFonts w:cs="Times New Roman"/>
          <w:szCs w:val="24"/>
          <w:shd w:val="clear" w:color="auto" w:fill="FFFFFF"/>
        </w:rPr>
        <w:t>Malone T</w:t>
      </w:r>
      <w:r w:rsidR="0084541C" w:rsidRPr="0016377B">
        <w:rPr>
          <w:rFonts w:cs="Times New Roman"/>
          <w:szCs w:val="24"/>
          <w:shd w:val="clear" w:color="auto" w:fill="FFFFFF"/>
        </w:rPr>
        <w:t>.</w:t>
      </w:r>
      <w:r w:rsidRPr="0016377B">
        <w:rPr>
          <w:rFonts w:cs="Times New Roman"/>
          <w:szCs w:val="24"/>
          <w:shd w:val="clear" w:color="auto" w:fill="FFFFFF"/>
        </w:rPr>
        <w:t>R.D</w:t>
      </w:r>
      <w:r w:rsidR="0084541C" w:rsidRPr="0016377B">
        <w:rPr>
          <w:rFonts w:cs="Times New Roman"/>
          <w:szCs w:val="24"/>
          <w:shd w:val="clear" w:color="auto" w:fill="FFFFFF"/>
        </w:rPr>
        <w:t>.</w:t>
      </w:r>
      <w:r w:rsidRPr="0016377B">
        <w:rPr>
          <w:rFonts w:cs="Times New Roman"/>
          <w:szCs w:val="24"/>
          <w:shd w:val="clear" w:color="auto" w:fill="FFFFFF"/>
        </w:rPr>
        <w:t xml:space="preserve"> </w:t>
      </w:r>
      <w:r w:rsidR="00771FD9" w:rsidRPr="0016377B">
        <w:rPr>
          <w:rFonts w:cs="Times New Roman"/>
          <w:szCs w:val="24"/>
          <w:shd w:val="clear" w:color="auto" w:fill="FFFFFF"/>
        </w:rPr>
        <w:t>and</w:t>
      </w:r>
      <w:r w:rsidR="0084541C" w:rsidRPr="0016377B">
        <w:rPr>
          <w:rFonts w:cs="Times New Roman"/>
          <w:szCs w:val="24"/>
          <w:shd w:val="clear" w:color="auto" w:fill="FFFFFF"/>
        </w:rPr>
        <w:t xml:space="preserve"> </w:t>
      </w:r>
      <w:r w:rsidRPr="0016377B">
        <w:rPr>
          <w:rFonts w:cs="Times New Roman"/>
          <w:szCs w:val="24"/>
          <w:shd w:val="clear" w:color="auto" w:fill="FFFFFF"/>
        </w:rPr>
        <w:t>Laubacher R.,</w:t>
      </w:r>
      <w:r w:rsidR="00C867A7" w:rsidRPr="0016377B">
        <w:rPr>
          <w:rFonts w:cs="Times New Roman"/>
          <w:szCs w:val="24"/>
          <w:shd w:val="clear" w:color="auto" w:fill="FFFFFF"/>
        </w:rPr>
        <w:t xml:space="preserve"> (20</w:t>
      </w:r>
      <w:r w:rsidRPr="0016377B">
        <w:rPr>
          <w:rFonts w:cs="Times New Roman"/>
          <w:szCs w:val="24"/>
          <w:shd w:val="clear" w:color="auto" w:fill="FFFFFF"/>
        </w:rPr>
        <w:t>20</w:t>
      </w:r>
      <w:r w:rsidR="006A35C1" w:rsidRPr="0016377B">
        <w:rPr>
          <w:rFonts w:cs="Times New Roman"/>
          <w:szCs w:val="24"/>
          <w:shd w:val="clear" w:color="auto" w:fill="FFFFFF"/>
        </w:rPr>
        <w:t>), “</w:t>
      </w:r>
      <w:r w:rsidRPr="0016377B">
        <w:rPr>
          <w:rFonts w:cs="Times New Roman"/>
          <w:szCs w:val="24"/>
          <w:shd w:val="clear" w:color="auto" w:fill="FFFFFF"/>
        </w:rPr>
        <w:t>Artificial intelligence and the future of work</w:t>
      </w:r>
      <w:r w:rsidR="00CB0D6C" w:rsidRPr="0016377B">
        <w:rPr>
          <w:rFonts w:cs="Times New Roman"/>
          <w:szCs w:val="24"/>
          <w:shd w:val="clear" w:color="auto" w:fill="FFFFFF"/>
        </w:rPr>
        <w:t xml:space="preserve">”, </w:t>
      </w:r>
      <w:r w:rsidRPr="0016377B">
        <w:rPr>
          <w:rFonts w:cs="Times New Roman"/>
          <w:i/>
          <w:iCs/>
          <w:szCs w:val="24"/>
          <w:shd w:val="clear" w:color="auto" w:fill="FFFFFF"/>
        </w:rPr>
        <w:t>MIT Work of the Future Research Brief, RB17</w:t>
      </w:r>
      <w:r w:rsidRPr="0016377B">
        <w:rPr>
          <w:rFonts w:cs="Times New Roman"/>
          <w:szCs w:val="24"/>
          <w:shd w:val="clear" w:color="auto" w:fill="FFFFFF"/>
        </w:rPr>
        <w:t>-2020. </w:t>
      </w:r>
    </w:p>
    <w:p w14:paraId="267EED97" w14:textId="25AD35C1" w:rsidR="00751E27" w:rsidRPr="0016377B" w:rsidRDefault="001E03B2" w:rsidP="000A341D">
      <w:pPr>
        <w:spacing w:after="0" w:line="240" w:lineRule="auto"/>
        <w:ind w:left="720"/>
        <w:rPr>
          <w:rFonts w:cs="Times New Roman"/>
          <w:szCs w:val="24"/>
          <w:shd w:val="clear" w:color="auto" w:fill="FFFFFF"/>
        </w:rPr>
      </w:pPr>
      <w:hyperlink r:id="rId30" w:history="1">
        <w:r w:rsidR="000A341D" w:rsidRPr="0016377B">
          <w:rPr>
            <w:rStyle w:val="Hyperlink"/>
            <w:rFonts w:cs="Times New Roman"/>
            <w:color w:val="auto"/>
            <w:szCs w:val="24"/>
            <w:u w:val="none"/>
          </w:rPr>
          <w:t>https://eur03.safelinks.protection.outlook.com/</w:t>
        </w:r>
      </w:hyperlink>
    </w:p>
    <w:p w14:paraId="189312EC" w14:textId="26D7BE9F" w:rsidR="00D21314" w:rsidRPr="0016377B" w:rsidRDefault="00703B99" w:rsidP="00B3468F">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Manfredi-Sánchez, J.L.</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21</w:t>
      </w:r>
      <w:r w:rsidR="006A35C1" w:rsidRPr="0016377B">
        <w:rPr>
          <w:rFonts w:cs="Times New Roman"/>
          <w:szCs w:val="24"/>
          <w:shd w:val="clear" w:color="auto" w:fill="FFFFFF"/>
          <w:lang w:val="en-US"/>
        </w:rPr>
        <w:t>), “</w:t>
      </w:r>
      <w:r w:rsidRPr="0016377B">
        <w:rPr>
          <w:rFonts w:cs="Times New Roman"/>
          <w:szCs w:val="24"/>
          <w:shd w:val="clear" w:color="auto" w:fill="FFFFFF"/>
          <w:lang w:val="en-US"/>
        </w:rPr>
        <w:t>Deglobalization and public diplomacy</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International Journal of Communication</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 xml:space="preserve">15, </w:t>
      </w:r>
      <w:r w:rsidRPr="0016377B">
        <w:rPr>
          <w:rFonts w:cs="Times New Roman"/>
          <w:szCs w:val="24"/>
          <w:shd w:val="clear" w:color="auto" w:fill="FFFFFF"/>
          <w:rtl/>
          <w:lang w:val="en-US"/>
        </w:rPr>
        <w:t>‏</w:t>
      </w:r>
      <w:r w:rsidRPr="0016377B">
        <w:rPr>
          <w:rFonts w:cs="Times New Roman"/>
          <w:szCs w:val="24"/>
          <w:shd w:val="clear" w:color="auto" w:fill="FFFFFF"/>
          <w:lang w:val="en-US"/>
        </w:rPr>
        <w:t>905</w:t>
      </w:r>
      <w:r w:rsidR="00ED2D48" w:rsidRPr="0016377B">
        <w:rPr>
          <w:rFonts w:cs="Times New Roman"/>
          <w:szCs w:val="24"/>
          <w:shd w:val="clear" w:color="auto" w:fill="FFFFFF"/>
          <w:lang w:val="en-US"/>
        </w:rPr>
        <w:t>–</w:t>
      </w:r>
      <w:r w:rsidR="002172A5" w:rsidRPr="0016377B">
        <w:rPr>
          <w:rFonts w:cs="Times New Roman"/>
          <w:szCs w:val="24"/>
          <w:shd w:val="clear" w:color="auto" w:fill="FFFFFF"/>
          <w:lang w:val="en-US"/>
        </w:rPr>
        <w:t>9</w:t>
      </w:r>
      <w:r w:rsidRPr="0016377B">
        <w:rPr>
          <w:rFonts w:cs="Times New Roman"/>
          <w:szCs w:val="24"/>
          <w:shd w:val="clear" w:color="auto" w:fill="FFFFFF"/>
          <w:lang w:val="en-US"/>
        </w:rPr>
        <w:t xml:space="preserve">26. </w:t>
      </w:r>
    </w:p>
    <w:p w14:paraId="6C479128" w14:textId="19EA7EC3" w:rsidR="00D17D26" w:rsidRPr="0016377B" w:rsidRDefault="00D17D26" w:rsidP="00D17D26">
      <w:pPr>
        <w:spacing w:after="0" w:line="240" w:lineRule="auto"/>
        <w:ind w:left="720" w:hanging="720"/>
        <w:jc w:val="both"/>
        <w:rPr>
          <w:rFonts w:cs="Times New Roman"/>
          <w:color w:val="000000" w:themeColor="text1"/>
          <w:szCs w:val="24"/>
          <w:shd w:val="clear" w:color="auto" w:fill="FFFFFF"/>
        </w:rPr>
      </w:pPr>
      <w:r w:rsidRPr="0016377B">
        <w:rPr>
          <w:rFonts w:cs="Times New Roman"/>
          <w:color w:val="000000" w:themeColor="text1"/>
          <w:szCs w:val="24"/>
          <w:shd w:val="clear" w:color="auto" w:fill="FFFFFF"/>
        </w:rPr>
        <w:t xml:space="preserve">Mazurek, J., </w:t>
      </w:r>
      <w:r w:rsidR="005406B5" w:rsidRPr="0016377B">
        <w:rPr>
          <w:rFonts w:cs="Times New Roman"/>
          <w:szCs w:val="24"/>
          <w:lang w:val="en-US" w:bidi="he-IL"/>
        </w:rPr>
        <w:t>and</w:t>
      </w:r>
      <w:r w:rsidRPr="0016377B">
        <w:rPr>
          <w:rFonts w:cs="Times New Roman"/>
          <w:color w:val="000000" w:themeColor="text1"/>
          <w:szCs w:val="24"/>
          <w:shd w:val="clear" w:color="auto" w:fill="FFFFFF"/>
        </w:rPr>
        <w:t xml:space="preserve"> Mielcová, E. (2013)</w:t>
      </w:r>
      <w:r w:rsidR="001C7942">
        <w:rPr>
          <w:rFonts w:cs="Times New Roman"/>
          <w:color w:val="000000" w:themeColor="text1"/>
          <w:szCs w:val="24"/>
          <w:shd w:val="clear" w:color="auto" w:fill="FFFFFF"/>
        </w:rPr>
        <w:t>,</w:t>
      </w:r>
      <w:r w:rsidRPr="0016377B">
        <w:rPr>
          <w:rFonts w:cs="Times New Roman"/>
          <w:color w:val="000000" w:themeColor="text1"/>
          <w:szCs w:val="24"/>
          <w:shd w:val="clear" w:color="auto" w:fill="FFFFFF"/>
        </w:rPr>
        <w:t xml:space="preserve"> </w:t>
      </w:r>
      <w:r w:rsidR="00045B22" w:rsidRPr="0016377B">
        <w:rPr>
          <w:rFonts w:cs="Times New Roman"/>
          <w:color w:val="000000" w:themeColor="text1"/>
          <w:szCs w:val="24"/>
          <w:shd w:val="clear" w:color="auto" w:fill="FFFFFF"/>
        </w:rPr>
        <w:t>“</w:t>
      </w:r>
      <w:r w:rsidRPr="0016377B">
        <w:rPr>
          <w:rFonts w:cs="Times New Roman"/>
          <w:color w:val="000000" w:themeColor="text1"/>
          <w:szCs w:val="24"/>
          <w:shd w:val="clear" w:color="auto" w:fill="FFFFFF"/>
        </w:rPr>
        <w:t>The evaluation of economic recession magnitude: Introduction and application</w:t>
      </w:r>
      <w:r w:rsidR="00045B22" w:rsidRPr="0016377B">
        <w:rPr>
          <w:rFonts w:cs="Times New Roman"/>
          <w:color w:val="000000" w:themeColor="text1"/>
          <w:szCs w:val="24"/>
          <w:shd w:val="clear" w:color="auto" w:fill="FFFFFF"/>
        </w:rPr>
        <w:t>”</w:t>
      </w:r>
      <w:r w:rsidRPr="0016377B">
        <w:rPr>
          <w:rFonts w:cs="Times New Roman"/>
          <w:color w:val="000000" w:themeColor="text1"/>
          <w:szCs w:val="24"/>
          <w:shd w:val="clear" w:color="auto" w:fill="FFFFFF"/>
        </w:rPr>
        <w:t xml:space="preserve">. </w:t>
      </w:r>
      <w:r w:rsidRPr="0016377B">
        <w:rPr>
          <w:rFonts w:cs="Times New Roman"/>
          <w:i/>
          <w:iCs/>
          <w:color w:val="000000" w:themeColor="text1"/>
          <w:szCs w:val="24"/>
          <w:shd w:val="clear" w:color="auto" w:fill="FFFFFF"/>
        </w:rPr>
        <w:t>Prague Economic Papers</w:t>
      </w:r>
      <w:r w:rsidRPr="0016377B">
        <w:rPr>
          <w:rFonts w:cs="Times New Roman"/>
          <w:color w:val="000000" w:themeColor="text1"/>
          <w:szCs w:val="24"/>
          <w:shd w:val="clear" w:color="auto" w:fill="FFFFFF"/>
        </w:rPr>
        <w:t>, </w:t>
      </w:r>
      <w:r w:rsidR="00045B22" w:rsidRPr="0016377B">
        <w:rPr>
          <w:rFonts w:cs="Times New Roman"/>
          <w:szCs w:val="24"/>
          <w:lang w:val="en-US" w:bidi="he-IL"/>
        </w:rPr>
        <w:t>Vol.</w:t>
      </w:r>
      <w:r w:rsidRPr="0016377B">
        <w:rPr>
          <w:rFonts w:cs="Times New Roman"/>
          <w:i/>
          <w:iCs/>
          <w:color w:val="000000" w:themeColor="text1"/>
          <w:szCs w:val="24"/>
          <w:shd w:val="clear" w:color="auto" w:fill="FFFFFF"/>
        </w:rPr>
        <w:t>22</w:t>
      </w:r>
      <w:r w:rsidRPr="0016377B">
        <w:rPr>
          <w:rFonts w:cs="Times New Roman"/>
          <w:color w:val="000000" w:themeColor="text1"/>
          <w:szCs w:val="24"/>
          <w:shd w:val="clear" w:color="auto" w:fill="FFFFFF"/>
        </w:rPr>
        <w:t>, 182–205.</w:t>
      </w:r>
      <w:r w:rsidRPr="0016377B">
        <w:rPr>
          <w:rFonts w:cs="Times New Roman"/>
          <w:color w:val="000000" w:themeColor="text1"/>
          <w:szCs w:val="24"/>
          <w:shd w:val="clear" w:color="auto" w:fill="FFFFFF"/>
          <w:rtl/>
        </w:rPr>
        <w:t>‏</w:t>
      </w:r>
    </w:p>
    <w:p w14:paraId="1A7F068F" w14:textId="3DB88F30" w:rsidR="00D21314" w:rsidRPr="0016377B" w:rsidRDefault="00703B99" w:rsidP="00D21314">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Mbah, R.E.</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Wasum, D.F.</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22</w:t>
      </w:r>
      <w:r w:rsidR="006A35C1" w:rsidRPr="0016377B">
        <w:rPr>
          <w:rFonts w:cs="Times New Roman"/>
          <w:szCs w:val="24"/>
          <w:shd w:val="clear" w:color="auto" w:fill="FFFFFF"/>
          <w:lang w:val="en-US"/>
        </w:rPr>
        <w:t>), “</w:t>
      </w:r>
      <w:r w:rsidRPr="0016377B">
        <w:rPr>
          <w:rFonts w:cs="Times New Roman"/>
          <w:szCs w:val="24"/>
          <w:shd w:val="clear" w:color="auto" w:fill="FFFFFF"/>
          <w:lang w:val="en-US"/>
        </w:rPr>
        <w:t>Russian-Ukraine</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22 War: A review of the economic impact of Russian-Ukraine crisis on the USA, UK, Canada, and Europe</w:t>
      </w:r>
      <w:r w:rsidR="00CB0D6C"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Advances in Social Sciences Research Journal</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9</w:t>
      </w:r>
      <w:r w:rsidRPr="0016377B">
        <w:rPr>
          <w:rFonts w:cs="Times New Roman"/>
          <w:szCs w:val="24"/>
          <w:shd w:val="clear" w:color="auto" w:fill="FFFFFF"/>
          <w:lang w:val="en-US"/>
        </w:rPr>
        <w:t>, 144</w:t>
      </w:r>
      <w:r w:rsidR="00ED2D48" w:rsidRPr="0016377B">
        <w:rPr>
          <w:rFonts w:cs="Times New Roman"/>
          <w:szCs w:val="24"/>
          <w:shd w:val="clear" w:color="auto" w:fill="FFFFFF"/>
          <w:lang w:val="en-US"/>
        </w:rPr>
        <w:t>–</w:t>
      </w:r>
      <w:r w:rsidR="002172A5" w:rsidRPr="0016377B">
        <w:rPr>
          <w:rFonts w:cs="Times New Roman"/>
          <w:szCs w:val="24"/>
          <w:shd w:val="clear" w:color="auto" w:fill="FFFFFF"/>
          <w:lang w:val="en-US"/>
        </w:rPr>
        <w:t>1</w:t>
      </w:r>
      <w:r w:rsidRPr="0016377B">
        <w:rPr>
          <w:rFonts w:cs="Times New Roman"/>
          <w:szCs w:val="24"/>
          <w:shd w:val="clear" w:color="auto" w:fill="FFFFFF"/>
          <w:lang w:val="en-US"/>
        </w:rPr>
        <w:t>53.</w:t>
      </w:r>
      <w:r w:rsidRPr="0016377B">
        <w:rPr>
          <w:rFonts w:cs="Times New Roman"/>
          <w:szCs w:val="24"/>
          <w:shd w:val="clear" w:color="auto" w:fill="FFFFFF"/>
          <w:rtl/>
          <w:lang w:val="en-US"/>
        </w:rPr>
        <w:t>‏</w:t>
      </w:r>
    </w:p>
    <w:p w14:paraId="23F3340F" w14:textId="6C59EB78" w:rsidR="00B77D08" w:rsidRPr="0016377B" w:rsidRDefault="00B77D08" w:rsidP="00B77D08">
      <w:pPr>
        <w:spacing w:after="0" w:line="240" w:lineRule="auto"/>
        <w:ind w:left="720" w:hanging="720"/>
        <w:jc w:val="both"/>
        <w:rPr>
          <w:rFonts w:cs="Times New Roman"/>
          <w:szCs w:val="24"/>
          <w:lang w:val="en-US"/>
        </w:rPr>
      </w:pPr>
      <w:r w:rsidRPr="0016377B">
        <w:rPr>
          <w:rFonts w:cs="Times New Roman"/>
          <w:szCs w:val="24"/>
          <w:lang w:val="en-US"/>
        </w:rPr>
        <w:t>McGuckin, C.</w:t>
      </w:r>
      <w:r w:rsidR="009C7B3A" w:rsidRPr="0016377B">
        <w:rPr>
          <w:rFonts w:cs="Times New Roman"/>
          <w:szCs w:val="24"/>
          <w:lang w:val="en-US"/>
        </w:rPr>
        <w:t xml:space="preserve"> and </w:t>
      </w:r>
      <w:r w:rsidRPr="0016377B">
        <w:rPr>
          <w:rFonts w:cs="Times New Roman"/>
          <w:szCs w:val="24"/>
          <w:lang w:val="en-US"/>
        </w:rPr>
        <w:t>Minton, S.J.</w:t>
      </w:r>
      <w:r w:rsidR="00C867A7" w:rsidRPr="0016377B">
        <w:rPr>
          <w:rFonts w:cs="Times New Roman"/>
          <w:szCs w:val="24"/>
          <w:lang w:val="en-US"/>
        </w:rPr>
        <w:t xml:space="preserve"> (20</w:t>
      </w:r>
      <w:r w:rsidRPr="0016377B">
        <w:rPr>
          <w:rFonts w:cs="Times New Roman"/>
          <w:szCs w:val="24"/>
          <w:lang w:val="en-US"/>
        </w:rPr>
        <w:t>14</w:t>
      </w:r>
      <w:r w:rsidR="006A35C1" w:rsidRPr="0016377B">
        <w:rPr>
          <w:rFonts w:cs="Times New Roman"/>
          <w:szCs w:val="24"/>
          <w:lang w:val="en-US"/>
        </w:rPr>
        <w:t>), “</w:t>
      </w:r>
      <w:r w:rsidRPr="0016377B">
        <w:rPr>
          <w:rFonts w:cs="Times New Roman"/>
          <w:szCs w:val="24"/>
          <w:lang w:val="en-US"/>
        </w:rPr>
        <w:t>From theory to practice: Two ecosystemic approaches and their applications to understanding school bullying</w:t>
      </w:r>
      <w:r w:rsidR="00CB0D6C" w:rsidRPr="0016377B">
        <w:rPr>
          <w:rFonts w:cs="Times New Roman"/>
          <w:szCs w:val="24"/>
          <w:lang w:val="en-US"/>
        </w:rPr>
        <w:t xml:space="preserve">”, </w:t>
      </w:r>
      <w:r w:rsidRPr="0016377B">
        <w:rPr>
          <w:rFonts w:cs="Times New Roman"/>
          <w:i/>
          <w:iCs/>
          <w:szCs w:val="24"/>
          <w:lang w:val="en-US"/>
        </w:rPr>
        <w:t>Journal of Psychologists and Counsellors in Schools</w:t>
      </w:r>
      <w:r w:rsidRPr="0016377B">
        <w:rPr>
          <w:rFonts w:cs="Times New Roman"/>
          <w:szCs w:val="24"/>
          <w:lang w:val="en-US"/>
        </w:rPr>
        <w:t xml:space="preserve">, </w:t>
      </w:r>
      <w:r w:rsidR="00A41C2D" w:rsidRPr="0016377B">
        <w:rPr>
          <w:rFonts w:cs="Times New Roman"/>
          <w:szCs w:val="24"/>
          <w:lang w:val="en-US" w:bidi="he-IL"/>
        </w:rPr>
        <w:t>Vol.</w:t>
      </w:r>
      <w:r w:rsidR="0084541C" w:rsidRPr="0016377B">
        <w:rPr>
          <w:rFonts w:cs="Times New Roman"/>
          <w:szCs w:val="24"/>
          <w:lang w:val="en-US"/>
        </w:rPr>
        <w:t>I</w:t>
      </w:r>
      <w:r w:rsidRPr="0016377B">
        <w:rPr>
          <w:rFonts w:cs="Times New Roman"/>
          <w:szCs w:val="24"/>
          <w:lang w:val="en-US"/>
        </w:rPr>
        <w:t xml:space="preserve">, 36–48. </w:t>
      </w:r>
    </w:p>
    <w:p w14:paraId="682575CA" w14:textId="5FF2BBE4" w:rsidR="00456D67" w:rsidRPr="0016377B" w:rsidRDefault="00456D67" w:rsidP="00456D67">
      <w:pPr>
        <w:spacing w:after="0" w:line="240" w:lineRule="auto"/>
        <w:ind w:left="720" w:hanging="720"/>
        <w:jc w:val="both"/>
        <w:rPr>
          <w:rFonts w:cs="Times New Roman"/>
          <w:color w:val="000000" w:themeColor="text1"/>
          <w:szCs w:val="24"/>
        </w:rPr>
      </w:pPr>
      <w:r w:rsidRPr="0016377B">
        <w:rPr>
          <w:rFonts w:cs="Times New Roman"/>
          <w:color w:val="000000" w:themeColor="text1"/>
          <w:szCs w:val="24"/>
        </w:rPr>
        <w:t xml:space="preserve">McNicholas, C., Rhinehart, L., Poydock, M., Shierholz, H., </w:t>
      </w:r>
      <w:r w:rsidR="005406B5" w:rsidRPr="0016377B">
        <w:rPr>
          <w:rFonts w:cs="Times New Roman"/>
          <w:szCs w:val="24"/>
          <w:lang w:val="en-US" w:bidi="he-IL"/>
        </w:rPr>
        <w:t>and</w:t>
      </w:r>
      <w:r w:rsidRPr="0016377B">
        <w:rPr>
          <w:rFonts w:cs="Times New Roman"/>
          <w:color w:val="000000" w:themeColor="text1"/>
          <w:szCs w:val="24"/>
        </w:rPr>
        <w:t xml:space="preserve"> Perez, D. (2020, August 25)</w:t>
      </w:r>
      <w:r w:rsidR="009159D6">
        <w:rPr>
          <w:rFonts w:cs="Times New Roman"/>
          <w:color w:val="000000" w:themeColor="text1"/>
          <w:szCs w:val="24"/>
        </w:rPr>
        <w:t>,</w:t>
      </w:r>
      <w:r w:rsidRPr="0016377B">
        <w:rPr>
          <w:rFonts w:cs="Times New Roman"/>
          <w:color w:val="000000" w:themeColor="text1"/>
          <w:szCs w:val="24"/>
        </w:rPr>
        <w:t xml:space="preserve"> </w:t>
      </w:r>
      <w:r w:rsidR="00045B22" w:rsidRPr="0016377B">
        <w:rPr>
          <w:rFonts w:cs="Times New Roman"/>
          <w:color w:val="000000" w:themeColor="text1"/>
          <w:szCs w:val="24"/>
        </w:rPr>
        <w:t>“</w:t>
      </w:r>
      <w:r w:rsidRPr="0016377B">
        <w:rPr>
          <w:rFonts w:cs="Times New Roman"/>
          <w:color w:val="000000" w:themeColor="text1"/>
          <w:szCs w:val="24"/>
        </w:rPr>
        <w:t>Why unions are good for workers—especially in a crisis like COVID 19</w:t>
      </w:r>
      <w:r w:rsidR="00045B22" w:rsidRPr="0016377B">
        <w:rPr>
          <w:rFonts w:cs="Times New Roman"/>
          <w:color w:val="000000" w:themeColor="text1"/>
          <w:szCs w:val="24"/>
        </w:rPr>
        <w:t>”</w:t>
      </w:r>
      <w:r w:rsidRPr="0016377B">
        <w:rPr>
          <w:rFonts w:cs="Times New Roman"/>
          <w:color w:val="000000" w:themeColor="text1"/>
          <w:szCs w:val="24"/>
        </w:rPr>
        <w:t xml:space="preserve">. </w:t>
      </w:r>
      <w:r w:rsidRPr="0016377B">
        <w:rPr>
          <w:rFonts w:cs="Times New Roman"/>
          <w:i/>
          <w:iCs/>
          <w:color w:val="000000" w:themeColor="text1"/>
          <w:szCs w:val="24"/>
        </w:rPr>
        <w:t>Economic Policy Institute Report</w:t>
      </w:r>
      <w:r w:rsidRPr="0016377B">
        <w:rPr>
          <w:rFonts w:cs="Times New Roman"/>
          <w:color w:val="000000" w:themeColor="text1"/>
          <w:szCs w:val="24"/>
        </w:rPr>
        <w:t xml:space="preserve">. </w:t>
      </w:r>
      <w:hyperlink r:id="rId31" w:history="1">
        <w:r w:rsidRPr="0016377B">
          <w:rPr>
            <w:rStyle w:val="Hyperlink"/>
            <w:rFonts w:cs="Times New Roman"/>
            <w:color w:val="000000" w:themeColor="text1"/>
            <w:szCs w:val="24"/>
          </w:rPr>
          <w:t>https://sflaborcouncil.org/2020/08/27/why -unions-are-good-for-workers-especially-in-a-crisis-like-covid-19/</w:t>
        </w:r>
      </w:hyperlink>
    </w:p>
    <w:p w14:paraId="1051BD86" w14:textId="50AB3BED" w:rsidR="00165770" w:rsidRPr="0016377B" w:rsidRDefault="00165770" w:rsidP="00D21314">
      <w:pPr>
        <w:spacing w:after="0" w:line="240" w:lineRule="auto"/>
        <w:ind w:left="720" w:hanging="720"/>
        <w:jc w:val="both"/>
        <w:rPr>
          <w:rFonts w:cs="Times New Roman"/>
          <w:szCs w:val="24"/>
          <w:lang w:val="en-US"/>
        </w:rPr>
      </w:pPr>
      <w:r w:rsidRPr="0016377B">
        <w:rPr>
          <w:rFonts w:cs="Times New Roman"/>
          <w:szCs w:val="24"/>
          <w:shd w:val="clear" w:color="auto" w:fill="FFFFFF"/>
        </w:rPr>
        <w:t>Meindl, B., Ayala, N.F., Mendonça, J.</w:t>
      </w:r>
      <w:r w:rsidR="009C7B3A" w:rsidRPr="0016377B">
        <w:rPr>
          <w:rFonts w:cs="Times New Roman"/>
          <w:szCs w:val="24"/>
          <w:shd w:val="clear" w:color="auto" w:fill="FFFFFF"/>
        </w:rPr>
        <w:t xml:space="preserve"> and </w:t>
      </w:r>
      <w:r w:rsidRPr="0016377B">
        <w:rPr>
          <w:rFonts w:cs="Times New Roman"/>
          <w:szCs w:val="24"/>
          <w:shd w:val="clear" w:color="auto" w:fill="FFFFFF"/>
        </w:rPr>
        <w:t>Frank, A.G.</w:t>
      </w:r>
      <w:r w:rsidR="00C867A7" w:rsidRPr="0016377B">
        <w:rPr>
          <w:rFonts w:cs="Times New Roman"/>
          <w:szCs w:val="24"/>
          <w:shd w:val="clear" w:color="auto" w:fill="FFFFFF"/>
        </w:rPr>
        <w:t xml:space="preserve"> (20</w:t>
      </w:r>
      <w:r w:rsidRPr="0016377B">
        <w:rPr>
          <w:rFonts w:cs="Times New Roman"/>
          <w:szCs w:val="24"/>
          <w:shd w:val="clear" w:color="auto" w:fill="FFFFFF"/>
        </w:rPr>
        <w:t>21</w:t>
      </w:r>
      <w:r w:rsidR="006A35C1" w:rsidRPr="0016377B">
        <w:rPr>
          <w:rFonts w:cs="Times New Roman"/>
          <w:szCs w:val="24"/>
          <w:shd w:val="clear" w:color="auto" w:fill="FFFFFF"/>
        </w:rPr>
        <w:t>), “</w:t>
      </w:r>
      <w:r w:rsidRPr="0016377B">
        <w:rPr>
          <w:rFonts w:cs="Times New Roman"/>
          <w:szCs w:val="24"/>
          <w:shd w:val="clear" w:color="auto" w:fill="FFFFFF"/>
        </w:rPr>
        <w:t>The four smarts of Industry 4.0: Evolution of ten years of research and future perspectives</w:t>
      </w:r>
      <w:r w:rsidR="00CB0D6C" w:rsidRPr="0016377B">
        <w:rPr>
          <w:rFonts w:cs="Times New Roman"/>
          <w:szCs w:val="24"/>
          <w:shd w:val="clear" w:color="auto" w:fill="FFFFFF"/>
        </w:rPr>
        <w:t xml:space="preserve">”, </w:t>
      </w:r>
      <w:r w:rsidRPr="0016377B">
        <w:rPr>
          <w:rFonts w:cs="Times New Roman"/>
          <w:i/>
          <w:iCs/>
          <w:szCs w:val="24"/>
          <w:shd w:val="clear" w:color="auto" w:fill="FFFFFF"/>
        </w:rPr>
        <w:t>Technological Forecasting and Social Change</w:t>
      </w:r>
      <w:r w:rsidRPr="0016377B">
        <w:rPr>
          <w:rFonts w:cs="Times New Roman"/>
          <w:szCs w:val="24"/>
          <w:shd w:val="clear" w:color="auto" w:fill="FFFFFF"/>
        </w:rPr>
        <w:t>, </w:t>
      </w:r>
      <w:r w:rsidR="00A41C2D" w:rsidRPr="0016377B">
        <w:rPr>
          <w:rFonts w:cs="Times New Roman"/>
          <w:szCs w:val="24"/>
          <w:lang w:val="en-US" w:bidi="he-IL"/>
        </w:rPr>
        <w:t>Vol.</w:t>
      </w:r>
      <w:r w:rsidRPr="0016377B">
        <w:rPr>
          <w:rFonts w:cs="Times New Roman"/>
          <w:i/>
          <w:iCs/>
          <w:szCs w:val="24"/>
          <w:shd w:val="clear" w:color="auto" w:fill="FFFFFF"/>
        </w:rPr>
        <w:t>168</w:t>
      </w:r>
      <w:r w:rsidRPr="0016377B">
        <w:rPr>
          <w:rFonts w:cs="Times New Roman"/>
          <w:szCs w:val="24"/>
          <w:shd w:val="clear" w:color="auto" w:fill="FFFFFF"/>
        </w:rPr>
        <w:t xml:space="preserve">, </w:t>
      </w:r>
      <w:r w:rsidR="009E54DD" w:rsidRPr="0016377B">
        <w:rPr>
          <w:rFonts w:cs="Times New Roman"/>
          <w:szCs w:val="24"/>
          <w:shd w:val="clear" w:color="auto" w:fill="FFFFFF"/>
        </w:rPr>
        <w:t>https://doi.org/10.1016/j.techfore.2021.120784</w:t>
      </w:r>
      <w:r w:rsidRPr="0016377B">
        <w:rPr>
          <w:rFonts w:cs="Times New Roman"/>
          <w:szCs w:val="24"/>
          <w:shd w:val="clear" w:color="auto" w:fill="FFFFFF"/>
        </w:rPr>
        <w:t>.</w:t>
      </w:r>
      <w:r w:rsidRPr="0016377B">
        <w:rPr>
          <w:rFonts w:cs="Times New Roman"/>
          <w:szCs w:val="24"/>
          <w:lang w:val="en-US"/>
        </w:rPr>
        <w:t xml:space="preserve"> </w:t>
      </w:r>
    </w:p>
    <w:p w14:paraId="3DE19D3B" w14:textId="5426CB23" w:rsidR="00D21314" w:rsidRPr="0016377B" w:rsidRDefault="00C44B7E" w:rsidP="00D21314">
      <w:pPr>
        <w:spacing w:after="0" w:line="240" w:lineRule="auto"/>
        <w:ind w:left="720" w:hanging="720"/>
        <w:jc w:val="both"/>
        <w:rPr>
          <w:rFonts w:cs="Times New Roman"/>
          <w:szCs w:val="24"/>
          <w:lang w:val="en-US"/>
        </w:rPr>
      </w:pPr>
      <w:r w:rsidRPr="0016377B">
        <w:rPr>
          <w:rFonts w:cs="Times New Roman"/>
          <w:szCs w:val="24"/>
          <w:lang w:val="en-US"/>
        </w:rPr>
        <w:t>Mitroff, I.I., Shrivastava, P.</w:t>
      </w:r>
      <w:r w:rsidR="009C7B3A" w:rsidRPr="0016377B">
        <w:rPr>
          <w:rFonts w:cs="Times New Roman"/>
          <w:szCs w:val="24"/>
          <w:lang w:val="en-US"/>
        </w:rPr>
        <w:t xml:space="preserve"> and </w:t>
      </w:r>
      <w:r w:rsidRPr="0016377B">
        <w:rPr>
          <w:rFonts w:cs="Times New Roman"/>
          <w:szCs w:val="24"/>
          <w:lang w:val="en-US"/>
        </w:rPr>
        <w:t>Udwadia, F.E.</w:t>
      </w:r>
      <w:r w:rsidR="00C867A7" w:rsidRPr="0016377B">
        <w:rPr>
          <w:rFonts w:cs="Times New Roman"/>
          <w:szCs w:val="24"/>
          <w:lang w:val="en-US"/>
        </w:rPr>
        <w:t xml:space="preserve"> (19</w:t>
      </w:r>
      <w:r w:rsidRPr="0016377B">
        <w:rPr>
          <w:rFonts w:cs="Times New Roman"/>
          <w:szCs w:val="24"/>
          <w:lang w:val="en-US"/>
        </w:rPr>
        <w:t>87</w:t>
      </w:r>
      <w:r w:rsidR="006A35C1" w:rsidRPr="0016377B">
        <w:rPr>
          <w:rFonts w:cs="Times New Roman"/>
          <w:szCs w:val="24"/>
          <w:lang w:val="en-US"/>
        </w:rPr>
        <w:t>), “</w:t>
      </w:r>
      <w:r w:rsidRPr="0016377B">
        <w:rPr>
          <w:rFonts w:cs="Times New Roman"/>
          <w:szCs w:val="24"/>
          <w:lang w:val="en-US"/>
        </w:rPr>
        <w:t>Effective crisis management</w:t>
      </w:r>
      <w:r w:rsidR="00CB0D6C" w:rsidRPr="0016377B">
        <w:rPr>
          <w:rFonts w:cs="Times New Roman"/>
          <w:szCs w:val="24"/>
          <w:lang w:val="en-US"/>
        </w:rPr>
        <w:t xml:space="preserve">”, </w:t>
      </w:r>
      <w:r w:rsidRPr="0016377B">
        <w:rPr>
          <w:rFonts w:cs="Times New Roman"/>
          <w:i/>
          <w:iCs/>
          <w:szCs w:val="24"/>
          <w:lang w:val="en-US"/>
        </w:rPr>
        <w:t>Academy of Management Perspectives</w:t>
      </w:r>
      <w:r w:rsidRPr="0016377B">
        <w:rPr>
          <w:rFonts w:cs="Times New Roman"/>
          <w:szCs w:val="24"/>
          <w:lang w:val="en-US"/>
        </w:rPr>
        <w:t>, </w:t>
      </w:r>
      <w:r w:rsidR="00A41C2D" w:rsidRPr="0016377B">
        <w:rPr>
          <w:rFonts w:cs="Times New Roman"/>
          <w:szCs w:val="24"/>
          <w:lang w:val="en-US" w:bidi="he-IL"/>
        </w:rPr>
        <w:t>Vol.</w:t>
      </w:r>
      <w:r w:rsidR="0084541C" w:rsidRPr="0016377B">
        <w:rPr>
          <w:rFonts w:cs="Times New Roman"/>
          <w:szCs w:val="24"/>
          <w:lang w:val="en-US"/>
        </w:rPr>
        <w:t>I</w:t>
      </w:r>
      <w:r w:rsidRPr="0016377B">
        <w:rPr>
          <w:rFonts w:cs="Times New Roman"/>
          <w:szCs w:val="24"/>
          <w:lang w:val="en-US"/>
        </w:rPr>
        <w:t>, 283</w:t>
      </w:r>
      <w:r w:rsidR="00ED2D48" w:rsidRPr="0016377B">
        <w:rPr>
          <w:rFonts w:cs="Times New Roman"/>
          <w:szCs w:val="24"/>
          <w:lang w:val="en-US"/>
        </w:rPr>
        <w:t>–</w:t>
      </w:r>
      <w:r w:rsidR="005B52EB" w:rsidRPr="0016377B">
        <w:rPr>
          <w:rFonts w:cs="Times New Roman"/>
          <w:szCs w:val="24"/>
          <w:lang w:val="en-US"/>
        </w:rPr>
        <w:t>2</w:t>
      </w:r>
      <w:r w:rsidRPr="0016377B">
        <w:rPr>
          <w:rFonts w:cs="Times New Roman"/>
          <w:szCs w:val="24"/>
          <w:lang w:val="en-US"/>
        </w:rPr>
        <w:t xml:space="preserve">92. </w:t>
      </w:r>
    </w:p>
    <w:p w14:paraId="66B2C97A" w14:textId="082B4E1E" w:rsidR="00EB77DD" w:rsidRPr="0016377B" w:rsidRDefault="00EB77DD" w:rsidP="00D21314">
      <w:pPr>
        <w:spacing w:after="0" w:line="240" w:lineRule="auto"/>
        <w:ind w:left="720" w:hanging="720"/>
        <w:jc w:val="both"/>
        <w:rPr>
          <w:rFonts w:eastAsia="Calibri" w:cs="Times New Roman"/>
          <w:szCs w:val="24"/>
          <w:lang w:val="en-US"/>
        </w:rPr>
      </w:pPr>
      <w:r w:rsidRPr="0016377B">
        <w:rPr>
          <w:rFonts w:eastAsia="Calibri" w:cs="Times New Roman"/>
          <w:szCs w:val="24"/>
          <w:lang w:val="en-US"/>
        </w:rPr>
        <w:t>ModernHire,</w:t>
      </w:r>
      <w:r w:rsidR="00C867A7" w:rsidRPr="0016377B">
        <w:rPr>
          <w:rFonts w:eastAsia="Calibri" w:cs="Times New Roman"/>
          <w:szCs w:val="24"/>
          <w:lang w:val="en-US"/>
        </w:rPr>
        <w:t xml:space="preserve"> (20</w:t>
      </w:r>
      <w:r w:rsidRPr="0016377B">
        <w:rPr>
          <w:rFonts w:eastAsia="Calibri" w:cs="Times New Roman"/>
          <w:szCs w:val="24"/>
          <w:lang w:val="en-US"/>
        </w:rPr>
        <w:t>23</w:t>
      </w:r>
      <w:r w:rsidR="0084541C" w:rsidRPr="0016377B">
        <w:rPr>
          <w:rFonts w:eastAsia="Calibri" w:cs="Times New Roman"/>
          <w:szCs w:val="24"/>
          <w:lang w:val="en-US"/>
        </w:rPr>
        <w:t>)</w:t>
      </w:r>
      <w:r w:rsidR="009159D6">
        <w:rPr>
          <w:rFonts w:eastAsia="Calibri" w:cs="Times New Roman"/>
          <w:szCs w:val="24"/>
          <w:lang w:val="en-US"/>
        </w:rPr>
        <w:t>,</w:t>
      </w:r>
      <w:r w:rsidR="00D22D70" w:rsidRPr="0016377B">
        <w:rPr>
          <w:rFonts w:eastAsia="Calibri" w:cs="Times New Roman"/>
          <w:szCs w:val="24"/>
          <w:lang w:val="en-US"/>
        </w:rPr>
        <w:t xml:space="preserve"> </w:t>
      </w:r>
      <w:r w:rsidR="00615098" w:rsidRPr="0016377B">
        <w:rPr>
          <w:rFonts w:eastAsia="Calibri" w:cs="Times New Roman"/>
          <w:szCs w:val="24"/>
          <w:lang w:val="en-US"/>
        </w:rPr>
        <w:t>https://modernhire.com/walmart-recognized-for-innovative-retail-hiring-assessment-by-hrm-impact-award/ accessed May</w:t>
      </w:r>
      <w:r w:rsidR="00C867A7" w:rsidRPr="0016377B">
        <w:rPr>
          <w:rFonts w:eastAsia="Calibri" w:cs="Times New Roman"/>
          <w:szCs w:val="24"/>
          <w:lang w:val="en-US"/>
        </w:rPr>
        <w:t xml:space="preserve"> 20</w:t>
      </w:r>
      <w:r w:rsidR="00615098" w:rsidRPr="0016377B">
        <w:rPr>
          <w:rFonts w:eastAsia="Calibri" w:cs="Times New Roman"/>
          <w:szCs w:val="24"/>
          <w:lang w:val="en-US"/>
        </w:rPr>
        <w:t>23.</w:t>
      </w:r>
    </w:p>
    <w:p w14:paraId="78B7F98D" w14:textId="6F4BE7F6" w:rsidR="00D21314" w:rsidRPr="0016377B" w:rsidRDefault="005A7E3C" w:rsidP="00D21314">
      <w:pPr>
        <w:spacing w:after="0" w:line="240" w:lineRule="auto"/>
        <w:ind w:left="720" w:hanging="720"/>
        <w:jc w:val="both"/>
        <w:rPr>
          <w:rFonts w:cs="Times New Roman"/>
          <w:szCs w:val="24"/>
          <w:lang w:val="en-US"/>
        </w:rPr>
      </w:pPr>
      <w:r w:rsidRPr="0016377B">
        <w:rPr>
          <w:rFonts w:cs="Times New Roman"/>
          <w:szCs w:val="24"/>
          <w:lang w:val="en-US"/>
        </w:rPr>
        <w:t>Moen, P., Lam, J., Ammons, S.</w:t>
      </w:r>
      <w:r w:rsidR="009C7B3A" w:rsidRPr="0016377B">
        <w:rPr>
          <w:rFonts w:cs="Times New Roman"/>
          <w:szCs w:val="24"/>
          <w:lang w:val="en-US"/>
        </w:rPr>
        <w:t xml:space="preserve"> and </w:t>
      </w:r>
      <w:r w:rsidRPr="0016377B">
        <w:rPr>
          <w:rFonts w:cs="Times New Roman"/>
          <w:szCs w:val="24"/>
          <w:lang w:val="en-US"/>
        </w:rPr>
        <w:t>Kelly, E.L.</w:t>
      </w:r>
      <w:r w:rsidR="00C867A7" w:rsidRPr="0016377B">
        <w:rPr>
          <w:rFonts w:cs="Times New Roman"/>
          <w:szCs w:val="24"/>
          <w:lang w:val="en-US"/>
        </w:rPr>
        <w:t xml:space="preserve"> (20</w:t>
      </w:r>
      <w:r w:rsidRPr="0016377B">
        <w:rPr>
          <w:rFonts w:cs="Times New Roman"/>
          <w:szCs w:val="24"/>
          <w:lang w:val="en-US"/>
        </w:rPr>
        <w:t>13</w:t>
      </w:r>
      <w:r w:rsidR="006A35C1" w:rsidRPr="0016377B">
        <w:rPr>
          <w:rFonts w:cs="Times New Roman"/>
          <w:szCs w:val="24"/>
          <w:lang w:val="en-US"/>
        </w:rPr>
        <w:t>), “</w:t>
      </w:r>
      <w:r w:rsidRPr="0016377B">
        <w:rPr>
          <w:rFonts w:cs="Times New Roman"/>
          <w:szCs w:val="24"/>
          <w:lang w:val="en-US"/>
        </w:rPr>
        <w:t>Time work by overworked professionals: Strategies in response to the stress of higher status</w:t>
      </w:r>
      <w:r w:rsidR="00CB0D6C" w:rsidRPr="0016377B">
        <w:rPr>
          <w:rFonts w:cs="Times New Roman"/>
          <w:szCs w:val="24"/>
          <w:lang w:val="en-US"/>
        </w:rPr>
        <w:t xml:space="preserve">”, </w:t>
      </w:r>
      <w:r w:rsidRPr="0016377B">
        <w:rPr>
          <w:rFonts w:cs="Times New Roman"/>
          <w:i/>
          <w:iCs/>
          <w:szCs w:val="24"/>
          <w:lang w:val="en-US"/>
        </w:rPr>
        <w:t>Work and Occupations</w:t>
      </w:r>
      <w:r w:rsidRPr="0016377B">
        <w:rPr>
          <w:rFonts w:cs="Times New Roman"/>
          <w:szCs w:val="24"/>
          <w:lang w:val="en-US"/>
        </w:rPr>
        <w:t xml:space="preserve">, </w:t>
      </w:r>
      <w:r w:rsidR="00A41C2D" w:rsidRPr="0016377B">
        <w:rPr>
          <w:rFonts w:cs="Times New Roman"/>
          <w:szCs w:val="24"/>
          <w:lang w:val="en-US" w:bidi="he-IL"/>
        </w:rPr>
        <w:t>Vol.</w:t>
      </w:r>
      <w:r w:rsidRPr="0016377B">
        <w:rPr>
          <w:rFonts w:cs="Times New Roman"/>
          <w:szCs w:val="24"/>
          <w:lang w:val="en-US"/>
        </w:rPr>
        <w:t>40, 79–114</w:t>
      </w:r>
      <w:r w:rsidR="006D1D3A" w:rsidRPr="0016377B">
        <w:rPr>
          <w:rFonts w:cs="Times New Roman"/>
          <w:szCs w:val="24"/>
          <w:lang w:val="en-US"/>
        </w:rPr>
        <w:t>.</w:t>
      </w:r>
    </w:p>
    <w:p w14:paraId="3AD9C4E8" w14:textId="4E0EB7EF" w:rsidR="00B27801" w:rsidRPr="0016377B" w:rsidRDefault="00B27801" w:rsidP="00B27801">
      <w:pPr>
        <w:spacing w:after="0" w:line="240" w:lineRule="auto"/>
        <w:ind w:left="720" w:hanging="720"/>
        <w:jc w:val="both"/>
        <w:rPr>
          <w:rFonts w:cs="Times New Roman"/>
          <w:szCs w:val="24"/>
          <w:lang w:val="en-US" w:bidi="he-IL"/>
        </w:rPr>
      </w:pPr>
      <w:r w:rsidRPr="0016377B">
        <w:rPr>
          <w:rFonts w:cs="Times New Roman"/>
          <w:szCs w:val="24"/>
          <w:lang w:val="en-US" w:bidi="he-IL"/>
        </w:rPr>
        <w:lastRenderedPageBreak/>
        <w:t xml:space="preserve">Newman, A., Bimrose, J., Nielsen, I. </w:t>
      </w:r>
      <w:r w:rsidR="009127DD" w:rsidRPr="0016377B">
        <w:rPr>
          <w:rFonts w:cs="Times New Roman"/>
          <w:szCs w:val="24"/>
          <w:lang w:val="en-US" w:bidi="he-IL"/>
        </w:rPr>
        <w:t>and</w:t>
      </w:r>
      <w:r w:rsidRPr="0016377B">
        <w:rPr>
          <w:rFonts w:cs="Times New Roman"/>
          <w:szCs w:val="24"/>
          <w:lang w:val="en-US" w:bidi="he-IL"/>
        </w:rPr>
        <w:t xml:space="preserve"> Zacher, H.</w:t>
      </w:r>
      <w:r w:rsidR="00C867A7" w:rsidRPr="0016377B">
        <w:rPr>
          <w:rFonts w:cs="Times New Roman"/>
          <w:szCs w:val="24"/>
          <w:lang w:val="en-US" w:bidi="he-IL"/>
        </w:rPr>
        <w:t xml:space="preserve"> (20</w:t>
      </w:r>
      <w:r w:rsidRPr="0016377B">
        <w:rPr>
          <w:rFonts w:cs="Times New Roman"/>
          <w:szCs w:val="24"/>
          <w:lang w:val="en-US" w:bidi="he-IL"/>
        </w:rPr>
        <w:t>18</w:t>
      </w:r>
      <w:r w:rsidR="006A35C1" w:rsidRPr="0016377B">
        <w:rPr>
          <w:rFonts w:cs="Times New Roman"/>
          <w:szCs w:val="24"/>
          <w:lang w:val="en-US" w:bidi="he-IL"/>
        </w:rPr>
        <w:t>), “</w:t>
      </w:r>
      <w:r w:rsidRPr="0016377B">
        <w:rPr>
          <w:rFonts w:cs="Times New Roman"/>
          <w:szCs w:val="24"/>
          <w:lang w:val="en-US" w:bidi="he-IL"/>
        </w:rPr>
        <w:t>Vocational behavior of refugees: how do refugees seek employment, overcome work related challenges, and navigate their careers?</w:t>
      </w:r>
      <w:r w:rsidR="009127DD" w:rsidRPr="0016377B">
        <w:rPr>
          <w:rFonts w:cs="Times New Roman"/>
          <w:szCs w:val="24"/>
          <w:lang w:val="en-US" w:bidi="he-IL"/>
        </w:rPr>
        <w:t>”</w:t>
      </w:r>
      <w:r w:rsidRPr="0016377B">
        <w:rPr>
          <w:rFonts w:cs="Times New Roman"/>
          <w:szCs w:val="24"/>
          <w:lang w:val="en-US" w:bidi="he-IL"/>
        </w:rPr>
        <w:t xml:space="preserve">, </w:t>
      </w:r>
      <w:r w:rsidRPr="0016377B">
        <w:rPr>
          <w:rFonts w:cs="Times New Roman"/>
          <w:i/>
          <w:iCs/>
          <w:szCs w:val="24"/>
          <w:lang w:val="en-US" w:bidi="he-IL"/>
        </w:rPr>
        <w:t>Journal of Vocational Behavior</w:t>
      </w:r>
      <w:r w:rsidRPr="0016377B">
        <w:rPr>
          <w:rFonts w:cs="Times New Roman"/>
          <w:szCs w:val="24"/>
          <w:lang w:val="en-US" w:bidi="he-IL"/>
        </w:rPr>
        <w:t xml:space="preserve">, </w:t>
      </w:r>
      <w:r w:rsidR="00A41C2D" w:rsidRPr="0016377B">
        <w:rPr>
          <w:rFonts w:cs="Times New Roman"/>
          <w:szCs w:val="24"/>
          <w:lang w:val="en-US" w:bidi="he-IL"/>
        </w:rPr>
        <w:t>Vol.</w:t>
      </w:r>
      <w:r w:rsidRPr="0016377B">
        <w:rPr>
          <w:rFonts w:cs="Times New Roman"/>
          <w:i/>
          <w:iCs/>
          <w:szCs w:val="24"/>
          <w:lang w:val="en-US" w:bidi="he-IL"/>
        </w:rPr>
        <w:t>105</w:t>
      </w:r>
      <w:r w:rsidRPr="0016377B">
        <w:rPr>
          <w:rFonts w:cs="Times New Roman"/>
          <w:szCs w:val="24"/>
          <w:lang w:val="en-US" w:bidi="he-IL"/>
        </w:rPr>
        <w:t xml:space="preserve">, 1–5. </w:t>
      </w:r>
      <w:bookmarkStart w:id="7" w:name="_Hlk109335344"/>
    </w:p>
    <w:p w14:paraId="7552BAD1" w14:textId="29CF1C1D" w:rsidR="00006FD9" w:rsidRPr="0016377B" w:rsidRDefault="00006FD9" w:rsidP="00006FD9">
      <w:pPr>
        <w:spacing w:after="0" w:line="240" w:lineRule="auto"/>
        <w:ind w:left="720" w:hanging="720"/>
        <w:jc w:val="both"/>
        <w:rPr>
          <w:rFonts w:cs="Times New Roman"/>
          <w:szCs w:val="24"/>
        </w:rPr>
      </w:pPr>
      <w:r w:rsidRPr="0016377B">
        <w:rPr>
          <w:rFonts w:cs="Times New Roman"/>
          <w:szCs w:val="24"/>
        </w:rPr>
        <w:t>OECD. (2020)</w:t>
      </w:r>
      <w:r w:rsidR="001C7942">
        <w:rPr>
          <w:rFonts w:cs="Times New Roman"/>
          <w:szCs w:val="24"/>
        </w:rPr>
        <w:t>,</w:t>
      </w:r>
      <w:r w:rsidRPr="0016377B">
        <w:rPr>
          <w:rFonts w:cs="Times New Roman"/>
          <w:szCs w:val="24"/>
        </w:rPr>
        <w:t xml:space="preserve"> Employment Outlook 2020. http://www.oecd.org/ employment-outlook/2020/</w:t>
      </w:r>
    </w:p>
    <w:bookmarkEnd w:id="7"/>
    <w:p w14:paraId="439A9FC5" w14:textId="25B33780" w:rsidR="00B27801" w:rsidRPr="0016377B" w:rsidRDefault="00B27801" w:rsidP="00B27801">
      <w:pPr>
        <w:spacing w:after="0" w:line="240" w:lineRule="auto"/>
        <w:ind w:left="720" w:hanging="720"/>
        <w:jc w:val="both"/>
        <w:rPr>
          <w:rFonts w:cs="Times New Roman"/>
          <w:szCs w:val="24"/>
          <w:lang w:val="en-US"/>
        </w:rPr>
      </w:pPr>
      <w:r w:rsidRPr="0016377B">
        <w:rPr>
          <w:rFonts w:cs="Times New Roman"/>
          <w:szCs w:val="24"/>
          <w:lang w:val="en-US"/>
        </w:rPr>
        <w:t>Pajic, S., Ulceluse, M., Kismihók, G., Mol, S.T.</w:t>
      </w:r>
      <w:r w:rsidR="009C7B3A" w:rsidRPr="0016377B">
        <w:rPr>
          <w:rFonts w:cs="Times New Roman"/>
          <w:szCs w:val="24"/>
          <w:lang w:val="en-US"/>
        </w:rPr>
        <w:t xml:space="preserve"> and </w:t>
      </w:r>
      <w:r w:rsidRPr="0016377B">
        <w:rPr>
          <w:rFonts w:cs="Times New Roman"/>
          <w:szCs w:val="24"/>
          <w:lang w:val="en-US"/>
        </w:rPr>
        <w:t>den Hartog, D.N.</w:t>
      </w:r>
      <w:r w:rsidR="00C867A7" w:rsidRPr="0016377B">
        <w:rPr>
          <w:rFonts w:cs="Times New Roman"/>
          <w:szCs w:val="24"/>
          <w:lang w:val="en-US"/>
        </w:rPr>
        <w:t xml:space="preserve"> (20</w:t>
      </w:r>
      <w:r w:rsidRPr="0016377B">
        <w:rPr>
          <w:rFonts w:cs="Times New Roman"/>
          <w:szCs w:val="24"/>
          <w:lang w:val="en-US"/>
        </w:rPr>
        <w:t>18</w:t>
      </w:r>
      <w:r w:rsidR="006A35C1" w:rsidRPr="0016377B">
        <w:rPr>
          <w:rFonts w:cs="Times New Roman"/>
          <w:szCs w:val="24"/>
          <w:lang w:val="en-US"/>
        </w:rPr>
        <w:t>), “</w:t>
      </w:r>
      <w:r w:rsidRPr="0016377B">
        <w:rPr>
          <w:rFonts w:cs="Times New Roman"/>
          <w:szCs w:val="24"/>
          <w:lang w:val="en-US"/>
        </w:rPr>
        <w:t>Antecedents of job search self-efficacy of Syrian refugees in Greece and the Netherlands</w:t>
      </w:r>
      <w:r w:rsidR="009127DD" w:rsidRPr="0016377B">
        <w:rPr>
          <w:rFonts w:cs="Times New Roman"/>
          <w:szCs w:val="24"/>
          <w:lang w:val="en-US"/>
        </w:rPr>
        <w:t xml:space="preserve">”, </w:t>
      </w:r>
      <w:r w:rsidRPr="0016377B">
        <w:rPr>
          <w:rFonts w:cs="Times New Roman"/>
          <w:i/>
          <w:iCs/>
          <w:szCs w:val="24"/>
          <w:lang w:val="en-US"/>
        </w:rPr>
        <w:t>Journal of Vocational Behavior</w:t>
      </w:r>
      <w:r w:rsidRPr="0016377B">
        <w:rPr>
          <w:rFonts w:cs="Times New Roman"/>
          <w:szCs w:val="24"/>
          <w:lang w:val="en-US"/>
        </w:rPr>
        <w:t>, </w:t>
      </w:r>
      <w:r w:rsidR="00A41C2D" w:rsidRPr="0016377B">
        <w:rPr>
          <w:rFonts w:cs="Times New Roman"/>
          <w:szCs w:val="24"/>
          <w:lang w:val="en-US" w:bidi="he-IL"/>
        </w:rPr>
        <w:t>Vol.</w:t>
      </w:r>
      <w:r w:rsidRPr="0016377B">
        <w:rPr>
          <w:rFonts w:cs="Times New Roman"/>
          <w:i/>
          <w:iCs/>
          <w:szCs w:val="24"/>
          <w:lang w:val="en-US"/>
        </w:rPr>
        <w:t>105</w:t>
      </w:r>
      <w:r w:rsidRPr="0016377B">
        <w:rPr>
          <w:rFonts w:cs="Times New Roman"/>
          <w:szCs w:val="24"/>
          <w:lang w:val="en-US"/>
        </w:rPr>
        <w:t xml:space="preserve">, 159–172. </w:t>
      </w:r>
    </w:p>
    <w:p w14:paraId="78FDA0BE" w14:textId="49FE3F8E" w:rsidR="00D21314" w:rsidRPr="0016377B" w:rsidRDefault="000A4FE4" w:rsidP="00D21314">
      <w:pPr>
        <w:spacing w:after="0" w:line="240" w:lineRule="auto"/>
        <w:ind w:left="720" w:hanging="720"/>
        <w:jc w:val="both"/>
        <w:rPr>
          <w:rFonts w:cs="Times New Roman"/>
          <w:szCs w:val="24"/>
          <w:lang w:val="en-US"/>
        </w:rPr>
      </w:pPr>
      <w:r w:rsidRPr="0016377B">
        <w:rPr>
          <w:rFonts w:cs="Times New Roman"/>
          <w:szCs w:val="24"/>
          <w:shd w:val="clear" w:color="auto" w:fill="FFFFFF"/>
          <w:lang w:val="en-US"/>
        </w:rPr>
        <w:t>Peng, M.W., Kathuria, N., Viana, F.L.E.</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Lima, A.C.</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21</w:t>
      </w:r>
      <w:r w:rsidR="006A35C1" w:rsidRPr="0016377B">
        <w:rPr>
          <w:rFonts w:cs="Times New Roman"/>
          <w:szCs w:val="24"/>
          <w:shd w:val="clear" w:color="auto" w:fill="FFFFFF"/>
          <w:lang w:val="en-US"/>
        </w:rPr>
        <w:t>), “</w:t>
      </w:r>
      <w:r w:rsidRPr="0016377B">
        <w:rPr>
          <w:rFonts w:cs="Times New Roman"/>
          <w:szCs w:val="24"/>
          <w:shd w:val="clear" w:color="auto" w:fill="FFFFFF"/>
          <w:lang w:val="en-US"/>
        </w:rPr>
        <w:t>Conglomeration,</w:t>
      </w:r>
      <w:r w:rsidR="0084541C" w:rsidRPr="0016377B">
        <w:rPr>
          <w:rFonts w:cs="Times New Roman"/>
          <w:szCs w:val="24"/>
          <w:shd w:val="clear" w:color="auto" w:fill="FFFFFF"/>
          <w:lang w:val="en-US"/>
        </w:rPr>
        <w:t xml:space="preserve"> </w:t>
      </w:r>
      <w:r w:rsidRPr="0016377B">
        <w:rPr>
          <w:rFonts w:cs="Times New Roman"/>
          <w:szCs w:val="24"/>
          <w:shd w:val="clear" w:color="auto" w:fill="FFFFFF"/>
          <w:lang w:val="en-US"/>
        </w:rPr>
        <w:t>(de) globalization, and COVID-19</w:t>
      </w:r>
      <w:r w:rsidR="009127DD"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Management and Organization Review</w:t>
      </w:r>
      <w:r w:rsidRPr="0016377B">
        <w:rPr>
          <w:rFonts w:cs="Times New Roman"/>
          <w:szCs w:val="24"/>
          <w:shd w:val="clear" w:color="auto" w:fill="FFFFFF"/>
          <w:lang w:val="en-US"/>
        </w:rPr>
        <w:t>, 17, 394</w:t>
      </w:r>
      <w:r w:rsidR="00ED2D48" w:rsidRPr="0016377B">
        <w:rPr>
          <w:rFonts w:cs="Times New Roman"/>
          <w:szCs w:val="24"/>
          <w:shd w:val="clear" w:color="auto" w:fill="FFFFFF"/>
          <w:lang w:val="en-US"/>
        </w:rPr>
        <w:t>–</w:t>
      </w:r>
      <w:r w:rsidRPr="0016377B">
        <w:rPr>
          <w:rFonts w:cs="Times New Roman"/>
          <w:szCs w:val="24"/>
          <w:shd w:val="clear" w:color="auto" w:fill="FFFFFF"/>
          <w:lang w:val="en-US"/>
        </w:rPr>
        <w:t>400.</w:t>
      </w:r>
    </w:p>
    <w:p w14:paraId="57AEC862" w14:textId="6764DDA6" w:rsidR="00D21314" w:rsidRPr="0016377B" w:rsidRDefault="00D56AAD" w:rsidP="00EF5C9F">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Perkins, G., Gilmore, S., Guttormsen, D.S.</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Taylor, S.</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22</w:t>
      </w:r>
      <w:r w:rsidR="006A35C1" w:rsidRPr="0016377B">
        <w:rPr>
          <w:rFonts w:cs="Times New Roman"/>
          <w:szCs w:val="24"/>
          <w:shd w:val="clear" w:color="auto" w:fill="FFFFFF"/>
          <w:lang w:val="en-US"/>
        </w:rPr>
        <w:t>), “</w:t>
      </w:r>
      <w:r w:rsidRPr="0016377B">
        <w:rPr>
          <w:rFonts w:cs="Times New Roman"/>
          <w:szCs w:val="24"/>
          <w:shd w:val="clear" w:color="auto" w:fill="FFFFFF"/>
          <w:lang w:val="en-US"/>
        </w:rPr>
        <w:t>Analysing the impacts of Universal Basic Income in the changing world of work: Challenges to the psychological contract and a future research agenda</w:t>
      </w:r>
      <w:r w:rsidR="009127DD"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Human Resource Management Journal</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32</w:t>
      </w:r>
      <w:r w:rsidRPr="0016377B">
        <w:rPr>
          <w:rFonts w:cs="Times New Roman"/>
          <w:szCs w:val="24"/>
          <w:shd w:val="clear" w:color="auto" w:fill="FFFFFF"/>
          <w:lang w:val="en-US"/>
        </w:rPr>
        <w:t>, 1</w:t>
      </w:r>
      <w:r w:rsidR="00ED2D48" w:rsidRPr="0016377B">
        <w:rPr>
          <w:rFonts w:cs="Times New Roman"/>
          <w:szCs w:val="24"/>
          <w:shd w:val="clear" w:color="auto" w:fill="FFFFFF"/>
          <w:lang w:val="en-US"/>
        </w:rPr>
        <w:t>–</w:t>
      </w:r>
      <w:r w:rsidRPr="0016377B">
        <w:rPr>
          <w:rFonts w:cs="Times New Roman"/>
          <w:szCs w:val="24"/>
          <w:shd w:val="clear" w:color="auto" w:fill="FFFFFF"/>
          <w:lang w:val="en-US"/>
        </w:rPr>
        <w:t>18.</w:t>
      </w:r>
      <w:r w:rsidRPr="0016377B">
        <w:rPr>
          <w:rFonts w:cs="Times New Roman"/>
          <w:szCs w:val="24"/>
          <w:shd w:val="clear" w:color="auto" w:fill="FFFFFF"/>
          <w:rtl/>
          <w:lang w:val="en-US"/>
        </w:rPr>
        <w:t>‏</w:t>
      </w:r>
      <w:r w:rsidR="00680B46" w:rsidRPr="0016377B">
        <w:rPr>
          <w:rFonts w:cs="Times New Roman"/>
          <w:szCs w:val="24"/>
          <w:shd w:val="clear" w:color="auto" w:fill="FFFFFF"/>
          <w:lang w:val="en-US"/>
        </w:rPr>
        <w:t xml:space="preserve"> </w:t>
      </w:r>
    </w:p>
    <w:p w14:paraId="0BD98459" w14:textId="3C0FDD19" w:rsidR="00D52D88" w:rsidRPr="0016377B" w:rsidRDefault="00D52D88" w:rsidP="00D52D88">
      <w:pPr>
        <w:spacing w:after="0" w:line="240" w:lineRule="auto"/>
        <w:ind w:left="720" w:hanging="720"/>
        <w:jc w:val="both"/>
        <w:rPr>
          <w:rFonts w:cs="Times New Roman"/>
          <w:color w:val="000000" w:themeColor="text1"/>
          <w:szCs w:val="24"/>
        </w:rPr>
      </w:pPr>
      <w:r w:rsidRPr="0016377B">
        <w:rPr>
          <w:rFonts w:cs="Times New Roman"/>
          <w:color w:val="000000" w:themeColor="text1"/>
          <w:szCs w:val="24"/>
        </w:rPr>
        <w:t xml:space="preserve">Perri, F., </w:t>
      </w:r>
      <w:r w:rsidR="005406B5" w:rsidRPr="0016377B">
        <w:rPr>
          <w:rFonts w:cs="Times New Roman"/>
          <w:szCs w:val="24"/>
          <w:lang w:val="en-US" w:bidi="he-IL"/>
        </w:rPr>
        <w:t>and</w:t>
      </w:r>
      <w:r w:rsidRPr="0016377B">
        <w:rPr>
          <w:rFonts w:cs="Times New Roman"/>
          <w:color w:val="000000" w:themeColor="text1"/>
          <w:szCs w:val="24"/>
        </w:rPr>
        <w:t xml:space="preserve"> Steinberg, J. (2012)</w:t>
      </w:r>
      <w:r w:rsidR="001C7942">
        <w:rPr>
          <w:rFonts w:cs="Times New Roman"/>
          <w:color w:val="000000" w:themeColor="text1"/>
          <w:szCs w:val="24"/>
        </w:rPr>
        <w:t>,</w:t>
      </w:r>
      <w:r w:rsidRPr="0016377B">
        <w:rPr>
          <w:rFonts w:cs="Times New Roman"/>
          <w:color w:val="000000" w:themeColor="text1"/>
          <w:szCs w:val="24"/>
        </w:rPr>
        <w:t xml:space="preserve"> Inequality and redistribution during the Great Recession. </w:t>
      </w:r>
      <w:r w:rsidRPr="0016377B">
        <w:rPr>
          <w:rFonts w:cs="Times New Roman"/>
          <w:i/>
          <w:iCs/>
          <w:color w:val="000000" w:themeColor="text1"/>
          <w:szCs w:val="24"/>
        </w:rPr>
        <w:t>Economic Policy Paper, Federal Reserve Bank of Minneapolis</w:t>
      </w:r>
      <w:r w:rsidRPr="0016377B">
        <w:rPr>
          <w:rFonts w:cs="Times New Roman"/>
          <w:color w:val="000000" w:themeColor="text1"/>
          <w:szCs w:val="24"/>
        </w:rPr>
        <w:t>.</w:t>
      </w:r>
      <w:r w:rsidRPr="0016377B">
        <w:rPr>
          <w:rFonts w:cs="Times New Roman"/>
          <w:color w:val="000000" w:themeColor="text1"/>
          <w:szCs w:val="24"/>
          <w:rtl/>
        </w:rPr>
        <w:t xml:space="preserve">‏ </w:t>
      </w:r>
      <w:hyperlink r:id="rId32" w:history="1">
        <w:r w:rsidRPr="0016377B">
          <w:rPr>
            <w:rStyle w:val="Hyperlink"/>
            <w:rFonts w:cs="Times New Roman"/>
            <w:color w:val="000000" w:themeColor="text1"/>
            <w:szCs w:val="24"/>
          </w:rPr>
          <w:t>http://fperri.net/PAPERS/ineq_redistr_latest.pdf</w:t>
        </w:r>
      </w:hyperlink>
    </w:p>
    <w:p w14:paraId="61F992CA" w14:textId="3A0DBDB9" w:rsidR="009F3E04" w:rsidRPr="0016377B" w:rsidRDefault="009F3E04" w:rsidP="00AD7389">
      <w:pPr>
        <w:spacing w:after="0" w:line="240" w:lineRule="auto"/>
        <w:ind w:left="720" w:hanging="720"/>
        <w:jc w:val="both"/>
        <w:rPr>
          <w:rStyle w:val="Hyperlink"/>
          <w:rFonts w:eastAsia="Times New Roman" w:cs="Times New Roman"/>
          <w:szCs w:val="24"/>
        </w:rPr>
      </w:pPr>
      <w:bookmarkStart w:id="8" w:name="_Hlk131316814"/>
      <w:r w:rsidRPr="0016377B">
        <w:rPr>
          <w:rFonts w:eastAsia="Times New Roman" w:cs="Times New Roman"/>
          <w:szCs w:val="24"/>
        </w:rPr>
        <w:t>Pereira, V., Hadjielias,E., Christofi,M., Vrontis, D. (2023)</w:t>
      </w:r>
      <w:r w:rsidR="001C7942">
        <w:rPr>
          <w:rFonts w:eastAsia="Times New Roman" w:cs="Times New Roman"/>
          <w:szCs w:val="24"/>
        </w:rPr>
        <w:t>,</w:t>
      </w:r>
      <w:r w:rsidRPr="0016377B">
        <w:rPr>
          <w:rFonts w:eastAsia="Times New Roman" w:cs="Times New Roman"/>
          <w:szCs w:val="24"/>
        </w:rPr>
        <w:t xml:space="preserve"> A systematic literature review on the impact of artificial intelligence on workplace outcomes: A multi-process perspective, Human Resource Management Review, 33, 1,  </w:t>
      </w:r>
      <w:hyperlink r:id="rId33" w:history="1">
        <w:r w:rsidRPr="0016377B">
          <w:rPr>
            <w:rStyle w:val="Hyperlink"/>
            <w:rFonts w:eastAsia="Times New Roman" w:cs="Times New Roman"/>
            <w:szCs w:val="24"/>
          </w:rPr>
          <w:t>https://doi.org/10.1016/j.hrmr.2021.100857</w:t>
        </w:r>
      </w:hyperlink>
    </w:p>
    <w:p w14:paraId="530DC96D" w14:textId="04113275" w:rsidR="00106761" w:rsidRPr="0016377B" w:rsidRDefault="00106761" w:rsidP="00AD7389">
      <w:pPr>
        <w:spacing w:after="0" w:line="240" w:lineRule="auto"/>
        <w:ind w:left="720" w:hanging="720"/>
        <w:jc w:val="both"/>
        <w:rPr>
          <w:rFonts w:cs="Times New Roman"/>
          <w:szCs w:val="24"/>
          <w:lang w:val="en-US" w:bidi="he-IL"/>
        </w:rPr>
      </w:pPr>
      <w:r w:rsidRPr="0016377B">
        <w:rPr>
          <w:rFonts w:cs="Times New Roman"/>
          <w:szCs w:val="24"/>
          <w:lang w:val="en-US" w:bidi="he-IL"/>
        </w:rPr>
        <w:t xml:space="preserve">Presbitero, A., </w:t>
      </w:r>
      <w:r w:rsidR="00F43B08" w:rsidRPr="0016377B">
        <w:rPr>
          <w:rFonts w:cs="Times New Roman"/>
          <w:szCs w:val="24"/>
          <w:lang w:val="en-US" w:bidi="he-IL"/>
        </w:rPr>
        <w:t>and</w:t>
      </w:r>
      <w:r w:rsidRPr="0016377B">
        <w:rPr>
          <w:rFonts w:cs="Times New Roman"/>
          <w:szCs w:val="24"/>
          <w:lang w:val="en-US" w:bidi="he-IL"/>
        </w:rPr>
        <w:t xml:space="preserve"> Teng-Calleja, M. (2023)</w:t>
      </w:r>
      <w:r w:rsidR="00F43B08" w:rsidRPr="0016377B">
        <w:rPr>
          <w:rFonts w:cs="Times New Roman"/>
          <w:szCs w:val="24"/>
          <w:lang w:val="en-US" w:bidi="he-IL"/>
        </w:rPr>
        <w:t>,</w:t>
      </w:r>
      <w:r w:rsidRPr="0016377B">
        <w:rPr>
          <w:rFonts w:cs="Times New Roman"/>
          <w:szCs w:val="24"/>
          <w:lang w:val="en-US" w:bidi="he-IL"/>
        </w:rPr>
        <w:t xml:space="preserve"> </w:t>
      </w:r>
      <w:r w:rsidR="00F43B08" w:rsidRPr="0016377B">
        <w:rPr>
          <w:rFonts w:cs="Times New Roman"/>
          <w:szCs w:val="24"/>
          <w:lang w:val="en-US" w:bidi="he-IL"/>
        </w:rPr>
        <w:t>“</w:t>
      </w:r>
      <w:r w:rsidRPr="0016377B">
        <w:rPr>
          <w:rFonts w:cs="Times New Roman"/>
          <w:szCs w:val="24"/>
          <w:lang w:val="en-US" w:bidi="he-IL"/>
        </w:rPr>
        <w:t>Job attitudes and career behaviors relating to employees' perceived incorporation of artificial intelligence in the workplace: a career self-management perspective.</w:t>
      </w:r>
      <w:r w:rsidR="00F43B08" w:rsidRPr="0016377B">
        <w:rPr>
          <w:rFonts w:cs="Times New Roman"/>
          <w:szCs w:val="24"/>
          <w:lang w:val="en-US" w:bidi="he-IL"/>
        </w:rPr>
        <w:t>”</w:t>
      </w:r>
      <w:r w:rsidRPr="0016377B">
        <w:rPr>
          <w:rFonts w:cs="Times New Roman"/>
          <w:szCs w:val="24"/>
          <w:lang w:val="en-US" w:bidi="he-IL"/>
        </w:rPr>
        <w:t xml:space="preserve"> </w:t>
      </w:r>
      <w:r w:rsidRPr="0016377B">
        <w:rPr>
          <w:rFonts w:cs="Times New Roman"/>
          <w:i/>
          <w:iCs/>
          <w:szCs w:val="24"/>
          <w:lang w:val="en-US" w:bidi="he-IL"/>
        </w:rPr>
        <w:t>Personnel Review</w:t>
      </w:r>
      <w:r w:rsidRPr="0016377B">
        <w:rPr>
          <w:rFonts w:cs="Times New Roman"/>
          <w:szCs w:val="24"/>
          <w:lang w:val="en-US" w:bidi="he-IL"/>
        </w:rPr>
        <w:t>, 52(4), 1169-1187.</w:t>
      </w:r>
    </w:p>
    <w:p w14:paraId="4047C447" w14:textId="4821C84B" w:rsidR="00AD7389" w:rsidRPr="0016377B" w:rsidRDefault="00AD7389" w:rsidP="00AD7389">
      <w:pPr>
        <w:spacing w:after="0" w:line="240" w:lineRule="auto"/>
        <w:ind w:left="720" w:hanging="720"/>
        <w:jc w:val="both"/>
        <w:rPr>
          <w:rFonts w:cs="Times New Roman"/>
          <w:szCs w:val="24"/>
          <w:lang w:val="en-US"/>
        </w:rPr>
      </w:pPr>
      <w:r w:rsidRPr="0016377B">
        <w:rPr>
          <w:rFonts w:cs="Times New Roman"/>
          <w:szCs w:val="24"/>
          <w:lang w:val="en-US" w:bidi="he-IL"/>
        </w:rPr>
        <w:t>Pressley, C., Newton, D., Garside, J., Simkhada, P.</w:t>
      </w:r>
      <w:r w:rsidR="009C7B3A" w:rsidRPr="0016377B">
        <w:rPr>
          <w:rFonts w:cs="Times New Roman"/>
          <w:szCs w:val="24"/>
          <w:lang w:val="en-US" w:bidi="he-IL"/>
        </w:rPr>
        <w:t xml:space="preserve"> and </w:t>
      </w:r>
      <w:r w:rsidRPr="0016377B">
        <w:rPr>
          <w:rFonts w:cs="Times New Roman"/>
          <w:szCs w:val="24"/>
          <w:lang w:val="en-US" w:bidi="he-IL"/>
        </w:rPr>
        <w:t>Simkhada, B.</w:t>
      </w:r>
      <w:r w:rsidR="00C867A7" w:rsidRPr="0016377B">
        <w:rPr>
          <w:rFonts w:cs="Times New Roman"/>
          <w:szCs w:val="24"/>
          <w:lang w:val="en-US" w:bidi="he-IL"/>
        </w:rPr>
        <w:t xml:space="preserve"> (20</w:t>
      </w:r>
      <w:r w:rsidRPr="0016377B">
        <w:rPr>
          <w:rFonts w:cs="Times New Roman"/>
          <w:szCs w:val="24"/>
          <w:lang w:val="en-US" w:bidi="he-IL"/>
        </w:rPr>
        <w:t>22</w:t>
      </w:r>
      <w:r w:rsidR="006A35C1" w:rsidRPr="0016377B">
        <w:rPr>
          <w:rFonts w:cs="Times New Roman"/>
          <w:szCs w:val="24"/>
          <w:lang w:val="en-US" w:bidi="he-IL"/>
        </w:rPr>
        <w:t>), “</w:t>
      </w:r>
      <w:r w:rsidRPr="0016377B">
        <w:rPr>
          <w:rFonts w:cs="Times New Roman"/>
          <w:szCs w:val="24"/>
          <w:lang w:val="en-US" w:bidi="he-IL"/>
        </w:rPr>
        <w:t>Global migration and factors that support acculturation and retention of international nurses: a systematic review</w:t>
      </w:r>
      <w:r w:rsidR="009127DD" w:rsidRPr="0016377B">
        <w:rPr>
          <w:rFonts w:cs="Times New Roman"/>
          <w:szCs w:val="24"/>
          <w:lang w:val="en-US" w:bidi="he-IL"/>
        </w:rPr>
        <w:t xml:space="preserve">”, </w:t>
      </w:r>
      <w:r w:rsidRPr="0016377B">
        <w:rPr>
          <w:rFonts w:cs="Times New Roman"/>
          <w:i/>
          <w:iCs/>
          <w:szCs w:val="24"/>
          <w:lang w:val="en-US" w:bidi="he-IL"/>
        </w:rPr>
        <w:t>International Journal of Nursing Studies Advances</w:t>
      </w:r>
      <w:r w:rsidRPr="0016377B">
        <w:rPr>
          <w:rFonts w:cs="Times New Roman"/>
          <w:szCs w:val="24"/>
          <w:lang w:val="en-US" w:bidi="he-IL"/>
        </w:rPr>
        <w:t xml:space="preserve">, </w:t>
      </w:r>
      <w:hyperlink r:id="rId34" w:history="1">
        <w:r w:rsidRPr="0016377B">
          <w:rPr>
            <w:rStyle w:val="Hyperlink"/>
            <w:rFonts w:cs="Times New Roman"/>
            <w:color w:val="auto"/>
            <w:szCs w:val="24"/>
            <w:u w:val="none"/>
            <w:lang w:val="en-US"/>
          </w:rPr>
          <w:t>https://doi.org/10.1016/j.ijnsa.2022.100083</w:t>
        </w:r>
      </w:hyperlink>
    </w:p>
    <w:p w14:paraId="02DE6367" w14:textId="1575F8DB" w:rsidR="00D21314" w:rsidRPr="0016377B" w:rsidRDefault="00143D12" w:rsidP="00D21314">
      <w:pPr>
        <w:spacing w:after="0" w:line="240" w:lineRule="auto"/>
        <w:ind w:left="720" w:hanging="720"/>
        <w:jc w:val="both"/>
        <w:rPr>
          <w:rFonts w:cs="Times New Roman"/>
          <w:szCs w:val="24"/>
          <w:lang w:val="en-US"/>
        </w:rPr>
      </w:pPr>
      <w:r w:rsidRPr="0016377B">
        <w:rPr>
          <w:rFonts w:cs="Times New Roman"/>
          <w:szCs w:val="24"/>
          <w:lang w:val="en-US"/>
        </w:rPr>
        <w:t>Rabenu, E.</w:t>
      </w:r>
      <w:r w:rsidR="00C867A7" w:rsidRPr="0016377B">
        <w:rPr>
          <w:rFonts w:cs="Times New Roman"/>
          <w:szCs w:val="24"/>
          <w:lang w:val="en-US"/>
        </w:rPr>
        <w:t xml:space="preserve"> (20</w:t>
      </w:r>
      <w:r w:rsidRPr="0016377B">
        <w:rPr>
          <w:rFonts w:cs="Times New Roman"/>
          <w:szCs w:val="24"/>
          <w:rtl/>
          <w:lang w:val="en-US"/>
        </w:rPr>
        <w:t>21</w:t>
      </w:r>
      <w:r w:rsidR="0084541C" w:rsidRPr="0016377B">
        <w:rPr>
          <w:rFonts w:cs="Times New Roman"/>
          <w:szCs w:val="24"/>
          <w:lang w:val="en-US"/>
        </w:rPr>
        <w:t>)</w:t>
      </w:r>
      <w:r w:rsidR="009159D6">
        <w:rPr>
          <w:rFonts w:cs="Times New Roman"/>
          <w:szCs w:val="24"/>
          <w:lang w:val="en-US"/>
        </w:rPr>
        <w:t>,</w:t>
      </w:r>
      <w:r w:rsidR="00D22D70" w:rsidRPr="0016377B">
        <w:rPr>
          <w:rFonts w:cs="Times New Roman"/>
          <w:szCs w:val="24"/>
          <w:lang w:val="en-US"/>
        </w:rPr>
        <w:t xml:space="preserve"> </w:t>
      </w:r>
      <w:r w:rsidRPr="0016377B">
        <w:rPr>
          <w:rFonts w:cs="Times New Roman"/>
          <w:i/>
          <w:iCs/>
          <w:szCs w:val="24"/>
          <w:lang w:val="en-US"/>
        </w:rPr>
        <w:t>21st-Century Workplace Challenges: Perspectives and Implications for Relationships in New Era Organizations</w:t>
      </w:r>
      <w:r w:rsidRPr="0016377B">
        <w:rPr>
          <w:rFonts w:cs="Times New Roman"/>
          <w:szCs w:val="24"/>
          <w:lang w:val="en-US"/>
        </w:rPr>
        <w:t>. Lexington books.</w:t>
      </w:r>
    </w:p>
    <w:bookmarkEnd w:id="8"/>
    <w:p w14:paraId="7DA4A6E0" w14:textId="1B62650B" w:rsidR="00D21314" w:rsidRPr="0016377B" w:rsidRDefault="0015141E" w:rsidP="00D21314">
      <w:pPr>
        <w:spacing w:after="0" w:line="240" w:lineRule="auto"/>
        <w:ind w:left="720" w:hanging="720"/>
        <w:jc w:val="both"/>
        <w:rPr>
          <w:rStyle w:val="Hyperlink"/>
          <w:rFonts w:cs="Times New Roman"/>
          <w:color w:val="auto"/>
          <w:szCs w:val="24"/>
          <w:u w:val="none"/>
          <w:lang w:val="en-US"/>
        </w:rPr>
      </w:pPr>
      <w:r w:rsidRPr="0016377B">
        <w:rPr>
          <w:rFonts w:cs="Times New Roman"/>
          <w:szCs w:val="24"/>
          <w:shd w:val="clear" w:color="auto" w:fill="FFFFFF"/>
          <w:lang w:val="en-US"/>
        </w:rPr>
        <w:t>Rabenu, E.</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Shkoler, O.</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20</w:t>
      </w:r>
      <w:r w:rsidR="006A35C1" w:rsidRPr="0016377B">
        <w:rPr>
          <w:rFonts w:cs="Times New Roman"/>
          <w:szCs w:val="24"/>
          <w:shd w:val="clear" w:color="auto" w:fill="FFFFFF"/>
          <w:lang w:val="en-US"/>
        </w:rPr>
        <w:t xml:space="preserve">), </w:t>
      </w:r>
      <w:r w:rsidRPr="0016377B">
        <w:rPr>
          <w:rFonts w:cs="Times New Roman"/>
          <w:szCs w:val="24"/>
          <w:shd w:val="clear" w:color="auto" w:fill="FFFFFF"/>
          <w:lang w:val="en-US"/>
        </w:rPr>
        <w:t>The Reasons for International Student Mobility</w:t>
      </w:r>
      <w:r w:rsidR="00974B53" w:rsidRPr="0016377B">
        <w:rPr>
          <w:rFonts w:cs="Times New Roman"/>
          <w:szCs w:val="24"/>
          <w:shd w:val="clear" w:color="auto" w:fill="FFFFFF"/>
          <w:lang w:val="en-US"/>
        </w:rPr>
        <w:t xml:space="preserve">. </w:t>
      </w:r>
      <w:r w:rsidRPr="0016377B">
        <w:rPr>
          <w:rFonts w:cs="Times New Roman"/>
          <w:szCs w:val="24"/>
          <w:shd w:val="clear" w:color="auto" w:fill="FFFFFF"/>
          <w:lang w:val="en-US"/>
        </w:rPr>
        <w:t>In:</w:t>
      </w:r>
      <w:r w:rsidRPr="0016377B">
        <w:rPr>
          <w:rFonts w:cs="Times New Roman"/>
          <w:i/>
          <w:iCs/>
          <w:szCs w:val="24"/>
          <w:shd w:val="clear" w:color="auto" w:fill="FFFFFF"/>
          <w:lang w:val="en-US"/>
        </w:rPr>
        <w:t xml:space="preserve"> International Student Mobility and Access to Higher Education. Marketing and Communication in Higher Education</w:t>
      </w:r>
      <w:r w:rsidRPr="0016377B">
        <w:rPr>
          <w:rFonts w:cs="Times New Roman"/>
          <w:szCs w:val="24"/>
          <w:shd w:val="clear" w:color="auto" w:fill="FFFFFF"/>
          <w:lang w:val="en-US"/>
        </w:rPr>
        <w:t xml:space="preserve"> (pp. 61</w:t>
      </w:r>
      <w:r w:rsidR="00ED2D48" w:rsidRPr="0016377B">
        <w:rPr>
          <w:rFonts w:cs="Times New Roman"/>
          <w:szCs w:val="24"/>
          <w:shd w:val="clear" w:color="auto" w:fill="FFFFFF"/>
          <w:lang w:val="en-US"/>
        </w:rPr>
        <w:t>–</w:t>
      </w:r>
      <w:r w:rsidRPr="0016377B">
        <w:rPr>
          <w:rFonts w:cs="Times New Roman"/>
          <w:szCs w:val="24"/>
          <w:shd w:val="clear" w:color="auto" w:fill="FFFFFF"/>
          <w:lang w:val="en-US"/>
        </w:rPr>
        <w:t>125</w:t>
      </w:r>
      <w:r w:rsidR="0084541C" w:rsidRPr="0016377B">
        <w:rPr>
          <w:rFonts w:cs="Times New Roman"/>
          <w:szCs w:val="24"/>
          <w:shd w:val="clear" w:color="auto" w:fill="FFFFFF"/>
          <w:lang w:val="en-US"/>
        </w:rPr>
        <w:t>)</w:t>
      </w:r>
      <w:r w:rsidR="00D22D70" w:rsidRPr="0016377B">
        <w:rPr>
          <w:rFonts w:cs="Times New Roman"/>
          <w:szCs w:val="24"/>
          <w:shd w:val="clear" w:color="auto" w:fill="FFFFFF"/>
          <w:lang w:val="en-US"/>
        </w:rPr>
        <w:t xml:space="preserve">. </w:t>
      </w:r>
      <w:r w:rsidRPr="0016377B">
        <w:rPr>
          <w:rFonts w:cs="Times New Roman"/>
          <w:szCs w:val="24"/>
          <w:lang w:val="en-US"/>
        </w:rPr>
        <w:t>Switzerland, Cham: Palgrave Macmillan</w:t>
      </w:r>
      <w:r w:rsidRPr="0016377B">
        <w:rPr>
          <w:rFonts w:cs="Times New Roman"/>
          <w:szCs w:val="24"/>
          <w:shd w:val="clear" w:color="auto" w:fill="FFFFFF"/>
          <w:lang w:val="en-US"/>
        </w:rPr>
        <w:t>.</w:t>
      </w:r>
      <w:r w:rsidRPr="0016377B">
        <w:rPr>
          <w:rFonts w:cs="Times New Roman"/>
          <w:szCs w:val="24"/>
          <w:lang w:val="en-US"/>
        </w:rPr>
        <w:t xml:space="preserve"> </w:t>
      </w:r>
    </w:p>
    <w:p w14:paraId="64642896" w14:textId="2E90B6C1" w:rsidR="00D21314" w:rsidRPr="0016377B" w:rsidRDefault="00DE7F4C" w:rsidP="00D21314">
      <w:pPr>
        <w:spacing w:after="0" w:line="240" w:lineRule="auto"/>
        <w:ind w:left="720" w:hanging="720"/>
        <w:jc w:val="both"/>
        <w:rPr>
          <w:rStyle w:val="Hyperlink"/>
          <w:rFonts w:cs="Times New Roman"/>
          <w:color w:val="auto"/>
          <w:szCs w:val="24"/>
          <w:u w:val="none"/>
          <w:lang w:val="en-US"/>
        </w:rPr>
      </w:pPr>
      <w:r w:rsidRPr="0016377B">
        <w:rPr>
          <w:rFonts w:cs="Times New Roman"/>
          <w:szCs w:val="24"/>
          <w:lang w:val="en-US"/>
        </w:rPr>
        <w:t>Raich, M., Dolan, S.L., Ulrich, D.</w:t>
      </w:r>
      <w:r w:rsidR="009C7B3A" w:rsidRPr="0016377B">
        <w:rPr>
          <w:rFonts w:cs="Times New Roman"/>
          <w:szCs w:val="24"/>
          <w:lang w:val="en-US"/>
        </w:rPr>
        <w:t xml:space="preserve"> and </w:t>
      </w:r>
      <w:r w:rsidRPr="0016377B">
        <w:rPr>
          <w:rFonts w:cs="Times New Roman"/>
          <w:szCs w:val="24"/>
          <w:lang w:val="en-US"/>
        </w:rPr>
        <w:t>Cisullo, C.</w:t>
      </w:r>
      <w:r w:rsidR="00C867A7" w:rsidRPr="0016377B">
        <w:rPr>
          <w:rFonts w:cs="Times New Roman"/>
          <w:szCs w:val="24"/>
          <w:lang w:val="en-US"/>
        </w:rPr>
        <w:t xml:space="preserve"> (20</w:t>
      </w:r>
      <w:r w:rsidRPr="0016377B">
        <w:rPr>
          <w:rFonts w:cs="Times New Roman"/>
          <w:szCs w:val="24"/>
          <w:lang w:val="en-US"/>
        </w:rPr>
        <w:t>20</w:t>
      </w:r>
      <w:r w:rsidR="006A35C1" w:rsidRPr="0016377B">
        <w:rPr>
          <w:rFonts w:cs="Times New Roman"/>
          <w:szCs w:val="24"/>
          <w:lang w:val="en-US"/>
        </w:rPr>
        <w:t xml:space="preserve">), </w:t>
      </w:r>
      <w:r w:rsidRPr="0016377B">
        <w:rPr>
          <w:rFonts w:cs="Times New Roman"/>
          <w:szCs w:val="24"/>
          <w:lang w:val="en-US"/>
        </w:rPr>
        <w:t>March 25</w:t>
      </w:r>
      <w:r w:rsidR="00D22D70" w:rsidRPr="0016377B">
        <w:rPr>
          <w:rFonts w:cs="Times New Roman"/>
          <w:szCs w:val="24"/>
          <w:lang w:val="en-US"/>
        </w:rPr>
        <w:t xml:space="preserve">. </w:t>
      </w:r>
      <w:r w:rsidRPr="0016377B">
        <w:rPr>
          <w:rFonts w:cs="Times New Roman"/>
          <w:i/>
          <w:iCs/>
          <w:szCs w:val="24"/>
          <w:lang w:val="en-US"/>
        </w:rPr>
        <w:t>The cyberorganisation and the new world of work</w:t>
      </w:r>
      <w:r w:rsidR="00974B53" w:rsidRPr="0016377B">
        <w:rPr>
          <w:rFonts w:cs="Times New Roman"/>
          <w:i/>
          <w:iCs/>
          <w:szCs w:val="24"/>
          <w:lang w:val="en-US"/>
        </w:rPr>
        <w:t xml:space="preserve">. </w:t>
      </w:r>
      <w:r w:rsidRPr="0016377B">
        <w:rPr>
          <w:rFonts w:cs="Times New Roman"/>
          <w:i/>
          <w:iCs/>
          <w:szCs w:val="24"/>
          <w:lang w:val="en-US"/>
        </w:rPr>
        <w:t>European Business Review.</w:t>
      </w:r>
      <w:r w:rsidRPr="0016377B">
        <w:rPr>
          <w:rFonts w:cs="Times New Roman"/>
          <w:szCs w:val="24"/>
          <w:lang w:val="en-US"/>
        </w:rPr>
        <w:t xml:space="preserve"> </w:t>
      </w:r>
      <w:hyperlink r:id="rId35" w:history="1">
        <w:r w:rsidRPr="0016377B">
          <w:rPr>
            <w:rStyle w:val="Hyperlink"/>
            <w:rFonts w:cs="Times New Roman"/>
            <w:color w:val="auto"/>
            <w:szCs w:val="24"/>
            <w:u w:val="none"/>
            <w:lang w:val="en-US"/>
          </w:rPr>
          <w:t>https://www.europeanbusinessreview.com/the-cyber-organisation-and-the-new-world-of-work-advocating-a-twin-governance-and-collaborative-intelligence-solution-to-overcome-a-constant-disruptive-business-context/</w:t>
        </w:r>
      </w:hyperlink>
    </w:p>
    <w:p w14:paraId="35AD6B34" w14:textId="6F200286" w:rsidR="00467AB0" w:rsidRPr="0016377B" w:rsidRDefault="00D34E4B" w:rsidP="00467AB0">
      <w:pPr>
        <w:spacing w:after="0" w:line="240" w:lineRule="auto"/>
        <w:ind w:left="720" w:hanging="720"/>
        <w:jc w:val="both"/>
        <w:rPr>
          <w:rFonts w:cs="Times New Roman"/>
          <w:szCs w:val="24"/>
          <w:lang w:val="en-US"/>
        </w:rPr>
      </w:pPr>
      <w:r w:rsidRPr="0016377B">
        <w:rPr>
          <w:rFonts w:cs="Times New Roman"/>
          <w:szCs w:val="24"/>
          <w:lang w:val="en-US"/>
        </w:rPr>
        <w:t>Raisch, S.</w:t>
      </w:r>
      <w:r w:rsidR="009C7B3A" w:rsidRPr="0016377B">
        <w:rPr>
          <w:rFonts w:cs="Times New Roman"/>
          <w:szCs w:val="24"/>
          <w:lang w:val="en-US"/>
        </w:rPr>
        <w:t xml:space="preserve"> and </w:t>
      </w:r>
      <w:r w:rsidRPr="0016377B">
        <w:rPr>
          <w:rFonts w:cs="Times New Roman"/>
          <w:szCs w:val="24"/>
          <w:lang w:val="en-US"/>
        </w:rPr>
        <w:t>Krakowski, S.</w:t>
      </w:r>
      <w:r w:rsidR="00C867A7" w:rsidRPr="0016377B">
        <w:rPr>
          <w:rFonts w:cs="Times New Roman"/>
          <w:szCs w:val="24"/>
          <w:lang w:val="en-US"/>
        </w:rPr>
        <w:t xml:space="preserve"> (20</w:t>
      </w:r>
      <w:r w:rsidRPr="0016377B">
        <w:rPr>
          <w:rFonts w:cs="Times New Roman"/>
          <w:szCs w:val="24"/>
          <w:lang w:val="en-US"/>
        </w:rPr>
        <w:t>21</w:t>
      </w:r>
      <w:r w:rsidR="0084541C" w:rsidRPr="0016377B">
        <w:rPr>
          <w:rFonts w:cs="Times New Roman"/>
          <w:szCs w:val="24"/>
          <w:lang w:val="en-US"/>
        </w:rPr>
        <w:t>)</w:t>
      </w:r>
      <w:r w:rsidR="001C7942">
        <w:rPr>
          <w:rFonts w:cs="Times New Roman"/>
          <w:szCs w:val="24"/>
          <w:lang w:val="en-US"/>
        </w:rPr>
        <w:t>,</w:t>
      </w:r>
      <w:r w:rsidR="00D22D70" w:rsidRPr="0016377B">
        <w:rPr>
          <w:rFonts w:cs="Times New Roman"/>
          <w:szCs w:val="24"/>
          <w:lang w:val="en-US"/>
        </w:rPr>
        <w:t xml:space="preserve"> </w:t>
      </w:r>
      <w:r w:rsidRPr="0016377B">
        <w:rPr>
          <w:rFonts w:cs="Times New Roman"/>
          <w:szCs w:val="24"/>
          <w:lang w:val="en-US"/>
        </w:rPr>
        <w:t>Artificial intelligence and management: The automation–augmentation paradox</w:t>
      </w:r>
      <w:r w:rsidR="009127DD" w:rsidRPr="0016377B">
        <w:rPr>
          <w:rFonts w:cs="Times New Roman"/>
          <w:szCs w:val="24"/>
          <w:lang w:val="en-US"/>
        </w:rPr>
        <w:t xml:space="preserve">”, </w:t>
      </w:r>
      <w:r w:rsidRPr="0016377B">
        <w:rPr>
          <w:rFonts w:cs="Times New Roman"/>
          <w:i/>
          <w:iCs/>
          <w:szCs w:val="24"/>
          <w:lang w:val="en-US"/>
        </w:rPr>
        <w:t xml:space="preserve">Academy of </w:t>
      </w:r>
      <w:r w:rsidR="002D7CE7" w:rsidRPr="0016377B">
        <w:rPr>
          <w:rFonts w:cs="Times New Roman"/>
          <w:i/>
          <w:iCs/>
          <w:szCs w:val="24"/>
          <w:lang w:val="en-US"/>
        </w:rPr>
        <w:t>M</w:t>
      </w:r>
      <w:r w:rsidRPr="0016377B">
        <w:rPr>
          <w:rFonts w:cs="Times New Roman"/>
          <w:i/>
          <w:iCs/>
          <w:szCs w:val="24"/>
          <w:lang w:val="en-US"/>
        </w:rPr>
        <w:t xml:space="preserve">anagement </w:t>
      </w:r>
      <w:r w:rsidR="002D7CE7" w:rsidRPr="0016377B">
        <w:rPr>
          <w:rFonts w:cs="Times New Roman"/>
          <w:i/>
          <w:iCs/>
          <w:szCs w:val="24"/>
          <w:lang w:val="en-US"/>
        </w:rPr>
        <w:t>R</w:t>
      </w:r>
      <w:r w:rsidRPr="0016377B">
        <w:rPr>
          <w:rFonts w:cs="Times New Roman"/>
          <w:i/>
          <w:iCs/>
          <w:szCs w:val="24"/>
          <w:lang w:val="en-US"/>
        </w:rPr>
        <w:t>eview</w:t>
      </w:r>
      <w:r w:rsidRPr="0016377B">
        <w:rPr>
          <w:rFonts w:cs="Times New Roman"/>
          <w:szCs w:val="24"/>
          <w:lang w:val="en-US"/>
        </w:rPr>
        <w:t>, </w:t>
      </w:r>
      <w:r w:rsidR="00A41C2D" w:rsidRPr="0016377B">
        <w:rPr>
          <w:rFonts w:cs="Times New Roman"/>
          <w:szCs w:val="24"/>
          <w:lang w:val="en-US" w:bidi="he-IL"/>
        </w:rPr>
        <w:t>Vol.</w:t>
      </w:r>
      <w:r w:rsidRPr="0016377B">
        <w:rPr>
          <w:rFonts w:cs="Times New Roman"/>
          <w:i/>
          <w:iCs/>
          <w:szCs w:val="24"/>
          <w:lang w:val="en-US"/>
        </w:rPr>
        <w:t>46</w:t>
      </w:r>
      <w:r w:rsidRPr="0016377B">
        <w:rPr>
          <w:rFonts w:cs="Times New Roman"/>
          <w:szCs w:val="24"/>
          <w:lang w:val="en-US"/>
        </w:rPr>
        <w:t>,</w:t>
      </w:r>
      <w:r w:rsidR="00C867A7" w:rsidRPr="0016377B">
        <w:rPr>
          <w:rFonts w:cs="Times New Roman"/>
          <w:szCs w:val="24"/>
          <w:lang w:val="en-US"/>
        </w:rPr>
        <w:t xml:space="preserve"> 19</w:t>
      </w:r>
      <w:r w:rsidRPr="0016377B">
        <w:rPr>
          <w:rFonts w:cs="Times New Roman"/>
          <w:szCs w:val="24"/>
          <w:lang w:val="en-US"/>
        </w:rPr>
        <w:t>2</w:t>
      </w:r>
      <w:r w:rsidR="002D7CE7" w:rsidRPr="0016377B">
        <w:rPr>
          <w:rFonts w:cs="Times New Roman"/>
          <w:szCs w:val="24"/>
          <w:lang w:val="en-US"/>
        </w:rPr>
        <w:t>–</w:t>
      </w:r>
      <w:r w:rsidRPr="0016377B">
        <w:rPr>
          <w:rFonts w:cs="Times New Roman"/>
          <w:szCs w:val="24"/>
          <w:lang w:val="en-US"/>
        </w:rPr>
        <w:t>210.</w:t>
      </w:r>
      <w:r w:rsidRPr="0016377B">
        <w:rPr>
          <w:rFonts w:cs="Times New Roman"/>
          <w:szCs w:val="24"/>
          <w:rtl/>
          <w:lang w:val="en-US"/>
        </w:rPr>
        <w:t>‏</w:t>
      </w:r>
      <w:r w:rsidRPr="0016377B">
        <w:rPr>
          <w:rFonts w:cs="Times New Roman"/>
          <w:szCs w:val="24"/>
          <w:lang w:val="en-US"/>
        </w:rPr>
        <w:t xml:space="preserve"> </w:t>
      </w:r>
    </w:p>
    <w:p w14:paraId="40D26BB9" w14:textId="1C2A582E" w:rsidR="00467AB0" w:rsidRPr="0016377B" w:rsidRDefault="00467AB0" w:rsidP="00467AB0">
      <w:pPr>
        <w:spacing w:after="0" w:line="240" w:lineRule="auto"/>
        <w:ind w:left="720" w:hanging="720"/>
        <w:jc w:val="both"/>
        <w:rPr>
          <w:rFonts w:cs="Times New Roman"/>
          <w:szCs w:val="24"/>
          <w:rtl/>
          <w:lang w:val="en-US"/>
        </w:rPr>
      </w:pPr>
      <w:r w:rsidRPr="0016377B">
        <w:rPr>
          <w:rFonts w:eastAsia="Calibri" w:cs="Times New Roman"/>
          <w:szCs w:val="24"/>
          <w:lang w:val="en-US"/>
        </w:rPr>
        <w:t>Ravid, D.M., White, J.C., Tomczak, D.L., Miles, A.F.</w:t>
      </w:r>
      <w:r w:rsidR="009C7B3A" w:rsidRPr="0016377B">
        <w:rPr>
          <w:rFonts w:eastAsia="Calibri" w:cs="Times New Roman"/>
          <w:szCs w:val="24"/>
          <w:lang w:val="en-US"/>
        </w:rPr>
        <w:t xml:space="preserve"> and </w:t>
      </w:r>
      <w:r w:rsidRPr="0016377B">
        <w:rPr>
          <w:rFonts w:eastAsia="Calibri" w:cs="Times New Roman"/>
          <w:szCs w:val="24"/>
          <w:lang w:val="en-US"/>
        </w:rPr>
        <w:t xml:space="preserve">Behrend, T.S. (2023) </w:t>
      </w:r>
      <w:r w:rsidR="009127DD" w:rsidRPr="0016377B">
        <w:rPr>
          <w:rFonts w:eastAsia="Calibri" w:cs="Times New Roman"/>
          <w:szCs w:val="24"/>
          <w:lang w:val="en-US"/>
        </w:rPr>
        <w:t>“</w:t>
      </w:r>
      <w:r w:rsidRPr="0016377B">
        <w:rPr>
          <w:rFonts w:eastAsia="Calibri" w:cs="Times New Roman"/>
          <w:szCs w:val="24"/>
          <w:lang w:val="en-US"/>
        </w:rPr>
        <w:t>A meta‐analysis of the effects of electronic performance monitoring on work outcomes</w:t>
      </w:r>
      <w:r w:rsidR="009127DD" w:rsidRPr="0016377B">
        <w:rPr>
          <w:rFonts w:eastAsia="Calibri" w:cs="Times New Roman"/>
          <w:szCs w:val="24"/>
          <w:lang w:val="en-US"/>
        </w:rPr>
        <w:t xml:space="preserve">”, </w:t>
      </w:r>
      <w:r w:rsidRPr="0016377B">
        <w:rPr>
          <w:rFonts w:eastAsia="Calibri" w:cs="Times New Roman"/>
          <w:i/>
          <w:iCs/>
          <w:szCs w:val="24"/>
          <w:lang w:val="en-US"/>
        </w:rPr>
        <w:t>Personnel Psychology</w:t>
      </w:r>
      <w:r w:rsidRPr="0016377B">
        <w:rPr>
          <w:rFonts w:eastAsia="Calibri" w:cs="Times New Roman"/>
          <w:szCs w:val="24"/>
          <w:lang w:val="en-US"/>
        </w:rPr>
        <w:t xml:space="preserve">, </w:t>
      </w:r>
      <w:r w:rsidR="00A41C2D" w:rsidRPr="0016377B">
        <w:rPr>
          <w:rFonts w:cs="Times New Roman"/>
          <w:szCs w:val="24"/>
          <w:lang w:val="en-US" w:bidi="he-IL"/>
        </w:rPr>
        <w:t>Vol.</w:t>
      </w:r>
      <w:r w:rsidRPr="0016377B">
        <w:rPr>
          <w:rFonts w:eastAsia="Calibri" w:cs="Times New Roman"/>
          <w:i/>
          <w:iCs/>
          <w:szCs w:val="24"/>
          <w:lang w:val="en-US"/>
        </w:rPr>
        <w:t>76</w:t>
      </w:r>
      <w:r w:rsidRPr="0016377B">
        <w:rPr>
          <w:rFonts w:eastAsia="Calibri" w:cs="Times New Roman"/>
          <w:szCs w:val="24"/>
          <w:lang w:val="en-US"/>
        </w:rPr>
        <w:t>(1), 5</w:t>
      </w:r>
      <w:r w:rsidR="0084541C" w:rsidRPr="0016377B">
        <w:rPr>
          <w:rFonts w:cs="Times New Roman"/>
          <w:szCs w:val="24"/>
          <w:shd w:val="clear" w:color="auto" w:fill="FFFFFF"/>
          <w:lang w:val="en-US"/>
        </w:rPr>
        <w:t>–</w:t>
      </w:r>
      <w:r w:rsidRPr="0016377B">
        <w:rPr>
          <w:rFonts w:eastAsia="Calibri" w:cs="Times New Roman"/>
          <w:szCs w:val="24"/>
          <w:lang w:val="en-US"/>
        </w:rPr>
        <w:t>40.</w:t>
      </w:r>
    </w:p>
    <w:p w14:paraId="285CFD26" w14:textId="667CDF1E" w:rsidR="002E1C2F" w:rsidRPr="0016377B" w:rsidRDefault="002E1C2F" w:rsidP="002E1C2F">
      <w:pPr>
        <w:spacing w:after="0" w:line="240" w:lineRule="auto"/>
        <w:ind w:left="720" w:hanging="720"/>
        <w:jc w:val="both"/>
        <w:rPr>
          <w:rFonts w:cs="Times New Roman"/>
          <w:szCs w:val="24"/>
          <w:lang w:val="en-US"/>
        </w:rPr>
      </w:pPr>
      <w:r w:rsidRPr="0016377B">
        <w:rPr>
          <w:rFonts w:cs="Times New Roman"/>
          <w:szCs w:val="24"/>
          <w:lang w:val="en-US"/>
        </w:rPr>
        <w:t>Richardson, J., Karam, C.M.</w:t>
      </w:r>
      <w:r w:rsidR="009C7B3A" w:rsidRPr="0016377B">
        <w:rPr>
          <w:rFonts w:cs="Times New Roman"/>
          <w:szCs w:val="24"/>
          <w:lang w:val="en-US"/>
        </w:rPr>
        <w:t xml:space="preserve"> and </w:t>
      </w:r>
      <w:r w:rsidRPr="0016377B">
        <w:rPr>
          <w:rFonts w:cs="Times New Roman"/>
          <w:szCs w:val="24"/>
          <w:lang w:val="en-US"/>
        </w:rPr>
        <w:t>Afiouni, F.</w:t>
      </w:r>
      <w:r w:rsidR="00C867A7" w:rsidRPr="0016377B">
        <w:rPr>
          <w:rFonts w:cs="Times New Roman"/>
          <w:szCs w:val="24"/>
          <w:lang w:val="en-US"/>
        </w:rPr>
        <w:t xml:space="preserve"> (20</w:t>
      </w:r>
      <w:r w:rsidRPr="0016377B">
        <w:rPr>
          <w:rFonts w:cs="Times New Roman"/>
          <w:szCs w:val="24"/>
          <w:lang w:val="en-US"/>
        </w:rPr>
        <w:t>19</w:t>
      </w:r>
      <w:r w:rsidR="006A35C1" w:rsidRPr="0016377B">
        <w:rPr>
          <w:rFonts w:cs="Times New Roman"/>
          <w:szCs w:val="24"/>
          <w:lang w:val="en-US"/>
        </w:rPr>
        <w:t>), “</w:t>
      </w:r>
      <w:r w:rsidRPr="0016377B">
        <w:rPr>
          <w:rFonts w:cs="Times New Roman"/>
          <w:szCs w:val="24"/>
          <w:lang w:val="en-US"/>
        </w:rPr>
        <w:t>The global refugee crisis and the career ecosystem</w:t>
      </w:r>
      <w:r w:rsidR="009127DD" w:rsidRPr="0016377B">
        <w:rPr>
          <w:rFonts w:cs="Times New Roman"/>
          <w:szCs w:val="24"/>
          <w:lang w:val="en-US"/>
        </w:rPr>
        <w:t xml:space="preserve">”, </w:t>
      </w:r>
      <w:r w:rsidRPr="0016377B">
        <w:rPr>
          <w:rFonts w:cs="Times New Roman"/>
          <w:i/>
          <w:iCs/>
          <w:szCs w:val="24"/>
          <w:lang w:val="en-US"/>
        </w:rPr>
        <w:t>Career Development International</w:t>
      </w:r>
      <w:r w:rsidRPr="0016377B">
        <w:rPr>
          <w:rFonts w:cs="Times New Roman"/>
          <w:szCs w:val="24"/>
          <w:lang w:val="en-US"/>
        </w:rPr>
        <w:t xml:space="preserve">, </w:t>
      </w:r>
      <w:r w:rsidR="00A41C2D" w:rsidRPr="0016377B">
        <w:rPr>
          <w:rFonts w:cs="Times New Roman"/>
          <w:szCs w:val="24"/>
          <w:lang w:val="en-US" w:bidi="he-IL"/>
        </w:rPr>
        <w:t>Vol.</w:t>
      </w:r>
      <w:r w:rsidRPr="0016377B">
        <w:rPr>
          <w:rFonts w:cs="Times New Roman"/>
          <w:i/>
          <w:iCs/>
          <w:szCs w:val="24"/>
          <w:lang w:val="en-US"/>
        </w:rPr>
        <w:t>25</w:t>
      </w:r>
      <w:r w:rsidRPr="0016377B">
        <w:rPr>
          <w:rFonts w:cs="Times New Roman"/>
          <w:szCs w:val="24"/>
          <w:lang w:val="en-US"/>
        </w:rPr>
        <w:t>, 1–13.</w:t>
      </w:r>
    </w:p>
    <w:p w14:paraId="76C10808" w14:textId="5F887A9B" w:rsidR="00D179D7" w:rsidRPr="0016377B" w:rsidRDefault="002E1EED" w:rsidP="00D179D7">
      <w:pPr>
        <w:spacing w:after="0" w:line="240" w:lineRule="auto"/>
        <w:ind w:left="720" w:hanging="720"/>
        <w:jc w:val="both"/>
        <w:rPr>
          <w:rFonts w:eastAsia="Times New Roman" w:cs="Times New Roman"/>
          <w:kern w:val="36"/>
          <w:szCs w:val="24"/>
          <w:lang w:val="en-US"/>
        </w:rPr>
      </w:pPr>
      <w:r w:rsidRPr="0016377B">
        <w:rPr>
          <w:rFonts w:cs="Times New Roman"/>
          <w:szCs w:val="24"/>
          <w:shd w:val="clear" w:color="auto" w:fill="FFFFFF"/>
          <w:lang w:val="en-US"/>
        </w:rPr>
        <w:t>Ripsman, N.M.</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21</w:t>
      </w:r>
      <w:r w:rsidR="009127DD" w:rsidRPr="0016377B">
        <w:rPr>
          <w:rFonts w:cs="Times New Roman"/>
          <w:szCs w:val="24"/>
          <w:shd w:val="clear" w:color="auto" w:fill="FFFFFF"/>
          <w:lang w:val="en-US"/>
        </w:rPr>
        <w:t>),</w:t>
      </w:r>
      <w:r w:rsidR="00D22D70" w:rsidRPr="0016377B">
        <w:rPr>
          <w:rFonts w:cs="Times New Roman"/>
          <w:szCs w:val="24"/>
          <w:shd w:val="clear" w:color="auto" w:fill="FFFFFF"/>
          <w:lang w:val="en-US"/>
        </w:rPr>
        <w:t xml:space="preserve"> </w:t>
      </w:r>
      <w:r w:rsidR="009127DD" w:rsidRPr="0016377B">
        <w:rPr>
          <w:rFonts w:cs="Times New Roman"/>
          <w:szCs w:val="24"/>
          <w:shd w:val="clear" w:color="auto" w:fill="FFFFFF"/>
          <w:lang w:val="en-US"/>
        </w:rPr>
        <w:t>“</w:t>
      </w:r>
      <w:r w:rsidRPr="0016377B">
        <w:rPr>
          <w:rFonts w:cs="Times New Roman"/>
          <w:szCs w:val="24"/>
          <w:shd w:val="clear" w:color="auto" w:fill="FFFFFF"/>
          <w:lang w:val="en-US"/>
        </w:rPr>
        <w:t>Globalization, deglobalization and Great Power politics</w:t>
      </w:r>
      <w:r w:rsidR="009127DD" w:rsidRPr="0016377B">
        <w:rPr>
          <w:rFonts w:cs="Times New Roman"/>
          <w:szCs w:val="24"/>
          <w:shd w:val="clear" w:color="auto" w:fill="FFFFFF"/>
          <w:lang w:val="en-US"/>
        </w:rPr>
        <w:t xml:space="preserve">”, </w:t>
      </w:r>
      <w:r w:rsidRPr="0016377B">
        <w:rPr>
          <w:rStyle w:val="Emphasis"/>
          <w:rFonts w:cs="Times New Roman"/>
          <w:szCs w:val="24"/>
          <w:bdr w:val="none" w:sz="0" w:space="0" w:color="auto" w:frame="1"/>
          <w:shd w:val="clear" w:color="auto" w:fill="FFFFFF"/>
          <w:lang w:val="en-US"/>
        </w:rPr>
        <w:t>International Affairs</w:t>
      </w:r>
      <w:r w:rsidRPr="0016377B">
        <w:rPr>
          <w:rFonts w:cs="Times New Roman"/>
          <w:szCs w:val="24"/>
          <w:shd w:val="clear" w:color="auto" w:fill="FFFFFF"/>
          <w:lang w:val="en-US"/>
        </w:rPr>
        <w:t xml:space="preserve">, </w:t>
      </w:r>
      <w:r w:rsidR="00A41C2D" w:rsidRPr="0016377B">
        <w:rPr>
          <w:rFonts w:cs="Times New Roman"/>
          <w:szCs w:val="24"/>
          <w:lang w:val="en-US" w:bidi="he-IL"/>
        </w:rPr>
        <w:t>Vol.</w:t>
      </w:r>
      <w:r w:rsidRPr="0016377B">
        <w:rPr>
          <w:rFonts w:cs="Times New Roman"/>
          <w:i/>
          <w:iCs/>
          <w:szCs w:val="24"/>
          <w:shd w:val="clear" w:color="auto" w:fill="FFFFFF"/>
          <w:lang w:val="en-US"/>
        </w:rPr>
        <w:t>97</w:t>
      </w:r>
      <w:r w:rsidRPr="0016377B">
        <w:rPr>
          <w:rFonts w:cs="Times New Roman"/>
          <w:szCs w:val="24"/>
          <w:shd w:val="clear" w:color="auto" w:fill="FFFFFF"/>
          <w:lang w:val="en-US"/>
        </w:rPr>
        <w:t>, 1317–1333,</w:t>
      </w:r>
      <w:r w:rsidR="00680B46" w:rsidRPr="0016377B">
        <w:rPr>
          <w:rFonts w:cs="Times New Roman"/>
          <w:szCs w:val="24"/>
          <w:shd w:val="clear" w:color="auto" w:fill="FFFFFF"/>
          <w:lang w:val="en-US"/>
        </w:rPr>
        <w:t xml:space="preserve"> </w:t>
      </w:r>
    </w:p>
    <w:p w14:paraId="377B07B1" w14:textId="07114DEF" w:rsidR="00D179D7" w:rsidRPr="0016377B" w:rsidRDefault="0015141E" w:rsidP="00D179D7">
      <w:pPr>
        <w:spacing w:after="0" w:line="240" w:lineRule="auto"/>
        <w:ind w:left="720" w:hanging="720"/>
        <w:jc w:val="both"/>
        <w:rPr>
          <w:rFonts w:cs="Times New Roman"/>
          <w:szCs w:val="24"/>
          <w:shd w:val="clear" w:color="auto" w:fill="FFFFFF"/>
          <w:lang w:val="en-US"/>
        </w:rPr>
      </w:pPr>
      <w:r w:rsidRPr="0016377B">
        <w:rPr>
          <w:rFonts w:cs="Times New Roman"/>
          <w:szCs w:val="24"/>
          <w:shd w:val="clear" w:color="auto" w:fill="FFFFFF"/>
          <w:lang w:val="en-US"/>
        </w:rPr>
        <w:t>Robertson, R.</w:t>
      </w:r>
      <w:r w:rsidR="00C867A7" w:rsidRPr="0016377B">
        <w:rPr>
          <w:rFonts w:cs="Times New Roman"/>
          <w:szCs w:val="24"/>
          <w:shd w:val="clear" w:color="auto" w:fill="FFFFFF"/>
          <w:lang w:val="en-US"/>
        </w:rPr>
        <w:t xml:space="preserve"> (19</w:t>
      </w:r>
      <w:r w:rsidRPr="0016377B">
        <w:rPr>
          <w:rFonts w:cs="Times New Roman"/>
          <w:szCs w:val="24"/>
          <w:shd w:val="clear" w:color="auto" w:fill="FFFFFF"/>
          <w:lang w:val="en-US"/>
        </w:rPr>
        <w:t>95</w:t>
      </w:r>
      <w:r w:rsidR="006A35C1" w:rsidRPr="0016377B">
        <w:rPr>
          <w:rFonts w:cs="Times New Roman"/>
          <w:szCs w:val="24"/>
          <w:shd w:val="clear" w:color="auto" w:fill="FFFFFF"/>
          <w:lang w:val="en-US"/>
        </w:rPr>
        <w:t>), “</w:t>
      </w:r>
      <w:r w:rsidRPr="0016377B">
        <w:rPr>
          <w:rFonts w:cs="Times New Roman"/>
          <w:szCs w:val="24"/>
          <w:shd w:val="clear" w:color="auto" w:fill="FFFFFF"/>
          <w:lang w:val="en-US"/>
        </w:rPr>
        <w:t>Glocalization: Time-space and homogeneity-heterogeneity</w:t>
      </w:r>
      <w:r w:rsidR="009127DD"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 xml:space="preserve">Global </w:t>
      </w:r>
      <w:r w:rsidR="000E51E1" w:rsidRPr="0016377B">
        <w:rPr>
          <w:rFonts w:cs="Times New Roman"/>
          <w:i/>
          <w:iCs/>
          <w:szCs w:val="24"/>
          <w:shd w:val="clear" w:color="auto" w:fill="FFFFFF"/>
          <w:lang w:val="en-US"/>
        </w:rPr>
        <w:t>M</w:t>
      </w:r>
      <w:r w:rsidRPr="0016377B">
        <w:rPr>
          <w:rFonts w:cs="Times New Roman"/>
          <w:i/>
          <w:iCs/>
          <w:szCs w:val="24"/>
          <w:shd w:val="clear" w:color="auto" w:fill="FFFFFF"/>
          <w:lang w:val="en-US"/>
        </w:rPr>
        <w:t>odernities</w:t>
      </w:r>
      <w:r w:rsidRPr="0016377B">
        <w:rPr>
          <w:rFonts w:cs="Times New Roman"/>
          <w:szCs w:val="24"/>
          <w:shd w:val="clear" w:color="auto" w:fill="FFFFFF"/>
          <w:lang w:val="en-US"/>
        </w:rPr>
        <w:t>, </w:t>
      </w:r>
      <w:r w:rsidRPr="0016377B">
        <w:rPr>
          <w:rFonts w:cs="Times New Roman"/>
          <w:i/>
          <w:iCs/>
          <w:szCs w:val="24"/>
          <w:shd w:val="clear" w:color="auto" w:fill="FFFFFF"/>
          <w:lang w:val="en-US"/>
        </w:rPr>
        <w:t>2</w:t>
      </w:r>
      <w:r w:rsidRPr="0016377B">
        <w:rPr>
          <w:rFonts w:cs="Times New Roman"/>
          <w:szCs w:val="24"/>
          <w:shd w:val="clear" w:color="auto" w:fill="FFFFFF"/>
          <w:lang w:val="en-US"/>
        </w:rPr>
        <w:t>, 25</w:t>
      </w:r>
      <w:r w:rsidR="00ED2D48" w:rsidRPr="0016377B">
        <w:rPr>
          <w:rFonts w:cs="Times New Roman"/>
          <w:szCs w:val="24"/>
          <w:shd w:val="clear" w:color="auto" w:fill="FFFFFF"/>
          <w:lang w:val="en-US"/>
        </w:rPr>
        <w:t>–</w:t>
      </w:r>
      <w:r w:rsidRPr="0016377B">
        <w:rPr>
          <w:rFonts w:cs="Times New Roman"/>
          <w:szCs w:val="24"/>
          <w:shd w:val="clear" w:color="auto" w:fill="FFFFFF"/>
          <w:lang w:val="en-US"/>
        </w:rPr>
        <w:t>44</w:t>
      </w:r>
      <w:r w:rsidR="00FF39AD" w:rsidRPr="0016377B">
        <w:rPr>
          <w:rFonts w:cs="Times New Roman"/>
          <w:szCs w:val="24"/>
          <w:shd w:val="clear" w:color="auto" w:fill="FFFFFF"/>
          <w:lang w:val="en-US"/>
        </w:rPr>
        <w:t>.</w:t>
      </w:r>
    </w:p>
    <w:p w14:paraId="2016E829" w14:textId="11D47E0E" w:rsidR="00B336FE" w:rsidRPr="0016377B" w:rsidRDefault="00B336FE" w:rsidP="00B336FE">
      <w:pPr>
        <w:spacing w:after="0" w:line="240" w:lineRule="auto"/>
        <w:ind w:left="720" w:hanging="720"/>
        <w:jc w:val="both"/>
        <w:rPr>
          <w:rFonts w:eastAsia="Times New Roman" w:cs="Times New Roman"/>
          <w:kern w:val="36"/>
          <w:szCs w:val="24"/>
          <w:lang w:val="en-US"/>
        </w:rPr>
      </w:pPr>
      <w:r w:rsidRPr="0016377B">
        <w:rPr>
          <w:rFonts w:eastAsia="Times New Roman" w:cs="Times New Roman"/>
          <w:szCs w:val="24"/>
          <w:lang w:val="en-US" w:bidi="he-IL"/>
        </w:rPr>
        <w:lastRenderedPageBreak/>
        <w:t>Romani, L., Holck, L.</w:t>
      </w:r>
      <w:r w:rsidR="009C7B3A" w:rsidRPr="0016377B">
        <w:rPr>
          <w:rFonts w:eastAsia="Times New Roman" w:cs="Times New Roman"/>
          <w:szCs w:val="24"/>
          <w:lang w:val="en-US" w:bidi="he-IL"/>
        </w:rPr>
        <w:t xml:space="preserve"> and </w:t>
      </w:r>
      <w:r w:rsidRPr="0016377B">
        <w:rPr>
          <w:rFonts w:eastAsia="Times New Roman" w:cs="Times New Roman"/>
          <w:szCs w:val="24"/>
          <w:lang w:val="en-US" w:bidi="he-IL"/>
        </w:rPr>
        <w:t>Risberg, A.</w:t>
      </w:r>
      <w:r w:rsidR="00C867A7" w:rsidRPr="0016377B">
        <w:rPr>
          <w:rFonts w:eastAsia="Times New Roman" w:cs="Times New Roman"/>
          <w:szCs w:val="24"/>
          <w:lang w:val="en-US" w:bidi="he-IL"/>
        </w:rPr>
        <w:t xml:space="preserve"> (20</w:t>
      </w:r>
      <w:r w:rsidRPr="0016377B">
        <w:rPr>
          <w:rFonts w:eastAsia="Times New Roman" w:cs="Times New Roman"/>
          <w:szCs w:val="24"/>
          <w:lang w:val="en-US" w:bidi="he-IL"/>
        </w:rPr>
        <w:t>19</w:t>
      </w:r>
      <w:r w:rsidR="006A35C1" w:rsidRPr="0016377B">
        <w:rPr>
          <w:rFonts w:eastAsia="Times New Roman" w:cs="Times New Roman"/>
          <w:szCs w:val="24"/>
          <w:lang w:val="en-US" w:bidi="he-IL"/>
        </w:rPr>
        <w:t>), “</w:t>
      </w:r>
      <w:r w:rsidRPr="0016377B">
        <w:rPr>
          <w:rFonts w:eastAsia="Times New Roman" w:cs="Times New Roman"/>
          <w:szCs w:val="24"/>
          <w:lang w:val="en-US" w:bidi="he-IL"/>
        </w:rPr>
        <w:t>Benevolent discrimination: Explaining how human resources professionals can be blind to the harm of diversity initiatives</w:t>
      </w:r>
      <w:r w:rsidR="009127DD" w:rsidRPr="0016377B">
        <w:rPr>
          <w:rFonts w:eastAsia="Times New Roman" w:cs="Times New Roman"/>
          <w:szCs w:val="24"/>
          <w:lang w:val="en-US" w:bidi="he-IL"/>
        </w:rPr>
        <w:t xml:space="preserve">”, </w:t>
      </w:r>
      <w:r w:rsidRPr="0016377B">
        <w:rPr>
          <w:rFonts w:eastAsia="Times New Roman" w:cs="Times New Roman"/>
          <w:i/>
          <w:iCs/>
          <w:szCs w:val="24"/>
          <w:lang w:val="en-US" w:bidi="he-IL"/>
        </w:rPr>
        <w:t>Organization</w:t>
      </w:r>
      <w:r w:rsidRPr="0016377B">
        <w:rPr>
          <w:rFonts w:eastAsia="Times New Roman" w:cs="Times New Roman"/>
          <w:szCs w:val="24"/>
          <w:lang w:val="en-US" w:bidi="he-IL"/>
        </w:rPr>
        <w:t xml:space="preserve">, </w:t>
      </w:r>
      <w:r w:rsidR="00A41C2D" w:rsidRPr="0016377B">
        <w:rPr>
          <w:rFonts w:cs="Times New Roman"/>
          <w:szCs w:val="24"/>
          <w:lang w:val="en-US" w:bidi="he-IL"/>
        </w:rPr>
        <w:t>Vol.</w:t>
      </w:r>
      <w:r w:rsidRPr="0016377B">
        <w:rPr>
          <w:rFonts w:eastAsia="Times New Roman" w:cs="Times New Roman"/>
          <w:i/>
          <w:iCs/>
          <w:szCs w:val="24"/>
          <w:lang w:val="en-US" w:bidi="he-IL"/>
        </w:rPr>
        <w:t>26</w:t>
      </w:r>
      <w:r w:rsidRPr="0016377B">
        <w:rPr>
          <w:rFonts w:eastAsia="Times New Roman" w:cs="Times New Roman"/>
          <w:szCs w:val="24"/>
          <w:lang w:val="en-US" w:bidi="he-IL"/>
        </w:rPr>
        <w:t>, 371–390.</w:t>
      </w:r>
    </w:p>
    <w:p w14:paraId="29D53354" w14:textId="1FF48839" w:rsidR="00B336FE" w:rsidRPr="0016377B" w:rsidRDefault="00B336FE" w:rsidP="00B336FE">
      <w:pPr>
        <w:spacing w:after="0" w:line="240" w:lineRule="auto"/>
        <w:ind w:left="720" w:hanging="720"/>
        <w:jc w:val="both"/>
        <w:rPr>
          <w:rFonts w:cs="Times New Roman"/>
          <w:szCs w:val="24"/>
          <w:lang w:val="en-US"/>
        </w:rPr>
      </w:pPr>
      <w:r w:rsidRPr="0016377B">
        <w:rPr>
          <w:rFonts w:cs="Times New Roman"/>
          <w:szCs w:val="24"/>
          <w:lang w:val="en-US"/>
        </w:rPr>
        <w:t>Saxenian, A.</w:t>
      </w:r>
      <w:r w:rsidR="00C867A7" w:rsidRPr="0016377B">
        <w:rPr>
          <w:rFonts w:cs="Times New Roman"/>
          <w:szCs w:val="24"/>
          <w:lang w:val="en-US"/>
        </w:rPr>
        <w:t xml:space="preserve"> (20</w:t>
      </w:r>
      <w:r w:rsidRPr="0016377B">
        <w:rPr>
          <w:rFonts w:cs="Times New Roman"/>
          <w:szCs w:val="24"/>
          <w:lang w:val="en-US"/>
        </w:rPr>
        <w:t>05</w:t>
      </w:r>
      <w:r w:rsidR="006A35C1" w:rsidRPr="0016377B">
        <w:rPr>
          <w:rFonts w:cs="Times New Roman"/>
          <w:szCs w:val="24"/>
          <w:lang w:val="en-US"/>
        </w:rPr>
        <w:t>), “</w:t>
      </w:r>
      <w:r w:rsidRPr="0016377B">
        <w:rPr>
          <w:rFonts w:cs="Times New Roman"/>
          <w:szCs w:val="24"/>
          <w:lang w:val="en-US"/>
        </w:rPr>
        <w:t>From brain drain to brain circulation: Transnational communities and regional upgrading in India and China</w:t>
      </w:r>
      <w:r w:rsidR="009127DD" w:rsidRPr="0016377B">
        <w:rPr>
          <w:rFonts w:cs="Times New Roman"/>
          <w:szCs w:val="24"/>
          <w:lang w:val="en-US"/>
        </w:rPr>
        <w:t xml:space="preserve">”, </w:t>
      </w:r>
      <w:r w:rsidRPr="0016377B">
        <w:rPr>
          <w:rFonts w:cs="Times New Roman"/>
          <w:i/>
          <w:iCs/>
          <w:szCs w:val="24"/>
          <w:lang w:val="en-US"/>
        </w:rPr>
        <w:t>Studies in comparative International Development</w:t>
      </w:r>
      <w:r w:rsidRPr="0016377B">
        <w:rPr>
          <w:rFonts w:cs="Times New Roman"/>
          <w:szCs w:val="24"/>
          <w:lang w:val="en-US"/>
        </w:rPr>
        <w:t>, </w:t>
      </w:r>
      <w:r w:rsidR="00A41C2D" w:rsidRPr="0016377B">
        <w:rPr>
          <w:rFonts w:cs="Times New Roman"/>
          <w:szCs w:val="24"/>
          <w:lang w:val="en-US" w:bidi="he-IL"/>
        </w:rPr>
        <w:t>Vol.</w:t>
      </w:r>
      <w:r w:rsidRPr="0016377B">
        <w:rPr>
          <w:rFonts w:cs="Times New Roman"/>
          <w:i/>
          <w:iCs/>
          <w:szCs w:val="24"/>
          <w:lang w:val="en-US"/>
        </w:rPr>
        <w:t>40</w:t>
      </w:r>
      <w:r w:rsidRPr="0016377B">
        <w:rPr>
          <w:rFonts w:cs="Times New Roman"/>
          <w:szCs w:val="24"/>
          <w:lang w:val="en-US"/>
        </w:rPr>
        <w:t>, 35–61.</w:t>
      </w:r>
    </w:p>
    <w:p w14:paraId="28AB8ADB" w14:textId="4AFF7C27" w:rsidR="00FB14DF" w:rsidRPr="0016377B" w:rsidRDefault="00FB14DF" w:rsidP="00D179D7">
      <w:pPr>
        <w:spacing w:after="0" w:line="240" w:lineRule="auto"/>
        <w:ind w:left="720" w:hanging="720"/>
        <w:jc w:val="both"/>
        <w:rPr>
          <w:rFonts w:cs="Times New Roman"/>
          <w:szCs w:val="24"/>
          <w:shd w:val="clear" w:color="auto" w:fill="FFFFFF"/>
        </w:rPr>
      </w:pPr>
      <w:r w:rsidRPr="0016377B">
        <w:rPr>
          <w:rFonts w:cs="Times New Roman"/>
          <w:szCs w:val="24"/>
          <w:shd w:val="clear" w:color="auto" w:fill="FFFFFF"/>
        </w:rPr>
        <w:t>Scheibmayr, I.</w:t>
      </w:r>
      <w:r w:rsidR="009C7B3A" w:rsidRPr="0016377B">
        <w:rPr>
          <w:rFonts w:cs="Times New Roman"/>
          <w:szCs w:val="24"/>
          <w:shd w:val="clear" w:color="auto" w:fill="FFFFFF"/>
        </w:rPr>
        <w:t xml:space="preserve"> and </w:t>
      </w:r>
      <w:r w:rsidRPr="0016377B">
        <w:rPr>
          <w:rFonts w:cs="Times New Roman"/>
          <w:szCs w:val="24"/>
          <w:shd w:val="clear" w:color="auto" w:fill="FFFFFF"/>
        </w:rPr>
        <w:t>Reichel, A.</w:t>
      </w:r>
      <w:r w:rsidR="00C867A7" w:rsidRPr="0016377B">
        <w:rPr>
          <w:rFonts w:cs="Times New Roman"/>
          <w:szCs w:val="24"/>
          <w:shd w:val="clear" w:color="auto" w:fill="FFFFFF"/>
        </w:rPr>
        <w:t xml:space="preserve"> (20</w:t>
      </w:r>
      <w:r w:rsidRPr="0016377B">
        <w:rPr>
          <w:rFonts w:cs="Times New Roman"/>
          <w:szCs w:val="24"/>
          <w:shd w:val="clear" w:color="auto" w:fill="FFFFFF"/>
        </w:rPr>
        <w:t>23</w:t>
      </w:r>
      <w:r w:rsidR="006A35C1" w:rsidRPr="0016377B">
        <w:rPr>
          <w:rFonts w:cs="Times New Roman"/>
          <w:szCs w:val="24"/>
          <w:shd w:val="clear" w:color="auto" w:fill="FFFFFF"/>
        </w:rPr>
        <w:t>), “</w:t>
      </w:r>
      <w:r w:rsidRPr="0016377B">
        <w:rPr>
          <w:rFonts w:cs="Times New Roman"/>
          <w:szCs w:val="24"/>
          <w:shd w:val="clear" w:color="auto" w:fill="FFFFFF"/>
        </w:rPr>
        <w:t>The Future of HRM Incentivizing Strathern’s Paradox? Workers’ Responses to Algorithmic HRM</w:t>
      </w:r>
      <w:r w:rsidR="009127DD" w:rsidRPr="0016377B">
        <w:rPr>
          <w:rFonts w:cs="Times New Roman"/>
          <w:szCs w:val="24"/>
          <w:shd w:val="clear" w:color="auto" w:fill="FFFFFF"/>
        </w:rPr>
        <w:t xml:space="preserve">”, </w:t>
      </w:r>
      <w:r w:rsidRPr="0016377B">
        <w:rPr>
          <w:rFonts w:cs="Times New Roman"/>
          <w:i/>
          <w:iCs/>
          <w:szCs w:val="24"/>
          <w:shd w:val="clear" w:color="auto" w:fill="FFFFFF"/>
        </w:rPr>
        <w:t>Academy of Management Discoveries</w:t>
      </w:r>
      <w:r w:rsidRPr="0016377B">
        <w:rPr>
          <w:rFonts w:cs="Times New Roman"/>
          <w:szCs w:val="24"/>
          <w:shd w:val="clear" w:color="auto" w:fill="FFFFFF"/>
        </w:rPr>
        <w:t xml:space="preserve">, </w:t>
      </w:r>
      <w:r w:rsidR="00E05C05" w:rsidRPr="0016377B">
        <w:rPr>
          <w:rFonts w:cs="Times New Roman"/>
          <w:szCs w:val="24"/>
          <w:shd w:val="clear" w:color="auto" w:fill="FFFFFF"/>
        </w:rPr>
        <w:t>https://doi.org/10.5465/amd.2022.0091</w:t>
      </w:r>
    </w:p>
    <w:p w14:paraId="5A1E0016" w14:textId="031AC1D6" w:rsidR="002C1F67" w:rsidRPr="0016377B" w:rsidRDefault="002C1F67" w:rsidP="00D179D7">
      <w:pPr>
        <w:spacing w:after="0" w:line="240" w:lineRule="auto"/>
        <w:ind w:left="720" w:hanging="720"/>
        <w:jc w:val="both"/>
        <w:rPr>
          <w:rFonts w:eastAsia="Times New Roman" w:cs="Times New Roman"/>
          <w:kern w:val="36"/>
          <w:szCs w:val="24"/>
          <w:lang w:val="en-US"/>
        </w:rPr>
      </w:pPr>
      <w:r w:rsidRPr="0016377B">
        <w:rPr>
          <w:rFonts w:cs="Times New Roman"/>
          <w:szCs w:val="24"/>
          <w:shd w:val="clear" w:color="auto" w:fill="FFFFFF"/>
        </w:rPr>
        <w:t>Schell, S.</w:t>
      </w:r>
      <w:r w:rsidR="009C7B3A" w:rsidRPr="0016377B">
        <w:rPr>
          <w:rFonts w:cs="Times New Roman"/>
          <w:szCs w:val="24"/>
          <w:shd w:val="clear" w:color="auto" w:fill="FFFFFF"/>
        </w:rPr>
        <w:t xml:space="preserve"> and </w:t>
      </w:r>
      <w:r w:rsidRPr="0016377B">
        <w:rPr>
          <w:rFonts w:cs="Times New Roman"/>
          <w:szCs w:val="24"/>
          <w:shd w:val="clear" w:color="auto" w:fill="FFFFFF"/>
        </w:rPr>
        <w:t>Bischof, N.</w:t>
      </w:r>
      <w:r w:rsidR="00C867A7" w:rsidRPr="0016377B">
        <w:rPr>
          <w:rFonts w:cs="Times New Roman"/>
          <w:szCs w:val="24"/>
          <w:shd w:val="clear" w:color="auto" w:fill="FFFFFF"/>
        </w:rPr>
        <w:t xml:space="preserve"> (20</w:t>
      </w:r>
      <w:r w:rsidRPr="0016377B">
        <w:rPr>
          <w:rFonts w:cs="Times New Roman"/>
          <w:szCs w:val="24"/>
          <w:shd w:val="clear" w:color="auto" w:fill="FFFFFF"/>
        </w:rPr>
        <w:t>22</w:t>
      </w:r>
      <w:r w:rsidR="006A35C1" w:rsidRPr="0016377B">
        <w:rPr>
          <w:rFonts w:cs="Times New Roman"/>
          <w:szCs w:val="24"/>
          <w:shd w:val="clear" w:color="auto" w:fill="FFFFFF"/>
        </w:rPr>
        <w:t>), “</w:t>
      </w:r>
      <w:r w:rsidRPr="0016377B">
        <w:rPr>
          <w:rFonts w:cs="Times New Roman"/>
          <w:szCs w:val="24"/>
          <w:shd w:val="clear" w:color="auto" w:fill="FFFFFF"/>
        </w:rPr>
        <w:t>Change the way of working. Ways into self‐organization with the use of Holacracy: An empirical investigation</w:t>
      </w:r>
      <w:r w:rsidR="009127DD" w:rsidRPr="0016377B">
        <w:rPr>
          <w:rFonts w:cs="Times New Roman"/>
          <w:szCs w:val="24"/>
          <w:shd w:val="clear" w:color="auto" w:fill="FFFFFF"/>
        </w:rPr>
        <w:t xml:space="preserve">”, </w:t>
      </w:r>
      <w:r w:rsidRPr="0016377B">
        <w:rPr>
          <w:rFonts w:cs="Times New Roman"/>
          <w:i/>
          <w:iCs/>
          <w:szCs w:val="24"/>
          <w:shd w:val="clear" w:color="auto" w:fill="FFFFFF"/>
        </w:rPr>
        <w:t>European Management Review</w:t>
      </w:r>
      <w:r w:rsidRPr="0016377B">
        <w:rPr>
          <w:rFonts w:cs="Times New Roman"/>
          <w:szCs w:val="24"/>
          <w:shd w:val="clear" w:color="auto" w:fill="FFFFFF"/>
        </w:rPr>
        <w:t>,</w:t>
      </w:r>
      <w:r w:rsidR="00C867A7" w:rsidRPr="0016377B">
        <w:rPr>
          <w:rFonts w:cs="Times New Roman"/>
          <w:szCs w:val="24"/>
          <w:shd w:val="clear" w:color="auto" w:fill="FFFFFF"/>
        </w:rPr>
        <w:t xml:space="preserve"> </w:t>
      </w:r>
      <w:r w:rsidR="00A41C2D" w:rsidRPr="0016377B">
        <w:rPr>
          <w:rFonts w:cs="Times New Roman"/>
          <w:szCs w:val="24"/>
          <w:lang w:val="en-US" w:bidi="he-IL"/>
        </w:rPr>
        <w:t>Vol.</w:t>
      </w:r>
      <w:r w:rsidR="00C867A7" w:rsidRPr="0016377B">
        <w:rPr>
          <w:rFonts w:cs="Times New Roman"/>
          <w:i/>
          <w:iCs/>
          <w:szCs w:val="24"/>
          <w:shd w:val="clear" w:color="auto" w:fill="FFFFFF"/>
        </w:rPr>
        <w:t>19</w:t>
      </w:r>
      <w:r w:rsidRPr="0016377B">
        <w:rPr>
          <w:rFonts w:cs="Times New Roman"/>
          <w:szCs w:val="24"/>
          <w:shd w:val="clear" w:color="auto" w:fill="FFFFFF"/>
        </w:rPr>
        <w:t>, 123</w:t>
      </w:r>
      <w:r w:rsidR="002D7CE7" w:rsidRPr="0016377B">
        <w:rPr>
          <w:rFonts w:cs="Times New Roman"/>
          <w:szCs w:val="24"/>
          <w:shd w:val="clear" w:color="auto" w:fill="FFFFFF"/>
        </w:rPr>
        <w:t>–</w:t>
      </w:r>
      <w:r w:rsidRPr="0016377B">
        <w:rPr>
          <w:rFonts w:cs="Times New Roman"/>
          <w:szCs w:val="24"/>
          <w:shd w:val="clear" w:color="auto" w:fill="FFFFFF"/>
        </w:rPr>
        <w:t>137.</w:t>
      </w:r>
    </w:p>
    <w:p w14:paraId="24E1A16B" w14:textId="54F359F4" w:rsidR="00D179D7" w:rsidRPr="0016377B" w:rsidRDefault="00920AFC" w:rsidP="00D179D7">
      <w:pPr>
        <w:spacing w:after="0" w:line="240" w:lineRule="auto"/>
        <w:ind w:left="720" w:hanging="720"/>
        <w:jc w:val="both"/>
        <w:rPr>
          <w:rFonts w:eastAsia="Times New Roman" w:cs="Times New Roman"/>
          <w:kern w:val="36"/>
          <w:szCs w:val="24"/>
          <w:lang w:val="en-US"/>
        </w:rPr>
      </w:pPr>
      <w:r w:rsidRPr="0016377B">
        <w:rPr>
          <w:rFonts w:cs="Times New Roman"/>
          <w:szCs w:val="24"/>
          <w:lang w:val="en-US"/>
        </w:rPr>
        <w:t>Schwab, K.</w:t>
      </w:r>
      <w:r w:rsidR="00C867A7" w:rsidRPr="0016377B">
        <w:rPr>
          <w:rFonts w:cs="Times New Roman"/>
          <w:szCs w:val="24"/>
          <w:lang w:val="en-US"/>
        </w:rPr>
        <w:t xml:space="preserve"> (20</w:t>
      </w:r>
      <w:r w:rsidRPr="0016377B">
        <w:rPr>
          <w:rFonts w:cs="Times New Roman"/>
          <w:szCs w:val="24"/>
          <w:lang w:val="en-US"/>
        </w:rPr>
        <w:t>17</w:t>
      </w:r>
      <w:r w:rsidR="006A35C1" w:rsidRPr="0016377B">
        <w:rPr>
          <w:rFonts w:cs="Times New Roman"/>
          <w:szCs w:val="24"/>
          <w:lang w:val="en-US"/>
        </w:rPr>
        <w:t xml:space="preserve">), </w:t>
      </w:r>
      <w:r w:rsidRPr="0016377B">
        <w:rPr>
          <w:rFonts w:cs="Times New Roman"/>
          <w:szCs w:val="24"/>
          <w:lang w:val="en-US"/>
        </w:rPr>
        <w:t xml:space="preserve">The Fourth Industrial Revolution. World Economic Forum. </w:t>
      </w:r>
      <w:hyperlink r:id="rId36" w:history="1">
        <w:r w:rsidRPr="0016377B">
          <w:rPr>
            <w:rStyle w:val="Hyperlink"/>
            <w:rFonts w:cs="Times New Roman"/>
            <w:color w:val="auto"/>
            <w:szCs w:val="24"/>
            <w:u w:val="none"/>
            <w:lang w:val="en-US"/>
          </w:rPr>
          <w:t>World Economic Forum (weforum.org)</w:t>
        </w:r>
      </w:hyperlink>
    </w:p>
    <w:p w14:paraId="40C142B9" w14:textId="4BDBBF6D" w:rsidR="005A4F9F" w:rsidRPr="0016377B" w:rsidRDefault="00725FD0" w:rsidP="005A4F9F">
      <w:pPr>
        <w:spacing w:after="0" w:line="240" w:lineRule="auto"/>
        <w:ind w:left="720" w:hanging="720"/>
        <w:jc w:val="both"/>
        <w:rPr>
          <w:rFonts w:eastAsia="Times New Roman" w:cs="Times New Roman"/>
          <w:kern w:val="36"/>
          <w:szCs w:val="24"/>
          <w:lang w:val="en-US"/>
        </w:rPr>
      </w:pPr>
      <w:r w:rsidRPr="0016377B">
        <w:rPr>
          <w:rFonts w:eastAsia="TimesNewRomanPSMT" w:cs="Times New Roman"/>
          <w:szCs w:val="24"/>
          <w:lang w:val="en-US" w:bidi="he-IL"/>
        </w:rPr>
        <w:t>Shan, H.</w:t>
      </w:r>
      <w:r w:rsidR="00C867A7" w:rsidRPr="0016377B">
        <w:rPr>
          <w:rFonts w:eastAsia="TimesNewRomanPSMT" w:cs="Times New Roman"/>
          <w:szCs w:val="24"/>
          <w:lang w:val="en-US" w:bidi="he-IL"/>
        </w:rPr>
        <w:t xml:space="preserve"> (20</w:t>
      </w:r>
      <w:r w:rsidRPr="0016377B">
        <w:rPr>
          <w:rFonts w:eastAsia="TimesNewRomanPSMT" w:cs="Times New Roman"/>
          <w:szCs w:val="24"/>
          <w:lang w:val="en-US" w:bidi="he-IL"/>
        </w:rPr>
        <w:t>13</w:t>
      </w:r>
      <w:r w:rsidR="006A35C1" w:rsidRPr="0016377B">
        <w:rPr>
          <w:rFonts w:eastAsia="TimesNewRomanPSMT" w:cs="Times New Roman"/>
          <w:szCs w:val="24"/>
          <w:lang w:val="en-US" w:bidi="he-IL"/>
        </w:rPr>
        <w:t>), “</w:t>
      </w:r>
      <w:r w:rsidRPr="0016377B">
        <w:rPr>
          <w:rFonts w:eastAsia="TimesNewRomanPSMT" w:cs="Times New Roman"/>
          <w:szCs w:val="24"/>
          <w:lang w:val="en-US" w:bidi="he-IL"/>
        </w:rPr>
        <w:t>Skill as a relational construct: hiring practices from the standpoint of Chinese</w:t>
      </w:r>
      <w:r w:rsidRPr="0016377B">
        <w:rPr>
          <w:rFonts w:eastAsia="Times New Roman" w:cs="Times New Roman"/>
          <w:kern w:val="36"/>
          <w:szCs w:val="24"/>
          <w:lang w:val="en-US"/>
        </w:rPr>
        <w:t xml:space="preserve"> </w:t>
      </w:r>
      <w:r w:rsidRPr="0016377B">
        <w:rPr>
          <w:rFonts w:eastAsia="TimesNewRomanPSMT" w:cs="Times New Roman"/>
          <w:szCs w:val="24"/>
          <w:lang w:val="en-US" w:bidi="he-IL"/>
        </w:rPr>
        <w:t>immigrant engineers in Canada</w:t>
      </w:r>
      <w:r w:rsidR="009127DD" w:rsidRPr="0016377B">
        <w:rPr>
          <w:rFonts w:eastAsia="TimesNewRomanPSMT" w:cs="Times New Roman"/>
          <w:szCs w:val="24"/>
          <w:lang w:val="en-US" w:bidi="he-IL"/>
        </w:rPr>
        <w:t xml:space="preserve">”, </w:t>
      </w:r>
      <w:r w:rsidRPr="0016377B">
        <w:rPr>
          <w:rFonts w:eastAsia="Times New Roman" w:cs="Times New Roman"/>
          <w:i/>
          <w:iCs/>
          <w:szCs w:val="24"/>
          <w:lang w:val="en-US" w:bidi="he-IL"/>
        </w:rPr>
        <w:t>Work, Employment and Society</w:t>
      </w:r>
      <w:r w:rsidR="00A41C2D" w:rsidRPr="0016377B">
        <w:rPr>
          <w:rFonts w:eastAsia="Times New Roman" w:cs="Times New Roman"/>
          <w:i/>
          <w:iCs/>
          <w:szCs w:val="24"/>
          <w:lang w:val="en-US" w:bidi="he-IL"/>
        </w:rPr>
        <w:t xml:space="preserve">, </w:t>
      </w:r>
      <w:r w:rsidR="00A41C2D" w:rsidRPr="0016377B">
        <w:rPr>
          <w:rFonts w:cs="Times New Roman"/>
          <w:szCs w:val="24"/>
          <w:lang w:val="en-US" w:bidi="he-IL"/>
        </w:rPr>
        <w:t>Vol.</w:t>
      </w:r>
      <w:r w:rsidRPr="0016377B">
        <w:rPr>
          <w:rFonts w:eastAsia="TimesNewRomanPSMT" w:cs="Times New Roman"/>
          <w:i/>
          <w:iCs/>
          <w:szCs w:val="24"/>
          <w:lang w:val="en-US" w:bidi="he-IL"/>
        </w:rPr>
        <w:t>27</w:t>
      </w:r>
      <w:r w:rsidRPr="0016377B">
        <w:rPr>
          <w:rFonts w:eastAsia="TimesNewRomanPSMT" w:cs="Times New Roman"/>
          <w:szCs w:val="24"/>
          <w:lang w:val="en-US" w:bidi="he-IL"/>
        </w:rPr>
        <w:t>, 915</w:t>
      </w:r>
      <w:r w:rsidRPr="0016377B">
        <w:rPr>
          <w:rFonts w:eastAsia="Times New Roman" w:cs="Times New Roman"/>
          <w:szCs w:val="24"/>
          <w:lang w:val="en-US" w:bidi="he-IL"/>
        </w:rPr>
        <w:t>–</w:t>
      </w:r>
      <w:r w:rsidRPr="0016377B">
        <w:rPr>
          <w:rFonts w:eastAsia="TimesNewRomanPSMT" w:cs="Times New Roman"/>
          <w:szCs w:val="24"/>
          <w:lang w:val="en-US" w:bidi="he-IL"/>
        </w:rPr>
        <w:t>931.</w:t>
      </w:r>
    </w:p>
    <w:p w14:paraId="739C006D" w14:textId="484B9A14" w:rsidR="00725FD0" w:rsidRPr="0016377B" w:rsidRDefault="00725FD0" w:rsidP="00725FD0">
      <w:pPr>
        <w:spacing w:after="0" w:line="240" w:lineRule="auto"/>
        <w:ind w:left="720" w:hanging="720"/>
        <w:jc w:val="both"/>
        <w:rPr>
          <w:rFonts w:eastAsia="TimesNewRomanPSMT" w:cs="Times New Roman"/>
          <w:szCs w:val="24"/>
          <w:lang w:val="en-US" w:bidi="he-IL"/>
        </w:rPr>
      </w:pPr>
      <w:r w:rsidRPr="0016377B">
        <w:rPr>
          <w:rFonts w:eastAsia="TimesNewRomanPSMT" w:cs="Times New Roman"/>
          <w:szCs w:val="24"/>
          <w:lang w:val="en-US" w:bidi="he-IL"/>
        </w:rPr>
        <w:t>Shirmohammadi, M., Beigi, M.</w:t>
      </w:r>
      <w:r w:rsidR="009C7B3A" w:rsidRPr="0016377B">
        <w:rPr>
          <w:rFonts w:eastAsia="TimesNewRomanPSMT" w:cs="Times New Roman"/>
          <w:szCs w:val="24"/>
          <w:lang w:val="en-US" w:bidi="he-IL"/>
        </w:rPr>
        <w:t xml:space="preserve"> and </w:t>
      </w:r>
      <w:r w:rsidRPr="0016377B">
        <w:rPr>
          <w:rFonts w:eastAsia="TimesNewRomanPSMT" w:cs="Times New Roman"/>
          <w:szCs w:val="24"/>
          <w:lang w:val="en-US" w:bidi="he-IL"/>
        </w:rPr>
        <w:t>Stewart, J.</w:t>
      </w:r>
      <w:r w:rsidR="00C867A7" w:rsidRPr="0016377B">
        <w:rPr>
          <w:rFonts w:eastAsia="TimesNewRomanPSMT" w:cs="Times New Roman"/>
          <w:szCs w:val="24"/>
          <w:lang w:val="en-US" w:bidi="he-IL"/>
        </w:rPr>
        <w:t xml:space="preserve"> (20</w:t>
      </w:r>
      <w:r w:rsidRPr="0016377B">
        <w:rPr>
          <w:rFonts w:eastAsia="TimesNewRomanPSMT" w:cs="Times New Roman"/>
          <w:szCs w:val="24"/>
          <w:lang w:val="en-US" w:bidi="he-IL"/>
        </w:rPr>
        <w:t>19</w:t>
      </w:r>
      <w:r w:rsidR="006A35C1" w:rsidRPr="0016377B">
        <w:rPr>
          <w:rFonts w:eastAsia="TimesNewRomanPSMT" w:cs="Times New Roman"/>
          <w:szCs w:val="24"/>
          <w:lang w:val="en-US" w:bidi="he-IL"/>
        </w:rPr>
        <w:t>), “</w:t>
      </w:r>
      <w:r w:rsidRPr="0016377B">
        <w:rPr>
          <w:rFonts w:eastAsia="TimesNewRomanPSMT" w:cs="Times New Roman"/>
          <w:szCs w:val="24"/>
          <w:lang w:val="en-US" w:bidi="he-IL"/>
        </w:rPr>
        <w:t>Understanding skilled migrants</w:t>
      </w:r>
      <w:r w:rsidRPr="0016377B">
        <w:rPr>
          <w:rFonts w:eastAsia="Times New Roman" w:cs="Times New Roman"/>
          <w:szCs w:val="24"/>
          <w:lang w:val="en-US" w:bidi="he-IL"/>
        </w:rPr>
        <w:t>’</w:t>
      </w:r>
      <w:r w:rsidRPr="0016377B">
        <w:rPr>
          <w:rFonts w:eastAsia="TimesNewRomanPSMT" w:cs="Times New Roman"/>
          <w:szCs w:val="24"/>
          <w:lang w:val="en-US" w:bidi="he-IL"/>
        </w:rPr>
        <w:t> employment in the host country: A multidisciplinary review and a conceptual model</w:t>
      </w:r>
      <w:r w:rsidR="009127DD" w:rsidRPr="0016377B">
        <w:rPr>
          <w:rFonts w:eastAsia="TimesNewRomanPSMT" w:cs="Times New Roman"/>
          <w:szCs w:val="24"/>
          <w:lang w:val="en-US" w:bidi="he-IL"/>
        </w:rPr>
        <w:t xml:space="preserve">”, </w:t>
      </w:r>
      <w:r w:rsidRPr="0016377B">
        <w:rPr>
          <w:rFonts w:eastAsia="TimesNewRomanPSMT" w:cs="Times New Roman"/>
          <w:i/>
          <w:iCs/>
          <w:szCs w:val="24"/>
          <w:lang w:val="en-US" w:bidi="he-IL"/>
        </w:rPr>
        <w:t>The International Journal of Human Resource Management</w:t>
      </w:r>
      <w:r w:rsidRPr="0016377B">
        <w:rPr>
          <w:rFonts w:eastAsia="TimesNewRomanPSMT" w:cs="Times New Roman"/>
          <w:szCs w:val="24"/>
          <w:lang w:val="en-US" w:bidi="he-IL"/>
        </w:rPr>
        <w:t xml:space="preserve">, </w:t>
      </w:r>
      <w:r w:rsidR="00A41C2D" w:rsidRPr="0016377B">
        <w:rPr>
          <w:rFonts w:cs="Times New Roman"/>
          <w:szCs w:val="24"/>
          <w:lang w:val="en-US" w:bidi="he-IL"/>
        </w:rPr>
        <w:t>Vol.</w:t>
      </w:r>
      <w:r w:rsidRPr="0016377B">
        <w:rPr>
          <w:rFonts w:eastAsia="TimesNewRomanPSMT" w:cs="Times New Roman"/>
          <w:i/>
          <w:iCs/>
          <w:szCs w:val="24"/>
          <w:lang w:val="en-US" w:bidi="he-IL"/>
        </w:rPr>
        <w:t>30</w:t>
      </w:r>
      <w:r w:rsidRPr="0016377B">
        <w:rPr>
          <w:rFonts w:eastAsia="TimesNewRomanPSMT" w:cs="Times New Roman"/>
          <w:szCs w:val="24"/>
          <w:lang w:val="en-US" w:bidi="he-IL"/>
        </w:rPr>
        <w:t>, 96–121.</w:t>
      </w:r>
    </w:p>
    <w:p w14:paraId="3FAE2C47" w14:textId="1762D72C" w:rsidR="00D62677" w:rsidRPr="0016377B" w:rsidRDefault="00D62677" w:rsidP="002D7CE7">
      <w:pPr>
        <w:spacing w:after="0" w:line="240" w:lineRule="auto"/>
        <w:ind w:left="720" w:hanging="720"/>
        <w:rPr>
          <w:rFonts w:cs="Times New Roman"/>
          <w:szCs w:val="24"/>
          <w:shd w:val="clear" w:color="auto" w:fill="FFFFFF"/>
        </w:rPr>
      </w:pPr>
      <w:r w:rsidRPr="0016377B">
        <w:rPr>
          <w:rFonts w:cs="Times New Roman"/>
          <w:szCs w:val="24"/>
          <w:shd w:val="clear" w:color="auto" w:fill="FFFFFF"/>
        </w:rPr>
        <w:t>Skrbiš, Z.</w:t>
      </w:r>
      <w:r w:rsidR="009C7B3A" w:rsidRPr="0016377B">
        <w:rPr>
          <w:rFonts w:cs="Times New Roman"/>
          <w:szCs w:val="24"/>
          <w:shd w:val="clear" w:color="auto" w:fill="FFFFFF"/>
        </w:rPr>
        <w:t xml:space="preserve"> and </w:t>
      </w:r>
      <w:r w:rsidRPr="0016377B">
        <w:rPr>
          <w:rFonts w:cs="Times New Roman"/>
          <w:szCs w:val="24"/>
          <w:shd w:val="clear" w:color="auto" w:fill="FFFFFF"/>
        </w:rPr>
        <w:t>Laughland‐Booÿ, J.</w:t>
      </w:r>
      <w:r w:rsidR="00C867A7" w:rsidRPr="0016377B">
        <w:rPr>
          <w:rFonts w:cs="Times New Roman"/>
          <w:szCs w:val="24"/>
          <w:shd w:val="clear" w:color="auto" w:fill="FFFFFF"/>
        </w:rPr>
        <w:t xml:space="preserve"> (20</w:t>
      </w:r>
      <w:r w:rsidRPr="0016377B">
        <w:rPr>
          <w:rFonts w:cs="Times New Roman"/>
          <w:szCs w:val="24"/>
          <w:shd w:val="clear" w:color="auto" w:fill="FFFFFF"/>
        </w:rPr>
        <w:t>19</w:t>
      </w:r>
      <w:r w:rsidR="006A35C1" w:rsidRPr="0016377B">
        <w:rPr>
          <w:rFonts w:cs="Times New Roman"/>
          <w:szCs w:val="24"/>
          <w:shd w:val="clear" w:color="auto" w:fill="FFFFFF"/>
        </w:rPr>
        <w:t>), “</w:t>
      </w:r>
      <w:r w:rsidRPr="0016377B">
        <w:rPr>
          <w:rFonts w:cs="Times New Roman"/>
          <w:szCs w:val="24"/>
          <w:shd w:val="clear" w:color="auto" w:fill="FFFFFF"/>
        </w:rPr>
        <w:t>Technology, change, and uncertainty: Maintaining career confidence in the early 21st century</w:t>
      </w:r>
      <w:r w:rsidR="009127DD" w:rsidRPr="0016377B">
        <w:rPr>
          <w:rFonts w:cs="Times New Roman"/>
          <w:szCs w:val="24"/>
          <w:shd w:val="clear" w:color="auto" w:fill="FFFFFF"/>
        </w:rPr>
        <w:t xml:space="preserve">”, </w:t>
      </w:r>
      <w:r w:rsidRPr="0016377B">
        <w:rPr>
          <w:rFonts w:cs="Times New Roman"/>
          <w:i/>
          <w:iCs/>
          <w:szCs w:val="24"/>
          <w:shd w:val="clear" w:color="auto" w:fill="FFFFFF"/>
        </w:rPr>
        <w:t>New Technology, Work and Employment</w:t>
      </w:r>
      <w:r w:rsidRPr="0016377B">
        <w:rPr>
          <w:rFonts w:cs="Times New Roman"/>
          <w:szCs w:val="24"/>
          <w:shd w:val="clear" w:color="auto" w:fill="FFFFFF"/>
        </w:rPr>
        <w:t>, </w:t>
      </w:r>
      <w:r w:rsidR="00A41C2D" w:rsidRPr="0016377B">
        <w:rPr>
          <w:rFonts w:cs="Times New Roman"/>
          <w:szCs w:val="24"/>
          <w:lang w:val="en-US" w:bidi="he-IL"/>
        </w:rPr>
        <w:t>Vol.</w:t>
      </w:r>
      <w:r w:rsidRPr="0016377B">
        <w:rPr>
          <w:rFonts w:cs="Times New Roman"/>
          <w:i/>
          <w:iCs/>
          <w:szCs w:val="24"/>
          <w:shd w:val="clear" w:color="auto" w:fill="FFFFFF"/>
        </w:rPr>
        <w:t>34</w:t>
      </w:r>
      <w:r w:rsidRPr="0016377B">
        <w:rPr>
          <w:rFonts w:cs="Times New Roman"/>
          <w:szCs w:val="24"/>
          <w:shd w:val="clear" w:color="auto" w:fill="FFFFFF"/>
        </w:rPr>
        <w:t>,</w:t>
      </w:r>
      <w:r w:rsidR="00C867A7" w:rsidRPr="0016377B">
        <w:rPr>
          <w:rFonts w:cs="Times New Roman"/>
          <w:szCs w:val="24"/>
          <w:shd w:val="clear" w:color="auto" w:fill="FFFFFF"/>
        </w:rPr>
        <w:t xml:space="preserve"> 19</w:t>
      </w:r>
      <w:r w:rsidRPr="0016377B">
        <w:rPr>
          <w:rFonts w:cs="Times New Roman"/>
          <w:szCs w:val="24"/>
          <w:shd w:val="clear" w:color="auto" w:fill="FFFFFF"/>
        </w:rPr>
        <w:t>1</w:t>
      </w:r>
      <w:r w:rsidR="002D7CE7" w:rsidRPr="0016377B">
        <w:rPr>
          <w:rFonts w:cs="Times New Roman"/>
          <w:szCs w:val="24"/>
          <w:shd w:val="clear" w:color="auto" w:fill="FFFFFF"/>
        </w:rPr>
        <w:t>–</w:t>
      </w:r>
      <w:r w:rsidRPr="0016377B">
        <w:rPr>
          <w:rFonts w:cs="Times New Roman"/>
          <w:szCs w:val="24"/>
          <w:shd w:val="clear" w:color="auto" w:fill="FFFFFF"/>
        </w:rPr>
        <w:t>207.</w:t>
      </w:r>
      <w:r w:rsidR="009F2A04" w:rsidRPr="0016377B">
        <w:rPr>
          <w:rFonts w:cs="Times New Roman"/>
          <w:szCs w:val="24"/>
          <w:shd w:val="clear" w:color="auto" w:fill="FFFFFF"/>
        </w:rPr>
        <w:t xml:space="preserve"> </w:t>
      </w:r>
    </w:p>
    <w:p w14:paraId="0611183E" w14:textId="3C4FABC1" w:rsidR="00B76C01" w:rsidRPr="0016377B" w:rsidRDefault="00B76C01" w:rsidP="002D7CE7">
      <w:pPr>
        <w:spacing w:after="0" w:line="240" w:lineRule="auto"/>
        <w:ind w:left="720" w:hanging="720"/>
        <w:rPr>
          <w:rFonts w:cs="Times New Roman"/>
          <w:szCs w:val="24"/>
          <w:shd w:val="clear" w:color="auto" w:fill="FFFFFF"/>
        </w:rPr>
      </w:pPr>
      <w:bookmarkStart w:id="9" w:name="_Hlk84428017"/>
      <w:r w:rsidRPr="0016377B">
        <w:rPr>
          <w:rFonts w:cs="Times New Roman"/>
          <w:color w:val="222222"/>
          <w:szCs w:val="24"/>
          <w:shd w:val="clear" w:color="auto" w:fill="FFFFFF"/>
        </w:rPr>
        <w:t>Shkoler, O., Rabenu, E., Zahid Iqbal, M., Ferrari, F., Hatipoglu, B., Roazzi, A., Kimura, T., Tabak, F., Moasa, H., Vasiliu, C., Tziner, A., and Lebron, M. J. (2021)</w:t>
      </w:r>
      <w:r w:rsidR="001C7942">
        <w:rPr>
          <w:rFonts w:cs="Times New Roman"/>
          <w:color w:val="222222"/>
          <w:szCs w:val="24"/>
          <w:shd w:val="clear" w:color="auto" w:fill="FFFFFF"/>
        </w:rPr>
        <w:t>,</w:t>
      </w:r>
      <w:r w:rsidRPr="0016377B">
        <w:rPr>
          <w:rFonts w:cs="Times New Roman"/>
          <w:color w:val="222222"/>
          <w:szCs w:val="24"/>
          <w:shd w:val="clear" w:color="auto" w:fill="FFFFFF"/>
        </w:rPr>
        <w:t xml:space="preserve"> </w:t>
      </w:r>
      <w:r w:rsidRPr="0016377B">
        <w:rPr>
          <w:rFonts w:cs="Times New Roman"/>
          <w:color w:val="222222"/>
          <w:szCs w:val="24"/>
          <w:shd w:val="clear" w:color="auto" w:fill="FFFFFF"/>
          <w:rtl/>
          <w:lang w:bidi="he-IL"/>
        </w:rPr>
        <w:t>"</w:t>
      </w:r>
      <w:r w:rsidRPr="0016377B">
        <w:rPr>
          <w:rFonts w:cs="Times New Roman"/>
          <w:color w:val="222222"/>
          <w:szCs w:val="24"/>
          <w:shd w:val="clear" w:color="auto" w:fill="FFFFFF"/>
        </w:rPr>
        <w:t>Heavy work investment: Its dimensionality, invariance across 9 countries and levels before and during the COVID-19’s pandemic". </w:t>
      </w:r>
      <w:r w:rsidRPr="0016377B">
        <w:rPr>
          <w:rFonts w:cs="Times New Roman"/>
          <w:i/>
          <w:iCs/>
          <w:color w:val="222222"/>
          <w:szCs w:val="24"/>
          <w:shd w:val="clear" w:color="auto" w:fill="FFFFFF"/>
        </w:rPr>
        <w:t>Journal of Work and Organizational Psychology,</w:t>
      </w:r>
      <w:r w:rsidRPr="0016377B">
        <w:rPr>
          <w:rFonts w:cs="Times New Roman"/>
          <w:color w:val="222222"/>
          <w:szCs w:val="24"/>
          <w:shd w:val="clear" w:color="auto" w:fill="FFFFFF"/>
          <w:rtl/>
          <w:lang w:bidi="he-IL"/>
        </w:rPr>
        <w:t xml:space="preserve"> </w:t>
      </w:r>
      <w:r w:rsidRPr="0016377B">
        <w:rPr>
          <w:rFonts w:cs="Times New Roman"/>
          <w:szCs w:val="24"/>
          <w:lang w:val="en-US" w:bidi="he-IL"/>
        </w:rPr>
        <w:t>Vol.</w:t>
      </w:r>
      <w:r w:rsidRPr="0016377B">
        <w:rPr>
          <w:rFonts w:cs="Times New Roman"/>
          <w:i/>
          <w:iCs/>
          <w:color w:val="222222"/>
          <w:szCs w:val="24"/>
          <w:shd w:val="clear" w:color="auto" w:fill="FFFFFF"/>
        </w:rPr>
        <w:t>37</w:t>
      </w:r>
      <w:r w:rsidRPr="0016377B">
        <w:rPr>
          <w:rFonts w:cs="Times New Roman"/>
          <w:color w:val="222222"/>
          <w:szCs w:val="24"/>
          <w:shd w:val="clear" w:color="auto" w:fill="FFFFFF"/>
        </w:rPr>
        <w:t xml:space="preserve">(2), </w:t>
      </w:r>
      <w:r w:rsidR="0016377B" w:rsidRPr="0016377B">
        <w:rPr>
          <w:rFonts w:cs="Times New Roman"/>
          <w:color w:val="222222"/>
          <w:szCs w:val="24"/>
          <w:shd w:val="clear" w:color="auto" w:fill="FFFFFF"/>
        </w:rPr>
        <w:t xml:space="preserve">pp. </w:t>
      </w:r>
      <w:r w:rsidRPr="0016377B">
        <w:rPr>
          <w:rFonts w:cs="Times New Roman"/>
          <w:color w:val="222222"/>
          <w:szCs w:val="24"/>
          <w:shd w:val="clear" w:color="auto" w:fill="FFFFFF"/>
        </w:rPr>
        <w:t>67-83. </w:t>
      </w:r>
      <w:hyperlink r:id="rId37" w:tgtFrame="_blank" w:history="1">
        <w:r w:rsidRPr="0016377B">
          <w:rPr>
            <w:rStyle w:val="Hyperlink"/>
            <w:rFonts w:cs="Times New Roman"/>
            <w:color w:val="1155CC"/>
            <w:szCs w:val="24"/>
            <w:shd w:val="clear" w:color="auto" w:fill="FFFFFF"/>
          </w:rPr>
          <w:t>https://doi.org/10.5093/jwop2021a8</w:t>
        </w:r>
      </w:hyperlink>
      <w:bookmarkEnd w:id="9"/>
    </w:p>
    <w:p w14:paraId="0870354A" w14:textId="7EF54312" w:rsidR="00E445D7" w:rsidRPr="0016377B" w:rsidRDefault="00E445D7" w:rsidP="00263696">
      <w:pPr>
        <w:spacing w:after="0" w:line="240" w:lineRule="auto"/>
        <w:ind w:left="720" w:hanging="720"/>
        <w:jc w:val="both"/>
        <w:rPr>
          <w:rFonts w:cs="Times New Roman"/>
          <w:szCs w:val="24"/>
          <w:lang w:val="en-US" w:bidi="he-IL"/>
        </w:rPr>
      </w:pPr>
      <w:r w:rsidRPr="0016377B">
        <w:rPr>
          <w:rFonts w:cs="Times New Roman"/>
          <w:szCs w:val="24"/>
          <w:lang w:val="en-US" w:bidi="he-IL"/>
        </w:rPr>
        <w:t xml:space="preserve">Smith, A. (1776/2007), </w:t>
      </w:r>
      <w:r w:rsidRPr="0016377B">
        <w:rPr>
          <w:rFonts w:cs="Times New Roman"/>
          <w:i/>
          <w:iCs/>
          <w:szCs w:val="24"/>
          <w:lang w:val="en-US" w:bidi="he-IL"/>
        </w:rPr>
        <w:t>The Wealth of nations: An inquiry into the nature and causes of the wealth of nations</w:t>
      </w:r>
      <w:r w:rsidRPr="0016377B">
        <w:rPr>
          <w:rFonts w:cs="Times New Roman"/>
          <w:szCs w:val="24"/>
          <w:lang w:val="en-US" w:bidi="he-IL"/>
        </w:rPr>
        <w:t xml:space="preserve">: With an introduction by Jonathan B. Wight, University of Richmond. Harriman House Limited. </w:t>
      </w:r>
    </w:p>
    <w:p w14:paraId="65444224" w14:textId="38016BCF" w:rsidR="00D179D7" w:rsidRPr="0016377B" w:rsidRDefault="00263696" w:rsidP="00D179D7">
      <w:pPr>
        <w:spacing w:after="0" w:line="240" w:lineRule="auto"/>
        <w:ind w:left="720" w:hanging="720"/>
        <w:jc w:val="both"/>
        <w:rPr>
          <w:rFonts w:eastAsia="Times New Roman" w:cs="Times New Roman"/>
          <w:kern w:val="36"/>
          <w:szCs w:val="24"/>
          <w:lang w:val="en-US"/>
        </w:rPr>
      </w:pPr>
      <w:r w:rsidRPr="0016377B">
        <w:rPr>
          <w:rFonts w:eastAsia="Times New Roman" w:cs="Times New Roman"/>
          <w:szCs w:val="24"/>
          <w:lang w:bidi="he-IL"/>
        </w:rPr>
        <w:t xml:space="preserve">Snir, R., </w:t>
      </w:r>
      <w:r w:rsidR="001C7942">
        <w:rPr>
          <w:rFonts w:eastAsia="Times New Roman" w:cs="Times New Roman"/>
          <w:szCs w:val="24"/>
          <w:lang w:bidi="he-IL"/>
        </w:rPr>
        <w:t>and</w:t>
      </w:r>
      <w:r w:rsidRPr="0016377B">
        <w:rPr>
          <w:rFonts w:eastAsia="Times New Roman" w:cs="Times New Roman"/>
          <w:szCs w:val="24"/>
          <w:lang w:bidi="he-IL"/>
        </w:rPr>
        <w:t xml:space="preserve"> Harpaz, I. (2014)</w:t>
      </w:r>
      <w:r w:rsidR="009159D6">
        <w:rPr>
          <w:rFonts w:eastAsia="Times New Roman" w:cs="Times New Roman"/>
          <w:szCs w:val="24"/>
          <w:lang w:bidi="he-IL"/>
        </w:rPr>
        <w:t>,</w:t>
      </w:r>
      <w:r w:rsidRPr="0016377B">
        <w:rPr>
          <w:rFonts w:eastAsia="Times New Roman" w:cs="Times New Roman"/>
          <w:szCs w:val="24"/>
          <w:lang w:bidi="he-IL"/>
        </w:rPr>
        <w:t xml:space="preserve"> A general model of heavy work investment: Introduction. In </w:t>
      </w:r>
      <w:r w:rsidRPr="0016377B">
        <w:rPr>
          <w:rFonts w:eastAsia="Times New Roman" w:cs="Times New Roman"/>
          <w:i/>
          <w:iCs/>
          <w:szCs w:val="24"/>
          <w:lang w:bidi="he-IL"/>
        </w:rPr>
        <w:t>Heavy Work Investment</w:t>
      </w:r>
      <w:r w:rsidRPr="0016377B">
        <w:rPr>
          <w:rFonts w:eastAsia="Times New Roman" w:cs="Times New Roman"/>
          <w:szCs w:val="24"/>
          <w:lang w:bidi="he-IL"/>
        </w:rPr>
        <w:t> (pp. 3-30). Routledge.</w:t>
      </w:r>
      <w:r w:rsidRPr="0016377B">
        <w:rPr>
          <w:rFonts w:eastAsia="Times New Roman" w:cs="Times New Roman"/>
          <w:szCs w:val="24"/>
          <w:rtl/>
        </w:rPr>
        <w:t>‏</w:t>
      </w:r>
      <w:r w:rsidR="007F6265" w:rsidRPr="0016377B">
        <w:rPr>
          <w:rFonts w:cs="Times New Roman"/>
          <w:szCs w:val="24"/>
          <w:lang w:val="en-US"/>
        </w:rPr>
        <w:t>Stein, V.</w:t>
      </w:r>
      <w:r w:rsidR="009C7B3A" w:rsidRPr="0016377B">
        <w:rPr>
          <w:rFonts w:cs="Times New Roman"/>
          <w:szCs w:val="24"/>
          <w:lang w:val="en-US"/>
        </w:rPr>
        <w:t xml:space="preserve"> and </w:t>
      </w:r>
      <w:r w:rsidR="007F6265" w:rsidRPr="0016377B">
        <w:rPr>
          <w:rFonts w:cs="Times New Roman"/>
          <w:szCs w:val="24"/>
          <w:lang w:val="en-US"/>
        </w:rPr>
        <w:t>Scholz, T.M.</w:t>
      </w:r>
      <w:r w:rsidR="00C867A7" w:rsidRPr="0016377B">
        <w:rPr>
          <w:rFonts w:cs="Times New Roman"/>
          <w:szCs w:val="24"/>
          <w:lang w:val="en-US"/>
        </w:rPr>
        <w:t xml:space="preserve"> (20</w:t>
      </w:r>
      <w:r w:rsidR="007F6265" w:rsidRPr="0016377B">
        <w:rPr>
          <w:rFonts w:cs="Times New Roman"/>
          <w:szCs w:val="24"/>
          <w:lang w:val="en-US"/>
        </w:rPr>
        <w:t>20</w:t>
      </w:r>
      <w:r w:rsidR="006A35C1" w:rsidRPr="0016377B">
        <w:rPr>
          <w:rFonts w:cs="Times New Roman"/>
          <w:szCs w:val="24"/>
          <w:lang w:val="en-US"/>
        </w:rPr>
        <w:t>), “</w:t>
      </w:r>
      <w:r w:rsidR="007F6265" w:rsidRPr="0016377B">
        <w:rPr>
          <w:rFonts w:cs="Times New Roman"/>
          <w:szCs w:val="24"/>
          <w:lang w:val="en-US"/>
        </w:rPr>
        <w:t xml:space="preserve">Manufacturing </w:t>
      </w:r>
      <w:r w:rsidR="00C84463" w:rsidRPr="0016377B">
        <w:rPr>
          <w:rFonts w:cs="Times New Roman"/>
          <w:szCs w:val="24"/>
          <w:lang w:val="en-US"/>
        </w:rPr>
        <w:t>revolution boosts people issues</w:t>
      </w:r>
      <w:r w:rsidR="007F6265" w:rsidRPr="0016377B">
        <w:rPr>
          <w:rFonts w:cs="Times New Roman"/>
          <w:szCs w:val="24"/>
          <w:lang w:val="en-US"/>
        </w:rPr>
        <w:t xml:space="preserve">: The </w:t>
      </w:r>
      <w:r w:rsidR="00C84463" w:rsidRPr="0016377B">
        <w:rPr>
          <w:rFonts w:cs="Times New Roman"/>
          <w:szCs w:val="24"/>
          <w:lang w:val="en-US"/>
        </w:rPr>
        <w:t xml:space="preserve">evolutionary need </w:t>
      </w:r>
      <w:r w:rsidR="007F6265" w:rsidRPr="0016377B">
        <w:rPr>
          <w:rFonts w:cs="Times New Roman"/>
          <w:szCs w:val="24"/>
          <w:lang w:val="en-US"/>
        </w:rPr>
        <w:t>for ‘Human‐Automation Resource Management'</w:t>
      </w:r>
      <w:r w:rsidR="00B12D7B" w:rsidRPr="0016377B">
        <w:rPr>
          <w:rFonts w:cs="Times New Roman"/>
          <w:szCs w:val="24"/>
          <w:lang w:val="en-US"/>
        </w:rPr>
        <w:t xml:space="preserve"> </w:t>
      </w:r>
      <w:r w:rsidR="007F6265" w:rsidRPr="0016377B">
        <w:rPr>
          <w:rFonts w:cs="Times New Roman"/>
          <w:szCs w:val="24"/>
          <w:lang w:val="en-US"/>
        </w:rPr>
        <w:t xml:space="preserve">in </w:t>
      </w:r>
      <w:r w:rsidR="00C84463" w:rsidRPr="0016377B">
        <w:rPr>
          <w:rFonts w:cs="Times New Roman"/>
          <w:szCs w:val="24"/>
          <w:lang w:val="en-US"/>
        </w:rPr>
        <w:t>s</w:t>
      </w:r>
      <w:r w:rsidR="007F6265" w:rsidRPr="0016377B">
        <w:rPr>
          <w:rFonts w:cs="Times New Roman"/>
          <w:szCs w:val="24"/>
          <w:lang w:val="en-US"/>
        </w:rPr>
        <w:t xml:space="preserve">mart </w:t>
      </w:r>
      <w:r w:rsidR="00C84463" w:rsidRPr="0016377B">
        <w:rPr>
          <w:rFonts w:cs="Times New Roman"/>
          <w:szCs w:val="24"/>
          <w:lang w:val="en-US"/>
        </w:rPr>
        <w:t>f</w:t>
      </w:r>
      <w:r w:rsidR="007F6265" w:rsidRPr="0016377B">
        <w:rPr>
          <w:rFonts w:cs="Times New Roman"/>
          <w:szCs w:val="24"/>
          <w:lang w:val="en-US"/>
        </w:rPr>
        <w:t>actories</w:t>
      </w:r>
      <w:r w:rsidR="009127DD" w:rsidRPr="0016377B">
        <w:rPr>
          <w:rFonts w:cs="Times New Roman"/>
          <w:szCs w:val="24"/>
          <w:lang w:val="en-US"/>
        </w:rPr>
        <w:t xml:space="preserve">”, </w:t>
      </w:r>
      <w:r w:rsidR="007F6265" w:rsidRPr="0016377B">
        <w:rPr>
          <w:rFonts w:cs="Times New Roman"/>
          <w:i/>
          <w:iCs/>
          <w:szCs w:val="24"/>
          <w:lang w:val="en-US"/>
        </w:rPr>
        <w:t>European Management Review</w:t>
      </w:r>
      <w:r w:rsidR="007F6265" w:rsidRPr="0016377B">
        <w:rPr>
          <w:rFonts w:cs="Times New Roman"/>
          <w:szCs w:val="24"/>
          <w:lang w:val="en-US"/>
        </w:rPr>
        <w:t>, </w:t>
      </w:r>
      <w:r w:rsidR="00A41C2D" w:rsidRPr="0016377B">
        <w:rPr>
          <w:rFonts w:cs="Times New Roman"/>
          <w:szCs w:val="24"/>
          <w:lang w:val="en-US" w:bidi="he-IL"/>
        </w:rPr>
        <w:t>Vol.</w:t>
      </w:r>
      <w:r w:rsidR="007F6265" w:rsidRPr="0016377B">
        <w:rPr>
          <w:rFonts w:cs="Times New Roman"/>
          <w:i/>
          <w:iCs/>
          <w:szCs w:val="24"/>
          <w:lang w:val="en-US"/>
        </w:rPr>
        <w:t>17</w:t>
      </w:r>
      <w:r w:rsidR="007F6265" w:rsidRPr="0016377B">
        <w:rPr>
          <w:rFonts w:cs="Times New Roman"/>
          <w:szCs w:val="24"/>
          <w:lang w:val="en-US"/>
        </w:rPr>
        <w:t xml:space="preserve">, </w:t>
      </w:r>
      <w:r w:rsidR="001C7942">
        <w:rPr>
          <w:rFonts w:cs="Times New Roman"/>
          <w:szCs w:val="24"/>
          <w:lang w:val="en-US"/>
        </w:rPr>
        <w:t xml:space="preserve">pp. </w:t>
      </w:r>
      <w:r w:rsidR="007F6265" w:rsidRPr="0016377B">
        <w:rPr>
          <w:rFonts w:cs="Times New Roman"/>
          <w:szCs w:val="24"/>
          <w:lang w:val="en-US"/>
        </w:rPr>
        <w:t>391</w:t>
      </w:r>
      <w:r w:rsidR="00ED2D48" w:rsidRPr="0016377B">
        <w:rPr>
          <w:rFonts w:cs="Times New Roman"/>
          <w:szCs w:val="24"/>
          <w:lang w:val="en-US"/>
        </w:rPr>
        <w:t>–</w:t>
      </w:r>
      <w:r w:rsidR="007F6265" w:rsidRPr="0016377B">
        <w:rPr>
          <w:rFonts w:cs="Times New Roman"/>
          <w:szCs w:val="24"/>
          <w:lang w:val="en-US"/>
        </w:rPr>
        <w:t xml:space="preserve">406. </w:t>
      </w:r>
    </w:p>
    <w:p w14:paraId="2D57508D" w14:textId="52493699" w:rsidR="00D179D7" w:rsidRPr="0016377B" w:rsidRDefault="001E03B2" w:rsidP="00D179D7">
      <w:pPr>
        <w:spacing w:after="0" w:line="240" w:lineRule="auto"/>
        <w:ind w:left="720" w:hanging="720"/>
        <w:jc w:val="both"/>
        <w:rPr>
          <w:rStyle w:val="Hyperlink"/>
          <w:rFonts w:cs="Times New Roman"/>
          <w:color w:val="auto"/>
          <w:szCs w:val="24"/>
          <w:u w:val="none"/>
          <w:shd w:val="clear" w:color="auto" w:fill="FFFFFF"/>
          <w:lang w:val="en-US"/>
        </w:rPr>
      </w:pPr>
      <w:hyperlink r:id="rId38" w:history="1">
        <w:r w:rsidR="008F57CE" w:rsidRPr="0016377B">
          <w:rPr>
            <w:rFonts w:cs="Times New Roman"/>
            <w:szCs w:val="24"/>
            <w:lang w:val="en-US"/>
          </w:rPr>
          <w:t>Steinhauser</w:t>
        </w:r>
      </w:hyperlink>
      <w:r w:rsidR="008F57CE" w:rsidRPr="0016377B">
        <w:rPr>
          <w:rFonts w:cs="Times New Roman"/>
          <w:szCs w:val="24"/>
          <w:lang w:val="en-US"/>
        </w:rPr>
        <w:t xml:space="preserve">, G. </w:t>
      </w:r>
      <w:r w:rsidR="008F57CE" w:rsidRPr="0016377B">
        <w:rPr>
          <w:rStyle w:val="articlebylineauthorcontainer-sc-1hl3rwk-2"/>
          <w:rFonts w:cs="Times New Roman"/>
          <w:szCs w:val="24"/>
          <w:shd w:val="clear" w:color="auto" w:fill="FFFFFF"/>
          <w:lang w:val="en-US"/>
        </w:rPr>
        <w:t>(July 10</w:t>
      </w:r>
      <w:r w:rsidR="00C867A7" w:rsidRPr="0016377B">
        <w:rPr>
          <w:rStyle w:val="articlebylineauthorcontainer-sc-1hl3rwk-2"/>
          <w:rFonts w:cs="Times New Roman"/>
          <w:szCs w:val="24"/>
          <w:shd w:val="clear" w:color="auto" w:fill="FFFFFF"/>
          <w:lang w:val="en-US"/>
        </w:rPr>
        <w:t xml:space="preserve"> </w:t>
      </w:r>
      <w:r w:rsidR="0084541C" w:rsidRPr="0016377B">
        <w:rPr>
          <w:rStyle w:val="articlebylineauthorcontainer-sc-1hl3rwk-2"/>
          <w:rFonts w:cs="Times New Roman"/>
          <w:szCs w:val="24"/>
          <w:shd w:val="clear" w:color="auto" w:fill="FFFFFF"/>
          <w:lang w:val="en-US"/>
        </w:rPr>
        <w:t>2</w:t>
      </w:r>
      <w:r w:rsidR="00C867A7" w:rsidRPr="0016377B">
        <w:rPr>
          <w:rStyle w:val="articlebylineauthorcontainer-sc-1hl3rwk-2"/>
          <w:rFonts w:cs="Times New Roman"/>
          <w:szCs w:val="24"/>
          <w:shd w:val="clear" w:color="auto" w:fill="FFFFFF"/>
          <w:lang w:val="en-US"/>
        </w:rPr>
        <w:t>0</w:t>
      </w:r>
      <w:r w:rsidR="008F57CE" w:rsidRPr="0016377B">
        <w:rPr>
          <w:rStyle w:val="articlebylineauthorcontainer-sc-1hl3rwk-2"/>
          <w:rFonts w:cs="Times New Roman"/>
          <w:szCs w:val="24"/>
          <w:shd w:val="clear" w:color="auto" w:fill="FFFFFF"/>
          <w:lang w:val="en-US"/>
        </w:rPr>
        <w:t>22</w:t>
      </w:r>
      <w:r w:rsidR="0084541C" w:rsidRPr="0016377B">
        <w:rPr>
          <w:rStyle w:val="articlebylineauthorcontainer-sc-1hl3rwk-2"/>
          <w:rFonts w:cs="Times New Roman"/>
          <w:szCs w:val="24"/>
          <w:shd w:val="clear" w:color="auto" w:fill="FFFFFF"/>
          <w:lang w:val="en-US"/>
        </w:rPr>
        <w:t>)</w:t>
      </w:r>
      <w:r w:rsidR="001C7942">
        <w:rPr>
          <w:rStyle w:val="articlebylineauthorcontainer-sc-1hl3rwk-2"/>
          <w:rFonts w:cs="Times New Roman"/>
          <w:szCs w:val="24"/>
          <w:shd w:val="clear" w:color="auto" w:fill="FFFFFF"/>
          <w:lang w:val="en-US"/>
        </w:rPr>
        <w:t>,</w:t>
      </w:r>
      <w:r w:rsidR="00D22D70" w:rsidRPr="0016377B">
        <w:rPr>
          <w:rStyle w:val="articlebylineauthorcontainer-sc-1hl3rwk-2"/>
          <w:rFonts w:cs="Times New Roman"/>
          <w:i/>
          <w:iCs/>
          <w:szCs w:val="24"/>
          <w:shd w:val="clear" w:color="auto" w:fill="FFFFFF"/>
          <w:lang w:val="en-US"/>
        </w:rPr>
        <w:t xml:space="preserve"> </w:t>
      </w:r>
      <w:r w:rsidR="008F57CE" w:rsidRPr="0016377B">
        <w:rPr>
          <w:rFonts w:cs="Times New Roman"/>
          <w:i/>
          <w:iCs/>
          <w:szCs w:val="24"/>
          <w:shd w:val="clear" w:color="auto" w:fill="FFFFFF"/>
          <w:lang w:val="en-US"/>
        </w:rPr>
        <w:t xml:space="preserve">Ukraine War Pushes Millions of the World’s Poorest Toward Starvation. </w:t>
      </w:r>
      <w:hyperlink r:id="rId39" w:history="1">
        <w:r w:rsidR="008F57CE" w:rsidRPr="0016377B">
          <w:rPr>
            <w:rStyle w:val="Hyperlink"/>
            <w:rFonts w:cs="Times New Roman"/>
            <w:color w:val="auto"/>
            <w:szCs w:val="24"/>
            <w:u w:val="none"/>
            <w:shd w:val="clear" w:color="auto" w:fill="FFFFFF"/>
            <w:lang w:val="en-US"/>
          </w:rPr>
          <w:t>https://www.wsj.com/articles/ukraine-war-pushes-millions-of-the-worlds-poorest-toward-starvation-11657466470</w:t>
        </w:r>
      </w:hyperlink>
    </w:p>
    <w:p w14:paraId="118D285A" w14:textId="01539EC5" w:rsidR="00D52D88" w:rsidRPr="0016377B" w:rsidRDefault="00D52D88" w:rsidP="00D52D88">
      <w:pPr>
        <w:spacing w:after="0" w:line="240" w:lineRule="auto"/>
        <w:ind w:left="720" w:hanging="720"/>
        <w:jc w:val="both"/>
        <w:rPr>
          <w:rStyle w:val="Hyperlink"/>
          <w:rFonts w:eastAsia="Times New Roman" w:cs="Times New Roman"/>
          <w:color w:val="000000" w:themeColor="text1"/>
          <w:kern w:val="36"/>
          <w:szCs w:val="24"/>
        </w:rPr>
      </w:pPr>
      <w:r w:rsidRPr="0016377B">
        <w:rPr>
          <w:rFonts w:cs="Times New Roman"/>
          <w:color w:val="000000" w:themeColor="text1"/>
          <w:szCs w:val="24"/>
        </w:rPr>
        <w:t>Stewart, J.S., Oliver, E.G., Cravens, K.S., and Oishi, S. (2017)</w:t>
      </w:r>
      <w:r w:rsidR="001C7942">
        <w:rPr>
          <w:rFonts w:cs="Times New Roman"/>
          <w:color w:val="000000" w:themeColor="text1"/>
          <w:szCs w:val="24"/>
        </w:rPr>
        <w:t>,</w:t>
      </w:r>
      <w:r w:rsidRPr="0016377B">
        <w:rPr>
          <w:rFonts w:cs="Times New Roman"/>
          <w:color w:val="000000" w:themeColor="text1"/>
          <w:szCs w:val="24"/>
        </w:rPr>
        <w:t xml:space="preserve"> </w:t>
      </w:r>
      <w:r w:rsidR="00045B22" w:rsidRPr="0016377B">
        <w:rPr>
          <w:rFonts w:cs="Times New Roman"/>
          <w:color w:val="000000" w:themeColor="text1"/>
          <w:szCs w:val="24"/>
        </w:rPr>
        <w:t>“</w:t>
      </w:r>
      <w:r w:rsidRPr="0016377B">
        <w:rPr>
          <w:rFonts w:cs="Times New Roman"/>
          <w:color w:val="000000" w:themeColor="text1"/>
          <w:szCs w:val="24"/>
        </w:rPr>
        <w:t>Managing millennials: Embracing generational differences</w:t>
      </w:r>
      <w:r w:rsidR="00045B22" w:rsidRPr="0016377B">
        <w:rPr>
          <w:rFonts w:cs="Times New Roman"/>
          <w:color w:val="000000" w:themeColor="text1"/>
          <w:szCs w:val="24"/>
        </w:rPr>
        <w:t>”</w:t>
      </w:r>
      <w:r w:rsidRPr="0016377B">
        <w:rPr>
          <w:rFonts w:cs="Times New Roman"/>
          <w:color w:val="000000" w:themeColor="text1"/>
          <w:szCs w:val="24"/>
        </w:rPr>
        <w:t xml:space="preserve">. </w:t>
      </w:r>
      <w:r w:rsidRPr="0016377B">
        <w:rPr>
          <w:rFonts w:cs="Times New Roman"/>
          <w:i/>
          <w:iCs/>
          <w:color w:val="000000" w:themeColor="text1"/>
          <w:szCs w:val="24"/>
        </w:rPr>
        <w:t>Business Horizons</w:t>
      </w:r>
      <w:r w:rsidRPr="0016377B">
        <w:rPr>
          <w:rFonts w:cs="Times New Roman"/>
          <w:color w:val="000000" w:themeColor="text1"/>
          <w:szCs w:val="24"/>
        </w:rPr>
        <w:t xml:space="preserve">, </w:t>
      </w:r>
      <w:r w:rsidR="00045B22" w:rsidRPr="0016377B">
        <w:rPr>
          <w:rFonts w:cs="Times New Roman"/>
          <w:szCs w:val="24"/>
          <w:lang w:val="en-US" w:bidi="he-IL"/>
        </w:rPr>
        <w:t>Vol.</w:t>
      </w:r>
      <w:r w:rsidRPr="0016377B">
        <w:rPr>
          <w:rFonts w:cs="Times New Roman"/>
          <w:i/>
          <w:iCs/>
          <w:color w:val="000000" w:themeColor="text1"/>
          <w:szCs w:val="24"/>
        </w:rPr>
        <w:t>60</w:t>
      </w:r>
      <w:r w:rsidRPr="0016377B">
        <w:rPr>
          <w:rFonts w:cs="Times New Roman"/>
          <w:color w:val="000000" w:themeColor="text1"/>
          <w:szCs w:val="24"/>
        </w:rPr>
        <w:t xml:space="preserve">, 45–54. </w:t>
      </w:r>
    </w:p>
    <w:p w14:paraId="79B64A07" w14:textId="142380B1" w:rsidR="00832A60" w:rsidRPr="0016377B" w:rsidRDefault="00832A60" w:rsidP="00832A60">
      <w:pPr>
        <w:spacing w:after="0" w:line="240" w:lineRule="auto"/>
        <w:ind w:left="720" w:hanging="720"/>
        <w:jc w:val="both"/>
        <w:rPr>
          <w:rFonts w:eastAsia="Times New Roman" w:cs="Times New Roman"/>
          <w:kern w:val="36"/>
          <w:szCs w:val="24"/>
          <w:lang w:val="en-US"/>
        </w:rPr>
      </w:pPr>
      <w:bookmarkStart w:id="10" w:name="_Hlk109238240"/>
      <w:r w:rsidRPr="0016377B">
        <w:rPr>
          <w:rFonts w:cs="Times New Roman"/>
          <w:szCs w:val="24"/>
          <w:shd w:val="clear" w:color="auto" w:fill="FFFFFF"/>
          <w:lang w:val="en-US"/>
        </w:rPr>
        <w:t>Sweetman, A., McDonald, J.T.</w:t>
      </w:r>
      <w:r w:rsidR="009C7B3A" w:rsidRPr="0016377B">
        <w:rPr>
          <w:rFonts w:cs="Times New Roman"/>
          <w:szCs w:val="24"/>
          <w:shd w:val="clear" w:color="auto" w:fill="FFFFFF"/>
          <w:lang w:val="en-US"/>
        </w:rPr>
        <w:t xml:space="preserve"> and </w:t>
      </w:r>
      <w:r w:rsidRPr="0016377B">
        <w:rPr>
          <w:rFonts w:cs="Times New Roman"/>
          <w:szCs w:val="24"/>
          <w:shd w:val="clear" w:color="auto" w:fill="FFFFFF"/>
          <w:lang w:val="en-US"/>
        </w:rPr>
        <w:t>Hawthorne, L.</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15</w:t>
      </w:r>
      <w:r w:rsidR="006A35C1" w:rsidRPr="0016377B">
        <w:rPr>
          <w:rFonts w:cs="Times New Roman"/>
          <w:szCs w:val="24"/>
          <w:shd w:val="clear" w:color="auto" w:fill="FFFFFF"/>
          <w:lang w:val="en-US"/>
        </w:rPr>
        <w:t>), “</w:t>
      </w:r>
      <w:r w:rsidRPr="0016377B">
        <w:rPr>
          <w:rFonts w:cs="Times New Roman"/>
          <w:szCs w:val="24"/>
          <w:shd w:val="clear" w:color="auto" w:fill="FFFFFF"/>
          <w:lang w:val="en-US"/>
        </w:rPr>
        <w:t>Occupational regulation and foreign qualification recognition: an overview</w:t>
      </w:r>
      <w:r w:rsidR="009127DD"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Canadian Public Policy</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41</w:t>
      </w:r>
      <w:r w:rsidRPr="0016377B">
        <w:rPr>
          <w:rFonts w:cs="Times New Roman"/>
          <w:szCs w:val="24"/>
          <w:shd w:val="clear" w:color="auto" w:fill="FFFFFF"/>
          <w:lang w:val="en-US"/>
        </w:rPr>
        <w:t>, S1–S13.</w:t>
      </w:r>
      <w:r w:rsidRPr="0016377B">
        <w:rPr>
          <w:rFonts w:cs="Times New Roman"/>
          <w:szCs w:val="24"/>
          <w:lang w:val="en-US"/>
        </w:rPr>
        <w:t xml:space="preserve"> </w:t>
      </w:r>
    </w:p>
    <w:p w14:paraId="6142F08B" w14:textId="081FA116" w:rsidR="00832A60" w:rsidRPr="0016377B" w:rsidRDefault="00832A60" w:rsidP="00832A60">
      <w:pPr>
        <w:spacing w:after="0" w:line="240" w:lineRule="auto"/>
        <w:ind w:left="720" w:hanging="720"/>
        <w:jc w:val="both"/>
        <w:rPr>
          <w:rFonts w:eastAsia="TimesNewRomanPSMT" w:cs="Times New Roman"/>
          <w:szCs w:val="24"/>
          <w:lang w:val="en-US" w:bidi="he-IL"/>
        </w:rPr>
      </w:pPr>
      <w:r w:rsidRPr="0016377B">
        <w:rPr>
          <w:rFonts w:eastAsia="TimesNewRomanPSMT" w:cs="Times New Roman"/>
          <w:szCs w:val="24"/>
          <w:lang w:val="en-US" w:bidi="he-IL"/>
        </w:rPr>
        <w:t>Tseng, Y-F.</w:t>
      </w:r>
      <w:r w:rsidR="00C867A7" w:rsidRPr="0016377B">
        <w:rPr>
          <w:rFonts w:eastAsia="TimesNewRomanPSMT" w:cs="Times New Roman"/>
          <w:szCs w:val="24"/>
          <w:lang w:val="en-US" w:bidi="he-IL"/>
        </w:rPr>
        <w:t xml:space="preserve"> (20</w:t>
      </w:r>
      <w:r w:rsidRPr="0016377B">
        <w:rPr>
          <w:rFonts w:eastAsia="TimesNewRomanPSMT" w:cs="Times New Roman"/>
          <w:szCs w:val="24"/>
          <w:lang w:val="en-US" w:bidi="he-IL"/>
        </w:rPr>
        <w:t>21</w:t>
      </w:r>
      <w:r w:rsidR="006A35C1" w:rsidRPr="0016377B">
        <w:rPr>
          <w:rFonts w:eastAsia="TimesNewRomanPSMT" w:cs="Times New Roman"/>
          <w:szCs w:val="24"/>
          <w:lang w:val="en-US" w:bidi="he-IL"/>
        </w:rPr>
        <w:t>), “</w:t>
      </w:r>
      <w:r w:rsidRPr="0016377B">
        <w:rPr>
          <w:rFonts w:eastAsia="TimesNewRomanPSMT" w:cs="Times New Roman"/>
          <w:szCs w:val="24"/>
          <w:lang w:val="en-US" w:bidi="he-IL"/>
        </w:rPr>
        <w:t>Becoming global talent? Taiwanese white-collar migrants in Japan</w:t>
      </w:r>
      <w:r w:rsidR="009127DD" w:rsidRPr="0016377B">
        <w:rPr>
          <w:rFonts w:eastAsia="TimesNewRomanPSMT" w:cs="Times New Roman"/>
          <w:szCs w:val="24"/>
          <w:lang w:val="en-US" w:bidi="he-IL"/>
        </w:rPr>
        <w:t xml:space="preserve">”, </w:t>
      </w:r>
      <w:r w:rsidRPr="0016377B">
        <w:rPr>
          <w:rFonts w:eastAsia="Times New Roman" w:cs="Times New Roman"/>
          <w:i/>
          <w:iCs/>
          <w:szCs w:val="24"/>
          <w:lang w:val="en-US" w:bidi="he-IL"/>
        </w:rPr>
        <w:t>Journal of Ethnic and Migration Studies </w:t>
      </w:r>
      <w:r w:rsidR="00A41C2D" w:rsidRPr="0016377B">
        <w:rPr>
          <w:rFonts w:cs="Times New Roman"/>
          <w:szCs w:val="24"/>
          <w:lang w:val="en-US" w:bidi="he-IL"/>
        </w:rPr>
        <w:t>Vol.</w:t>
      </w:r>
      <w:r w:rsidRPr="0016377B">
        <w:rPr>
          <w:rFonts w:eastAsia="TimesNewRomanPSMT" w:cs="Times New Roman"/>
          <w:i/>
          <w:iCs/>
          <w:szCs w:val="24"/>
          <w:lang w:val="en-US" w:bidi="he-IL"/>
        </w:rPr>
        <w:t>47</w:t>
      </w:r>
      <w:r w:rsidRPr="0016377B">
        <w:rPr>
          <w:rFonts w:eastAsia="TimesNewRomanPSMT" w:cs="Times New Roman"/>
          <w:szCs w:val="24"/>
          <w:lang w:val="en-US" w:bidi="he-IL"/>
        </w:rPr>
        <w:t xml:space="preserve">, </w:t>
      </w:r>
      <w:r w:rsidR="001C7942">
        <w:rPr>
          <w:rFonts w:eastAsia="TimesNewRomanPSMT" w:cs="Times New Roman"/>
          <w:szCs w:val="24"/>
          <w:lang w:val="en-US" w:bidi="he-IL"/>
        </w:rPr>
        <w:t xml:space="preserve">pp. </w:t>
      </w:r>
      <w:r w:rsidRPr="0016377B">
        <w:rPr>
          <w:rFonts w:eastAsia="TimesNewRomanPSMT" w:cs="Times New Roman"/>
          <w:szCs w:val="24"/>
          <w:lang w:val="en-US" w:bidi="he-IL"/>
        </w:rPr>
        <w:t>2288</w:t>
      </w:r>
      <w:r w:rsidRPr="0016377B">
        <w:rPr>
          <w:rFonts w:eastAsia="Times New Roman" w:cs="Times New Roman"/>
          <w:szCs w:val="24"/>
          <w:lang w:val="en-US" w:bidi="he-IL"/>
        </w:rPr>
        <w:t>–2</w:t>
      </w:r>
      <w:r w:rsidRPr="0016377B">
        <w:rPr>
          <w:rFonts w:eastAsia="TimesNewRomanPSMT" w:cs="Times New Roman"/>
          <w:szCs w:val="24"/>
          <w:lang w:val="en-US" w:bidi="he-IL"/>
        </w:rPr>
        <w:t>304.</w:t>
      </w:r>
    </w:p>
    <w:p w14:paraId="07C31B5A" w14:textId="4E4F8BEA" w:rsidR="00260230" w:rsidRPr="0016377B" w:rsidRDefault="00260230" w:rsidP="002E44E8">
      <w:pPr>
        <w:spacing w:after="120" w:line="240" w:lineRule="auto"/>
        <w:ind w:left="567" w:right="-340" w:hanging="567"/>
        <w:rPr>
          <w:rFonts w:cs="Times New Roman"/>
          <w:color w:val="FF0000"/>
          <w:szCs w:val="24"/>
          <w:shd w:val="clear" w:color="auto" w:fill="FFFFFF"/>
          <w:lang w:val="en-US"/>
        </w:rPr>
      </w:pPr>
      <w:r w:rsidRPr="0016377B">
        <w:rPr>
          <w:rFonts w:cs="Times New Roman"/>
          <w:szCs w:val="24"/>
          <w:lang w:val="en-US"/>
        </w:rPr>
        <w:t xml:space="preserve">Van der Heijden, B. I. J. M., </w:t>
      </w:r>
      <w:r w:rsidR="005406B5" w:rsidRPr="0016377B">
        <w:rPr>
          <w:rFonts w:cs="Times New Roman"/>
          <w:szCs w:val="24"/>
          <w:lang w:val="en-US" w:bidi="he-IL"/>
        </w:rPr>
        <w:t>and</w:t>
      </w:r>
      <w:r w:rsidRPr="0016377B">
        <w:rPr>
          <w:rFonts w:cs="Times New Roman"/>
          <w:szCs w:val="24"/>
          <w:lang w:val="en-US"/>
        </w:rPr>
        <w:t xml:space="preserve"> De Vos, A. (2015)</w:t>
      </w:r>
      <w:r w:rsidR="001C7942">
        <w:rPr>
          <w:rFonts w:cs="Times New Roman"/>
          <w:szCs w:val="24"/>
          <w:lang w:val="en-US"/>
        </w:rPr>
        <w:t>,</w:t>
      </w:r>
      <w:r w:rsidRPr="0016377B">
        <w:rPr>
          <w:rFonts w:cs="Times New Roman"/>
          <w:szCs w:val="24"/>
          <w:lang w:val="en-US"/>
        </w:rPr>
        <w:t xml:space="preserve"> </w:t>
      </w:r>
      <w:r w:rsidR="00045B22" w:rsidRPr="0016377B">
        <w:rPr>
          <w:rFonts w:cs="Times New Roman"/>
          <w:szCs w:val="24"/>
          <w:lang w:val="en-US"/>
        </w:rPr>
        <w:t>“</w:t>
      </w:r>
      <w:r w:rsidRPr="0016377B">
        <w:rPr>
          <w:rFonts w:cs="Times New Roman"/>
          <w:szCs w:val="24"/>
          <w:lang w:val="en-US"/>
        </w:rPr>
        <w:t>Sustainable careers: Introductory chapter</w:t>
      </w:r>
      <w:r w:rsidR="00045B22" w:rsidRPr="0016377B">
        <w:rPr>
          <w:rFonts w:cs="Times New Roman"/>
          <w:szCs w:val="24"/>
          <w:lang w:val="en-US"/>
        </w:rPr>
        <w:t>”</w:t>
      </w:r>
      <w:r w:rsidRPr="0016377B">
        <w:rPr>
          <w:rFonts w:cs="Times New Roman"/>
          <w:szCs w:val="24"/>
          <w:lang w:val="en-US"/>
        </w:rPr>
        <w:t>. In A. De Vos</w:t>
      </w:r>
      <w:r w:rsidR="00701661" w:rsidRPr="0016377B">
        <w:rPr>
          <w:rFonts w:cs="Times New Roman"/>
          <w:szCs w:val="24"/>
          <w:lang w:val="en-US"/>
        </w:rPr>
        <w:t xml:space="preserve"> and </w:t>
      </w:r>
      <w:r w:rsidRPr="0016377B">
        <w:rPr>
          <w:rFonts w:cs="Times New Roman"/>
          <w:szCs w:val="24"/>
          <w:lang w:val="en-US"/>
        </w:rPr>
        <w:t xml:space="preserve">B. I. J. M. Van der Heijden (Eds.), </w:t>
      </w:r>
      <w:r w:rsidRPr="0016377B">
        <w:rPr>
          <w:rFonts w:cs="Times New Roman"/>
          <w:i/>
          <w:iCs/>
          <w:szCs w:val="24"/>
          <w:lang w:val="en-US"/>
        </w:rPr>
        <w:t>Handbook of Research on Sustainable Careers</w:t>
      </w:r>
      <w:r w:rsidRPr="0016377B">
        <w:rPr>
          <w:rFonts w:cs="Times New Roman"/>
          <w:szCs w:val="24"/>
          <w:lang w:val="en-US"/>
        </w:rPr>
        <w:t xml:space="preserve"> (pp. 1-19). Edward Elgar Publishing.</w:t>
      </w:r>
    </w:p>
    <w:p w14:paraId="6012E407" w14:textId="6155A465" w:rsidR="00832A60" w:rsidRPr="0016377B" w:rsidRDefault="00832A60" w:rsidP="00832A60">
      <w:pPr>
        <w:spacing w:after="0" w:line="240" w:lineRule="auto"/>
        <w:ind w:left="720" w:hanging="720"/>
        <w:jc w:val="both"/>
        <w:rPr>
          <w:rFonts w:cs="Times New Roman"/>
          <w:szCs w:val="24"/>
          <w:shd w:val="clear" w:color="auto" w:fill="FFFFFF"/>
        </w:rPr>
      </w:pPr>
      <w:r w:rsidRPr="0016377B">
        <w:rPr>
          <w:rFonts w:cs="Times New Roman"/>
          <w:szCs w:val="24"/>
          <w:shd w:val="clear" w:color="auto" w:fill="FFFFFF"/>
        </w:rPr>
        <w:t>Walia, H.</w:t>
      </w:r>
      <w:r w:rsidR="00C867A7" w:rsidRPr="0016377B">
        <w:rPr>
          <w:rFonts w:cs="Times New Roman"/>
          <w:szCs w:val="24"/>
          <w:shd w:val="clear" w:color="auto" w:fill="FFFFFF"/>
        </w:rPr>
        <w:t xml:space="preserve"> (20</w:t>
      </w:r>
      <w:r w:rsidRPr="0016377B">
        <w:rPr>
          <w:rFonts w:cs="Times New Roman"/>
          <w:szCs w:val="24"/>
          <w:shd w:val="clear" w:color="auto" w:fill="FFFFFF"/>
        </w:rPr>
        <w:t>21</w:t>
      </w:r>
      <w:r w:rsidR="009127DD" w:rsidRPr="0016377B">
        <w:rPr>
          <w:rFonts w:cs="Times New Roman"/>
          <w:szCs w:val="24"/>
          <w:shd w:val="clear" w:color="auto" w:fill="FFFFFF"/>
        </w:rPr>
        <w:t>),</w:t>
      </w:r>
      <w:r w:rsidR="00D22D70" w:rsidRPr="0016377B">
        <w:rPr>
          <w:rFonts w:cs="Times New Roman"/>
          <w:szCs w:val="24"/>
          <w:shd w:val="clear" w:color="auto" w:fill="FFFFFF"/>
        </w:rPr>
        <w:t xml:space="preserve"> </w:t>
      </w:r>
      <w:r w:rsidRPr="0016377B">
        <w:rPr>
          <w:rFonts w:cs="Times New Roman"/>
          <w:i/>
          <w:iCs/>
          <w:szCs w:val="24"/>
          <w:shd w:val="clear" w:color="auto" w:fill="FFFFFF"/>
        </w:rPr>
        <w:t>Border and rule: Global migration, capitalism, and the rise of racist nationalism</w:t>
      </w:r>
      <w:r w:rsidRPr="0016377B">
        <w:rPr>
          <w:rFonts w:cs="Times New Roman"/>
          <w:szCs w:val="24"/>
          <w:shd w:val="clear" w:color="auto" w:fill="FFFFFF"/>
        </w:rPr>
        <w:t>. Haymarket Books.</w:t>
      </w:r>
      <w:r w:rsidRPr="0016377B">
        <w:rPr>
          <w:rFonts w:cs="Times New Roman"/>
          <w:szCs w:val="24"/>
          <w:shd w:val="clear" w:color="auto" w:fill="FFFFFF"/>
          <w:rtl/>
        </w:rPr>
        <w:t>‏</w:t>
      </w:r>
    </w:p>
    <w:p w14:paraId="03E997CB" w14:textId="3EFCBD55" w:rsidR="00386050" w:rsidRPr="0016377B" w:rsidRDefault="00386050" w:rsidP="00832A60">
      <w:pPr>
        <w:spacing w:after="0" w:line="240" w:lineRule="auto"/>
        <w:ind w:left="720" w:hanging="720"/>
        <w:jc w:val="both"/>
        <w:rPr>
          <w:rFonts w:cs="Times New Roman"/>
          <w:szCs w:val="24"/>
          <w:shd w:val="clear" w:color="auto" w:fill="FFFFFF"/>
        </w:rPr>
      </w:pPr>
      <w:r w:rsidRPr="0016377B">
        <w:rPr>
          <w:rFonts w:cs="Times New Roman"/>
          <w:szCs w:val="24"/>
        </w:rPr>
        <w:lastRenderedPageBreak/>
        <w:t xml:space="preserve">Wang, F., Xu, Y., Zhou, X., Fu, A., Guan, Y., She, Z., ... </w:t>
      </w:r>
      <w:r w:rsidR="005406B5" w:rsidRPr="0016377B">
        <w:rPr>
          <w:rFonts w:cs="Times New Roman"/>
          <w:szCs w:val="24"/>
          <w:lang w:val="en-US" w:bidi="he-IL"/>
        </w:rPr>
        <w:t>and</w:t>
      </w:r>
      <w:r w:rsidRPr="0016377B">
        <w:rPr>
          <w:rFonts w:cs="Times New Roman"/>
          <w:szCs w:val="24"/>
        </w:rPr>
        <w:t xml:space="preserve"> Bi, Y. (2022)</w:t>
      </w:r>
      <w:r w:rsidR="001C7942">
        <w:rPr>
          <w:rFonts w:cs="Times New Roman"/>
          <w:szCs w:val="24"/>
        </w:rPr>
        <w:t>,</w:t>
      </w:r>
      <w:r w:rsidRPr="0016377B">
        <w:rPr>
          <w:rFonts w:cs="Times New Roman"/>
          <w:szCs w:val="24"/>
        </w:rPr>
        <w:t xml:space="preserve"> </w:t>
      </w:r>
      <w:r w:rsidR="00045B22" w:rsidRPr="0016377B">
        <w:rPr>
          <w:rFonts w:cs="Times New Roman"/>
          <w:szCs w:val="24"/>
        </w:rPr>
        <w:t>“</w:t>
      </w:r>
      <w:r w:rsidRPr="0016377B">
        <w:rPr>
          <w:rFonts w:cs="Times New Roman"/>
          <w:szCs w:val="24"/>
        </w:rPr>
        <w:t>Are adaptable employees more likely to stay? Boundaryless careers and career ecosystem perspectives on career adaptability and turnover</w:t>
      </w:r>
      <w:r w:rsidR="00045B22" w:rsidRPr="0016377B">
        <w:rPr>
          <w:rFonts w:cs="Times New Roman"/>
          <w:szCs w:val="24"/>
        </w:rPr>
        <w:t>”</w:t>
      </w:r>
      <w:r w:rsidRPr="0016377B">
        <w:rPr>
          <w:rFonts w:cs="Times New Roman"/>
          <w:szCs w:val="24"/>
        </w:rPr>
        <w:t xml:space="preserve">. </w:t>
      </w:r>
      <w:r w:rsidRPr="0016377B">
        <w:rPr>
          <w:rFonts w:cs="Times New Roman"/>
          <w:i/>
          <w:iCs/>
          <w:szCs w:val="24"/>
        </w:rPr>
        <w:t>Applied Psychology</w:t>
      </w:r>
      <w:r w:rsidRPr="0016377B">
        <w:rPr>
          <w:rFonts w:cs="Times New Roman"/>
          <w:szCs w:val="24"/>
        </w:rPr>
        <w:t xml:space="preserve">, </w:t>
      </w:r>
      <w:r w:rsidR="00045B22" w:rsidRPr="0016377B">
        <w:rPr>
          <w:rFonts w:cs="Times New Roman"/>
          <w:szCs w:val="24"/>
          <w:lang w:val="en-US" w:bidi="he-IL"/>
        </w:rPr>
        <w:t>Vol.</w:t>
      </w:r>
      <w:r w:rsidRPr="0016377B">
        <w:rPr>
          <w:rFonts w:cs="Times New Roman"/>
          <w:i/>
          <w:noProof/>
          <w:szCs w:val="24"/>
        </w:rPr>
        <w:t>71</w:t>
      </w:r>
      <w:r w:rsidRPr="0016377B">
        <w:rPr>
          <w:rFonts w:cs="Times New Roman"/>
          <w:noProof/>
          <w:szCs w:val="24"/>
        </w:rPr>
        <w:t xml:space="preserve">(4), </w:t>
      </w:r>
      <w:r w:rsidR="001C7942">
        <w:rPr>
          <w:rFonts w:cs="Times New Roman"/>
          <w:noProof/>
          <w:szCs w:val="24"/>
        </w:rPr>
        <w:t xml:space="preserve">pp. </w:t>
      </w:r>
      <w:r w:rsidRPr="0016377B">
        <w:rPr>
          <w:rFonts w:cs="Times New Roman"/>
          <w:noProof/>
          <w:szCs w:val="24"/>
        </w:rPr>
        <w:t xml:space="preserve">1326-1346. </w:t>
      </w:r>
      <w:r w:rsidRPr="0016377B">
        <w:rPr>
          <w:rFonts w:cs="Times New Roman"/>
          <w:szCs w:val="24"/>
        </w:rPr>
        <w:t>https://doi.org/10.1111/apps.12356</w:t>
      </w:r>
    </w:p>
    <w:p w14:paraId="20E6645E" w14:textId="0E3712BA" w:rsidR="00B82A4E" w:rsidRPr="0016377B" w:rsidRDefault="00B82A4E" w:rsidP="00B82A4E">
      <w:pPr>
        <w:spacing w:after="0" w:line="240" w:lineRule="auto"/>
        <w:ind w:left="720" w:hanging="720"/>
        <w:jc w:val="both"/>
        <w:rPr>
          <w:rFonts w:cs="Times New Roman"/>
          <w:color w:val="000000" w:themeColor="text1"/>
          <w:szCs w:val="24"/>
        </w:rPr>
      </w:pPr>
      <w:r w:rsidRPr="0016377B">
        <w:rPr>
          <w:rFonts w:cs="Times New Roman"/>
          <w:color w:val="000000" w:themeColor="text1"/>
          <w:szCs w:val="24"/>
        </w:rPr>
        <w:t>Warren, T. (2021)</w:t>
      </w:r>
      <w:r w:rsidR="001C7942">
        <w:rPr>
          <w:rFonts w:cs="Times New Roman"/>
          <w:color w:val="000000" w:themeColor="text1"/>
          <w:szCs w:val="24"/>
        </w:rPr>
        <w:t>,</w:t>
      </w:r>
      <w:r w:rsidRPr="0016377B">
        <w:rPr>
          <w:rFonts w:cs="Times New Roman"/>
          <w:color w:val="000000" w:themeColor="text1"/>
          <w:szCs w:val="24"/>
        </w:rPr>
        <w:t xml:space="preserve"> </w:t>
      </w:r>
      <w:r w:rsidR="00045B22" w:rsidRPr="0016377B">
        <w:rPr>
          <w:rFonts w:cs="Times New Roman"/>
          <w:color w:val="000000" w:themeColor="text1"/>
          <w:szCs w:val="24"/>
        </w:rPr>
        <w:t>“</w:t>
      </w:r>
      <w:r w:rsidRPr="0016377B">
        <w:rPr>
          <w:rFonts w:cs="Times New Roman"/>
          <w:color w:val="000000" w:themeColor="text1"/>
          <w:szCs w:val="24"/>
        </w:rPr>
        <w:t>Work–life balance and gig work: ‘Where are we now’ and ‘where to next’ with the work–life balance agenda?</w:t>
      </w:r>
      <w:r w:rsidR="00045B22" w:rsidRPr="0016377B">
        <w:rPr>
          <w:rFonts w:cs="Times New Roman"/>
          <w:color w:val="000000" w:themeColor="text1"/>
          <w:szCs w:val="24"/>
        </w:rPr>
        <w:t>”</w:t>
      </w:r>
      <w:r w:rsidRPr="0016377B">
        <w:rPr>
          <w:rFonts w:cs="Times New Roman"/>
          <w:color w:val="000000" w:themeColor="text1"/>
          <w:szCs w:val="24"/>
        </w:rPr>
        <w:t xml:space="preserve">. </w:t>
      </w:r>
      <w:r w:rsidRPr="0016377B">
        <w:rPr>
          <w:rFonts w:cs="Times New Roman"/>
          <w:i/>
          <w:iCs/>
          <w:color w:val="000000" w:themeColor="text1"/>
          <w:szCs w:val="24"/>
        </w:rPr>
        <w:t>Journal of Industrial Relations</w:t>
      </w:r>
      <w:r w:rsidRPr="0016377B">
        <w:rPr>
          <w:rFonts w:cs="Times New Roman"/>
          <w:color w:val="000000" w:themeColor="text1"/>
          <w:szCs w:val="24"/>
        </w:rPr>
        <w:t>, </w:t>
      </w:r>
      <w:r w:rsidR="00045B22" w:rsidRPr="0016377B">
        <w:rPr>
          <w:rFonts w:cs="Times New Roman"/>
          <w:szCs w:val="24"/>
          <w:lang w:val="en-US" w:bidi="he-IL"/>
        </w:rPr>
        <w:t>Vol.</w:t>
      </w:r>
      <w:r w:rsidRPr="0016377B">
        <w:rPr>
          <w:rFonts w:cs="Times New Roman"/>
          <w:i/>
          <w:iCs/>
          <w:color w:val="000000" w:themeColor="text1"/>
          <w:szCs w:val="24"/>
        </w:rPr>
        <w:t>63</w:t>
      </w:r>
      <w:r w:rsidRPr="0016377B">
        <w:rPr>
          <w:rFonts w:cs="Times New Roman"/>
          <w:color w:val="000000" w:themeColor="text1"/>
          <w:szCs w:val="24"/>
        </w:rPr>
        <w:t>, 522–545.</w:t>
      </w:r>
    </w:p>
    <w:p w14:paraId="28C1BDA3" w14:textId="539F608F" w:rsidR="00BA398D" w:rsidRPr="0016377B" w:rsidRDefault="001E03B2" w:rsidP="00BA398D">
      <w:pPr>
        <w:spacing w:after="0" w:line="240" w:lineRule="auto"/>
        <w:ind w:left="720" w:hanging="720"/>
        <w:jc w:val="both"/>
        <w:rPr>
          <w:rStyle w:val="Hyperlink"/>
          <w:rFonts w:cs="Times New Roman"/>
          <w:color w:val="auto"/>
          <w:szCs w:val="24"/>
          <w:u w:val="none"/>
          <w:shd w:val="clear" w:color="auto" w:fill="FFFFFF"/>
        </w:rPr>
      </w:pPr>
      <w:hyperlink r:id="rId40" w:history="1">
        <w:r w:rsidR="00832A60" w:rsidRPr="0016377B">
          <w:rPr>
            <w:rFonts w:cs="Times New Roman"/>
            <w:szCs w:val="24"/>
            <w:shd w:val="clear" w:color="auto" w:fill="FFFFFF"/>
          </w:rPr>
          <w:t>Waters</w:t>
        </w:r>
      </w:hyperlink>
      <w:r w:rsidR="00832A60" w:rsidRPr="0016377B">
        <w:rPr>
          <w:rFonts w:cs="Times New Roman"/>
          <w:szCs w:val="24"/>
          <w:shd w:val="clear" w:color="auto" w:fill="FFFFFF"/>
        </w:rPr>
        <w:t>, R. (May 18</w:t>
      </w:r>
      <w:r w:rsidR="009127DD" w:rsidRPr="0016377B">
        <w:rPr>
          <w:rFonts w:cs="Times New Roman"/>
          <w:szCs w:val="24"/>
          <w:shd w:val="clear" w:color="auto" w:fill="FFFFFF"/>
        </w:rPr>
        <w:t>)</w:t>
      </w:r>
      <w:r w:rsidR="00832A60" w:rsidRPr="0016377B">
        <w:rPr>
          <w:rFonts w:cs="Times New Roman"/>
          <w:szCs w:val="24"/>
          <w:shd w:val="clear" w:color="auto" w:fill="FFFFFF"/>
        </w:rPr>
        <w:t>,</w:t>
      </w:r>
      <w:r w:rsidR="00C867A7" w:rsidRPr="0016377B">
        <w:rPr>
          <w:rFonts w:cs="Times New Roman"/>
          <w:szCs w:val="24"/>
          <w:shd w:val="clear" w:color="auto" w:fill="FFFFFF"/>
        </w:rPr>
        <w:t xml:space="preserve"> (20</w:t>
      </w:r>
      <w:r w:rsidR="00832A60" w:rsidRPr="0016377B">
        <w:rPr>
          <w:rFonts w:cs="Times New Roman"/>
          <w:szCs w:val="24"/>
          <w:shd w:val="clear" w:color="auto" w:fill="FFFFFF"/>
        </w:rPr>
        <w:t>22</w:t>
      </w:r>
      <w:r w:rsidR="0084541C" w:rsidRPr="0016377B">
        <w:rPr>
          <w:rFonts w:cs="Times New Roman"/>
          <w:szCs w:val="24"/>
          <w:shd w:val="clear" w:color="auto" w:fill="FFFFFF"/>
        </w:rPr>
        <w:t>)</w:t>
      </w:r>
      <w:r w:rsidR="009159D6">
        <w:rPr>
          <w:rFonts w:cs="Times New Roman"/>
          <w:szCs w:val="24"/>
          <w:shd w:val="clear" w:color="auto" w:fill="FFFFFF"/>
        </w:rPr>
        <w:t>,</w:t>
      </w:r>
      <w:r w:rsidR="00D22D70" w:rsidRPr="0016377B">
        <w:rPr>
          <w:rFonts w:cs="Times New Roman"/>
          <w:szCs w:val="24"/>
          <w:shd w:val="clear" w:color="auto" w:fill="FFFFFF"/>
        </w:rPr>
        <w:t xml:space="preserve"> </w:t>
      </w:r>
      <w:r w:rsidR="00832A60" w:rsidRPr="0016377B">
        <w:rPr>
          <w:rFonts w:cs="Times New Roman"/>
          <w:szCs w:val="24"/>
          <w:shd w:val="clear" w:color="auto" w:fill="FFFFFF"/>
        </w:rPr>
        <w:t xml:space="preserve">‘US rushes to catch up with China in supercomputer race’. The </w:t>
      </w:r>
      <w:r w:rsidR="00832A60" w:rsidRPr="0016377B">
        <w:rPr>
          <w:rFonts w:cs="Times New Roman"/>
          <w:i/>
          <w:iCs/>
          <w:szCs w:val="24"/>
          <w:shd w:val="clear" w:color="auto" w:fill="FFFFFF"/>
        </w:rPr>
        <w:t>Financial Times Limited</w:t>
      </w:r>
      <w:r w:rsidR="00C867A7" w:rsidRPr="0016377B">
        <w:rPr>
          <w:rFonts w:cs="Times New Roman"/>
          <w:i/>
          <w:iCs/>
          <w:szCs w:val="24"/>
          <w:shd w:val="clear" w:color="auto" w:fill="FFFFFF"/>
        </w:rPr>
        <w:t xml:space="preserve"> 20</w:t>
      </w:r>
      <w:r w:rsidR="00832A60" w:rsidRPr="0016377B">
        <w:rPr>
          <w:rFonts w:cs="Times New Roman"/>
          <w:i/>
          <w:iCs/>
          <w:szCs w:val="24"/>
          <w:shd w:val="clear" w:color="auto" w:fill="FFFFFF"/>
        </w:rPr>
        <w:t>22</w:t>
      </w:r>
      <w:r w:rsidR="00832A60" w:rsidRPr="0016377B">
        <w:rPr>
          <w:rFonts w:cs="Times New Roman"/>
          <w:szCs w:val="24"/>
          <w:shd w:val="clear" w:color="auto" w:fill="FFFFFF"/>
        </w:rPr>
        <w:t xml:space="preserve">. </w:t>
      </w:r>
      <w:hyperlink r:id="rId41" w:history="1">
        <w:r w:rsidR="00832A60" w:rsidRPr="0016377B">
          <w:rPr>
            <w:rStyle w:val="Hyperlink"/>
            <w:rFonts w:cs="Times New Roman"/>
            <w:color w:val="auto"/>
            <w:szCs w:val="24"/>
            <w:u w:val="none"/>
            <w:shd w:val="clear" w:color="auto" w:fill="FFFFFF"/>
          </w:rPr>
          <w:t>https://www.ft.com/content/9ec4c04c-d71d-4d54-87fe-eef4ff92ddc9</w:t>
        </w:r>
      </w:hyperlink>
    </w:p>
    <w:p w14:paraId="5929838A" w14:textId="382E5F44" w:rsidR="00453FB4" w:rsidRPr="0016377B" w:rsidRDefault="00453FB4" w:rsidP="00CA52E4">
      <w:pPr>
        <w:spacing w:after="0" w:line="240" w:lineRule="auto"/>
        <w:ind w:left="720" w:hanging="720"/>
        <w:jc w:val="both"/>
        <w:rPr>
          <w:rFonts w:cs="Times New Roman"/>
          <w:szCs w:val="24"/>
          <w:shd w:val="clear" w:color="auto" w:fill="FFFFFF"/>
        </w:rPr>
      </w:pPr>
      <w:r w:rsidRPr="0016377B">
        <w:rPr>
          <w:rFonts w:cs="Times New Roman"/>
          <w:szCs w:val="24"/>
          <w:shd w:val="clear" w:color="auto" w:fill="FFFFFF"/>
        </w:rPr>
        <w:t>WEF (2023)</w:t>
      </w:r>
      <w:r w:rsidR="009127DD" w:rsidRPr="0016377B">
        <w:rPr>
          <w:rFonts w:cs="Times New Roman"/>
          <w:szCs w:val="24"/>
          <w:shd w:val="clear" w:color="auto" w:fill="FFFFFF"/>
        </w:rPr>
        <w:t>,</w:t>
      </w:r>
      <w:r w:rsidR="00A40A1B" w:rsidRPr="0016377B">
        <w:rPr>
          <w:rFonts w:cs="Times New Roman"/>
          <w:szCs w:val="24"/>
          <w:shd w:val="clear" w:color="auto" w:fill="FFFFFF"/>
        </w:rPr>
        <w:t xml:space="preserve"> </w:t>
      </w:r>
      <w:r w:rsidR="00B144EC" w:rsidRPr="0016377B">
        <w:rPr>
          <w:rFonts w:cs="Times New Roman"/>
          <w:i/>
          <w:iCs/>
          <w:szCs w:val="24"/>
          <w:shd w:val="clear" w:color="auto" w:fill="FFFFFF"/>
        </w:rPr>
        <w:t>Future of Jobs Report</w:t>
      </w:r>
      <w:r w:rsidR="00B144EC" w:rsidRPr="0016377B">
        <w:rPr>
          <w:rFonts w:cs="Times New Roman"/>
          <w:szCs w:val="24"/>
          <w:shd w:val="clear" w:color="auto" w:fill="FFFFFF"/>
        </w:rPr>
        <w:t xml:space="preserve">. World Economic Forum. </w:t>
      </w:r>
      <w:r w:rsidR="00CA52E4" w:rsidRPr="0016377B">
        <w:rPr>
          <w:rFonts w:cs="Times New Roman"/>
          <w:szCs w:val="24"/>
          <w:shd w:val="clear" w:color="auto" w:fill="FFFFFF"/>
        </w:rPr>
        <w:t xml:space="preserve">Accesses 30 June 2023. </w:t>
      </w:r>
      <w:hyperlink r:id="rId42" w:anchor="report-nav" w:history="1">
        <w:r w:rsidR="00CA52E4" w:rsidRPr="0016377B">
          <w:rPr>
            <w:rStyle w:val="Hyperlink"/>
            <w:rFonts w:eastAsia="Times New Roman" w:cs="Times New Roman"/>
            <w:color w:val="auto"/>
            <w:szCs w:val="24"/>
            <w:u w:val="none"/>
          </w:rPr>
          <w:t>https://www.weforum.org/reports/the-future-of-jobs-report-2023/digest#report-nav</w:t>
        </w:r>
      </w:hyperlink>
    </w:p>
    <w:p w14:paraId="4FC2D116" w14:textId="00A3E4F1" w:rsidR="00832A60" w:rsidRPr="0016377B" w:rsidRDefault="00832A60" w:rsidP="00832A60">
      <w:pPr>
        <w:spacing w:after="0" w:line="240" w:lineRule="auto"/>
        <w:ind w:left="720" w:hanging="720"/>
        <w:rPr>
          <w:rFonts w:cs="Times New Roman"/>
          <w:szCs w:val="24"/>
          <w:lang w:val="en-US"/>
        </w:rPr>
      </w:pPr>
      <w:r w:rsidRPr="0016377B">
        <w:rPr>
          <w:rFonts w:cs="Times New Roman"/>
          <w:szCs w:val="24"/>
          <w:shd w:val="clear" w:color="auto" w:fill="FFFFFF"/>
        </w:rPr>
        <w:t>Wickham, J.</w:t>
      </w:r>
      <w:r w:rsidR="009C7B3A" w:rsidRPr="0016377B">
        <w:rPr>
          <w:rFonts w:cs="Times New Roman"/>
          <w:szCs w:val="24"/>
          <w:shd w:val="clear" w:color="auto" w:fill="FFFFFF"/>
        </w:rPr>
        <w:t xml:space="preserve"> and </w:t>
      </w:r>
      <w:r w:rsidRPr="0016377B">
        <w:rPr>
          <w:rFonts w:cs="Times New Roman"/>
          <w:szCs w:val="24"/>
          <w:shd w:val="clear" w:color="auto" w:fill="FFFFFF"/>
        </w:rPr>
        <w:t>Bruff, I.</w:t>
      </w:r>
      <w:r w:rsidR="00C867A7" w:rsidRPr="0016377B">
        <w:rPr>
          <w:rFonts w:cs="Times New Roman"/>
          <w:szCs w:val="24"/>
          <w:shd w:val="clear" w:color="auto" w:fill="FFFFFF"/>
        </w:rPr>
        <w:t xml:space="preserve"> (20</w:t>
      </w:r>
      <w:r w:rsidRPr="0016377B">
        <w:rPr>
          <w:rFonts w:cs="Times New Roman"/>
          <w:szCs w:val="24"/>
          <w:shd w:val="clear" w:color="auto" w:fill="FFFFFF"/>
        </w:rPr>
        <w:t>08</w:t>
      </w:r>
      <w:r w:rsidR="006A35C1" w:rsidRPr="0016377B">
        <w:rPr>
          <w:rFonts w:cs="Times New Roman"/>
          <w:szCs w:val="24"/>
          <w:shd w:val="clear" w:color="auto" w:fill="FFFFFF"/>
        </w:rPr>
        <w:t>), “</w:t>
      </w:r>
      <w:r w:rsidRPr="0016377B">
        <w:rPr>
          <w:rFonts w:cs="Times New Roman"/>
          <w:szCs w:val="24"/>
          <w:shd w:val="clear" w:color="auto" w:fill="FFFFFF"/>
        </w:rPr>
        <w:t>Skills shortages are not always what they seem: migration and the Irish software industry</w:t>
      </w:r>
      <w:r w:rsidR="009127DD" w:rsidRPr="0016377B">
        <w:rPr>
          <w:rFonts w:cs="Times New Roman"/>
          <w:szCs w:val="24"/>
          <w:shd w:val="clear" w:color="auto" w:fill="FFFFFF"/>
        </w:rPr>
        <w:t xml:space="preserve">”, </w:t>
      </w:r>
      <w:r w:rsidRPr="0016377B">
        <w:rPr>
          <w:rFonts w:cs="Times New Roman"/>
          <w:i/>
          <w:iCs/>
          <w:szCs w:val="24"/>
          <w:shd w:val="clear" w:color="auto" w:fill="FFFFFF"/>
        </w:rPr>
        <w:t>New Technology, Work and Employment</w:t>
      </w:r>
      <w:r w:rsidRPr="0016377B">
        <w:rPr>
          <w:rFonts w:cs="Times New Roman"/>
          <w:szCs w:val="24"/>
          <w:shd w:val="clear" w:color="auto" w:fill="FFFFFF"/>
        </w:rPr>
        <w:t>, </w:t>
      </w:r>
      <w:r w:rsidR="00A41C2D" w:rsidRPr="0016377B">
        <w:rPr>
          <w:rFonts w:cs="Times New Roman"/>
          <w:szCs w:val="24"/>
          <w:lang w:val="en-US" w:bidi="he-IL"/>
        </w:rPr>
        <w:t>Vol.</w:t>
      </w:r>
      <w:r w:rsidRPr="0016377B">
        <w:rPr>
          <w:rFonts w:cs="Times New Roman"/>
          <w:i/>
          <w:iCs/>
          <w:szCs w:val="24"/>
          <w:shd w:val="clear" w:color="auto" w:fill="FFFFFF"/>
        </w:rPr>
        <w:t>23</w:t>
      </w:r>
      <w:r w:rsidRPr="0016377B">
        <w:rPr>
          <w:rFonts w:cs="Times New Roman"/>
          <w:szCs w:val="24"/>
          <w:shd w:val="clear" w:color="auto" w:fill="FFFFFF"/>
        </w:rPr>
        <w:t>(1‐2), 30-43.</w:t>
      </w:r>
      <w:r w:rsidRPr="0016377B">
        <w:rPr>
          <w:rFonts w:cs="Times New Roman"/>
          <w:szCs w:val="24"/>
        </w:rPr>
        <w:t xml:space="preserve"> </w:t>
      </w:r>
      <w:hyperlink r:id="rId43" w:history="1">
        <w:r w:rsidRPr="0016377B">
          <w:rPr>
            <w:rStyle w:val="Hyperlink"/>
            <w:rFonts w:cs="Times New Roman"/>
            <w:color w:val="auto"/>
            <w:szCs w:val="24"/>
            <w:u w:val="none"/>
            <w:shd w:val="clear" w:color="auto" w:fill="FFFFFF"/>
          </w:rPr>
          <w:t>https://doi.org/10.1111/j.1468-005X.2008.00201.x</w:t>
        </w:r>
      </w:hyperlink>
    </w:p>
    <w:bookmarkEnd w:id="10"/>
    <w:p w14:paraId="653106A4" w14:textId="1FD86E10" w:rsidR="00D179D7" w:rsidRPr="0016377B" w:rsidRDefault="00D95949" w:rsidP="00D179D7">
      <w:pPr>
        <w:spacing w:after="0" w:line="240" w:lineRule="auto"/>
        <w:ind w:left="720" w:hanging="720"/>
        <w:jc w:val="both"/>
        <w:rPr>
          <w:rStyle w:val="Hyperlink"/>
          <w:rFonts w:cs="Times New Roman"/>
          <w:color w:val="auto"/>
          <w:szCs w:val="24"/>
          <w:u w:val="none"/>
          <w:shd w:val="clear" w:color="auto" w:fill="FFFFFF"/>
          <w:lang w:val="en-US"/>
        </w:rPr>
      </w:pPr>
      <w:r w:rsidRPr="0016377B">
        <w:rPr>
          <w:rFonts w:cs="Times New Roman"/>
          <w:szCs w:val="24"/>
          <w:lang w:val="en-US"/>
        </w:rPr>
        <w:t>Williams, T.A., Gruber, D.A., Sutcliffe, K.M., Shepherd, D.A.,</w:t>
      </w:r>
      <w:r w:rsidR="00627186" w:rsidRPr="0016377B">
        <w:rPr>
          <w:rFonts w:cs="Times New Roman"/>
          <w:szCs w:val="24"/>
          <w:lang w:val="en-US"/>
        </w:rPr>
        <w:t xml:space="preserve"> and </w:t>
      </w:r>
      <w:r w:rsidRPr="0016377B">
        <w:rPr>
          <w:rFonts w:cs="Times New Roman"/>
          <w:szCs w:val="24"/>
          <w:lang w:val="en-US"/>
        </w:rPr>
        <w:t>Zhao, E.Y.</w:t>
      </w:r>
      <w:r w:rsidR="00C867A7" w:rsidRPr="0016377B">
        <w:rPr>
          <w:rFonts w:cs="Times New Roman"/>
          <w:szCs w:val="24"/>
          <w:lang w:val="en-US"/>
        </w:rPr>
        <w:t xml:space="preserve"> (20</w:t>
      </w:r>
      <w:r w:rsidRPr="0016377B">
        <w:rPr>
          <w:rFonts w:cs="Times New Roman"/>
          <w:szCs w:val="24"/>
          <w:lang w:val="en-US"/>
        </w:rPr>
        <w:t>17</w:t>
      </w:r>
      <w:r w:rsidR="006A35C1" w:rsidRPr="0016377B">
        <w:rPr>
          <w:rFonts w:cs="Times New Roman"/>
          <w:szCs w:val="24"/>
          <w:lang w:val="en-US"/>
        </w:rPr>
        <w:t>), “</w:t>
      </w:r>
      <w:r w:rsidRPr="0016377B">
        <w:rPr>
          <w:rFonts w:cs="Times New Roman"/>
          <w:szCs w:val="24"/>
          <w:lang w:val="en-US"/>
        </w:rPr>
        <w:t>Organizational response to adversity: Fusing crisis management and resilience research streams</w:t>
      </w:r>
      <w:r w:rsidR="009127DD" w:rsidRPr="0016377B">
        <w:rPr>
          <w:rFonts w:cs="Times New Roman"/>
          <w:szCs w:val="24"/>
          <w:lang w:val="en-US"/>
        </w:rPr>
        <w:t xml:space="preserve">”, </w:t>
      </w:r>
      <w:r w:rsidRPr="0016377B">
        <w:rPr>
          <w:rFonts w:cs="Times New Roman"/>
          <w:i/>
          <w:iCs/>
          <w:szCs w:val="24"/>
          <w:lang w:val="en-US"/>
        </w:rPr>
        <w:t>Academy of Management Annals</w:t>
      </w:r>
      <w:r w:rsidRPr="0016377B">
        <w:rPr>
          <w:rFonts w:cs="Times New Roman"/>
          <w:szCs w:val="24"/>
          <w:lang w:val="en-US"/>
        </w:rPr>
        <w:t xml:space="preserve">, </w:t>
      </w:r>
      <w:r w:rsidR="00A41C2D" w:rsidRPr="0016377B">
        <w:rPr>
          <w:rFonts w:cs="Times New Roman"/>
          <w:szCs w:val="24"/>
          <w:lang w:val="en-US" w:bidi="he-IL"/>
        </w:rPr>
        <w:t>Vol.</w:t>
      </w:r>
      <w:r w:rsidRPr="0016377B">
        <w:rPr>
          <w:rFonts w:cs="Times New Roman"/>
          <w:i/>
          <w:iCs/>
          <w:szCs w:val="24"/>
          <w:lang w:val="en-US"/>
        </w:rPr>
        <w:t>11</w:t>
      </w:r>
      <w:r w:rsidRPr="0016377B">
        <w:rPr>
          <w:rFonts w:cs="Times New Roman"/>
          <w:szCs w:val="24"/>
          <w:lang w:val="en-US"/>
        </w:rPr>
        <w:t xml:space="preserve">, </w:t>
      </w:r>
      <w:r w:rsidR="001C7942">
        <w:rPr>
          <w:rFonts w:cs="Times New Roman"/>
          <w:szCs w:val="24"/>
          <w:lang w:val="en-US"/>
        </w:rPr>
        <w:t>pp.</w:t>
      </w:r>
      <w:r w:rsidRPr="0016377B">
        <w:rPr>
          <w:rFonts w:cs="Times New Roman"/>
          <w:szCs w:val="24"/>
          <w:lang w:val="en-US"/>
        </w:rPr>
        <w:t>733</w:t>
      </w:r>
      <w:r w:rsidR="00ED2D48" w:rsidRPr="0016377B">
        <w:rPr>
          <w:rFonts w:cs="Times New Roman"/>
          <w:szCs w:val="24"/>
          <w:lang w:val="en-US"/>
        </w:rPr>
        <w:t>–</w:t>
      </w:r>
      <w:r w:rsidRPr="0016377B">
        <w:rPr>
          <w:rFonts w:cs="Times New Roman"/>
          <w:szCs w:val="24"/>
          <w:lang w:val="en-US"/>
        </w:rPr>
        <w:t>769.</w:t>
      </w:r>
      <w:r w:rsidR="00A45583" w:rsidRPr="0016377B">
        <w:rPr>
          <w:rFonts w:cs="Times New Roman"/>
          <w:szCs w:val="24"/>
          <w:lang w:val="en-US"/>
        </w:rPr>
        <w:t xml:space="preserve"> </w:t>
      </w:r>
    </w:p>
    <w:p w14:paraId="40FC1C11" w14:textId="54BA9BDE" w:rsidR="00C85E0B" w:rsidRPr="0016377B" w:rsidRDefault="00C85E0B" w:rsidP="00D179D7">
      <w:pPr>
        <w:spacing w:after="0" w:line="240" w:lineRule="auto"/>
        <w:ind w:left="720" w:hanging="720"/>
        <w:jc w:val="both"/>
        <w:rPr>
          <w:rFonts w:cs="Times New Roman"/>
          <w:szCs w:val="24"/>
          <w:shd w:val="clear" w:color="auto" w:fill="FFFFFF"/>
          <w:lang w:val="en-US"/>
        </w:rPr>
      </w:pPr>
      <w:r w:rsidRPr="0016377B">
        <w:rPr>
          <w:rFonts w:cs="Times New Roman"/>
          <w:szCs w:val="24"/>
          <w:lang w:val="en-US"/>
        </w:rPr>
        <w:t>Willis, S.,</w:t>
      </w:r>
      <w:r w:rsidRPr="0016377B">
        <w:rPr>
          <w:rFonts w:cs="Times New Roman"/>
          <w:color w:val="222222"/>
          <w:szCs w:val="24"/>
          <w:shd w:val="clear" w:color="auto" w:fill="FFFFFF"/>
        </w:rPr>
        <w:t xml:space="preserve"> Clarke, S., </w:t>
      </w:r>
      <w:r w:rsidR="009159D6">
        <w:rPr>
          <w:rFonts w:cs="Times New Roman"/>
          <w:color w:val="222222"/>
          <w:szCs w:val="24"/>
          <w:shd w:val="clear" w:color="auto" w:fill="FFFFFF"/>
        </w:rPr>
        <w:t>and</w:t>
      </w:r>
      <w:r w:rsidRPr="0016377B">
        <w:rPr>
          <w:rFonts w:cs="Times New Roman"/>
          <w:color w:val="222222"/>
          <w:szCs w:val="24"/>
          <w:shd w:val="clear" w:color="auto" w:fill="FFFFFF"/>
        </w:rPr>
        <w:t xml:space="preserve"> O'Connor, E. (2017)</w:t>
      </w:r>
      <w:r w:rsidR="001C7942">
        <w:rPr>
          <w:rFonts w:cs="Times New Roman"/>
          <w:color w:val="222222"/>
          <w:szCs w:val="24"/>
          <w:shd w:val="clear" w:color="auto" w:fill="FFFFFF"/>
        </w:rPr>
        <w:t>,</w:t>
      </w:r>
      <w:r w:rsidRPr="0016377B">
        <w:rPr>
          <w:rFonts w:cs="Times New Roman"/>
          <w:color w:val="222222"/>
          <w:szCs w:val="24"/>
          <w:shd w:val="clear" w:color="auto" w:fill="FFFFFF"/>
        </w:rPr>
        <w:t xml:space="preserve"> </w:t>
      </w:r>
      <w:r w:rsidR="009159D6">
        <w:rPr>
          <w:rFonts w:cs="Times New Roman"/>
          <w:color w:val="222222"/>
          <w:szCs w:val="24"/>
          <w:shd w:val="clear" w:color="auto" w:fill="FFFFFF"/>
        </w:rPr>
        <w:t>“</w:t>
      </w:r>
      <w:r w:rsidRPr="0016377B">
        <w:rPr>
          <w:rFonts w:cs="Times New Roman"/>
          <w:color w:val="222222"/>
          <w:szCs w:val="24"/>
          <w:shd w:val="clear" w:color="auto" w:fill="FFFFFF"/>
        </w:rPr>
        <w:t>Contextualizing leadership: Transformational leadership and Management‐By‐Exception‐Active in safety‐critical contexts.</w:t>
      </w:r>
      <w:r w:rsidR="009159D6">
        <w:rPr>
          <w:rFonts w:cs="Times New Roman"/>
          <w:color w:val="222222"/>
          <w:szCs w:val="24"/>
          <w:shd w:val="clear" w:color="auto" w:fill="FFFFFF"/>
        </w:rPr>
        <w:t>”</w:t>
      </w:r>
      <w:r w:rsidRPr="0016377B">
        <w:rPr>
          <w:rFonts w:cs="Times New Roman"/>
          <w:color w:val="222222"/>
          <w:szCs w:val="24"/>
          <w:shd w:val="clear" w:color="auto" w:fill="FFFFFF"/>
        </w:rPr>
        <w:t> </w:t>
      </w:r>
      <w:r w:rsidRPr="0016377B">
        <w:rPr>
          <w:rFonts w:cs="Times New Roman"/>
          <w:i/>
          <w:iCs/>
          <w:color w:val="222222"/>
          <w:szCs w:val="24"/>
          <w:shd w:val="clear" w:color="auto" w:fill="FFFFFF"/>
        </w:rPr>
        <w:t>Journal of Occupational and Organizational Psychology</w:t>
      </w:r>
      <w:r w:rsidRPr="0016377B">
        <w:rPr>
          <w:rFonts w:cs="Times New Roman"/>
          <w:color w:val="222222"/>
          <w:szCs w:val="24"/>
          <w:shd w:val="clear" w:color="auto" w:fill="FFFFFF"/>
        </w:rPr>
        <w:t>, </w:t>
      </w:r>
      <w:r w:rsidR="0016377B" w:rsidRPr="0016377B">
        <w:rPr>
          <w:rFonts w:cs="Times New Roman"/>
          <w:color w:val="222222"/>
          <w:szCs w:val="24"/>
          <w:shd w:val="clear" w:color="auto" w:fill="FFFFFF"/>
        </w:rPr>
        <w:t>Vol.</w:t>
      </w:r>
      <w:r w:rsidRPr="0016377B">
        <w:rPr>
          <w:rFonts w:cs="Times New Roman"/>
          <w:i/>
          <w:iCs/>
          <w:color w:val="222222"/>
          <w:szCs w:val="24"/>
          <w:shd w:val="clear" w:color="auto" w:fill="FFFFFF"/>
        </w:rPr>
        <w:t>90</w:t>
      </w:r>
      <w:r w:rsidRPr="0016377B">
        <w:rPr>
          <w:rFonts w:cs="Times New Roman"/>
          <w:color w:val="222222"/>
          <w:szCs w:val="24"/>
          <w:shd w:val="clear" w:color="auto" w:fill="FFFFFF"/>
        </w:rPr>
        <w:t xml:space="preserve">(3), </w:t>
      </w:r>
      <w:r w:rsidR="0016377B" w:rsidRPr="0016377B">
        <w:rPr>
          <w:rFonts w:cs="Times New Roman"/>
          <w:color w:val="222222"/>
          <w:szCs w:val="24"/>
          <w:shd w:val="clear" w:color="auto" w:fill="FFFFFF"/>
        </w:rPr>
        <w:t>pp.</w:t>
      </w:r>
      <w:r w:rsidRPr="0016377B">
        <w:rPr>
          <w:rFonts w:cs="Times New Roman"/>
          <w:color w:val="222222"/>
          <w:szCs w:val="24"/>
          <w:shd w:val="clear" w:color="auto" w:fill="FFFFFF"/>
        </w:rPr>
        <w:t>281-305.</w:t>
      </w:r>
      <w:r w:rsidRPr="0016377B">
        <w:rPr>
          <w:rFonts w:cs="Times New Roman"/>
          <w:szCs w:val="24"/>
          <w:shd w:val="clear" w:color="auto" w:fill="FFFFFF"/>
          <w:lang w:val="en-US"/>
        </w:rPr>
        <w:t xml:space="preserve"> </w:t>
      </w:r>
    </w:p>
    <w:p w14:paraId="1445B832" w14:textId="6A0E4864" w:rsidR="00D179D7" w:rsidRPr="0016377B" w:rsidRDefault="007C36FC" w:rsidP="00D179D7">
      <w:pPr>
        <w:spacing w:after="0" w:line="240" w:lineRule="auto"/>
        <w:ind w:left="720" w:hanging="720"/>
        <w:jc w:val="both"/>
        <w:rPr>
          <w:rStyle w:val="Hyperlink"/>
          <w:rFonts w:cs="Times New Roman"/>
          <w:color w:val="auto"/>
          <w:szCs w:val="24"/>
          <w:u w:val="none"/>
          <w:shd w:val="clear" w:color="auto" w:fill="FCFCFC"/>
          <w:lang w:val="en-US"/>
        </w:rPr>
      </w:pPr>
      <w:r w:rsidRPr="0016377B">
        <w:rPr>
          <w:rFonts w:cs="Times New Roman"/>
          <w:szCs w:val="24"/>
          <w:shd w:val="clear" w:color="auto" w:fill="FFFFFF"/>
          <w:lang w:val="en-US"/>
        </w:rPr>
        <w:t>Witt, M.A.</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19a</w:t>
      </w:r>
      <w:r w:rsidR="006A35C1" w:rsidRPr="0016377B">
        <w:rPr>
          <w:rFonts w:cs="Times New Roman"/>
          <w:szCs w:val="24"/>
          <w:shd w:val="clear" w:color="auto" w:fill="FFFFFF"/>
          <w:lang w:val="en-US"/>
        </w:rPr>
        <w:t>), “</w:t>
      </w:r>
      <w:r w:rsidRPr="0016377B">
        <w:rPr>
          <w:rFonts w:cs="Times New Roman"/>
          <w:szCs w:val="24"/>
          <w:shd w:val="clear" w:color="auto" w:fill="FFFFFF"/>
          <w:lang w:val="en-US"/>
        </w:rPr>
        <w:t>De-globalization: Theories, predictions, and opportunities for international business research</w:t>
      </w:r>
      <w:r w:rsidR="009127DD"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Journal of International Business Studies</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szCs w:val="24"/>
          <w:shd w:val="clear" w:color="auto" w:fill="FFFFFF"/>
          <w:lang w:val="en-US"/>
        </w:rPr>
        <w:t>50, 1053</w:t>
      </w:r>
      <w:r w:rsidR="00ED2D48" w:rsidRPr="0016377B">
        <w:rPr>
          <w:rFonts w:cs="Times New Roman"/>
          <w:szCs w:val="24"/>
          <w:shd w:val="clear" w:color="auto" w:fill="FFFFFF"/>
          <w:lang w:val="en-US"/>
        </w:rPr>
        <w:t>–</w:t>
      </w:r>
      <w:r w:rsidR="007E744E" w:rsidRPr="0016377B">
        <w:rPr>
          <w:rFonts w:cs="Times New Roman"/>
          <w:szCs w:val="24"/>
          <w:shd w:val="clear" w:color="auto" w:fill="FFFFFF"/>
          <w:lang w:val="en-US"/>
        </w:rPr>
        <w:t>10</w:t>
      </w:r>
      <w:r w:rsidRPr="0016377B">
        <w:rPr>
          <w:rFonts w:cs="Times New Roman"/>
          <w:szCs w:val="24"/>
          <w:shd w:val="clear" w:color="auto" w:fill="FFFFFF"/>
          <w:lang w:val="en-US"/>
        </w:rPr>
        <w:t>77.</w:t>
      </w:r>
      <w:r w:rsidRPr="0016377B">
        <w:rPr>
          <w:rFonts w:cs="Times New Roman"/>
          <w:szCs w:val="24"/>
          <w:shd w:val="clear" w:color="auto" w:fill="FFFFFF"/>
          <w:rtl/>
          <w:lang w:val="en-US"/>
        </w:rPr>
        <w:t>‏</w:t>
      </w:r>
      <w:r w:rsidRPr="0016377B">
        <w:rPr>
          <w:rFonts w:cs="Times New Roman"/>
          <w:szCs w:val="24"/>
          <w:shd w:val="clear" w:color="auto" w:fill="FCFCFC"/>
          <w:lang w:val="en-US"/>
        </w:rPr>
        <w:t xml:space="preserve"> </w:t>
      </w:r>
    </w:p>
    <w:p w14:paraId="4086AC72" w14:textId="6CF22092" w:rsidR="00D179D7" w:rsidRPr="0016377B" w:rsidRDefault="007C36FC" w:rsidP="00D179D7">
      <w:pPr>
        <w:spacing w:after="0" w:line="240" w:lineRule="auto"/>
        <w:ind w:left="720" w:hanging="720"/>
        <w:jc w:val="both"/>
        <w:rPr>
          <w:rFonts w:cs="Times New Roman"/>
          <w:szCs w:val="24"/>
          <w:lang w:val="en-US"/>
        </w:rPr>
      </w:pPr>
      <w:r w:rsidRPr="0016377B">
        <w:rPr>
          <w:rFonts w:cs="Times New Roman"/>
          <w:szCs w:val="24"/>
          <w:shd w:val="clear" w:color="auto" w:fill="FFFFFF"/>
          <w:lang w:val="en-US"/>
        </w:rPr>
        <w:t>Witt, M.A.</w:t>
      </w:r>
      <w:r w:rsidR="00C867A7" w:rsidRPr="0016377B">
        <w:rPr>
          <w:rFonts w:cs="Times New Roman"/>
          <w:szCs w:val="24"/>
          <w:shd w:val="clear" w:color="auto" w:fill="FFFFFF"/>
          <w:lang w:val="en-US"/>
        </w:rPr>
        <w:t xml:space="preserve"> (20</w:t>
      </w:r>
      <w:r w:rsidRPr="0016377B">
        <w:rPr>
          <w:rFonts w:cs="Times New Roman"/>
          <w:szCs w:val="24"/>
          <w:shd w:val="clear" w:color="auto" w:fill="FFFFFF"/>
          <w:lang w:val="en-US"/>
        </w:rPr>
        <w:t>19b</w:t>
      </w:r>
      <w:r w:rsidR="006A35C1" w:rsidRPr="0016377B">
        <w:rPr>
          <w:rFonts w:cs="Times New Roman"/>
          <w:szCs w:val="24"/>
          <w:shd w:val="clear" w:color="auto" w:fill="FFFFFF"/>
          <w:lang w:val="en-US"/>
        </w:rPr>
        <w:t>), “</w:t>
      </w:r>
      <w:r w:rsidRPr="0016377B">
        <w:rPr>
          <w:rFonts w:cs="Times New Roman"/>
          <w:szCs w:val="24"/>
          <w:shd w:val="clear" w:color="auto" w:fill="FFFFFF"/>
          <w:lang w:val="en-US"/>
        </w:rPr>
        <w:t>China's Challenge: Geopolitics, De-Globalization, and the Future of Chinese Business</w:t>
      </w:r>
      <w:r w:rsidR="009127DD" w:rsidRPr="0016377B">
        <w:rPr>
          <w:rFonts w:cs="Times New Roman"/>
          <w:szCs w:val="24"/>
          <w:shd w:val="clear" w:color="auto" w:fill="FFFFFF"/>
          <w:lang w:val="en-US"/>
        </w:rPr>
        <w:t xml:space="preserve">”, </w:t>
      </w:r>
      <w:r w:rsidRPr="0016377B">
        <w:rPr>
          <w:rFonts w:cs="Times New Roman"/>
          <w:i/>
          <w:iCs/>
          <w:szCs w:val="24"/>
          <w:shd w:val="clear" w:color="auto" w:fill="FFFFFF"/>
          <w:lang w:val="en-US"/>
        </w:rPr>
        <w:t>Management and Organization Review</w:t>
      </w:r>
      <w:r w:rsidRPr="0016377B">
        <w:rPr>
          <w:rFonts w:cs="Times New Roman"/>
          <w:szCs w:val="24"/>
          <w:shd w:val="clear" w:color="auto" w:fill="FFFFFF"/>
          <w:lang w:val="en-US"/>
        </w:rPr>
        <w:t>, </w:t>
      </w:r>
      <w:r w:rsidR="00A41C2D" w:rsidRPr="0016377B">
        <w:rPr>
          <w:rFonts w:cs="Times New Roman"/>
          <w:szCs w:val="24"/>
          <w:lang w:val="en-US" w:bidi="he-IL"/>
        </w:rPr>
        <w:t>Vol.</w:t>
      </w:r>
      <w:r w:rsidRPr="0016377B">
        <w:rPr>
          <w:rFonts w:cs="Times New Roman"/>
          <w:i/>
          <w:iCs/>
          <w:szCs w:val="24"/>
          <w:shd w:val="clear" w:color="auto" w:fill="FFFFFF"/>
          <w:lang w:val="en-US"/>
        </w:rPr>
        <w:t>15</w:t>
      </w:r>
      <w:r w:rsidRPr="0016377B">
        <w:rPr>
          <w:rFonts w:cs="Times New Roman"/>
          <w:szCs w:val="24"/>
          <w:shd w:val="clear" w:color="auto" w:fill="FFFFFF"/>
          <w:lang w:val="en-US"/>
        </w:rPr>
        <w:t xml:space="preserve">, </w:t>
      </w:r>
      <w:r w:rsidR="001C7942">
        <w:rPr>
          <w:rFonts w:cs="Times New Roman"/>
          <w:szCs w:val="24"/>
          <w:shd w:val="clear" w:color="auto" w:fill="FFFFFF"/>
          <w:lang w:val="en-US"/>
        </w:rPr>
        <w:t>pp.</w:t>
      </w:r>
      <w:r w:rsidRPr="0016377B">
        <w:rPr>
          <w:rFonts w:cs="Times New Roman"/>
          <w:szCs w:val="24"/>
          <w:shd w:val="clear" w:color="auto" w:fill="FFFFFF"/>
          <w:lang w:val="en-US"/>
        </w:rPr>
        <w:t>687</w:t>
      </w:r>
      <w:r w:rsidR="00ED2D48" w:rsidRPr="0016377B">
        <w:rPr>
          <w:rFonts w:cs="Times New Roman"/>
          <w:szCs w:val="24"/>
          <w:shd w:val="clear" w:color="auto" w:fill="FFFFFF"/>
          <w:lang w:val="en-US"/>
        </w:rPr>
        <w:t>–</w:t>
      </w:r>
      <w:r w:rsidRPr="0016377B">
        <w:rPr>
          <w:rFonts w:cs="Times New Roman"/>
          <w:szCs w:val="24"/>
          <w:shd w:val="clear" w:color="auto" w:fill="FFFFFF"/>
          <w:lang w:val="en-US"/>
        </w:rPr>
        <w:t xml:space="preserve">704. </w:t>
      </w:r>
    </w:p>
    <w:p w14:paraId="11E9F212" w14:textId="2182CB74" w:rsidR="00D179D7" w:rsidRPr="0016377B" w:rsidRDefault="007C36FC" w:rsidP="00D179D7">
      <w:pPr>
        <w:spacing w:after="0" w:line="240" w:lineRule="auto"/>
        <w:ind w:left="720" w:hanging="720"/>
        <w:jc w:val="both"/>
        <w:rPr>
          <w:rFonts w:cs="Times New Roman"/>
          <w:szCs w:val="24"/>
          <w:lang w:val="en-US"/>
        </w:rPr>
      </w:pPr>
      <w:r w:rsidRPr="0016377B">
        <w:rPr>
          <w:rFonts w:cs="Times New Roman"/>
          <w:szCs w:val="24"/>
          <w:lang w:val="en-US"/>
        </w:rPr>
        <w:t>World Bank</w:t>
      </w:r>
      <w:r w:rsidR="00C867A7" w:rsidRPr="0016377B">
        <w:rPr>
          <w:rFonts w:cs="Times New Roman"/>
          <w:szCs w:val="24"/>
          <w:lang w:val="en-US"/>
        </w:rPr>
        <w:t xml:space="preserve"> (20</w:t>
      </w:r>
      <w:r w:rsidRPr="0016377B">
        <w:rPr>
          <w:rFonts w:cs="Times New Roman"/>
          <w:szCs w:val="24"/>
          <w:lang w:val="en-US"/>
        </w:rPr>
        <w:t>19</w:t>
      </w:r>
      <w:r w:rsidR="0084541C" w:rsidRPr="0016377B">
        <w:rPr>
          <w:rFonts w:cs="Times New Roman"/>
          <w:szCs w:val="24"/>
          <w:lang w:val="en-US"/>
        </w:rPr>
        <w:t>)</w:t>
      </w:r>
      <w:r w:rsidR="009127DD" w:rsidRPr="0016377B">
        <w:rPr>
          <w:rFonts w:cs="Times New Roman"/>
          <w:szCs w:val="24"/>
          <w:lang w:val="en-US"/>
        </w:rPr>
        <w:t>,</w:t>
      </w:r>
      <w:r w:rsidR="00D22D70" w:rsidRPr="0016377B">
        <w:rPr>
          <w:rFonts w:cs="Times New Roman"/>
          <w:szCs w:val="24"/>
          <w:lang w:val="en-US"/>
        </w:rPr>
        <w:t xml:space="preserve"> </w:t>
      </w:r>
      <w:r w:rsidRPr="0016377B">
        <w:rPr>
          <w:rFonts w:cs="Times New Roman"/>
          <w:i/>
          <w:iCs/>
          <w:szCs w:val="24"/>
          <w:lang w:val="en-US"/>
        </w:rPr>
        <w:t>World development report</w:t>
      </w:r>
      <w:r w:rsidR="00C867A7" w:rsidRPr="0016377B">
        <w:rPr>
          <w:rFonts w:cs="Times New Roman"/>
          <w:i/>
          <w:iCs/>
          <w:szCs w:val="24"/>
          <w:lang w:val="en-US"/>
        </w:rPr>
        <w:t xml:space="preserve"> (20</w:t>
      </w:r>
      <w:r w:rsidRPr="0016377B">
        <w:rPr>
          <w:rFonts w:cs="Times New Roman"/>
          <w:i/>
          <w:iCs/>
          <w:szCs w:val="24"/>
          <w:lang w:val="en-US"/>
        </w:rPr>
        <w:t>19: The changing nature of work</w:t>
      </w:r>
      <w:r w:rsidR="00974B53" w:rsidRPr="0016377B">
        <w:rPr>
          <w:rFonts w:cs="Times New Roman"/>
          <w:i/>
          <w:iCs/>
          <w:szCs w:val="24"/>
          <w:lang w:val="en-US"/>
        </w:rPr>
        <w:t xml:space="preserve">. </w:t>
      </w:r>
      <w:r w:rsidRPr="0016377B">
        <w:rPr>
          <w:rFonts w:cs="Times New Roman"/>
          <w:szCs w:val="24"/>
          <w:lang w:val="en-US"/>
        </w:rPr>
        <w:t xml:space="preserve">World Bank Publications. </w:t>
      </w:r>
      <w:hyperlink r:id="rId44" w:history="1">
        <w:r w:rsidRPr="0016377B">
          <w:rPr>
            <w:rStyle w:val="Hyperlink"/>
            <w:rFonts w:cs="Times New Roman"/>
            <w:color w:val="auto"/>
            <w:szCs w:val="24"/>
            <w:u w:val="none"/>
            <w:lang w:val="en-US"/>
          </w:rPr>
          <w:t>https://www.worldbank.org/en/publication/wdr2019</w:t>
        </w:r>
      </w:hyperlink>
    </w:p>
    <w:p w14:paraId="17503DE7" w14:textId="7C63973D" w:rsidR="00EF44CA" w:rsidRPr="00AA1FD8" w:rsidRDefault="00EF44CA" w:rsidP="00D179D7">
      <w:pPr>
        <w:spacing w:after="0" w:line="240" w:lineRule="auto"/>
        <w:ind w:left="720" w:hanging="720"/>
        <w:jc w:val="both"/>
        <w:rPr>
          <w:rStyle w:val="Hyperlink"/>
          <w:rFonts w:asciiTheme="majorBidi" w:hAnsiTheme="majorBidi" w:cstheme="majorBidi"/>
          <w:color w:val="auto"/>
          <w:szCs w:val="24"/>
          <w:u w:val="none"/>
          <w:shd w:val="clear" w:color="auto" w:fill="FFFFFF"/>
          <w:lang w:val="en-US"/>
        </w:rPr>
      </w:pPr>
    </w:p>
    <w:p w14:paraId="13ADF493" w14:textId="138C7728" w:rsidR="00EF44CA" w:rsidRPr="00AA1FD8" w:rsidRDefault="00EF44CA">
      <w:pPr>
        <w:rPr>
          <w:rStyle w:val="Hyperlink"/>
          <w:rFonts w:asciiTheme="majorBidi" w:hAnsiTheme="majorBidi" w:cstheme="majorBidi"/>
          <w:color w:val="auto"/>
          <w:szCs w:val="24"/>
          <w:u w:val="none"/>
          <w:shd w:val="clear" w:color="auto" w:fill="FFFFFF"/>
          <w:lang w:val="en-US"/>
        </w:rPr>
      </w:pPr>
      <w:r w:rsidRPr="00AA1FD8">
        <w:rPr>
          <w:rStyle w:val="Hyperlink"/>
          <w:rFonts w:asciiTheme="majorBidi" w:hAnsiTheme="majorBidi" w:cstheme="majorBidi"/>
          <w:color w:val="auto"/>
          <w:szCs w:val="24"/>
          <w:u w:val="none"/>
          <w:shd w:val="clear" w:color="auto" w:fill="FFFFFF"/>
          <w:lang w:val="en-US"/>
        </w:rPr>
        <w:br w:type="page"/>
      </w:r>
    </w:p>
    <w:p w14:paraId="114E3A4E" w14:textId="022F0B02" w:rsidR="00C67FB7" w:rsidRPr="00AA1FD8" w:rsidRDefault="00C67FB7" w:rsidP="00C67FB7">
      <w:pPr>
        <w:spacing w:line="480" w:lineRule="auto"/>
        <w:jc w:val="both"/>
        <w:rPr>
          <w:rFonts w:asciiTheme="majorBidi" w:hAnsiTheme="majorBidi" w:cstheme="majorBidi"/>
          <w:b/>
          <w:bCs/>
          <w:szCs w:val="24"/>
          <w:lang w:val="en-US"/>
        </w:rPr>
      </w:pPr>
      <w:r w:rsidRPr="00AA1FD8">
        <w:rPr>
          <w:rFonts w:asciiTheme="majorBidi" w:hAnsiTheme="majorBidi" w:cstheme="majorBidi"/>
          <w:b/>
          <w:bCs/>
          <w:szCs w:val="24"/>
          <w:lang w:val="en-US"/>
        </w:rPr>
        <w:lastRenderedPageBreak/>
        <w:t xml:space="preserve">Table 1: Forecasting </w:t>
      </w:r>
      <w:r w:rsidR="00192427">
        <w:rPr>
          <w:rFonts w:asciiTheme="majorBidi" w:hAnsiTheme="majorBidi" w:cstheme="majorBidi"/>
          <w:b/>
          <w:bCs/>
          <w:szCs w:val="24"/>
          <w:lang w:val="en-US"/>
        </w:rPr>
        <w:t>four</w:t>
      </w:r>
      <w:r w:rsidR="00192427" w:rsidRPr="00AA1FD8">
        <w:rPr>
          <w:rFonts w:asciiTheme="majorBidi" w:hAnsiTheme="majorBidi" w:cstheme="majorBidi"/>
          <w:b/>
          <w:bCs/>
          <w:szCs w:val="24"/>
          <w:lang w:val="en-US"/>
        </w:rPr>
        <w:t xml:space="preserve"> </w:t>
      </w:r>
      <w:r w:rsidRPr="00AA1FD8">
        <w:rPr>
          <w:rFonts w:asciiTheme="majorBidi" w:hAnsiTheme="majorBidi" w:cstheme="majorBidi"/>
          <w:b/>
          <w:bCs/>
          <w:szCs w:val="24"/>
          <w:lang w:val="en-US"/>
        </w:rPr>
        <w:t>extreme scenarios by likelihood, temporality and extremeness.</w:t>
      </w:r>
    </w:p>
    <w:tbl>
      <w:tblPr>
        <w:tblStyle w:val="TableGrid"/>
        <w:tblW w:w="0" w:type="auto"/>
        <w:jc w:val="center"/>
        <w:tblLook w:val="04A0" w:firstRow="1" w:lastRow="0" w:firstColumn="1" w:lastColumn="0" w:noHBand="0" w:noVBand="1"/>
      </w:tblPr>
      <w:tblGrid>
        <w:gridCol w:w="2513"/>
        <w:gridCol w:w="1193"/>
        <w:gridCol w:w="1193"/>
        <w:gridCol w:w="1002"/>
        <w:gridCol w:w="991"/>
        <w:gridCol w:w="1145"/>
        <w:gridCol w:w="979"/>
      </w:tblGrid>
      <w:tr w:rsidR="00E435D0" w:rsidRPr="00AA1FD8" w14:paraId="329CCEA8" w14:textId="77777777" w:rsidTr="00851126">
        <w:trPr>
          <w:jc w:val="center"/>
        </w:trPr>
        <w:tc>
          <w:tcPr>
            <w:tcW w:w="2513" w:type="dxa"/>
          </w:tcPr>
          <w:p w14:paraId="011F69D4" w14:textId="77777777" w:rsidR="00C67FB7" w:rsidRPr="00AA1FD8" w:rsidRDefault="00C67FB7" w:rsidP="00851126">
            <w:pPr>
              <w:rPr>
                <w:rFonts w:asciiTheme="majorBidi" w:hAnsiTheme="majorBidi" w:cstheme="majorBidi"/>
                <w:szCs w:val="24"/>
              </w:rPr>
            </w:pPr>
          </w:p>
        </w:tc>
        <w:tc>
          <w:tcPr>
            <w:tcW w:w="2386" w:type="dxa"/>
            <w:gridSpan w:val="2"/>
          </w:tcPr>
          <w:p w14:paraId="2D2B92EE"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Likelihood</w:t>
            </w:r>
          </w:p>
        </w:tc>
        <w:tc>
          <w:tcPr>
            <w:tcW w:w="1993" w:type="dxa"/>
            <w:gridSpan w:val="2"/>
          </w:tcPr>
          <w:p w14:paraId="7BB06EAE"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Temporality</w:t>
            </w:r>
          </w:p>
        </w:tc>
        <w:tc>
          <w:tcPr>
            <w:tcW w:w="2124" w:type="dxa"/>
            <w:gridSpan w:val="2"/>
          </w:tcPr>
          <w:p w14:paraId="3A92F3B9"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 xml:space="preserve">Extremeness </w:t>
            </w:r>
          </w:p>
        </w:tc>
      </w:tr>
      <w:tr w:rsidR="00E435D0" w:rsidRPr="00AA1FD8" w14:paraId="65AD94B3" w14:textId="77777777" w:rsidTr="00851126">
        <w:trPr>
          <w:jc w:val="center"/>
        </w:trPr>
        <w:tc>
          <w:tcPr>
            <w:tcW w:w="2513" w:type="dxa"/>
          </w:tcPr>
          <w:p w14:paraId="44B0E3B0" w14:textId="77777777" w:rsidR="00C67FB7" w:rsidRPr="00AA1FD8" w:rsidRDefault="00C67FB7" w:rsidP="00851126">
            <w:pPr>
              <w:rPr>
                <w:rFonts w:asciiTheme="majorBidi" w:hAnsiTheme="majorBidi" w:cstheme="majorBidi"/>
                <w:szCs w:val="24"/>
              </w:rPr>
            </w:pPr>
          </w:p>
        </w:tc>
        <w:tc>
          <w:tcPr>
            <w:tcW w:w="1193" w:type="dxa"/>
          </w:tcPr>
          <w:p w14:paraId="511BBCEA"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Likely in the near future</w:t>
            </w:r>
          </w:p>
        </w:tc>
        <w:tc>
          <w:tcPr>
            <w:tcW w:w="1193" w:type="dxa"/>
          </w:tcPr>
          <w:p w14:paraId="302B3F04"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Likely in the far future</w:t>
            </w:r>
          </w:p>
        </w:tc>
        <w:tc>
          <w:tcPr>
            <w:tcW w:w="1002" w:type="dxa"/>
          </w:tcPr>
          <w:p w14:paraId="061D4669"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Rapid</w:t>
            </w:r>
          </w:p>
        </w:tc>
        <w:tc>
          <w:tcPr>
            <w:tcW w:w="991" w:type="dxa"/>
          </w:tcPr>
          <w:p w14:paraId="2C22E856"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Slow</w:t>
            </w:r>
          </w:p>
        </w:tc>
        <w:tc>
          <w:tcPr>
            <w:tcW w:w="1145" w:type="dxa"/>
          </w:tcPr>
          <w:p w14:paraId="5237FBF0"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Moderate</w:t>
            </w:r>
          </w:p>
        </w:tc>
        <w:tc>
          <w:tcPr>
            <w:tcW w:w="979" w:type="dxa"/>
          </w:tcPr>
          <w:p w14:paraId="48C91814"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High</w:t>
            </w:r>
          </w:p>
        </w:tc>
      </w:tr>
      <w:tr w:rsidR="00E435D0" w:rsidRPr="00AA1FD8" w14:paraId="77FCB87B" w14:textId="77777777" w:rsidTr="00851126">
        <w:trPr>
          <w:jc w:val="center"/>
        </w:trPr>
        <w:tc>
          <w:tcPr>
            <w:tcW w:w="2513" w:type="dxa"/>
          </w:tcPr>
          <w:p w14:paraId="4F2E8446" w14:textId="77777777" w:rsidR="00C67FB7" w:rsidRPr="00E81048" w:rsidRDefault="00C67FB7" w:rsidP="00851126">
            <w:pPr>
              <w:rPr>
                <w:rFonts w:asciiTheme="majorBidi" w:hAnsiTheme="majorBidi" w:cstheme="majorBidi"/>
                <w:szCs w:val="24"/>
                <w:lang w:val="fr-FR"/>
              </w:rPr>
            </w:pPr>
            <w:bookmarkStart w:id="11" w:name="_Hlk120879913"/>
            <w:r w:rsidRPr="00E81048">
              <w:rPr>
                <w:rFonts w:asciiTheme="majorBidi" w:hAnsiTheme="majorBidi" w:cstheme="majorBidi"/>
                <w:szCs w:val="24"/>
                <w:lang w:val="fr-FR"/>
              </w:rPr>
              <w:t>Artificial Intelligence (AI) impact (technology)</w:t>
            </w:r>
          </w:p>
        </w:tc>
        <w:tc>
          <w:tcPr>
            <w:tcW w:w="1193" w:type="dxa"/>
          </w:tcPr>
          <w:p w14:paraId="469544D3"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c>
          <w:tcPr>
            <w:tcW w:w="1193" w:type="dxa"/>
          </w:tcPr>
          <w:p w14:paraId="677E32DC" w14:textId="77777777" w:rsidR="00C67FB7" w:rsidRPr="00AA1FD8" w:rsidRDefault="00C67FB7" w:rsidP="00851126">
            <w:pPr>
              <w:jc w:val="center"/>
              <w:rPr>
                <w:rFonts w:asciiTheme="majorBidi" w:hAnsiTheme="majorBidi" w:cstheme="majorBidi"/>
                <w:szCs w:val="24"/>
              </w:rPr>
            </w:pPr>
          </w:p>
        </w:tc>
        <w:tc>
          <w:tcPr>
            <w:tcW w:w="1002" w:type="dxa"/>
          </w:tcPr>
          <w:p w14:paraId="6F720473"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c>
          <w:tcPr>
            <w:tcW w:w="991" w:type="dxa"/>
          </w:tcPr>
          <w:p w14:paraId="0421AA84" w14:textId="77777777" w:rsidR="00C67FB7" w:rsidRPr="00AA1FD8" w:rsidRDefault="00C67FB7" w:rsidP="00851126">
            <w:pPr>
              <w:jc w:val="center"/>
              <w:rPr>
                <w:rFonts w:asciiTheme="majorBidi" w:hAnsiTheme="majorBidi" w:cstheme="majorBidi"/>
                <w:szCs w:val="24"/>
              </w:rPr>
            </w:pPr>
          </w:p>
        </w:tc>
        <w:tc>
          <w:tcPr>
            <w:tcW w:w="1145" w:type="dxa"/>
          </w:tcPr>
          <w:p w14:paraId="1A972B73" w14:textId="77777777" w:rsidR="00C67FB7" w:rsidRPr="00AA1FD8" w:rsidRDefault="00C67FB7" w:rsidP="00851126">
            <w:pPr>
              <w:jc w:val="center"/>
              <w:rPr>
                <w:rFonts w:asciiTheme="majorBidi" w:hAnsiTheme="majorBidi" w:cstheme="majorBidi"/>
                <w:szCs w:val="24"/>
              </w:rPr>
            </w:pPr>
          </w:p>
        </w:tc>
        <w:tc>
          <w:tcPr>
            <w:tcW w:w="979" w:type="dxa"/>
          </w:tcPr>
          <w:p w14:paraId="346A95AC"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r>
      <w:tr w:rsidR="00E435D0" w:rsidRPr="00AA1FD8" w14:paraId="0FA78038" w14:textId="77777777" w:rsidTr="00851126">
        <w:trPr>
          <w:jc w:val="center"/>
        </w:trPr>
        <w:tc>
          <w:tcPr>
            <w:tcW w:w="2513" w:type="dxa"/>
          </w:tcPr>
          <w:p w14:paraId="17D2C21C" w14:textId="3203B436" w:rsidR="00C67FB7" w:rsidRPr="00AA1FD8" w:rsidRDefault="00C67FB7" w:rsidP="00851126">
            <w:pPr>
              <w:rPr>
                <w:rFonts w:asciiTheme="majorBidi" w:hAnsiTheme="majorBidi" w:cstheme="majorBidi"/>
                <w:szCs w:val="24"/>
              </w:rPr>
            </w:pPr>
            <w:r w:rsidRPr="00AA1FD8">
              <w:rPr>
                <w:rFonts w:asciiTheme="majorBidi" w:hAnsiTheme="majorBidi" w:cstheme="majorBidi"/>
                <w:szCs w:val="24"/>
              </w:rPr>
              <w:t>Wars – and refugees (political</w:t>
            </w:r>
            <w:r w:rsidR="009E58ED" w:rsidRPr="00AA1FD8">
              <w:rPr>
                <w:rFonts w:asciiTheme="majorBidi" w:hAnsiTheme="majorBidi" w:cstheme="majorBidi"/>
                <w:szCs w:val="24"/>
              </w:rPr>
              <w:t>-conflict</w:t>
            </w:r>
            <w:r w:rsidR="00192427">
              <w:rPr>
                <w:rFonts w:asciiTheme="majorBidi" w:hAnsiTheme="majorBidi" w:cstheme="majorBidi"/>
                <w:szCs w:val="24"/>
              </w:rPr>
              <w:t xml:space="preserve">; </w:t>
            </w:r>
            <w:r w:rsidR="00192427" w:rsidRPr="00AA1FD8">
              <w:rPr>
                <w:rFonts w:asciiTheme="majorBidi" w:hAnsiTheme="majorBidi" w:cstheme="majorBidi"/>
                <w:szCs w:val="24"/>
                <w:lang w:val="en-US"/>
              </w:rPr>
              <w:t>culture and society and legal</w:t>
            </w:r>
            <w:r w:rsidRPr="00AA1FD8">
              <w:rPr>
                <w:rFonts w:asciiTheme="majorBidi" w:hAnsiTheme="majorBidi" w:cstheme="majorBidi"/>
                <w:szCs w:val="24"/>
              </w:rPr>
              <w:t>)</w:t>
            </w:r>
          </w:p>
        </w:tc>
        <w:tc>
          <w:tcPr>
            <w:tcW w:w="1193" w:type="dxa"/>
          </w:tcPr>
          <w:p w14:paraId="0B6D5829"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c>
          <w:tcPr>
            <w:tcW w:w="1193" w:type="dxa"/>
          </w:tcPr>
          <w:p w14:paraId="7CDBC1E8" w14:textId="77777777" w:rsidR="00C67FB7" w:rsidRPr="00AA1FD8" w:rsidRDefault="00C67FB7" w:rsidP="00851126">
            <w:pPr>
              <w:jc w:val="center"/>
              <w:rPr>
                <w:rFonts w:asciiTheme="majorBidi" w:hAnsiTheme="majorBidi" w:cstheme="majorBidi"/>
                <w:szCs w:val="24"/>
              </w:rPr>
            </w:pPr>
          </w:p>
        </w:tc>
        <w:tc>
          <w:tcPr>
            <w:tcW w:w="1002" w:type="dxa"/>
          </w:tcPr>
          <w:p w14:paraId="15AAD725"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c>
          <w:tcPr>
            <w:tcW w:w="991" w:type="dxa"/>
          </w:tcPr>
          <w:p w14:paraId="560C75A4" w14:textId="77777777" w:rsidR="00C67FB7" w:rsidRPr="00AA1FD8" w:rsidRDefault="00C67FB7" w:rsidP="00851126">
            <w:pPr>
              <w:jc w:val="center"/>
              <w:rPr>
                <w:rFonts w:asciiTheme="majorBidi" w:hAnsiTheme="majorBidi" w:cstheme="majorBidi"/>
                <w:szCs w:val="24"/>
              </w:rPr>
            </w:pPr>
          </w:p>
        </w:tc>
        <w:tc>
          <w:tcPr>
            <w:tcW w:w="1145" w:type="dxa"/>
          </w:tcPr>
          <w:p w14:paraId="3709EE31"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c>
          <w:tcPr>
            <w:tcW w:w="979" w:type="dxa"/>
          </w:tcPr>
          <w:p w14:paraId="1303B0EF" w14:textId="77777777" w:rsidR="00C67FB7" w:rsidRPr="00AA1FD8" w:rsidRDefault="00C67FB7" w:rsidP="00851126">
            <w:pPr>
              <w:jc w:val="center"/>
              <w:rPr>
                <w:rFonts w:asciiTheme="majorBidi" w:hAnsiTheme="majorBidi" w:cstheme="majorBidi"/>
                <w:szCs w:val="24"/>
              </w:rPr>
            </w:pPr>
          </w:p>
        </w:tc>
      </w:tr>
      <w:tr w:rsidR="00C67FB7" w:rsidRPr="00AA1FD8" w14:paraId="7A8C3B2F" w14:textId="77777777" w:rsidTr="00851126">
        <w:trPr>
          <w:jc w:val="center"/>
        </w:trPr>
        <w:tc>
          <w:tcPr>
            <w:tcW w:w="2513" w:type="dxa"/>
          </w:tcPr>
          <w:p w14:paraId="27EE8B15" w14:textId="5CAFCDA9" w:rsidR="00C67FB7" w:rsidRPr="00AA1FD8" w:rsidRDefault="00C67FB7" w:rsidP="00851126">
            <w:pPr>
              <w:rPr>
                <w:rFonts w:asciiTheme="majorBidi" w:hAnsiTheme="majorBidi" w:cstheme="majorBidi"/>
                <w:szCs w:val="24"/>
              </w:rPr>
            </w:pPr>
            <w:r w:rsidRPr="00AA1FD8">
              <w:rPr>
                <w:rFonts w:asciiTheme="majorBidi" w:hAnsiTheme="majorBidi" w:cstheme="majorBidi"/>
                <w:szCs w:val="24"/>
              </w:rPr>
              <w:t>Wide range de-globalization</w:t>
            </w:r>
            <w:r w:rsidRPr="00AA1FD8">
              <w:rPr>
                <w:rFonts w:asciiTheme="majorBidi" w:hAnsiTheme="majorBidi" w:cstheme="majorBidi"/>
                <w:b/>
                <w:bCs/>
                <w:szCs w:val="24"/>
              </w:rPr>
              <w:t xml:space="preserve"> (</w:t>
            </w:r>
            <w:r w:rsidRPr="00AA1FD8">
              <w:rPr>
                <w:rFonts w:asciiTheme="majorBidi" w:hAnsiTheme="majorBidi" w:cstheme="majorBidi"/>
                <w:szCs w:val="24"/>
              </w:rPr>
              <w:t>geo-economy system</w:t>
            </w:r>
            <w:r w:rsidR="009E58ED" w:rsidRPr="00AA1FD8">
              <w:rPr>
                <w:rFonts w:asciiTheme="majorBidi" w:hAnsiTheme="majorBidi" w:cstheme="majorBidi"/>
                <w:szCs w:val="24"/>
              </w:rPr>
              <w:t xml:space="preserve"> and </w:t>
            </w:r>
            <w:r w:rsidR="009E58ED" w:rsidRPr="00AA1FD8">
              <w:rPr>
                <w:rFonts w:asciiTheme="majorBidi" w:hAnsiTheme="majorBidi" w:cstheme="majorBidi"/>
                <w:szCs w:val="24"/>
                <w:lang w:val="en-US"/>
              </w:rPr>
              <w:t>nationalization</w:t>
            </w:r>
            <w:r w:rsidRPr="00AA1FD8">
              <w:rPr>
                <w:rFonts w:asciiTheme="majorBidi" w:hAnsiTheme="majorBidi" w:cstheme="majorBidi"/>
                <w:szCs w:val="24"/>
              </w:rPr>
              <w:t>)</w:t>
            </w:r>
          </w:p>
        </w:tc>
        <w:tc>
          <w:tcPr>
            <w:tcW w:w="1193" w:type="dxa"/>
          </w:tcPr>
          <w:p w14:paraId="055A7AF3"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c>
          <w:tcPr>
            <w:tcW w:w="1193" w:type="dxa"/>
          </w:tcPr>
          <w:p w14:paraId="7B2B7957" w14:textId="77777777" w:rsidR="00C67FB7" w:rsidRPr="00AA1FD8" w:rsidRDefault="00C67FB7" w:rsidP="00851126">
            <w:pPr>
              <w:jc w:val="center"/>
              <w:rPr>
                <w:rFonts w:asciiTheme="majorBidi" w:hAnsiTheme="majorBidi" w:cstheme="majorBidi"/>
                <w:szCs w:val="24"/>
              </w:rPr>
            </w:pPr>
          </w:p>
        </w:tc>
        <w:tc>
          <w:tcPr>
            <w:tcW w:w="1002" w:type="dxa"/>
          </w:tcPr>
          <w:p w14:paraId="4DDB003B" w14:textId="77777777" w:rsidR="00C67FB7" w:rsidRPr="00AA1FD8" w:rsidRDefault="00C67FB7" w:rsidP="00851126">
            <w:pPr>
              <w:jc w:val="center"/>
              <w:rPr>
                <w:rFonts w:asciiTheme="majorBidi" w:hAnsiTheme="majorBidi" w:cstheme="majorBidi"/>
                <w:szCs w:val="24"/>
              </w:rPr>
            </w:pPr>
          </w:p>
        </w:tc>
        <w:tc>
          <w:tcPr>
            <w:tcW w:w="991" w:type="dxa"/>
          </w:tcPr>
          <w:p w14:paraId="65A4BA90"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c>
          <w:tcPr>
            <w:tcW w:w="1145" w:type="dxa"/>
          </w:tcPr>
          <w:p w14:paraId="7B960C10" w14:textId="77777777" w:rsidR="00C67FB7" w:rsidRPr="00AA1FD8" w:rsidRDefault="00C67FB7" w:rsidP="00851126">
            <w:pPr>
              <w:jc w:val="center"/>
              <w:rPr>
                <w:rFonts w:asciiTheme="majorBidi" w:hAnsiTheme="majorBidi" w:cstheme="majorBidi"/>
                <w:szCs w:val="24"/>
              </w:rPr>
            </w:pPr>
            <w:r w:rsidRPr="00AA1FD8">
              <w:rPr>
                <w:rFonts w:asciiTheme="majorBidi" w:hAnsiTheme="majorBidi" w:cstheme="majorBidi"/>
                <w:szCs w:val="24"/>
              </w:rPr>
              <w:t>V</w:t>
            </w:r>
          </w:p>
        </w:tc>
        <w:tc>
          <w:tcPr>
            <w:tcW w:w="979" w:type="dxa"/>
          </w:tcPr>
          <w:p w14:paraId="4659B547" w14:textId="77777777" w:rsidR="00C67FB7" w:rsidRPr="00AA1FD8" w:rsidRDefault="00C67FB7" w:rsidP="00851126">
            <w:pPr>
              <w:jc w:val="center"/>
              <w:rPr>
                <w:rFonts w:asciiTheme="majorBidi" w:hAnsiTheme="majorBidi" w:cstheme="majorBidi"/>
                <w:szCs w:val="24"/>
              </w:rPr>
            </w:pPr>
          </w:p>
        </w:tc>
      </w:tr>
      <w:tr w:rsidR="009E58ED" w:rsidRPr="00AA1FD8" w14:paraId="6DDCC119" w14:textId="77777777" w:rsidTr="00851126">
        <w:trPr>
          <w:jc w:val="center"/>
        </w:trPr>
        <w:tc>
          <w:tcPr>
            <w:tcW w:w="2513" w:type="dxa"/>
          </w:tcPr>
          <w:p w14:paraId="40B1030D" w14:textId="38425CC6" w:rsidR="009E58ED" w:rsidRPr="00AA1FD8" w:rsidRDefault="009E58ED" w:rsidP="000C7DAD">
            <w:pPr>
              <w:jc w:val="both"/>
              <w:rPr>
                <w:rFonts w:asciiTheme="majorBidi" w:hAnsiTheme="majorBidi" w:cstheme="majorBidi"/>
                <w:szCs w:val="24"/>
                <w:lang w:val="en-US"/>
              </w:rPr>
            </w:pPr>
            <w:r w:rsidRPr="00AA1FD8">
              <w:rPr>
                <w:rFonts w:asciiTheme="majorBidi" w:hAnsiTheme="majorBidi" w:cstheme="majorBidi"/>
                <w:szCs w:val="24"/>
                <w:lang w:val="en-US"/>
              </w:rPr>
              <w:t xml:space="preserve">Major global recession (economic). </w:t>
            </w:r>
          </w:p>
          <w:p w14:paraId="61A1F359" w14:textId="77777777" w:rsidR="009E58ED" w:rsidRPr="00AA1FD8" w:rsidRDefault="009E58ED" w:rsidP="00851126">
            <w:pPr>
              <w:rPr>
                <w:rFonts w:asciiTheme="majorBidi" w:hAnsiTheme="majorBidi" w:cstheme="majorBidi"/>
                <w:szCs w:val="24"/>
                <w:lang w:val="en-US"/>
              </w:rPr>
            </w:pPr>
          </w:p>
        </w:tc>
        <w:tc>
          <w:tcPr>
            <w:tcW w:w="1193" w:type="dxa"/>
          </w:tcPr>
          <w:p w14:paraId="1D0191E3" w14:textId="709DDA9D" w:rsidR="009E58ED" w:rsidRPr="00AA1FD8" w:rsidRDefault="00D60BDB" w:rsidP="00851126">
            <w:pPr>
              <w:jc w:val="center"/>
              <w:rPr>
                <w:rFonts w:asciiTheme="majorBidi" w:hAnsiTheme="majorBidi" w:cstheme="majorBidi"/>
                <w:szCs w:val="24"/>
              </w:rPr>
            </w:pPr>
            <w:r w:rsidRPr="00AA1FD8">
              <w:rPr>
                <w:rFonts w:asciiTheme="majorBidi" w:hAnsiTheme="majorBidi" w:cstheme="majorBidi" w:hint="cs"/>
                <w:szCs w:val="24"/>
              </w:rPr>
              <w:t>V</w:t>
            </w:r>
          </w:p>
        </w:tc>
        <w:tc>
          <w:tcPr>
            <w:tcW w:w="1193" w:type="dxa"/>
          </w:tcPr>
          <w:p w14:paraId="60466683" w14:textId="77777777" w:rsidR="009E58ED" w:rsidRPr="00AA1FD8" w:rsidRDefault="009E58ED" w:rsidP="00851126">
            <w:pPr>
              <w:jc w:val="center"/>
              <w:rPr>
                <w:rFonts w:asciiTheme="majorBidi" w:hAnsiTheme="majorBidi" w:cstheme="majorBidi"/>
                <w:szCs w:val="24"/>
              </w:rPr>
            </w:pPr>
          </w:p>
        </w:tc>
        <w:tc>
          <w:tcPr>
            <w:tcW w:w="1002" w:type="dxa"/>
          </w:tcPr>
          <w:p w14:paraId="07D7A083" w14:textId="77777777" w:rsidR="009E58ED" w:rsidRPr="00AA1FD8" w:rsidRDefault="009E58ED" w:rsidP="00851126">
            <w:pPr>
              <w:jc w:val="center"/>
              <w:rPr>
                <w:rFonts w:asciiTheme="majorBidi" w:hAnsiTheme="majorBidi" w:cstheme="majorBidi"/>
                <w:szCs w:val="24"/>
              </w:rPr>
            </w:pPr>
          </w:p>
        </w:tc>
        <w:tc>
          <w:tcPr>
            <w:tcW w:w="991" w:type="dxa"/>
          </w:tcPr>
          <w:p w14:paraId="76356ACC" w14:textId="26D54996" w:rsidR="009E58ED" w:rsidRPr="00AA1FD8" w:rsidRDefault="00D60BDB" w:rsidP="00851126">
            <w:pPr>
              <w:jc w:val="center"/>
              <w:rPr>
                <w:rFonts w:asciiTheme="majorBidi" w:hAnsiTheme="majorBidi" w:cstheme="majorBidi"/>
                <w:szCs w:val="24"/>
              </w:rPr>
            </w:pPr>
            <w:r w:rsidRPr="00AA1FD8">
              <w:rPr>
                <w:rFonts w:asciiTheme="majorBidi" w:hAnsiTheme="majorBidi" w:cstheme="majorBidi" w:hint="cs"/>
                <w:szCs w:val="24"/>
              </w:rPr>
              <w:t>V</w:t>
            </w:r>
          </w:p>
        </w:tc>
        <w:tc>
          <w:tcPr>
            <w:tcW w:w="1145" w:type="dxa"/>
          </w:tcPr>
          <w:p w14:paraId="7A4F1090" w14:textId="29BA239E" w:rsidR="009E58ED" w:rsidRPr="00AA1FD8" w:rsidRDefault="00D60BDB" w:rsidP="00851126">
            <w:pPr>
              <w:jc w:val="center"/>
              <w:rPr>
                <w:rFonts w:asciiTheme="majorBidi" w:hAnsiTheme="majorBidi" w:cstheme="majorBidi"/>
                <w:szCs w:val="24"/>
              </w:rPr>
            </w:pPr>
            <w:r w:rsidRPr="00AA1FD8">
              <w:rPr>
                <w:rFonts w:asciiTheme="majorBidi" w:hAnsiTheme="majorBidi" w:cstheme="majorBidi" w:hint="cs"/>
                <w:szCs w:val="24"/>
              </w:rPr>
              <w:t>V</w:t>
            </w:r>
          </w:p>
        </w:tc>
        <w:tc>
          <w:tcPr>
            <w:tcW w:w="979" w:type="dxa"/>
          </w:tcPr>
          <w:p w14:paraId="463B5947" w14:textId="77777777" w:rsidR="009E58ED" w:rsidRPr="00AA1FD8" w:rsidRDefault="009E58ED" w:rsidP="00851126">
            <w:pPr>
              <w:jc w:val="center"/>
              <w:rPr>
                <w:rFonts w:asciiTheme="majorBidi" w:hAnsiTheme="majorBidi" w:cstheme="majorBidi"/>
                <w:szCs w:val="24"/>
              </w:rPr>
            </w:pPr>
          </w:p>
        </w:tc>
      </w:tr>
      <w:bookmarkEnd w:id="11"/>
    </w:tbl>
    <w:p w14:paraId="70C76478" w14:textId="77777777" w:rsidR="00C67FB7" w:rsidRPr="00AA1FD8" w:rsidRDefault="00C67FB7" w:rsidP="00C67FB7">
      <w:pPr>
        <w:jc w:val="right"/>
        <w:rPr>
          <w:rFonts w:asciiTheme="majorBidi" w:hAnsiTheme="majorBidi" w:cstheme="majorBidi"/>
          <w:szCs w:val="24"/>
          <w:rtl/>
        </w:rPr>
      </w:pPr>
    </w:p>
    <w:p w14:paraId="37F79891" w14:textId="77777777" w:rsidR="00EF44CA" w:rsidRPr="00AA1FD8" w:rsidRDefault="00EF44CA" w:rsidP="00EF44CA">
      <w:pPr>
        <w:spacing w:line="480" w:lineRule="auto"/>
        <w:rPr>
          <w:rFonts w:asciiTheme="majorBidi" w:hAnsiTheme="majorBidi" w:cstheme="majorBidi"/>
          <w:b/>
          <w:bCs/>
          <w:i/>
          <w:iCs/>
          <w:szCs w:val="24"/>
          <w:lang w:val="en-US"/>
        </w:rPr>
      </w:pPr>
      <w:r w:rsidRPr="00AA1FD8">
        <w:rPr>
          <w:rFonts w:asciiTheme="majorBidi" w:hAnsiTheme="majorBidi" w:cstheme="majorBidi"/>
          <w:b/>
          <w:bCs/>
          <w:szCs w:val="24"/>
          <w:lang w:val="en-US"/>
        </w:rPr>
        <w:t>Table 2: The roles of people, technology and capital over time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F44CA" w:rsidRPr="00AA1FD8" w14:paraId="610EA2F7" w14:textId="77777777" w:rsidTr="005B2046">
        <w:tc>
          <w:tcPr>
            <w:tcW w:w="9464" w:type="dxa"/>
            <w:shd w:val="clear" w:color="auto" w:fill="auto"/>
          </w:tcPr>
          <w:p w14:paraId="30A4D13D" w14:textId="77777777" w:rsidR="00EF44CA" w:rsidRPr="00AA1FD8" w:rsidRDefault="00EF44CA" w:rsidP="005B2046">
            <w:pPr>
              <w:spacing w:line="480" w:lineRule="auto"/>
              <w:ind w:right="-1056"/>
              <w:rPr>
                <w:rFonts w:asciiTheme="majorBidi" w:hAnsiTheme="majorBidi" w:cstheme="majorBidi"/>
                <w:i/>
                <w:iCs/>
                <w:szCs w:val="24"/>
                <w:lang w:val="en-US"/>
              </w:rPr>
            </w:pPr>
          </w:p>
          <w:p w14:paraId="3DFBCD7A" w14:textId="77777777" w:rsidR="00EF44CA" w:rsidRPr="00AA1FD8" w:rsidRDefault="00EF44CA" w:rsidP="005B2046">
            <w:pPr>
              <w:spacing w:line="480" w:lineRule="auto"/>
              <w:ind w:right="-1056"/>
              <w:rPr>
                <w:rFonts w:asciiTheme="majorBidi" w:hAnsiTheme="majorBidi" w:cstheme="majorBidi"/>
                <w:szCs w:val="24"/>
                <w:lang w:val="en-US"/>
              </w:rPr>
            </w:pPr>
            <w:r w:rsidRPr="00AA1FD8">
              <w:rPr>
                <w:rFonts w:asciiTheme="majorBidi" w:hAnsiTheme="majorBidi" w:cstheme="majorBidi"/>
                <w:i/>
                <w:iCs/>
                <w:szCs w:val="24"/>
                <w:lang w:val="en-US"/>
              </w:rPr>
              <w:t>Historical era         Human added value    Technology                Dominant Capital</w:t>
            </w:r>
          </w:p>
          <w:p w14:paraId="0006A3A1" w14:textId="77777777" w:rsidR="00EF44CA" w:rsidRPr="00AA1FD8" w:rsidRDefault="00EF44CA" w:rsidP="005B2046">
            <w:pPr>
              <w:spacing w:line="480" w:lineRule="auto"/>
              <w:ind w:right="-1056"/>
              <w:rPr>
                <w:rFonts w:asciiTheme="majorBidi" w:hAnsiTheme="majorBidi" w:cstheme="majorBidi"/>
                <w:szCs w:val="24"/>
                <w:lang w:val="en-US"/>
              </w:rPr>
            </w:pPr>
            <w:r w:rsidRPr="00AA1FD8">
              <w:rPr>
                <w:rFonts w:asciiTheme="majorBidi" w:hAnsiTheme="majorBidi" w:cstheme="majorBidi"/>
                <w:szCs w:val="24"/>
                <w:lang w:val="en-US"/>
              </w:rPr>
              <w:t>Hunter-gatherer       Instinct                        Primitive                    Fruits, vegetables, wild animals</w:t>
            </w:r>
          </w:p>
          <w:p w14:paraId="19C016F5" w14:textId="77777777" w:rsidR="00EF44CA" w:rsidRPr="00AA1FD8" w:rsidRDefault="00EF44CA" w:rsidP="005B2046">
            <w:pPr>
              <w:spacing w:line="480" w:lineRule="auto"/>
              <w:ind w:right="-1056"/>
              <w:rPr>
                <w:rFonts w:asciiTheme="majorBidi" w:hAnsiTheme="majorBidi" w:cstheme="majorBidi"/>
                <w:szCs w:val="24"/>
                <w:lang w:val="en-US"/>
              </w:rPr>
            </w:pPr>
            <w:r w:rsidRPr="00AA1FD8">
              <w:rPr>
                <w:rFonts w:asciiTheme="majorBidi" w:hAnsiTheme="majorBidi" w:cstheme="majorBidi"/>
                <w:szCs w:val="24"/>
                <w:lang w:val="en-US"/>
              </w:rPr>
              <w:t>Agriculture             Tradition                      Simple                        Land</w:t>
            </w:r>
          </w:p>
          <w:p w14:paraId="793D62B5" w14:textId="77777777" w:rsidR="00EF44CA" w:rsidRPr="00AA1FD8" w:rsidRDefault="00EF44CA" w:rsidP="005B2046">
            <w:pPr>
              <w:spacing w:line="480" w:lineRule="auto"/>
              <w:ind w:right="-1056"/>
              <w:rPr>
                <w:rFonts w:asciiTheme="majorBidi" w:hAnsiTheme="majorBidi" w:cstheme="majorBidi"/>
                <w:szCs w:val="24"/>
                <w:lang w:val="en-US"/>
              </w:rPr>
            </w:pPr>
            <w:r w:rsidRPr="00AA1FD8">
              <w:rPr>
                <w:rFonts w:asciiTheme="majorBidi" w:hAnsiTheme="majorBidi" w:cstheme="majorBidi"/>
                <w:szCs w:val="24"/>
                <w:lang w:val="en-US"/>
              </w:rPr>
              <w:t>Industry                  Process                         Heavy                         Finance</w:t>
            </w:r>
          </w:p>
          <w:p w14:paraId="4300BFF8" w14:textId="77777777" w:rsidR="00EF44CA" w:rsidRPr="00AA1FD8" w:rsidRDefault="00EF44CA" w:rsidP="005B2046">
            <w:pPr>
              <w:spacing w:line="480" w:lineRule="auto"/>
              <w:ind w:right="-1056"/>
              <w:rPr>
                <w:rFonts w:asciiTheme="majorBidi" w:hAnsiTheme="majorBidi" w:cstheme="majorBidi"/>
                <w:szCs w:val="24"/>
                <w:lang w:val="en-US"/>
              </w:rPr>
            </w:pPr>
            <w:r w:rsidRPr="00AA1FD8">
              <w:rPr>
                <w:rFonts w:asciiTheme="majorBidi" w:hAnsiTheme="majorBidi" w:cstheme="majorBidi"/>
                <w:szCs w:val="24"/>
                <w:lang w:val="en-US"/>
              </w:rPr>
              <w:t>IT revolution          Knowledge                   High-Tech                  Creativity and innovation</w:t>
            </w:r>
          </w:p>
          <w:p w14:paraId="0ED16B6F" w14:textId="77777777" w:rsidR="00EF44CA" w:rsidRPr="00AA1FD8" w:rsidRDefault="00EF44CA" w:rsidP="005B2046">
            <w:pPr>
              <w:spacing w:line="480" w:lineRule="auto"/>
              <w:ind w:right="-1056"/>
              <w:rPr>
                <w:rFonts w:asciiTheme="majorBidi" w:hAnsiTheme="majorBidi" w:cstheme="majorBidi"/>
                <w:szCs w:val="24"/>
                <w:lang w:val="en-US"/>
              </w:rPr>
            </w:pPr>
            <w:r w:rsidRPr="00AA1FD8">
              <w:rPr>
                <w:rFonts w:asciiTheme="majorBidi" w:hAnsiTheme="majorBidi" w:cstheme="majorBidi"/>
                <w:szCs w:val="24"/>
                <w:lang w:val="en-US"/>
              </w:rPr>
              <w:t xml:space="preserve">Industry 4               Ingenuity                      AI                               Critical thinking </w:t>
            </w:r>
          </w:p>
          <w:p w14:paraId="131328BD" w14:textId="77777777" w:rsidR="00EF44CA" w:rsidRPr="00AA1FD8" w:rsidRDefault="00EF44CA" w:rsidP="005B2046">
            <w:pPr>
              <w:spacing w:line="480" w:lineRule="auto"/>
              <w:ind w:right="-1056"/>
              <w:rPr>
                <w:rFonts w:asciiTheme="majorBidi" w:hAnsiTheme="majorBidi" w:cstheme="majorBidi"/>
                <w:szCs w:val="24"/>
                <w:lang w:val="en-US"/>
              </w:rPr>
            </w:pPr>
            <w:r w:rsidRPr="00AA1FD8">
              <w:rPr>
                <w:rFonts w:asciiTheme="majorBidi" w:hAnsiTheme="majorBidi" w:cstheme="majorBidi"/>
                <w:szCs w:val="24"/>
                <w:lang w:val="en-US"/>
              </w:rPr>
              <w:t>Source: Baruch (2022)</w:t>
            </w:r>
          </w:p>
        </w:tc>
      </w:tr>
    </w:tbl>
    <w:p w14:paraId="098EC270" w14:textId="18C00512" w:rsidR="00EF44CA" w:rsidRPr="00AA1FD8" w:rsidRDefault="00EF44CA" w:rsidP="00EF44CA">
      <w:pPr>
        <w:spacing w:line="480" w:lineRule="auto"/>
        <w:rPr>
          <w:rFonts w:asciiTheme="majorBidi" w:hAnsiTheme="majorBidi" w:cstheme="majorBidi"/>
          <w:szCs w:val="24"/>
          <w:lang w:val="en-US"/>
        </w:rPr>
      </w:pPr>
    </w:p>
    <w:p w14:paraId="78DDDE42" w14:textId="72D65A15" w:rsidR="0088721C" w:rsidRPr="00AA1FD8" w:rsidRDefault="0088721C" w:rsidP="0088721C">
      <w:pPr>
        <w:spacing w:line="360" w:lineRule="auto"/>
        <w:rPr>
          <w:rFonts w:asciiTheme="majorBidi" w:hAnsiTheme="majorBidi" w:cstheme="majorBidi"/>
          <w:b/>
          <w:bCs/>
          <w:szCs w:val="24"/>
          <w:lang w:val="en-US" w:bidi="he-IL"/>
        </w:rPr>
      </w:pPr>
      <w:r w:rsidRPr="00AA1FD8">
        <w:rPr>
          <w:rFonts w:asciiTheme="majorBidi" w:hAnsiTheme="majorBidi" w:cstheme="majorBidi"/>
          <w:b/>
          <w:bCs/>
          <w:szCs w:val="24"/>
          <w:lang w:val="en-US"/>
        </w:rPr>
        <w:lastRenderedPageBreak/>
        <w:t xml:space="preserve">Table </w:t>
      </w:r>
      <w:r w:rsidR="008310CF" w:rsidRPr="00AA1FD8">
        <w:rPr>
          <w:rFonts w:asciiTheme="majorBidi" w:hAnsiTheme="majorBidi" w:cstheme="majorBidi"/>
          <w:b/>
          <w:bCs/>
          <w:szCs w:val="24"/>
          <w:lang w:val="en-US"/>
        </w:rPr>
        <w:t>3</w:t>
      </w:r>
      <w:r w:rsidRPr="00AA1FD8">
        <w:rPr>
          <w:rFonts w:asciiTheme="majorBidi" w:hAnsiTheme="majorBidi" w:cstheme="majorBidi"/>
          <w:b/>
          <w:bCs/>
          <w:szCs w:val="24"/>
          <w:lang w:val="en-US"/>
        </w:rPr>
        <w:t xml:space="preserve">: Communalities and distinctions </w:t>
      </w:r>
      <w:r w:rsidRPr="00AA1FD8">
        <w:rPr>
          <w:rFonts w:asciiTheme="majorBidi" w:hAnsiTheme="majorBidi" w:cstheme="majorBidi"/>
          <w:b/>
          <w:bCs/>
          <w:szCs w:val="24"/>
          <w:lang w:val="en-US" w:bidi="he-IL"/>
        </w:rPr>
        <w:t>between general migration, refugees’ migration, and expatriation</w:t>
      </w:r>
    </w:p>
    <w:tbl>
      <w:tblPr>
        <w:tblStyle w:val="TableGrid"/>
        <w:tblW w:w="9209" w:type="dxa"/>
        <w:tblLook w:val="04A0" w:firstRow="1" w:lastRow="0" w:firstColumn="1" w:lastColumn="0" w:noHBand="0" w:noVBand="1"/>
      </w:tblPr>
      <w:tblGrid>
        <w:gridCol w:w="1803"/>
        <w:gridCol w:w="1803"/>
        <w:gridCol w:w="1803"/>
        <w:gridCol w:w="1803"/>
        <w:gridCol w:w="1997"/>
      </w:tblGrid>
      <w:tr w:rsidR="00E435D0" w:rsidRPr="00AA1FD8" w14:paraId="0B4FE547" w14:textId="77777777" w:rsidTr="00851126">
        <w:tc>
          <w:tcPr>
            <w:tcW w:w="1803" w:type="dxa"/>
          </w:tcPr>
          <w:p w14:paraId="72A493FE" w14:textId="77777777" w:rsidR="0088721C" w:rsidRPr="00AA1FD8" w:rsidRDefault="0088721C" w:rsidP="00851126">
            <w:pPr>
              <w:spacing w:line="360" w:lineRule="auto"/>
              <w:rPr>
                <w:rFonts w:asciiTheme="majorBidi" w:hAnsiTheme="majorBidi" w:cstheme="majorBidi"/>
                <w:b/>
                <w:bCs/>
                <w:i/>
                <w:iCs/>
                <w:szCs w:val="24"/>
                <w:lang w:val="en-US" w:bidi="he-IL"/>
              </w:rPr>
            </w:pPr>
          </w:p>
        </w:tc>
        <w:tc>
          <w:tcPr>
            <w:tcW w:w="1803" w:type="dxa"/>
          </w:tcPr>
          <w:p w14:paraId="2ECE6798"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Refugee</w:t>
            </w:r>
          </w:p>
        </w:tc>
        <w:tc>
          <w:tcPr>
            <w:tcW w:w="1803" w:type="dxa"/>
          </w:tcPr>
          <w:p w14:paraId="3F68F07C"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Immigrant</w:t>
            </w:r>
          </w:p>
        </w:tc>
        <w:tc>
          <w:tcPr>
            <w:tcW w:w="1803" w:type="dxa"/>
          </w:tcPr>
          <w:p w14:paraId="37DE9CB7"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 xml:space="preserve">Self-initiated expatriate </w:t>
            </w:r>
          </w:p>
        </w:tc>
        <w:tc>
          <w:tcPr>
            <w:tcW w:w="1997" w:type="dxa"/>
          </w:tcPr>
          <w:p w14:paraId="722EDFE2"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Corporate expatriate</w:t>
            </w:r>
          </w:p>
        </w:tc>
      </w:tr>
      <w:tr w:rsidR="00E435D0" w:rsidRPr="00AA1FD8" w14:paraId="5E813C8C" w14:textId="77777777" w:rsidTr="00851126">
        <w:tc>
          <w:tcPr>
            <w:tcW w:w="1803" w:type="dxa"/>
          </w:tcPr>
          <w:p w14:paraId="131B9828"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Motive</w:t>
            </w:r>
          </w:p>
        </w:tc>
        <w:tc>
          <w:tcPr>
            <w:tcW w:w="1803" w:type="dxa"/>
          </w:tcPr>
          <w:p w14:paraId="24A8F553"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External, forced</w:t>
            </w:r>
          </w:p>
        </w:tc>
        <w:tc>
          <w:tcPr>
            <w:tcW w:w="1803" w:type="dxa"/>
          </w:tcPr>
          <w:p w14:paraId="00D82CE0"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Internal, chosen</w:t>
            </w:r>
          </w:p>
        </w:tc>
        <w:tc>
          <w:tcPr>
            <w:tcW w:w="1803" w:type="dxa"/>
          </w:tcPr>
          <w:p w14:paraId="003E37F0"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Internal, chosen</w:t>
            </w:r>
          </w:p>
        </w:tc>
        <w:tc>
          <w:tcPr>
            <w:tcW w:w="1997" w:type="dxa"/>
          </w:tcPr>
          <w:p w14:paraId="6DF4AC41"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Corporate induced</w:t>
            </w:r>
          </w:p>
        </w:tc>
      </w:tr>
      <w:tr w:rsidR="00E435D0" w:rsidRPr="00AA1FD8" w14:paraId="452AD04F" w14:textId="77777777" w:rsidTr="00851126">
        <w:tc>
          <w:tcPr>
            <w:tcW w:w="1803" w:type="dxa"/>
          </w:tcPr>
          <w:p w14:paraId="346EC8ED"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Length of time</w:t>
            </w:r>
          </w:p>
        </w:tc>
        <w:tc>
          <w:tcPr>
            <w:tcW w:w="1803" w:type="dxa"/>
          </w:tcPr>
          <w:p w14:paraId="191F0B8F"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Unknown</w:t>
            </w:r>
          </w:p>
        </w:tc>
        <w:tc>
          <w:tcPr>
            <w:tcW w:w="1803" w:type="dxa"/>
          </w:tcPr>
          <w:p w14:paraId="570B3029"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Life-time</w:t>
            </w:r>
          </w:p>
        </w:tc>
        <w:tc>
          <w:tcPr>
            <w:tcW w:w="1803" w:type="dxa"/>
          </w:tcPr>
          <w:p w14:paraId="63436C1C"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Plan-subjected</w:t>
            </w:r>
          </w:p>
        </w:tc>
        <w:tc>
          <w:tcPr>
            <w:tcW w:w="1997" w:type="dxa"/>
          </w:tcPr>
          <w:p w14:paraId="2C97587F"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Typically, three-four years</w:t>
            </w:r>
          </w:p>
        </w:tc>
      </w:tr>
      <w:tr w:rsidR="00E435D0" w:rsidRPr="00AA1FD8" w14:paraId="2F8A9DBC" w14:textId="77777777" w:rsidTr="00851126">
        <w:tc>
          <w:tcPr>
            <w:tcW w:w="1803" w:type="dxa"/>
          </w:tcPr>
          <w:p w14:paraId="16864E2E"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Long-lasting impact</w:t>
            </w:r>
          </w:p>
        </w:tc>
        <w:tc>
          <w:tcPr>
            <w:tcW w:w="1803" w:type="dxa"/>
          </w:tcPr>
          <w:p w14:paraId="3971E845"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Personal mental scars. Possible return to home country in future</w:t>
            </w:r>
          </w:p>
        </w:tc>
        <w:tc>
          <w:tcPr>
            <w:tcW w:w="1803" w:type="dxa"/>
          </w:tcPr>
          <w:p w14:paraId="61E86353"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 xml:space="preserve">New and transformational process </w:t>
            </w:r>
          </w:p>
        </w:tc>
        <w:tc>
          <w:tcPr>
            <w:tcW w:w="1803" w:type="dxa"/>
          </w:tcPr>
          <w:p w14:paraId="2B375333"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Future career can be at host or a return to home country</w:t>
            </w:r>
          </w:p>
        </w:tc>
        <w:tc>
          <w:tcPr>
            <w:tcW w:w="1997" w:type="dxa"/>
          </w:tcPr>
          <w:p w14:paraId="047FA286"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Varying impact on future career</w:t>
            </w:r>
          </w:p>
        </w:tc>
      </w:tr>
      <w:tr w:rsidR="00E435D0" w:rsidRPr="00AA1FD8" w14:paraId="3BB5B572" w14:textId="77777777" w:rsidTr="00851126">
        <w:tc>
          <w:tcPr>
            <w:tcW w:w="1803" w:type="dxa"/>
          </w:tcPr>
          <w:p w14:paraId="73D211D5"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Autonomy</w:t>
            </w:r>
          </w:p>
        </w:tc>
        <w:tc>
          <w:tcPr>
            <w:tcW w:w="1803" w:type="dxa"/>
          </w:tcPr>
          <w:p w14:paraId="5D02FEBB"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Taken away</w:t>
            </w:r>
          </w:p>
        </w:tc>
        <w:tc>
          <w:tcPr>
            <w:tcW w:w="1803" w:type="dxa"/>
          </w:tcPr>
          <w:p w14:paraId="56F32A91"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Intact, subject to family needs</w:t>
            </w:r>
          </w:p>
        </w:tc>
        <w:tc>
          <w:tcPr>
            <w:tcW w:w="1803" w:type="dxa"/>
          </w:tcPr>
          <w:p w14:paraId="49B4E653"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Depends on work embeddedness</w:t>
            </w:r>
          </w:p>
        </w:tc>
        <w:tc>
          <w:tcPr>
            <w:tcW w:w="1997" w:type="dxa"/>
          </w:tcPr>
          <w:p w14:paraId="3BF4DC56"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Mostly with the corporate</w:t>
            </w:r>
          </w:p>
        </w:tc>
      </w:tr>
      <w:tr w:rsidR="00E435D0" w:rsidRPr="00AA1FD8" w14:paraId="7080DEAB" w14:textId="77777777" w:rsidTr="00851126">
        <w:tc>
          <w:tcPr>
            <w:tcW w:w="1803" w:type="dxa"/>
          </w:tcPr>
          <w:p w14:paraId="44FEA6F6"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Past, present &amp; future</w:t>
            </w:r>
          </w:p>
        </w:tc>
        <w:tc>
          <w:tcPr>
            <w:tcW w:w="1803" w:type="dxa"/>
          </w:tcPr>
          <w:p w14:paraId="78580F52"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Past does not count; future unclear</w:t>
            </w:r>
          </w:p>
        </w:tc>
        <w:tc>
          <w:tcPr>
            <w:tcW w:w="1803" w:type="dxa"/>
          </w:tcPr>
          <w:p w14:paraId="6550A277"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Escape from the past, hope for positive future</w:t>
            </w:r>
          </w:p>
        </w:tc>
        <w:tc>
          <w:tcPr>
            <w:tcW w:w="1803" w:type="dxa"/>
          </w:tcPr>
          <w:p w14:paraId="61759BCD"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Possible to return after the period</w:t>
            </w:r>
          </w:p>
        </w:tc>
        <w:tc>
          <w:tcPr>
            <w:tcW w:w="1997" w:type="dxa"/>
          </w:tcPr>
          <w:p w14:paraId="77E6E8E0"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Past leads to future according to corporate plan</w:t>
            </w:r>
          </w:p>
        </w:tc>
      </w:tr>
      <w:tr w:rsidR="00E435D0" w:rsidRPr="00AA1FD8" w14:paraId="62892E58" w14:textId="77777777" w:rsidTr="00851126">
        <w:tc>
          <w:tcPr>
            <w:tcW w:w="1803" w:type="dxa"/>
          </w:tcPr>
          <w:p w14:paraId="094BA462"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Emotions and stress</w:t>
            </w:r>
          </w:p>
        </w:tc>
        <w:tc>
          <w:tcPr>
            <w:tcW w:w="1803" w:type="dxa"/>
          </w:tcPr>
          <w:p w14:paraId="35EDF1D5"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Very high, but support mechanisms for the community of refugees</w:t>
            </w:r>
          </w:p>
        </w:tc>
        <w:tc>
          <w:tcPr>
            <w:tcW w:w="1803" w:type="dxa"/>
          </w:tcPr>
          <w:p w14:paraId="046354FF"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Managing it on individual and family bases</w:t>
            </w:r>
          </w:p>
        </w:tc>
        <w:tc>
          <w:tcPr>
            <w:tcW w:w="1803" w:type="dxa"/>
          </w:tcPr>
          <w:p w14:paraId="71C05B3A"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Depends on success in job search</w:t>
            </w:r>
          </w:p>
        </w:tc>
        <w:tc>
          <w:tcPr>
            <w:tcW w:w="1997" w:type="dxa"/>
          </w:tcPr>
          <w:p w14:paraId="7B78C0CB"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Part of normal organizational life. The corporate selects and trains the relocated worker to increase resilience</w:t>
            </w:r>
          </w:p>
        </w:tc>
      </w:tr>
      <w:tr w:rsidR="00E435D0" w:rsidRPr="00AA1FD8" w14:paraId="632B0AD3" w14:textId="77777777" w:rsidTr="00851126">
        <w:tc>
          <w:tcPr>
            <w:tcW w:w="1803" w:type="dxa"/>
          </w:tcPr>
          <w:p w14:paraId="43C3D6E3"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Legal &amp; political issues</w:t>
            </w:r>
          </w:p>
        </w:tc>
        <w:tc>
          <w:tcPr>
            <w:tcW w:w="1803" w:type="dxa"/>
          </w:tcPr>
          <w:p w14:paraId="4B17920A"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National level</w:t>
            </w:r>
          </w:p>
        </w:tc>
        <w:tc>
          <w:tcPr>
            <w:tcW w:w="1803" w:type="dxa"/>
          </w:tcPr>
          <w:p w14:paraId="624A5FB9"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National level</w:t>
            </w:r>
          </w:p>
        </w:tc>
        <w:tc>
          <w:tcPr>
            <w:tcW w:w="1803" w:type="dxa"/>
          </w:tcPr>
          <w:p w14:paraId="5A473118"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Individual level</w:t>
            </w:r>
          </w:p>
        </w:tc>
        <w:tc>
          <w:tcPr>
            <w:tcW w:w="1997" w:type="dxa"/>
          </w:tcPr>
          <w:p w14:paraId="78334D57"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Corporate level</w:t>
            </w:r>
          </w:p>
        </w:tc>
      </w:tr>
      <w:tr w:rsidR="00E435D0" w:rsidRPr="00AA1FD8" w14:paraId="395254CD" w14:textId="77777777" w:rsidTr="00851126">
        <w:tc>
          <w:tcPr>
            <w:tcW w:w="1803" w:type="dxa"/>
          </w:tcPr>
          <w:p w14:paraId="054B2330"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Support mechanisms</w:t>
            </w:r>
          </w:p>
        </w:tc>
        <w:tc>
          <w:tcPr>
            <w:tcW w:w="1803" w:type="dxa"/>
          </w:tcPr>
          <w:p w14:paraId="2E919672"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 xml:space="preserve">Global NGOs* </w:t>
            </w:r>
          </w:p>
        </w:tc>
        <w:tc>
          <w:tcPr>
            <w:tcW w:w="1803" w:type="dxa"/>
          </w:tcPr>
          <w:p w14:paraId="22455B1F"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Other immigrants in the community</w:t>
            </w:r>
          </w:p>
        </w:tc>
        <w:tc>
          <w:tcPr>
            <w:tcW w:w="1803" w:type="dxa"/>
          </w:tcPr>
          <w:p w14:paraId="59C58795"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Family and friends</w:t>
            </w:r>
          </w:p>
        </w:tc>
        <w:tc>
          <w:tcPr>
            <w:tcW w:w="1997" w:type="dxa"/>
          </w:tcPr>
          <w:p w14:paraId="09EF385F"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Corporate HRM</w:t>
            </w:r>
          </w:p>
        </w:tc>
      </w:tr>
      <w:tr w:rsidR="00E435D0" w:rsidRPr="00AA1FD8" w14:paraId="4E1AB62A" w14:textId="77777777" w:rsidTr="00851126">
        <w:tc>
          <w:tcPr>
            <w:tcW w:w="1803" w:type="dxa"/>
          </w:tcPr>
          <w:p w14:paraId="18DFAA03"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Earning</w:t>
            </w:r>
          </w:p>
        </w:tc>
        <w:tc>
          <w:tcPr>
            <w:tcW w:w="1803" w:type="dxa"/>
          </w:tcPr>
          <w:p w14:paraId="578A01F7"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Doubtful</w:t>
            </w:r>
          </w:p>
        </w:tc>
        <w:tc>
          <w:tcPr>
            <w:tcW w:w="1803" w:type="dxa"/>
          </w:tcPr>
          <w:p w14:paraId="647A4881"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Hoped for</w:t>
            </w:r>
          </w:p>
        </w:tc>
        <w:tc>
          <w:tcPr>
            <w:tcW w:w="1803" w:type="dxa"/>
          </w:tcPr>
          <w:p w14:paraId="423C6CA8"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Planned for</w:t>
            </w:r>
          </w:p>
        </w:tc>
        <w:tc>
          <w:tcPr>
            <w:tcW w:w="1997" w:type="dxa"/>
          </w:tcPr>
          <w:p w14:paraId="2321432C"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Guaranteed</w:t>
            </w:r>
          </w:p>
        </w:tc>
      </w:tr>
      <w:tr w:rsidR="00E435D0" w:rsidRPr="00AA1FD8" w14:paraId="5211EE22" w14:textId="77777777" w:rsidTr="00851126">
        <w:tc>
          <w:tcPr>
            <w:tcW w:w="1803" w:type="dxa"/>
          </w:tcPr>
          <w:p w14:paraId="71CB5886"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lastRenderedPageBreak/>
              <w:t>Housing, education</w:t>
            </w:r>
          </w:p>
        </w:tc>
        <w:tc>
          <w:tcPr>
            <w:tcW w:w="1803" w:type="dxa"/>
          </w:tcPr>
          <w:p w14:paraId="211002C5"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Set by national and global agencies</w:t>
            </w:r>
          </w:p>
        </w:tc>
        <w:tc>
          <w:tcPr>
            <w:tcW w:w="1803" w:type="dxa"/>
          </w:tcPr>
          <w:p w14:paraId="7E46FD3B"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Set by self</w:t>
            </w:r>
          </w:p>
        </w:tc>
        <w:tc>
          <w:tcPr>
            <w:tcW w:w="1803" w:type="dxa"/>
          </w:tcPr>
          <w:p w14:paraId="046DAD15"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Set by self</w:t>
            </w:r>
          </w:p>
        </w:tc>
        <w:tc>
          <w:tcPr>
            <w:tcW w:w="1997" w:type="dxa"/>
          </w:tcPr>
          <w:p w14:paraId="7E95C0C9"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Covered by employer</w:t>
            </w:r>
          </w:p>
        </w:tc>
      </w:tr>
      <w:tr w:rsidR="00E435D0" w:rsidRPr="00AA1FD8" w14:paraId="577B095C" w14:textId="77777777" w:rsidTr="00851126">
        <w:tc>
          <w:tcPr>
            <w:tcW w:w="1803" w:type="dxa"/>
          </w:tcPr>
          <w:p w14:paraId="14E965CC"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Physical threat</w:t>
            </w:r>
          </w:p>
        </w:tc>
        <w:tc>
          <w:tcPr>
            <w:tcW w:w="1803" w:type="dxa"/>
          </w:tcPr>
          <w:p w14:paraId="58F2F59C"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Acute</w:t>
            </w:r>
          </w:p>
        </w:tc>
        <w:tc>
          <w:tcPr>
            <w:tcW w:w="1803" w:type="dxa"/>
          </w:tcPr>
          <w:p w14:paraId="7BC54BD8"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Meeting the unknown</w:t>
            </w:r>
          </w:p>
        </w:tc>
        <w:tc>
          <w:tcPr>
            <w:tcW w:w="1803" w:type="dxa"/>
          </w:tcPr>
          <w:p w14:paraId="5AFB8611"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Meeting the unknown</w:t>
            </w:r>
          </w:p>
        </w:tc>
        <w:tc>
          <w:tcPr>
            <w:tcW w:w="1997" w:type="dxa"/>
          </w:tcPr>
          <w:p w14:paraId="7E5329E4"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Relatively normal work risks</w:t>
            </w:r>
          </w:p>
        </w:tc>
      </w:tr>
      <w:tr w:rsidR="00E435D0" w:rsidRPr="00AA1FD8" w14:paraId="1F113D9A" w14:textId="77777777" w:rsidTr="00851126">
        <w:tc>
          <w:tcPr>
            <w:tcW w:w="1803" w:type="dxa"/>
          </w:tcPr>
          <w:p w14:paraId="2AB15837" w14:textId="77777777" w:rsidR="0088721C" w:rsidRPr="00AA1FD8" w:rsidRDefault="0088721C" w:rsidP="00851126">
            <w:pPr>
              <w:spacing w:line="360" w:lineRule="auto"/>
              <w:rPr>
                <w:rFonts w:asciiTheme="majorBidi" w:hAnsiTheme="majorBidi" w:cstheme="majorBidi"/>
                <w:b/>
                <w:bCs/>
                <w:i/>
                <w:iCs/>
                <w:szCs w:val="24"/>
                <w:lang w:val="en-US" w:bidi="he-IL"/>
              </w:rPr>
            </w:pPr>
            <w:r w:rsidRPr="00AA1FD8">
              <w:rPr>
                <w:rFonts w:asciiTheme="majorBidi" w:hAnsiTheme="majorBidi" w:cstheme="majorBidi"/>
                <w:b/>
                <w:bCs/>
                <w:i/>
                <w:iCs/>
                <w:szCs w:val="24"/>
                <w:lang w:val="en-US" w:bidi="he-IL"/>
              </w:rPr>
              <w:t>Origin</w:t>
            </w:r>
          </w:p>
        </w:tc>
        <w:tc>
          <w:tcPr>
            <w:tcW w:w="1803" w:type="dxa"/>
          </w:tcPr>
          <w:p w14:paraId="70920F4B"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Self-forced</w:t>
            </w:r>
          </w:p>
        </w:tc>
        <w:tc>
          <w:tcPr>
            <w:tcW w:w="1803" w:type="dxa"/>
          </w:tcPr>
          <w:p w14:paraId="2E619DDE"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Self-also value &amp; economic based</w:t>
            </w:r>
          </w:p>
        </w:tc>
        <w:tc>
          <w:tcPr>
            <w:tcW w:w="1803" w:type="dxa"/>
          </w:tcPr>
          <w:p w14:paraId="71F21D98"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Self-also value &amp; economic based; temporal</w:t>
            </w:r>
          </w:p>
        </w:tc>
        <w:tc>
          <w:tcPr>
            <w:tcW w:w="1997" w:type="dxa"/>
          </w:tcPr>
          <w:p w14:paraId="70664927" w14:textId="77777777" w:rsidR="0088721C" w:rsidRPr="00AA1FD8" w:rsidRDefault="0088721C" w:rsidP="00851126">
            <w:pPr>
              <w:spacing w:line="360" w:lineRule="auto"/>
              <w:rPr>
                <w:rFonts w:asciiTheme="majorBidi" w:hAnsiTheme="majorBidi" w:cstheme="majorBidi"/>
                <w:szCs w:val="24"/>
                <w:lang w:val="en-US" w:bidi="he-IL"/>
              </w:rPr>
            </w:pPr>
            <w:r w:rsidRPr="00AA1FD8">
              <w:rPr>
                <w:rFonts w:asciiTheme="majorBidi" w:hAnsiTheme="majorBidi" w:cstheme="majorBidi"/>
                <w:szCs w:val="24"/>
                <w:lang w:val="en-US" w:bidi="he-IL"/>
              </w:rPr>
              <w:t>Self &amp; organizational origin</w:t>
            </w:r>
          </w:p>
        </w:tc>
      </w:tr>
    </w:tbl>
    <w:p w14:paraId="73750E17" w14:textId="77777777" w:rsidR="0088721C" w:rsidRPr="00AA1FD8" w:rsidRDefault="0088721C" w:rsidP="00662BC3">
      <w:pPr>
        <w:spacing w:after="0" w:line="480" w:lineRule="auto"/>
        <w:jc w:val="both"/>
        <w:rPr>
          <w:rFonts w:asciiTheme="majorBidi" w:hAnsiTheme="majorBidi" w:cstheme="majorBidi"/>
          <w:szCs w:val="24"/>
          <w:shd w:val="clear" w:color="auto" w:fill="FFFFFF"/>
          <w:lang w:val="en-US"/>
        </w:rPr>
      </w:pPr>
      <w:r w:rsidRPr="00AA1FD8">
        <w:rPr>
          <w:rFonts w:asciiTheme="majorBidi" w:hAnsiTheme="majorBidi" w:cstheme="majorBidi"/>
          <w:szCs w:val="24"/>
          <w:lang w:val="en-US" w:bidi="he-IL"/>
        </w:rPr>
        <w:t>Notes: *</w:t>
      </w:r>
      <w:r w:rsidRPr="00AA1FD8">
        <w:rPr>
          <w:rFonts w:asciiTheme="majorBidi" w:hAnsiTheme="majorBidi" w:cstheme="majorBidi"/>
          <w:szCs w:val="24"/>
          <w:shd w:val="clear" w:color="auto" w:fill="FFFFFF"/>
          <w:lang w:val="en-US"/>
        </w:rPr>
        <w:t>Nongovernmental organization</w:t>
      </w:r>
    </w:p>
    <w:p w14:paraId="12993A35" w14:textId="609CE85A" w:rsidR="00170EBF" w:rsidRDefault="00170EBF" w:rsidP="00E435D0">
      <w:pPr>
        <w:spacing w:line="480" w:lineRule="auto"/>
        <w:jc w:val="both"/>
        <w:rPr>
          <w:rFonts w:asciiTheme="majorBidi" w:hAnsiTheme="majorBidi" w:cstheme="majorBidi"/>
          <w:b/>
          <w:bCs/>
          <w:szCs w:val="24"/>
          <w:shd w:val="clear" w:color="auto" w:fill="FFFFFF"/>
          <w:lang w:val="en-US"/>
        </w:rPr>
      </w:pPr>
    </w:p>
    <w:p w14:paraId="2A862EC1" w14:textId="77777777" w:rsidR="00E445D7" w:rsidRPr="00E445D7" w:rsidRDefault="00E445D7" w:rsidP="00E445D7">
      <w:pPr>
        <w:rPr>
          <w:rFonts w:eastAsia="Times New Roman"/>
          <w:b/>
          <w:bCs/>
        </w:rPr>
      </w:pPr>
      <w:r w:rsidRPr="00E445D7">
        <w:rPr>
          <w:rFonts w:eastAsia="Times New Roman"/>
          <w:b/>
          <w:bCs/>
        </w:rPr>
        <w:t>Table 4: Possibilities for simultaneous occurrence of scenarios</w:t>
      </w:r>
    </w:p>
    <w:p w14:paraId="78BC6FE3" w14:textId="77777777" w:rsidR="00E445D7" w:rsidRDefault="00E445D7" w:rsidP="00E445D7">
      <w:pPr>
        <w:rPr>
          <w:rFonts w:eastAsia="Times New Roman"/>
        </w:rPr>
      </w:pPr>
    </w:p>
    <w:tbl>
      <w:tblPr>
        <w:tblStyle w:val="TableGrid"/>
        <w:tblW w:w="9351" w:type="dxa"/>
        <w:tblLook w:val="04A0" w:firstRow="1" w:lastRow="0" w:firstColumn="1" w:lastColumn="0" w:noHBand="0" w:noVBand="1"/>
      </w:tblPr>
      <w:tblGrid>
        <w:gridCol w:w="3256"/>
        <w:gridCol w:w="3118"/>
        <w:gridCol w:w="2977"/>
      </w:tblGrid>
      <w:tr w:rsidR="00E445D7" w:rsidRPr="003F4BE8" w14:paraId="23B68442" w14:textId="77777777" w:rsidTr="00693171">
        <w:tc>
          <w:tcPr>
            <w:tcW w:w="3256" w:type="dxa"/>
          </w:tcPr>
          <w:p w14:paraId="701D4622" w14:textId="77777777" w:rsidR="00E445D7" w:rsidRPr="00E81048" w:rsidRDefault="00E445D7" w:rsidP="00693171">
            <w:pPr>
              <w:rPr>
                <w:rFonts w:eastAsia="Times New Roman"/>
                <w:lang w:val="fr-FR"/>
              </w:rPr>
            </w:pPr>
            <w:r w:rsidRPr="00E81048">
              <w:rPr>
                <w:rFonts w:eastAsia="Times New Roman"/>
                <w:lang w:val="fr-FR"/>
              </w:rPr>
              <w:t xml:space="preserve">AI Impact X </w:t>
            </w:r>
            <w:r w:rsidRPr="00E81048">
              <w:rPr>
                <w:rFonts w:asciiTheme="majorBidi" w:hAnsiTheme="majorBidi" w:cstheme="majorBidi"/>
                <w:szCs w:val="24"/>
                <w:lang w:val="fr-FR"/>
              </w:rPr>
              <w:t>Massive immigration</w:t>
            </w:r>
          </w:p>
        </w:tc>
        <w:tc>
          <w:tcPr>
            <w:tcW w:w="3118" w:type="dxa"/>
          </w:tcPr>
          <w:p w14:paraId="2E186B22" w14:textId="77777777" w:rsidR="00E445D7" w:rsidRPr="00E81048" w:rsidRDefault="00E445D7" w:rsidP="00693171">
            <w:pPr>
              <w:rPr>
                <w:rFonts w:eastAsia="Times New Roman"/>
                <w:lang w:val="fr-FR"/>
              </w:rPr>
            </w:pPr>
          </w:p>
        </w:tc>
        <w:tc>
          <w:tcPr>
            <w:tcW w:w="2977" w:type="dxa"/>
          </w:tcPr>
          <w:p w14:paraId="79D2B6AA" w14:textId="77777777" w:rsidR="00E445D7" w:rsidRPr="00E81048" w:rsidRDefault="00E445D7" w:rsidP="00693171">
            <w:pPr>
              <w:rPr>
                <w:rFonts w:eastAsia="Times New Roman"/>
                <w:lang w:val="fr-FR"/>
              </w:rPr>
            </w:pPr>
          </w:p>
        </w:tc>
      </w:tr>
      <w:tr w:rsidR="00E445D7" w:rsidRPr="003F4BE8" w14:paraId="7A0D167C" w14:textId="77777777" w:rsidTr="00693171">
        <w:tc>
          <w:tcPr>
            <w:tcW w:w="3256" w:type="dxa"/>
          </w:tcPr>
          <w:p w14:paraId="2BFC8C0E" w14:textId="77777777" w:rsidR="00E445D7" w:rsidRDefault="00E445D7" w:rsidP="00693171">
            <w:pPr>
              <w:rPr>
                <w:rFonts w:eastAsia="Times New Roman"/>
              </w:rPr>
            </w:pPr>
            <w:r>
              <w:rPr>
                <w:rFonts w:eastAsia="Times New Roman"/>
              </w:rPr>
              <w:t xml:space="preserve">AI Impact X </w:t>
            </w:r>
            <w:r>
              <w:rPr>
                <w:rFonts w:asciiTheme="majorBidi" w:hAnsiTheme="majorBidi" w:cstheme="majorBidi"/>
                <w:szCs w:val="24"/>
                <w:lang w:val="en-US"/>
              </w:rPr>
              <w:t>W</w:t>
            </w:r>
            <w:r w:rsidRPr="00AA1FD8">
              <w:rPr>
                <w:rFonts w:asciiTheme="majorBidi" w:hAnsiTheme="majorBidi" w:cstheme="majorBidi"/>
                <w:szCs w:val="24"/>
                <w:lang w:val="en-US"/>
              </w:rPr>
              <w:t>idescale</w:t>
            </w:r>
            <w:r w:rsidRPr="00AA1FD8">
              <w:rPr>
                <w:rFonts w:asciiTheme="majorBidi" w:hAnsiTheme="majorBidi" w:cstheme="majorBidi"/>
                <w:szCs w:val="24"/>
                <w:rtl/>
                <w:lang w:val="en-US" w:bidi="he-IL"/>
              </w:rPr>
              <w:t xml:space="preserve"> </w:t>
            </w:r>
            <w:r>
              <w:rPr>
                <w:rFonts w:asciiTheme="majorBidi" w:hAnsiTheme="majorBidi" w:cstheme="majorBidi"/>
                <w:i/>
                <w:iCs/>
                <w:szCs w:val="24"/>
                <w:lang w:val="en-US"/>
              </w:rPr>
              <w:t>d</w:t>
            </w:r>
            <w:r w:rsidRPr="00AA1FD8">
              <w:rPr>
                <w:rFonts w:asciiTheme="majorBidi" w:hAnsiTheme="majorBidi" w:cstheme="majorBidi"/>
                <w:i/>
                <w:iCs/>
                <w:szCs w:val="24"/>
                <w:lang w:val="en-US"/>
              </w:rPr>
              <w:t>e-globalization</w:t>
            </w:r>
          </w:p>
        </w:tc>
        <w:tc>
          <w:tcPr>
            <w:tcW w:w="3118" w:type="dxa"/>
          </w:tcPr>
          <w:p w14:paraId="1295B1C8" w14:textId="77777777" w:rsidR="00E445D7" w:rsidRPr="00E81048" w:rsidRDefault="00E445D7" w:rsidP="00693171">
            <w:pPr>
              <w:rPr>
                <w:rFonts w:eastAsia="Times New Roman"/>
                <w:lang w:val="fr-FR"/>
              </w:rPr>
            </w:pPr>
            <w:r w:rsidRPr="00E81048">
              <w:rPr>
                <w:rFonts w:asciiTheme="majorBidi" w:hAnsiTheme="majorBidi" w:cstheme="majorBidi"/>
                <w:szCs w:val="24"/>
                <w:lang w:val="fr-FR"/>
              </w:rPr>
              <w:t>Massive immigration X Widescale</w:t>
            </w:r>
            <w:r w:rsidRPr="00AA1FD8">
              <w:rPr>
                <w:rFonts w:asciiTheme="majorBidi" w:hAnsiTheme="majorBidi" w:cstheme="majorBidi"/>
                <w:szCs w:val="24"/>
                <w:rtl/>
                <w:lang w:val="en-US" w:bidi="he-IL"/>
              </w:rPr>
              <w:t xml:space="preserve"> </w:t>
            </w:r>
            <w:r w:rsidRPr="00E81048">
              <w:rPr>
                <w:rFonts w:asciiTheme="majorBidi" w:hAnsiTheme="majorBidi" w:cstheme="majorBidi"/>
                <w:i/>
                <w:iCs/>
                <w:szCs w:val="24"/>
                <w:lang w:val="fr-FR"/>
              </w:rPr>
              <w:t>de-globalization</w:t>
            </w:r>
          </w:p>
        </w:tc>
        <w:tc>
          <w:tcPr>
            <w:tcW w:w="2977" w:type="dxa"/>
          </w:tcPr>
          <w:p w14:paraId="13D1FE15" w14:textId="77777777" w:rsidR="00E445D7" w:rsidRPr="00E81048" w:rsidRDefault="00E445D7" w:rsidP="00693171">
            <w:pPr>
              <w:rPr>
                <w:rFonts w:eastAsia="Times New Roman"/>
                <w:lang w:val="fr-FR"/>
              </w:rPr>
            </w:pPr>
          </w:p>
        </w:tc>
      </w:tr>
      <w:tr w:rsidR="00E445D7" w14:paraId="79743B32" w14:textId="77777777" w:rsidTr="00693171">
        <w:tc>
          <w:tcPr>
            <w:tcW w:w="3256" w:type="dxa"/>
          </w:tcPr>
          <w:p w14:paraId="63248F5A" w14:textId="77777777" w:rsidR="00E445D7" w:rsidRDefault="00E445D7" w:rsidP="00693171">
            <w:pPr>
              <w:rPr>
                <w:rFonts w:eastAsia="Times New Roman"/>
              </w:rPr>
            </w:pPr>
            <w:r>
              <w:rPr>
                <w:rFonts w:eastAsia="Times New Roman"/>
              </w:rPr>
              <w:t xml:space="preserve">AI Impact X </w:t>
            </w:r>
            <w:r w:rsidRPr="00AA1FD8">
              <w:rPr>
                <w:rFonts w:asciiTheme="majorBidi" w:hAnsiTheme="majorBidi" w:cstheme="majorBidi"/>
                <w:i/>
                <w:iCs/>
                <w:szCs w:val="24"/>
                <w:lang w:val="en-US"/>
              </w:rPr>
              <w:t>Major global recession</w:t>
            </w:r>
          </w:p>
        </w:tc>
        <w:tc>
          <w:tcPr>
            <w:tcW w:w="3118" w:type="dxa"/>
          </w:tcPr>
          <w:p w14:paraId="0C9C56BA" w14:textId="77777777" w:rsidR="00E445D7" w:rsidRDefault="00E445D7" w:rsidP="00693171">
            <w:pPr>
              <w:rPr>
                <w:rFonts w:eastAsia="Times New Roman"/>
              </w:rPr>
            </w:pPr>
            <w:r w:rsidRPr="000E4412">
              <w:rPr>
                <w:rFonts w:asciiTheme="majorBidi" w:hAnsiTheme="majorBidi" w:cstheme="majorBidi"/>
                <w:szCs w:val="24"/>
                <w:lang w:val="en-US"/>
              </w:rPr>
              <w:t>Massive immigration</w:t>
            </w:r>
            <w:r>
              <w:rPr>
                <w:rFonts w:asciiTheme="majorBidi" w:hAnsiTheme="majorBidi" w:cstheme="majorBidi"/>
                <w:szCs w:val="24"/>
                <w:lang w:val="en-US"/>
              </w:rPr>
              <w:t xml:space="preserve"> X </w:t>
            </w:r>
            <w:r w:rsidRPr="00AA1FD8">
              <w:rPr>
                <w:rFonts w:asciiTheme="majorBidi" w:hAnsiTheme="majorBidi" w:cstheme="majorBidi"/>
                <w:i/>
                <w:iCs/>
                <w:szCs w:val="24"/>
                <w:lang w:val="en-US"/>
              </w:rPr>
              <w:t>Major global recession</w:t>
            </w:r>
          </w:p>
        </w:tc>
        <w:tc>
          <w:tcPr>
            <w:tcW w:w="2977" w:type="dxa"/>
          </w:tcPr>
          <w:p w14:paraId="64B7C7AE" w14:textId="77777777" w:rsidR="00E445D7" w:rsidRDefault="00E445D7" w:rsidP="00693171">
            <w:pPr>
              <w:rPr>
                <w:rFonts w:eastAsia="Times New Roman"/>
              </w:rPr>
            </w:pPr>
            <w:r>
              <w:rPr>
                <w:rFonts w:asciiTheme="majorBidi" w:hAnsiTheme="majorBidi" w:cstheme="majorBidi"/>
                <w:szCs w:val="24"/>
                <w:lang w:val="en-US"/>
              </w:rPr>
              <w:t>W</w:t>
            </w:r>
            <w:r w:rsidRPr="00AA1FD8">
              <w:rPr>
                <w:rFonts w:asciiTheme="majorBidi" w:hAnsiTheme="majorBidi" w:cstheme="majorBidi"/>
                <w:szCs w:val="24"/>
                <w:lang w:val="en-US"/>
              </w:rPr>
              <w:t>idescale</w:t>
            </w:r>
            <w:r w:rsidRPr="00AA1FD8">
              <w:rPr>
                <w:rFonts w:asciiTheme="majorBidi" w:hAnsiTheme="majorBidi" w:cstheme="majorBidi"/>
                <w:szCs w:val="24"/>
                <w:rtl/>
                <w:lang w:val="en-US" w:bidi="he-IL"/>
              </w:rPr>
              <w:t xml:space="preserve"> </w:t>
            </w:r>
            <w:r>
              <w:rPr>
                <w:rFonts w:asciiTheme="majorBidi" w:hAnsiTheme="majorBidi" w:cstheme="majorBidi"/>
                <w:i/>
                <w:iCs/>
                <w:szCs w:val="24"/>
                <w:lang w:val="en-US"/>
              </w:rPr>
              <w:t>d</w:t>
            </w:r>
            <w:r w:rsidRPr="00AA1FD8">
              <w:rPr>
                <w:rFonts w:asciiTheme="majorBidi" w:hAnsiTheme="majorBidi" w:cstheme="majorBidi"/>
                <w:i/>
                <w:iCs/>
                <w:szCs w:val="24"/>
                <w:lang w:val="en-US"/>
              </w:rPr>
              <w:t>e-globalization</w:t>
            </w:r>
            <w:r>
              <w:rPr>
                <w:rFonts w:asciiTheme="majorBidi" w:hAnsiTheme="majorBidi" w:cstheme="majorBidi"/>
                <w:i/>
                <w:iCs/>
                <w:szCs w:val="24"/>
                <w:lang w:val="en-US"/>
              </w:rPr>
              <w:t xml:space="preserve"> X </w:t>
            </w:r>
            <w:r w:rsidRPr="00AA1FD8">
              <w:rPr>
                <w:rFonts w:asciiTheme="majorBidi" w:hAnsiTheme="majorBidi" w:cstheme="majorBidi"/>
                <w:i/>
                <w:iCs/>
                <w:szCs w:val="24"/>
                <w:lang w:val="en-US"/>
              </w:rPr>
              <w:t>Major global recession</w:t>
            </w:r>
          </w:p>
        </w:tc>
      </w:tr>
    </w:tbl>
    <w:p w14:paraId="7B0FD6F6" w14:textId="77777777" w:rsidR="00E445D7" w:rsidRDefault="00E445D7" w:rsidP="00E445D7">
      <w:pPr>
        <w:rPr>
          <w:rFonts w:eastAsia="Times New Roman"/>
        </w:rPr>
      </w:pPr>
      <w:r>
        <w:rPr>
          <w:rFonts w:eastAsia="Times New Roman"/>
        </w:rPr>
        <w:t xml:space="preserve"> </w:t>
      </w:r>
    </w:p>
    <w:p w14:paraId="68915567" w14:textId="77777777" w:rsidR="00E445D7" w:rsidRPr="00AA1FD8" w:rsidRDefault="00E445D7" w:rsidP="00E435D0">
      <w:pPr>
        <w:spacing w:line="480" w:lineRule="auto"/>
        <w:jc w:val="both"/>
        <w:rPr>
          <w:rFonts w:asciiTheme="majorBidi" w:hAnsiTheme="majorBidi" w:cstheme="majorBidi"/>
          <w:b/>
          <w:bCs/>
          <w:szCs w:val="24"/>
          <w:shd w:val="clear" w:color="auto" w:fill="FFFFFF"/>
          <w:lang w:val="en-US"/>
        </w:rPr>
      </w:pPr>
    </w:p>
    <w:p w14:paraId="48151C42" w14:textId="6CE9DAFA" w:rsidR="00BF0A18" w:rsidRPr="00AA1FD8" w:rsidRDefault="00BF0A18" w:rsidP="00BF0A18">
      <w:pPr>
        <w:spacing w:after="0" w:line="480" w:lineRule="auto"/>
        <w:ind w:firstLine="720"/>
        <w:jc w:val="both"/>
        <w:rPr>
          <w:rFonts w:asciiTheme="majorBidi" w:hAnsiTheme="majorBidi" w:cstheme="majorBidi"/>
          <w:szCs w:val="24"/>
          <w:lang w:val="en-US" w:bidi="he-IL"/>
        </w:rPr>
      </w:pPr>
    </w:p>
    <w:p w14:paraId="5BFCB67A" w14:textId="42D6B43D" w:rsidR="00BF0A18" w:rsidRPr="00AA1FD8" w:rsidRDefault="006370CE" w:rsidP="00BF0A18">
      <w:pPr>
        <w:spacing w:line="480" w:lineRule="auto"/>
        <w:rPr>
          <w:rFonts w:asciiTheme="majorBidi" w:hAnsiTheme="majorBidi" w:cstheme="majorBidi"/>
          <w:szCs w:val="24"/>
          <w:shd w:val="clear" w:color="auto" w:fill="FFFFFF"/>
          <w:lang w:val="en-US"/>
        </w:rPr>
      </w:pPr>
      <w:r w:rsidRPr="00AA1FD8">
        <w:rPr>
          <w:rFonts w:asciiTheme="majorBidi" w:hAnsiTheme="majorBidi" w:cstheme="majorBidi"/>
          <w:noProof/>
          <w:szCs w:val="24"/>
        </w:rPr>
        <w:lastRenderedPageBreak/>
        <mc:AlternateContent>
          <mc:Choice Requires="wpg">
            <w:drawing>
              <wp:inline distT="0" distB="0" distL="0" distR="0" wp14:anchorId="7E13FB8C" wp14:editId="5451026B">
                <wp:extent cx="5943600" cy="3817620"/>
                <wp:effectExtent l="9525" t="12065" r="9525"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17620"/>
                          <a:chOff x="0" y="0"/>
                          <a:chExt cx="39579" cy="26847"/>
                        </a:xfrm>
                      </wpg:grpSpPr>
                      <wps:wsp>
                        <wps:cNvPr id="2" name="Rectangle 7"/>
                        <wps:cNvSpPr>
                          <a:spLocks noChangeArrowheads="1"/>
                        </wps:cNvSpPr>
                        <wps:spPr bwMode="auto">
                          <a:xfrm>
                            <a:off x="0" y="0"/>
                            <a:ext cx="39579" cy="26847"/>
                          </a:xfrm>
                          <a:prstGeom prst="rect">
                            <a:avLst/>
                          </a:prstGeom>
                          <a:solidFill>
                            <a:schemeClr val="accent4">
                              <a:lumMod val="20000"/>
                              <a:lumOff val="8000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 name="Flowchart: Connector 18"/>
                        <wps:cNvSpPr>
                          <a:spLocks noChangeArrowheads="1"/>
                        </wps:cNvSpPr>
                        <wps:spPr bwMode="auto">
                          <a:xfrm>
                            <a:off x="6976" y="2854"/>
                            <a:ext cx="24784" cy="22409"/>
                          </a:xfrm>
                          <a:prstGeom prst="flowChartConnector">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 name="Flowchart: Connector 19"/>
                        <wps:cNvSpPr>
                          <a:spLocks noChangeArrowheads="1"/>
                        </wps:cNvSpPr>
                        <wps:spPr bwMode="auto">
                          <a:xfrm>
                            <a:off x="10201" y="7082"/>
                            <a:ext cx="17970" cy="14840"/>
                          </a:xfrm>
                          <a:prstGeom prst="flowChartConnector">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5" name="Flowchart: Connector 20"/>
                        <wps:cNvSpPr>
                          <a:spLocks noChangeArrowheads="1"/>
                        </wps:cNvSpPr>
                        <wps:spPr bwMode="auto">
                          <a:xfrm>
                            <a:off x="15645" y="13848"/>
                            <a:ext cx="7499" cy="6445"/>
                          </a:xfrm>
                          <a:prstGeom prst="flowChartConnector">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6" name="Text Box 2"/>
                        <wps:cNvSpPr txBox="1">
                          <a:spLocks noChangeArrowheads="1"/>
                        </wps:cNvSpPr>
                        <wps:spPr bwMode="auto">
                          <a:xfrm>
                            <a:off x="15698" y="3435"/>
                            <a:ext cx="7550" cy="332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5889F" w14:textId="77777777" w:rsidR="00BF0A18" w:rsidRPr="002E352B" w:rsidRDefault="00BF0A18" w:rsidP="00BF0A18">
                              <w:pPr>
                                <w:spacing w:after="0"/>
                                <w:jc w:val="center"/>
                                <w:rPr>
                                  <w:noProof/>
                                  <w:sz w:val="18"/>
                                  <w:szCs w:val="18"/>
                                  <w:lang w:val="en-US"/>
                                </w:rPr>
                              </w:pPr>
                              <w:r w:rsidRPr="002E352B">
                                <w:rPr>
                                  <w:noProof/>
                                  <w:sz w:val="18"/>
                                  <w:szCs w:val="18"/>
                                  <w:lang w:val="en-US"/>
                                </w:rPr>
                                <w:t>Global</w:t>
                              </w:r>
                            </w:p>
                            <w:p w14:paraId="2BA70C89" w14:textId="77777777" w:rsidR="00BF0A18" w:rsidRPr="002E352B" w:rsidRDefault="00BF0A18" w:rsidP="00BF0A18">
                              <w:pPr>
                                <w:spacing w:after="0" w:line="240" w:lineRule="auto"/>
                                <w:jc w:val="center"/>
                                <w:rPr>
                                  <w:noProof/>
                                  <w:sz w:val="18"/>
                                  <w:szCs w:val="18"/>
                                  <w:lang w:val="en-US"/>
                                </w:rPr>
                              </w:pPr>
                              <w:r w:rsidRPr="002E352B">
                                <w:rPr>
                                  <w:noProof/>
                                  <w:sz w:val="18"/>
                                  <w:szCs w:val="18"/>
                                  <w:lang w:val="en-US"/>
                                </w:rPr>
                                <w:t>(Macro)</w:t>
                              </w:r>
                            </w:p>
                            <w:p w14:paraId="4298B644" w14:textId="77777777" w:rsidR="00BF0A18" w:rsidRDefault="00BF0A18" w:rsidP="00BF0A18">
                              <w:pPr>
                                <w:rPr>
                                  <w:noProof/>
                                  <w:sz w:val="16"/>
                                  <w:szCs w:val="16"/>
                                  <w:lang w:val="en-US"/>
                                </w:rPr>
                              </w:pPr>
                            </w:p>
                            <w:p w14:paraId="77952804" w14:textId="77777777" w:rsidR="00BF0A18" w:rsidRPr="00823F3D" w:rsidRDefault="00BF0A18" w:rsidP="00BF0A18">
                              <w:pPr>
                                <w:rPr>
                                  <w:noProof/>
                                  <w:sz w:val="16"/>
                                  <w:szCs w:val="16"/>
                                  <w:lang w:val="en-US"/>
                                </w:rPr>
                              </w:pP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14693" y="8721"/>
                            <a:ext cx="8713" cy="464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D0F13" w14:textId="77777777" w:rsidR="00BF0A18" w:rsidRPr="002E352B" w:rsidRDefault="00BF0A18" w:rsidP="00BF0A18">
                              <w:pPr>
                                <w:spacing w:after="0"/>
                                <w:jc w:val="center"/>
                                <w:rPr>
                                  <w:noProof/>
                                  <w:sz w:val="18"/>
                                  <w:szCs w:val="18"/>
                                  <w:lang w:val="en-US"/>
                                </w:rPr>
                              </w:pPr>
                              <w:r w:rsidRPr="002E352B">
                                <w:rPr>
                                  <w:noProof/>
                                  <w:sz w:val="18"/>
                                  <w:szCs w:val="18"/>
                                  <w:lang w:val="en-US"/>
                                </w:rPr>
                                <w:t>Interdependence between locals</w:t>
                              </w:r>
                            </w:p>
                            <w:p w14:paraId="4BA81BDA" w14:textId="77777777" w:rsidR="00BF0A18" w:rsidRPr="002E352B" w:rsidRDefault="00BF0A18" w:rsidP="00BF0A18">
                              <w:pPr>
                                <w:spacing w:after="0"/>
                                <w:jc w:val="center"/>
                                <w:rPr>
                                  <w:sz w:val="18"/>
                                  <w:szCs w:val="18"/>
                                  <w:lang w:val="en-US"/>
                                </w:rPr>
                              </w:pPr>
                              <w:r w:rsidRPr="002E352B">
                                <w:rPr>
                                  <w:noProof/>
                                  <w:sz w:val="18"/>
                                  <w:szCs w:val="18"/>
                                  <w:lang w:val="en-US"/>
                                </w:rPr>
                                <w:t>(Meso)</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17068" y="212"/>
                            <a:ext cx="7448" cy="2483"/>
                          </a:xfrm>
                          <a:prstGeom prst="rect">
                            <a:avLst/>
                          </a:prstGeom>
                          <a:solidFill>
                            <a:schemeClr val="accent4">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14CC5" w14:textId="77777777" w:rsidR="00BF0A18" w:rsidRPr="004145FE" w:rsidRDefault="00BF0A18" w:rsidP="00BF0A18">
                              <w:pPr>
                                <w:rPr>
                                  <w:szCs w:val="24"/>
                                </w:rPr>
                              </w:pPr>
                              <w:r w:rsidRPr="004145FE">
                                <w:rPr>
                                  <w:szCs w:val="24"/>
                                </w:rPr>
                                <w:t>Context</w:t>
                              </w:r>
                            </w:p>
                          </w:txbxContent>
                        </wps:txbx>
                        <wps:bodyPr rot="0" vert="horz" wrap="square" lIns="91440" tIns="45720" rIns="91440" bIns="45720" anchor="t" anchorCtr="0" upright="1">
                          <a:noAutofit/>
                        </wps:bodyPr>
                      </wps:wsp>
                      <wps:wsp>
                        <wps:cNvPr id="9" name="Text Box 25"/>
                        <wps:cNvSpPr txBox="1">
                          <a:spLocks noChangeArrowheads="1"/>
                        </wps:cNvSpPr>
                        <wps:spPr bwMode="auto">
                          <a:xfrm>
                            <a:off x="29969" y="528"/>
                            <a:ext cx="9086" cy="5334"/>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632ADB7C" w14:textId="77777777" w:rsidR="00BF0A18" w:rsidRPr="00CF7A0A" w:rsidRDefault="00BF0A18" w:rsidP="00BF0A18">
                              <w:pPr>
                                <w:jc w:val="center"/>
                                <w:rPr>
                                  <w:lang w:val="en-US" w:bidi="he-IL"/>
                                </w:rPr>
                              </w:pPr>
                              <w:r w:rsidRPr="004145FE">
                                <w:rPr>
                                  <w:sz w:val="20"/>
                                  <w:szCs w:val="20"/>
                                  <w:lang w:val="en-US"/>
                                </w:rPr>
                                <w:t>Economic crisis</w:t>
                              </w:r>
                            </w:p>
                          </w:txbxContent>
                        </wps:txbx>
                        <wps:bodyPr rot="0" vert="horz" wrap="square" lIns="91440" tIns="45720" rIns="91440" bIns="45720" anchor="t" anchorCtr="0" upright="1">
                          <a:noAutofit/>
                        </wps:bodyPr>
                      </wps:wsp>
                      <wps:wsp>
                        <wps:cNvPr id="10" name="Text Box 26"/>
                        <wps:cNvSpPr txBox="1">
                          <a:spLocks noChangeArrowheads="1"/>
                        </wps:cNvSpPr>
                        <wps:spPr bwMode="auto">
                          <a:xfrm>
                            <a:off x="528" y="594"/>
                            <a:ext cx="9144" cy="5601"/>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7E330D8B" w14:textId="77777777" w:rsidR="00BF0A18" w:rsidRPr="004145FE" w:rsidRDefault="00BF0A18" w:rsidP="00BF0A18">
                              <w:pPr>
                                <w:jc w:val="center"/>
                                <w:rPr>
                                  <w:sz w:val="20"/>
                                  <w:szCs w:val="20"/>
                                  <w:rtl/>
                                  <w:lang w:val="en-US" w:bidi="he-IL"/>
                                </w:rPr>
                              </w:pPr>
                              <w:r w:rsidRPr="004145FE">
                                <w:rPr>
                                  <w:rFonts w:hint="cs"/>
                                  <w:sz w:val="20"/>
                                  <w:szCs w:val="20"/>
                                  <w:lang w:val="en-US"/>
                                </w:rPr>
                                <w:t>Competition between</w:t>
                              </w:r>
                              <w:r>
                                <w:rPr>
                                  <w:rFonts w:ascii="Assistant" w:hAnsi="Assistant" w:cs="Assistant" w:hint="cs"/>
                                  <w:color w:val="333333"/>
                                  <w:sz w:val="21"/>
                                  <w:szCs w:val="21"/>
                                  <w:shd w:val="clear" w:color="auto" w:fill="FFFFFF"/>
                                </w:rPr>
                                <w:t xml:space="preserve"> </w:t>
                              </w:r>
                              <w:r w:rsidRPr="004145FE">
                                <w:rPr>
                                  <w:rFonts w:hint="cs"/>
                                  <w:sz w:val="20"/>
                                  <w:szCs w:val="20"/>
                                  <w:lang w:val="en-US"/>
                                </w:rPr>
                                <w:t>superpowers</w:t>
                              </w:r>
                            </w:p>
                          </w:txbxContent>
                        </wps:txbx>
                        <wps:bodyPr rot="0" vert="horz" wrap="square" lIns="91440" tIns="45720" rIns="91440" bIns="45720" anchor="t" anchorCtr="0" upright="1">
                          <a:noAutofit/>
                        </wps:bodyPr>
                      </wps:wsp>
                      <wps:wsp>
                        <wps:cNvPr id="11" name="Arrow: Up 27"/>
                        <wps:cNvSpPr>
                          <a:spLocks noChangeArrowheads="1"/>
                        </wps:cNvSpPr>
                        <wps:spPr bwMode="auto">
                          <a:xfrm rot="3266050">
                            <a:off x="24149" y="8112"/>
                            <a:ext cx="4490" cy="8718"/>
                          </a:xfrm>
                          <a:prstGeom prst="upArrow">
                            <a:avLst>
                              <a:gd name="adj1" fmla="val 50000"/>
                              <a:gd name="adj2" fmla="val 49988"/>
                            </a:avLst>
                          </a:prstGeom>
                          <a:noFill/>
                          <a:ln w="127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Text Box 28"/>
                        <wps:cNvSpPr txBox="1">
                          <a:spLocks noChangeArrowheads="1"/>
                        </wps:cNvSpPr>
                        <wps:spPr bwMode="auto">
                          <a:xfrm>
                            <a:off x="30127" y="20719"/>
                            <a:ext cx="8820" cy="5372"/>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079B841D" w14:textId="77777777" w:rsidR="00BF0A18" w:rsidRPr="004145FE" w:rsidRDefault="00BF0A18" w:rsidP="00BF0A18">
                              <w:pPr>
                                <w:jc w:val="center"/>
                                <w:rPr>
                                  <w:sz w:val="20"/>
                                  <w:szCs w:val="20"/>
                                  <w:lang w:val="en-US"/>
                                </w:rPr>
                              </w:pPr>
                              <w:r w:rsidRPr="004145FE">
                                <w:rPr>
                                  <w:sz w:val="20"/>
                                  <w:szCs w:val="20"/>
                                  <w:lang w:val="en-US"/>
                                </w:rPr>
                                <w:t>Global pandemic</w:t>
                              </w:r>
                            </w:p>
                          </w:txbxContent>
                        </wps:txbx>
                        <wps:bodyPr rot="0" vert="horz" wrap="square" lIns="91440" tIns="45720" rIns="91440" bIns="45720" anchor="t" anchorCtr="0" upright="1">
                          <a:noAutofit/>
                        </wps:bodyPr>
                      </wps:wsp>
                      <wps:wsp>
                        <wps:cNvPr id="13" name="Text Box 29"/>
                        <wps:cNvSpPr txBox="1">
                          <a:spLocks noChangeArrowheads="1"/>
                        </wps:cNvSpPr>
                        <wps:spPr bwMode="auto">
                          <a:xfrm>
                            <a:off x="528" y="21089"/>
                            <a:ext cx="8814" cy="5073"/>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7427EE53" w14:textId="77777777" w:rsidR="00BF0A18" w:rsidRPr="004145FE" w:rsidRDefault="00BF0A18" w:rsidP="00BF0A18">
                              <w:pPr>
                                <w:jc w:val="center"/>
                                <w:rPr>
                                  <w:sz w:val="20"/>
                                  <w:szCs w:val="20"/>
                                  <w:lang w:val="en-US"/>
                                </w:rPr>
                              </w:pPr>
                              <w:r w:rsidRPr="004145FE">
                                <w:rPr>
                                  <w:sz w:val="20"/>
                                  <w:szCs w:val="20"/>
                                  <w:lang w:val="en-US"/>
                                </w:rPr>
                                <w:t>Wars</w:t>
                              </w:r>
                            </w:p>
                          </w:txbxContent>
                        </wps:txbx>
                        <wps:bodyPr rot="0" vert="horz" wrap="square" lIns="91440" tIns="45720" rIns="91440" bIns="45720" anchor="t" anchorCtr="0" upright="1">
                          <a:noAutofit/>
                        </wps:bodyPr>
                      </wps:wsp>
                      <wps:wsp>
                        <wps:cNvPr id="14" name="Text Box 2"/>
                        <wps:cNvSpPr txBox="1">
                          <a:spLocks noChangeArrowheads="1"/>
                        </wps:cNvSpPr>
                        <wps:spPr bwMode="auto">
                          <a:xfrm>
                            <a:off x="16860" y="15592"/>
                            <a:ext cx="5233" cy="3169"/>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EE349" w14:textId="77777777" w:rsidR="00BF0A18" w:rsidRPr="002E352B" w:rsidRDefault="00BF0A18" w:rsidP="00BF0A18">
                              <w:pPr>
                                <w:spacing w:after="0" w:line="240" w:lineRule="auto"/>
                                <w:jc w:val="center"/>
                                <w:rPr>
                                  <w:noProof/>
                                  <w:sz w:val="20"/>
                                  <w:szCs w:val="20"/>
                                  <w:lang w:val="en-US"/>
                                </w:rPr>
                              </w:pPr>
                              <w:r w:rsidRPr="002E352B">
                                <w:rPr>
                                  <w:noProof/>
                                  <w:sz w:val="20"/>
                                  <w:szCs w:val="20"/>
                                  <w:lang w:val="en-US"/>
                                </w:rPr>
                                <w:t>Local</w:t>
                              </w:r>
                            </w:p>
                            <w:p w14:paraId="7992282E" w14:textId="77777777" w:rsidR="00BF0A18" w:rsidRPr="002E352B" w:rsidRDefault="00BF0A18" w:rsidP="00BF0A18">
                              <w:pPr>
                                <w:spacing w:after="0" w:line="240" w:lineRule="auto"/>
                                <w:jc w:val="center"/>
                                <w:rPr>
                                  <w:noProof/>
                                  <w:sz w:val="20"/>
                                  <w:szCs w:val="20"/>
                                  <w:lang w:val="en-US"/>
                                </w:rPr>
                              </w:pPr>
                              <w:r w:rsidRPr="002E352B">
                                <w:rPr>
                                  <w:noProof/>
                                  <w:sz w:val="20"/>
                                  <w:szCs w:val="20"/>
                                  <w:lang w:val="en-US"/>
                                </w:rPr>
                                <w:t>(Micro)</w:t>
                              </w:r>
                            </w:p>
                            <w:p w14:paraId="771C638B" w14:textId="77777777" w:rsidR="00BF0A18" w:rsidRPr="00DB5A4D" w:rsidRDefault="00BF0A18" w:rsidP="00BF0A18">
                              <w:pPr>
                                <w:jc w:val="center"/>
                                <w:rPr>
                                  <w:lang w:val="en-US"/>
                                </w:rPr>
                              </w:pPr>
                            </w:p>
                          </w:txbxContent>
                        </wps:txbx>
                        <wps:bodyPr rot="0" vert="horz" wrap="square" lIns="91440" tIns="45720" rIns="91440" bIns="45720" anchor="t" anchorCtr="0" upright="1">
                          <a:noAutofit/>
                        </wps:bodyPr>
                      </wps:wsp>
                      <wps:wsp>
                        <wps:cNvPr id="15" name="Text Box 2"/>
                        <wps:cNvSpPr txBox="1">
                          <a:spLocks noChangeArrowheads="1"/>
                        </wps:cNvSpPr>
                        <wps:spPr bwMode="auto">
                          <a:xfrm rot="1904790">
                            <a:off x="7388" y="10856"/>
                            <a:ext cx="7743" cy="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3CF00" w14:textId="77777777" w:rsidR="00BF0A18" w:rsidRPr="006350F4" w:rsidRDefault="00BF0A18" w:rsidP="00BF0A18">
                              <w:pPr>
                                <w:rPr>
                                  <w:sz w:val="18"/>
                                  <w:szCs w:val="18"/>
                                  <w:lang w:val="en-US"/>
                                </w:rPr>
                              </w:pPr>
                              <w:r w:rsidRPr="006350F4">
                                <w:rPr>
                                  <w:sz w:val="18"/>
                                  <w:szCs w:val="18"/>
                                  <w:lang w:val="en-US"/>
                                </w:rPr>
                                <w:t xml:space="preserve">de </w:t>
                              </w:r>
                              <w:r>
                                <w:rPr>
                                  <w:sz w:val="18"/>
                                  <w:szCs w:val="18"/>
                                  <w:lang w:val="en-US"/>
                                </w:rPr>
                                <w:t>globalization</w:t>
                              </w:r>
                            </w:p>
                          </w:txbxContent>
                        </wps:txbx>
                        <wps:bodyPr rot="0" vert="horz" wrap="square" lIns="91440" tIns="45720" rIns="91440" bIns="45720" anchor="t" anchorCtr="0" upright="1">
                          <a:noAutofit/>
                        </wps:bodyPr>
                      </wps:wsp>
                      <wps:wsp>
                        <wps:cNvPr id="16" name="Arrow: Up 32"/>
                        <wps:cNvSpPr>
                          <a:spLocks noChangeArrowheads="1"/>
                        </wps:cNvSpPr>
                        <wps:spPr bwMode="auto">
                          <a:xfrm rot="7315793">
                            <a:off x="10262" y="7869"/>
                            <a:ext cx="4033" cy="9487"/>
                          </a:xfrm>
                          <a:prstGeom prst="upArrow">
                            <a:avLst>
                              <a:gd name="adj1" fmla="val 50000"/>
                              <a:gd name="adj2" fmla="val 49987"/>
                            </a:avLst>
                          </a:prstGeom>
                          <a:noFill/>
                          <a:ln w="127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Text Box 2"/>
                        <wps:cNvSpPr txBox="1">
                          <a:spLocks noChangeArrowheads="1"/>
                        </wps:cNvSpPr>
                        <wps:spPr bwMode="auto">
                          <a:xfrm rot="-2292844">
                            <a:off x="22305" y="12242"/>
                            <a:ext cx="6343"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DE15" w14:textId="77777777" w:rsidR="00BF0A18" w:rsidRPr="005C55E8" w:rsidRDefault="00BF0A18" w:rsidP="00BF0A18">
                              <w:pPr>
                                <w:jc w:val="center"/>
                                <w:rPr>
                                  <w:sz w:val="12"/>
                                  <w:szCs w:val="12"/>
                                  <w:lang w:val="en-US"/>
                                </w:rPr>
                              </w:pPr>
                              <w:r>
                                <w:rPr>
                                  <w:sz w:val="18"/>
                                  <w:szCs w:val="18"/>
                                  <w:lang w:val="en-US"/>
                                </w:rPr>
                                <w:t>Globalization</w:t>
                              </w:r>
                            </w:p>
                          </w:txbxContent>
                        </wps:txbx>
                        <wps:bodyPr rot="0" vert="horz" wrap="square" lIns="91440" tIns="45720" rIns="91440" bIns="45720" anchor="t" anchorCtr="0" upright="1">
                          <a:noAutofit/>
                        </wps:bodyPr>
                      </wps:wsp>
                    </wpg:wgp>
                  </a:graphicData>
                </a:graphic>
              </wp:inline>
            </w:drawing>
          </mc:Choice>
          <mc:Fallback>
            <w:pict>
              <v:group w14:anchorId="7E13FB8C" id="Group 1" o:spid="_x0000_s1026" style="width:468pt;height:300.6pt;mso-position-horizontal-relative:char;mso-position-vertical-relative:line" coordsize="39579,2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">
                <v:rect id="Rectangle 7" o:spid="_x0000_s1027" style="position:absolute;width:39579;height:26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" fillcolor="#fff2cc [663]" strokecolor="#1f4d78 [1604]"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8" o:spid="_x0000_s1028" type="#_x0000_t120" style="position:absolute;left:6976;top:2854;width:24784;height:22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" fillcolor="white [3212]" strokecolor="#1f4d78 [1604]" strokeweight="1pt">
                  <v:stroke joinstyle="miter"/>
                </v:shape>
                <v:shape id="Flowchart: Connector 19" o:spid="_x0000_s1029" type="#_x0000_t120" style="position:absolute;left:10201;top:7082;width:17970;height:14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" fillcolor="white [3212]" strokecolor="#1f4d78 [1604]" strokeweight="1pt">
                  <v:stroke joinstyle="miter"/>
                </v:shape>
                <v:shape id="Flowchart: Connector 20" o:spid="_x0000_s1030" type="#_x0000_t120" style="position:absolute;left:15645;top:13848;width:7499;height:6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" fillcolor="white [3212]" strokecolor="#1f4d78 [1604]" strokeweight="1pt">
                  <v:stroke joinstyle="miter"/>
                </v:shape>
                <v:shapetype id="_x0000_t202" coordsize="21600,21600" o:spt="202" path="m,l,21600r21600,l21600,xe">
                  <v:stroke joinstyle="miter"/>
                  <v:path gradientshapeok="t" o:connecttype="rect"/>
                </v:shapetype>
                <v:shape id="Text Box 2" o:spid="_x0000_s1031" type="#_x0000_t202" style="position:absolute;left:15698;top:3435;width:755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" fillcolor="white [3212]" stroked="f">
                  <v:textbox>
                    <w:txbxContent>
                      <w:p w14:paraId="4895889F" w14:textId="77777777" w:rsidR="00BF0A18" w:rsidRPr="002E352B" w:rsidRDefault="00BF0A18" w:rsidP="00BF0A18">
                        <w:pPr>
                          <w:spacing w:after="0"/>
                          <w:jc w:val="center"/>
                          <w:rPr>
                            <w:noProof/>
                            <w:sz w:val="18"/>
                            <w:szCs w:val="18"/>
                            <w:lang w:val="en-US"/>
                          </w:rPr>
                        </w:pPr>
                        <w:r w:rsidRPr="002E352B">
                          <w:rPr>
                            <w:noProof/>
                            <w:sz w:val="18"/>
                            <w:szCs w:val="18"/>
                            <w:lang w:val="en-US"/>
                          </w:rPr>
                          <w:t>Global</w:t>
                        </w:r>
                      </w:p>
                      <w:p w14:paraId="2BA70C89" w14:textId="77777777" w:rsidR="00BF0A18" w:rsidRPr="002E352B" w:rsidRDefault="00BF0A18" w:rsidP="00BF0A18">
                        <w:pPr>
                          <w:spacing w:after="0" w:line="240" w:lineRule="auto"/>
                          <w:jc w:val="center"/>
                          <w:rPr>
                            <w:noProof/>
                            <w:sz w:val="18"/>
                            <w:szCs w:val="18"/>
                            <w:lang w:val="en-US"/>
                          </w:rPr>
                        </w:pPr>
                        <w:r w:rsidRPr="002E352B">
                          <w:rPr>
                            <w:noProof/>
                            <w:sz w:val="18"/>
                            <w:szCs w:val="18"/>
                            <w:lang w:val="en-US"/>
                          </w:rPr>
                          <w:t>(Macro)</w:t>
                        </w:r>
                      </w:p>
                      <w:p w14:paraId="4298B644" w14:textId="77777777" w:rsidR="00BF0A18" w:rsidRDefault="00BF0A18" w:rsidP="00BF0A18">
                        <w:pPr>
                          <w:rPr>
                            <w:noProof/>
                            <w:sz w:val="16"/>
                            <w:szCs w:val="16"/>
                            <w:lang w:val="en-US"/>
                          </w:rPr>
                        </w:pPr>
                      </w:p>
                      <w:p w14:paraId="77952804" w14:textId="77777777" w:rsidR="00BF0A18" w:rsidRPr="00823F3D" w:rsidRDefault="00BF0A18" w:rsidP="00BF0A18">
                        <w:pPr>
                          <w:rPr>
                            <w:noProof/>
                            <w:sz w:val="16"/>
                            <w:szCs w:val="16"/>
                            <w:lang w:val="en-US"/>
                          </w:rPr>
                        </w:pPr>
                      </w:p>
                    </w:txbxContent>
                  </v:textbox>
                </v:shape>
                <v:shape id="Text Box 2" o:spid="_x0000_s1032" type="#_x0000_t202" style="position:absolute;left:14693;top:8721;width:8713;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" fillcolor="white [3212]" stroked="f">
                  <v:textbox>
                    <w:txbxContent>
                      <w:p w14:paraId="302D0F13" w14:textId="77777777" w:rsidR="00BF0A18" w:rsidRPr="002E352B" w:rsidRDefault="00BF0A18" w:rsidP="00BF0A18">
                        <w:pPr>
                          <w:spacing w:after="0"/>
                          <w:jc w:val="center"/>
                          <w:rPr>
                            <w:noProof/>
                            <w:sz w:val="18"/>
                            <w:szCs w:val="18"/>
                            <w:lang w:val="en-US"/>
                          </w:rPr>
                        </w:pPr>
                        <w:r w:rsidRPr="002E352B">
                          <w:rPr>
                            <w:noProof/>
                            <w:sz w:val="18"/>
                            <w:szCs w:val="18"/>
                            <w:lang w:val="en-US"/>
                          </w:rPr>
                          <w:t>Interdependence between locals</w:t>
                        </w:r>
                      </w:p>
                      <w:p w14:paraId="4BA81BDA" w14:textId="77777777" w:rsidR="00BF0A18" w:rsidRPr="002E352B" w:rsidRDefault="00BF0A18" w:rsidP="00BF0A18">
                        <w:pPr>
                          <w:spacing w:after="0"/>
                          <w:jc w:val="center"/>
                          <w:rPr>
                            <w:sz w:val="18"/>
                            <w:szCs w:val="18"/>
                            <w:lang w:val="en-US"/>
                          </w:rPr>
                        </w:pPr>
                        <w:r w:rsidRPr="002E352B">
                          <w:rPr>
                            <w:noProof/>
                            <w:sz w:val="18"/>
                            <w:szCs w:val="18"/>
                            <w:lang w:val="en-US"/>
                          </w:rPr>
                          <w:t>(Meso)</w:t>
                        </w:r>
                      </w:p>
                    </w:txbxContent>
                  </v:textbox>
                </v:shape>
                <v:shape id="Text Box 2" o:spid="_x0000_s1033" type="#_x0000_t202" style="position:absolute;left:17068;top:212;width:744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" fillcolor="#fff2cc [663]" stroked="f">
                  <v:textbox>
                    <w:txbxContent>
                      <w:p w14:paraId="0B414CC5" w14:textId="77777777" w:rsidR="00BF0A18" w:rsidRPr="004145FE" w:rsidRDefault="00BF0A18" w:rsidP="00BF0A18">
                        <w:pPr>
                          <w:rPr>
                            <w:szCs w:val="24"/>
                          </w:rPr>
                        </w:pPr>
                        <w:r w:rsidRPr="004145FE">
                          <w:rPr>
                            <w:szCs w:val="24"/>
                          </w:rPr>
                          <w:t>Context</w:t>
                        </w:r>
                      </w:p>
                    </w:txbxContent>
                  </v:textbox>
                </v:shape>
                <v:shape id="Text Box 25" o:spid="_x0000_s1034" type="#_x0000_t202" style="position:absolute;left:29969;top:528;width:908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" fillcolor="white [3201]" strokecolor="#ed7d31 [3205]" strokeweight="1pt">
                  <v:textbox>
                    <w:txbxContent>
                      <w:p w14:paraId="632ADB7C" w14:textId="77777777" w:rsidR="00BF0A18" w:rsidRPr="00CF7A0A" w:rsidRDefault="00BF0A18" w:rsidP="00BF0A18">
                        <w:pPr>
                          <w:jc w:val="center"/>
                          <w:rPr>
                            <w:lang w:val="en-US" w:bidi="he-IL"/>
                          </w:rPr>
                        </w:pPr>
                        <w:r w:rsidRPr="004145FE">
                          <w:rPr>
                            <w:sz w:val="20"/>
                            <w:szCs w:val="20"/>
                            <w:lang w:val="en-US"/>
                          </w:rPr>
                          <w:t>Economic crisis</w:t>
                        </w:r>
                      </w:p>
                    </w:txbxContent>
                  </v:textbox>
                </v:shape>
                <v:shape id="Text Box 26" o:spid="_x0000_s1035" type="#_x0000_t202" style="position:absolute;left:528;top:594;width:9144;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" fillcolor="white [3201]" strokecolor="#ed7d31 [3205]" strokeweight="1pt">
                  <v:textbox>
                    <w:txbxContent>
                      <w:p w14:paraId="7E330D8B" w14:textId="77777777" w:rsidR="00BF0A18" w:rsidRPr="004145FE" w:rsidRDefault="00BF0A18" w:rsidP="00BF0A18">
                        <w:pPr>
                          <w:jc w:val="center"/>
                          <w:rPr>
                            <w:sz w:val="20"/>
                            <w:szCs w:val="20"/>
                            <w:rtl/>
                            <w:lang w:val="en-US" w:bidi="he-IL"/>
                          </w:rPr>
                        </w:pPr>
                        <w:r w:rsidRPr="004145FE">
                          <w:rPr>
                            <w:rFonts w:hint="cs"/>
                            <w:sz w:val="20"/>
                            <w:szCs w:val="20"/>
                            <w:lang w:val="en-US"/>
                          </w:rPr>
                          <w:t>Competition between</w:t>
                        </w:r>
                        <w:r>
                          <w:rPr>
                            <w:rFonts w:ascii="Assistant" w:hAnsi="Assistant" w:cs="Assistant" w:hint="cs"/>
                            <w:color w:val="333333"/>
                            <w:sz w:val="21"/>
                            <w:szCs w:val="21"/>
                            <w:shd w:val="clear" w:color="auto" w:fill="FFFFFF"/>
                          </w:rPr>
                          <w:t xml:space="preserve"> </w:t>
                        </w:r>
                        <w:r w:rsidRPr="004145FE">
                          <w:rPr>
                            <w:rFonts w:hint="cs"/>
                            <w:sz w:val="20"/>
                            <w:szCs w:val="20"/>
                            <w:lang w:val="en-US"/>
                          </w:rPr>
                          <w:t>superpowers</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7" o:spid="_x0000_s1036" type="#_x0000_t68" style="position:absolute;left:24149;top:8112;width:4490;height:8718;rotation:35673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" adj="5561" filled="f" strokecolor="#ffc000" strokeweight="1pt"/>
                <v:shape id="Text Box 28" o:spid="_x0000_s1037" type="#_x0000_t202" style="position:absolute;left:30127;top:20719;width:8820;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" fillcolor="white [3201]" strokecolor="#ed7d31 [3205]" strokeweight="1pt">
                  <v:textbox>
                    <w:txbxContent>
                      <w:p w14:paraId="079B841D" w14:textId="77777777" w:rsidR="00BF0A18" w:rsidRPr="004145FE" w:rsidRDefault="00BF0A18" w:rsidP="00BF0A18">
                        <w:pPr>
                          <w:jc w:val="center"/>
                          <w:rPr>
                            <w:sz w:val="20"/>
                            <w:szCs w:val="20"/>
                            <w:lang w:val="en-US"/>
                          </w:rPr>
                        </w:pPr>
                        <w:r w:rsidRPr="004145FE">
                          <w:rPr>
                            <w:sz w:val="20"/>
                            <w:szCs w:val="20"/>
                            <w:lang w:val="en-US"/>
                          </w:rPr>
                          <w:t>Global pandemic</w:t>
                        </w:r>
                      </w:p>
                    </w:txbxContent>
                  </v:textbox>
                </v:shape>
                <v:shape id="Text Box 29" o:spid="_x0000_s1038" type="#_x0000_t202" style="position:absolute;left:528;top:21089;width:8814;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" fillcolor="white [3201]" strokecolor="#ed7d31 [3205]" strokeweight="1pt">
                  <v:textbox>
                    <w:txbxContent>
                      <w:p w14:paraId="7427EE53" w14:textId="77777777" w:rsidR="00BF0A18" w:rsidRPr="004145FE" w:rsidRDefault="00BF0A18" w:rsidP="00BF0A18">
                        <w:pPr>
                          <w:jc w:val="center"/>
                          <w:rPr>
                            <w:sz w:val="20"/>
                            <w:szCs w:val="20"/>
                            <w:lang w:val="en-US"/>
                          </w:rPr>
                        </w:pPr>
                        <w:r w:rsidRPr="004145FE">
                          <w:rPr>
                            <w:sz w:val="20"/>
                            <w:szCs w:val="20"/>
                            <w:lang w:val="en-US"/>
                          </w:rPr>
                          <w:t>Wars</w:t>
                        </w:r>
                      </w:p>
                    </w:txbxContent>
                  </v:textbox>
                </v:shape>
                <v:shape id="Text Box 2" o:spid="_x0000_s1039" type="#_x0000_t202" style="position:absolute;left:16860;top:15592;width:5233;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" fillcolor="white [3212]" stroked="f">
                  <v:textbox>
                    <w:txbxContent>
                      <w:p w14:paraId="3AEEE349" w14:textId="77777777" w:rsidR="00BF0A18" w:rsidRPr="002E352B" w:rsidRDefault="00BF0A18" w:rsidP="00BF0A18">
                        <w:pPr>
                          <w:spacing w:after="0" w:line="240" w:lineRule="auto"/>
                          <w:jc w:val="center"/>
                          <w:rPr>
                            <w:noProof/>
                            <w:sz w:val="20"/>
                            <w:szCs w:val="20"/>
                            <w:lang w:val="en-US"/>
                          </w:rPr>
                        </w:pPr>
                        <w:r w:rsidRPr="002E352B">
                          <w:rPr>
                            <w:noProof/>
                            <w:sz w:val="20"/>
                            <w:szCs w:val="20"/>
                            <w:lang w:val="en-US"/>
                          </w:rPr>
                          <w:t>Local</w:t>
                        </w:r>
                      </w:p>
                      <w:p w14:paraId="7992282E" w14:textId="77777777" w:rsidR="00BF0A18" w:rsidRPr="002E352B" w:rsidRDefault="00BF0A18" w:rsidP="00BF0A18">
                        <w:pPr>
                          <w:spacing w:after="0" w:line="240" w:lineRule="auto"/>
                          <w:jc w:val="center"/>
                          <w:rPr>
                            <w:noProof/>
                            <w:sz w:val="20"/>
                            <w:szCs w:val="20"/>
                            <w:lang w:val="en-US"/>
                          </w:rPr>
                        </w:pPr>
                        <w:r w:rsidRPr="002E352B">
                          <w:rPr>
                            <w:noProof/>
                            <w:sz w:val="20"/>
                            <w:szCs w:val="20"/>
                            <w:lang w:val="en-US"/>
                          </w:rPr>
                          <w:t>(Micro)</w:t>
                        </w:r>
                      </w:p>
                      <w:p w14:paraId="771C638B" w14:textId="77777777" w:rsidR="00BF0A18" w:rsidRPr="00DB5A4D" w:rsidRDefault="00BF0A18" w:rsidP="00BF0A18">
                        <w:pPr>
                          <w:jc w:val="center"/>
                          <w:rPr>
                            <w:lang w:val="en-US"/>
                          </w:rPr>
                        </w:pPr>
                      </w:p>
                    </w:txbxContent>
                  </v:textbox>
                </v:shape>
                <v:shape id="Text Box 2" o:spid="_x0000_s1040" type="#_x0000_t202" style="position:absolute;left:7388;top:10856;width:7743;height:1830;rotation:20805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" filled="f" stroked="f">
                  <v:textbox>
                    <w:txbxContent>
                      <w:p w14:paraId="1723CF00" w14:textId="77777777" w:rsidR="00BF0A18" w:rsidRPr="006350F4" w:rsidRDefault="00BF0A18" w:rsidP="00BF0A18">
                        <w:pPr>
                          <w:rPr>
                            <w:sz w:val="18"/>
                            <w:szCs w:val="18"/>
                            <w:lang w:val="en-US"/>
                          </w:rPr>
                        </w:pPr>
                        <w:r w:rsidRPr="006350F4">
                          <w:rPr>
                            <w:sz w:val="18"/>
                            <w:szCs w:val="18"/>
                            <w:lang w:val="en-US"/>
                          </w:rPr>
                          <w:t xml:space="preserve">de </w:t>
                        </w:r>
                        <w:r>
                          <w:rPr>
                            <w:sz w:val="18"/>
                            <w:szCs w:val="18"/>
                            <w:lang w:val="en-US"/>
                          </w:rPr>
                          <w:t>globalization</w:t>
                        </w:r>
                      </w:p>
                    </w:txbxContent>
                  </v:textbox>
                </v:shape>
                <v:shape id="Arrow: Up 32" o:spid="_x0000_s1041" type="#_x0000_t68" style="position:absolute;left:10262;top:7869;width:4033;height:9487;rotation:79907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" adj="4590" filled="f" strokecolor="#ffc000" strokeweight="1pt"/>
                <v:shape id="Text Box 2" o:spid="_x0000_s1042" type="#_x0000_t202" style="position:absolute;left:22305;top:12242;width:6343;height:1848;rotation:-25043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" filled="f" stroked="f">
                  <v:textbox>
                    <w:txbxContent>
                      <w:p w14:paraId="53C8DE15" w14:textId="77777777" w:rsidR="00BF0A18" w:rsidRPr="005C55E8" w:rsidRDefault="00BF0A18" w:rsidP="00BF0A18">
                        <w:pPr>
                          <w:jc w:val="center"/>
                          <w:rPr>
                            <w:sz w:val="12"/>
                            <w:szCs w:val="12"/>
                            <w:lang w:val="en-US"/>
                          </w:rPr>
                        </w:pPr>
                        <w:r>
                          <w:rPr>
                            <w:sz w:val="18"/>
                            <w:szCs w:val="18"/>
                            <w:lang w:val="en-US"/>
                          </w:rPr>
                          <w:t>Globalization</w:t>
                        </w:r>
                      </w:p>
                    </w:txbxContent>
                  </v:textbox>
                </v:shape>
                <w10:anchorlock/>
              </v:group>
            </w:pict>
          </mc:Fallback>
        </mc:AlternateContent>
      </w:r>
    </w:p>
    <w:p w14:paraId="6282A234" w14:textId="3F71F62A" w:rsidR="00BF0A18" w:rsidRPr="00E435D0" w:rsidRDefault="00E435D0" w:rsidP="00881291">
      <w:pPr>
        <w:spacing w:after="0" w:line="480" w:lineRule="auto"/>
        <w:ind w:firstLine="720"/>
        <w:jc w:val="both"/>
        <w:rPr>
          <w:rFonts w:asciiTheme="majorBidi" w:hAnsiTheme="majorBidi" w:cstheme="majorBidi"/>
          <w:szCs w:val="24"/>
          <w:lang w:val="en-US" w:bidi="he-IL"/>
        </w:rPr>
      </w:pPr>
      <w:r w:rsidRPr="00AA1FD8">
        <w:rPr>
          <w:rFonts w:asciiTheme="majorBidi" w:hAnsiTheme="majorBidi" w:cstheme="majorBidi"/>
          <w:b/>
          <w:bCs/>
          <w:szCs w:val="24"/>
          <w:shd w:val="clear" w:color="auto" w:fill="FFFFFF"/>
          <w:lang w:val="en-US"/>
        </w:rPr>
        <w:t>Fig 1: Current forces operating de-globalization</w:t>
      </w:r>
    </w:p>
    <w:sectPr w:rsidR="00BF0A18" w:rsidRPr="00E435D0">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0F95" w14:textId="77777777" w:rsidR="009E725C" w:rsidRDefault="009E725C" w:rsidP="00664AB4">
      <w:pPr>
        <w:spacing w:after="0" w:line="240" w:lineRule="auto"/>
      </w:pPr>
      <w:r>
        <w:separator/>
      </w:r>
    </w:p>
  </w:endnote>
  <w:endnote w:type="continuationSeparator" w:id="0">
    <w:p w14:paraId="1589B212" w14:textId="77777777" w:rsidR="009E725C" w:rsidRDefault="009E725C" w:rsidP="0066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MS Mincho"/>
    <w:charset w:val="80"/>
    <w:family w:val="auto"/>
    <w:pitch w:val="default"/>
    <w:sig w:usb0="00000003" w:usb1="08070000" w:usb2="00000010" w:usb3="00000000" w:csb0="00020001" w:csb1="00000000"/>
  </w:font>
  <w:font w:name="TimesNewRomanPS-BoldMT">
    <w:altName w:val="Microsoft YaHei"/>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735804"/>
      <w:docPartObj>
        <w:docPartGallery w:val="Page Numbers (Bottom of Page)"/>
        <w:docPartUnique/>
      </w:docPartObj>
    </w:sdtPr>
    <w:sdtEndPr>
      <w:rPr>
        <w:noProof/>
      </w:rPr>
    </w:sdtEndPr>
    <w:sdtContent>
      <w:p w14:paraId="0B8E43C8" w14:textId="64D41A64" w:rsidR="0026105F" w:rsidRDefault="00261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48024E" w14:textId="77777777" w:rsidR="00664AB4" w:rsidRDefault="0066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2B8D" w14:textId="77777777" w:rsidR="009E725C" w:rsidRDefault="009E725C" w:rsidP="00664AB4">
      <w:pPr>
        <w:spacing w:after="0" w:line="240" w:lineRule="auto"/>
      </w:pPr>
      <w:r>
        <w:separator/>
      </w:r>
    </w:p>
  </w:footnote>
  <w:footnote w:type="continuationSeparator" w:id="0">
    <w:p w14:paraId="6F0EBBC6" w14:textId="77777777" w:rsidR="009E725C" w:rsidRDefault="009E725C" w:rsidP="00664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5AB1"/>
    <w:multiLevelType w:val="hybridMultilevel"/>
    <w:tmpl w:val="22EA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B4871"/>
    <w:multiLevelType w:val="multilevel"/>
    <w:tmpl w:val="D5327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066A9"/>
    <w:multiLevelType w:val="hybridMultilevel"/>
    <w:tmpl w:val="55C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27B18"/>
    <w:multiLevelType w:val="hybridMultilevel"/>
    <w:tmpl w:val="52C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10423"/>
    <w:multiLevelType w:val="hybridMultilevel"/>
    <w:tmpl w:val="294E0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85DA3"/>
    <w:multiLevelType w:val="multilevel"/>
    <w:tmpl w:val="15D4A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A5853"/>
    <w:multiLevelType w:val="hybridMultilevel"/>
    <w:tmpl w:val="6834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8F3C37"/>
    <w:multiLevelType w:val="hybridMultilevel"/>
    <w:tmpl w:val="F2B0084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ECF131A"/>
    <w:multiLevelType w:val="hybridMultilevel"/>
    <w:tmpl w:val="D0144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AA5F3B"/>
    <w:multiLevelType w:val="hybridMultilevel"/>
    <w:tmpl w:val="972E5F3A"/>
    <w:lvl w:ilvl="0" w:tplc="3E4EC3A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4702A"/>
    <w:multiLevelType w:val="multilevel"/>
    <w:tmpl w:val="855E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8751B5"/>
    <w:multiLevelType w:val="hybridMultilevel"/>
    <w:tmpl w:val="3BE4FD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414099">
    <w:abstractNumId w:val="6"/>
  </w:num>
  <w:num w:numId="2" w16cid:durableId="97020844">
    <w:abstractNumId w:val="11"/>
  </w:num>
  <w:num w:numId="3" w16cid:durableId="1600869719">
    <w:abstractNumId w:val="2"/>
  </w:num>
  <w:num w:numId="4" w16cid:durableId="2130969387">
    <w:abstractNumId w:val="0"/>
  </w:num>
  <w:num w:numId="5" w16cid:durableId="957953157">
    <w:abstractNumId w:val="3"/>
  </w:num>
  <w:num w:numId="6" w16cid:durableId="2138520392">
    <w:abstractNumId w:val="7"/>
  </w:num>
  <w:num w:numId="7" w16cid:durableId="2031058424">
    <w:abstractNumId w:val="4"/>
  </w:num>
  <w:num w:numId="8" w16cid:durableId="1802109912">
    <w:abstractNumId w:val="9"/>
  </w:num>
  <w:num w:numId="9" w16cid:durableId="145052897">
    <w:abstractNumId w:val="10"/>
  </w:num>
  <w:num w:numId="10" w16cid:durableId="1041395010">
    <w:abstractNumId w:val="1"/>
  </w:num>
  <w:num w:numId="11" w16cid:durableId="521627193">
    <w:abstractNumId w:val="8"/>
  </w:num>
  <w:num w:numId="12" w16cid:durableId="59887896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E2"/>
    <w:rsid w:val="0000034F"/>
    <w:rsid w:val="00000E4B"/>
    <w:rsid w:val="000028FA"/>
    <w:rsid w:val="00002B08"/>
    <w:rsid w:val="00003606"/>
    <w:rsid w:val="00003D32"/>
    <w:rsid w:val="00005B40"/>
    <w:rsid w:val="000062F1"/>
    <w:rsid w:val="00006B91"/>
    <w:rsid w:val="00006FD9"/>
    <w:rsid w:val="00007194"/>
    <w:rsid w:val="00007828"/>
    <w:rsid w:val="00007D38"/>
    <w:rsid w:val="00010036"/>
    <w:rsid w:val="00010672"/>
    <w:rsid w:val="00010B7F"/>
    <w:rsid w:val="0001176C"/>
    <w:rsid w:val="00012997"/>
    <w:rsid w:val="000129FF"/>
    <w:rsid w:val="00012DA1"/>
    <w:rsid w:val="00013DBD"/>
    <w:rsid w:val="00014916"/>
    <w:rsid w:val="00016166"/>
    <w:rsid w:val="00016E3A"/>
    <w:rsid w:val="000203A6"/>
    <w:rsid w:val="00020F14"/>
    <w:rsid w:val="00021133"/>
    <w:rsid w:val="0002246F"/>
    <w:rsid w:val="000226ED"/>
    <w:rsid w:val="00023765"/>
    <w:rsid w:val="00024A32"/>
    <w:rsid w:val="0003004C"/>
    <w:rsid w:val="000302AF"/>
    <w:rsid w:val="000308EA"/>
    <w:rsid w:val="0003242E"/>
    <w:rsid w:val="0003315E"/>
    <w:rsid w:val="000332D1"/>
    <w:rsid w:val="000335A5"/>
    <w:rsid w:val="00033D6A"/>
    <w:rsid w:val="00033FEF"/>
    <w:rsid w:val="0003517F"/>
    <w:rsid w:val="00037C46"/>
    <w:rsid w:val="000412EB"/>
    <w:rsid w:val="00041A39"/>
    <w:rsid w:val="00042DEF"/>
    <w:rsid w:val="000435F1"/>
    <w:rsid w:val="00043A39"/>
    <w:rsid w:val="00043BB0"/>
    <w:rsid w:val="000440FA"/>
    <w:rsid w:val="00045B22"/>
    <w:rsid w:val="00045F1A"/>
    <w:rsid w:val="00046ADA"/>
    <w:rsid w:val="000476B4"/>
    <w:rsid w:val="00050520"/>
    <w:rsid w:val="00050573"/>
    <w:rsid w:val="000509A9"/>
    <w:rsid w:val="00052013"/>
    <w:rsid w:val="00052FC1"/>
    <w:rsid w:val="000548C1"/>
    <w:rsid w:val="00054918"/>
    <w:rsid w:val="00055701"/>
    <w:rsid w:val="000558AD"/>
    <w:rsid w:val="00056E7C"/>
    <w:rsid w:val="000625A6"/>
    <w:rsid w:val="000629B4"/>
    <w:rsid w:val="00062A20"/>
    <w:rsid w:val="00062B72"/>
    <w:rsid w:val="00062EF0"/>
    <w:rsid w:val="00063222"/>
    <w:rsid w:val="00063724"/>
    <w:rsid w:val="000663E7"/>
    <w:rsid w:val="00066E6D"/>
    <w:rsid w:val="0006735F"/>
    <w:rsid w:val="000677E2"/>
    <w:rsid w:val="00067D45"/>
    <w:rsid w:val="00067D5F"/>
    <w:rsid w:val="00070192"/>
    <w:rsid w:val="00072C0C"/>
    <w:rsid w:val="0007317F"/>
    <w:rsid w:val="00073F9C"/>
    <w:rsid w:val="000759A4"/>
    <w:rsid w:val="00075D2A"/>
    <w:rsid w:val="0008066F"/>
    <w:rsid w:val="000815DE"/>
    <w:rsid w:val="00081BCE"/>
    <w:rsid w:val="00084FBF"/>
    <w:rsid w:val="00086399"/>
    <w:rsid w:val="00086B5D"/>
    <w:rsid w:val="00086F2A"/>
    <w:rsid w:val="00090153"/>
    <w:rsid w:val="00090319"/>
    <w:rsid w:val="000909F0"/>
    <w:rsid w:val="0009216B"/>
    <w:rsid w:val="000921DA"/>
    <w:rsid w:val="00092390"/>
    <w:rsid w:val="00093234"/>
    <w:rsid w:val="0009334B"/>
    <w:rsid w:val="000939BD"/>
    <w:rsid w:val="00096859"/>
    <w:rsid w:val="0009734F"/>
    <w:rsid w:val="000977BC"/>
    <w:rsid w:val="000978B7"/>
    <w:rsid w:val="000A06D2"/>
    <w:rsid w:val="000A0849"/>
    <w:rsid w:val="000A0939"/>
    <w:rsid w:val="000A266A"/>
    <w:rsid w:val="000A3259"/>
    <w:rsid w:val="000A341D"/>
    <w:rsid w:val="000A4FE4"/>
    <w:rsid w:val="000A5C4C"/>
    <w:rsid w:val="000B1314"/>
    <w:rsid w:val="000B1F9E"/>
    <w:rsid w:val="000B2C4F"/>
    <w:rsid w:val="000B4C41"/>
    <w:rsid w:val="000B554C"/>
    <w:rsid w:val="000B5C76"/>
    <w:rsid w:val="000B6A07"/>
    <w:rsid w:val="000B6B18"/>
    <w:rsid w:val="000B6F20"/>
    <w:rsid w:val="000C034F"/>
    <w:rsid w:val="000C0856"/>
    <w:rsid w:val="000C100A"/>
    <w:rsid w:val="000C1346"/>
    <w:rsid w:val="000C15BC"/>
    <w:rsid w:val="000C2F69"/>
    <w:rsid w:val="000C3215"/>
    <w:rsid w:val="000C393D"/>
    <w:rsid w:val="000C4D25"/>
    <w:rsid w:val="000C5382"/>
    <w:rsid w:val="000C54D5"/>
    <w:rsid w:val="000C7DAD"/>
    <w:rsid w:val="000D0325"/>
    <w:rsid w:val="000D12C3"/>
    <w:rsid w:val="000D15EA"/>
    <w:rsid w:val="000D31FE"/>
    <w:rsid w:val="000D3200"/>
    <w:rsid w:val="000D3997"/>
    <w:rsid w:val="000D3EE6"/>
    <w:rsid w:val="000D44AA"/>
    <w:rsid w:val="000D670D"/>
    <w:rsid w:val="000D6E86"/>
    <w:rsid w:val="000D704E"/>
    <w:rsid w:val="000E0B6D"/>
    <w:rsid w:val="000E1D3A"/>
    <w:rsid w:val="000E237A"/>
    <w:rsid w:val="000E3684"/>
    <w:rsid w:val="000E3E4B"/>
    <w:rsid w:val="000E4412"/>
    <w:rsid w:val="000E4F12"/>
    <w:rsid w:val="000E50DF"/>
    <w:rsid w:val="000E51E1"/>
    <w:rsid w:val="000E73AC"/>
    <w:rsid w:val="000E756A"/>
    <w:rsid w:val="000F0368"/>
    <w:rsid w:val="000F1801"/>
    <w:rsid w:val="000F1E8A"/>
    <w:rsid w:val="000F2E23"/>
    <w:rsid w:val="000F416A"/>
    <w:rsid w:val="000F46F6"/>
    <w:rsid w:val="000F4A01"/>
    <w:rsid w:val="000F6033"/>
    <w:rsid w:val="000F7519"/>
    <w:rsid w:val="000F7BA2"/>
    <w:rsid w:val="000F7D8C"/>
    <w:rsid w:val="001034A8"/>
    <w:rsid w:val="001044E7"/>
    <w:rsid w:val="00104F24"/>
    <w:rsid w:val="00105345"/>
    <w:rsid w:val="00105C74"/>
    <w:rsid w:val="00105D74"/>
    <w:rsid w:val="00106761"/>
    <w:rsid w:val="00106A82"/>
    <w:rsid w:val="00107716"/>
    <w:rsid w:val="0011001C"/>
    <w:rsid w:val="00111E4A"/>
    <w:rsid w:val="00112E60"/>
    <w:rsid w:val="00113E42"/>
    <w:rsid w:val="00113F1C"/>
    <w:rsid w:val="00114918"/>
    <w:rsid w:val="00115365"/>
    <w:rsid w:val="0011605B"/>
    <w:rsid w:val="0011776C"/>
    <w:rsid w:val="001218AC"/>
    <w:rsid w:val="0012199A"/>
    <w:rsid w:val="00123008"/>
    <w:rsid w:val="0012317B"/>
    <w:rsid w:val="00123B40"/>
    <w:rsid w:val="0012578F"/>
    <w:rsid w:val="00125F9F"/>
    <w:rsid w:val="001262F4"/>
    <w:rsid w:val="00127B31"/>
    <w:rsid w:val="00130707"/>
    <w:rsid w:val="0013096E"/>
    <w:rsid w:val="00130B2E"/>
    <w:rsid w:val="00131033"/>
    <w:rsid w:val="001316E2"/>
    <w:rsid w:val="00131A57"/>
    <w:rsid w:val="00132433"/>
    <w:rsid w:val="00134395"/>
    <w:rsid w:val="00134C3D"/>
    <w:rsid w:val="00135433"/>
    <w:rsid w:val="00135707"/>
    <w:rsid w:val="00142465"/>
    <w:rsid w:val="00142B5F"/>
    <w:rsid w:val="00142C09"/>
    <w:rsid w:val="00142F8E"/>
    <w:rsid w:val="001438EC"/>
    <w:rsid w:val="00143D12"/>
    <w:rsid w:val="00144BDA"/>
    <w:rsid w:val="00144D05"/>
    <w:rsid w:val="001454DF"/>
    <w:rsid w:val="00147611"/>
    <w:rsid w:val="0015141E"/>
    <w:rsid w:val="00151FC8"/>
    <w:rsid w:val="0015284F"/>
    <w:rsid w:val="0015362E"/>
    <w:rsid w:val="00153A0F"/>
    <w:rsid w:val="0015527A"/>
    <w:rsid w:val="0015610F"/>
    <w:rsid w:val="00156918"/>
    <w:rsid w:val="00156951"/>
    <w:rsid w:val="00156A43"/>
    <w:rsid w:val="00157373"/>
    <w:rsid w:val="00160BA7"/>
    <w:rsid w:val="00161F1E"/>
    <w:rsid w:val="00162643"/>
    <w:rsid w:val="00162821"/>
    <w:rsid w:val="0016377B"/>
    <w:rsid w:val="001640CA"/>
    <w:rsid w:val="00164FFB"/>
    <w:rsid w:val="001653C4"/>
    <w:rsid w:val="00165770"/>
    <w:rsid w:val="0016735C"/>
    <w:rsid w:val="001674BF"/>
    <w:rsid w:val="00170EBF"/>
    <w:rsid w:val="00171317"/>
    <w:rsid w:val="001735F5"/>
    <w:rsid w:val="00173C06"/>
    <w:rsid w:val="001749B3"/>
    <w:rsid w:val="0017774A"/>
    <w:rsid w:val="00181294"/>
    <w:rsid w:val="00181BCB"/>
    <w:rsid w:val="00182176"/>
    <w:rsid w:val="00183ABB"/>
    <w:rsid w:val="00183BDB"/>
    <w:rsid w:val="00184A60"/>
    <w:rsid w:val="001856B0"/>
    <w:rsid w:val="001858AD"/>
    <w:rsid w:val="00185D53"/>
    <w:rsid w:val="00186900"/>
    <w:rsid w:val="001901D4"/>
    <w:rsid w:val="00190E30"/>
    <w:rsid w:val="001923C3"/>
    <w:rsid w:val="00192427"/>
    <w:rsid w:val="001937A7"/>
    <w:rsid w:val="00193C68"/>
    <w:rsid w:val="00193EC4"/>
    <w:rsid w:val="00194267"/>
    <w:rsid w:val="001942F8"/>
    <w:rsid w:val="001946A9"/>
    <w:rsid w:val="00196F6C"/>
    <w:rsid w:val="001975CE"/>
    <w:rsid w:val="001A3B3F"/>
    <w:rsid w:val="001A5174"/>
    <w:rsid w:val="001A60A6"/>
    <w:rsid w:val="001A681A"/>
    <w:rsid w:val="001A7379"/>
    <w:rsid w:val="001A7F61"/>
    <w:rsid w:val="001B11B7"/>
    <w:rsid w:val="001B190E"/>
    <w:rsid w:val="001B1DAB"/>
    <w:rsid w:val="001B3F11"/>
    <w:rsid w:val="001B4106"/>
    <w:rsid w:val="001B4260"/>
    <w:rsid w:val="001B4992"/>
    <w:rsid w:val="001B515D"/>
    <w:rsid w:val="001B69AD"/>
    <w:rsid w:val="001B6C2F"/>
    <w:rsid w:val="001B706B"/>
    <w:rsid w:val="001B7712"/>
    <w:rsid w:val="001B79BB"/>
    <w:rsid w:val="001C08FC"/>
    <w:rsid w:val="001C0AD3"/>
    <w:rsid w:val="001C1242"/>
    <w:rsid w:val="001C1A23"/>
    <w:rsid w:val="001C3095"/>
    <w:rsid w:val="001C3B64"/>
    <w:rsid w:val="001C3DDB"/>
    <w:rsid w:val="001C4266"/>
    <w:rsid w:val="001C52AA"/>
    <w:rsid w:val="001C5F12"/>
    <w:rsid w:val="001C6B12"/>
    <w:rsid w:val="001C7276"/>
    <w:rsid w:val="001C7942"/>
    <w:rsid w:val="001D0A66"/>
    <w:rsid w:val="001D0F7D"/>
    <w:rsid w:val="001D2170"/>
    <w:rsid w:val="001D2505"/>
    <w:rsid w:val="001D2B17"/>
    <w:rsid w:val="001D36D7"/>
    <w:rsid w:val="001D3AD8"/>
    <w:rsid w:val="001D49AA"/>
    <w:rsid w:val="001D49BE"/>
    <w:rsid w:val="001D64CF"/>
    <w:rsid w:val="001D7347"/>
    <w:rsid w:val="001D7FC3"/>
    <w:rsid w:val="001E03B2"/>
    <w:rsid w:val="001E103B"/>
    <w:rsid w:val="001E1238"/>
    <w:rsid w:val="001E1362"/>
    <w:rsid w:val="001E385E"/>
    <w:rsid w:val="001E4116"/>
    <w:rsid w:val="001E4358"/>
    <w:rsid w:val="001E478C"/>
    <w:rsid w:val="001E50E2"/>
    <w:rsid w:val="001E5192"/>
    <w:rsid w:val="001E5A1D"/>
    <w:rsid w:val="001E678F"/>
    <w:rsid w:val="001E70DB"/>
    <w:rsid w:val="001E7F38"/>
    <w:rsid w:val="001F1278"/>
    <w:rsid w:val="001F1902"/>
    <w:rsid w:val="001F58CE"/>
    <w:rsid w:val="001F5E36"/>
    <w:rsid w:val="00202FD9"/>
    <w:rsid w:val="002052A2"/>
    <w:rsid w:val="00205965"/>
    <w:rsid w:val="00205EEB"/>
    <w:rsid w:val="002070E8"/>
    <w:rsid w:val="0020771C"/>
    <w:rsid w:val="0021077D"/>
    <w:rsid w:val="00211037"/>
    <w:rsid w:val="0021221C"/>
    <w:rsid w:val="002123E1"/>
    <w:rsid w:val="00212CBB"/>
    <w:rsid w:val="002134D9"/>
    <w:rsid w:val="002135EA"/>
    <w:rsid w:val="002139C1"/>
    <w:rsid w:val="00213F59"/>
    <w:rsid w:val="0021408E"/>
    <w:rsid w:val="00214FE3"/>
    <w:rsid w:val="00216333"/>
    <w:rsid w:val="00216ED4"/>
    <w:rsid w:val="002172A5"/>
    <w:rsid w:val="00220743"/>
    <w:rsid w:val="00220816"/>
    <w:rsid w:val="00220855"/>
    <w:rsid w:val="00220C2B"/>
    <w:rsid w:val="00222FD4"/>
    <w:rsid w:val="00225257"/>
    <w:rsid w:val="00225C45"/>
    <w:rsid w:val="00226072"/>
    <w:rsid w:val="0022699C"/>
    <w:rsid w:val="00227976"/>
    <w:rsid w:val="00227E6A"/>
    <w:rsid w:val="002309AB"/>
    <w:rsid w:val="00230D6C"/>
    <w:rsid w:val="00230F7D"/>
    <w:rsid w:val="00230FA6"/>
    <w:rsid w:val="00231631"/>
    <w:rsid w:val="0023167C"/>
    <w:rsid w:val="00231994"/>
    <w:rsid w:val="002324BF"/>
    <w:rsid w:val="002340B3"/>
    <w:rsid w:val="0023421C"/>
    <w:rsid w:val="00234DAB"/>
    <w:rsid w:val="00234E2D"/>
    <w:rsid w:val="0023576F"/>
    <w:rsid w:val="00236AA2"/>
    <w:rsid w:val="00237939"/>
    <w:rsid w:val="00237E70"/>
    <w:rsid w:val="002400F0"/>
    <w:rsid w:val="002406EC"/>
    <w:rsid w:val="002409AE"/>
    <w:rsid w:val="00240D33"/>
    <w:rsid w:val="00240D9F"/>
    <w:rsid w:val="00241AB1"/>
    <w:rsid w:val="002420A9"/>
    <w:rsid w:val="00242A07"/>
    <w:rsid w:val="0024452C"/>
    <w:rsid w:val="002452A2"/>
    <w:rsid w:val="00245AC3"/>
    <w:rsid w:val="002461EF"/>
    <w:rsid w:val="00246659"/>
    <w:rsid w:val="00247A98"/>
    <w:rsid w:val="00247EB6"/>
    <w:rsid w:val="00250889"/>
    <w:rsid w:val="00252050"/>
    <w:rsid w:val="00253F7C"/>
    <w:rsid w:val="002544A5"/>
    <w:rsid w:val="00254E4E"/>
    <w:rsid w:val="002559A3"/>
    <w:rsid w:val="00256765"/>
    <w:rsid w:val="002567C8"/>
    <w:rsid w:val="00257145"/>
    <w:rsid w:val="00260230"/>
    <w:rsid w:val="0026105F"/>
    <w:rsid w:val="002618EC"/>
    <w:rsid w:val="002619A6"/>
    <w:rsid w:val="00262AD8"/>
    <w:rsid w:val="00262AD9"/>
    <w:rsid w:val="00262E16"/>
    <w:rsid w:val="00262FF2"/>
    <w:rsid w:val="00263696"/>
    <w:rsid w:val="002636E4"/>
    <w:rsid w:val="002641AB"/>
    <w:rsid w:val="0026696F"/>
    <w:rsid w:val="00266D65"/>
    <w:rsid w:val="00267300"/>
    <w:rsid w:val="00267E85"/>
    <w:rsid w:val="00270591"/>
    <w:rsid w:val="00270C35"/>
    <w:rsid w:val="00272403"/>
    <w:rsid w:val="00272FCE"/>
    <w:rsid w:val="00274163"/>
    <w:rsid w:val="002746B0"/>
    <w:rsid w:val="00274FB7"/>
    <w:rsid w:val="00274FDB"/>
    <w:rsid w:val="00274FF0"/>
    <w:rsid w:val="00275088"/>
    <w:rsid w:val="002759F8"/>
    <w:rsid w:val="002766A7"/>
    <w:rsid w:val="0027733D"/>
    <w:rsid w:val="00280A1A"/>
    <w:rsid w:val="00280D8A"/>
    <w:rsid w:val="00280DD6"/>
    <w:rsid w:val="0028141B"/>
    <w:rsid w:val="00283457"/>
    <w:rsid w:val="0028347B"/>
    <w:rsid w:val="00283926"/>
    <w:rsid w:val="00284162"/>
    <w:rsid w:val="002845C0"/>
    <w:rsid w:val="0028512F"/>
    <w:rsid w:val="00286628"/>
    <w:rsid w:val="00287198"/>
    <w:rsid w:val="0028754E"/>
    <w:rsid w:val="00291377"/>
    <w:rsid w:val="002916C4"/>
    <w:rsid w:val="0029191E"/>
    <w:rsid w:val="00291C0E"/>
    <w:rsid w:val="0029280A"/>
    <w:rsid w:val="00292AEB"/>
    <w:rsid w:val="002930E3"/>
    <w:rsid w:val="00293125"/>
    <w:rsid w:val="00293983"/>
    <w:rsid w:val="00293BEE"/>
    <w:rsid w:val="00294390"/>
    <w:rsid w:val="0029461B"/>
    <w:rsid w:val="0029584E"/>
    <w:rsid w:val="00297A53"/>
    <w:rsid w:val="00297EFA"/>
    <w:rsid w:val="002A0F6B"/>
    <w:rsid w:val="002A1752"/>
    <w:rsid w:val="002A1B26"/>
    <w:rsid w:val="002A20CD"/>
    <w:rsid w:val="002A2244"/>
    <w:rsid w:val="002A24C0"/>
    <w:rsid w:val="002A27D3"/>
    <w:rsid w:val="002A4283"/>
    <w:rsid w:val="002A4EA2"/>
    <w:rsid w:val="002A5155"/>
    <w:rsid w:val="002A51CD"/>
    <w:rsid w:val="002A7055"/>
    <w:rsid w:val="002A774C"/>
    <w:rsid w:val="002A78C7"/>
    <w:rsid w:val="002B07C6"/>
    <w:rsid w:val="002B0EBD"/>
    <w:rsid w:val="002B2084"/>
    <w:rsid w:val="002B21F9"/>
    <w:rsid w:val="002B368F"/>
    <w:rsid w:val="002B3E72"/>
    <w:rsid w:val="002B44E0"/>
    <w:rsid w:val="002B453E"/>
    <w:rsid w:val="002B4C19"/>
    <w:rsid w:val="002B4CFB"/>
    <w:rsid w:val="002B5B9E"/>
    <w:rsid w:val="002C047A"/>
    <w:rsid w:val="002C1931"/>
    <w:rsid w:val="002C1F67"/>
    <w:rsid w:val="002C408D"/>
    <w:rsid w:val="002C485A"/>
    <w:rsid w:val="002C596F"/>
    <w:rsid w:val="002C5F20"/>
    <w:rsid w:val="002C6FC8"/>
    <w:rsid w:val="002D02E6"/>
    <w:rsid w:val="002D44D0"/>
    <w:rsid w:val="002D5CE1"/>
    <w:rsid w:val="002D7967"/>
    <w:rsid w:val="002D7CE7"/>
    <w:rsid w:val="002E05B5"/>
    <w:rsid w:val="002E07A8"/>
    <w:rsid w:val="002E0F48"/>
    <w:rsid w:val="002E1C2F"/>
    <w:rsid w:val="002E1EED"/>
    <w:rsid w:val="002E2913"/>
    <w:rsid w:val="002E329C"/>
    <w:rsid w:val="002E352B"/>
    <w:rsid w:val="002E3A67"/>
    <w:rsid w:val="002E44E8"/>
    <w:rsid w:val="002E567B"/>
    <w:rsid w:val="002E62ED"/>
    <w:rsid w:val="002F223E"/>
    <w:rsid w:val="002F2701"/>
    <w:rsid w:val="002F2DDE"/>
    <w:rsid w:val="002F3402"/>
    <w:rsid w:val="002F444B"/>
    <w:rsid w:val="002F4FA5"/>
    <w:rsid w:val="002F5AC4"/>
    <w:rsid w:val="002F5D02"/>
    <w:rsid w:val="002F62F2"/>
    <w:rsid w:val="002F69FD"/>
    <w:rsid w:val="002F6BB3"/>
    <w:rsid w:val="002F7818"/>
    <w:rsid w:val="0030198D"/>
    <w:rsid w:val="00301C56"/>
    <w:rsid w:val="0030314E"/>
    <w:rsid w:val="00303844"/>
    <w:rsid w:val="0030448C"/>
    <w:rsid w:val="00304638"/>
    <w:rsid w:val="0030487F"/>
    <w:rsid w:val="00305D48"/>
    <w:rsid w:val="0030795A"/>
    <w:rsid w:val="00310591"/>
    <w:rsid w:val="00310815"/>
    <w:rsid w:val="00310EE7"/>
    <w:rsid w:val="00311824"/>
    <w:rsid w:val="00311DE5"/>
    <w:rsid w:val="00312894"/>
    <w:rsid w:val="003132C5"/>
    <w:rsid w:val="0031335C"/>
    <w:rsid w:val="003142BD"/>
    <w:rsid w:val="00314402"/>
    <w:rsid w:val="0031452E"/>
    <w:rsid w:val="00314888"/>
    <w:rsid w:val="00315485"/>
    <w:rsid w:val="00315924"/>
    <w:rsid w:val="00315A35"/>
    <w:rsid w:val="00316662"/>
    <w:rsid w:val="003228AF"/>
    <w:rsid w:val="00324AD2"/>
    <w:rsid w:val="0032598E"/>
    <w:rsid w:val="00325A0F"/>
    <w:rsid w:val="003261BA"/>
    <w:rsid w:val="00327DC5"/>
    <w:rsid w:val="0033146D"/>
    <w:rsid w:val="00331F9C"/>
    <w:rsid w:val="003320EE"/>
    <w:rsid w:val="00333C1E"/>
    <w:rsid w:val="003343CF"/>
    <w:rsid w:val="003348AF"/>
    <w:rsid w:val="003357AC"/>
    <w:rsid w:val="00335C36"/>
    <w:rsid w:val="00336A3B"/>
    <w:rsid w:val="00341D90"/>
    <w:rsid w:val="00342588"/>
    <w:rsid w:val="0034266E"/>
    <w:rsid w:val="003443FC"/>
    <w:rsid w:val="00344758"/>
    <w:rsid w:val="003455A9"/>
    <w:rsid w:val="00345CF2"/>
    <w:rsid w:val="00346CF3"/>
    <w:rsid w:val="003507DF"/>
    <w:rsid w:val="00352221"/>
    <w:rsid w:val="00352F06"/>
    <w:rsid w:val="00353E33"/>
    <w:rsid w:val="0035446C"/>
    <w:rsid w:val="00354503"/>
    <w:rsid w:val="00356156"/>
    <w:rsid w:val="003572F7"/>
    <w:rsid w:val="00357319"/>
    <w:rsid w:val="00357A56"/>
    <w:rsid w:val="003602CD"/>
    <w:rsid w:val="0036089B"/>
    <w:rsid w:val="00360BD7"/>
    <w:rsid w:val="00362053"/>
    <w:rsid w:val="00362671"/>
    <w:rsid w:val="00362A7A"/>
    <w:rsid w:val="00362B22"/>
    <w:rsid w:val="00363D3D"/>
    <w:rsid w:val="0036422F"/>
    <w:rsid w:val="003649BC"/>
    <w:rsid w:val="003655E1"/>
    <w:rsid w:val="00365615"/>
    <w:rsid w:val="0036584F"/>
    <w:rsid w:val="00365B73"/>
    <w:rsid w:val="0036615B"/>
    <w:rsid w:val="00366F12"/>
    <w:rsid w:val="00370530"/>
    <w:rsid w:val="00372377"/>
    <w:rsid w:val="003725FC"/>
    <w:rsid w:val="00373F41"/>
    <w:rsid w:val="00374069"/>
    <w:rsid w:val="0037432F"/>
    <w:rsid w:val="00374B34"/>
    <w:rsid w:val="00374CB1"/>
    <w:rsid w:val="00374CCA"/>
    <w:rsid w:val="00375BF3"/>
    <w:rsid w:val="003763C4"/>
    <w:rsid w:val="00377E9B"/>
    <w:rsid w:val="00381DA4"/>
    <w:rsid w:val="003824C4"/>
    <w:rsid w:val="00382A21"/>
    <w:rsid w:val="00384771"/>
    <w:rsid w:val="003848BC"/>
    <w:rsid w:val="003852BD"/>
    <w:rsid w:val="0038569E"/>
    <w:rsid w:val="00385A08"/>
    <w:rsid w:val="00385E52"/>
    <w:rsid w:val="00386038"/>
    <w:rsid w:val="00386050"/>
    <w:rsid w:val="003875D4"/>
    <w:rsid w:val="003879B2"/>
    <w:rsid w:val="00391AF0"/>
    <w:rsid w:val="003928B6"/>
    <w:rsid w:val="00392E00"/>
    <w:rsid w:val="003932DF"/>
    <w:rsid w:val="00393AE7"/>
    <w:rsid w:val="0039416C"/>
    <w:rsid w:val="00394DFE"/>
    <w:rsid w:val="003958DA"/>
    <w:rsid w:val="00395C13"/>
    <w:rsid w:val="003A0562"/>
    <w:rsid w:val="003A0746"/>
    <w:rsid w:val="003A12AA"/>
    <w:rsid w:val="003A134F"/>
    <w:rsid w:val="003A2CCD"/>
    <w:rsid w:val="003A328C"/>
    <w:rsid w:val="003A35F0"/>
    <w:rsid w:val="003A4DF6"/>
    <w:rsid w:val="003A4E20"/>
    <w:rsid w:val="003A4F2B"/>
    <w:rsid w:val="003A5CC8"/>
    <w:rsid w:val="003A70C2"/>
    <w:rsid w:val="003A79BE"/>
    <w:rsid w:val="003A7E7D"/>
    <w:rsid w:val="003B0CE1"/>
    <w:rsid w:val="003B20C2"/>
    <w:rsid w:val="003B22D7"/>
    <w:rsid w:val="003B3E2C"/>
    <w:rsid w:val="003B4CA7"/>
    <w:rsid w:val="003B5C40"/>
    <w:rsid w:val="003B6266"/>
    <w:rsid w:val="003B63DB"/>
    <w:rsid w:val="003B6C10"/>
    <w:rsid w:val="003B76E5"/>
    <w:rsid w:val="003C14E6"/>
    <w:rsid w:val="003C172F"/>
    <w:rsid w:val="003C3F82"/>
    <w:rsid w:val="003C45FA"/>
    <w:rsid w:val="003C537F"/>
    <w:rsid w:val="003C61E9"/>
    <w:rsid w:val="003C629A"/>
    <w:rsid w:val="003C6650"/>
    <w:rsid w:val="003C6B08"/>
    <w:rsid w:val="003D0669"/>
    <w:rsid w:val="003D1634"/>
    <w:rsid w:val="003D1A45"/>
    <w:rsid w:val="003D2CEF"/>
    <w:rsid w:val="003D4378"/>
    <w:rsid w:val="003D4687"/>
    <w:rsid w:val="003D487F"/>
    <w:rsid w:val="003D5DE7"/>
    <w:rsid w:val="003D5F13"/>
    <w:rsid w:val="003E089E"/>
    <w:rsid w:val="003E1C02"/>
    <w:rsid w:val="003E2349"/>
    <w:rsid w:val="003E26B1"/>
    <w:rsid w:val="003E35CB"/>
    <w:rsid w:val="003E3D34"/>
    <w:rsid w:val="003E3E40"/>
    <w:rsid w:val="003E429A"/>
    <w:rsid w:val="003E6E65"/>
    <w:rsid w:val="003F1894"/>
    <w:rsid w:val="003F1F51"/>
    <w:rsid w:val="003F217A"/>
    <w:rsid w:val="003F30B7"/>
    <w:rsid w:val="003F4BE8"/>
    <w:rsid w:val="003F6E9B"/>
    <w:rsid w:val="0040116C"/>
    <w:rsid w:val="00402312"/>
    <w:rsid w:val="00402CB3"/>
    <w:rsid w:val="00402CC6"/>
    <w:rsid w:val="0040324E"/>
    <w:rsid w:val="00403C08"/>
    <w:rsid w:val="00404854"/>
    <w:rsid w:val="004053CD"/>
    <w:rsid w:val="00406E62"/>
    <w:rsid w:val="00407031"/>
    <w:rsid w:val="0040783A"/>
    <w:rsid w:val="0040790A"/>
    <w:rsid w:val="00407D6F"/>
    <w:rsid w:val="004109AC"/>
    <w:rsid w:val="00411571"/>
    <w:rsid w:val="0041184C"/>
    <w:rsid w:val="00411B48"/>
    <w:rsid w:val="0041316D"/>
    <w:rsid w:val="00413793"/>
    <w:rsid w:val="00413B94"/>
    <w:rsid w:val="00414242"/>
    <w:rsid w:val="004143D0"/>
    <w:rsid w:val="004145FE"/>
    <w:rsid w:val="00416059"/>
    <w:rsid w:val="004165D6"/>
    <w:rsid w:val="00417183"/>
    <w:rsid w:val="0042092C"/>
    <w:rsid w:val="00422607"/>
    <w:rsid w:val="00422CB4"/>
    <w:rsid w:val="00423018"/>
    <w:rsid w:val="004231F0"/>
    <w:rsid w:val="004262C7"/>
    <w:rsid w:val="00430241"/>
    <w:rsid w:val="004307FD"/>
    <w:rsid w:val="00431CC3"/>
    <w:rsid w:val="00432140"/>
    <w:rsid w:val="004328EA"/>
    <w:rsid w:val="00434795"/>
    <w:rsid w:val="004351AE"/>
    <w:rsid w:val="00435AD5"/>
    <w:rsid w:val="00435B59"/>
    <w:rsid w:val="00437220"/>
    <w:rsid w:val="0043788A"/>
    <w:rsid w:val="004412C1"/>
    <w:rsid w:val="00441735"/>
    <w:rsid w:val="00441B68"/>
    <w:rsid w:val="00443D2B"/>
    <w:rsid w:val="00443D41"/>
    <w:rsid w:val="0044410F"/>
    <w:rsid w:val="004448D8"/>
    <w:rsid w:val="00444B39"/>
    <w:rsid w:val="004455C5"/>
    <w:rsid w:val="00446149"/>
    <w:rsid w:val="004465FF"/>
    <w:rsid w:val="00450732"/>
    <w:rsid w:val="0045211B"/>
    <w:rsid w:val="00452FE0"/>
    <w:rsid w:val="004531E4"/>
    <w:rsid w:val="00453FB4"/>
    <w:rsid w:val="00454403"/>
    <w:rsid w:val="00454CF2"/>
    <w:rsid w:val="00455F82"/>
    <w:rsid w:val="004565C4"/>
    <w:rsid w:val="00456D67"/>
    <w:rsid w:val="00456F47"/>
    <w:rsid w:val="004570D1"/>
    <w:rsid w:val="0045737E"/>
    <w:rsid w:val="00457C08"/>
    <w:rsid w:val="00460421"/>
    <w:rsid w:val="00460CCA"/>
    <w:rsid w:val="00462562"/>
    <w:rsid w:val="00462A01"/>
    <w:rsid w:val="00462A0A"/>
    <w:rsid w:val="004647AC"/>
    <w:rsid w:val="004649D2"/>
    <w:rsid w:val="00465C97"/>
    <w:rsid w:val="00465D90"/>
    <w:rsid w:val="00466FFB"/>
    <w:rsid w:val="00467AB0"/>
    <w:rsid w:val="004701C7"/>
    <w:rsid w:val="00471FDE"/>
    <w:rsid w:val="004744DB"/>
    <w:rsid w:val="004744EC"/>
    <w:rsid w:val="00474ADC"/>
    <w:rsid w:val="00474E8A"/>
    <w:rsid w:val="00474F88"/>
    <w:rsid w:val="00476861"/>
    <w:rsid w:val="004773E6"/>
    <w:rsid w:val="004849F2"/>
    <w:rsid w:val="004856AB"/>
    <w:rsid w:val="00485C09"/>
    <w:rsid w:val="00485DB7"/>
    <w:rsid w:val="00485F8E"/>
    <w:rsid w:val="004875C3"/>
    <w:rsid w:val="0049289D"/>
    <w:rsid w:val="00492E9A"/>
    <w:rsid w:val="0049391B"/>
    <w:rsid w:val="004950E7"/>
    <w:rsid w:val="00495C9D"/>
    <w:rsid w:val="004A013F"/>
    <w:rsid w:val="004A2283"/>
    <w:rsid w:val="004A22E1"/>
    <w:rsid w:val="004A3F45"/>
    <w:rsid w:val="004A43F7"/>
    <w:rsid w:val="004A5071"/>
    <w:rsid w:val="004A51D5"/>
    <w:rsid w:val="004A525F"/>
    <w:rsid w:val="004A60A3"/>
    <w:rsid w:val="004A60F8"/>
    <w:rsid w:val="004A64DE"/>
    <w:rsid w:val="004A79ED"/>
    <w:rsid w:val="004A7A7E"/>
    <w:rsid w:val="004B04CE"/>
    <w:rsid w:val="004B07A6"/>
    <w:rsid w:val="004B2CB7"/>
    <w:rsid w:val="004B2F69"/>
    <w:rsid w:val="004B32AD"/>
    <w:rsid w:val="004B43FA"/>
    <w:rsid w:val="004B551D"/>
    <w:rsid w:val="004B5A8C"/>
    <w:rsid w:val="004B66CB"/>
    <w:rsid w:val="004B7D73"/>
    <w:rsid w:val="004C16B9"/>
    <w:rsid w:val="004C1D85"/>
    <w:rsid w:val="004C211B"/>
    <w:rsid w:val="004C2CAC"/>
    <w:rsid w:val="004C2E68"/>
    <w:rsid w:val="004C3B13"/>
    <w:rsid w:val="004C589A"/>
    <w:rsid w:val="004C64D3"/>
    <w:rsid w:val="004C6F31"/>
    <w:rsid w:val="004C6FCE"/>
    <w:rsid w:val="004C75B0"/>
    <w:rsid w:val="004C7924"/>
    <w:rsid w:val="004D0889"/>
    <w:rsid w:val="004D10AB"/>
    <w:rsid w:val="004D11C2"/>
    <w:rsid w:val="004D1683"/>
    <w:rsid w:val="004D17E4"/>
    <w:rsid w:val="004D38D8"/>
    <w:rsid w:val="004D42ED"/>
    <w:rsid w:val="004D4F4A"/>
    <w:rsid w:val="004D4F6B"/>
    <w:rsid w:val="004D4FCB"/>
    <w:rsid w:val="004D5809"/>
    <w:rsid w:val="004D6087"/>
    <w:rsid w:val="004D76DF"/>
    <w:rsid w:val="004D7A5B"/>
    <w:rsid w:val="004E0C4B"/>
    <w:rsid w:val="004E0DCF"/>
    <w:rsid w:val="004E13C3"/>
    <w:rsid w:val="004E260F"/>
    <w:rsid w:val="004E282B"/>
    <w:rsid w:val="004E3B10"/>
    <w:rsid w:val="004E3F42"/>
    <w:rsid w:val="004E42A9"/>
    <w:rsid w:val="004E5C3E"/>
    <w:rsid w:val="004E5FFF"/>
    <w:rsid w:val="004E7017"/>
    <w:rsid w:val="004E7151"/>
    <w:rsid w:val="004E75BC"/>
    <w:rsid w:val="004E7BFB"/>
    <w:rsid w:val="004F0C5C"/>
    <w:rsid w:val="004F1DD7"/>
    <w:rsid w:val="004F224E"/>
    <w:rsid w:val="004F3B0D"/>
    <w:rsid w:val="004F4131"/>
    <w:rsid w:val="004F469D"/>
    <w:rsid w:val="004F46B0"/>
    <w:rsid w:val="004F7D24"/>
    <w:rsid w:val="004F7DBB"/>
    <w:rsid w:val="005015A0"/>
    <w:rsid w:val="00503B10"/>
    <w:rsid w:val="005041F3"/>
    <w:rsid w:val="005048EA"/>
    <w:rsid w:val="00504BDC"/>
    <w:rsid w:val="00504D06"/>
    <w:rsid w:val="00504EBE"/>
    <w:rsid w:val="00504EEA"/>
    <w:rsid w:val="00506B65"/>
    <w:rsid w:val="005073F8"/>
    <w:rsid w:val="00507626"/>
    <w:rsid w:val="00511E0E"/>
    <w:rsid w:val="005142EE"/>
    <w:rsid w:val="00515344"/>
    <w:rsid w:val="0051717F"/>
    <w:rsid w:val="0052088E"/>
    <w:rsid w:val="00521850"/>
    <w:rsid w:val="00522E5E"/>
    <w:rsid w:val="0052347A"/>
    <w:rsid w:val="0052381F"/>
    <w:rsid w:val="00523B45"/>
    <w:rsid w:val="00524050"/>
    <w:rsid w:val="00524665"/>
    <w:rsid w:val="0052602E"/>
    <w:rsid w:val="005266EE"/>
    <w:rsid w:val="00526C8A"/>
    <w:rsid w:val="00527409"/>
    <w:rsid w:val="0053196A"/>
    <w:rsid w:val="005322B0"/>
    <w:rsid w:val="005328C3"/>
    <w:rsid w:val="00533351"/>
    <w:rsid w:val="005335F8"/>
    <w:rsid w:val="00534722"/>
    <w:rsid w:val="00535447"/>
    <w:rsid w:val="005355FF"/>
    <w:rsid w:val="005364F1"/>
    <w:rsid w:val="00536EA0"/>
    <w:rsid w:val="005406B5"/>
    <w:rsid w:val="005407EB"/>
    <w:rsid w:val="005419F6"/>
    <w:rsid w:val="00542E76"/>
    <w:rsid w:val="005432C3"/>
    <w:rsid w:val="00543AE5"/>
    <w:rsid w:val="00543B55"/>
    <w:rsid w:val="00544260"/>
    <w:rsid w:val="00544B9F"/>
    <w:rsid w:val="005459E0"/>
    <w:rsid w:val="00546C9F"/>
    <w:rsid w:val="005509AA"/>
    <w:rsid w:val="0055297D"/>
    <w:rsid w:val="0055452F"/>
    <w:rsid w:val="0055472A"/>
    <w:rsid w:val="00555735"/>
    <w:rsid w:val="005560D5"/>
    <w:rsid w:val="005561C3"/>
    <w:rsid w:val="00556732"/>
    <w:rsid w:val="005567E6"/>
    <w:rsid w:val="00557225"/>
    <w:rsid w:val="00560200"/>
    <w:rsid w:val="0056173F"/>
    <w:rsid w:val="005620D8"/>
    <w:rsid w:val="005622A2"/>
    <w:rsid w:val="005624EF"/>
    <w:rsid w:val="00562A9D"/>
    <w:rsid w:val="005631BD"/>
    <w:rsid w:val="00564873"/>
    <w:rsid w:val="00564E2B"/>
    <w:rsid w:val="00564FF4"/>
    <w:rsid w:val="005651D3"/>
    <w:rsid w:val="005657E3"/>
    <w:rsid w:val="00565A9C"/>
    <w:rsid w:val="005667C3"/>
    <w:rsid w:val="00566AF4"/>
    <w:rsid w:val="00567E54"/>
    <w:rsid w:val="00570A35"/>
    <w:rsid w:val="0057217F"/>
    <w:rsid w:val="005725A6"/>
    <w:rsid w:val="00572ECB"/>
    <w:rsid w:val="005731AC"/>
    <w:rsid w:val="00573700"/>
    <w:rsid w:val="00573E37"/>
    <w:rsid w:val="00573EBB"/>
    <w:rsid w:val="00576170"/>
    <w:rsid w:val="00576C6E"/>
    <w:rsid w:val="00577183"/>
    <w:rsid w:val="005776BA"/>
    <w:rsid w:val="00580425"/>
    <w:rsid w:val="005804F5"/>
    <w:rsid w:val="005806A7"/>
    <w:rsid w:val="00580C36"/>
    <w:rsid w:val="0058280A"/>
    <w:rsid w:val="00582AFB"/>
    <w:rsid w:val="0058447A"/>
    <w:rsid w:val="00584526"/>
    <w:rsid w:val="00585453"/>
    <w:rsid w:val="00586BEA"/>
    <w:rsid w:val="00587086"/>
    <w:rsid w:val="00587885"/>
    <w:rsid w:val="00587BF7"/>
    <w:rsid w:val="00591588"/>
    <w:rsid w:val="00592B5D"/>
    <w:rsid w:val="00592C38"/>
    <w:rsid w:val="00593584"/>
    <w:rsid w:val="00593BF4"/>
    <w:rsid w:val="00593E3E"/>
    <w:rsid w:val="00594B68"/>
    <w:rsid w:val="00595361"/>
    <w:rsid w:val="005A19B8"/>
    <w:rsid w:val="005A1C7B"/>
    <w:rsid w:val="005A1CE5"/>
    <w:rsid w:val="005A24C6"/>
    <w:rsid w:val="005A2A74"/>
    <w:rsid w:val="005A40CE"/>
    <w:rsid w:val="005A4F9F"/>
    <w:rsid w:val="005A59F9"/>
    <w:rsid w:val="005A5E49"/>
    <w:rsid w:val="005A62D3"/>
    <w:rsid w:val="005A7D46"/>
    <w:rsid w:val="005A7E3C"/>
    <w:rsid w:val="005B02F6"/>
    <w:rsid w:val="005B0971"/>
    <w:rsid w:val="005B1C55"/>
    <w:rsid w:val="005B1F48"/>
    <w:rsid w:val="005B2046"/>
    <w:rsid w:val="005B23C2"/>
    <w:rsid w:val="005B29E4"/>
    <w:rsid w:val="005B2CFC"/>
    <w:rsid w:val="005B3113"/>
    <w:rsid w:val="005B4573"/>
    <w:rsid w:val="005B52EB"/>
    <w:rsid w:val="005B74FB"/>
    <w:rsid w:val="005C051B"/>
    <w:rsid w:val="005C0D3D"/>
    <w:rsid w:val="005C0FA5"/>
    <w:rsid w:val="005C240F"/>
    <w:rsid w:val="005C3BF9"/>
    <w:rsid w:val="005C4ED8"/>
    <w:rsid w:val="005C55E8"/>
    <w:rsid w:val="005C5AF4"/>
    <w:rsid w:val="005C6D6A"/>
    <w:rsid w:val="005D156F"/>
    <w:rsid w:val="005D1C9A"/>
    <w:rsid w:val="005D23FE"/>
    <w:rsid w:val="005D2F4E"/>
    <w:rsid w:val="005D2FD5"/>
    <w:rsid w:val="005D339F"/>
    <w:rsid w:val="005D3846"/>
    <w:rsid w:val="005D4860"/>
    <w:rsid w:val="005D4EB2"/>
    <w:rsid w:val="005D51F8"/>
    <w:rsid w:val="005D73EF"/>
    <w:rsid w:val="005D7980"/>
    <w:rsid w:val="005D7B08"/>
    <w:rsid w:val="005E0FC1"/>
    <w:rsid w:val="005E18CE"/>
    <w:rsid w:val="005E20F0"/>
    <w:rsid w:val="005E40D2"/>
    <w:rsid w:val="005E4FD1"/>
    <w:rsid w:val="005E552E"/>
    <w:rsid w:val="005E6BFE"/>
    <w:rsid w:val="005F01FE"/>
    <w:rsid w:val="005F2EFB"/>
    <w:rsid w:val="005F327B"/>
    <w:rsid w:val="005F3705"/>
    <w:rsid w:val="005F3835"/>
    <w:rsid w:val="005F385F"/>
    <w:rsid w:val="005F40F0"/>
    <w:rsid w:val="005F41EC"/>
    <w:rsid w:val="005F45F3"/>
    <w:rsid w:val="005F53DE"/>
    <w:rsid w:val="005F5528"/>
    <w:rsid w:val="005F58DB"/>
    <w:rsid w:val="005F6560"/>
    <w:rsid w:val="005F74A5"/>
    <w:rsid w:val="006014ED"/>
    <w:rsid w:val="006020A2"/>
    <w:rsid w:val="00602815"/>
    <w:rsid w:val="00603B4A"/>
    <w:rsid w:val="00604115"/>
    <w:rsid w:val="00604604"/>
    <w:rsid w:val="006049D0"/>
    <w:rsid w:val="0060569A"/>
    <w:rsid w:val="006064A3"/>
    <w:rsid w:val="00606C2B"/>
    <w:rsid w:val="00607B7D"/>
    <w:rsid w:val="00607DC2"/>
    <w:rsid w:val="006108FB"/>
    <w:rsid w:val="00610AD5"/>
    <w:rsid w:val="00610C35"/>
    <w:rsid w:val="0061107C"/>
    <w:rsid w:val="00611528"/>
    <w:rsid w:val="00611634"/>
    <w:rsid w:val="0061352D"/>
    <w:rsid w:val="00613610"/>
    <w:rsid w:val="00614693"/>
    <w:rsid w:val="006146FB"/>
    <w:rsid w:val="00614EE4"/>
    <w:rsid w:val="00615098"/>
    <w:rsid w:val="006152E0"/>
    <w:rsid w:val="00616C66"/>
    <w:rsid w:val="006173B2"/>
    <w:rsid w:val="006218A7"/>
    <w:rsid w:val="00621FDF"/>
    <w:rsid w:val="00624621"/>
    <w:rsid w:val="00624B77"/>
    <w:rsid w:val="00625124"/>
    <w:rsid w:val="0062539B"/>
    <w:rsid w:val="006259D7"/>
    <w:rsid w:val="00625C62"/>
    <w:rsid w:val="00626679"/>
    <w:rsid w:val="00626D51"/>
    <w:rsid w:val="00627186"/>
    <w:rsid w:val="00627581"/>
    <w:rsid w:val="0063069F"/>
    <w:rsid w:val="00630BAA"/>
    <w:rsid w:val="00634634"/>
    <w:rsid w:val="006350F4"/>
    <w:rsid w:val="006370CE"/>
    <w:rsid w:val="006378E7"/>
    <w:rsid w:val="00637C40"/>
    <w:rsid w:val="006401C3"/>
    <w:rsid w:val="00640721"/>
    <w:rsid w:val="00640CE3"/>
    <w:rsid w:val="00641AB2"/>
    <w:rsid w:val="006440C6"/>
    <w:rsid w:val="0064426E"/>
    <w:rsid w:val="006444A8"/>
    <w:rsid w:val="00645D52"/>
    <w:rsid w:val="00646D7B"/>
    <w:rsid w:val="0064721C"/>
    <w:rsid w:val="00647DB6"/>
    <w:rsid w:val="00647F23"/>
    <w:rsid w:val="0065030F"/>
    <w:rsid w:val="006503DE"/>
    <w:rsid w:val="006510A7"/>
    <w:rsid w:val="006510D7"/>
    <w:rsid w:val="0065236A"/>
    <w:rsid w:val="006533E0"/>
    <w:rsid w:val="00657712"/>
    <w:rsid w:val="00660BAB"/>
    <w:rsid w:val="006615CD"/>
    <w:rsid w:val="00661954"/>
    <w:rsid w:val="006624A9"/>
    <w:rsid w:val="00662895"/>
    <w:rsid w:val="006629B5"/>
    <w:rsid w:val="00662BC3"/>
    <w:rsid w:val="00663723"/>
    <w:rsid w:val="006644DA"/>
    <w:rsid w:val="00664AB4"/>
    <w:rsid w:val="00665295"/>
    <w:rsid w:val="0066720A"/>
    <w:rsid w:val="00672CFA"/>
    <w:rsid w:val="00672D3F"/>
    <w:rsid w:val="00673CB7"/>
    <w:rsid w:val="00675C08"/>
    <w:rsid w:val="00676B0D"/>
    <w:rsid w:val="00677BDB"/>
    <w:rsid w:val="006805AB"/>
    <w:rsid w:val="00680B46"/>
    <w:rsid w:val="006812CA"/>
    <w:rsid w:val="00681700"/>
    <w:rsid w:val="00682595"/>
    <w:rsid w:val="006834E7"/>
    <w:rsid w:val="00684618"/>
    <w:rsid w:val="00684AD6"/>
    <w:rsid w:val="00684C2E"/>
    <w:rsid w:val="0068503E"/>
    <w:rsid w:val="0068514A"/>
    <w:rsid w:val="00686155"/>
    <w:rsid w:val="00686913"/>
    <w:rsid w:val="00686F69"/>
    <w:rsid w:val="00687993"/>
    <w:rsid w:val="006918E2"/>
    <w:rsid w:val="0069235B"/>
    <w:rsid w:val="00692F98"/>
    <w:rsid w:val="00693117"/>
    <w:rsid w:val="00693A38"/>
    <w:rsid w:val="00694B3E"/>
    <w:rsid w:val="00695256"/>
    <w:rsid w:val="006965EA"/>
    <w:rsid w:val="0069680D"/>
    <w:rsid w:val="00697ECD"/>
    <w:rsid w:val="006A0537"/>
    <w:rsid w:val="006A098D"/>
    <w:rsid w:val="006A22A2"/>
    <w:rsid w:val="006A2ED8"/>
    <w:rsid w:val="006A2F41"/>
    <w:rsid w:val="006A35C1"/>
    <w:rsid w:val="006A48A9"/>
    <w:rsid w:val="006A4E28"/>
    <w:rsid w:val="006A5F33"/>
    <w:rsid w:val="006A698C"/>
    <w:rsid w:val="006A71F8"/>
    <w:rsid w:val="006A7D2F"/>
    <w:rsid w:val="006A7D39"/>
    <w:rsid w:val="006B07F6"/>
    <w:rsid w:val="006B1FF8"/>
    <w:rsid w:val="006B2225"/>
    <w:rsid w:val="006B28E2"/>
    <w:rsid w:val="006B2D58"/>
    <w:rsid w:val="006B638A"/>
    <w:rsid w:val="006B63C9"/>
    <w:rsid w:val="006B6BB6"/>
    <w:rsid w:val="006B75A1"/>
    <w:rsid w:val="006C0157"/>
    <w:rsid w:val="006C2EDD"/>
    <w:rsid w:val="006C2F7C"/>
    <w:rsid w:val="006C445E"/>
    <w:rsid w:val="006C4589"/>
    <w:rsid w:val="006C4DFA"/>
    <w:rsid w:val="006C53DF"/>
    <w:rsid w:val="006C59F2"/>
    <w:rsid w:val="006C6411"/>
    <w:rsid w:val="006C67A6"/>
    <w:rsid w:val="006C70FD"/>
    <w:rsid w:val="006D003E"/>
    <w:rsid w:val="006D1D3A"/>
    <w:rsid w:val="006D214E"/>
    <w:rsid w:val="006D2534"/>
    <w:rsid w:val="006D25A3"/>
    <w:rsid w:val="006D25E5"/>
    <w:rsid w:val="006D3312"/>
    <w:rsid w:val="006D542A"/>
    <w:rsid w:val="006D55DC"/>
    <w:rsid w:val="006D7405"/>
    <w:rsid w:val="006D787F"/>
    <w:rsid w:val="006D7981"/>
    <w:rsid w:val="006E14D6"/>
    <w:rsid w:val="006E1F84"/>
    <w:rsid w:val="006E2C18"/>
    <w:rsid w:val="006E2EF3"/>
    <w:rsid w:val="006E3326"/>
    <w:rsid w:val="006E374E"/>
    <w:rsid w:val="006E44AC"/>
    <w:rsid w:val="006E6564"/>
    <w:rsid w:val="006E7D10"/>
    <w:rsid w:val="006E7FA8"/>
    <w:rsid w:val="006F0281"/>
    <w:rsid w:val="006F10E4"/>
    <w:rsid w:val="006F1958"/>
    <w:rsid w:val="006F21A6"/>
    <w:rsid w:val="006F3455"/>
    <w:rsid w:val="006F36BF"/>
    <w:rsid w:val="006F4D6B"/>
    <w:rsid w:val="006F557D"/>
    <w:rsid w:val="00700843"/>
    <w:rsid w:val="00700A95"/>
    <w:rsid w:val="00700F2E"/>
    <w:rsid w:val="00701247"/>
    <w:rsid w:val="00701661"/>
    <w:rsid w:val="00701A6B"/>
    <w:rsid w:val="0070271D"/>
    <w:rsid w:val="00702783"/>
    <w:rsid w:val="0070292F"/>
    <w:rsid w:val="0070331E"/>
    <w:rsid w:val="00703B99"/>
    <w:rsid w:val="00705831"/>
    <w:rsid w:val="007061D6"/>
    <w:rsid w:val="00706EE4"/>
    <w:rsid w:val="0071010E"/>
    <w:rsid w:val="007106F3"/>
    <w:rsid w:val="007110C8"/>
    <w:rsid w:val="00711C0C"/>
    <w:rsid w:val="007160C1"/>
    <w:rsid w:val="0071764A"/>
    <w:rsid w:val="007179EA"/>
    <w:rsid w:val="00720A7A"/>
    <w:rsid w:val="00720D1B"/>
    <w:rsid w:val="00721661"/>
    <w:rsid w:val="00721EDD"/>
    <w:rsid w:val="007237B0"/>
    <w:rsid w:val="00723E76"/>
    <w:rsid w:val="00724F61"/>
    <w:rsid w:val="00725074"/>
    <w:rsid w:val="00725FD0"/>
    <w:rsid w:val="00726755"/>
    <w:rsid w:val="00727E4E"/>
    <w:rsid w:val="00730617"/>
    <w:rsid w:val="00730656"/>
    <w:rsid w:val="0073129A"/>
    <w:rsid w:val="007315D0"/>
    <w:rsid w:val="00732DD3"/>
    <w:rsid w:val="00734372"/>
    <w:rsid w:val="007343A8"/>
    <w:rsid w:val="007344B3"/>
    <w:rsid w:val="007349A1"/>
    <w:rsid w:val="00735A82"/>
    <w:rsid w:val="0073686F"/>
    <w:rsid w:val="00737494"/>
    <w:rsid w:val="00737F63"/>
    <w:rsid w:val="00740760"/>
    <w:rsid w:val="0074296F"/>
    <w:rsid w:val="00742CE7"/>
    <w:rsid w:val="007441EE"/>
    <w:rsid w:val="00745E8D"/>
    <w:rsid w:val="00746F42"/>
    <w:rsid w:val="0074793D"/>
    <w:rsid w:val="00747A35"/>
    <w:rsid w:val="00747E76"/>
    <w:rsid w:val="0075085D"/>
    <w:rsid w:val="00751E27"/>
    <w:rsid w:val="00752456"/>
    <w:rsid w:val="00752B9B"/>
    <w:rsid w:val="00754143"/>
    <w:rsid w:val="00754E68"/>
    <w:rsid w:val="007552AD"/>
    <w:rsid w:val="0075573A"/>
    <w:rsid w:val="00755CBE"/>
    <w:rsid w:val="00761411"/>
    <w:rsid w:val="00762456"/>
    <w:rsid w:val="00764388"/>
    <w:rsid w:val="007645A5"/>
    <w:rsid w:val="00764FCF"/>
    <w:rsid w:val="00765B0A"/>
    <w:rsid w:val="00765B75"/>
    <w:rsid w:val="00770CDE"/>
    <w:rsid w:val="00770D80"/>
    <w:rsid w:val="00771D8C"/>
    <w:rsid w:val="00771FD9"/>
    <w:rsid w:val="007726BB"/>
    <w:rsid w:val="00773A26"/>
    <w:rsid w:val="0077400E"/>
    <w:rsid w:val="00774A35"/>
    <w:rsid w:val="007753F9"/>
    <w:rsid w:val="007846A1"/>
    <w:rsid w:val="007854DE"/>
    <w:rsid w:val="007857B7"/>
    <w:rsid w:val="007865F6"/>
    <w:rsid w:val="00786879"/>
    <w:rsid w:val="00786C38"/>
    <w:rsid w:val="00790F4C"/>
    <w:rsid w:val="0079212B"/>
    <w:rsid w:val="00792918"/>
    <w:rsid w:val="00792B0F"/>
    <w:rsid w:val="00792DA0"/>
    <w:rsid w:val="007930E0"/>
    <w:rsid w:val="007933D5"/>
    <w:rsid w:val="007942D4"/>
    <w:rsid w:val="00795CA7"/>
    <w:rsid w:val="00796EAC"/>
    <w:rsid w:val="0079771E"/>
    <w:rsid w:val="007A030C"/>
    <w:rsid w:val="007A1E24"/>
    <w:rsid w:val="007A2618"/>
    <w:rsid w:val="007A35B0"/>
    <w:rsid w:val="007A413B"/>
    <w:rsid w:val="007A682F"/>
    <w:rsid w:val="007A7061"/>
    <w:rsid w:val="007B29AA"/>
    <w:rsid w:val="007B2D07"/>
    <w:rsid w:val="007B4E6A"/>
    <w:rsid w:val="007B50EE"/>
    <w:rsid w:val="007B5505"/>
    <w:rsid w:val="007B63D1"/>
    <w:rsid w:val="007B67AE"/>
    <w:rsid w:val="007B71DA"/>
    <w:rsid w:val="007B72E7"/>
    <w:rsid w:val="007C0B41"/>
    <w:rsid w:val="007C2A90"/>
    <w:rsid w:val="007C36FC"/>
    <w:rsid w:val="007C3E2B"/>
    <w:rsid w:val="007C526D"/>
    <w:rsid w:val="007C54FD"/>
    <w:rsid w:val="007C694E"/>
    <w:rsid w:val="007C7E2E"/>
    <w:rsid w:val="007D0AC8"/>
    <w:rsid w:val="007D0B29"/>
    <w:rsid w:val="007D1110"/>
    <w:rsid w:val="007D3E4B"/>
    <w:rsid w:val="007D408F"/>
    <w:rsid w:val="007D763F"/>
    <w:rsid w:val="007D7791"/>
    <w:rsid w:val="007D7933"/>
    <w:rsid w:val="007E35D8"/>
    <w:rsid w:val="007E360B"/>
    <w:rsid w:val="007E5ACB"/>
    <w:rsid w:val="007E5F88"/>
    <w:rsid w:val="007E617F"/>
    <w:rsid w:val="007E6CDE"/>
    <w:rsid w:val="007E744E"/>
    <w:rsid w:val="007E7732"/>
    <w:rsid w:val="007E7D95"/>
    <w:rsid w:val="007F071F"/>
    <w:rsid w:val="007F2B45"/>
    <w:rsid w:val="007F43E3"/>
    <w:rsid w:val="007F4A3A"/>
    <w:rsid w:val="007F4BDB"/>
    <w:rsid w:val="007F4D0F"/>
    <w:rsid w:val="007F573D"/>
    <w:rsid w:val="007F5EBA"/>
    <w:rsid w:val="007F6265"/>
    <w:rsid w:val="007F6C90"/>
    <w:rsid w:val="007F74CE"/>
    <w:rsid w:val="00801EC0"/>
    <w:rsid w:val="00802163"/>
    <w:rsid w:val="00802D16"/>
    <w:rsid w:val="008035B3"/>
    <w:rsid w:val="00803A12"/>
    <w:rsid w:val="00810258"/>
    <w:rsid w:val="008102D4"/>
    <w:rsid w:val="008125FB"/>
    <w:rsid w:val="008147C6"/>
    <w:rsid w:val="00814B27"/>
    <w:rsid w:val="008160CB"/>
    <w:rsid w:val="008164B3"/>
    <w:rsid w:val="0082089D"/>
    <w:rsid w:val="00821A89"/>
    <w:rsid w:val="00821DFD"/>
    <w:rsid w:val="008223B8"/>
    <w:rsid w:val="00822FD7"/>
    <w:rsid w:val="008232C7"/>
    <w:rsid w:val="00823F3D"/>
    <w:rsid w:val="00824653"/>
    <w:rsid w:val="0082579F"/>
    <w:rsid w:val="0082614D"/>
    <w:rsid w:val="008268DA"/>
    <w:rsid w:val="0082775E"/>
    <w:rsid w:val="00827C3B"/>
    <w:rsid w:val="008310CF"/>
    <w:rsid w:val="00832A60"/>
    <w:rsid w:val="008331B3"/>
    <w:rsid w:val="00833748"/>
    <w:rsid w:val="00834559"/>
    <w:rsid w:val="008349E9"/>
    <w:rsid w:val="00834E8E"/>
    <w:rsid w:val="00834ED0"/>
    <w:rsid w:val="00835B32"/>
    <w:rsid w:val="00836537"/>
    <w:rsid w:val="00836C03"/>
    <w:rsid w:val="0083711F"/>
    <w:rsid w:val="008372FB"/>
    <w:rsid w:val="00837D3F"/>
    <w:rsid w:val="0084098E"/>
    <w:rsid w:val="00841B0F"/>
    <w:rsid w:val="008430ED"/>
    <w:rsid w:val="008432D0"/>
    <w:rsid w:val="00843EA1"/>
    <w:rsid w:val="0084541C"/>
    <w:rsid w:val="00845498"/>
    <w:rsid w:val="00845861"/>
    <w:rsid w:val="0084604A"/>
    <w:rsid w:val="008473C9"/>
    <w:rsid w:val="00847830"/>
    <w:rsid w:val="00847A7D"/>
    <w:rsid w:val="00847AC4"/>
    <w:rsid w:val="008502A4"/>
    <w:rsid w:val="00851649"/>
    <w:rsid w:val="008525EC"/>
    <w:rsid w:val="00853ADF"/>
    <w:rsid w:val="008544C3"/>
    <w:rsid w:val="00854A78"/>
    <w:rsid w:val="00855473"/>
    <w:rsid w:val="008555EA"/>
    <w:rsid w:val="008556EF"/>
    <w:rsid w:val="00855D0B"/>
    <w:rsid w:val="00861273"/>
    <w:rsid w:val="008616EA"/>
    <w:rsid w:val="00862512"/>
    <w:rsid w:val="0086275B"/>
    <w:rsid w:val="00862B8C"/>
    <w:rsid w:val="00862D01"/>
    <w:rsid w:val="00863B99"/>
    <w:rsid w:val="008644C1"/>
    <w:rsid w:val="00864601"/>
    <w:rsid w:val="00872528"/>
    <w:rsid w:val="0087256E"/>
    <w:rsid w:val="00872597"/>
    <w:rsid w:val="00873A77"/>
    <w:rsid w:val="00874FD4"/>
    <w:rsid w:val="008752E6"/>
    <w:rsid w:val="00876486"/>
    <w:rsid w:val="008775F6"/>
    <w:rsid w:val="00877A2A"/>
    <w:rsid w:val="00877E92"/>
    <w:rsid w:val="00880D6E"/>
    <w:rsid w:val="00881291"/>
    <w:rsid w:val="0088134A"/>
    <w:rsid w:val="00881521"/>
    <w:rsid w:val="008834EE"/>
    <w:rsid w:val="008836E1"/>
    <w:rsid w:val="0088425D"/>
    <w:rsid w:val="0088721C"/>
    <w:rsid w:val="008902FC"/>
    <w:rsid w:val="00890B22"/>
    <w:rsid w:val="0089153D"/>
    <w:rsid w:val="00891602"/>
    <w:rsid w:val="00892032"/>
    <w:rsid w:val="00892480"/>
    <w:rsid w:val="00892CD6"/>
    <w:rsid w:val="008932B5"/>
    <w:rsid w:val="00893F7A"/>
    <w:rsid w:val="00894290"/>
    <w:rsid w:val="00894359"/>
    <w:rsid w:val="00895D1D"/>
    <w:rsid w:val="008A093A"/>
    <w:rsid w:val="008A0FCD"/>
    <w:rsid w:val="008A125F"/>
    <w:rsid w:val="008A19BF"/>
    <w:rsid w:val="008A380E"/>
    <w:rsid w:val="008A4699"/>
    <w:rsid w:val="008A4B8C"/>
    <w:rsid w:val="008A4CC6"/>
    <w:rsid w:val="008A5323"/>
    <w:rsid w:val="008A5D35"/>
    <w:rsid w:val="008B04F3"/>
    <w:rsid w:val="008B1216"/>
    <w:rsid w:val="008B3376"/>
    <w:rsid w:val="008B6945"/>
    <w:rsid w:val="008B6AC6"/>
    <w:rsid w:val="008B7D08"/>
    <w:rsid w:val="008C2EBB"/>
    <w:rsid w:val="008C2F52"/>
    <w:rsid w:val="008C39B7"/>
    <w:rsid w:val="008C4F40"/>
    <w:rsid w:val="008C50BA"/>
    <w:rsid w:val="008C6780"/>
    <w:rsid w:val="008C6EC4"/>
    <w:rsid w:val="008C6F80"/>
    <w:rsid w:val="008C71A1"/>
    <w:rsid w:val="008C74CA"/>
    <w:rsid w:val="008D0144"/>
    <w:rsid w:val="008D0331"/>
    <w:rsid w:val="008D0945"/>
    <w:rsid w:val="008D1908"/>
    <w:rsid w:val="008D229D"/>
    <w:rsid w:val="008D3937"/>
    <w:rsid w:val="008D48BC"/>
    <w:rsid w:val="008D5EAE"/>
    <w:rsid w:val="008D679F"/>
    <w:rsid w:val="008D77D4"/>
    <w:rsid w:val="008D7B01"/>
    <w:rsid w:val="008E0362"/>
    <w:rsid w:val="008E0D1A"/>
    <w:rsid w:val="008E168E"/>
    <w:rsid w:val="008E1B16"/>
    <w:rsid w:val="008E1D02"/>
    <w:rsid w:val="008E1EC3"/>
    <w:rsid w:val="008E23D8"/>
    <w:rsid w:val="008E2467"/>
    <w:rsid w:val="008E2542"/>
    <w:rsid w:val="008E2750"/>
    <w:rsid w:val="008E2945"/>
    <w:rsid w:val="008E2F3C"/>
    <w:rsid w:val="008E323E"/>
    <w:rsid w:val="008E4798"/>
    <w:rsid w:val="008E48E5"/>
    <w:rsid w:val="008E5AA0"/>
    <w:rsid w:val="008E5BBE"/>
    <w:rsid w:val="008E691A"/>
    <w:rsid w:val="008F0403"/>
    <w:rsid w:val="008F0534"/>
    <w:rsid w:val="008F0E7C"/>
    <w:rsid w:val="008F1BF2"/>
    <w:rsid w:val="008F2399"/>
    <w:rsid w:val="008F30F1"/>
    <w:rsid w:val="008F3B1A"/>
    <w:rsid w:val="008F57CE"/>
    <w:rsid w:val="008F6D38"/>
    <w:rsid w:val="008F7F4D"/>
    <w:rsid w:val="00900697"/>
    <w:rsid w:val="00902679"/>
    <w:rsid w:val="00903E47"/>
    <w:rsid w:val="00904CBC"/>
    <w:rsid w:val="00904F7D"/>
    <w:rsid w:val="009076B1"/>
    <w:rsid w:val="00907C1C"/>
    <w:rsid w:val="00910736"/>
    <w:rsid w:val="00910EFB"/>
    <w:rsid w:val="009127DD"/>
    <w:rsid w:val="00912A01"/>
    <w:rsid w:val="00915613"/>
    <w:rsid w:val="009159D6"/>
    <w:rsid w:val="00915EBF"/>
    <w:rsid w:val="00915F01"/>
    <w:rsid w:val="00920403"/>
    <w:rsid w:val="00920AFC"/>
    <w:rsid w:val="00921FDA"/>
    <w:rsid w:val="0092438C"/>
    <w:rsid w:val="0092523F"/>
    <w:rsid w:val="0092535A"/>
    <w:rsid w:val="00925E0D"/>
    <w:rsid w:val="00926995"/>
    <w:rsid w:val="009278EA"/>
    <w:rsid w:val="00927A76"/>
    <w:rsid w:val="00927C90"/>
    <w:rsid w:val="00930365"/>
    <w:rsid w:val="00931E7A"/>
    <w:rsid w:val="009339D4"/>
    <w:rsid w:val="00933F6D"/>
    <w:rsid w:val="00934595"/>
    <w:rsid w:val="00934727"/>
    <w:rsid w:val="00936984"/>
    <w:rsid w:val="00937BB3"/>
    <w:rsid w:val="00937C42"/>
    <w:rsid w:val="00942BB7"/>
    <w:rsid w:val="00945373"/>
    <w:rsid w:val="00947654"/>
    <w:rsid w:val="0095080A"/>
    <w:rsid w:val="00951F87"/>
    <w:rsid w:val="009536D6"/>
    <w:rsid w:val="00954366"/>
    <w:rsid w:val="00954B14"/>
    <w:rsid w:val="00955941"/>
    <w:rsid w:val="00957F1F"/>
    <w:rsid w:val="0096030B"/>
    <w:rsid w:val="00960E24"/>
    <w:rsid w:val="009621B2"/>
    <w:rsid w:val="009638CA"/>
    <w:rsid w:val="00964CDD"/>
    <w:rsid w:val="00965734"/>
    <w:rsid w:val="00965A04"/>
    <w:rsid w:val="00971114"/>
    <w:rsid w:val="00971D7D"/>
    <w:rsid w:val="00971EE9"/>
    <w:rsid w:val="00972FE0"/>
    <w:rsid w:val="009736DE"/>
    <w:rsid w:val="0097464E"/>
    <w:rsid w:val="00974A43"/>
    <w:rsid w:val="00974B53"/>
    <w:rsid w:val="009751C3"/>
    <w:rsid w:val="00975780"/>
    <w:rsid w:val="00975979"/>
    <w:rsid w:val="009760A5"/>
    <w:rsid w:val="00976200"/>
    <w:rsid w:val="0097684C"/>
    <w:rsid w:val="00977A8A"/>
    <w:rsid w:val="00980003"/>
    <w:rsid w:val="00982695"/>
    <w:rsid w:val="00983480"/>
    <w:rsid w:val="00984FE3"/>
    <w:rsid w:val="0098508A"/>
    <w:rsid w:val="0098749B"/>
    <w:rsid w:val="009907DB"/>
    <w:rsid w:val="00991E31"/>
    <w:rsid w:val="00992840"/>
    <w:rsid w:val="009933DE"/>
    <w:rsid w:val="00993B28"/>
    <w:rsid w:val="00995462"/>
    <w:rsid w:val="009954B5"/>
    <w:rsid w:val="0099587D"/>
    <w:rsid w:val="00995BB1"/>
    <w:rsid w:val="00996133"/>
    <w:rsid w:val="009A0147"/>
    <w:rsid w:val="009A221B"/>
    <w:rsid w:val="009A22D2"/>
    <w:rsid w:val="009A3310"/>
    <w:rsid w:val="009A3779"/>
    <w:rsid w:val="009A4046"/>
    <w:rsid w:val="009A4EB4"/>
    <w:rsid w:val="009A7299"/>
    <w:rsid w:val="009A72C8"/>
    <w:rsid w:val="009B05D2"/>
    <w:rsid w:val="009B11BB"/>
    <w:rsid w:val="009B1ACC"/>
    <w:rsid w:val="009B1D43"/>
    <w:rsid w:val="009B3053"/>
    <w:rsid w:val="009B3F81"/>
    <w:rsid w:val="009B43A6"/>
    <w:rsid w:val="009B4474"/>
    <w:rsid w:val="009B4554"/>
    <w:rsid w:val="009B4CCB"/>
    <w:rsid w:val="009B5EC1"/>
    <w:rsid w:val="009B60A2"/>
    <w:rsid w:val="009B7CCE"/>
    <w:rsid w:val="009B7CEB"/>
    <w:rsid w:val="009B7F84"/>
    <w:rsid w:val="009C0238"/>
    <w:rsid w:val="009C1A45"/>
    <w:rsid w:val="009C3E24"/>
    <w:rsid w:val="009C46FC"/>
    <w:rsid w:val="009C4C70"/>
    <w:rsid w:val="009C7B3A"/>
    <w:rsid w:val="009C7C5F"/>
    <w:rsid w:val="009D0EFF"/>
    <w:rsid w:val="009D1A12"/>
    <w:rsid w:val="009D29DE"/>
    <w:rsid w:val="009D4094"/>
    <w:rsid w:val="009D41B8"/>
    <w:rsid w:val="009D4E71"/>
    <w:rsid w:val="009D53B8"/>
    <w:rsid w:val="009D5A43"/>
    <w:rsid w:val="009D5C1E"/>
    <w:rsid w:val="009D7267"/>
    <w:rsid w:val="009D75CB"/>
    <w:rsid w:val="009D7A69"/>
    <w:rsid w:val="009D7A99"/>
    <w:rsid w:val="009D7FD0"/>
    <w:rsid w:val="009E177B"/>
    <w:rsid w:val="009E1AC3"/>
    <w:rsid w:val="009E2E23"/>
    <w:rsid w:val="009E4C55"/>
    <w:rsid w:val="009E4DFC"/>
    <w:rsid w:val="009E54DD"/>
    <w:rsid w:val="009E5703"/>
    <w:rsid w:val="009E58ED"/>
    <w:rsid w:val="009E5DFC"/>
    <w:rsid w:val="009E65D0"/>
    <w:rsid w:val="009E725C"/>
    <w:rsid w:val="009E7992"/>
    <w:rsid w:val="009F0732"/>
    <w:rsid w:val="009F15C8"/>
    <w:rsid w:val="009F1C33"/>
    <w:rsid w:val="009F29A0"/>
    <w:rsid w:val="009F2A04"/>
    <w:rsid w:val="009F3879"/>
    <w:rsid w:val="009F3E04"/>
    <w:rsid w:val="009F4DA2"/>
    <w:rsid w:val="009F570C"/>
    <w:rsid w:val="009F5912"/>
    <w:rsid w:val="009F73A3"/>
    <w:rsid w:val="00A002B4"/>
    <w:rsid w:val="00A005A6"/>
    <w:rsid w:val="00A02168"/>
    <w:rsid w:val="00A02B64"/>
    <w:rsid w:val="00A02FDB"/>
    <w:rsid w:val="00A03FDE"/>
    <w:rsid w:val="00A040AD"/>
    <w:rsid w:val="00A06513"/>
    <w:rsid w:val="00A079A8"/>
    <w:rsid w:val="00A07E6E"/>
    <w:rsid w:val="00A07FA6"/>
    <w:rsid w:val="00A1091C"/>
    <w:rsid w:val="00A10EF5"/>
    <w:rsid w:val="00A11E6A"/>
    <w:rsid w:val="00A12FAF"/>
    <w:rsid w:val="00A13054"/>
    <w:rsid w:val="00A136DD"/>
    <w:rsid w:val="00A13DEF"/>
    <w:rsid w:val="00A13E90"/>
    <w:rsid w:val="00A146DA"/>
    <w:rsid w:val="00A14D7B"/>
    <w:rsid w:val="00A150F1"/>
    <w:rsid w:val="00A15814"/>
    <w:rsid w:val="00A162B6"/>
    <w:rsid w:val="00A168DB"/>
    <w:rsid w:val="00A17144"/>
    <w:rsid w:val="00A20589"/>
    <w:rsid w:val="00A21833"/>
    <w:rsid w:val="00A225B3"/>
    <w:rsid w:val="00A22D8D"/>
    <w:rsid w:val="00A2339C"/>
    <w:rsid w:val="00A24310"/>
    <w:rsid w:val="00A249D9"/>
    <w:rsid w:val="00A24AFE"/>
    <w:rsid w:val="00A2547E"/>
    <w:rsid w:val="00A265CE"/>
    <w:rsid w:val="00A2739E"/>
    <w:rsid w:val="00A30EE0"/>
    <w:rsid w:val="00A30EFF"/>
    <w:rsid w:val="00A327E2"/>
    <w:rsid w:val="00A330A2"/>
    <w:rsid w:val="00A33B15"/>
    <w:rsid w:val="00A353D4"/>
    <w:rsid w:val="00A36A3D"/>
    <w:rsid w:val="00A36A62"/>
    <w:rsid w:val="00A37F06"/>
    <w:rsid w:val="00A401AE"/>
    <w:rsid w:val="00A409FD"/>
    <w:rsid w:val="00A40A1B"/>
    <w:rsid w:val="00A41C2D"/>
    <w:rsid w:val="00A42658"/>
    <w:rsid w:val="00A428D0"/>
    <w:rsid w:val="00A43CF2"/>
    <w:rsid w:val="00A44C5E"/>
    <w:rsid w:val="00A45312"/>
    <w:rsid w:val="00A45583"/>
    <w:rsid w:val="00A45584"/>
    <w:rsid w:val="00A46BE2"/>
    <w:rsid w:val="00A5169E"/>
    <w:rsid w:val="00A51F96"/>
    <w:rsid w:val="00A533B0"/>
    <w:rsid w:val="00A545E9"/>
    <w:rsid w:val="00A5580A"/>
    <w:rsid w:val="00A56355"/>
    <w:rsid w:val="00A5738C"/>
    <w:rsid w:val="00A5785B"/>
    <w:rsid w:val="00A57CDD"/>
    <w:rsid w:val="00A57D0D"/>
    <w:rsid w:val="00A60F07"/>
    <w:rsid w:val="00A61378"/>
    <w:rsid w:val="00A61BF9"/>
    <w:rsid w:val="00A62340"/>
    <w:rsid w:val="00A62800"/>
    <w:rsid w:val="00A63B14"/>
    <w:rsid w:val="00A64072"/>
    <w:rsid w:val="00A6418E"/>
    <w:rsid w:val="00A648A4"/>
    <w:rsid w:val="00A66422"/>
    <w:rsid w:val="00A665BA"/>
    <w:rsid w:val="00A6702D"/>
    <w:rsid w:val="00A67569"/>
    <w:rsid w:val="00A675EC"/>
    <w:rsid w:val="00A678E0"/>
    <w:rsid w:val="00A67EAD"/>
    <w:rsid w:val="00A702C5"/>
    <w:rsid w:val="00A70B39"/>
    <w:rsid w:val="00A70E9A"/>
    <w:rsid w:val="00A7151B"/>
    <w:rsid w:val="00A72775"/>
    <w:rsid w:val="00A742B8"/>
    <w:rsid w:val="00A75007"/>
    <w:rsid w:val="00A768B2"/>
    <w:rsid w:val="00A76F60"/>
    <w:rsid w:val="00A77440"/>
    <w:rsid w:val="00A778B1"/>
    <w:rsid w:val="00A81D42"/>
    <w:rsid w:val="00A82FE6"/>
    <w:rsid w:val="00A83217"/>
    <w:rsid w:val="00A83259"/>
    <w:rsid w:val="00A86E9A"/>
    <w:rsid w:val="00A86F3E"/>
    <w:rsid w:val="00A8712C"/>
    <w:rsid w:val="00A875A0"/>
    <w:rsid w:val="00A879CB"/>
    <w:rsid w:val="00A87E14"/>
    <w:rsid w:val="00A87E99"/>
    <w:rsid w:val="00A906AE"/>
    <w:rsid w:val="00A91E2D"/>
    <w:rsid w:val="00A92E38"/>
    <w:rsid w:val="00A932AE"/>
    <w:rsid w:val="00A935B5"/>
    <w:rsid w:val="00A93D4D"/>
    <w:rsid w:val="00A93FAD"/>
    <w:rsid w:val="00A9557C"/>
    <w:rsid w:val="00A95E8B"/>
    <w:rsid w:val="00A96260"/>
    <w:rsid w:val="00A9646D"/>
    <w:rsid w:val="00A97B39"/>
    <w:rsid w:val="00AA0371"/>
    <w:rsid w:val="00AA08C5"/>
    <w:rsid w:val="00AA0C16"/>
    <w:rsid w:val="00AA1700"/>
    <w:rsid w:val="00AA1A94"/>
    <w:rsid w:val="00AA1FD8"/>
    <w:rsid w:val="00AA20CC"/>
    <w:rsid w:val="00AA4FD8"/>
    <w:rsid w:val="00AA5A01"/>
    <w:rsid w:val="00AA7D5B"/>
    <w:rsid w:val="00AB05F9"/>
    <w:rsid w:val="00AB0B90"/>
    <w:rsid w:val="00AB1BAE"/>
    <w:rsid w:val="00AB34AF"/>
    <w:rsid w:val="00AB3F25"/>
    <w:rsid w:val="00AB4C4A"/>
    <w:rsid w:val="00AB4EDF"/>
    <w:rsid w:val="00AB54B1"/>
    <w:rsid w:val="00AB554E"/>
    <w:rsid w:val="00AB6020"/>
    <w:rsid w:val="00AB76C9"/>
    <w:rsid w:val="00AC04A8"/>
    <w:rsid w:val="00AC12F9"/>
    <w:rsid w:val="00AC1EA9"/>
    <w:rsid w:val="00AC204E"/>
    <w:rsid w:val="00AC24DC"/>
    <w:rsid w:val="00AC26B0"/>
    <w:rsid w:val="00AC4381"/>
    <w:rsid w:val="00AC542B"/>
    <w:rsid w:val="00AC7676"/>
    <w:rsid w:val="00AD01F5"/>
    <w:rsid w:val="00AD0E01"/>
    <w:rsid w:val="00AD20F3"/>
    <w:rsid w:val="00AD2C52"/>
    <w:rsid w:val="00AD3183"/>
    <w:rsid w:val="00AD44C9"/>
    <w:rsid w:val="00AD513F"/>
    <w:rsid w:val="00AD58F9"/>
    <w:rsid w:val="00AD5AFE"/>
    <w:rsid w:val="00AD5DB1"/>
    <w:rsid w:val="00AD7389"/>
    <w:rsid w:val="00AD7C81"/>
    <w:rsid w:val="00AD7F31"/>
    <w:rsid w:val="00AE027A"/>
    <w:rsid w:val="00AE03BE"/>
    <w:rsid w:val="00AE214F"/>
    <w:rsid w:val="00AE2DE3"/>
    <w:rsid w:val="00AE331E"/>
    <w:rsid w:val="00AE3CD5"/>
    <w:rsid w:val="00AE3ED6"/>
    <w:rsid w:val="00AE595F"/>
    <w:rsid w:val="00AE7230"/>
    <w:rsid w:val="00AF08B4"/>
    <w:rsid w:val="00AF1967"/>
    <w:rsid w:val="00AF1B0D"/>
    <w:rsid w:val="00AF24C2"/>
    <w:rsid w:val="00AF4057"/>
    <w:rsid w:val="00AF51BF"/>
    <w:rsid w:val="00AF645B"/>
    <w:rsid w:val="00AF7AF1"/>
    <w:rsid w:val="00B00A74"/>
    <w:rsid w:val="00B00DD6"/>
    <w:rsid w:val="00B02B44"/>
    <w:rsid w:val="00B02D6F"/>
    <w:rsid w:val="00B02D9F"/>
    <w:rsid w:val="00B03138"/>
    <w:rsid w:val="00B03287"/>
    <w:rsid w:val="00B038D2"/>
    <w:rsid w:val="00B04841"/>
    <w:rsid w:val="00B048CB"/>
    <w:rsid w:val="00B050B6"/>
    <w:rsid w:val="00B0650B"/>
    <w:rsid w:val="00B0755C"/>
    <w:rsid w:val="00B1143D"/>
    <w:rsid w:val="00B11B98"/>
    <w:rsid w:val="00B12D7B"/>
    <w:rsid w:val="00B13861"/>
    <w:rsid w:val="00B144EC"/>
    <w:rsid w:val="00B14665"/>
    <w:rsid w:val="00B14C6D"/>
    <w:rsid w:val="00B169A7"/>
    <w:rsid w:val="00B16A41"/>
    <w:rsid w:val="00B16F88"/>
    <w:rsid w:val="00B1713B"/>
    <w:rsid w:val="00B17535"/>
    <w:rsid w:val="00B20ADF"/>
    <w:rsid w:val="00B21E81"/>
    <w:rsid w:val="00B21E82"/>
    <w:rsid w:val="00B2240D"/>
    <w:rsid w:val="00B22856"/>
    <w:rsid w:val="00B22CFB"/>
    <w:rsid w:val="00B22F74"/>
    <w:rsid w:val="00B23DCE"/>
    <w:rsid w:val="00B23FAD"/>
    <w:rsid w:val="00B25112"/>
    <w:rsid w:val="00B2542E"/>
    <w:rsid w:val="00B25837"/>
    <w:rsid w:val="00B25FA4"/>
    <w:rsid w:val="00B26278"/>
    <w:rsid w:val="00B269CC"/>
    <w:rsid w:val="00B27801"/>
    <w:rsid w:val="00B27F07"/>
    <w:rsid w:val="00B300EF"/>
    <w:rsid w:val="00B3221C"/>
    <w:rsid w:val="00B336FE"/>
    <w:rsid w:val="00B33B3C"/>
    <w:rsid w:val="00B33B80"/>
    <w:rsid w:val="00B33DE3"/>
    <w:rsid w:val="00B3468F"/>
    <w:rsid w:val="00B34A35"/>
    <w:rsid w:val="00B34D41"/>
    <w:rsid w:val="00B40615"/>
    <w:rsid w:val="00B40F64"/>
    <w:rsid w:val="00B4105A"/>
    <w:rsid w:val="00B419A7"/>
    <w:rsid w:val="00B4371D"/>
    <w:rsid w:val="00B4390B"/>
    <w:rsid w:val="00B441AF"/>
    <w:rsid w:val="00B45555"/>
    <w:rsid w:val="00B457F8"/>
    <w:rsid w:val="00B476A5"/>
    <w:rsid w:val="00B506F3"/>
    <w:rsid w:val="00B507DF"/>
    <w:rsid w:val="00B52897"/>
    <w:rsid w:val="00B52A8E"/>
    <w:rsid w:val="00B52B70"/>
    <w:rsid w:val="00B53BFF"/>
    <w:rsid w:val="00B53D6E"/>
    <w:rsid w:val="00B56848"/>
    <w:rsid w:val="00B573BC"/>
    <w:rsid w:val="00B5773C"/>
    <w:rsid w:val="00B57E94"/>
    <w:rsid w:val="00B57F5D"/>
    <w:rsid w:val="00B60D19"/>
    <w:rsid w:val="00B61421"/>
    <w:rsid w:val="00B61656"/>
    <w:rsid w:val="00B61CA0"/>
    <w:rsid w:val="00B62143"/>
    <w:rsid w:val="00B628CB"/>
    <w:rsid w:val="00B629AD"/>
    <w:rsid w:val="00B62C26"/>
    <w:rsid w:val="00B62D3F"/>
    <w:rsid w:val="00B65157"/>
    <w:rsid w:val="00B6713F"/>
    <w:rsid w:val="00B7011A"/>
    <w:rsid w:val="00B70702"/>
    <w:rsid w:val="00B71727"/>
    <w:rsid w:val="00B71E7C"/>
    <w:rsid w:val="00B72726"/>
    <w:rsid w:val="00B734D7"/>
    <w:rsid w:val="00B74028"/>
    <w:rsid w:val="00B74FE2"/>
    <w:rsid w:val="00B76675"/>
    <w:rsid w:val="00B766C5"/>
    <w:rsid w:val="00B76C01"/>
    <w:rsid w:val="00B77D08"/>
    <w:rsid w:val="00B8088D"/>
    <w:rsid w:val="00B809B1"/>
    <w:rsid w:val="00B80AE0"/>
    <w:rsid w:val="00B81BB4"/>
    <w:rsid w:val="00B8224B"/>
    <w:rsid w:val="00B82256"/>
    <w:rsid w:val="00B825F9"/>
    <w:rsid w:val="00B82A4E"/>
    <w:rsid w:val="00B82BB6"/>
    <w:rsid w:val="00B8385F"/>
    <w:rsid w:val="00B86A1B"/>
    <w:rsid w:val="00B87354"/>
    <w:rsid w:val="00B929D1"/>
    <w:rsid w:val="00B92DC0"/>
    <w:rsid w:val="00B93FFC"/>
    <w:rsid w:val="00B957E7"/>
    <w:rsid w:val="00B95EC8"/>
    <w:rsid w:val="00B96B1C"/>
    <w:rsid w:val="00B977BA"/>
    <w:rsid w:val="00B978EC"/>
    <w:rsid w:val="00BA0F9B"/>
    <w:rsid w:val="00BA185C"/>
    <w:rsid w:val="00BA21C5"/>
    <w:rsid w:val="00BA38CA"/>
    <w:rsid w:val="00BA398D"/>
    <w:rsid w:val="00BA3F2C"/>
    <w:rsid w:val="00BA6FB9"/>
    <w:rsid w:val="00BA79D8"/>
    <w:rsid w:val="00BB1340"/>
    <w:rsid w:val="00BB25CD"/>
    <w:rsid w:val="00BB29CA"/>
    <w:rsid w:val="00BB2DCC"/>
    <w:rsid w:val="00BB3637"/>
    <w:rsid w:val="00BB3B75"/>
    <w:rsid w:val="00BB413E"/>
    <w:rsid w:val="00BB4AAC"/>
    <w:rsid w:val="00BB4C85"/>
    <w:rsid w:val="00BB70AE"/>
    <w:rsid w:val="00BB7A80"/>
    <w:rsid w:val="00BC0B63"/>
    <w:rsid w:val="00BC3D4A"/>
    <w:rsid w:val="00BC4395"/>
    <w:rsid w:val="00BC4644"/>
    <w:rsid w:val="00BC4804"/>
    <w:rsid w:val="00BC4BBA"/>
    <w:rsid w:val="00BC79FE"/>
    <w:rsid w:val="00BC7D65"/>
    <w:rsid w:val="00BD0B41"/>
    <w:rsid w:val="00BD14BE"/>
    <w:rsid w:val="00BD29E1"/>
    <w:rsid w:val="00BD40BC"/>
    <w:rsid w:val="00BD4439"/>
    <w:rsid w:val="00BD54BA"/>
    <w:rsid w:val="00BD66A6"/>
    <w:rsid w:val="00BD6E94"/>
    <w:rsid w:val="00BE08F5"/>
    <w:rsid w:val="00BE0E20"/>
    <w:rsid w:val="00BE18F1"/>
    <w:rsid w:val="00BE1FD7"/>
    <w:rsid w:val="00BE2F0D"/>
    <w:rsid w:val="00BE3A01"/>
    <w:rsid w:val="00BE3E3A"/>
    <w:rsid w:val="00BE44C7"/>
    <w:rsid w:val="00BE44DD"/>
    <w:rsid w:val="00BE4685"/>
    <w:rsid w:val="00BE64A7"/>
    <w:rsid w:val="00BF0A18"/>
    <w:rsid w:val="00BF0C74"/>
    <w:rsid w:val="00BF1E0C"/>
    <w:rsid w:val="00BF4643"/>
    <w:rsid w:val="00BF5D45"/>
    <w:rsid w:val="00BF5EB2"/>
    <w:rsid w:val="00BF622F"/>
    <w:rsid w:val="00BF75BF"/>
    <w:rsid w:val="00C007A5"/>
    <w:rsid w:val="00C00D86"/>
    <w:rsid w:val="00C01938"/>
    <w:rsid w:val="00C0284F"/>
    <w:rsid w:val="00C02B48"/>
    <w:rsid w:val="00C02E33"/>
    <w:rsid w:val="00C03CE4"/>
    <w:rsid w:val="00C04AAA"/>
    <w:rsid w:val="00C05140"/>
    <w:rsid w:val="00C063B4"/>
    <w:rsid w:val="00C071D0"/>
    <w:rsid w:val="00C07301"/>
    <w:rsid w:val="00C11D77"/>
    <w:rsid w:val="00C12A9C"/>
    <w:rsid w:val="00C13197"/>
    <w:rsid w:val="00C1408A"/>
    <w:rsid w:val="00C1474E"/>
    <w:rsid w:val="00C14B1F"/>
    <w:rsid w:val="00C15928"/>
    <w:rsid w:val="00C16526"/>
    <w:rsid w:val="00C17271"/>
    <w:rsid w:val="00C17B1F"/>
    <w:rsid w:val="00C20FD2"/>
    <w:rsid w:val="00C2157F"/>
    <w:rsid w:val="00C2217F"/>
    <w:rsid w:val="00C22C10"/>
    <w:rsid w:val="00C24131"/>
    <w:rsid w:val="00C241EA"/>
    <w:rsid w:val="00C2427C"/>
    <w:rsid w:val="00C24F66"/>
    <w:rsid w:val="00C262AC"/>
    <w:rsid w:val="00C30D1A"/>
    <w:rsid w:val="00C312F5"/>
    <w:rsid w:val="00C329B9"/>
    <w:rsid w:val="00C32D70"/>
    <w:rsid w:val="00C32EFC"/>
    <w:rsid w:val="00C32F50"/>
    <w:rsid w:val="00C3351E"/>
    <w:rsid w:val="00C33DE9"/>
    <w:rsid w:val="00C33F34"/>
    <w:rsid w:val="00C35CD7"/>
    <w:rsid w:val="00C35E25"/>
    <w:rsid w:val="00C367C9"/>
    <w:rsid w:val="00C3740C"/>
    <w:rsid w:val="00C374AA"/>
    <w:rsid w:val="00C3758D"/>
    <w:rsid w:val="00C406B3"/>
    <w:rsid w:val="00C421EA"/>
    <w:rsid w:val="00C4235F"/>
    <w:rsid w:val="00C427C5"/>
    <w:rsid w:val="00C42CFE"/>
    <w:rsid w:val="00C4438C"/>
    <w:rsid w:val="00C4465E"/>
    <w:rsid w:val="00C44986"/>
    <w:rsid w:val="00C44B7E"/>
    <w:rsid w:val="00C50D61"/>
    <w:rsid w:val="00C520E3"/>
    <w:rsid w:val="00C52614"/>
    <w:rsid w:val="00C5298F"/>
    <w:rsid w:val="00C54425"/>
    <w:rsid w:val="00C54A49"/>
    <w:rsid w:val="00C5526C"/>
    <w:rsid w:val="00C558DA"/>
    <w:rsid w:val="00C55BA0"/>
    <w:rsid w:val="00C56526"/>
    <w:rsid w:val="00C56F11"/>
    <w:rsid w:val="00C606CB"/>
    <w:rsid w:val="00C61412"/>
    <w:rsid w:val="00C614B9"/>
    <w:rsid w:val="00C61F6E"/>
    <w:rsid w:val="00C62C76"/>
    <w:rsid w:val="00C63D8B"/>
    <w:rsid w:val="00C65C65"/>
    <w:rsid w:val="00C65F2F"/>
    <w:rsid w:val="00C660A3"/>
    <w:rsid w:val="00C66814"/>
    <w:rsid w:val="00C66FA4"/>
    <w:rsid w:val="00C67506"/>
    <w:rsid w:val="00C67FB7"/>
    <w:rsid w:val="00C70A6B"/>
    <w:rsid w:val="00C716C0"/>
    <w:rsid w:val="00C719D7"/>
    <w:rsid w:val="00C7227A"/>
    <w:rsid w:val="00C72292"/>
    <w:rsid w:val="00C726EC"/>
    <w:rsid w:val="00C72C3E"/>
    <w:rsid w:val="00C73665"/>
    <w:rsid w:val="00C74339"/>
    <w:rsid w:val="00C751E4"/>
    <w:rsid w:val="00C75354"/>
    <w:rsid w:val="00C753E5"/>
    <w:rsid w:val="00C75480"/>
    <w:rsid w:val="00C765EB"/>
    <w:rsid w:val="00C776D5"/>
    <w:rsid w:val="00C81C88"/>
    <w:rsid w:val="00C81CE1"/>
    <w:rsid w:val="00C81D9C"/>
    <w:rsid w:val="00C829B9"/>
    <w:rsid w:val="00C82C84"/>
    <w:rsid w:val="00C83304"/>
    <w:rsid w:val="00C83A8E"/>
    <w:rsid w:val="00C84463"/>
    <w:rsid w:val="00C84FDE"/>
    <w:rsid w:val="00C85E0B"/>
    <w:rsid w:val="00C867A7"/>
    <w:rsid w:val="00C86B7A"/>
    <w:rsid w:val="00C86DD7"/>
    <w:rsid w:val="00C875AC"/>
    <w:rsid w:val="00C90B92"/>
    <w:rsid w:val="00C914A2"/>
    <w:rsid w:val="00C92F8E"/>
    <w:rsid w:val="00C933D9"/>
    <w:rsid w:val="00C936FC"/>
    <w:rsid w:val="00C97D66"/>
    <w:rsid w:val="00CA0B63"/>
    <w:rsid w:val="00CA1454"/>
    <w:rsid w:val="00CA14E5"/>
    <w:rsid w:val="00CA2C8E"/>
    <w:rsid w:val="00CA36D9"/>
    <w:rsid w:val="00CA397A"/>
    <w:rsid w:val="00CA3FD4"/>
    <w:rsid w:val="00CA43B0"/>
    <w:rsid w:val="00CA52E4"/>
    <w:rsid w:val="00CA5628"/>
    <w:rsid w:val="00CA5F92"/>
    <w:rsid w:val="00CA66EE"/>
    <w:rsid w:val="00CA7446"/>
    <w:rsid w:val="00CA7A04"/>
    <w:rsid w:val="00CA7C4B"/>
    <w:rsid w:val="00CB0088"/>
    <w:rsid w:val="00CB0D6C"/>
    <w:rsid w:val="00CB170E"/>
    <w:rsid w:val="00CB2345"/>
    <w:rsid w:val="00CB2A0E"/>
    <w:rsid w:val="00CB2A7D"/>
    <w:rsid w:val="00CB3AD3"/>
    <w:rsid w:val="00CB3CF9"/>
    <w:rsid w:val="00CB3DE6"/>
    <w:rsid w:val="00CB404C"/>
    <w:rsid w:val="00CB6478"/>
    <w:rsid w:val="00CB778B"/>
    <w:rsid w:val="00CB780C"/>
    <w:rsid w:val="00CB796D"/>
    <w:rsid w:val="00CC355E"/>
    <w:rsid w:val="00CC3960"/>
    <w:rsid w:val="00CC42FB"/>
    <w:rsid w:val="00CC5D4E"/>
    <w:rsid w:val="00CC6225"/>
    <w:rsid w:val="00CD0B27"/>
    <w:rsid w:val="00CD192E"/>
    <w:rsid w:val="00CD44A6"/>
    <w:rsid w:val="00CD51CF"/>
    <w:rsid w:val="00CD6A63"/>
    <w:rsid w:val="00CE0518"/>
    <w:rsid w:val="00CE28BB"/>
    <w:rsid w:val="00CE28E0"/>
    <w:rsid w:val="00CE2EA9"/>
    <w:rsid w:val="00CE34C1"/>
    <w:rsid w:val="00CE37EC"/>
    <w:rsid w:val="00CE651F"/>
    <w:rsid w:val="00CE6734"/>
    <w:rsid w:val="00CE67D9"/>
    <w:rsid w:val="00CE68EB"/>
    <w:rsid w:val="00CE79CD"/>
    <w:rsid w:val="00CF0DE7"/>
    <w:rsid w:val="00CF0E97"/>
    <w:rsid w:val="00CF1095"/>
    <w:rsid w:val="00CF1A07"/>
    <w:rsid w:val="00CF1DCD"/>
    <w:rsid w:val="00CF1EE1"/>
    <w:rsid w:val="00CF2FE1"/>
    <w:rsid w:val="00CF38CE"/>
    <w:rsid w:val="00CF485E"/>
    <w:rsid w:val="00CF5E33"/>
    <w:rsid w:val="00CF6662"/>
    <w:rsid w:val="00CF68E8"/>
    <w:rsid w:val="00CF73AC"/>
    <w:rsid w:val="00CF7A0A"/>
    <w:rsid w:val="00D0059A"/>
    <w:rsid w:val="00D01E5B"/>
    <w:rsid w:val="00D020BD"/>
    <w:rsid w:val="00D03C78"/>
    <w:rsid w:val="00D067BE"/>
    <w:rsid w:val="00D10072"/>
    <w:rsid w:val="00D10119"/>
    <w:rsid w:val="00D113C7"/>
    <w:rsid w:val="00D11C83"/>
    <w:rsid w:val="00D12E63"/>
    <w:rsid w:val="00D1332F"/>
    <w:rsid w:val="00D13849"/>
    <w:rsid w:val="00D140F6"/>
    <w:rsid w:val="00D14579"/>
    <w:rsid w:val="00D145E8"/>
    <w:rsid w:val="00D14D35"/>
    <w:rsid w:val="00D1600B"/>
    <w:rsid w:val="00D164F6"/>
    <w:rsid w:val="00D179D7"/>
    <w:rsid w:val="00D17C37"/>
    <w:rsid w:val="00D17D26"/>
    <w:rsid w:val="00D20D01"/>
    <w:rsid w:val="00D21073"/>
    <w:rsid w:val="00D21314"/>
    <w:rsid w:val="00D21CC3"/>
    <w:rsid w:val="00D21D91"/>
    <w:rsid w:val="00D2200E"/>
    <w:rsid w:val="00D220A6"/>
    <w:rsid w:val="00D22D70"/>
    <w:rsid w:val="00D232B9"/>
    <w:rsid w:val="00D2395F"/>
    <w:rsid w:val="00D24574"/>
    <w:rsid w:val="00D2608A"/>
    <w:rsid w:val="00D2689B"/>
    <w:rsid w:val="00D26E7F"/>
    <w:rsid w:val="00D27B0A"/>
    <w:rsid w:val="00D30DF9"/>
    <w:rsid w:val="00D3167E"/>
    <w:rsid w:val="00D31D63"/>
    <w:rsid w:val="00D32A79"/>
    <w:rsid w:val="00D339D3"/>
    <w:rsid w:val="00D34E4B"/>
    <w:rsid w:val="00D35C61"/>
    <w:rsid w:val="00D3667A"/>
    <w:rsid w:val="00D36EB7"/>
    <w:rsid w:val="00D37173"/>
    <w:rsid w:val="00D41021"/>
    <w:rsid w:val="00D41C87"/>
    <w:rsid w:val="00D42D67"/>
    <w:rsid w:val="00D43EDC"/>
    <w:rsid w:val="00D4467E"/>
    <w:rsid w:val="00D46ACF"/>
    <w:rsid w:val="00D46E2D"/>
    <w:rsid w:val="00D472AE"/>
    <w:rsid w:val="00D479C9"/>
    <w:rsid w:val="00D50848"/>
    <w:rsid w:val="00D509F1"/>
    <w:rsid w:val="00D52D88"/>
    <w:rsid w:val="00D53B63"/>
    <w:rsid w:val="00D5415A"/>
    <w:rsid w:val="00D541D5"/>
    <w:rsid w:val="00D5460C"/>
    <w:rsid w:val="00D5506A"/>
    <w:rsid w:val="00D557E9"/>
    <w:rsid w:val="00D56755"/>
    <w:rsid w:val="00D56AAD"/>
    <w:rsid w:val="00D57EDE"/>
    <w:rsid w:val="00D60921"/>
    <w:rsid w:val="00D60BDB"/>
    <w:rsid w:val="00D60C15"/>
    <w:rsid w:val="00D60DB7"/>
    <w:rsid w:val="00D61D05"/>
    <w:rsid w:val="00D622A9"/>
    <w:rsid w:val="00D62677"/>
    <w:rsid w:val="00D6294A"/>
    <w:rsid w:val="00D63606"/>
    <w:rsid w:val="00D646A3"/>
    <w:rsid w:val="00D6631F"/>
    <w:rsid w:val="00D70897"/>
    <w:rsid w:val="00D70F6F"/>
    <w:rsid w:val="00D72A82"/>
    <w:rsid w:val="00D72F29"/>
    <w:rsid w:val="00D73A69"/>
    <w:rsid w:val="00D73D6B"/>
    <w:rsid w:val="00D74FDE"/>
    <w:rsid w:val="00D7698D"/>
    <w:rsid w:val="00D77C68"/>
    <w:rsid w:val="00D80BC0"/>
    <w:rsid w:val="00D81434"/>
    <w:rsid w:val="00D814BF"/>
    <w:rsid w:val="00D819B1"/>
    <w:rsid w:val="00D8221D"/>
    <w:rsid w:val="00D82266"/>
    <w:rsid w:val="00D8455D"/>
    <w:rsid w:val="00D84DE7"/>
    <w:rsid w:val="00D851BE"/>
    <w:rsid w:val="00D85E96"/>
    <w:rsid w:val="00D87695"/>
    <w:rsid w:val="00D925D7"/>
    <w:rsid w:val="00D938C3"/>
    <w:rsid w:val="00D94749"/>
    <w:rsid w:val="00D95949"/>
    <w:rsid w:val="00D97BF1"/>
    <w:rsid w:val="00DA232B"/>
    <w:rsid w:val="00DA3263"/>
    <w:rsid w:val="00DA39FC"/>
    <w:rsid w:val="00DA3E2E"/>
    <w:rsid w:val="00DA416A"/>
    <w:rsid w:val="00DA4392"/>
    <w:rsid w:val="00DA44F6"/>
    <w:rsid w:val="00DA4A69"/>
    <w:rsid w:val="00DA5268"/>
    <w:rsid w:val="00DA603D"/>
    <w:rsid w:val="00DA66D9"/>
    <w:rsid w:val="00DA686B"/>
    <w:rsid w:val="00DA6D58"/>
    <w:rsid w:val="00DA7132"/>
    <w:rsid w:val="00DA797D"/>
    <w:rsid w:val="00DB0CE2"/>
    <w:rsid w:val="00DB1813"/>
    <w:rsid w:val="00DB2C63"/>
    <w:rsid w:val="00DB4418"/>
    <w:rsid w:val="00DB5404"/>
    <w:rsid w:val="00DB587A"/>
    <w:rsid w:val="00DB5906"/>
    <w:rsid w:val="00DB5A4D"/>
    <w:rsid w:val="00DB5C92"/>
    <w:rsid w:val="00DC0385"/>
    <w:rsid w:val="00DC051A"/>
    <w:rsid w:val="00DC0A96"/>
    <w:rsid w:val="00DC2036"/>
    <w:rsid w:val="00DC28EF"/>
    <w:rsid w:val="00DC2AD5"/>
    <w:rsid w:val="00DC3B13"/>
    <w:rsid w:val="00DC3C49"/>
    <w:rsid w:val="00DC4FD3"/>
    <w:rsid w:val="00DC562B"/>
    <w:rsid w:val="00DC65A0"/>
    <w:rsid w:val="00DC6F5B"/>
    <w:rsid w:val="00DD0C39"/>
    <w:rsid w:val="00DD44F4"/>
    <w:rsid w:val="00DD4DCE"/>
    <w:rsid w:val="00DD572D"/>
    <w:rsid w:val="00DD6428"/>
    <w:rsid w:val="00DD6A1C"/>
    <w:rsid w:val="00DD725D"/>
    <w:rsid w:val="00DD7764"/>
    <w:rsid w:val="00DE032A"/>
    <w:rsid w:val="00DE0FDB"/>
    <w:rsid w:val="00DE17A2"/>
    <w:rsid w:val="00DE1B3A"/>
    <w:rsid w:val="00DE2D92"/>
    <w:rsid w:val="00DE33D1"/>
    <w:rsid w:val="00DE35FE"/>
    <w:rsid w:val="00DE3E50"/>
    <w:rsid w:val="00DE52A2"/>
    <w:rsid w:val="00DE5ED3"/>
    <w:rsid w:val="00DE7583"/>
    <w:rsid w:val="00DE7799"/>
    <w:rsid w:val="00DE7F4C"/>
    <w:rsid w:val="00DF00F5"/>
    <w:rsid w:val="00DF1053"/>
    <w:rsid w:val="00DF1DFC"/>
    <w:rsid w:val="00DF2D2B"/>
    <w:rsid w:val="00DF302D"/>
    <w:rsid w:val="00DF33BE"/>
    <w:rsid w:val="00DF355E"/>
    <w:rsid w:val="00DF3B93"/>
    <w:rsid w:val="00DF3C76"/>
    <w:rsid w:val="00DF4194"/>
    <w:rsid w:val="00DF5281"/>
    <w:rsid w:val="00DF5F02"/>
    <w:rsid w:val="00DF7335"/>
    <w:rsid w:val="00E0075E"/>
    <w:rsid w:val="00E01F19"/>
    <w:rsid w:val="00E056AF"/>
    <w:rsid w:val="00E05AD0"/>
    <w:rsid w:val="00E05C05"/>
    <w:rsid w:val="00E05EB3"/>
    <w:rsid w:val="00E064CC"/>
    <w:rsid w:val="00E07EE0"/>
    <w:rsid w:val="00E1293A"/>
    <w:rsid w:val="00E13085"/>
    <w:rsid w:val="00E1369F"/>
    <w:rsid w:val="00E13EC5"/>
    <w:rsid w:val="00E13FA1"/>
    <w:rsid w:val="00E147E8"/>
    <w:rsid w:val="00E148C7"/>
    <w:rsid w:val="00E157E7"/>
    <w:rsid w:val="00E15F2F"/>
    <w:rsid w:val="00E16EF6"/>
    <w:rsid w:val="00E17AE8"/>
    <w:rsid w:val="00E214B0"/>
    <w:rsid w:val="00E21982"/>
    <w:rsid w:val="00E2239F"/>
    <w:rsid w:val="00E22871"/>
    <w:rsid w:val="00E2339E"/>
    <w:rsid w:val="00E239DD"/>
    <w:rsid w:val="00E23ABD"/>
    <w:rsid w:val="00E24826"/>
    <w:rsid w:val="00E24C3B"/>
    <w:rsid w:val="00E252A4"/>
    <w:rsid w:val="00E25417"/>
    <w:rsid w:val="00E2543D"/>
    <w:rsid w:val="00E266C8"/>
    <w:rsid w:val="00E27FFE"/>
    <w:rsid w:val="00E3017C"/>
    <w:rsid w:val="00E307D2"/>
    <w:rsid w:val="00E30FF9"/>
    <w:rsid w:val="00E31B6B"/>
    <w:rsid w:val="00E33BE3"/>
    <w:rsid w:val="00E33E66"/>
    <w:rsid w:val="00E3553D"/>
    <w:rsid w:val="00E35611"/>
    <w:rsid w:val="00E36707"/>
    <w:rsid w:val="00E3722E"/>
    <w:rsid w:val="00E379BD"/>
    <w:rsid w:val="00E412C4"/>
    <w:rsid w:val="00E414C8"/>
    <w:rsid w:val="00E41CDE"/>
    <w:rsid w:val="00E42F1E"/>
    <w:rsid w:val="00E435D0"/>
    <w:rsid w:val="00E445D7"/>
    <w:rsid w:val="00E44FD0"/>
    <w:rsid w:val="00E4573A"/>
    <w:rsid w:val="00E46577"/>
    <w:rsid w:val="00E46ED6"/>
    <w:rsid w:val="00E47EDA"/>
    <w:rsid w:val="00E50003"/>
    <w:rsid w:val="00E50EA2"/>
    <w:rsid w:val="00E5114D"/>
    <w:rsid w:val="00E51338"/>
    <w:rsid w:val="00E5140B"/>
    <w:rsid w:val="00E51F39"/>
    <w:rsid w:val="00E52737"/>
    <w:rsid w:val="00E52E28"/>
    <w:rsid w:val="00E537D6"/>
    <w:rsid w:val="00E53E61"/>
    <w:rsid w:val="00E541AD"/>
    <w:rsid w:val="00E54AA1"/>
    <w:rsid w:val="00E54D99"/>
    <w:rsid w:val="00E554BC"/>
    <w:rsid w:val="00E5656D"/>
    <w:rsid w:val="00E60646"/>
    <w:rsid w:val="00E60A8E"/>
    <w:rsid w:val="00E60EF2"/>
    <w:rsid w:val="00E61F3D"/>
    <w:rsid w:val="00E624C7"/>
    <w:rsid w:val="00E627C3"/>
    <w:rsid w:val="00E64439"/>
    <w:rsid w:val="00E65097"/>
    <w:rsid w:val="00E658F3"/>
    <w:rsid w:val="00E661B7"/>
    <w:rsid w:val="00E66419"/>
    <w:rsid w:val="00E6664E"/>
    <w:rsid w:val="00E72052"/>
    <w:rsid w:val="00E74506"/>
    <w:rsid w:val="00E74EBE"/>
    <w:rsid w:val="00E7512F"/>
    <w:rsid w:val="00E807FB"/>
    <w:rsid w:val="00E808B9"/>
    <w:rsid w:val="00E80AC7"/>
    <w:rsid w:val="00E81048"/>
    <w:rsid w:val="00E81DD2"/>
    <w:rsid w:val="00E82759"/>
    <w:rsid w:val="00E831BA"/>
    <w:rsid w:val="00E84D28"/>
    <w:rsid w:val="00E8575C"/>
    <w:rsid w:val="00E8584E"/>
    <w:rsid w:val="00E85987"/>
    <w:rsid w:val="00E90BED"/>
    <w:rsid w:val="00E91041"/>
    <w:rsid w:val="00E91626"/>
    <w:rsid w:val="00E91B3F"/>
    <w:rsid w:val="00E92C7A"/>
    <w:rsid w:val="00E9476D"/>
    <w:rsid w:val="00E95856"/>
    <w:rsid w:val="00E964ED"/>
    <w:rsid w:val="00E96554"/>
    <w:rsid w:val="00E96CFF"/>
    <w:rsid w:val="00EA07C0"/>
    <w:rsid w:val="00EA0845"/>
    <w:rsid w:val="00EA0BE2"/>
    <w:rsid w:val="00EA0CE6"/>
    <w:rsid w:val="00EA1052"/>
    <w:rsid w:val="00EA1A71"/>
    <w:rsid w:val="00EA23CD"/>
    <w:rsid w:val="00EA39AE"/>
    <w:rsid w:val="00EA3C49"/>
    <w:rsid w:val="00EA4DC0"/>
    <w:rsid w:val="00EA4EE3"/>
    <w:rsid w:val="00EA5D57"/>
    <w:rsid w:val="00EA6104"/>
    <w:rsid w:val="00EB0724"/>
    <w:rsid w:val="00EB11A2"/>
    <w:rsid w:val="00EB1DD0"/>
    <w:rsid w:val="00EB1F52"/>
    <w:rsid w:val="00EB274B"/>
    <w:rsid w:val="00EB2B4D"/>
    <w:rsid w:val="00EB2BCE"/>
    <w:rsid w:val="00EB2FE9"/>
    <w:rsid w:val="00EB3519"/>
    <w:rsid w:val="00EB39D3"/>
    <w:rsid w:val="00EB3C26"/>
    <w:rsid w:val="00EB522D"/>
    <w:rsid w:val="00EB5CDC"/>
    <w:rsid w:val="00EB6F14"/>
    <w:rsid w:val="00EB6F92"/>
    <w:rsid w:val="00EB77DD"/>
    <w:rsid w:val="00EC016D"/>
    <w:rsid w:val="00EC34D6"/>
    <w:rsid w:val="00EC3958"/>
    <w:rsid w:val="00EC45AB"/>
    <w:rsid w:val="00EC45F2"/>
    <w:rsid w:val="00EC4BDA"/>
    <w:rsid w:val="00EC52B1"/>
    <w:rsid w:val="00EC55B0"/>
    <w:rsid w:val="00EC5DA4"/>
    <w:rsid w:val="00EC6741"/>
    <w:rsid w:val="00EC7445"/>
    <w:rsid w:val="00EC7791"/>
    <w:rsid w:val="00ED0E76"/>
    <w:rsid w:val="00ED16EB"/>
    <w:rsid w:val="00ED2D48"/>
    <w:rsid w:val="00ED2EE0"/>
    <w:rsid w:val="00ED4AFF"/>
    <w:rsid w:val="00ED4C09"/>
    <w:rsid w:val="00ED4DDE"/>
    <w:rsid w:val="00ED5653"/>
    <w:rsid w:val="00ED6303"/>
    <w:rsid w:val="00ED6A6B"/>
    <w:rsid w:val="00ED78B5"/>
    <w:rsid w:val="00ED7EF6"/>
    <w:rsid w:val="00EE0513"/>
    <w:rsid w:val="00EE0B9E"/>
    <w:rsid w:val="00EE147F"/>
    <w:rsid w:val="00EE28A2"/>
    <w:rsid w:val="00EE38AE"/>
    <w:rsid w:val="00EE3ED6"/>
    <w:rsid w:val="00EE3F64"/>
    <w:rsid w:val="00EE4FB7"/>
    <w:rsid w:val="00EE57C7"/>
    <w:rsid w:val="00EE7422"/>
    <w:rsid w:val="00EF0378"/>
    <w:rsid w:val="00EF1D46"/>
    <w:rsid w:val="00EF2077"/>
    <w:rsid w:val="00EF22F6"/>
    <w:rsid w:val="00EF24FD"/>
    <w:rsid w:val="00EF29DC"/>
    <w:rsid w:val="00EF334B"/>
    <w:rsid w:val="00EF36DE"/>
    <w:rsid w:val="00EF44CA"/>
    <w:rsid w:val="00EF5C9F"/>
    <w:rsid w:val="00EF74F3"/>
    <w:rsid w:val="00F02EA2"/>
    <w:rsid w:val="00F03296"/>
    <w:rsid w:val="00F0408F"/>
    <w:rsid w:val="00F0439E"/>
    <w:rsid w:val="00F043EB"/>
    <w:rsid w:val="00F0455C"/>
    <w:rsid w:val="00F063EA"/>
    <w:rsid w:val="00F07BAC"/>
    <w:rsid w:val="00F07D8A"/>
    <w:rsid w:val="00F11D14"/>
    <w:rsid w:val="00F12D00"/>
    <w:rsid w:val="00F14774"/>
    <w:rsid w:val="00F15400"/>
    <w:rsid w:val="00F16728"/>
    <w:rsid w:val="00F1692D"/>
    <w:rsid w:val="00F17CC5"/>
    <w:rsid w:val="00F2081A"/>
    <w:rsid w:val="00F20C6A"/>
    <w:rsid w:val="00F21B5E"/>
    <w:rsid w:val="00F233A4"/>
    <w:rsid w:val="00F251CA"/>
    <w:rsid w:val="00F253EB"/>
    <w:rsid w:val="00F2622C"/>
    <w:rsid w:val="00F30808"/>
    <w:rsid w:val="00F30858"/>
    <w:rsid w:val="00F32201"/>
    <w:rsid w:val="00F32240"/>
    <w:rsid w:val="00F346BD"/>
    <w:rsid w:val="00F34793"/>
    <w:rsid w:val="00F34CC0"/>
    <w:rsid w:val="00F35B42"/>
    <w:rsid w:val="00F36CFB"/>
    <w:rsid w:val="00F411EC"/>
    <w:rsid w:val="00F41657"/>
    <w:rsid w:val="00F422A1"/>
    <w:rsid w:val="00F42968"/>
    <w:rsid w:val="00F43617"/>
    <w:rsid w:val="00F43B08"/>
    <w:rsid w:val="00F4591D"/>
    <w:rsid w:val="00F45A38"/>
    <w:rsid w:val="00F45CCE"/>
    <w:rsid w:val="00F45E7D"/>
    <w:rsid w:val="00F467A9"/>
    <w:rsid w:val="00F46B46"/>
    <w:rsid w:val="00F47E86"/>
    <w:rsid w:val="00F50CEB"/>
    <w:rsid w:val="00F51758"/>
    <w:rsid w:val="00F53399"/>
    <w:rsid w:val="00F548AD"/>
    <w:rsid w:val="00F557B1"/>
    <w:rsid w:val="00F55A78"/>
    <w:rsid w:val="00F56BA8"/>
    <w:rsid w:val="00F56FEF"/>
    <w:rsid w:val="00F576C5"/>
    <w:rsid w:val="00F6211F"/>
    <w:rsid w:val="00F62786"/>
    <w:rsid w:val="00F62D03"/>
    <w:rsid w:val="00F632A7"/>
    <w:rsid w:val="00F65155"/>
    <w:rsid w:val="00F652B3"/>
    <w:rsid w:val="00F6694D"/>
    <w:rsid w:val="00F66A86"/>
    <w:rsid w:val="00F675E3"/>
    <w:rsid w:val="00F6779B"/>
    <w:rsid w:val="00F7004F"/>
    <w:rsid w:val="00F7079F"/>
    <w:rsid w:val="00F71790"/>
    <w:rsid w:val="00F71971"/>
    <w:rsid w:val="00F719DE"/>
    <w:rsid w:val="00F73297"/>
    <w:rsid w:val="00F73694"/>
    <w:rsid w:val="00F73B54"/>
    <w:rsid w:val="00F73E9F"/>
    <w:rsid w:val="00F74FEF"/>
    <w:rsid w:val="00F75CB8"/>
    <w:rsid w:val="00F75F7C"/>
    <w:rsid w:val="00F77254"/>
    <w:rsid w:val="00F773AB"/>
    <w:rsid w:val="00F779AE"/>
    <w:rsid w:val="00F77CE7"/>
    <w:rsid w:val="00F80660"/>
    <w:rsid w:val="00F82C0C"/>
    <w:rsid w:val="00F82D69"/>
    <w:rsid w:val="00F83ACE"/>
    <w:rsid w:val="00F83F61"/>
    <w:rsid w:val="00F84450"/>
    <w:rsid w:val="00F848F2"/>
    <w:rsid w:val="00F84A04"/>
    <w:rsid w:val="00F878A2"/>
    <w:rsid w:val="00F91E41"/>
    <w:rsid w:val="00F91F2C"/>
    <w:rsid w:val="00F92D92"/>
    <w:rsid w:val="00F93D15"/>
    <w:rsid w:val="00F94101"/>
    <w:rsid w:val="00F94707"/>
    <w:rsid w:val="00F951F0"/>
    <w:rsid w:val="00F954C5"/>
    <w:rsid w:val="00F95B88"/>
    <w:rsid w:val="00F96427"/>
    <w:rsid w:val="00F96C22"/>
    <w:rsid w:val="00F975E6"/>
    <w:rsid w:val="00F97729"/>
    <w:rsid w:val="00F97A65"/>
    <w:rsid w:val="00F97C7F"/>
    <w:rsid w:val="00FA4788"/>
    <w:rsid w:val="00FA5B32"/>
    <w:rsid w:val="00FA6061"/>
    <w:rsid w:val="00FA615D"/>
    <w:rsid w:val="00FA75DB"/>
    <w:rsid w:val="00FA7615"/>
    <w:rsid w:val="00FA7CDA"/>
    <w:rsid w:val="00FB0E7A"/>
    <w:rsid w:val="00FB14DF"/>
    <w:rsid w:val="00FB1AAB"/>
    <w:rsid w:val="00FB1EC9"/>
    <w:rsid w:val="00FB2563"/>
    <w:rsid w:val="00FB269B"/>
    <w:rsid w:val="00FB2A5F"/>
    <w:rsid w:val="00FB2BAE"/>
    <w:rsid w:val="00FB30B2"/>
    <w:rsid w:val="00FB39FB"/>
    <w:rsid w:val="00FB3DD2"/>
    <w:rsid w:val="00FB4C52"/>
    <w:rsid w:val="00FB50B7"/>
    <w:rsid w:val="00FB556E"/>
    <w:rsid w:val="00FB60E4"/>
    <w:rsid w:val="00FB60FC"/>
    <w:rsid w:val="00FB684C"/>
    <w:rsid w:val="00FB6D20"/>
    <w:rsid w:val="00FC10E6"/>
    <w:rsid w:val="00FC24AB"/>
    <w:rsid w:val="00FC293F"/>
    <w:rsid w:val="00FC3735"/>
    <w:rsid w:val="00FC4835"/>
    <w:rsid w:val="00FC7F19"/>
    <w:rsid w:val="00FC7F8C"/>
    <w:rsid w:val="00FD1BD5"/>
    <w:rsid w:val="00FD23FE"/>
    <w:rsid w:val="00FD292E"/>
    <w:rsid w:val="00FD378B"/>
    <w:rsid w:val="00FD3944"/>
    <w:rsid w:val="00FD4590"/>
    <w:rsid w:val="00FD4E4D"/>
    <w:rsid w:val="00FD4E61"/>
    <w:rsid w:val="00FD5081"/>
    <w:rsid w:val="00FD51D1"/>
    <w:rsid w:val="00FD59D5"/>
    <w:rsid w:val="00FD5CCB"/>
    <w:rsid w:val="00FD6C49"/>
    <w:rsid w:val="00FD6ED8"/>
    <w:rsid w:val="00FD72EB"/>
    <w:rsid w:val="00FE15C3"/>
    <w:rsid w:val="00FE25F8"/>
    <w:rsid w:val="00FE2BDA"/>
    <w:rsid w:val="00FE2DB7"/>
    <w:rsid w:val="00FE333D"/>
    <w:rsid w:val="00FE4A69"/>
    <w:rsid w:val="00FE4AFB"/>
    <w:rsid w:val="00FE5616"/>
    <w:rsid w:val="00FE6080"/>
    <w:rsid w:val="00FE61F9"/>
    <w:rsid w:val="00FE7256"/>
    <w:rsid w:val="00FE784D"/>
    <w:rsid w:val="00FF1693"/>
    <w:rsid w:val="00FF185D"/>
    <w:rsid w:val="00FF200D"/>
    <w:rsid w:val="00FF2FAA"/>
    <w:rsid w:val="00FF39AD"/>
    <w:rsid w:val="00FF444C"/>
    <w:rsid w:val="00FF4C31"/>
    <w:rsid w:val="00FF6365"/>
    <w:rsid w:val="00FF7414"/>
    <w:rsid w:val="00FF7A7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B7FD"/>
  <w15:docId w15:val="{C518F87E-CFE1-4D68-8DE9-63A2770A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5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46BE2"/>
    <w:pPr>
      <w:spacing w:before="100" w:beforeAutospacing="1" w:after="100" w:afterAutospacing="1" w:line="240" w:lineRule="auto"/>
      <w:outlineLvl w:val="2"/>
    </w:pPr>
    <w:rPr>
      <w:rFonts w:eastAsia="Times New Roman" w:cs="Times New Roman"/>
      <w:b/>
      <w:bCs/>
      <w:sz w:val="27"/>
      <w:szCs w:val="27"/>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2A2"/>
    <w:rPr>
      <w:color w:val="0000FF"/>
      <w:u w:val="single"/>
    </w:rPr>
  </w:style>
  <w:style w:type="paragraph" w:styleId="ListParagraph">
    <w:name w:val="List Paragraph"/>
    <w:basedOn w:val="Normal"/>
    <w:uiPriority w:val="34"/>
    <w:qFormat/>
    <w:rsid w:val="00FB39FB"/>
    <w:pPr>
      <w:ind w:left="720"/>
      <w:contextualSpacing/>
    </w:pPr>
  </w:style>
  <w:style w:type="character" w:styleId="UnresolvedMention">
    <w:name w:val="Unresolved Mention"/>
    <w:basedOn w:val="DefaultParagraphFont"/>
    <w:uiPriority w:val="99"/>
    <w:semiHidden/>
    <w:unhideWhenUsed/>
    <w:rsid w:val="008C2EBB"/>
    <w:rPr>
      <w:color w:val="605E5C"/>
      <w:shd w:val="clear" w:color="auto" w:fill="E1DFDD"/>
    </w:rPr>
  </w:style>
  <w:style w:type="character" w:styleId="FollowedHyperlink">
    <w:name w:val="FollowedHyperlink"/>
    <w:basedOn w:val="DefaultParagraphFont"/>
    <w:uiPriority w:val="99"/>
    <w:semiHidden/>
    <w:unhideWhenUsed/>
    <w:rsid w:val="00616C66"/>
    <w:rPr>
      <w:color w:val="954F72" w:themeColor="followedHyperlink"/>
      <w:u w:val="single"/>
    </w:rPr>
  </w:style>
  <w:style w:type="character" w:styleId="Emphasis">
    <w:name w:val="Emphasis"/>
    <w:basedOn w:val="DefaultParagraphFont"/>
    <w:uiPriority w:val="20"/>
    <w:qFormat/>
    <w:rsid w:val="003B3E2C"/>
    <w:rPr>
      <w:i/>
      <w:iCs/>
    </w:rPr>
  </w:style>
  <w:style w:type="table" w:styleId="TableGrid">
    <w:name w:val="Table Grid"/>
    <w:basedOn w:val="TableNormal"/>
    <w:uiPriority w:val="39"/>
    <w:rsid w:val="00A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6BE2"/>
    <w:rPr>
      <w:rFonts w:eastAsia="Times New Roman" w:cs="Times New Roman"/>
      <w:b/>
      <w:bCs/>
      <w:sz w:val="27"/>
      <w:szCs w:val="27"/>
      <w:lang w:val="en-US" w:bidi="he-IL"/>
    </w:rPr>
  </w:style>
  <w:style w:type="character" w:styleId="CommentReference">
    <w:name w:val="annotation reference"/>
    <w:basedOn w:val="DefaultParagraphFont"/>
    <w:uiPriority w:val="99"/>
    <w:semiHidden/>
    <w:unhideWhenUsed/>
    <w:rsid w:val="000226ED"/>
    <w:rPr>
      <w:sz w:val="16"/>
      <w:szCs w:val="16"/>
    </w:rPr>
  </w:style>
  <w:style w:type="paragraph" w:styleId="CommentText">
    <w:name w:val="annotation text"/>
    <w:basedOn w:val="Normal"/>
    <w:link w:val="CommentTextChar"/>
    <w:uiPriority w:val="99"/>
    <w:unhideWhenUsed/>
    <w:rsid w:val="000226ED"/>
    <w:pPr>
      <w:spacing w:line="240" w:lineRule="auto"/>
    </w:pPr>
    <w:rPr>
      <w:sz w:val="20"/>
      <w:szCs w:val="20"/>
    </w:rPr>
  </w:style>
  <w:style w:type="character" w:customStyle="1" w:styleId="CommentTextChar">
    <w:name w:val="Comment Text Char"/>
    <w:basedOn w:val="DefaultParagraphFont"/>
    <w:link w:val="CommentText"/>
    <w:uiPriority w:val="99"/>
    <w:rsid w:val="000226ED"/>
    <w:rPr>
      <w:sz w:val="20"/>
      <w:szCs w:val="20"/>
    </w:rPr>
  </w:style>
  <w:style w:type="paragraph" w:styleId="CommentSubject">
    <w:name w:val="annotation subject"/>
    <w:basedOn w:val="CommentText"/>
    <w:next w:val="CommentText"/>
    <w:link w:val="CommentSubjectChar"/>
    <w:uiPriority w:val="99"/>
    <w:semiHidden/>
    <w:unhideWhenUsed/>
    <w:rsid w:val="000226ED"/>
    <w:rPr>
      <w:b/>
      <w:bCs/>
    </w:rPr>
  </w:style>
  <w:style w:type="character" w:customStyle="1" w:styleId="CommentSubjectChar">
    <w:name w:val="Comment Subject Char"/>
    <w:basedOn w:val="CommentTextChar"/>
    <w:link w:val="CommentSubject"/>
    <w:uiPriority w:val="99"/>
    <w:semiHidden/>
    <w:rsid w:val="000226ED"/>
    <w:rPr>
      <w:b/>
      <w:bCs/>
      <w:sz w:val="20"/>
      <w:szCs w:val="20"/>
    </w:rPr>
  </w:style>
  <w:style w:type="paragraph" w:styleId="PlainText">
    <w:name w:val="Plain Text"/>
    <w:basedOn w:val="Normal"/>
    <w:link w:val="PlainTextChar"/>
    <w:uiPriority w:val="99"/>
    <w:unhideWhenUsed/>
    <w:rsid w:val="00E644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64439"/>
    <w:rPr>
      <w:rFonts w:ascii="Consolas" w:hAnsi="Consolas"/>
      <w:sz w:val="21"/>
      <w:szCs w:val="21"/>
    </w:rPr>
  </w:style>
  <w:style w:type="paragraph" w:styleId="NormalWeb">
    <w:name w:val="Normal (Web)"/>
    <w:basedOn w:val="Normal"/>
    <w:uiPriority w:val="99"/>
    <w:unhideWhenUsed/>
    <w:rsid w:val="00EA6104"/>
    <w:pPr>
      <w:spacing w:before="100" w:beforeAutospacing="1" w:after="100" w:afterAutospacing="1" w:line="240" w:lineRule="auto"/>
    </w:pPr>
    <w:rPr>
      <w:rFonts w:eastAsia="Times New Roman" w:cs="Times New Roman"/>
      <w:szCs w:val="24"/>
      <w:lang w:val="en-US" w:bidi="he-IL"/>
    </w:rPr>
  </w:style>
  <w:style w:type="paragraph" w:customStyle="1" w:styleId="Default">
    <w:name w:val="Default"/>
    <w:rsid w:val="00D61D05"/>
    <w:pPr>
      <w:autoSpaceDE w:val="0"/>
      <w:autoSpaceDN w:val="0"/>
      <w:adjustRightInd w:val="0"/>
      <w:spacing w:after="0" w:line="240" w:lineRule="auto"/>
    </w:pPr>
    <w:rPr>
      <w:rFonts w:cs="Times New Roman"/>
      <w:color w:val="000000"/>
      <w:szCs w:val="24"/>
      <w:lang w:bidi="he-IL"/>
    </w:rPr>
  </w:style>
  <w:style w:type="character" w:customStyle="1" w:styleId="articlebylineauthorcontainer-sc-1hl3rwk-2">
    <w:name w:val="articlebyline__authorcontainer-sc-1hl3rwk-2"/>
    <w:basedOn w:val="DefaultParagraphFont"/>
    <w:rsid w:val="008F57CE"/>
  </w:style>
  <w:style w:type="character" w:customStyle="1" w:styleId="Heading1Char">
    <w:name w:val="Heading 1 Char"/>
    <w:basedOn w:val="DefaultParagraphFont"/>
    <w:link w:val="Heading1"/>
    <w:uiPriority w:val="9"/>
    <w:rsid w:val="005C55E8"/>
    <w:rPr>
      <w:rFonts w:asciiTheme="majorHAnsi" w:eastAsiaTheme="majorEastAsia" w:hAnsiTheme="majorHAnsi" w:cstheme="majorBidi"/>
      <w:color w:val="2E74B5" w:themeColor="accent1" w:themeShade="BF"/>
      <w:sz w:val="32"/>
      <w:szCs w:val="32"/>
    </w:rPr>
  </w:style>
  <w:style w:type="character" w:customStyle="1" w:styleId="generated">
    <w:name w:val="generated"/>
    <w:basedOn w:val="DefaultParagraphFont"/>
    <w:rsid w:val="00A20589"/>
  </w:style>
  <w:style w:type="character" w:customStyle="1" w:styleId="q4iawc">
    <w:name w:val="q4iawc"/>
    <w:basedOn w:val="DefaultParagraphFont"/>
    <w:rsid w:val="002F2DDE"/>
  </w:style>
  <w:style w:type="character" w:customStyle="1" w:styleId="viiyi">
    <w:name w:val="viiyi"/>
    <w:basedOn w:val="DefaultParagraphFont"/>
    <w:rsid w:val="00C716C0"/>
  </w:style>
  <w:style w:type="paragraph" w:styleId="Revision">
    <w:name w:val="Revision"/>
    <w:hidden/>
    <w:uiPriority w:val="99"/>
    <w:semiHidden/>
    <w:rsid w:val="00EC5DA4"/>
    <w:pPr>
      <w:spacing w:after="0" w:line="240" w:lineRule="auto"/>
    </w:pPr>
  </w:style>
  <w:style w:type="paragraph" w:styleId="Header">
    <w:name w:val="header"/>
    <w:basedOn w:val="Normal"/>
    <w:link w:val="HeaderChar"/>
    <w:uiPriority w:val="99"/>
    <w:unhideWhenUsed/>
    <w:rsid w:val="00664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AB4"/>
  </w:style>
  <w:style w:type="paragraph" w:styleId="Footer">
    <w:name w:val="footer"/>
    <w:basedOn w:val="Normal"/>
    <w:link w:val="FooterChar"/>
    <w:uiPriority w:val="99"/>
    <w:unhideWhenUsed/>
    <w:rsid w:val="00664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AB4"/>
  </w:style>
  <w:style w:type="paragraph" w:styleId="FootnoteText">
    <w:name w:val="footnote text"/>
    <w:basedOn w:val="Normal"/>
    <w:link w:val="FootnoteTextChar"/>
    <w:uiPriority w:val="99"/>
    <w:semiHidden/>
    <w:unhideWhenUsed/>
    <w:rsid w:val="001E5A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A1D"/>
    <w:rPr>
      <w:sz w:val="20"/>
      <w:szCs w:val="20"/>
    </w:rPr>
  </w:style>
  <w:style w:type="character" w:styleId="FootnoteReference">
    <w:name w:val="footnote reference"/>
    <w:basedOn w:val="DefaultParagraphFont"/>
    <w:uiPriority w:val="99"/>
    <w:semiHidden/>
    <w:unhideWhenUsed/>
    <w:rsid w:val="001E5A1D"/>
    <w:rPr>
      <w:vertAlign w:val="superscript"/>
    </w:rPr>
  </w:style>
  <w:style w:type="paragraph" w:customStyle="1" w:styleId="paragraph">
    <w:name w:val="paragraph"/>
    <w:basedOn w:val="Normal"/>
    <w:rsid w:val="009F4DA2"/>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9F4DA2"/>
  </w:style>
  <w:style w:type="character" w:customStyle="1" w:styleId="eop">
    <w:name w:val="eop"/>
    <w:basedOn w:val="DefaultParagraphFont"/>
    <w:rsid w:val="009F4DA2"/>
  </w:style>
  <w:style w:type="paragraph" w:styleId="HTMLPreformatted">
    <w:name w:val="HTML Preformatted"/>
    <w:basedOn w:val="Normal"/>
    <w:link w:val="HTMLPreformattedChar"/>
    <w:uiPriority w:val="99"/>
    <w:semiHidden/>
    <w:unhideWhenUsed/>
    <w:rsid w:val="0079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he-IL"/>
    </w:rPr>
  </w:style>
  <w:style w:type="character" w:customStyle="1" w:styleId="HTMLPreformattedChar">
    <w:name w:val="HTML Preformatted Char"/>
    <w:basedOn w:val="DefaultParagraphFont"/>
    <w:link w:val="HTMLPreformatted"/>
    <w:uiPriority w:val="99"/>
    <w:semiHidden/>
    <w:rsid w:val="007942D4"/>
    <w:rPr>
      <w:rFonts w:ascii="Courier New" w:eastAsia="Times New Roman" w:hAnsi="Courier New" w:cs="Courier New"/>
      <w:sz w:val="20"/>
      <w:szCs w:val="20"/>
      <w:lang w:val="en-US" w:bidi="he-IL"/>
    </w:rPr>
  </w:style>
  <w:style w:type="character" w:customStyle="1" w:styleId="y2iqfc">
    <w:name w:val="y2iqfc"/>
    <w:basedOn w:val="DefaultParagraphFont"/>
    <w:rsid w:val="007942D4"/>
  </w:style>
  <w:style w:type="character" w:customStyle="1" w:styleId="rynqvb">
    <w:name w:val="rynqvb"/>
    <w:basedOn w:val="DefaultParagraphFont"/>
    <w:rsid w:val="00465D90"/>
  </w:style>
  <w:style w:type="paragraph" w:customStyle="1" w:styleId="Affiliation">
    <w:name w:val="Affiliation"/>
    <w:basedOn w:val="Normal"/>
    <w:rsid w:val="00DA686B"/>
    <w:pPr>
      <w:spacing w:after="0" w:line="240" w:lineRule="auto"/>
      <w:jc w:val="center"/>
    </w:pPr>
    <w:rPr>
      <w:rFonts w:eastAsia="PMingLiU" w:cs="Times New Roman"/>
      <w:color w:val="000000"/>
      <w:szCs w:val="20"/>
      <w:lang w:val="en-US"/>
    </w:rPr>
  </w:style>
  <w:style w:type="character" w:customStyle="1" w:styleId="anchor-text">
    <w:name w:val="anchor-text"/>
    <w:basedOn w:val="DefaultParagraphFont"/>
    <w:rsid w:val="00834559"/>
  </w:style>
  <w:style w:type="paragraph" w:styleId="NoSpacing">
    <w:name w:val="No Spacing"/>
    <w:link w:val="NoSpacingChar"/>
    <w:uiPriority w:val="1"/>
    <w:qFormat/>
    <w:rsid w:val="00975979"/>
    <w:pPr>
      <w:spacing w:after="0" w:line="240" w:lineRule="auto"/>
    </w:pPr>
    <w:rPr>
      <w:rFonts w:asciiTheme="minorHAnsi" w:hAnsiTheme="minorHAnsi"/>
      <w:sz w:val="22"/>
    </w:rPr>
  </w:style>
  <w:style w:type="character" w:customStyle="1" w:styleId="NoSpacingChar">
    <w:name w:val="No Spacing Char"/>
    <w:link w:val="NoSpacing"/>
    <w:uiPriority w:val="1"/>
    <w:rsid w:val="00975979"/>
    <w:rPr>
      <w:rFonts w:asciiTheme="minorHAnsi" w:hAnsiTheme="minorHAnsi"/>
      <w:sz w:val="22"/>
    </w:rPr>
  </w:style>
  <w:style w:type="character" w:customStyle="1" w:styleId="cf01">
    <w:name w:val="cf01"/>
    <w:basedOn w:val="DefaultParagraphFont"/>
    <w:rsid w:val="00F50CEB"/>
    <w:rPr>
      <w:rFonts w:ascii="Segoe UI" w:hAnsi="Segoe UI" w:cs="Segoe UI" w:hint="default"/>
      <w:sz w:val="18"/>
      <w:szCs w:val="18"/>
    </w:rPr>
  </w:style>
  <w:style w:type="character" w:customStyle="1" w:styleId="cf11">
    <w:name w:val="cf11"/>
    <w:basedOn w:val="DefaultParagraphFont"/>
    <w:rsid w:val="00F50CEB"/>
    <w:rPr>
      <w:rFonts w:ascii="Segoe UI" w:hAnsi="Segoe UI" w:cs="Segoe UI" w:hint="default"/>
      <w:i/>
      <w:iCs/>
      <w:sz w:val="18"/>
      <w:szCs w:val="18"/>
    </w:rPr>
  </w:style>
  <w:style w:type="character" w:customStyle="1" w:styleId="cf21">
    <w:name w:val="cf21"/>
    <w:basedOn w:val="DefaultParagraphFont"/>
    <w:rsid w:val="00F50C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777">
      <w:bodyDiv w:val="1"/>
      <w:marLeft w:val="0"/>
      <w:marRight w:val="0"/>
      <w:marTop w:val="0"/>
      <w:marBottom w:val="0"/>
      <w:divBdr>
        <w:top w:val="none" w:sz="0" w:space="0" w:color="auto"/>
        <w:left w:val="none" w:sz="0" w:space="0" w:color="auto"/>
        <w:bottom w:val="none" w:sz="0" w:space="0" w:color="auto"/>
        <w:right w:val="none" w:sz="0" w:space="0" w:color="auto"/>
      </w:divBdr>
    </w:div>
    <w:div w:id="60563139">
      <w:bodyDiv w:val="1"/>
      <w:marLeft w:val="0"/>
      <w:marRight w:val="0"/>
      <w:marTop w:val="0"/>
      <w:marBottom w:val="0"/>
      <w:divBdr>
        <w:top w:val="none" w:sz="0" w:space="0" w:color="auto"/>
        <w:left w:val="none" w:sz="0" w:space="0" w:color="auto"/>
        <w:bottom w:val="none" w:sz="0" w:space="0" w:color="auto"/>
        <w:right w:val="none" w:sz="0" w:space="0" w:color="auto"/>
      </w:divBdr>
    </w:div>
    <w:div w:id="64112870">
      <w:bodyDiv w:val="1"/>
      <w:marLeft w:val="0"/>
      <w:marRight w:val="0"/>
      <w:marTop w:val="0"/>
      <w:marBottom w:val="0"/>
      <w:divBdr>
        <w:top w:val="none" w:sz="0" w:space="0" w:color="auto"/>
        <w:left w:val="none" w:sz="0" w:space="0" w:color="auto"/>
        <w:bottom w:val="none" w:sz="0" w:space="0" w:color="auto"/>
        <w:right w:val="none" w:sz="0" w:space="0" w:color="auto"/>
      </w:divBdr>
      <w:divsChild>
        <w:div w:id="923951971">
          <w:marLeft w:val="0"/>
          <w:marRight w:val="0"/>
          <w:marTop w:val="0"/>
          <w:marBottom w:val="0"/>
          <w:divBdr>
            <w:top w:val="none" w:sz="0" w:space="0" w:color="auto"/>
            <w:left w:val="none" w:sz="0" w:space="0" w:color="auto"/>
            <w:bottom w:val="none" w:sz="0" w:space="0" w:color="auto"/>
            <w:right w:val="none" w:sz="0" w:space="0" w:color="auto"/>
          </w:divBdr>
          <w:divsChild>
            <w:div w:id="559946849">
              <w:marLeft w:val="0"/>
              <w:marRight w:val="0"/>
              <w:marTop w:val="0"/>
              <w:marBottom w:val="0"/>
              <w:divBdr>
                <w:top w:val="none" w:sz="0" w:space="0" w:color="auto"/>
                <w:left w:val="none" w:sz="0" w:space="0" w:color="auto"/>
                <w:bottom w:val="none" w:sz="0" w:space="0" w:color="auto"/>
                <w:right w:val="none" w:sz="0" w:space="0" w:color="auto"/>
              </w:divBdr>
              <w:divsChild>
                <w:div w:id="1199510907">
                  <w:marLeft w:val="0"/>
                  <w:marRight w:val="0"/>
                  <w:marTop w:val="0"/>
                  <w:marBottom w:val="0"/>
                  <w:divBdr>
                    <w:top w:val="none" w:sz="0" w:space="0" w:color="auto"/>
                    <w:left w:val="none" w:sz="0" w:space="0" w:color="auto"/>
                    <w:bottom w:val="none" w:sz="0" w:space="0" w:color="auto"/>
                    <w:right w:val="none" w:sz="0" w:space="0" w:color="auto"/>
                  </w:divBdr>
                  <w:divsChild>
                    <w:div w:id="160472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05423211">
          <w:marLeft w:val="0"/>
          <w:marRight w:val="0"/>
          <w:marTop w:val="0"/>
          <w:marBottom w:val="0"/>
          <w:divBdr>
            <w:top w:val="none" w:sz="0" w:space="0" w:color="auto"/>
            <w:left w:val="none" w:sz="0" w:space="0" w:color="auto"/>
            <w:bottom w:val="none" w:sz="0" w:space="0" w:color="auto"/>
            <w:right w:val="none" w:sz="0" w:space="0" w:color="auto"/>
          </w:divBdr>
          <w:divsChild>
            <w:div w:id="797257473">
              <w:marLeft w:val="0"/>
              <w:marRight w:val="0"/>
              <w:marTop w:val="0"/>
              <w:marBottom w:val="0"/>
              <w:divBdr>
                <w:top w:val="none" w:sz="0" w:space="0" w:color="auto"/>
                <w:left w:val="none" w:sz="0" w:space="0" w:color="auto"/>
                <w:bottom w:val="none" w:sz="0" w:space="0" w:color="auto"/>
                <w:right w:val="none" w:sz="0" w:space="0" w:color="auto"/>
              </w:divBdr>
              <w:divsChild>
                <w:div w:id="17019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718">
      <w:bodyDiv w:val="1"/>
      <w:marLeft w:val="0"/>
      <w:marRight w:val="0"/>
      <w:marTop w:val="0"/>
      <w:marBottom w:val="0"/>
      <w:divBdr>
        <w:top w:val="none" w:sz="0" w:space="0" w:color="auto"/>
        <w:left w:val="none" w:sz="0" w:space="0" w:color="auto"/>
        <w:bottom w:val="none" w:sz="0" w:space="0" w:color="auto"/>
        <w:right w:val="none" w:sz="0" w:space="0" w:color="auto"/>
      </w:divBdr>
    </w:div>
    <w:div w:id="335426958">
      <w:bodyDiv w:val="1"/>
      <w:marLeft w:val="0"/>
      <w:marRight w:val="0"/>
      <w:marTop w:val="0"/>
      <w:marBottom w:val="0"/>
      <w:divBdr>
        <w:top w:val="none" w:sz="0" w:space="0" w:color="auto"/>
        <w:left w:val="none" w:sz="0" w:space="0" w:color="auto"/>
        <w:bottom w:val="none" w:sz="0" w:space="0" w:color="auto"/>
        <w:right w:val="none" w:sz="0" w:space="0" w:color="auto"/>
      </w:divBdr>
      <w:divsChild>
        <w:div w:id="1234047554">
          <w:marLeft w:val="0"/>
          <w:marRight w:val="0"/>
          <w:marTop w:val="0"/>
          <w:marBottom w:val="0"/>
          <w:divBdr>
            <w:top w:val="none" w:sz="0" w:space="0" w:color="auto"/>
            <w:left w:val="none" w:sz="0" w:space="0" w:color="auto"/>
            <w:bottom w:val="none" w:sz="0" w:space="0" w:color="auto"/>
            <w:right w:val="none" w:sz="0" w:space="0" w:color="auto"/>
          </w:divBdr>
          <w:divsChild>
            <w:div w:id="1527868579">
              <w:marLeft w:val="0"/>
              <w:marRight w:val="0"/>
              <w:marTop w:val="0"/>
              <w:marBottom w:val="0"/>
              <w:divBdr>
                <w:top w:val="none" w:sz="0" w:space="0" w:color="auto"/>
                <w:left w:val="none" w:sz="0" w:space="0" w:color="auto"/>
                <w:bottom w:val="none" w:sz="0" w:space="0" w:color="auto"/>
                <w:right w:val="none" w:sz="0" w:space="0" w:color="auto"/>
              </w:divBdr>
              <w:divsChild>
                <w:div w:id="1978993056">
                  <w:marLeft w:val="0"/>
                  <w:marRight w:val="0"/>
                  <w:marTop w:val="0"/>
                  <w:marBottom w:val="0"/>
                  <w:divBdr>
                    <w:top w:val="none" w:sz="0" w:space="0" w:color="auto"/>
                    <w:left w:val="none" w:sz="0" w:space="0" w:color="auto"/>
                    <w:bottom w:val="none" w:sz="0" w:space="0" w:color="auto"/>
                    <w:right w:val="none" w:sz="0" w:space="0" w:color="auto"/>
                  </w:divBdr>
                  <w:divsChild>
                    <w:div w:id="18854357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33198967">
          <w:marLeft w:val="0"/>
          <w:marRight w:val="0"/>
          <w:marTop w:val="0"/>
          <w:marBottom w:val="0"/>
          <w:divBdr>
            <w:top w:val="none" w:sz="0" w:space="0" w:color="auto"/>
            <w:left w:val="none" w:sz="0" w:space="0" w:color="auto"/>
            <w:bottom w:val="none" w:sz="0" w:space="0" w:color="auto"/>
            <w:right w:val="none" w:sz="0" w:space="0" w:color="auto"/>
          </w:divBdr>
          <w:divsChild>
            <w:div w:id="595209971">
              <w:marLeft w:val="0"/>
              <w:marRight w:val="0"/>
              <w:marTop w:val="0"/>
              <w:marBottom w:val="0"/>
              <w:divBdr>
                <w:top w:val="none" w:sz="0" w:space="0" w:color="auto"/>
                <w:left w:val="none" w:sz="0" w:space="0" w:color="auto"/>
                <w:bottom w:val="none" w:sz="0" w:space="0" w:color="auto"/>
                <w:right w:val="none" w:sz="0" w:space="0" w:color="auto"/>
              </w:divBdr>
              <w:divsChild>
                <w:div w:id="1179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36900">
      <w:bodyDiv w:val="1"/>
      <w:marLeft w:val="0"/>
      <w:marRight w:val="0"/>
      <w:marTop w:val="0"/>
      <w:marBottom w:val="0"/>
      <w:divBdr>
        <w:top w:val="none" w:sz="0" w:space="0" w:color="auto"/>
        <w:left w:val="none" w:sz="0" w:space="0" w:color="auto"/>
        <w:bottom w:val="none" w:sz="0" w:space="0" w:color="auto"/>
        <w:right w:val="none" w:sz="0" w:space="0" w:color="auto"/>
      </w:divBdr>
    </w:div>
    <w:div w:id="527641550">
      <w:bodyDiv w:val="1"/>
      <w:marLeft w:val="0"/>
      <w:marRight w:val="0"/>
      <w:marTop w:val="0"/>
      <w:marBottom w:val="0"/>
      <w:divBdr>
        <w:top w:val="none" w:sz="0" w:space="0" w:color="auto"/>
        <w:left w:val="none" w:sz="0" w:space="0" w:color="auto"/>
        <w:bottom w:val="none" w:sz="0" w:space="0" w:color="auto"/>
        <w:right w:val="none" w:sz="0" w:space="0" w:color="auto"/>
      </w:divBdr>
      <w:divsChild>
        <w:div w:id="838081245">
          <w:marLeft w:val="0"/>
          <w:marRight w:val="0"/>
          <w:marTop w:val="0"/>
          <w:marBottom w:val="0"/>
          <w:divBdr>
            <w:top w:val="none" w:sz="0" w:space="0" w:color="auto"/>
            <w:left w:val="none" w:sz="0" w:space="0" w:color="auto"/>
            <w:bottom w:val="none" w:sz="0" w:space="0" w:color="auto"/>
            <w:right w:val="none" w:sz="0" w:space="0" w:color="auto"/>
          </w:divBdr>
          <w:divsChild>
            <w:div w:id="1091926966">
              <w:marLeft w:val="0"/>
              <w:marRight w:val="0"/>
              <w:marTop w:val="0"/>
              <w:marBottom w:val="0"/>
              <w:divBdr>
                <w:top w:val="none" w:sz="0" w:space="0" w:color="auto"/>
                <w:left w:val="none" w:sz="0" w:space="0" w:color="auto"/>
                <w:bottom w:val="none" w:sz="0" w:space="0" w:color="auto"/>
                <w:right w:val="none" w:sz="0" w:space="0" w:color="auto"/>
              </w:divBdr>
              <w:divsChild>
                <w:div w:id="74404137">
                  <w:marLeft w:val="0"/>
                  <w:marRight w:val="0"/>
                  <w:marTop w:val="0"/>
                  <w:marBottom w:val="0"/>
                  <w:divBdr>
                    <w:top w:val="none" w:sz="0" w:space="0" w:color="auto"/>
                    <w:left w:val="none" w:sz="0" w:space="0" w:color="auto"/>
                    <w:bottom w:val="none" w:sz="0" w:space="0" w:color="auto"/>
                    <w:right w:val="none" w:sz="0" w:space="0" w:color="auto"/>
                  </w:divBdr>
                  <w:divsChild>
                    <w:div w:id="14739791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87492962">
          <w:marLeft w:val="0"/>
          <w:marRight w:val="0"/>
          <w:marTop w:val="0"/>
          <w:marBottom w:val="0"/>
          <w:divBdr>
            <w:top w:val="none" w:sz="0" w:space="0" w:color="auto"/>
            <w:left w:val="none" w:sz="0" w:space="0" w:color="auto"/>
            <w:bottom w:val="none" w:sz="0" w:space="0" w:color="auto"/>
            <w:right w:val="none" w:sz="0" w:space="0" w:color="auto"/>
          </w:divBdr>
          <w:divsChild>
            <w:div w:id="1870490053">
              <w:marLeft w:val="0"/>
              <w:marRight w:val="0"/>
              <w:marTop w:val="0"/>
              <w:marBottom w:val="0"/>
              <w:divBdr>
                <w:top w:val="none" w:sz="0" w:space="0" w:color="auto"/>
                <w:left w:val="none" w:sz="0" w:space="0" w:color="auto"/>
                <w:bottom w:val="none" w:sz="0" w:space="0" w:color="auto"/>
                <w:right w:val="none" w:sz="0" w:space="0" w:color="auto"/>
              </w:divBdr>
              <w:divsChild>
                <w:div w:id="6092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9657">
      <w:bodyDiv w:val="1"/>
      <w:marLeft w:val="0"/>
      <w:marRight w:val="0"/>
      <w:marTop w:val="0"/>
      <w:marBottom w:val="0"/>
      <w:divBdr>
        <w:top w:val="none" w:sz="0" w:space="0" w:color="auto"/>
        <w:left w:val="none" w:sz="0" w:space="0" w:color="auto"/>
        <w:bottom w:val="none" w:sz="0" w:space="0" w:color="auto"/>
        <w:right w:val="none" w:sz="0" w:space="0" w:color="auto"/>
      </w:divBdr>
    </w:div>
    <w:div w:id="695497890">
      <w:bodyDiv w:val="1"/>
      <w:marLeft w:val="0"/>
      <w:marRight w:val="0"/>
      <w:marTop w:val="0"/>
      <w:marBottom w:val="0"/>
      <w:divBdr>
        <w:top w:val="none" w:sz="0" w:space="0" w:color="auto"/>
        <w:left w:val="none" w:sz="0" w:space="0" w:color="auto"/>
        <w:bottom w:val="none" w:sz="0" w:space="0" w:color="auto"/>
        <w:right w:val="none" w:sz="0" w:space="0" w:color="auto"/>
      </w:divBdr>
    </w:div>
    <w:div w:id="761608685">
      <w:bodyDiv w:val="1"/>
      <w:marLeft w:val="0"/>
      <w:marRight w:val="0"/>
      <w:marTop w:val="0"/>
      <w:marBottom w:val="0"/>
      <w:divBdr>
        <w:top w:val="none" w:sz="0" w:space="0" w:color="auto"/>
        <w:left w:val="none" w:sz="0" w:space="0" w:color="auto"/>
        <w:bottom w:val="none" w:sz="0" w:space="0" w:color="auto"/>
        <w:right w:val="none" w:sz="0" w:space="0" w:color="auto"/>
      </w:divBdr>
    </w:div>
    <w:div w:id="797793926">
      <w:bodyDiv w:val="1"/>
      <w:marLeft w:val="0"/>
      <w:marRight w:val="0"/>
      <w:marTop w:val="0"/>
      <w:marBottom w:val="0"/>
      <w:divBdr>
        <w:top w:val="none" w:sz="0" w:space="0" w:color="auto"/>
        <w:left w:val="none" w:sz="0" w:space="0" w:color="auto"/>
        <w:bottom w:val="none" w:sz="0" w:space="0" w:color="auto"/>
        <w:right w:val="none" w:sz="0" w:space="0" w:color="auto"/>
      </w:divBdr>
    </w:div>
    <w:div w:id="815949781">
      <w:bodyDiv w:val="1"/>
      <w:marLeft w:val="0"/>
      <w:marRight w:val="0"/>
      <w:marTop w:val="0"/>
      <w:marBottom w:val="0"/>
      <w:divBdr>
        <w:top w:val="none" w:sz="0" w:space="0" w:color="auto"/>
        <w:left w:val="none" w:sz="0" w:space="0" w:color="auto"/>
        <w:bottom w:val="none" w:sz="0" w:space="0" w:color="auto"/>
        <w:right w:val="none" w:sz="0" w:space="0" w:color="auto"/>
      </w:divBdr>
    </w:div>
    <w:div w:id="866139234">
      <w:bodyDiv w:val="1"/>
      <w:marLeft w:val="0"/>
      <w:marRight w:val="0"/>
      <w:marTop w:val="0"/>
      <w:marBottom w:val="0"/>
      <w:divBdr>
        <w:top w:val="none" w:sz="0" w:space="0" w:color="auto"/>
        <w:left w:val="none" w:sz="0" w:space="0" w:color="auto"/>
        <w:bottom w:val="none" w:sz="0" w:space="0" w:color="auto"/>
        <w:right w:val="none" w:sz="0" w:space="0" w:color="auto"/>
      </w:divBdr>
    </w:div>
    <w:div w:id="871110574">
      <w:bodyDiv w:val="1"/>
      <w:marLeft w:val="0"/>
      <w:marRight w:val="0"/>
      <w:marTop w:val="0"/>
      <w:marBottom w:val="0"/>
      <w:divBdr>
        <w:top w:val="none" w:sz="0" w:space="0" w:color="auto"/>
        <w:left w:val="none" w:sz="0" w:space="0" w:color="auto"/>
        <w:bottom w:val="none" w:sz="0" w:space="0" w:color="auto"/>
        <w:right w:val="none" w:sz="0" w:space="0" w:color="auto"/>
      </w:divBdr>
      <w:divsChild>
        <w:div w:id="2144154250">
          <w:marLeft w:val="0"/>
          <w:marRight w:val="0"/>
          <w:marTop w:val="0"/>
          <w:marBottom w:val="0"/>
          <w:divBdr>
            <w:top w:val="none" w:sz="0" w:space="0" w:color="auto"/>
            <w:left w:val="none" w:sz="0" w:space="0" w:color="auto"/>
            <w:bottom w:val="none" w:sz="0" w:space="0" w:color="auto"/>
            <w:right w:val="none" w:sz="0" w:space="0" w:color="auto"/>
          </w:divBdr>
          <w:divsChild>
            <w:div w:id="1124038291">
              <w:marLeft w:val="0"/>
              <w:marRight w:val="0"/>
              <w:marTop w:val="0"/>
              <w:marBottom w:val="0"/>
              <w:divBdr>
                <w:top w:val="none" w:sz="0" w:space="0" w:color="auto"/>
                <w:left w:val="none" w:sz="0" w:space="0" w:color="auto"/>
                <w:bottom w:val="none" w:sz="0" w:space="0" w:color="auto"/>
                <w:right w:val="none" w:sz="0" w:space="0" w:color="auto"/>
              </w:divBdr>
              <w:divsChild>
                <w:div w:id="939604908">
                  <w:marLeft w:val="0"/>
                  <w:marRight w:val="0"/>
                  <w:marTop w:val="0"/>
                  <w:marBottom w:val="0"/>
                  <w:divBdr>
                    <w:top w:val="none" w:sz="0" w:space="0" w:color="auto"/>
                    <w:left w:val="none" w:sz="0" w:space="0" w:color="auto"/>
                    <w:bottom w:val="none" w:sz="0" w:space="0" w:color="auto"/>
                    <w:right w:val="none" w:sz="0" w:space="0" w:color="auto"/>
                  </w:divBdr>
                  <w:divsChild>
                    <w:div w:id="10341185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38797219">
          <w:marLeft w:val="0"/>
          <w:marRight w:val="0"/>
          <w:marTop w:val="0"/>
          <w:marBottom w:val="0"/>
          <w:divBdr>
            <w:top w:val="none" w:sz="0" w:space="0" w:color="auto"/>
            <w:left w:val="none" w:sz="0" w:space="0" w:color="auto"/>
            <w:bottom w:val="none" w:sz="0" w:space="0" w:color="auto"/>
            <w:right w:val="none" w:sz="0" w:space="0" w:color="auto"/>
          </w:divBdr>
          <w:divsChild>
            <w:div w:id="1391423562">
              <w:marLeft w:val="0"/>
              <w:marRight w:val="0"/>
              <w:marTop w:val="0"/>
              <w:marBottom w:val="0"/>
              <w:divBdr>
                <w:top w:val="none" w:sz="0" w:space="0" w:color="auto"/>
                <w:left w:val="none" w:sz="0" w:space="0" w:color="auto"/>
                <w:bottom w:val="none" w:sz="0" w:space="0" w:color="auto"/>
                <w:right w:val="none" w:sz="0" w:space="0" w:color="auto"/>
              </w:divBdr>
              <w:divsChild>
                <w:div w:id="18707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50588">
      <w:bodyDiv w:val="1"/>
      <w:marLeft w:val="0"/>
      <w:marRight w:val="0"/>
      <w:marTop w:val="0"/>
      <w:marBottom w:val="0"/>
      <w:divBdr>
        <w:top w:val="none" w:sz="0" w:space="0" w:color="auto"/>
        <w:left w:val="none" w:sz="0" w:space="0" w:color="auto"/>
        <w:bottom w:val="none" w:sz="0" w:space="0" w:color="auto"/>
        <w:right w:val="none" w:sz="0" w:space="0" w:color="auto"/>
      </w:divBdr>
    </w:div>
    <w:div w:id="928930581">
      <w:bodyDiv w:val="1"/>
      <w:marLeft w:val="0"/>
      <w:marRight w:val="0"/>
      <w:marTop w:val="0"/>
      <w:marBottom w:val="0"/>
      <w:divBdr>
        <w:top w:val="none" w:sz="0" w:space="0" w:color="auto"/>
        <w:left w:val="none" w:sz="0" w:space="0" w:color="auto"/>
        <w:bottom w:val="none" w:sz="0" w:space="0" w:color="auto"/>
        <w:right w:val="none" w:sz="0" w:space="0" w:color="auto"/>
      </w:divBdr>
      <w:divsChild>
        <w:div w:id="1324820721">
          <w:marLeft w:val="0"/>
          <w:marRight w:val="0"/>
          <w:marTop w:val="0"/>
          <w:marBottom w:val="0"/>
          <w:divBdr>
            <w:top w:val="none" w:sz="0" w:space="0" w:color="auto"/>
            <w:left w:val="none" w:sz="0" w:space="0" w:color="auto"/>
            <w:bottom w:val="none" w:sz="0" w:space="0" w:color="auto"/>
            <w:right w:val="none" w:sz="0" w:space="0" w:color="auto"/>
          </w:divBdr>
          <w:divsChild>
            <w:div w:id="490561648">
              <w:marLeft w:val="0"/>
              <w:marRight w:val="0"/>
              <w:marTop w:val="0"/>
              <w:marBottom w:val="0"/>
              <w:divBdr>
                <w:top w:val="none" w:sz="0" w:space="0" w:color="auto"/>
                <w:left w:val="none" w:sz="0" w:space="0" w:color="auto"/>
                <w:bottom w:val="none" w:sz="0" w:space="0" w:color="auto"/>
                <w:right w:val="none" w:sz="0" w:space="0" w:color="auto"/>
              </w:divBdr>
              <w:divsChild>
                <w:div w:id="1987970569">
                  <w:marLeft w:val="0"/>
                  <w:marRight w:val="0"/>
                  <w:marTop w:val="0"/>
                  <w:marBottom w:val="0"/>
                  <w:divBdr>
                    <w:top w:val="none" w:sz="0" w:space="0" w:color="auto"/>
                    <w:left w:val="none" w:sz="0" w:space="0" w:color="auto"/>
                    <w:bottom w:val="none" w:sz="0" w:space="0" w:color="auto"/>
                    <w:right w:val="none" w:sz="0" w:space="0" w:color="auto"/>
                  </w:divBdr>
                  <w:divsChild>
                    <w:div w:id="913854162">
                      <w:marLeft w:val="0"/>
                      <w:marRight w:val="0"/>
                      <w:marTop w:val="0"/>
                      <w:marBottom w:val="0"/>
                      <w:divBdr>
                        <w:top w:val="none" w:sz="0" w:space="0" w:color="auto"/>
                        <w:left w:val="none" w:sz="0" w:space="0" w:color="auto"/>
                        <w:bottom w:val="none" w:sz="0" w:space="0" w:color="auto"/>
                        <w:right w:val="none" w:sz="0" w:space="0" w:color="auto"/>
                      </w:divBdr>
                      <w:divsChild>
                        <w:div w:id="1672759065">
                          <w:marLeft w:val="0"/>
                          <w:marRight w:val="0"/>
                          <w:marTop w:val="0"/>
                          <w:marBottom w:val="0"/>
                          <w:divBdr>
                            <w:top w:val="none" w:sz="0" w:space="0" w:color="auto"/>
                            <w:left w:val="none" w:sz="0" w:space="0" w:color="auto"/>
                            <w:bottom w:val="none" w:sz="0" w:space="0" w:color="auto"/>
                            <w:right w:val="none" w:sz="0" w:space="0" w:color="auto"/>
                          </w:divBdr>
                          <w:divsChild>
                            <w:div w:id="612831829">
                              <w:marLeft w:val="0"/>
                              <w:marRight w:val="0"/>
                              <w:marTop w:val="0"/>
                              <w:marBottom w:val="0"/>
                              <w:divBdr>
                                <w:top w:val="none" w:sz="0" w:space="0" w:color="auto"/>
                                <w:left w:val="none" w:sz="0" w:space="0" w:color="auto"/>
                                <w:bottom w:val="none" w:sz="0" w:space="0" w:color="auto"/>
                                <w:right w:val="none" w:sz="0" w:space="0" w:color="auto"/>
                              </w:divBdr>
                              <w:divsChild>
                                <w:div w:id="12842665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171538">
      <w:bodyDiv w:val="1"/>
      <w:marLeft w:val="0"/>
      <w:marRight w:val="0"/>
      <w:marTop w:val="0"/>
      <w:marBottom w:val="0"/>
      <w:divBdr>
        <w:top w:val="none" w:sz="0" w:space="0" w:color="auto"/>
        <w:left w:val="none" w:sz="0" w:space="0" w:color="auto"/>
        <w:bottom w:val="none" w:sz="0" w:space="0" w:color="auto"/>
        <w:right w:val="none" w:sz="0" w:space="0" w:color="auto"/>
      </w:divBdr>
    </w:div>
    <w:div w:id="962004861">
      <w:bodyDiv w:val="1"/>
      <w:marLeft w:val="0"/>
      <w:marRight w:val="0"/>
      <w:marTop w:val="0"/>
      <w:marBottom w:val="0"/>
      <w:divBdr>
        <w:top w:val="none" w:sz="0" w:space="0" w:color="auto"/>
        <w:left w:val="none" w:sz="0" w:space="0" w:color="auto"/>
        <w:bottom w:val="none" w:sz="0" w:space="0" w:color="auto"/>
        <w:right w:val="none" w:sz="0" w:space="0" w:color="auto"/>
      </w:divBdr>
    </w:div>
    <w:div w:id="965507833">
      <w:bodyDiv w:val="1"/>
      <w:marLeft w:val="0"/>
      <w:marRight w:val="0"/>
      <w:marTop w:val="0"/>
      <w:marBottom w:val="0"/>
      <w:divBdr>
        <w:top w:val="none" w:sz="0" w:space="0" w:color="auto"/>
        <w:left w:val="none" w:sz="0" w:space="0" w:color="auto"/>
        <w:bottom w:val="none" w:sz="0" w:space="0" w:color="auto"/>
        <w:right w:val="none" w:sz="0" w:space="0" w:color="auto"/>
      </w:divBdr>
      <w:divsChild>
        <w:div w:id="401955114">
          <w:marLeft w:val="0"/>
          <w:marRight w:val="0"/>
          <w:marTop w:val="0"/>
          <w:marBottom w:val="0"/>
          <w:divBdr>
            <w:top w:val="none" w:sz="0" w:space="0" w:color="auto"/>
            <w:left w:val="none" w:sz="0" w:space="0" w:color="auto"/>
            <w:bottom w:val="none" w:sz="0" w:space="0" w:color="auto"/>
            <w:right w:val="none" w:sz="0" w:space="0" w:color="auto"/>
          </w:divBdr>
          <w:divsChild>
            <w:div w:id="295185872">
              <w:marLeft w:val="0"/>
              <w:marRight w:val="0"/>
              <w:marTop w:val="0"/>
              <w:marBottom w:val="0"/>
              <w:divBdr>
                <w:top w:val="none" w:sz="0" w:space="0" w:color="auto"/>
                <w:left w:val="none" w:sz="0" w:space="0" w:color="auto"/>
                <w:bottom w:val="none" w:sz="0" w:space="0" w:color="auto"/>
                <w:right w:val="none" w:sz="0" w:space="0" w:color="auto"/>
              </w:divBdr>
              <w:divsChild>
                <w:div w:id="10529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861">
          <w:marLeft w:val="0"/>
          <w:marRight w:val="0"/>
          <w:marTop w:val="0"/>
          <w:marBottom w:val="0"/>
          <w:divBdr>
            <w:top w:val="none" w:sz="0" w:space="0" w:color="auto"/>
            <w:left w:val="none" w:sz="0" w:space="0" w:color="auto"/>
            <w:bottom w:val="none" w:sz="0" w:space="0" w:color="auto"/>
            <w:right w:val="none" w:sz="0" w:space="0" w:color="auto"/>
          </w:divBdr>
          <w:divsChild>
            <w:div w:id="494609395">
              <w:marLeft w:val="0"/>
              <w:marRight w:val="0"/>
              <w:marTop w:val="0"/>
              <w:marBottom w:val="0"/>
              <w:divBdr>
                <w:top w:val="none" w:sz="0" w:space="0" w:color="auto"/>
                <w:left w:val="none" w:sz="0" w:space="0" w:color="auto"/>
                <w:bottom w:val="none" w:sz="0" w:space="0" w:color="auto"/>
                <w:right w:val="none" w:sz="0" w:space="0" w:color="auto"/>
              </w:divBdr>
              <w:divsChild>
                <w:div w:id="1554384267">
                  <w:marLeft w:val="0"/>
                  <w:marRight w:val="0"/>
                  <w:marTop w:val="0"/>
                  <w:marBottom w:val="0"/>
                  <w:divBdr>
                    <w:top w:val="none" w:sz="0" w:space="0" w:color="auto"/>
                    <w:left w:val="none" w:sz="0" w:space="0" w:color="auto"/>
                    <w:bottom w:val="none" w:sz="0" w:space="0" w:color="auto"/>
                    <w:right w:val="none" w:sz="0" w:space="0" w:color="auto"/>
                  </w:divBdr>
                  <w:divsChild>
                    <w:div w:id="12165084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32070221">
      <w:bodyDiv w:val="1"/>
      <w:marLeft w:val="0"/>
      <w:marRight w:val="0"/>
      <w:marTop w:val="0"/>
      <w:marBottom w:val="0"/>
      <w:divBdr>
        <w:top w:val="none" w:sz="0" w:space="0" w:color="auto"/>
        <w:left w:val="none" w:sz="0" w:space="0" w:color="auto"/>
        <w:bottom w:val="none" w:sz="0" w:space="0" w:color="auto"/>
        <w:right w:val="none" w:sz="0" w:space="0" w:color="auto"/>
      </w:divBdr>
    </w:div>
    <w:div w:id="1040670586">
      <w:bodyDiv w:val="1"/>
      <w:marLeft w:val="0"/>
      <w:marRight w:val="0"/>
      <w:marTop w:val="0"/>
      <w:marBottom w:val="0"/>
      <w:divBdr>
        <w:top w:val="none" w:sz="0" w:space="0" w:color="auto"/>
        <w:left w:val="none" w:sz="0" w:space="0" w:color="auto"/>
        <w:bottom w:val="none" w:sz="0" w:space="0" w:color="auto"/>
        <w:right w:val="none" w:sz="0" w:space="0" w:color="auto"/>
      </w:divBdr>
    </w:div>
    <w:div w:id="1044672197">
      <w:bodyDiv w:val="1"/>
      <w:marLeft w:val="0"/>
      <w:marRight w:val="0"/>
      <w:marTop w:val="0"/>
      <w:marBottom w:val="0"/>
      <w:divBdr>
        <w:top w:val="none" w:sz="0" w:space="0" w:color="auto"/>
        <w:left w:val="none" w:sz="0" w:space="0" w:color="auto"/>
        <w:bottom w:val="none" w:sz="0" w:space="0" w:color="auto"/>
        <w:right w:val="none" w:sz="0" w:space="0" w:color="auto"/>
      </w:divBdr>
    </w:div>
    <w:div w:id="1075980526">
      <w:bodyDiv w:val="1"/>
      <w:marLeft w:val="0"/>
      <w:marRight w:val="0"/>
      <w:marTop w:val="0"/>
      <w:marBottom w:val="0"/>
      <w:divBdr>
        <w:top w:val="none" w:sz="0" w:space="0" w:color="auto"/>
        <w:left w:val="none" w:sz="0" w:space="0" w:color="auto"/>
        <w:bottom w:val="none" w:sz="0" w:space="0" w:color="auto"/>
        <w:right w:val="none" w:sz="0" w:space="0" w:color="auto"/>
      </w:divBdr>
      <w:divsChild>
        <w:div w:id="1262953823">
          <w:marLeft w:val="0"/>
          <w:marRight w:val="0"/>
          <w:marTop w:val="0"/>
          <w:marBottom w:val="0"/>
          <w:divBdr>
            <w:top w:val="none" w:sz="0" w:space="0" w:color="auto"/>
            <w:left w:val="none" w:sz="0" w:space="0" w:color="auto"/>
            <w:bottom w:val="none" w:sz="0" w:space="0" w:color="auto"/>
            <w:right w:val="none" w:sz="0" w:space="0" w:color="auto"/>
          </w:divBdr>
        </w:div>
      </w:divsChild>
    </w:div>
    <w:div w:id="1088230858">
      <w:bodyDiv w:val="1"/>
      <w:marLeft w:val="0"/>
      <w:marRight w:val="0"/>
      <w:marTop w:val="0"/>
      <w:marBottom w:val="0"/>
      <w:divBdr>
        <w:top w:val="none" w:sz="0" w:space="0" w:color="auto"/>
        <w:left w:val="none" w:sz="0" w:space="0" w:color="auto"/>
        <w:bottom w:val="none" w:sz="0" w:space="0" w:color="auto"/>
        <w:right w:val="none" w:sz="0" w:space="0" w:color="auto"/>
      </w:divBdr>
    </w:div>
    <w:div w:id="1116221607">
      <w:bodyDiv w:val="1"/>
      <w:marLeft w:val="0"/>
      <w:marRight w:val="0"/>
      <w:marTop w:val="0"/>
      <w:marBottom w:val="0"/>
      <w:divBdr>
        <w:top w:val="none" w:sz="0" w:space="0" w:color="auto"/>
        <w:left w:val="none" w:sz="0" w:space="0" w:color="auto"/>
        <w:bottom w:val="none" w:sz="0" w:space="0" w:color="auto"/>
        <w:right w:val="none" w:sz="0" w:space="0" w:color="auto"/>
      </w:divBdr>
    </w:div>
    <w:div w:id="1207597055">
      <w:bodyDiv w:val="1"/>
      <w:marLeft w:val="0"/>
      <w:marRight w:val="0"/>
      <w:marTop w:val="0"/>
      <w:marBottom w:val="0"/>
      <w:divBdr>
        <w:top w:val="none" w:sz="0" w:space="0" w:color="auto"/>
        <w:left w:val="none" w:sz="0" w:space="0" w:color="auto"/>
        <w:bottom w:val="none" w:sz="0" w:space="0" w:color="auto"/>
        <w:right w:val="none" w:sz="0" w:space="0" w:color="auto"/>
      </w:divBdr>
    </w:div>
    <w:div w:id="1557012063">
      <w:bodyDiv w:val="1"/>
      <w:marLeft w:val="0"/>
      <w:marRight w:val="0"/>
      <w:marTop w:val="0"/>
      <w:marBottom w:val="0"/>
      <w:divBdr>
        <w:top w:val="none" w:sz="0" w:space="0" w:color="auto"/>
        <w:left w:val="none" w:sz="0" w:space="0" w:color="auto"/>
        <w:bottom w:val="none" w:sz="0" w:space="0" w:color="auto"/>
        <w:right w:val="none" w:sz="0" w:space="0" w:color="auto"/>
      </w:divBdr>
    </w:div>
    <w:div w:id="1614171302">
      <w:bodyDiv w:val="1"/>
      <w:marLeft w:val="0"/>
      <w:marRight w:val="0"/>
      <w:marTop w:val="0"/>
      <w:marBottom w:val="0"/>
      <w:divBdr>
        <w:top w:val="none" w:sz="0" w:space="0" w:color="auto"/>
        <w:left w:val="none" w:sz="0" w:space="0" w:color="auto"/>
        <w:bottom w:val="none" w:sz="0" w:space="0" w:color="auto"/>
        <w:right w:val="none" w:sz="0" w:space="0" w:color="auto"/>
      </w:divBdr>
    </w:div>
    <w:div w:id="1646861176">
      <w:bodyDiv w:val="1"/>
      <w:marLeft w:val="0"/>
      <w:marRight w:val="0"/>
      <w:marTop w:val="0"/>
      <w:marBottom w:val="0"/>
      <w:divBdr>
        <w:top w:val="none" w:sz="0" w:space="0" w:color="auto"/>
        <w:left w:val="none" w:sz="0" w:space="0" w:color="auto"/>
        <w:bottom w:val="none" w:sz="0" w:space="0" w:color="auto"/>
        <w:right w:val="none" w:sz="0" w:space="0" w:color="auto"/>
      </w:divBdr>
    </w:div>
    <w:div w:id="1692608466">
      <w:bodyDiv w:val="1"/>
      <w:marLeft w:val="0"/>
      <w:marRight w:val="0"/>
      <w:marTop w:val="0"/>
      <w:marBottom w:val="0"/>
      <w:divBdr>
        <w:top w:val="none" w:sz="0" w:space="0" w:color="auto"/>
        <w:left w:val="none" w:sz="0" w:space="0" w:color="auto"/>
        <w:bottom w:val="none" w:sz="0" w:space="0" w:color="auto"/>
        <w:right w:val="none" w:sz="0" w:space="0" w:color="auto"/>
      </w:divBdr>
      <w:divsChild>
        <w:div w:id="861239654">
          <w:marLeft w:val="0"/>
          <w:marRight w:val="0"/>
          <w:marTop w:val="0"/>
          <w:marBottom w:val="0"/>
          <w:divBdr>
            <w:top w:val="none" w:sz="0" w:space="0" w:color="auto"/>
            <w:left w:val="none" w:sz="0" w:space="0" w:color="auto"/>
            <w:bottom w:val="none" w:sz="0" w:space="0" w:color="auto"/>
            <w:right w:val="none" w:sz="0" w:space="0" w:color="auto"/>
          </w:divBdr>
        </w:div>
      </w:divsChild>
    </w:div>
    <w:div w:id="1710183857">
      <w:bodyDiv w:val="1"/>
      <w:marLeft w:val="0"/>
      <w:marRight w:val="0"/>
      <w:marTop w:val="0"/>
      <w:marBottom w:val="0"/>
      <w:divBdr>
        <w:top w:val="none" w:sz="0" w:space="0" w:color="auto"/>
        <w:left w:val="none" w:sz="0" w:space="0" w:color="auto"/>
        <w:bottom w:val="none" w:sz="0" w:space="0" w:color="auto"/>
        <w:right w:val="none" w:sz="0" w:space="0" w:color="auto"/>
      </w:divBdr>
    </w:div>
    <w:div w:id="1728911651">
      <w:bodyDiv w:val="1"/>
      <w:marLeft w:val="0"/>
      <w:marRight w:val="0"/>
      <w:marTop w:val="0"/>
      <w:marBottom w:val="0"/>
      <w:divBdr>
        <w:top w:val="none" w:sz="0" w:space="0" w:color="auto"/>
        <w:left w:val="none" w:sz="0" w:space="0" w:color="auto"/>
        <w:bottom w:val="none" w:sz="0" w:space="0" w:color="auto"/>
        <w:right w:val="none" w:sz="0" w:space="0" w:color="auto"/>
      </w:divBdr>
    </w:div>
    <w:div w:id="1728992925">
      <w:bodyDiv w:val="1"/>
      <w:marLeft w:val="0"/>
      <w:marRight w:val="0"/>
      <w:marTop w:val="0"/>
      <w:marBottom w:val="0"/>
      <w:divBdr>
        <w:top w:val="none" w:sz="0" w:space="0" w:color="auto"/>
        <w:left w:val="none" w:sz="0" w:space="0" w:color="auto"/>
        <w:bottom w:val="none" w:sz="0" w:space="0" w:color="auto"/>
        <w:right w:val="none" w:sz="0" w:space="0" w:color="auto"/>
      </w:divBdr>
      <w:divsChild>
        <w:div w:id="290331075">
          <w:marLeft w:val="0"/>
          <w:marRight w:val="0"/>
          <w:marTop w:val="0"/>
          <w:marBottom w:val="0"/>
          <w:divBdr>
            <w:top w:val="none" w:sz="0" w:space="0" w:color="auto"/>
            <w:left w:val="none" w:sz="0" w:space="0" w:color="auto"/>
            <w:bottom w:val="none" w:sz="0" w:space="0" w:color="auto"/>
            <w:right w:val="none" w:sz="0" w:space="0" w:color="auto"/>
          </w:divBdr>
          <w:divsChild>
            <w:div w:id="1746295308">
              <w:marLeft w:val="0"/>
              <w:marRight w:val="0"/>
              <w:marTop w:val="0"/>
              <w:marBottom w:val="0"/>
              <w:divBdr>
                <w:top w:val="none" w:sz="0" w:space="0" w:color="auto"/>
                <w:left w:val="none" w:sz="0" w:space="0" w:color="auto"/>
                <w:bottom w:val="none" w:sz="0" w:space="0" w:color="auto"/>
                <w:right w:val="none" w:sz="0" w:space="0" w:color="auto"/>
              </w:divBdr>
              <w:divsChild>
                <w:div w:id="21977944">
                  <w:marLeft w:val="0"/>
                  <w:marRight w:val="0"/>
                  <w:marTop w:val="0"/>
                  <w:marBottom w:val="0"/>
                  <w:divBdr>
                    <w:top w:val="none" w:sz="0" w:space="0" w:color="auto"/>
                    <w:left w:val="none" w:sz="0" w:space="0" w:color="auto"/>
                    <w:bottom w:val="none" w:sz="0" w:space="0" w:color="auto"/>
                    <w:right w:val="none" w:sz="0" w:space="0" w:color="auto"/>
                  </w:divBdr>
                  <w:divsChild>
                    <w:div w:id="733354139">
                      <w:marLeft w:val="0"/>
                      <w:marRight w:val="0"/>
                      <w:marTop w:val="0"/>
                      <w:marBottom w:val="0"/>
                      <w:divBdr>
                        <w:top w:val="none" w:sz="0" w:space="0" w:color="auto"/>
                        <w:left w:val="none" w:sz="0" w:space="0" w:color="auto"/>
                        <w:bottom w:val="none" w:sz="0" w:space="0" w:color="auto"/>
                        <w:right w:val="none" w:sz="0" w:space="0" w:color="auto"/>
                      </w:divBdr>
                      <w:divsChild>
                        <w:div w:id="1090664620">
                          <w:marLeft w:val="0"/>
                          <w:marRight w:val="0"/>
                          <w:marTop w:val="0"/>
                          <w:marBottom w:val="0"/>
                          <w:divBdr>
                            <w:top w:val="none" w:sz="0" w:space="0" w:color="auto"/>
                            <w:left w:val="none" w:sz="0" w:space="0" w:color="auto"/>
                            <w:bottom w:val="none" w:sz="0" w:space="0" w:color="auto"/>
                            <w:right w:val="none" w:sz="0" w:space="0" w:color="auto"/>
                          </w:divBdr>
                          <w:divsChild>
                            <w:div w:id="720909574">
                              <w:marLeft w:val="0"/>
                              <w:marRight w:val="0"/>
                              <w:marTop w:val="0"/>
                              <w:marBottom w:val="0"/>
                              <w:divBdr>
                                <w:top w:val="none" w:sz="0" w:space="0" w:color="auto"/>
                                <w:left w:val="none" w:sz="0" w:space="0" w:color="auto"/>
                                <w:bottom w:val="none" w:sz="0" w:space="0" w:color="auto"/>
                                <w:right w:val="none" w:sz="0" w:space="0" w:color="auto"/>
                              </w:divBdr>
                              <w:divsChild>
                                <w:div w:id="9031776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366120">
      <w:bodyDiv w:val="1"/>
      <w:marLeft w:val="0"/>
      <w:marRight w:val="0"/>
      <w:marTop w:val="0"/>
      <w:marBottom w:val="0"/>
      <w:divBdr>
        <w:top w:val="none" w:sz="0" w:space="0" w:color="auto"/>
        <w:left w:val="none" w:sz="0" w:space="0" w:color="auto"/>
        <w:bottom w:val="none" w:sz="0" w:space="0" w:color="auto"/>
        <w:right w:val="none" w:sz="0" w:space="0" w:color="auto"/>
      </w:divBdr>
    </w:div>
    <w:div w:id="1774085359">
      <w:bodyDiv w:val="1"/>
      <w:marLeft w:val="0"/>
      <w:marRight w:val="0"/>
      <w:marTop w:val="0"/>
      <w:marBottom w:val="0"/>
      <w:divBdr>
        <w:top w:val="none" w:sz="0" w:space="0" w:color="auto"/>
        <w:left w:val="none" w:sz="0" w:space="0" w:color="auto"/>
        <w:bottom w:val="none" w:sz="0" w:space="0" w:color="auto"/>
        <w:right w:val="none" w:sz="0" w:space="0" w:color="auto"/>
      </w:divBdr>
    </w:div>
    <w:div w:id="1780489240">
      <w:bodyDiv w:val="1"/>
      <w:marLeft w:val="0"/>
      <w:marRight w:val="0"/>
      <w:marTop w:val="0"/>
      <w:marBottom w:val="0"/>
      <w:divBdr>
        <w:top w:val="none" w:sz="0" w:space="0" w:color="auto"/>
        <w:left w:val="none" w:sz="0" w:space="0" w:color="auto"/>
        <w:bottom w:val="none" w:sz="0" w:space="0" w:color="auto"/>
        <w:right w:val="none" w:sz="0" w:space="0" w:color="auto"/>
      </w:divBdr>
    </w:div>
    <w:div w:id="1793816080">
      <w:bodyDiv w:val="1"/>
      <w:marLeft w:val="0"/>
      <w:marRight w:val="0"/>
      <w:marTop w:val="0"/>
      <w:marBottom w:val="0"/>
      <w:divBdr>
        <w:top w:val="none" w:sz="0" w:space="0" w:color="auto"/>
        <w:left w:val="none" w:sz="0" w:space="0" w:color="auto"/>
        <w:bottom w:val="none" w:sz="0" w:space="0" w:color="auto"/>
        <w:right w:val="none" w:sz="0" w:space="0" w:color="auto"/>
      </w:divBdr>
    </w:div>
    <w:div w:id="1815365500">
      <w:bodyDiv w:val="1"/>
      <w:marLeft w:val="0"/>
      <w:marRight w:val="0"/>
      <w:marTop w:val="0"/>
      <w:marBottom w:val="0"/>
      <w:divBdr>
        <w:top w:val="none" w:sz="0" w:space="0" w:color="auto"/>
        <w:left w:val="none" w:sz="0" w:space="0" w:color="auto"/>
        <w:bottom w:val="none" w:sz="0" w:space="0" w:color="auto"/>
        <w:right w:val="none" w:sz="0" w:space="0" w:color="auto"/>
      </w:divBdr>
    </w:div>
    <w:div w:id="1819102559">
      <w:bodyDiv w:val="1"/>
      <w:marLeft w:val="0"/>
      <w:marRight w:val="0"/>
      <w:marTop w:val="0"/>
      <w:marBottom w:val="0"/>
      <w:divBdr>
        <w:top w:val="none" w:sz="0" w:space="0" w:color="auto"/>
        <w:left w:val="none" w:sz="0" w:space="0" w:color="auto"/>
        <w:bottom w:val="none" w:sz="0" w:space="0" w:color="auto"/>
        <w:right w:val="none" w:sz="0" w:space="0" w:color="auto"/>
      </w:divBdr>
      <w:divsChild>
        <w:div w:id="655568572">
          <w:marLeft w:val="0"/>
          <w:marRight w:val="0"/>
          <w:marTop w:val="0"/>
          <w:marBottom w:val="0"/>
          <w:divBdr>
            <w:top w:val="none" w:sz="0" w:space="0" w:color="auto"/>
            <w:left w:val="none" w:sz="0" w:space="0" w:color="auto"/>
            <w:bottom w:val="none" w:sz="0" w:space="0" w:color="auto"/>
            <w:right w:val="none" w:sz="0" w:space="0" w:color="auto"/>
          </w:divBdr>
        </w:div>
        <w:div w:id="785661638">
          <w:marLeft w:val="0"/>
          <w:marRight w:val="0"/>
          <w:marTop w:val="0"/>
          <w:marBottom w:val="0"/>
          <w:divBdr>
            <w:top w:val="none" w:sz="0" w:space="0" w:color="auto"/>
            <w:left w:val="none" w:sz="0" w:space="0" w:color="auto"/>
            <w:bottom w:val="none" w:sz="0" w:space="0" w:color="auto"/>
            <w:right w:val="none" w:sz="0" w:space="0" w:color="auto"/>
          </w:divBdr>
        </w:div>
        <w:div w:id="1022166901">
          <w:marLeft w:val="0"/>
          <w:marRight w:val="0"/>
          <w:marTop w:val="0"/>
          <w:marBottom w:val="0"/>
          <w:divBdr>
            <w:top w:val="none" w:sz="0" w:space="0" w:color="auto"/>
            <w:left w:val="none" w:sz="0" w:space="0" w:color="auto"/>
            <w:bottom w:val="none" w:sz="0" w:space="0" w:color="auto"/>
            <w:right w:val="none" w:sz="0" w:space="0" w:color="auto"/>
          </w:divBdr>
        </w:div>
        <w:div w:id="1717701766">
          <w:marLeft w:val="0"/>
          <w:marRight w:val="0"/>
          <w:marTop w:val="0"/>
          <w:marBottom w:val="0"/>
          <w:divBdr>
            <w:top w:val="none" w:sz="0" w:space="0" w:color="auto"/>
            <w:left w:val="none" w:sz="0" w:space="0" w:color="auto"/>
            <w:bottom w:val="none" w:sz="0" w:space="0" w:color="auto"/>
            <w:right w:val="none" w:sz="0" w:space="0" w:color="auto"/>
          </w:divBdr>
        </w:div>
        <w:div w:id="1778059506">
          <w:marLeft w:val="0"/>
          <w:marRight w:val="0"/>
          <w:marTop w:val="0"/>
          <w:marBottom w:val="0"/>
          <w:divBdr>
            <w:top w:val="none" w:sz="0" w:space="0" w:color="auto"/>
            <w:left w:val="none" w:sz="0" w:space="0" w:color="auto"/>
            <w:bottom w:val="none" w:sz="0" w:space="0" w:color="auto"/>
            <w:right w:val="none" w:sz="0" w:space="0" w:color="auto"/>
          </w:divBdr>
        </w:div>
      </w:divsChild>
    </w:div>
    <w:div w:id="1863325074">
      <w:bodyDiv w:val="1"/>
      <w:marLeft w:val="0"/>
      <w:marRight w:val="0"/>
      <w:marTop w:val="0"/>
      <w:marBottom w:val="0"/>
      <w:divBdr>
        <w:top w:val="none" w:sz="0" w:space="0" w:color="auto"/>
        <w:left w:val="none" w:sz="0" w:space="0" w:color="auto"/>
        <w:bottom w:val="none" w:sz="0" w:space="0" w:color="auto"/>
        <w:right w:val="none" w:sz="0" w:space="0" w:color="auto"/>
      </w:divBdr>
    </w:div>
    <w:div w:id="2045326953">
      <w:bodyDiv w:val="1"/>
      <w:marLeft w:val="0"/>
      <w:marRight w:val="0"/>
      <w:marTop w:val="0"/>
      <w:marBottom w:val="0"/>
      <w:divBdr>
        <w:top w:val="none" w:sz="0" w:space="0" w:color="auto"/>
        <w:left w:val="none" w:sz="0" w:space="0" w:color="auto"/>
        <w:bottom w:val="none" w:sz="0" w:space="0" w:color="auto"/>
        <w:right w:val="none" w:sz="0" w:space="0" w:color="auto"/>
      </w:divBdr>
    </w:div>
    <w:div w:id="2051831482">
      <w:bodyDiv w:val="1"/>
      <w:marLeft w:val="0"/>
      <w:marRight w:val="0"/>
      <w:marTop w:val="0"/>
      <w:marBottom w:val="0"/>
      <w:divBdr>
        <w:top w:val="none" w:sz="0" w:space="0" w:color="auto"/>
        <w:left w:val="none" w:sz="0" w:space="0" w:color="auto"/>
        <w:bottom w:val="none" w:sz="0" w:space="0" w:color="auto"/>
        <w:right w:val="none" w:sz="0" w:space="0" w:color="auto"/>
      </w:divBdr>
    </w:div>
    <w:div w:id="2054310112">
      <w:bodyDiv w:val="1"/>
      <w:marLeft w:val="0"/>
      <w:marRight w:val="0"/>
      <w:marTop w:val="0"/>
      <w:marBottom w:val="0"/>
      <w:divBdr>
        <w:top w:val="none" w:sz="0" w:space="0" w:color="auto"/>
        <w:left w:val="none" w:sz="0" w:space="0" w:color="auto"/>
        <w:bottom w:val="none" w:sz="0" w:space="0" w:color="auto"/>
        <w:right w:val="none" w:sz="0" w:space="0" w:color="auto"/>
      </w:divBdr>
      <w:divsChild>
        <w:div w:id="283125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sycnet.apa.org/doi/10.1016/j.hrmr.2018.08.001" TargetMode="External"/><Relationship Id="rId18" Type="http://schemas.openxmlformats.org/officeDocument/2006/relationships/hyperlink" Target="https://doi.org/10.1016/j.jvb.2024.103989" TargetMode="External"/><Relationship Id="rId26" Type="http://schemas.openxmlformats.org/officeDocument/2006/relationships/hyperlink" Target="https://doi.org/10.1111/1748-8583.12218" TargetMode="External"/><Relationship Id="rId39" Type="http://schemas.openxmlformats.org/officeDocument/2006/relationships/hyperlink" Target="https://www.wsj.com/articles/ukraine-war-pushes-millions-of-the-worlds-poorest-toward-starvation-11657466470" TargetMode="External"/><Relationship Id="rId21" Type="http://schemas.openxmlformats.org/officeDocument/2006/relationships/hyperlink" Target="https://doi.org/10.1016/j.jvb.2018.05.013" TargetMode="External"/><Relationship Id="rId34" Type="http://schemas.openxmlformats.org/officeDocument/2006/relationships/hyperlink" Target="https://doi.org/10.1016/j.ijnsa.2022.100083" TargetMode="External"/><Relationship Id="rId42" Type="http://schemas.openxmlformats.org/officeDocument/2006/relationships/hyperlink" Target="https://www.weforum.org/reports/the-future-of-jobs-report-2023/diges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ia.nikkei.com/Business/Tech/Semiconductors/China-s-Oppo-joins-race-to-develop-own-smartphone-chips" TargetMode="External"/><Relationship Id="rId29" Type="http://schemas.openxmlformats.org/officeDocument/2006/relationships/hyperlink" Target="https://doi.org/10.1016/j.techfore.2022.1216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87/orsc.2022.1651" TargetMode="External"/><Relationship Id="rId24" Type="http://schemas.openxmlformats.org/officeDocument/2006/relationships/hyperlink" Target="https://www.cigionline.org/sites/default/files/documents/Paper%20no.135WEB_1.pdf" TargetMode="External"/><Relationship Id="rId32" Type="http://schemas.openxmlformats.org/officeDocument/2006/relationships/hyperlink" Target="http://fperri.net/PAPERS/ineq_redistr_latest.pdf" TargetMode="External"/><Relationship Id="rId37" Type="http://schemas.openxmlformats.org/officeDocument/2006/relationships/hyperlink" Target="https://doi.org/10.5093/jwop2021a8" TargetMode="External"/><Relationship Id="rId40" Type="http://schemas.openxmlformats.org/officeDocument/2006/relationships/hyperlink" Target="https://www.ft.com/richard-water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ls.gov/news.release/union2.nr0.htm" TargetMode="External"/><Relationship Id="rId23" Type="http://schemas.openxmlformats.org/officeDocument/2006/relationships/hyperlink" Target="https://psycnet.apa.org/doi/10.1016/j.jvb.2003.10.006" TargetMode="External"/><Relationship Id="rId28" Type="http://schemas.openxmlformats.org/officeDocument/2006/relationships/hyperlink" Target="https://doi.org/10.1016/j.jwb.2022.101365" TargetMode="External"/><Relationship Id="rId36" Type="http://schemas.openxmlformats.org/officeDocument/2006/relationships/hyperlink" Target="https://www.weforum.org/about/the-fourth-industrial-revolution-by-klaus-schwab" TargetMode="External"/><Relationship Id="rId10" Type="http://schemas.openxmlformats.org/officeDocument/2006/relationships/hyperlink" Target="https://www.ft.com/richard-waters" TargetMode="External"/><Relationship Id="rId19" Type="http://schemas.openxmlformats.org/officeDocument/2006/relationships/hyperlink" Target="https://www.gsb.stanford.edu/insights/new-work-life-reality-raises-equity-inclusion-concerns" TargetMode="External"/><Relationship Id="rId31" Type="http://schemas.openxmlformats.org/officeDocument/2006/relationships/hyperlink" Target="https://sflaborcouncil.org/2020/08/27/why%20-unions-are-good-for-workers-especially-in-a-crisis-like-covid-19/" TargetMode="External"/><Relationship Id="rId44" Type="http://schemas.openxmlformats.org/officeDocument/2006/relationships/hyperlink" Target="https://www.worldbank.org/en/publication/wdr2019" TargetMode="External"/><Relationship Id="rId4" Type="http://schemas.openxmlformats.org/officeDocument/2006/relationships/settings" Target="settings.xml"/><Relationship Id="rId9" Type="http://schemas.openxmlformats.org/officeDocument/2006/relationships/hyperlink" Target="https://www.wsj.com/news/author/gabriele-steinhauser" TargetMode="External"/><Relationship Id="rId14" Type="http://schemas.openxmlformats.org/officeDocument/2006/relationships/hyperlink" Target="https://doi.org/10.5465/annals.2016.0103" TargetMode="External"/><Relationship Id="rId22" Type="http://schemas.openxmlformats.org/officeDocument/2006/relationships/hyperlink" Target="https://doi.org/10.1016/j.jwb.2021.101192" TargetMode="External"/><Relationship Id="rId27" Type="http://schemas.openxmlformats.org/officeDocument/2006/relationships/hyperlink" Target="https://doi.org/10.1016/j.jvb.2023.103928" TargetMode="External"/><Relationship Id="rId30" Type="http://schemas.openxmlformats.org/officeDocument/2006/relationships/hyperlink" Target="https://eur03.safelinks.protection.outlook.com/?url=https%3A%2F%2Fworkofthefuture.mit.edu%2Fwp-content%2Fuploads%2F2020%2F12%2F2020-Research-Brief-Malone-Rus-Laubacher2.pdf&amp;data=05%7C01%7Cy.baruch%40soton.ac.uk%7C6270716725c542eb427108db2611c720%7C4a5378f929f44d3ebe89669d03ada9d8%7C0%7C0%7C638145630922294556%7CUnknown%7CTWFpbGZsb3d8eyJWIjoiMC4wLjAwMDAiLCJQIjoiV2luMzIiLCJBTiI6Ik1haWwiLCJXVCI6Mn0%3D%7C3000%7C%7C%7C&amp;sdata=H72TMvwnODJTFcK3XFnkpTbKW%2F4ZhK33xcCLoRCJIZU%3D&amp;reserved=0" TargetMode="External"/><Relationship Id="rId35" Type="http://schemas.openxmlformats.org/officeDocument/2006/relationships/hyperlink" Target="https://www.europeanbusinessreview.com/the-cyber-organisation-and-the-new-world-of-work-advocating-a-twin-governance-and-collaborative-intelligence-solution-to-overcome-a-constant-disruptive-business-context/" TargetMode="External"/><Relationship Id="rId43" Type="http://schemas.openxmlformats.org/officeDocument/2006/relationships/hyperlink" Target="https://doi.org/10.1111/j.1468-005X.2008.00201.x" TargetMode="External"/><Relationship Id="rId8" Type="http://schemas.openxmlformats.org/officeDocument/2006/relationships/hyperlink" Target="https://www.wsj.com/news/author/gabriele-steinhauser" TargetMode="External"/><Relationship Id="rId3" Type="http://schemas.openxmlformats.org/officeDocument/2006/relationships/styles" Target="styles.xml"/><Relationship Id="rId12" Type="http://schemas.openxmlformats.org/officeDocument/2006/relationships/hyperlink" Target="https://doi.org/10.1111/ntwe.12146" TargetMode="External"/><Relationship Id="rId17" Type="http://schemas.openxmlformats.org/officeDocument/2006/relationships/hyperlink" Target="https://doi.org/10.1016/j.jvb.2018.06.011" TargetMode="External"/><Relationship Id="rId25" Type="http://schemas.openxmlformats.org/officeDocument/2006/relationships/hyperlink" Target="https://doi.org/10.1016/j.techfore.2021.121206" TargetMode="External"/><Relationship Id="rId33" Type="http://schemas.openxmlformats.org/officeDocument/2006/relationships/hyperlink" Target="https://doi.org/10.1016/j.hrmr.2021.100857" TargetMode="External"/><Relationship Id="rId38" Type="http://schemas.openxmlformats.org/officeDocument/2006/relationships/hyperlink" Target="https://www.wsj.com/news/author/gabriele-steinhauser" TargetMode="External"/><Relationship Id="rId46" Type="http://schemas.openxmlformats.org/officeDocument/2006/relationships/fontTable" Target="fontTable.xml"/><Relationship Id="rId20" Type="http://schemas.openxmlformats.org/officeDocument/2006/relationships/hyperlink" Target="https://psycnet.apa.org/doi/10.1146/annurev-orgpsych-031413-091324" TargetMode="External"/><Relationship Id="rId41" Type="http://schemas.openxmlformats.org/officeDocument/2006/relationships/hyperlink" Target="https://www.ft.com/content/9ec4c04c-d71d-4d54-87fe-eef4ff92dd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7E20-1A58-4494-87B4-CA2CA680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13714</Words>
  <Characters>78175</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Yehuda Baruch</dc:creator>
  <cp:keywords/>
  <dc:description/>
  <cp:lastModifiedBy>Yehuda Baruch</cp:lastModifiedBy>
  <cp:revision>7</cp:revision>
  <cp:lastPrinted>2024-09-19T01:18:00Z</cp:lastPrinted>
  <dcterms:created xsi:type="dcterms:W3CDTF">2024-09-28T07:16:00Z</dcterms:created>
  <dcterms:modified xsi:type="dcterms:W3CDTF">2024-10-16T04:09:00Z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ca9eeb4a15f3a08ec7807cff0553a5a118c9e85b0f0befe0a16017dbf7c2a6d6</vt:lpwstr>
  </property>
</Properties>
</file>