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3045" w14:textId="5DFC7C63" w:rsidR="00A67BD9" w:rsidRPr="008C1C83" w:rsidRDefault="00D36516" w:rsidP="00D36516">
      <w:pPr>
        <w:spacing w:line="480" w:lineRule="auto"/>
        <w:jc w:val="both"/>
        <w:rPr>
          <w:rFonts w:ascii="Times New Roman" w:hAnsi="Times New Roman" w:cs="Times New Roman"/>
          <w:b/>
          <w:bCs/>
          <w:sz w:val="26"/>
          <w:szCs w:val="26"/>
        </w:rPr>
      </w:pPr>
      <w:r w:rsidRPr="008C1C83">
        <w:rPr>
          <w:rFonts w:ascii="Times New Roman" w:hAnsi="Times New Roman" w:cs="Times New Roman"/>
          <w:b/>
          <w:bCs/>
          <w:sz w:val="26"/>
          <w:szCs w:val="26"/>
        </w:rPr>
        <w:t>A Personalised Health Behaviour Support Programme in</w:t>
      </w:r>
      <w:r w:rsidRPr="008C1C83">
        <w:rPr>
          <w:rStyle w:val="CommentReference"/>
        </w:rPr>
        <w:t xml:space="preserve"> </w:t>
      </w:r>
      <w:r w:rsidRPr="008C1C83">
        <w:rPr>
          <w:rFonts w:ascii="Times New Roman" w:hAnsi="Times New Roman" w:cs="Times New Roman"/>
          <w:b/>
          <w:bCs/>
          <w:sz w:val="26"/>
          <w:szCs w:val="26"/>
        </w:rPr>
        <w:t xml:space="preserve">Adults with Post-COVID Syndrome: A Randomised, Controlled Pilot Feasibility Trial. </w:t>
      </w:r>
    </w:p>
    <w:p w14:paraId="33B1A23D" w14:textId="77777777" w:rsidR="00A67BD9" w:rsidRPr="008C1C83" w:rsidRDefault="00A67BD9" w:rsidP="000C2FA5">
      <w:pPr>
        <w:spacing w:line="360" w:lineRule="auto"/>
        <w:jc w:val="both"/>
        <w:rPr>
          <w:rFonts w:ascii="Times New Roman" w:hAnsi="Times New Roman" w:cs="Times New Roman"/>
          <w:b/>
        </w:rPr>
      </w:pPr>
    </w:p>
    <w:p w14:paraId="590A12D0" w14:textId="1C6D99CA" w:rsidR="000C2FA5" w:rsidRPr="008C1C83" w:rsidRDefault="000C2FA5" w:rsidP="000C2FA5">
      <w:pPr>
        <w:spacing w:line="360" w:lineRule="auto"/>
        <w:jc w:val="both"/>
        <w:rPr>
          <w:rFonts w:ascii="Times New Roman" w:hAnsi="Times New Roman" w:cs="Times New Roman"/>
          <w:b/>
          <w:bCs/>
        </w:rPr>
      </w:pPr>
      <w:r w:rsidRPr="008C1C83">
        <w:rPr>
          <w:rFonts w:ascii="Times New Roman" w:hAnsi="Times New Roman" w:cs="Times New Roman"/>
          <w:b/>
        </w:rPr>
        <w:t>ABSTRACT</w:t>
      </w:r>
    </w:p>
    <w:p w14:paraId="4CA53FF7" w14:textId="77777777" w:rsidR="00825DA4" w:rsidRPr="008C1C83" w:rsidRDefault="00825DA4" w:rsidP="000C2FA5">
      <w:pPr>
        <w:spacing w:line="480" w:lineRule="auto"/>
        <w:jc w:val="both"/>
        <w:rPr>
          <w:rFonts w:ascii="Times New Roman" w:hAnsi="Times New Roman" w:cs="Times New Roman"/>
          <w:b/>
          <w:bCs/>
          <w:sz w:val="10"/>
          <w:szCs w:val="10"/>
        </w:rPr>
      </w:pPr>
    </w:p>
    <w:p w14:paraId="7280ACB2" w14:textId="499C86D5" w:rsidR="000C2FA5" w:rsidRPr="008C1C83" w:rsidRDefault="000C2FA5" w:rsidP="000C2FA5">
      <w:pPr>
        <w:spacing w:line="480" w:lineRule="auto"/>
        <w:jc w:val="both"/>
        <w:rPr>
          <w:rFonts w:ascii="Times New Roman" w:hAnsi="Times New Roman" w:cs="Times New Roman"/>
        </w:rPr>
      </w:pPr>
      <w:r w:rsidRPr="008C1C83">
        <w:rPr>
          <w:rFonts w:ascii="Times New Roman" w:hAnsi="Times New Roman" w:cs="Times New Roman"/>
          <w:b/>
          <w:bCs/>
        </w:rPr>
        <w:t>Background:</w:t>
      </w:r>
      <w:r w:rsidRPr="008C1C83">
        <w:rPr>
          <w:rFonts w:ascii="Times New Roman" w:hAnsi="Times New Roman" w:cs="Times New Roman"/>
        </w:rPr>
        <w:t xml:space="preserve"> We investigated whether a novel 8-week personalised health behaviour support </w:t>
      </w:r>
      <w:r w:rsidR="008D6068" w:rsidRPr="008C1C83">
        <w:rPr>
          <w:rFonts w:ascii="Times New Roman" w:hAnsi="Times New Roman" w:cs="Times New Roman"/>
        </w:rPr>
        <w:t>programme</w:t>
      </w:r>
      <w:r w:rsidR="00825DA4" w:rsidRPr="008C1C83">
        <w:rPr>
          <w:rFonts w:ascii="Times New Roman" w:hAnsi="Times New Roman" w:cs="Times New Roman"/>
        </w:rPr>
        <w:t>,</w:t>
      </w:r>
      <w:r w:rsidRPr="008C1C83">
        <w:rPr>
          <w:rFonts w:ascii="Times New Roman" w:hAnsi="Times New Roman" w:cs="Times New Roman"/>
        </w:rPr>
        <w:t xml:space="preserve"> focusing on the stability of symptoms and strategies to</w:t>
      </w:r>
      <w:r w:rsidR="008628AB" w:rsidRPr="008C1C83">
        <w:rPr>
          <w:rFonts w:ascii="Times New Roman" w:hAnsi="Times New Roman" w:cs="Times New Roman"/>
        </w:rPr>
        <w:t xml:space="preserve"> improve </w:t>
      </w:r>
      <w:r w:rsidR="00CF50BA" w:rsidRPr="008C1C83">
        <w:rPr>
          <w:rFonts w:ascii="Times New Roman" w:hAnsi="Times New Roman" w:cs="Times New Roman"/>
        </w:rPr>
        <w:t>activities of daily living,</w:t>
      </w:r>
      <w:r w:rsidRPr="008C1C83">
        <w:rPr>
          <w:rFonts w:ascii="Times New Roman" w:hAnsi="Times New Roman" w:cs="Times New Roman"/>
        </w:rPr>
        <w:t xml:space="preserve"> was feasible and acceptable in adults with post</w:t>
      </w:r>
      <w:r w:rsidR="00992F07" w:rsidRPr="008C1C83">
        <w:rPr>
          <w:rFonts w:ascii="Times New Roman" w:hAnsi="Times New Roman" w:cs="Times New Roman"/>
        </w:rPr>
        <w:t>-</w:t>
      </w:r>
      <w:r w:rsidRPr="008C1C83">
        <w:rPr>
          <w:rFonts w:ascii="Times New Roman" w:hAnsi="Times New Roman" w:cs="Times New Roman"/>
        </w:rPr>
        <w:t xml:space="preserve">COVID syndrome. </w:t>
      </w:r>
      <w:r w:rsidRPr="008C1C83">
        <w:rPr>
          <w:rFonts w:ascii="Times New Roman" w:hAnsi="Times New Roman" w:cs="Times New Roman"/>
          <w:b/>
          <w:bCs/>
        </w:rPr>
        <w:t xml:space="preserve">Methods: </w:t>
      </w:r>
      <w:r w:rsidRPr="008C1C83">
        <w:rPr>
          <w:rFonts w:ascii="Times New Roman" w:hAnsi="Times New Roman" w:cs="Times New Roman"/>
        </w:rPr>
        <w:t>In this randomised</w:t>
      </w:r>
      <w:r w:rsidR="00825DA4" w:rsidRPr="008C1C83">
        <w:rPr>
          <w:rFonts w:ascii="Times New Roman" w:hAnsi="Times New Roman" w:cs="Times New Roman"/>
        </w:rPr>
        <w:t>,</w:t>
      </w:r>
      <w:r w:rsidRPr="008C1C83">
        <w:rPr>
          <w:rFonts w:ascii="Times New Roman" w:hAnsi="Times New Roman" w:cs="Times New Roman"/>
        </w:rPr>
        <w:t xml:space="preserve"> </w:t>
      </w:r>
      <w:r w:rsidR="003D089C" w:rsidRPr="008C1C83">
        <w:rPr>
          <w:rFonts w:ascii="Times New Roman" w:hAnsi="Times New Roman" w:cs="Times New Roman"/>
        </w:rPr>
        <w:t>controlled</w:t>
      </w:r>
      <w:r w:rsidR="001F28C7" w:rsidRPr="008C1C83">
        <w:rPr>
          <w:rFonts w:ascii="Times New Roman" w:hAnsi="Times New Roman" w:cs="Times New Roman"/>
        </w:rPr>
        <w:t>,</w:t>
      </w:r>
      <w:r w:rsidR="003D089C" w:rsidRPr="008C1C83">
        <w:rPr>
          <w:rFonts w:ascii="Times New Roman" w:hAnsi="Times New Roman" w:cs="Times New Roman"/>
        </w:rPr>
        <w:t xml:space="preserve"> </w:t>
      </w:r>
      <w:r w:rsidRPr="008C1C83">
        <w:rPr>
          <w:rFonts w:ascii="Times New Roman" w:hAnsi="Times New Roman" w:cs="Times New Roman"/>
        </w:rPr>
        <w:t>pilot</w:t>
      </w:r>
      <w:r w:rsidR="003D089C" w:rsidRPr="008C1C83">
        <w:rPr>
          <w:rFonts w:ascii="Times New Roman" w:hAnsi="Times New Roman" w:cs="Times New Roman"/>
        </w:rPr>
        <w:t xml:space="preserve"> feasibility</w:t>
      </w:r>
      <w:r w:rsidRPr="008C1C83">
        <w:rPr>
          <w:rFonts w:ascii="Times New Roman" w:hAnsi="Times New Roman" w:cs="Times New Roman"/>
        </w:rPr>
        <w:t xml:space="preserve"> trial, </w:t>
      </w:r>
      <w:r w:rsidR="00200542" w:rsidRPr="008C1C83">
        <w:rPr>
          <w:rFonts w:ascii="Times New Roman" w:hAnsi="Times New Roman" w:cs="Times New Roman"/>
        </w:rPr>
        <w:t>32</w:t>
      </w:r>
      <w:r w:rsidRPr="008C1C83">
        <w:rPr>
          <w:rFonts w:ascii="Times New Roman" w:hAnsi="Times New Roman" w:cs="Times New Roman"/>
        </w:rPr>
        <w:t xml:space="preserve"> adults with post-COVID syndrome (continued symptoms for ≥12</w:t>
      </w:r>
      <w:r w:rsidR="00825DA4" w:rsidRPr="008C1C83">
        <w:rPr>
          <w:rFonts w:ascii="Times New Roman" w:hAnsi="Times New Roman" w:cs="Times New Roman"/>
        </w:rPr>
        <w:t>-</w:t>
      </w:r>
      <w:r w:rsidRPr="008C1C83">
        <w:rPr>
          <w:rFonts w:ascii="Times New Roman" w:hAnsi="Times New Roman" w:cs="Times New Roman"/>
        </w:rPr>
        <w:t xml:space="preserve">weeks) were randomised 1:1 to receive personalised health behaviour support (self-reported </w:t>
      </w:r>
      <w:r w:rsidR="00825DA4" w:rsidRPr="008C1C83">
        <w:rPr>
          <w:rFonts w:ascii="Times New Roman" w:hAnsi="Times New Roman" w:cs="Times New Roman"/>
        </w:rPr>
        <w:t xml:space="preserve">physical </w:t>
      </w:r>
      <w:r w:rsidRPr="008C1C83">
        <w:rPr>
          <w:rFonts w:ascii="Times New Roman" w:hAnsi="Times New Roman" w:cs="Times New Roman"/>
        </w:rPr>
        <w:t>activity and symptom diaries</w:t>
      </w:r>
      <w:r w:rsidR="001E48CB" w:rsidRPr="008C1C83">
        <w:rPr>
          <w:rFonts w:ascii="Times New Roman" w:hAnsi="Times New Roman" w:cs="Times New Roman"/>
        </w:rPr>
        <w:t>, plus</w:t>
      </w:r>
      <w:r w:rsidRPr="008C1C83">
        <w:rPr>
          <w:rFonts w:ascii="Times New Roman" w:hAnsi="Times New Roman" w:cs="Times New Roman"/>
        </w:rPr>
        <w:t xml:space="preserve"> seven 1-to-1 remotely delivered personalised self-management support sessions), once weekly for 8-weeks, or usual care (referral to online ‘your COVID-19 recovery’ programme). The primary outcome was the feasibility of recruiting and randomising </w:t>
      </w:r>
      <w:r w:rsidR="003D089C" w:rsidRPr="008C1C83">
        <w:rPr>
          <w:rFonts w:ascii="Times New Roman" w:hAnsi="Times New Roman" w:cs="Times New Roman"/>
        </w:rPr>
        <w:t xml:space="preserve">adults </w:t>
      </w:r>
      <w:r w:rsidRPr="008C1C83">
        <w:rPr>
          <w:rFonts w:ascii="Times New Roman" w:hAnsi="Times New Roman" w:cs="Times New Roman"/>
        </w:rPr>
        <w:t xml:space="preserve">with post-COVID syndrome. The secondary outcomes were to assess the </w:t>
      </w:r>
      <w:r w:rsidR="003D089C" w:rsidRPr="008C1C83">
        <w:rPr>
          <w:rFonts w:ascii="Times New Roman" w:hAnsi="Times New Roman" w:cs="Times New Roman"/>
        </w:rPr>
        <w:t>acceptability</w:t>
      </w:r>
      <w:r w:rsidR="00F615DD" w:rsidRPr="008C1C83">
        <w:rPr>
          <w:rFonts w:ascii="Times New Roman" w:hAnsi="Times New Roman" w:cs="Times New Roman"/>
        </w:rPr>
        <w:t xml:space="preserve"> and safety</w:t>
      </w:r>
      <w:r w:rsidR="003D089C" w:rsidRPr="008C1C83">
        <w:rPr>
          <w:rFonts w:ascii="Times New Roman" w:hAnsi="Times New Roman" w:cs="Times New Roman"/>
        </w:rPr>
        <w:t xml:space="preserve"> </w:t>
      </w:r>
      <w:r w:rsidRPr="008C1C83">
        <w:rPr>
          <w:rFonts w:ascii="Times New Roman" w:hAnsi="Times New Roman" w:cs="Times New Roman"/>
        </w:rPr>
        <w:t xml:space="preserve">of the intervention </w:t>
      </w:r>
      <w:r w:rsidR="00F615DD" w:rsidRPr="008C1C83">
        <w:rPr>
          <w:rFonts w:ascii="Times New Roman" w:hAnsi="Times New Roman" w:cs="Times New Roman"/>
        </w:rPr>
        <w:t>and</w:t>
      </w:r>
      <w:r w:rsidRPr="008C1C83">
        <w:rPr>
          <w:rFonts w:ascii="Times New Roman" w:hAnsi="Times New Roman" w:cs="Times New Roman"/>
        </w:rPr>
        <w:t xml:space="preserve"> various outcome measures. </w:t>
      </w:r>
      <w:r w:rsidRPr="008C1C83">
        <w:rPr>
          <w:rFonts w:ascii="Times New Roman" w:hAnsi="Times New Roman" w:cs="Times New Roman"/>
          <w:b/>
          <w:bCs/>
        </w:rPr>
        <w:t xml:space="preserve">Results: </w:t>
      </w:r>
      <w:r w:rsidRPr="008C1C83">
        <w:rPr>
          <w:rFonts w:ascii="Times New Roman" w:hAnsi="Times New Roman" w:cs="Times New Roman"/>
          <w:bCs/>
        </w:rPr>
        <w:t xml:space="preserve">Of the 48 </w:t>
      </w:r>
      <w:r w:rsidR="003D089C" w:rsidRPr="008C1C83">
        <w:rPr>
          <w:rFonts w:ascii="Times New Roman" w:hAnsi="Times New Roman" w:cs="Times New Roman"/>
          <w:bCs/>
        </w:rPr>
        <w:t>adults</w:t>
      </w:r>
      <w:r w:rsidRPr="008C1C83">
        <w:rPr>
          <w:rFonts w:ascii="Times New Roman" w:hAnsi="Times New Roman" w:cs="Times New Roman"/>
          <w:bCs/>
        </w:rPr>
        <w:t xml:space="preserve"> who </w:t>
      </w:r>
      <w:r w:rsidR="00825DA4" w:rsidRPr="008C1C83">
        <w:rPr>
          <w:rFonts w:ascii="Times New Roman" w:hAnsi="Times New Roman" w:cs="Times New Roman"/>
          <w:bCs/>
        </w:rPr>
        <w:t xml:space="preserve">expressed </w:t>
      </w:r>
      <w:r w:rsidRPr="008C1C83">
        <w:rPr>
          <w:rFonts w:ascii="Times New Roman" w:hAnsi="Times New Roman" w:cs="Times New Roman"/>
          <w:bCs/>
        </w:rPr>
        <w:t xml:space="preserve">interest in the study, 32 (67%) were eligible and completed the baseline assessment. All 32 </w:t>
      </w:r>
      <w:r w:rsidR="003D089C" w:rsidRPr="008C1C83">
        <w:rPr>
          <w:rFonts w:ascii="Times New Roman" w:hAnsi="Times New Roman" w:cs="Times New Roman"/>
          <w:bCs/>
        </w:rPr>
        <w:t>adults</w:t>
      </w:r>
      <w:r w:rsidRPr="008C1C83">
        <w:rPr>
          <w:rFonts w:ascii="Times New Roman" w:hAnsi="Times New Roman" w:cs="Times New Roman"/>
          <w:bCs/>
        </w:rPr>
        <w:t xml:space="preserve"> were willing to be randomised to either</w:t>
      </w:r>
      <w:r w:rsidR="003D089C" w:rsidRPr="008C1C83">
        <w:rPr>
          <w:rFonts w:ascii="Times New Roman" w:hAnsi="Times New Roman" w:cs="Times New Roman"/>
          <w:bCs/>
        </w:rPr>
        <w:t xml:space="preserve"> the</w:t>
      </w:r>
      <w:r w:rsidRPr="008C1C83">
        <w:rPr>
          <w:rFonts w:ascii="Times New Roman" w:hAnsi="Times New Roman" w:cs="Times New Roman"/>
          <w:bCs/>
        </w:rPr>
        <w:t xml:space="preserve"> personalised health behaviour support</w:t>
      </w:r>
      <w:r w:rsidR="003D089C" w:rsidRPr="008C1C83">
        <w:rPr>
          <w:rFonts w:ascii="Times New Roman" w:hAnsi="Times New Roman" w:cs="Times New Roman"/>
          <w:bCs/>
        </w:rPr>
        <w:t xml:space="preserve"> programme</w:t>
      </w:r>
      <w:r w:rsidRPr="008C1C83">
        <w:rPr>
          <w:rFonts w:ascii="Times New Roman" w:hAnsi="Times New Roman" w:cs="Times New Roman"/>
          <w:bCs/>
        </w:rPr>
        <w:t xml:space="preserve"> (</w:t>
      </w:r>
      <w:r w:rsidR="008628AB" w:rsidRPr="008C1C83">
        <w:rPr>
          <w:rFonts w:ascii="Times New Roman" w:hAnsi="Times New Roman" w:cs="Times New Roman"/>
          <w:bCs/>
          <w:i/>
          <w:iCs/>
        </w:rPr>
        <w:t>n</w:t>
      </w:r>
      <w:r w:rsidRPr="008C1C83">
        <w:rPr>
          <w:rFonts w:ascii="Times New Roman" w:hAnsi="Times New Roman" w:cs="Times New Roman"/>
          <w:bCs/>
        </w:rPr>
        <w:t>=17) or usual care (</w:t>
      </w:r>
      <w:r w:rsidRPr="008C1C83">
        <w:rPr>
          <w:rFonts w:ascii="Times New Roman" w:hAnsi="Times New Roman" w:cs="Times New Roman"/>
          <w:bCs/>
          <w:i/>
        </w:rPr>
        <w:t>n</w:t>
      </w:r>
      <w:r w:rsidRPr="008C1C83">
        <w:rPr>
          <w:rFonts w:ascii="Times New Roman" w:hAnsi="Times New Roman" w:cs="Times New Roman"/>
          <w:bCs/>
        </w:rPr>
        <w:t xml:space="preserve">=15) and 27 </w:t>
      </w:r>
      <w:r w:rsidRPr="008C1C83">
        <w:rPr>
          <w:rFonts w:ascii="Times New Roman" w:hAnsi="Times New Roman" w:cs="Times New Roman"/>
        </w:rPr>
        <w:t xml:space="preserve">(age: 45±12 y) </w:t>
      </w:r>
      <w:r w:rsidR="003D089C" w:rsidRPr="008C1C83">
        <w:rPr>
          <w:rFonts w:ascii="Times New Roman" w:hAnsi="Times New Roman" w:cs="Times New Roman"/>
          <w:bCs/>
        </w:rPr>
        <w:t>adults</w:t>
      </w:r>
      <w:r w:rsidRPr="008C1C83">
        <w:rPr>
          <w:rFonts w:ascii="Times New Roman" w:hAnsi="Times New Roman" w:cs="Times New Roman"/>
          <w:bCs/>
        </w:rPr>
        <w:t xml:space="preserve"> completed </w:t>
      </w:r>
      <w:r w:rsidR="00825DA4" w:rsidRPr="008C1C83">
        <w:rPr>
          <w:rFonts w:ascii="Times New Roman" w:hAnsi="Times New Roman" w:cs="Times New Roman"/>
          <w:bCs/>
        </w:rPr>
        <w:t>follow-up at 9-weeks</w:t>
      </w:r>
      <w:r w:rsidRPr="008C1C83">
        <w:rPr>
          <w:rFonts w:ascii="Times New Roman" w:hAnsi="Times New Roman" w:cs="Times New Roman"/>
          <w:bCs/>
        </w:rPr>
        <w:t>. The intervention was deemed feasible</w:t>
      </w:r>
      <w:r w:rsidR="00825DA4" w:rsidRPr="008C1C83">
        <w:rPr>
          <w:rFonts w:ascii="Times New Roman" w:hAnsi="Times New Roman" w:cs="Times New Roman"/>
          <w:bCs/>
        </w:rPr>
        <w:t>,</w:t>
      </w:r>
      <w:r w:rsidRPr="008C1C83">
        <w:rPr>
          <w:rFonts w:ascii="Times New Roman" w:hAnsi="Times New Roman" w:cs="Times New Roman"/>
          <w:bCs/>
        </w:rPr>
        <w:t xml:space="preserve"> with high adherence (92% and 94%</w:t>
      </w:r>
      <w:r w:rsidR="008628AB" w:rsidRPr="008C1C83">
        <w:rPr>
          <w:rFonts w:ascii="Times New Roman" w:hAnsi="Times New Roman" w:cs="Times New Roman"/>
          <w:bCs/>
        </w:rPr>
        <w:t xml:space="preserve"> completion rates</w:t>
      </w:r>
      <w:r w:rsidRPr="008C1C83">
        <w:rPr>
          <w:rFonts w:ascii="Times New Roman" w:hAnsi="Times New Roman" w:cs="Times New Roman"/>
          <w:bCs/>
        </w:rPr>
        <w:t xml:space="preserve"> for the </w:t>
      </w:r>
      <w:r w:rsidR="003D089C" w:rsidRPr="008C1C83">
        <w:rPr>
          <w:rFonts w:ascii="Times New Roman" w:hAnsi="Times New Roman" w:cs="Times New Roman"/>
          <w:bCs/>
        </w:rPr>
        <w:t>physical activity</w:t>
      </w:r>
      <w:r w:rsidRPr="008C1C83">
        <w:rPr>
          <w:rFonts w:ascii="Times New Roman" w:hAnsi="Times New Roman" w:cs="Times New Roman"/>
          <w:bCs/>
        </w:rPr>
        <w:t xml:space="preserve"> and symptom diar</w:t>
      </w:r>
      <w:r w:rsidR="008628AB" w:rsidRPr="008C1C83">
        <w:rPr>
          <w:rFonts w:ascii="Times New Roman" w:hAnsi="Times New Roman" w:cs="Times New Roman"/>
          <w:bCs/>
        </w:rPr>
        <w:t xml:space="preserve">ies </w:t>
      </w:r>
      <w:r w:rsidRPr="008C1C83">
        <w:rPr>
          <w:rFonts w:ascii="Times New Roman" w:hAnsi="Times New Roman" w:cs="Times New Roman"/>
          <w:bCs/>
        </w:rPr>
        <w:t xml:space="preserve">respectively) and excellent acceptability rates (94% </w:t>
      </w:r>
      <w:r w:rsidR="00825DA4" w:rsidRPr="008C1C83">
        <w:rPr>
          <w:rFonts w:ascii="Times New Roman" w:hAnsi="Times New Roman" w:cs="Times New Roman"/>
          <w:bCs/>
        </w:rPr>
        <w:t>‘</w:t>
      </w:r>
      <w:r w:rsidRPr="008C1C83">
        <w:rPr>
          <w:rFonts w:ascii="Times New Roman" w:hAnsi="Times New Roman" w:cs="Times New Roman"/>
          <w:bCs/>
        </w:rPr>
        <w:t>liked the intervention a lot</w:t>
      </w:r>
      <w:r w:rsidR="00825DA4" w:rsidRPr="008C1C83">
        <w:rPr>
          <w:rFonts w:ascii="Times New Roman" w:hAnsi="Times New Roman" w:cs="Times New Roman"/>
          <w:bCs/>
        </w:rPr>
        <w:t>’</w:t>
      </w:r>
      <w:r w:rsidRPr="008C1C83">
        <w:rPr>
          <w:rFonts w:ascii="Times New Roman" w:hAnsi="Times New Roman" w:cs="Times New Roman"/>
          <w:bCs/>
        </w:rPr>
        <w:t>). The intervention was deemed safe</w:t>
      </w:r>
      <w:r w:rsidR="00825DA4" w:rsidRPr="008C1C83">
        <w:rPr>
          <w:rFonts w:ascii="Times New Roman" w:hAnsi="Times New Roman" w:cs="Times New Roman"/>
          <w:bCs/>
        </w:rPr>
        <w:t>,</w:t>
      </w:r>
      <w:r w:rsidRPr="008C1C83">
        <w:rPr>
          <w:rFonts w:ascii="Times New Roman" w:hAnsi="Times New Roman" w:cs="Times New Roman"/>
          <w:bCs/>
        </w:rPr>
        <w:t xml:space="preserve"> with </w:t>
      </w:r>
      <w:r w:rsidRPr="008C1C83">
        <w:rPr>
          <w:rFonts w:ascii="Times New Roman" w:hAnsi="Times New Roman" w:cs="Times New Roman"/>
        </w:rPr>
        <w:t xml:space="preserve">no </w:t>
      </w:r>
      <w:r w:rsidR="00825DA4" w:rsidRPr="008C1C83">
        <w:rPr>
          <w:rFonts w:ascii="Times New Roman" w:hAnsi="Times New Roman" w:cs="Times New Roman"/>
        </w:rPr>
        <w:t>symptom e</w:t>
      </w:r>
      <w:r w:rsidRPr="008C1C83">
        <w:rPr>
          <w:rFonts w:ascii="Times New Roman" w:hAnsi="Times New Roman" w:cs="Times New Roman"/>
        </w:rPr>
        <w:t>xacerbati</w:t>
      </w:r>
      <w:r w:rsidR="00136B27" w:rsidRPr="008C1C83">
        <w:rPr>
          <w:rFonts w:ascii="Times New Roman" w:hAnsi="Times New Roman" w:cs="Times New Roman"/>
        </w:rPr>
        <w:t>on</w:t>
      </w:r>
      <w:r w:rsidR="00E839AF" w:rsidRPr="008C1C83">
        <w:rPr>
          <w:rFonts w:ascii="Times New Roman" w:hAnsi="Times New Roman" w:cs="Times New Roman"/>
        </w:rPr>
        <w:t>s</w:t>
      </w:r>
      <w:r w:rsidRPr="008C1C83">
        <w:rPr>
          <w:rFonts w:ascii="Times New Roman" w:hAnsi="Times New Roman" w:cs="Times New Roman"/>
        </w:rPr>
        <w:t xml:space="preserve"> </w:t>
      </w:r>
      <w:r w:rsidR="00825DA4" w:rsidRPr="008C1C83">
        <w:rPr>
          <w:rFonts w:ascii="Times New Roman" w:hAnsi="Times New Roman" w:cs="Times New Roman"/>
        </w:rPr>
        <w:t xml:space="preserve">reported. </w:t>
      </w:r>
      <w:r w:rsidRPr="008C1C83">
        <w:rPr>
          <w:rFonts w:ascii="Times New Roman" w:hAnsi="Times New Roman" w:cs="Times New Roman"/>
          <w:b/>
          <w:bCs/>
        </w:rPr>
        <w:t xml:space="preserve">Conclusion: </w:t>
      </w:r>
      <w:r w:rsidRPr="008C1C83">
        <w:rPr>
          <w:rFonts w:ascii="Times New Roman" w:hAnsi="Times New Roman" w:cs="Times New Roman"/>
        </w:rPr>
        <w:t xml:space="preserve">An 8-week personalised health behaviour support </w:t>
      </w:r>
      <w:r w:rsidR="003D089C" w:rsidRPr="008C1C83">
        <w:rPr>
          <w:rFonts w:ascii="Times New Roman" w:hAnsi="Times New Roman" w:cs="Times New Roman"/>
        </w:rPr>
        <w:t>programme</w:t>
      </w:r>
      <w:r w:rsidRPr="008C1C83">
        <w:rPr>
          <w:rFonts w:ascii="Times New Roman" w:hAnsi="Times New Roman" w:cs="Times New Roman"/>
        </w:rPr>
        <w:t xml:space="preserve"> was feasible for adults with post-COVID syndrome, with good adherence and acceptability rates. Early pilot data from this small sample also suggest</w:t>
      </w:r>
      <w:r w:rsidR="00825DA4" w:rsidRPr="008C1C83">
        <w:rPr>
          <w:rFonts w:ascii="Times New Roman" w:hAnsi="Times New Roman" w:cs="Times New Roman"/>
        </w:rPr>
        <w:t>s</w:t>
      </w:r>
      <w:r w:rsidRPr="008C1C83">
        <w:rPr>
          <w:rFonts w:ascii="Times New Roman" w:hAnsi="Times New Roman" w:cs="Times New Roman"/>
        </w:rPr>
        <w:t xml:space="preserve"> meaningful improvements in </w:t>
      </w:r>
      <w:r w:rsidR="003D089C" w:rsidRPr="008C1C83">
        <w:rPr>
          <w:rFonts w:ascii="Times New Roman" w:hAnsi="Times New Roman" w:cs="Times New Roman"/>
        </w:rPr>
        <w:t>physical activity</w:t>
      </w:r>
      <w:r w:rsidRPr="008C1C83">
        <w:rPr>
          <w:rFonts w:ascii="Times New Roman" w:hAnsi="Times New Roman" w:cs="Times New Roman"/>
        </w:rPr>
        <w:t>, fatigue, and respiratory symptoms.</w:t>
      </w:r>
      <w:r w:rsidRPr="008C1C83">
        <w:rPr>
          <w:rFonts w:ascii="Times New Roman" w:hAnsi="Times New Roman" w:cs="Times New Roman"/>
          <w:b/>
          <w:bCs/>
        </w:rPr>
        <w:t xml:space="preserve"> </w:t>
      </w:r>
      <w:r w:rsidR="005253E8" w:rsidRPr="008C1C83">
        <w:rPr>
          <w:rFonts w:ascii="Times New Roman" w:hAnsi="Times New Roman" w:cs="Times New Roman"/>
          <w:b/>
          <w:bCs/>
        </w:rPr>
        <w:t xml:space="preserve">Patient or Public Contribution: </w:t>
      </w:r>
      <w:r w:rsidR="00D24EB4" w:rsidRPr="008C1C83">
        <w:rPr>
          <w:rFonts w:ascii="Times New Roman" w:hAnsi="Times New Roman" w:cs="Times New Roman"/>
        </w:rPr>
        <w:t xml:space="preserve">People living with post-COVID syndrome </w:t>
      </w:r>
      <w:r w:rsidR="009316C0" w:rsidRPr="008C1C83">
        <w:rPr>
          <w:rFonts w:ascii="Times New Roman" w:hAnsi="Times New Roman" w:cs="Times New Roman"/>
        </w:rPr>
        <w:t xml:space="preserve">were </w:t>
      </w:r>
      <w:r w:rsidR="009316C0" w:rsidRPr="008C1C83">
        <w:rPr>
          <w:rFonts w:ascii="Times New Roman" w:hAnsi="Times New Roman" w:cs="Times New Roman"/>
        </w:rPr>
        <w:lastRenderedPageBreak/>
        <w:t>involved from the o</w:t>
      </w:r>
      <w:r w:rsidR="00163D69" w:rsidRPr="008C1C83">
        <w:rPr>
          <w:rFonts w:ascii="Times New Roman" w:hAnsi="Times New Roman" w:cs="Times New Roman"/>
        </w:rPr>
        <w:t>ut</w:t>
      </w:r>
      <w:r w:rsidR="009316C0" w:rsidRPr="008C1C83">
        <w:rPr>
          <w:rFonts w:ascii="Times New Roman" w:hAnsi="Times New Roman" w:cs="Times New Roman"/>
        </w:rPr>
        <w:t>set with the study design</w:t>
      </w:r>
      <w:r w:rsidR="00BC4000" w:rsidRPr="008C1C83">
        <w:rPr>
          <w:rFonts w:ascii="Times New Roman" w:hAnsi="Times New Roman" w:cs="Times New Roman"/>
        </w:rPr>
        <w:t xml:space="preserve">, review of study documentation, </w:t>
      </w:r>
      <w:r w:rsidR="00007748" w:rsidRPr="008C1C83">
        <w:rPr>
          <w:rFonts w:ascii="Times New Roman" w:hAnsi="Times New Roman" w:cs="Times New Roman"/>
        </w:rPr>
        <w:t xml:space="preserve">and interpretation of the data following completion. </w:t>
      </w:r>
      <w:r w:rsidR="0024233B" w:rsidRPr="008C1C83">
        <w:rPr>
          <w:rFonts w:ascii="Times New Roman" w:hAnsi="Times New Roman" w:cs="Times New Roman"/>
        </w:rPr>
        <w:t xml:space="preserve">Furthermore, several participants have supported the local dissemination of findings following completion of the study. </w:t>
      </w:r>
    </w:p>
    <w:p w14:paraId="5F939A7E" w14:textId="77777777" w:rsidR="008741AA" w:rsidRPr="008C1C83" w:rsidRDefault="008741AA" w:rsidP="009D07D4">
      <w:pPr>
        <w:spacing w:line="360" w:lineRule="auto"/>
        <w:jc w:val="both"/>
        <w:rPr>
          <w:rFonts w:ascii="Times New Roman" w:hAnsi="Times New Roman" w:cs="Times New Roman"/>
          <w:b/>
          <w:bCs/>
          <w:szCs w:val="28"/>
        </w:rPr>
      </w:pPr>
    </w:p>
    <w:p w14:paraId="17815500" w14:textId="77777777" w:rsidR="008741AA" w:rsidRPr="008C1C83" w:rsidRDefault="008741AA" w:rsidP="009D07D4">
      <w:pPr>
        <w:spacing w:line="360" w:lineRule="auto"/>
        <w:jc w:val="both"/>
        <w:rPr>
          <w:rFonts w:ascii="Times New Roman" w:hAnsi="Times New Roman" w:cs="Times New Roman"/>
          <w:b/>
          <w:bCs/>
          <w:szCs w:val="28"/>
        </w:rPr>
      </w:pPr>
    </w:p>
    <w:p w14:paraId="2D69D4AF" w14:textId="77777777" w:rsidR="008741AA" w:rsidRPr="008C1C83" w:rsidRDefault="008741AA" w:rsidP="009D07D4">
      <w:pPr>
        <w:spacing w:line="360" w:lineRule="auto"/>
        <w:jc w:val="both"/>
        <w:rPr>
          <w:rFonts w:ascii="Times New Roman" w:hAnsi="Times New Roman" w:cs="Times New Roman"/>
          <w:b/>
          <w:bCs/>
          <w:szCs w:val="28"/>
        </w:rPr>
      </w:pPr>
    </w:p>
    <w:p w14:paraId="36720095" w14:textId="77777777" w:rsidR="008741AA" w:rsidRPr="008C1C83" w:rsidRDefault="008741AA" w:rsidP="009D07D4">
      <w:pPr>
        <w:spacing w:line="360" w:lineRule="auto"/>
        <w:jc w:val="both"/>
        <w:rPr>
          <w:rFonts w:ascii="Times New Roman" w:hAnsi="Times New Roman" w:cs="Times New Roman"/>
          <w:b/>
          <w:bCs/>
          <w:szCs w:val="28"/>
        </w:rPr>
      </w:pPr>
    </w:p>
    <w:p w14:paraId="194BD337" w14:textId="77777777" w:rsidR="008741AA" w:rsidRPr="008C1C83" w:rsidRDefault="008741AA" w:rsidP="009D07D4">
      <w:pPr>
        <w:spacing w:line="360" w:lineRule="auto"/>
        <w:jc w:val="both"/>
        <w:rPr>
          <w:rFonts w:ascii="Times New Roman" w:hAnsi="Times New Roman" w:cs="Times New Roman"/>
          <w:b/>
          <w:bCs/>
          <w:szCs w:val="28"/>
        </w:rPr>
      </w:pPr>
    </w:p>
    <w:p w14:paraId="55D4A3E0" w14:textId="77777777" w:rsidR="008741AA" w:rsidRPr="008C1C83" w:rsidRDefault="008741AA" w:rsidP="009D07D4">
      <w:pPr>
        <w:spacing w:line="360" w:lineRule="auto"/>
        <w:jc w:val="both"/>
        <w:rPr>
          <w:rFonts w:ascii="Times New Roman" w:hAnsi="Times New Roman" w:cs="Times New Roman"/>
          <w:b/>
          <w:bCs/>
          <w:szCs w:val="28"/>
        </w:rPr>
      </w:pPr>
    </w:p>
    <w:p w14:paraId="5F2CC679" w14:textId="77777777" w:rsidR="008741AA" w:rsidRPr="008C1C83" w:rsidRDefault="008741AA" w:rsidP="009D07D4">
      <w:pPr>
        <w:spacing w:line="360" w:lineRule="auto"/>
        <w:jc w:val="both"/>
        <w:rPr>
          <w:rFonts w:ascii="Times New Roman" w:hAnsi="Times New Roman" w:cs="Times New Roman"/>
          <w:b/>
          <w:bCs/>
          <w:szCs w:val="28"/>
        </w:rPr>
      </w:pPr>
    </w:p>
    <w:p w14:paraId="157095D4" w14:textId="77777777" w:rsidR="008741AA" w:rsidRPr="008C1C83" w:rsidRDefault="008741AA" w:rsidP="009D07D4">
      <w:pPr>
        <w:spacing w:line="360" w:lineRule="auto"/>
        <w:jc w:val="both"/>
        <w:rPr>
          <w:rFonts w:ascii="Times New Roman" w:hAnsi="Times New Roman" w:cs="Times New Roman"/>
          <w:b/>
          <w:bCs/>
          <w:szCs w:val="28"/>
        </w:rPr>
      </w:pPr>
    </w:p>
    <w:p w14:paraId="364E9C7A" w14:textId="77777777" w:rsidR="008741AA" w:rsidRPr="008C1C83" w:rsidRDefault="008741AA" w:rsidP="009D07D4">
      <w:pPr>
        <w:spacing w:line="360" w:lineRule="auto"/>
        <w:jc w:val="both"/>
        <w:rPr>
          <w:rFonts w:ascii="Times New Roman" w:hAnsi="Times New Roman" w:cs="Times New Roman"/>
          <w:b/>
          <w:bCs/>
          <w:szCs w:val="28"/>
        </w:rPr>
      </w:pPr>
    </w:p>
    <w:p w14:paraId="223F3001" w14:textId="77777777" w:rsidR="008741AA" w:rsidRPr="008C1C83" w:rsidRDefault="008741AA" w:rsidP="009D07D4">
      <w:pPr>
        <w:spacing w:line="360" w:lineRule="auto"/>
        <w:jc w:val="both"/>
        <w:rPr>
          <w:rFonts w:ascii="Times New Roman" w:hAnsi="Times New Roman" w:cs="Times New Roman"/>
          <w:b/>
          <w:bCs/>
          <w:szCs w:val="28"/>
        </w:rPr>
      </w:pPr>
    </w:p>
    <w:p w14:paraId="33877E58" w14:textId="77777777" w:rsidR="008741AA" w:rsidRPr="008C1C83" w:rsidRDefault="008741AA" w:rsidP="009D07D4">
      <w:pPr>
        <w:spacing w:line="360" w:lineRule="auto"/>
        <w:jc w:val="both"/>
        <w:rPr>
          <w:rFonts w:ascii="Times New Roman" w:hAnsi="Times New Roman" w:cs="Times New Roman"/>
          <w:b/>
          <w:bCs/>
          <w:szCs w:val="28"/>
        </w:rPr>
      </w:pPr>
    </w:p>
    <w:p w14:paraId="51563EC0" w14:textId="77777777" w:rsidR="008741AA" w:rsidRPr="008C1C83" w:rsidRDefault="008741AA" w:rsidP="009D07D4">
      <w:pPr>
        <w:spacing w:line="360" w:lineRule="auto"/>
        <w:jc w:val="both"/>
        <w:rPr>
          <w:rFonts w:ascii="Times New Roman" w:hAnsi="Times New Roman" w:cs="Times New Roman"/>
          <w:b/>
          <w:bCs/>
          <w:szCs w:val="28"/>
        </w:rPr>
      </w:pPr>
    </w:p>
    <w:p w14:paraId="6FE8F414" w14:textId="77777777" w:rsidR="008741AA" w:rsidRPr="008C1C83" w:rsidRDefault="008741AA" w:rsidP="009D07D4">
      <w:pPr>
        <w:spacing w:line="360" w:lineRule="auto"/>
        <w:jc w:val="both"/>
        <w:rPr>
          <w:rFonts w:ascii="Times New Roman" w:hAnsi="Times New Roman" w:cs="Times New Roman"/>
          <w:b/>
          <w:bCs/>
          <w:szCs w:val="28"/>
        </w:rPr>
      </w:pPr>
    </w:p>
    <w:p w14:paraId="3458956A" w14:textId="77777777" w:rsidR="008741AA" w:rsidRPr="008C1C83" w:rsidRDefault="008741AA" w:rsidP="009D07D4">
      <w:pPr>
        <w:spacing w:line="360" w:lineRule="auto"/>
        <w:jc w:val="both"/>
        <w:rPr>
          <w:rFonts w:ascii="Times New Roman" w:hAnsi="Times New Roman" w:cs="Times New Roman"/>
          <w:b/>
          <w:bCs/>
          <w:szCs w:val="28"/>
        </w:rPr>
      </w:pPr>
    </w:p>
    <w:p w14:paraId="5F433C11" w14:textId="77777777" w:rsidR="008741AA" w:rsidRPr="008C1C83" w:rsidRDefault="008741AA" w:rsidP="009D07D4">
      <w:pPr>
        <w:spacing w:line="360" w:lineRule="auto"/>
        <w:jc w:val="both"/>
        <w:rPr>
          <w:rFonts w:ascii="Times New Roman" w:hAnsi="Times New Roman" w:cs="Times New Roman"/>
          <w:b/>
          <w:bCs/>
          <w:szCs w:val="28"/>
        </w:rPr>
      </w:pPr>
    </w:p>
    <w:p w14:paraId="703DC2D1" w14:textId="77777777" w:rsidR="008741AA" w:rsidRPr="008C1C83" w:rsidRDefault="008741AA" w:rsidP="009D07D4">
      <w:pPr>
        <w:spacing w:line="360" w:lineRule="auto"/>
        <w:jc w:val="both"/>
        <w:rPr>
          <w:rFonts w:ascii="Times New Roman" w:hAnsi="Times New Roman" w:cs="Times New Roman"/>
          <w:b/>
          <w:bCs/>
          <w:szCs w:val="28"/>
        </w:rPr>
      </w:pPr>
    </w:p>
    <w:p w14:paraId="007734B5" w14:textId="77777777" w:rsidR="008741AA" w:rsidRPr="008C1C83" w:rsidRDefault="008741AA" w:rsidP="009D07D4">
      <w:pPr>
        <w:spacing w:line="360" w:lineRule="auto"/>
        <w:jc w:val="both"/>
        <w:rPr>
          <w:rFonts w:ascii="Times New Roman" w:hAnsi="Times New Roman" w:cs="Times New Roman"/>
          <w:b/>
          <w:bCs/>
          <w:szCs w:val="28"/>
        </w:rPr>
      </w:pPr>
    </w:p>
    <w:p w14:paraId="0E81B119" w14:textId="77777777" w:rsidR="008741AA" w:rsidRPr="008C1C83" w:rsidRDefault="008741AA" w:rsidP="009D07D4">
      <w:pPr>
        <w:spacing w:line="360" w:lineRule="auto"/>
        <w:jc w:val="both"/>
        <w:rPr>
          <w:rFonts w:ascii="Times New Roman" w:hAnsi="Times New Roman" w:cs="Times New Roman"/>
          <w:b/>
          <w:bCs/>
          <w:szCs w:val="28"/>
        </w:rPr>
      </w:pPr>
    </w:p>
    <w:p w14:paraId="16688184" w14:textId="77777777" w:rsidR="008741AA" w:rsidRPr="008C1C83" w:rsidRDefault="008741AA" w:rsidP="009D07D4">
      <w:pPr>
        <w:spacing w:line="360" w:lineRule="auto"/>
        <w:jc w:val="both"/>
        <w:rPr>
          <w:rFonts w:ascii="Times New Roman" w:hAnsi="Times New Roman" w:cs="Times New Roman"/>
          <w:b/>
          <w:bCs/>
          <w:szCs w:val="28"/>
        </w:rPr>
      </w:pPr>
    </w:p>
    <w:p w14:paraId="4944E54D" w14:textId="77777777" w:rsidR="008741AA" w:rsidRPr="008C1C83" w:rsidRDefault="008741AA" w:rsidP="009D07D4">
      <w:pPr>
        <w:spacing w:line="360" w:lineRule="auto"/>
        <w:jc w:val="both"/>
        <w:rPr>
          <w:rFonts w:ascii="Times New Roman" w:hAnsi="Times New Roman" w:cs="Times New Roman"/>
          <w:b/>
          <w:bCs/>
          <w:szCs w:val="28"/>
        </w:rPr>
      </w:pPr>
    </w:p>
    <w:p w14:paraId="51A63870" w14:textId="77777777" w:rsidR="008741AA" w:rsidRPr="008C1C83" w:rsidRDefault="008741AA" w:rsidP="009D07D4">
      <w:pPr>
        <w:spacing w:line="360" w:lineRule="auto"/>
        <w:jc w:val="both"/>
        <w:rPr>
          <w:rFonts w:ascii="Times New Roman" w:hAnsi="Times New Roman" w:cs="Times New Roman"/>
          <w:b/>
          <w:bCs/>
          <w:szCs w:val="28"/>
        </w:rPr>
      </w:pPr>
    </w:p>
    <w:p w14:paraId="79BEB130" w14:textId="77777777" w:rsidR="008741AA" w:rsidRPr="008C1C83" w:rsidRDefault="008741AA" w:rsidP="009D07D4">
      <w:pPr>
        <w:spacing w:line="360" w:lineRule="auto"/>
        <w:jc w:val="both"/>
        <w:rPr>
          <w:rFonts w:ascii="Times New Roman" w:hAnsi="Times New Roman" w:cs="Times New Roman"/>
          <w:b/>
          <w:bCs/>
          <w:szCs w:val="28"/>
        </w:rPr>
      </w:pPr>
    </w:p>
    <w:p w14:paraId="602F9F6D" w14:textId="77777777" w:rsidR="008741AA" w:rsidRPr="008C1C83" w:rsidRDefault="008741AA" w:rsidP="009D07D4">
      <w:pPr>
        <w:spacing w:line="360" w:lineRule="auto"/>
        <w:jc w:val="both"/>
        <w:rPr>
          <w:rFonts w:ascii="Times New Roman" w:hAnsi="Times New Roman" w:cs="Times New Roman"/>
          <w:b/>
          <w:bCs/>
          <w:szCs w:val="28"/>
        </w:rPr>
      </w:pPr>
    </w:p>
    <w:p w14:paraId="1A1F115A" w14:textId="77777777" w:rsidR="008741AA" w:rsidRPr="008C1C83" w:rsidRDefault="008741AA" w:rsidP="009D07D4">
      <w:pPr>
        <w:spacing w:line="360" w:lineRule="auto"/>
        <w:jc w:val="both"/>
        <w:rPr>
          <w:rFonts w:ascii="Times New Roman" w:hAnsi="Times New Roman" w:cs="Times New Roman"/>
          <w:b/>
          <w:bCs/>
          <w:szCs w:val="28"/>
        </w:rPr>
      </w:pPr>
    </w:p>
    <w:p w14:paraId="78CA8597" w14:textId="77777777" w:rsidR="008741AA" w:rsidRPr="008C1C83" w:rsidRDefault="008741AA" w:rsidP="009D07D4">
      <w:pPr>
        <w:spacing w:line="360" w:lineRule="auto"/>
        <w:jc w:val="both"/>
        <w:rPr>
          <w:rFonts w:ascii="Times New Roman" w:hAnsi="Times New Roman" w:cs="Times New Roman"/>
          <w:b/>
          <w:bCs/>
          <w:szCs w:val="28"/>
        </w:rPr>
      </w:pPr>
    </w:p>
    <w:p w14:paraId="57E61216" w14:textId="77777777" w:rsidR="008741AA" w:rsidRPr="008C1C83" w:rsidRDefault="008741AA" w:rsidP="009D07D4">
      <w:pPr>
        <w:spacing w:line="360" w:lineRule="auto"/>
        <w:jc w:val="both"/>
        <w:rPr>
          <w:rFonts w:ascii="Times New Roman" w:hAnsi="Times New Roman" w:cs="Times New Roman"/>
          <w:b/>
          <w:bCs/>
          <w:szCs w:val="28"/>
        </w:rPr>
      </w:pPr>
    </w:p>
    <w:p w14:paraId="26A0C013" w14:textId="77777777" w:rsidR="008741AA" w:rsidRPr="008C1C83" w:rsidRDefault="008741AA" w:rsidP="009D07D4">
      <w:pPr>
        <w:spacing w:line="360" w:lineRule="auto"/>
        <w:jc w:val="both"/>
        <w:rPr>
          <w:rFonts w:ascii="Times New Roman" w:hAnsi="Times New Roman" w:cs="Times New Roman"/>
          <w:b/>
          <w:bCs/>
          <w:szCs w:val="28"/>
        </w:rPr>
      </w:pPr>
    </w:p>
    <w:p w14:paraId="01464DFE" w14:textId="77777777" w:rsidR="008741AA" w:rsidRPr="008C1C83" w:rsidRDefault="008741AA" w:rsidP="009D07D4">
      <w:pPr>
        <w:spacing w:line="360" w:lineRule="auto"/>
        <w:jc w:val="both"/>
        <w:rPr>
          <w:rFonts w:ascii="Times New Roman" w:hAnsi="Times New Roman" w:cs="Times New Roman"/>
          <w:b/>
          <w:bCs/>
          <w:szCs w:val="28"/>
        </w:rPr>
      </w:pPr>
    </w:p>
    <w:p w14:paraId="5D2AFF5B" w14:textId="77777777" w:rsidR="008741AA" w:rsidRPr="008C1C83" w:rsidRDefault="008741AA" w:rsidP="009D07D4">
      <w:pPr>
        <w:spacing w:line="360" w:lineRule="auto"/>
        <w:jc w:val="both"/>
        <w:rPr>
          <w:rFonts w:ascii="Times New Roman" w:hAnsi="Times New Roman" w:cs="Times New Roman"/>
          <w:b/>
          <w:bCs/>
          <w:szCs w:val="28"/>
        </w:rPr>
      </w:pPr>
    </w:p>
    <w:p w14:paraId="0B0E64BD" w14:textId="77777777" w:rsidR="008741AA" w:rsidRPr="008C1C83" w:rsidRDefault="008741AA" w:rsidP="009D07D4">
      <w:pPr>
        <w:spacing w:line="360" w:lineRule="auto"/>
        <w:jc w:val="both"/>
        <w:rPr>
          <w:rFonts w:ascii="Times New Roman" w:hAnsi="Times New Roman" w:cs="Times New Roman"/>
          <w:b/>
          <w:bCs/>
          <w:szCs w:val="28"/>
        </w:rPr>
      </w:pPr>
    </w:p>
    <w:p w14:paraId="535725F4" w14:textId="559332BD" w:rsidR="009D07D4" w:rsidRPr="008C1C83" w:rsidRDefault="009D07D4" w:rsidP="009D07D4">
      <w:pPr>
        <w:spacing w:line="360" w:lineRule="auto"/>
        <w:jc w:val="both"/>
        <w:rPr>
          <w:rFonts w:ascii="Times New Roman" w:hAnsi="Times New Roman" w:cs="Times New Roman"/>
          <w:b/>
          <w:bCs/>
          <w:szCs w:val="28"/>
        </w:rPr>
      </w:pPr>
      <w:r w:rsidRPr="008C1C83">
        <w:rPr>
          <w:rFonts w:ascii="Times New Roman" w:hAnsi="Times New Roman" w:cs="Times New Roman"/>
          <w:b/>
          <w:bCs/>
          <w:szCs w:val="28"/>
        </w:rPr>
        <w:lastRenderedPageBreak/>
        <w:t xml:space="preserve">INTRODUCTION </w:t>
      </w:r>
    </w:p>
    <w:p w14:paraId="5157DBA1" w14:textId="77777777" w:rsidR="009D07D4" w:rsidRPr="008C1C83" w:rsidRDefault="009D07D4" w:rsidP="009D07D4">
      <w:pPr>
        <w:spacing w:line="360" w:lineRule="auto"/>
        <w:jc w:val="both"/>
        <w:rPr>
          <w:rFonts w:ascii="Times New Roman" w:hAnsi="Times New Roman" w:cs="Times New Roman"/>
          <w:b/>
          <w:bCs/>
          <w:sz w:val="12"/>
          <w:szCs w:val="12"/>
        </w:rPr>
      </w:pPr>
    </w:p>
    <w:p w14:paraId="152B833B" w14:textId="7CCEA762" w:rsidR="009D07D4" w:rsidRPr="008C1C83" w:rsidRDefault="009D07D4" w:rsidP="009D07D4">
      <w:pPr>
        <w:spacing w:line="480" w:lineRule="auto"/>
        <w:jc w:val="both"/>
        <w:rPr>
          <w:rFonts w:ascii="Times New Roman" w:hAnsi="Times New Roman" w:cs="Times New Roman"/>
        </w:rPr>
      </w:pPr>
      <w:r w:rsidRPr="008C1C83">
        <w:rPr>
          <w:rFonts w:ascii="Times New Roman" w:hAnsi="Times New Roman" w:cs="Times New Roman"/>
        </w:rPr>
        <w:t xml:space="preserve">Four years after the SARS-CoV-2 (COVID-19) pandemic began, </w:t>
      </w:r>
      <w:r w:rsidR="00BD7133" w:rsidRPr="008C1C83">
        <w:rPr>
          <w:rFonts w:ascii="Times New Roman" w:hAnsi="Times New Roman" w:cs="Times New Roman"/>
        </w:rPr>
        <w:t>approximately</w:t>
      </w:r>
      <w:r w:rsidR="00AE19AB" w:rsidRPr="008C1C83">
        <w:rPr>
          <w:rFonts w:ascii="Times New Roman" w:hAnsi="Times New Roman" w:cs="Times New Roman"/>
        </w:rPr>
        <w:t xml:space="preserve"> </w:t>
      </w:r>
      <w:r w:rsidR="00F7246E" w:rsidRPr="008C1C83">
        <w:rPr>
          <w:rFonts w:ascii="Times New Roman" w:hAnsi="Times New Roman" w:cs="Times New Roman"/>
        </w:rPr>
        <w:t>2</w:t>
      </w:r>
      <w:r w:rsidRPr="008C1C83">
        <w:rPr>
          <w:rFonts w:ascii="Times New Roman" w:hAnsi="Times New Roman" w:cs="Times New Roman"/>
        </w:rPr>
        <w:t xml:space="preserve"> million adults in the United Kingdom</w:t>
      </w:r>
      <w:r w:rsidR="00AE19AB" w:rsidRPr="008C1C83">
        <w:rPr>
          <w:rFonts w:ascii="Times New Roman" w:hAnsi="Times New Roman" w:cs="Times New Roman"/>
        </w:rPr>
        <w:t xml:space="preserve"> (UK)</w:t>
      </w:r>
      <w:r w:rsidRPr="008C1C83">
        <w:rPr>
          <w:rFonts w:ascii="Times New Roman" w:hAnsi="Times New Roman" w:cs="Times New Roman"/>
        </w:rPr>
        <w:t xml:space="preserve"> are reportedly living with long-term symptoms resulting from prior COVID-19 infection </w:t>
      </w:r>
      <w:r w:rsidR="006062A0" w:rsidRPr="008C1C83">
        <w:rPr>
          <w:rFonts w:ascii="Times New Roman" w:hAnsi="Times New Roman" w:cs="Times New Roman"/>
        </w:rPr>
        <w:fldChar w:fldCharType="begin"/>
      </w:r>
      <w:r w:rsidR="006062A0" w:rsidRPr="008C1C83">
        <w:rPr>
          <w:rFonts w:ascii="Times New Roman" w:hAnsi="Times New Roman" w:cs="Times New Roman"/>
        </w:rPr>
        <w:instrText xml:space="preserve"> ADDIN EN.CITE &lt;EndNote&gt;&lt;Cite&gt;&lt;Author&gt;(ONS).&lt;/Author&gt;&lt;Year&gt;2024&lt;/Year&gt;&lt;RecNum&gt;2&lt;/RecNum&gt;&lt;DisplayText&gt;(1)&lt;/DisplayText&gt;&lt;record&gt;&lt;rec-number&gt;2&lt;/rec-number&gt;&lt;foreign-keys&gt;&lt;key app="EN" db-id="f0d5xazflfrffhed5v95fvd65vtpaewzdrxr" timestamp="1717163318"&gt;2&lt;/key&gt;&lt;/foreign-keys&gt;&lt;ref-type name="Web Page"&gt;12&lt;/ref-type&gt;&lt;contributors&gt;&lt;authors&gt;&lt;author&gt;Office for National Statistics (ONS). &lt;/author&gt;&lt;/authors&gt;&lt;/contributors&gt;&lt;titles&gt;&lt;title&gt;Self-reported coronavirus (COVID-19) infections and associated symptoms, England and Scotland: November 2023 to March 2045 &lt;/title&gt;&lt;/titles&gt;&lt;volume&gt;2024&lt;/volume&gt;&lt;number&gt;May 4 &lt;/number&gt;&lt;dates&gt;&lt;year&gt;2024&lt;/year&gt;&lt;/dates&gt;&lt;pub-location&gt;ONS Website &lt;/pub-location&gt;&lt;urls&gt;&lt;/urls&gt;&lt;/record&gt;&lt;/Cite&gt;&lt;/EndNote&gt;</w:instrText>
      </w:r>
      <w:r w:rsidR="006062A0" w:rsidRPr="008C1C83">
        <w:rPr>
          <w:rFonts w:ascii="Times New Roman" w:hAnsi="Times New Roman" w:cs="Times New Roman"/>
        </w:rPr>
        <w:fldChar w:fldCharType="separate"/>
      </w:r>
      <w:r w:rsidR="006062A0" w:rsidRPr="008C1C83">
        <w:rPr>
          <w:rFonts w:ascii="Times New Roman" w:hAnsi="Times New Roman" w:cs="Times New Roman"/>
          <w:noProof/>
        </w:rPr>
        <w:t>(1)</w:t>
      </w:r>
      <w:r w:rsidR="006062A0" w:rsidRPr="008C1C83">
        <w:rPr>
          <w:rFonts w:ascii="Times New Roman" w:hAnsi="Times New Roman" w:cs="Times New Roman"/>
        </w:rPr>
        <w:fldChar w:fldCharType="end"/>
      </w:r>
      <w:r w:rsidRPr="008C1C83">
        <w:rPr>
          <w:rFonts w:ascii="Times New Roman" w:hAnsi="Times New Roman" w:cs="Times New Roman"/>
        </w:rPr>
        <w:t>. Referred to as post-COVID-syndrome, the World Health Organisation (WHO) define this as a continuation or development of new symptoms &gt;</w:t>
      </w:r>
      <w:r w:rsidR="00AE19AB" w:rsidRPr="008C1C83">
        <w:rPr>
          <w:rFonts w:ascii="Times New Roman" w:hAnsi="Times New Roman" w:cs="Times New Roman"/>
        </w:rPr>
        <w:t xml:space="preserve"> </w:t>
      </w:r>
      <w:r w:rsidRPr="008C1C83">
        <w:rPr>
          <w:rFonts w:ascii="Times New Roman" w:hAnsi="Times New Roman" w:cs="Times New Roman"/>
        </w:rPr>
        <w:t>3 months after initial infection</w:t>
      </w:r>
      <w:r w:rsidR="001F07CF" w:rsidRPr="008C1C83">
        <w:rPr>
          <w:rFonts w:ascii="Times New Roman" w:hAnsi="Times New Roman" w:cs="Times New Roman"/>
        </w:rPr>
        <w:t xml:space="preserve"> </w:t>
      </w:r>
      <w:r w:rsidR="006062A0" w:rsidRPr="008C1C83">
        <w:rPr>
          <w:rFonts w:ascii="Times New Roman" w:hAnsi="Times New Roman" w:cs="Times New Roman"/>
        </w:rPr>
        <w:fldChar w:fldCharType="begin"/>
      </w:r>
      <w:r w:rsidR="006062A0" w:rsidRPr="008C1C83">
        <w:rPr>
          <w:rFonts w:ascii="Times New Roman" w:hAnsi="Times New Roman" w:cs="Times New Roman"/>
        </w:rPr>
        <w:instrText xml:space="preserve"> ADDIN EN.CITE &lt;EndNote&gt;&lt;Cite&gt;&lt;Author&gt;Soriano&lt;/Author&gt;&lt;Year&gt;2022&lt;/Year&gt;&lt;RecNum&gt;1&lt;/RecNum&gt;&lt;DisplayText&gt;(2)&lt;/DisplayText&gt;&lt;record&gt;&lt;rec-number&gt;1&lt;/rec-number&gt;&lt;foreign-keys&gt;&lt;key app="EN" db-id="f0d5xazflfrffhed5v95fvd65vtpaewzdrxr" timestamp="1717163034"&gt;1&lt;/key&gt;&lt;/foreign-keys&gt;&lt;ref-type name="Journal Article"&gt;17&lt;/ref-type&gt;&lt;contributors&gt;&lt;authors&gt;&lt;author&gt;Soriano, Joan B&lt;/author&gt;&lt;author&gt;Murthy, Srinivas&lt;/author&gt;&lt;author&gt;Marshall, John C&lt;/author&gt;&lt;author&gt;Relan, Pryanka&lt;/author&gt;&lt;author&gt;Diaz, Janet V&lt;/author&gt;&lt;/authors&gt;&lt;/contributors&gt;&lt;titles&gt;&lt;title&gt;A clinical case definition of post-COVID-19 condition by a Delphi consensus&lt;/title&gt;&lt;secondary-title&gt;The Lancet infectious diseases&lt;/secondary-title&gt;&lt;/titles&gt;&lt;periodical&gt;&lt;full-title&gt;The Lancet infectious diseases&lt;/full-title&gt;&lt;/periodical&gt;&lt;pages&gt;e102-e107&lt;/pages&gt;&lt;volume&gt;22&lt;/volume&gt;&lt;number&gt;4&lt;/number&gt;&lt;dates&gt;&lt;year&gt;2022&lt;/year&gt;&lt;/dates&gt;&lt;isbn&gt;1473-3099&lt;/isbn&gt;&lt;urls&gt;&lt;/urls&gt;&lt;/record&gt;&lt;/Cite&gt;&lt;/EndNote&gt;</w:instrText>
      </w:r>
      <w:r w:rsidR="006062A0" w:rsidRPr="008C1C83">
        <w:rPr>
          <w:rFonts w:ascii="Times New Roman" w:hAnsi="Times New Roman" w:cs="Times New Roman"/>
        </w:rPr>
        <w:fldChar w:fldCharType="separate"/>
      </w:r>
      <w:r w:rsidR="006062A0" w:rsidRPr="008C1C83">
        <w:rPr>
          <w:rFonts w:ascii="Times New Roman" w:hAnsi="Times New Roman" w:cs="Times New Roman"/>
          <w:noProof/>
        </w:rPr>
        <w:t>(2)</w:t>
      </w:r>
      <w:r w:rsidR="006062A0" w:rsidRPr="008C1C83">
        <w:rPr>
          <w:rFonts w:ascii="Times New Roman" w:hAnsi="Times New Roman" w:cs="Times New Roman"/>
        </w:rPr>
        <w:fldChar w:fldCharType="end"/>
      </w:r>
      <w:r w:rsidRPr="008C1C83">
        <w:rPr>
          <w:rFonts w:ascii="Times New Roman" w:hAnsi="Times New Roman" w:cs="Times New Roman"/>
        </w:rPr>
        <w:t xml:space="preserve">. Although the presentation of post-COVID syndrome is heterogenous and complex, for many it affects various aspects of life, and can often impact their ability to be physically active </w:t>
      </w:r>
      <w:r w:rsidR="00330409" w:rsidRPr="008C1C83">
        <w:rPr>
          <w:rFonts w:ascii="Times New Roman" w:hAnsi="Times New Roman" w:cs="Times New Roman"/>
        </w:rPr>
        <w:fldChar w:fldCharType="begin"/>
      </w:r>
      <w:r w:rsidR="00EC4AEF" w:rsidRPr="008C1C83">
        <w:rPr>
          <w:rFonts w:ascii="Times New Roman" w:hAnsi="Times New Roman" w:cs="Times New Roman"/>
        </w:rPr>
        <w:instrText xml:space="preserve"> ADDIN EN.CITE &lt;EndNote&gt;&lt;Cite&gt;&lt;Author&gt;Humphreys&lt;/Author&gt;&lt;Year&gt;2020&lt;/Year&gt;&lt;RecNum&gt;3&lt;/RecNum&gt;&lt;DisplayText&gt;(3, 4)&lt;/DisplayText&gt;&lt;record&gt;&lt;rec-number&gt;3&lt;/rec-number&gt;&lt;foreign-keys&gt;&lt;key app="EN" db-id="f0d5xazflfrffhed5v95fvd65vtpaewzdrxr" timestamp="1717163447"&gt;3&lt;/key&gt;&lt;/foreign-keys&gt;&lt;ref-type name="Journal Article"&gt;17&lt;/ref-type&gt;&lt;contributors&gt;&lt;authors&gt;&lt;author&gt;Humphreys, Helen&lt;/author&gt;&lt;author&gt;Kilby, Laura&lt;/author&gt;&lt;author&gt;Kudiersky, Nik&lt;/author&gt;&lt;author&gt;Copeland, Robert&lt;/author&gt;&lt;/authors&gt;&lt;/contributors&gt;&lt;titles&gt;&lt;title&gt;Long Covid and the role of physical activity: a qualitative study (preprint)&lt;/title&gt;&lt;/titles&gt;&lt;dates&gt;&lt;year&gt;2020&lt;/year&gt;&lt;/dates&gt;&lt;urls&gt;&lt;/urls&gt;&lt;/record&gt;&lt;/Cite&gt;&lt;Cite&gt;&lt;Author&gt;Shelley&lt;/Author&gt;&lt;Year&gt;2021&lt;/Year&gt;&lt;RecNum&gt;4&lt;/RecNum&gt;&lt;record&gt;&lt;rec-number&gt;4&lt;/rec-number&gt;&lt;foreign-keys&gt;&lt;key app="EN" db-id="f0d5xazflfrffhed5v95fvd65vtpaewzdrxr" timestamp="1717163473"&gt;4&lt;/key&gt;&lt;/foreign-keys&gt;&lt;ref-type name="Journal Article"&gt;17&lt;/ref-type&gt;&lt;contributors&gt;&lt;authors&gt;&lt;author&gt;Shelley, James&lt;/author&gt;&lt;author&gt;Hudson, Joanne&lt;/author&gt;&lt;author&gt;Mackintosh, Kelly A&lt;/author&gt;&lt;author&gt;Saynor, Zoe L&lt;/author&gt;&lt;author&gt;Duckers, Jamie&lt;/author&gt;&lt;author&gt;Lewis, Keir E&lt;/author&gt;&lt;author&gt;Davies, Gwyneth A&lt;/author&gt;&lt;author&gt;Berg, Ronan MG&lt;/author&gt;&lt;author&gt;McNarry, Melitta A&lt;/author&gt;&lt;/authors&gt;&lt;/contributors&gt;&lt;titles&gt;&lt;title&gt;‘I Live a Kind of Shadow Life’: individual experiences of COVID-19 recovery and the impact on physical activity levels&lt;/title&gt;&lt;secondary-title&gt;International journal of environmental research and public health&lt;/secondary-title&gt;&lt;/titles&gt;&lt;periodical&gt;&lt;full-title&gt;International journal of environmental research and public health&lt;/full-title&gt;&lt;/periodical&gt;&lt;pages&gt;11417&lt;/pages&gt;&lt;volume&gt;18&lt;/volume&gt;&lt;number&gt;21&lt;/number&gt;&lt;dates&gt;&lt;year&gt;2021&lt;/year&gt;&lt;/dates&gt;&lt;isbn&gt;1660-4601&lt;/isbn&gt;&lt;urls&gt;&lt;/urls&gt;&lt;/record&gt;&lt;/Cite&gt;&lt;/EndNote&gt;</w:instrText>
      </w:r>
      <w:r w:rsidR="00330409" w:rsidRPr="008C1C83">
        <w:rPr>
          <w:rFonts w:ascii="Times New Roman" w:hAnsi="Times New Roman" w:cs="Times New Roman"/>
        </w:rPr>
        <w:fldChar w:fldCharType="separate"/>
      </w:r>
      <w:r w:rsidR="00EC4AEF" w:rsidRPr="008C1C83">
        <w:rPr>
          <w:rFonts w:ascii="Times New Roman" w:hAnsi="Times New Roman" w:cs="Times New Roman"/>
          <w:noProof/>
        </w:rPr>
        <w:t>(3, 4)</w:t>
      </w:r>
      <w:r w:rsidR="00330409" w:rsidRPr="008C1C83">
        <w:rPr>
          <w:rFonts w:ascii="Times New Roman" w:hAnsi="Times New Roman" w:cs="Times New Roman"/>
        </w:rPr>
        <w:fldChar w:fldCharType="end"/>
      </w:r>
      <w:r w:rsidRPr="008C1C83">
        <w:rPr>
          <w:rFonts w:ascii="Times New Roman" w:hAnsi="Times New Roman" w:cs="Times New Roman"/>
        </w:rPr>
        <w:t xml:space="preserve">. </w:t>
      </w:r>
    </w:p>
    <w:p w14:paraId="40F9B0DD" w14:textId="77777777" w:rsidR="00AE19AB" w:rsidRPr="008C1C83" w:rsidRDefault="00AE19AB" w:rsidP="009D07D4">
      <w:pPr>
        <w:spacing w:line="480" w:lineRule="auto"/>
        <w:jc w:val="both"/>
        <w:rPr>
          <w:rFonts w:ascii="Times New Roman" w:hAnsi="Times New Roman" w:cs="Times New Roman"/>
          <w:sz w:val="10"/>
          <w:szCs w:val="10"/>
        </w:rPr>
      </w:pPr>
    </w:p>
    <w:p w14:paraId="247EA9DB" w14:textId="1559D4C0" w:rsidR="009D07D4" w:rsidRPr="008C1C83" w:rsidRDefault="009D07D4" w:rsidP="009D07D4">
      <w:pPr>
        <w:spacing w:line="480" w:lineRule="auto"/>
        <w:jc w:val="both"/>
        <w:rPr>
          <w:rFonts w:ascii="Times New Roman" w:hAnsi="Times New Roman" w:cs="Times New Roman"/>
        </w:rPr>
      </w:pPr>
      <w:r w:rsidRPr="008C1C83">
        <w:rPr>
          <w:rFonts w:ascii="Times New Roman" w:hAnsi="Times New Roman" w:cs="Times New Roman"/>
        </w:rPr>
        <w:t>As the potential pathophysiological mechanisms of post-COVID syndrome continue to evolve</w:t>
      </w:r>
      <w:r w:rsidR="00CF6838" w:rsidRPr="008C1C83">
        <w:rPr>
          <w:rFonts w:ascii="Times New Roman" w:hAnsi="Times New Roman" w:cs="Times New Roman"/>
        </w:rPr>
        <w:t>,</w:t>
      </w:r>
      <w:r w:rsidRPr="008C1C83">
        <w:rPr>
          <w:rFonts w:ascii="Times New Roman" w:hAnsi="Times New Roman" w:cs="Times New Roman"/>
        </w:rPr>
        <w:t xml:space="preserve"> multiple overlapping causes have been hypothesised </w:t>
      </w:r>
      <w:r w:rsidR="00DD04BE" w:rsidRPr="008C1C83">
        <w:rPr>
          <w:rFonts w:ascii="Times New Roman" w:hAnsi="Times New Roman" w:cs="Times New Roman"/>
        </w:rPr>
        <w:fldChar w:fldCharType="begin"/>
      </w:r>
      <w:r w:rsidR="004A0456" w:rsidRPr="008C1C83">
        <w:rPr>
          <w:rFonts w:ascii="Times New Roman" w:hAnsi="Times New Roman" w:cs="Times New Roman"/>
        </w:rPr>
        <w:instrText xml:space="preserve"> ADDIN EN.CITE &lt;EndNote&gt;&lt;Cite&gt;&lt;Author&gt;Castanares-Zapatero&lt;/Author&gt;&lt;Year&gt;2022&lt;/Year&gt;&lt;RecNum&gt;5&lt;/RecNum&gt;&lt;DisplayText&gt;(5, 6)&lt;/DisplayText&gt;&lt;record&gt;&lt;rec-number&gt;5&lt;/rec-number&gt;&lt;foreign-keys&gt;&lt;key app="EN" db-id="f0d5xazflfrffhed5v95fvd65vtpaewzdrxr" timestamp="1717163638"&gt;5&lt;/key&gt;&lt;/foreign-keys&gt;&lt;ref-type name="Journal Article"&gt;17&lt;/ref-type&gt;&lt;contributors&gt;&lt;authors&gt;&lt;author&gt;Castanares-Zapatero, D&lt;/author&gt;&lt;author&gt;Chalon, P&lt;/author&gt;&lt;author&gt;Kohn, L&lt;/author&gt;&lt;author&gt;Dauvrin, M&lt;/author&gt;&lt;author&gt;Detollenaere, J&lt;/author&gt;&lt;author&gt;Maertens de Noordhout, C&lt;/author&gt;&lt;author&gt;Primus-de Jong, C&lt;/author&gt;&lt;author&gt;Cleemput, I&lt;/author&gt;&lt;author&gt;Van den Heede, K&lt;/author&gt;&lt;/authors&gt;&lt;/contributors&gt;&lt;titles&gt;&lt;title&gt;Pathophysiology and mechanism of long COVID: a comprehensive review&lt;/title&gt;&lt;secondary-title&gt;Annals of medicine&lt;/secondary-title&gt;&lt;/titles&gt;&lt;periodical&gt;&lt;full-title&gt;Annals of medicine&lt;/full-title&gt;&lt;/periodical&gt;&lt;pages&gt;1473-1487&lt;/pages&gt;&lt;volume&gt;54&lt;/volume&gt;&lt;number&gt;1&lt;/number&gt;&lt;dates&gt;&lt;year&gt;2022&lt;/year&gt;&lt;/dates&gt;&lt;isbn&gt;0785-3890&lt;/isbn&gt;&lt;urls&gt;&lt;/urls&gt;&lt;/record&gt;&lt;/Cite&gt;&lt;Cite&gt;&lt;Author&gt;Kenny&lt;/Author&gt;&lt;Year&gt;2023&lt;/Year&gt;&lt;RecNum&gt;6&lt;/RecNum&gt;&lt;record&gt;&lt;rec-number&gt;6&lt;/rec-number&gt;&lt;foreign-keys&gt;&lt;key app="EN" db-id="f0d5xazflfrffhed5v95fvd65vtpaewzdrxr" timestamp="1717163659"&gt;6&lt;/key&gt;&lt;/foreign-keys&gt;&lt;ref-type name="Journal Article"&gt;17&lt;/ref-type&gt;&lt;contributors&gt;&lt;authors&gt;&lt;author&gt;Kenny, Grace&lt;/author&gt;&lt;author&gt;Townsend, Liam&lt;/author&gt;&lt;author&gt;Savinelli, Stefano&lt;/author&gt;&lt;author&gt;Mallon, Patrick WG&lt;/author&gt;&lt;/authors&gt;&lt;/contributors&gt;&lt;titles&gt;&lt;title&gt;Long COVID: Clinical characteristics, proposed pathogenesis and potential therapeutic targets&lt;/title&gt;&lt;secondary-title&gt;Frontiers in Molecular Biosciences&lt;/secondary-title&gt;&lt;/titles&gt;&lt;periodical&gt;&lt;full-title&gt;Frontiers in Molecular Biosciences&lt;/full-title&gt;&lt;/periodical&gt;&lt;pages&gt;1157651&lt;/pages&gt;&lt;volume&gt;10&lt;/volume&gt;&lt;dates&gt;&lt;year&gt;2023&lt;/year&gt;&lt;/dates&gt;&lt;isbn&gt;2296-889X&lt;/isbn&gt;&lt;urls&gt;&lt;/urls&gt;&lt;/record&gt;&lt;/Cite&gt;&lt;/EndNote&gt;</w:instrText>
      </w:r>
      <w:r w:rsidR="00DD04BE" w:rsidRPr="008C1C83">
        <w:rPr>
          <w:rFonts w:ascii="Times New Roman" w:hAnsi="Times New Roman" w:cs="Times New Roman"/>
        </w:rPr>
        <w:fldChar w:fldCharType="separate"/>
      </w:r>
      <w:r w:rsidR="004A0456" w:rsidRPr="008C1C83">
        <w:rPr>
          <w:rFonts w:ascii="Times New Roman" w:hAnsi="Times New Roman" w:cs="Times New Roman"/>
          <w:noProof/>
        </w:rPr>
        <w:t>(5, 6)</w:t>
      </w:r>
      <w:r w:rsidR="00DD04BE" w:rsidRPr="008C1C83">
        <w:rPr>
          <w:rFonts w:ascii="Times New Roman" w:hAnsi="Times New Roman" w:cs="Times New Roman"/>
        </w:rPr>
        <w:fldChar w:fldCharType="end"/>
      </w:r>
      <w:r w:rsidR="00351DE2" w:rsidRPr="008C1C83">
        <w:rPr>
          <w:rFonts w:ascii="Times New Roman" w:hAnsi="Times New Roman" w:cs="Times New Roman"/>
        </w:rPr>
        <w:t>,</w:t>
      </w:r>
      <w:r w:rsidRPr="008C1C83">
        <w:rPr>
          <w:rFonts w:ascii="Times New Roman" w:hAnsi="Times New Roman" w:cs="Times New Roman"/>
        </w:rPr>
        <w:t xml:space="preserve"> including persisting reservoirs of COVID-19 in tissues</w:t>
      </w:r>
      <w:r w:rsidR="004A0456" w:rsidRPr="008C1C83">
        <w:rPr>
          <w:rFonts w:ascii="Times New Roman" w:hAnsi="Times New Roman" w:cs="Times New Roman"/>
        </w:rPr>
        <w:t xml:space="preserve"> </w:t>
      </w:r>
      <w:r w:rsidR="00222CC5" w:rsidRPr="008C1C83">
        <w:rPr>
          <w:rFonts w:ascii="Times New Roman" w:hAnsi="Times New Roman" w:cs="Times New Roman"/>
        </w:rPr>
        <w:fldChar w:fldCharType="begin"/>
      </w:r>
      <w:r w:rsidR="00222CC5" w:rsidRPr="008C1C83">
        <w:rPr>
          <w:rFonts w:ascii="Times New Roman" w:hAnsi="Times New Roman" w:cs="Times New Roman"/>
        </w:rPr>
        <w:instrText xml:space="preserve"> ADDIN EN.CITE &lt;EndNote&gt;&lt;Cite&gt;&lt;Author&gt;Proal&lt;/Author&gt;&lt;Year&gt;2021&lt;/Year&gt;&lt;RecNum&gt;7&lt;/RecNum&gt;&lt;DisplayText&gt;(7)&lt;/DisplayText&gt;&lt;record&gt;&lt;rec-number&gt;7&lt;/rec-number&gt;&lt;foreign-keys&gt;&lt;key app="EN" db-id="f0d5xazflfrffhed5v95fvd65vtpaewzdrxr" timestamp="1717163691"&gt;7&lt;/key&gt;&lt;/foreign-keys&gt;&lt;ref-type name="Journal Article"&gt;17&lt;/ref-type&gt;&lt;contributors&gt;&lt;authors&gt;&lt;author&gt;Proal, Amy D&lt;/author&gt;&lt;author&gt;VanElzakker, Michael B&lt;/author&gt;&lt;/authors&gt;&lt;/contributors&gt;&lt;titles&gt;&lt;title&gt;Long COVID or post-acute sequelae of COVID-19 (PASC): an overview of biological factors that may contribute to persistent symptoms&lt;/title&gt;&lt;secondary-title&gt;Frontiers in microbiology&lt;/secondary-title&gt;&lt;/titles&gt;&lt;periodical&gt;&lt;full-title&gt;Frontiers in microbiology&lt;/full-title&gt;&lt;/periodical&gt;&lt;pages&gt;698169&lt;/pages&gt;&lt;volume&gt;12&lt;/volume&gt;&lt;dates&gt;&lt;year&gt;2021&lt;/year&gt;&lt;/dates&gt;&lt;isbn&gt;1664-302X&lt;/isbn&gt;&lt;urls&gt;&lt;/urls&gt;&lt;/record&gt;&lt;/Cite&gt;&lt;/EndNote&gt;</w:instrText>
      </w:r>
      <w:r w:rsidR="00222CC5" w:rsidRPr="008C1C83">
        <w:rPr>
          <w:rFonts w:ascii="Times New Roman" w:hAnsi="Times New Roman" w:cs="Times New Roman"/>
        </w:rPr>
        <w:fldChar w:fldCharType="separate"/>
      </w:r>
      <w:r w:rsidR="00222CC5" w:rsidRPr="008C1C83">
        <w:rPr>
          <w:rFonts w:ascii="Times New Roman" w:hAnsi="Times New Roman" w:cs="Times New Roman"/>
          <w:noProof/>
        </w:rPr>
        <w:t>(7)</w:t>
      </w:r>
      <w:r w:rsidR="00222CC5" w:rsidRPr="008C1C83">
        <w:rPr>
          <w:rFonts w:ascii="Times New Roman" w:hAnsi="Times New Roman" w:cs="Times New Roman"/>
        </w:rPr>
        <w:fldChar w:fldCharType="end"/>
      </w:r>
      <w:r w:rsidRPr="008C1C83">
        <w:rPr>
          <w:rFonts w:ascii="Times New Roman" w:hAnsi="Times New Roman" w:cs="Times New Roman"/>
        </w:rPr>
        <w:t xml:space="preserve">, immune dysregulation </w:t>
      </w:r>
      <w:r w:rsidR="00F21F86" w:rsidRPr="008C1C83">
        <w:rPr>
          <w:rFonts w:ascii="Times New Roman" w:hAnsi="Times New Roman" w:cs="Times New Roman"/>
        </w:rPr>
        <w:fldChar w:fldCharType="begin"/>
      </w:r>
      <w:r w:rsidR="00F21F86" w:rsidRPr="008C1C83">
        <w:rPr>
          <w:rFonts w:ascii="Times New Roman" w:hAnsi="Times New Roman" w:cs="Times New Roman"/>
        </w:rPr>
        <w:instrText xml:space="preserve"> ADDIN EN.CITE &lt;EndNote&gt;&lt;Cite&gt;&lt;Author&gt;Mehandru&lt;/Author&gt;&lt;Year&gt;2022&lt;/Year&gt;&lt;RecNum&gt;8&lt;/RecNum&gt;&lt;DisplayText&gt;(8)&lt;/DisplayText&gt;&lt;record&gt;&lt;rec-number&gt;8&lt;/rec-number&gt;&lt;foreign-keys&gt;&lt;key app="EN" db-id="f0d5xazflfrffhed5v95fvd65vtpaewzdrxr" timestamp="1717163722"&gt;8&lt;/key&gt;&lt;/foreign-keys&gt;&lt;ref-type name="Journal Article"&gt;17&lt;/ref-type&gt;&lt;contributors&gt;&lt;authors&gt;&lt;author&gt;Mehandru, Saurabh&lt;/author&gt;&lt;author&gt;Merad, Miriam&lt;/author&gt;&lt;/authors&gt;&lt;/contributors&gt;&lt;titles&gt;&lt;title&gt;Pathological sequelae of long-haul COVID&lt;/title&gt;&lt;secondary-title&gt;Nature immunology&lt;/secondary-title&gt;&lt;/titles&gt;&lt;periodical&gt;&lt;full-title&gt;Nature immunology&lt;/full-title&gt;&lt;/periodical&gt;&lt;pages&gt;194-202&lt;/pages&gt;&lt;volume&gt;23&lt;/volume&gt;&lt;number&gt;2&lt;/number&gt;&lt;dates&gt;&lt;year&gt;2022&lt;/year&gt;&lt;/dates&gt;&lt;isbn&gt;1529-2908&lt;/isbn&gt;&lt;urls&gt;&lt;/urls&gt;&lt;/record&gt;&lt;/Cite&gt;&lt;/EndNote&gt;</w:instrText>
      </w:r>
      <w:r w:rsidR="00F21F86" w:rsidRPr="008C1C83">
        <w:rPr>
          <w:rFonts w:ascii="Times New Roman" w:hAnsi="Times New Roman" w:cs="Times New Roman"/>
        </w:rPr>
        <w:fldChar w:fldCharType="separate"/>
      </w:r>
      <w:r w:rsidR="00F21F86" w:rsidRPr="008C1C83">
        <w:rPr>
          <w:rFonts w:ascii="Times New Roman" w:hAnsi="Times New Roman" w:cs="Times New Roman"/>
          <w:noProof/>
        </w:rPr>
        <w:t>(8)</w:t>
      </w:r>
      <w:r w:rsidR="00F21F86" w:rsidRPr="008C1C83">
        <w:rPr>
          <w:rFonts w:ascii="Times New Roman" w:hAnsi="Times New Roman" w:cs="Times New Roman"/>
        </w:rPr>
        <w:fldChar w:fldCharType="end"/>
      </w:r>
      <w:r w:rsidRPr="008C1C83">
        <w:rPr>
          <w:rFonts w:ascii="Times New Roman" w:hAnsi="Times New Roman" w:cs="Times New Roman"/>
        </w:rPr>
        <w:t xml:space="preserve">, microbiota dysbiosis </w:t>
      </w:r>
      <w:r w:rsidR="008A7A48" w:rsidRPr="008C1C83">
        <w:rPr>
          <w:rFonts w:ascii="Times New Roman" w:hAnsi="Times New Roman" w:cs="Times New Roman"/>
        </w:rPr>
        <w:fldChar w:fldCharType="begin"/>
      </w:r>
      <w:r w:rsidR="00C848B1" w:rsidRPr="008C1C83">
        <w:rPr>
          <w:rFonts w:ascii="Times New Roman" w:hAnsi="Times New Roman" w:cs="Times New Roman"/>
        </w:rPr>
        <w:instrText xml:space="preserve"> ADDIN EN.CITE &lt;EndNote&gt;&lt;Cite&gt;&lt;Author&gt;Liu&lt;/Author&gt;&lt;Year&gt;2022&lt;/Year&gt;&lt;RecNum&gt;9&lt;/RecNum&gt;&lt;DisplayText&gt;(9, 10)&lt;/DisplayText&gt;&lt;record&gt;&lt;rec-number&gt;9&lt;/rec-number&gt;&lt;foreign-keys&gt;&lt;key app="EN" db-id="f0d5xazflfrffhed5v95fvd65vtpaewzdrxr" timestamp="1717163754"&gt;9&lt;/key&gt;&lt;/foreign-keys&gt;&lt;ref-type name="Journal Article"&gt;17&lt;/ref-type&gt;&lt;contributors&gt;&lt;authors&gt;&lt;author&gt;Liu, Qin&lt;/author&gt;&lt;author&gt;Mak, Joyce Wing Yan&lt;/author&gt;&lt;author&gt;Su, Qi&lt;/author&gt;&lt;author&gt;Yeoh, Yun Kit&lt;/author&gt;&lt;author&gt;Lui, Grace Chung-Yan&lt;/author&gt;&lt;author&gt;Ng, Susanna So Shan&lt;/author&gt;&lt;author&gt;Zhang, Fen&lt;/author&gt;&lt;author&gt;Li, Amy YL&lt;/author&gt;&lt;author&gt;Lu, Wenqi&lt;/author&gt;&lt;author&gt;Hui, David Shu-Cheong&lt;/author&gt;&lt;/authors&gt;&lt;/contributors&gt;&lt;titles&gt;&lt;title&gt;Gut microbiota dynamics in a prospective cohort of patients with post-acute COVID-19 syndrome&lt;/title&gt;&lt;secondary-title&gt;Gut&lt;/secondary-title&gt;&lt;/titles&gt;&lt;periodical&gt;&lt;full-title&gt;Gut&lt;/full-title&gt;&lt;/periodical&gt;&lt;pages&gt;544-552&lt;/pages&gt;&lt;volume&gt;71&lt;/volume&gt;&lt;number&gt;3&lt;/number&gt;&lt;dates&gt;&lt;year&gt;2022&lt;/year&gt;&lt;/dates&gt;&lt;isbn&gt;0017-5749&lt;/isbn&gt;&lt;urls&gt;&lt;/urls&gt;&lt;/record&gt;&lt;/Cite&gt;&lt;Cite&gt;&lt;Author&gt;Sherif&lt;/Author&gt;&lt;Year&gt;2023&lt;/Year&gt;&lt;RecNum&gt;10&lt;/RecNum&gt;&lt;record&gt;&lt;rec-number&gt;10&lt;/rec-number&gt;&lt;foreign-keys&gt;&lt;key app="EN" db-id="f0d5xazflfrffhed5v95fvd65vtpaewzdrxr" timestamp="1717163777"&gt;10&lt;/key&gt;&lt;/foreign-keys&gt;&lt;ref-type name="Journal Article"&gt;17&lt;/ref-type&gt;&lt;contributors&gt;&lt;authors&gt;&lt;author&gt;Sherif, Zaki A&lt;/author&gt;&lt;author&gt;Gomez, Christian R&lt;/author&gt;&lt;author&gt;Connors, Thomas J&lt;/author&gt;&lt;author&gt;Henrich, Timothy J&lt;/author&gt;&lt;author&gt;Reeves, William Brian&lt;/author&gt;&lt;/authors&gt;&lt;/contributors&gt;&lt;titles&gt;&lt;title&gt;Pathogenic mechanisms of post-acute sequelae of SARS-CoV-2 infection (PASC)&lt;/title&gt;&lt;secondary-title&gt;Elife&lt;/secondary-title&gt;&lt;/titles&gt;&lt;periodical&gt;&lt;full-title&gt;Elife&lt;/full-title&gt;&lt;/periodical&gt;&lt;pages&gt;e86002&lt;/pages&gt;&lt;volume&gt;12&lt;/volume&gt;&lt;dates&gt;&lt;year&gt;2023&lt;/year&gt;&lt;/dates&gt;&lt;isbn&gt;2050-084X&lt;/isbn&gt;&lt;urls&gt;&lt;/urls&gt;&lt;/record&gt;&lt;/Cite&gt;&lt;/EndNote&gt;</w:instrText>
      </w:r>
      <w:r w:rsidR="008A7A48" w:rsidRPr="008C1C83">
        <w:rPr>
          <w:rFonts w:ascii="Times New Roman" w:hAnsi="Times New Roman" w:cs="Times New Roman"/>
        </w:rPr>
        <w:fldChar w:fldCharType="separate"/>
      </w:r>
      <w:r w:rsidR="00C848B1" w:rsidRPr="008C1C83">
        <w:rPr>
          <w:rFonts w:ascii="Times New Roman" w:hAnsi="Times New Roman" w:cs="Times New Roman"/>
          <w:noProof/>
        </w:rPr>
        <w:t>(9, 10)</w:t>
      </w:r>
      <w:r w:rsidR="008A7A48" w:rsidRPr="008C1C83">
        <w:rPr>
          <w:rFonts w:ascii="Times New Roman" w:hAnsi="Times New Roman" w:cs="Times New Roman"/>
        </w:rPr>
        <w:fldChar w:fldCharType="end"/>
      </w:r>
      <w:r w:rsidRPr="008C1C83">
        <w:rPr>
          <w:rFonts w:ascii="Times New Roman" w:hAnsi="Times New Roman" w:cs="Times New Roman"/>
        </w:rPr>
        <w:t xml:space="preserve">, inflammation </w:t>
      </w:r>
      <w:r w:rsidR="009D27CF" w:rsidRPr="008C1C83">
        <w:rPr>
          <w:rFonts w:ascii="Times New Roman" w:hAnsi="Times New Roman" w:cs="Times New Roman"/>
        </w:rPr>
        <w:fldChar w:fldCharType="begin"/>
      </w:r>
      <w:r w:rsidR="009D27CF" w:rsidRPr="008C1C83">
        <w:rPr>
          <w:rFonts w:ascii="Times New Roman" w:hAnsi="Times New Roman" w:cs="Times New Roman"/>
        </w:rPr>
        <w:instrText xml:space="preserve"> ADDIN EN.CITE &lt;EndNote&gt;&lt;Cite&gt;&lt;Author&gt;Morrow&lt;/Author&gt;&lt;Year&gt;2022&lt;/Year&gt;&lt;RecNum&gt;11&lt;/RecNum&gt;&lt;DisplayText&gt;(11)&lt;/DisplayText&gt;&lt;record&gt;&lt;rec-number&gt;11&lt;/rec-number&gt;&lt;foreign-keys&gt;&lt;key app="EN" db-id="f0d5xazflfrffhed5v95fvd65vtpaewzdrxr" timestamp="1717163818"&gt;11&lt;/key&gt;&lt;/foreign-keys&gt;&lt;ref-type name="Journal Article"&gt;17&lt;/ref-type&gt;&lt;contributors&gt;&lt;authors&gt;&lt;author&gt;Morrow, Andrew J&lt;/author&gt;&lt;author&gt;Sykes, Robert&lt;/author&gt;&lt;author&gt;McIntosh, Alasdair&lt;/author&gt;&lt;author&gt;Kamdar, Anna&lt;/author&gt;&lt;author&gt;Bagot, Catherine&lt;/author&gt;&lt;author&gt;Bayes, Hannah K&lt;/author&gt;&lt;author&gt;Blyth, Kevin G&lt;/author&gt;&lt;author&gt;Briscoe, Michael&lt;/author&gt;&lt;author&gt;Bulluck, Heerajnarain&lt;/author&gt;&lt;author&gt;Carrick, David&lt;/author&gt;&lt;/authors&gt;&lt;/contributors&gt;&lt;titles&gt;&lt;title&gt;A multisystem, cardio-renal investigation of post-COVID-19 illness&lt;/title&gt;&lt;secondary-title&gt;Nature medicine&lt;/secondary-title&gt;&lt;/titles&gt;&lt;periodical&gt;&lt;full-title&gt;Nature medicine&lt;/full-title&gt;&lt;/periodical&gt;&lt;pages&gt;1303-1313&lt;/pages&gt;&lt;volume&gt;28&lt;/volume&gt;&lt;number&gt;6&lt;/number&gt;&lt;dates&gt;&lt;year&gt;2022&lt;/year&gt;&lt;/dates&gt;&lt;isbn&gt;1078-8956&lt;/isbn&gt;&lt;urls&gt;&lt;/urls&gt;&lt;/record&gt;&lt;/Cite&gt;&lt;/EndNote&gt;</w:instrText>
      </w:r>
      <w:r w:rsidR="009D27CF" w:rsidRPr="008C1C83">
        <w:rPr>
          <w:rFonts w:ascii="Times New Roman" w:hAnsi="Times New Roman" w:cs="Times New Roman"/>
        </w:rPr>
        <w:fldChar w:fldCharType="separate"/>
      </w:r>
      <w:r w:rsidR="009D27CF" w:rsidRPr="008C1C83">
        <w:rPr>
          <w:rFonts w:ascii="Times New Roman" w:hAnsi="Times New Roman" w:cs="Times New Roman"/>
          <w:noProof/>
        </w:rPr>
        <w:t>(11)</w:t>
      </w:r>
      <w:r w:rsidR="009D27CF" w:rsidRPr="008C1C83">
        <w:rPr>
          <w:rFonts w:ascii="Times New Roman" w:hAnsi="Times New Roman" w:cs="Times New Roman"/>
        </w:rPr>
        <w:fldChar w:fldCharType="end"/>
      </w:r>
      <w:r w:rsidRPr="008C1C83">
        <w:rPr>
          <w:rFonts w:ascii="Times New Roman" w:hAnsi="Times New Roman" w:cs="Times New Roman"/>
        </w:rPr>
        <w:t xml:space="preserve"> and endothelial dysfunction </w:t>
      </w:r>
      <w:r w:rsidR="00BB3EC3" w:rsidRPr="008C1C83">
        <w:rPr>
          <w:rFonts w:ascii="Times New Roman" w:hAnsi="Times New Roman" w:cs="Times New Roman"/>
        </w:rPr>
        <w:fldChar w:fldCharType="begin"/>
      </w:r>
      <w:r w:rsidR="00BB3EC3" w:rsidRPr="008C1C83">
        <w:rPr>
          <w:rFonts w:ascii="Times New Roman" w:hAnsi="Times New Roman" w:cs="Times New Roman"/>
        </w:rPr>
        <w:instrText xml:space="preserve"> ADDIN EN.CITE &lt;EndNote&gt;&lt;Cite&gt;&lt;Author&gt;Osiaevi&lt;/Author&gt;&lt;Year&gt;2023&lt;/Year&gt;&lt;RecNum&gt;12&lt;/RecNum&gt;&lt;DisplayText&gt;(12)&lt;/DisplayText&gt;&lt;record&gt;&lt;rec-number&gt;12&lt;/rec-number&gt;&lt;foreign-keys&gt;&lt;key app="EN" db-id="f0d5xazflfrffhed5v95fvd65vtpaewzdrxr" timestamp="1717163846"&gt;12&lt;/key&gt;&lt;/foreign-keys&gt;&lt;ref-type name="Journal Article"&gt;17&lt;/ref-type&gt;&lt;contributors&gt;&lt;authors&gt;&lt;author&gt;Osiaevi, Irina&lt;/author&gt;&lt;author&gt;Schulze, Arik&lt;/author&gt;&lt;author&gt;Evers, Georg&lt;/author&gt;&lt;author&gt;Harmening, Kimon&lt;/author&gt;&lt;author&gt;Vink, Hans&lt;/author&gt;&lt;author&gt;Kümpers, Philipp&lt;/author&gt;&lt;author&gt;Mohr, Michael&lt;/author&gt;&lt;author&gt;Rovas, Alexandros&lt;/author&gt;&lt;/authors&gt;&lt;/contributors&gt;&lt;titles&gt;&lt;title&gt;Persistent capillary rarefication in long COVID syndrome&lt;/title&gt;&lt;secondary-title&gt;Angiogenesis&lt;/secondary-title&gt;&lt;/titles&gt;&lt;periodical&gt;&lt;full-title&gt;Angiogenesis&lt;/full-title&gt;&lt;/periodical&gt;&lt;pages&gt;53-61&lt;/pages&gt;&lt;volume&gt;26&lt;/volume&gt;&lt;number&gt;1&lt;/number&gt;&lt;dates&gt;&lt;year&gt;2023&lt;/year&gt;&lt;/dates&gt;&lt;isbn&gt;0969-6970&lt;/isbn&gt;&lt;urls&gt;&lt;/urls&gt;&lt;/record&gt;&lt;/Cite&gt;&lt;/EndNote&gt;</w:instrText>
      </w:r>
      <w:r w:rsidR="00BB3EC3" w:rsidRPr="008C1C83">
        <w:rPr>
          <w:rFonts w:ascii="Times New Roman" w:hAnsi="Times New Roman" w:cs="Times New Roman"/>
        </w:rPr>
        <w:fldChar w:fldCharType="separate"/>
      </w:r>
      <w:r w:rsidR="00BB3EC3" w:rsidRPr="008C1C83">
        <w:rPr>
          <w:rFonts w:ascii="Times New Roman" w:hAnsi="Times New Roman" w:cs="Times New Roman"/>
          <w:noProof/>
        </w:rPr>
        <w:t>(12)</w:t>
      </w:r>
      <w:r w:rsidR="00BB3EC3" w:rsidRPr="008C1C83">
        <w:rPr>
          <w:rFonts w:ascii="Times New Roman" w:hAnsi="Times New Roman" w:cs="Times New Roman"/>
        </w:rPr>
        <w:fldChar w:fldCharType="end"/>
      </w:r>
      <w:r w:rsidRPr="008C1C83">
        <w:rPr>
          <w:rFonts w:ascii="Times New Roman" w:hAnsi="Times New Roman" w:cs="Times New Roman"/>
        </w:rPr>
        <w:t>. Long-term manifestations have left many individuals with several long-term</w:t>
      </w:r>
      <w:r w:rsidR="004B7B81" w:rsidRPr="008C1C83">
        <w:rPr>
          <w:rFonts w:ascii="Times New Roman" w:hAnsi="Times New Roman" w:cs="Times New Roman"/>
        </w:rPr>
        <w:t>,</w:t>
      </w:r>
      <w:r w:rsidRPr="008C1C83">
        <w:rPr>
          <w:rFonts w:ascii="Times New Roman" w:hAnsi="Times New Roman" w:cs="Times New Roman"/>
        </w:rPr>
        <w:t xml:space="preserve"> </w:t>
      </w:r>
      <w:r w:rsidR="00AE19AB" w:rsidRPr="008C1C83">
        <w:rPr>
          <w:rFonts w:ascii="Times New Roman" w:hAnsi="Times New Roman" w:cs="Times New Roman"/>
        </w:rPr>
        <w:t xml:space="preserve">complex </w:t>
      </w:r>
      <w:r w:rsidRPr="008C1C83">
        <w:rPr>
          <w:rFonts w:ascii="Times New Roman" w:hAnsi="Times New Roman" w:cs="Times New Roman"/>
        </w:rPr>
        <w:t xml:space="preserve">complications within neuropsychiatric, cardiovascular, respiratory, digestive, vascular, and musculoskeletal systems </w:t>
      </w:r>
      <w:r w:rsidR="001111D5" w:rsidRPr="008C1C83">
        <w:rPr>
          <w:rFonts w:ascii="Times New Roman" w:hAnsi="Times New Roman" w:cs="Times New Roman"/>
        </w:rPr>
        <w:fldChar w:fldCharType="begin"/>
      </w:r>
      <w:r w:rsidR="001111D5" w:rsidRPr="008C1C83">
        <w:rPr>
          <w:rFonts w:ascii="Times New Roman" w:hAnsi="Times New Roman" w:cs="Times New Roman"/>
        </w:rPr>
        <w:instrText xml:space="preserve"> ADDIN EN.CITE &lt;EndNote&gt;&lt;Cite&gt;&lt;Author&gt;Nalbandian&lt;/Author&gt;&lt;Year&gt;2021&lt;/Year&gt;&lt;RecNum&gt;13&lt;/RecNum&gt;&lt;DisplayText&gt;(13)&lt;/DisplayText&gt;&lt;record&gt;&lt;rec-number&gt;13&lt;/rec-number&gt;&lt;foreign-keys&gt;&lt;key app="EN" db-id="f0d5xazflfrffhed5v95fvd65vtpaewzdrxr" timestamp="1717163870"&gt;13&lt;/key&gt;&lt;/foreign-keys&gt;&lt;ref-type name="Journal Article"&gt;17&lt;/ref-type&gt;&lt;contributors&gt;&lt;authors&gt;&lt;author&gt;Nalbandian, Ani&lt;/author&gt;&lt;author&gt;Sehgal, Kartik&lt;/author&gt;&lt;author&gt;Gupta, Aakriti&lt;/author&gt;&lt;author&gt;Madhavan, Mahesh V&lt;/author&gt;&lt;author&gt;McGroder, Claire&lt;/author&gt;&lt;author&gt;Stevens, Jacob S&lt;/author&gt;&lt;author&gt;Cook, Joshua R&lt;/author&gt;&lt;author&gt;Nordvig, Anna S&lt;/author&gt;&lt;author&gt;Shalev, Daniel&lt;/author&gt;&lt;author&gt;Sehrawat, Tejasav S&lt;/author&gt;&lt;/authors&gt;&lt;/contributors&gt;&lt;titles&gt;&lt;title&gt;Post-acute COVID-19 syndrome&lt;/title&gt;&lt;secondary-title&gt;Nature medicine&lt;/secondary-title&gt;&lt;/titles&gt;&lt;periodical&gt;&lt;full-title&gt;Nature medicine&lt;/full-title&gt;&lt;/periodical&gt;&lt;pages&gt;601-615&lt;/pages&gt;&lt;volume&gt;27&lt;/volume&gt;&lt;number&gt;4&lt;/number&gt;&lt;dates&gt;&lt;year&gt;2021&lt;/year&gt;&lt;/dates&gt;&lt;isbn&gt;1546-170X&lt;/isbn&gt;&lt;urls&gt;&lt;/urls&gt;&lt;/record&gt;&lt;/Cite&gt;&lt;/EndNote&gt;</w:instrText>
      </w:r>
      <w:r w:rsidR="001111D5" w:rsidRPr="008C1C83">
        <w:rPr>
          <w:rFonts w:ascii="Times New Roman" w:hAnsi="Times New Roman" w:cs="Times New Roman"/>
        </w:rPr>
        <w:fldChar w:fldCharType="separate"/>
      </w:r>
      <w:r w:rsidR="001111D5" w:rsidRPr="008C1C83">
        <w:rPr>
          <w:rFonts w:ascii="Times New Roman" w:hAnsi="Times New Roman" w:cs="Times New Roman"/>
          <w:noProof/>
        </w:rPr>
        <w:t>(13)</w:t>
      </w:r>
      <w:r w:rsidR="001111D5" w:rsidRPr="008C1C83">
        <w:rPr>
          <w:rFonts w:ascii="Times New Roman" w:hAnsi="Times New Roman" w:cs="Times New Roman"/>
        </w:rPr>
        <w:fldChar w:fldCharType="end"/>
      </w:r>
      <w:r w:rsidR="003A6FD2" w:rsidRPr="008C1C83">
        <w:rPr>
          <w:rFonts w:ascii="Times New Roman" w:hAnsi="Times New Roman" w:cs="Times New Roman"/>
        </w:rPr>
        <w:t>.</w:t>
      </w:r>
      <w:r w:rsidRPr="008C1C83">
        <w:rPr>
          <w:rFonts w:ascii="Times New Roman" w:hAnsi="Times New Roman" w:cs="Times New Roman"/>
        </w:rPr>
        <w:t xml:space="preserve"> </w:t>
      </w:r>
      <w:r w:rsidR="003A6FD2" w:rsidRPr="008C1C83">
        <w:rPr>
          <w:rFonts w:ascii="Times New Roman" w:hAnsi="Times New Roman" w:cs="Times New Roman"/>
        </w:rPr>
        <w:t>These</w:t>
      </w:r>
      <w:r w:rsidRPr="008C1C83">
        <w:rPr>
          <w:rFonts w:ascii="Times New Roman" w:hAnsi="Times New Roman" w:cs="Times New Roman"/>
        </w:rPr>
        <w:t xml:space="preserve"> can </w:t>
      </w:r>
      <w:r w:rsidR="00404627" w:rsidRPr="008C1C83">
        <w:rPr>
          <w:rFonts w:ascii="Times New Roman" w:hAnsi="Times New Roman" w:cs="Times New Roman"/>
        </w:rPr>
        <w:t>affect</w:t>
      </w:r>
      <w:r w:rsidRPr="008C1C83">
        <w:rPr>
          <w:rFonts w:ascii="Times New Roman" w:hAnsi="Times New Roman" w:cs="Times New Roman"/>
        </w:rPr>
        <w:t xml:space="preserve"> </w:t>
      </w:r>
      <w:r w:rsidR="003A6FD2" w:rsidRPr="008C1C83">
        <w:rPr>
          <w:rFonts w:ascii="Times New Roman" w:hAnsi="Times New Roman" w:cs="Times New Roman"/>
        </w:rPr>
        <w:t>an individual’s</w:t>
      </w:r>
      <w:r w:rsidRPr="008C1C83">
        <w:rPr>
          <w:rFonts w:ascii="Times New Roman" w:hAnsi="Times New Roman" w:cs="Times New Roman"/>
        </w:rPr>
        <w:t xml:space="preserve"> </w:t>
      </w:r>
      <w:r w:rsidR="00F034C9" w:rsidRPr="008C1C83">
        <w:rPr>
          <w:rFonts w:ascii="Times New Roman" w:hAnsi="Times New Roman" w:cs="Times New Roman"/>
        </w:rPr>
        <w:t xml:space="preserve">ability to </w:t>
      </w:r>
      <w:r w:rsidRPr="008C1C83">
        <w:rPr>
          <w:rFonts w:ascii="Times New Roman" w:hAnsi="Times New Roman" w:cs="Times New Roman"/>
        </w:rPr>
        <w:t xml:space="preserve">undertake </w:t>
      </w:r>
      <w:r w:rsidR="00AE19AB" w:rsidRPr="008C1C83">
        <w:rPr>
          <w:rFonts w:ascii="Times New Roman" w:hAnsi="Times New Roman" w:cs="Times New Roman"/>
        </w:rPr>
        <w:t xml:space="preserve">activities of </w:t>
      </w:r>
      <w:r w:rsidR="0051197D" w:rsidRPr="008C1C83">
        <w:rPr>
          <w:rFonts w:ascii="Times New Roman" w:hAnsi="Times New Roman" w:cs="Times New Roman"/>
        </w:rPr>
        <w:t>daily li</w:t>
      </w:r>
      <w:r w:rsidR="00AE19AB" w:rsidRPr="008C1C83">
        <w:rPr>
          <w:rFonts w:ascii="Times New Roman" w:hAnsi="Times New Roman" w:cs="Times New Roman"/>
        </w:rPr>
        <w:t>ving</w:t>
      </w:r>
      <w:r w:rsidR="00EB0D01" w:rsidRPr="008C1C83">
        <w:rPr>
          <w:rFonts w:ascii="Times New Roman" w:hAnsi="Times New Roman" w:cs="Times New Roman"/>
        </w:rPr>
        <w:t xml:space="preserve"> (ADL</w:t>
      </w:r>
      <w:r w:rsidR="00654BD7" w:rsidRPr="008C1C83">
        <w:rPr>
          <w:rFonts w:ascii="Times New Roman" w:hAnsi="Times New Roman" w:cs="Times New Roman"/>
        </w:rPr>
        <w:t>s</w:t>
      </w:r>
      <w:r w:rsidR="00EB0D01" w:rsidRPr="008C1C83">
        <w:rPr>
          <w:rFonts w:ascii="Times New Roman" w:hAnsi="Times New Roman" w:cs="Times New Roman"/>
        </w:rPr>
        <w:t>)</w:t>
      </w:r>
      <w:r w:rsidR="00F034C9" w:rsidRPr="008C1C83">
        <w:rPr>
          <w:rFonts w:ascii="Times New Roman" w:hAnsi="Times New Roman" w:cs="Times New Roman"/>
        </w:rPr>
        <w:t xml:space="preserve"> and, consequently, </w:t>
      </w:r>
      <w:r w:rsidR="00404627" w:rsidRPr="008C1C83">
        <w:rPr>
          <w:rFonts w:ascii="Times New Roman" w:hAnsi="Times New Roman" w:cs="Times New Roman"/>
        </w:rPr>
        <w:t xml:space="preserve">impact </w:t>
      </w:r>
      <w:r w:rsidR="00F034C9" w:rsidRPr="008C1C83">
        <w:rPr>
          <w:rFonts w:ascii="Times New Roman" w:hAnsi="Times New Roman" w:cs="Times New Roman"/>
        </w:rPr>
        <w:t>quality of life (QoL)</w:t>
      </w:r>
      <w:r w:rsidRPr="008C1C83">
        <w:rPr>
          <w:rFonts w:ascii="Times New Roman" w:hAnsi="Times New Roman" w:cs="Times New Roman"/>
        </w:rPr>
        <w:t xml:space="preserve">. </w:t>
      </w:r>
      <w:r w:rsidRPr="008C1C83" w:rsidDel="008E7735">
        <w:rPr>
          <w:rFonts w:ascii="Times New Roman" w:hAnsi="Times New Roman" w:cs="Times New Roman"/>
        </w:rPr>
        <w:t>There is, therefore, a need for safe</w:t>
      </w:r>
      <w:r w:rsidR="00750E7F" w:rsidRPr="008C1C83" w:rsidDel="008E7735">
        <w:rPr>
          <w:rFonts w:ascii="Times New Roman" w:hAnsi="Times New Roman" w:cs="Times New Roman"/>
        </w:rPr>
        <w:t>,</w:t>
      </w:r>
      <w:r w:rsidRPr="008C1C83" w:rsidDel="008E7735">
        <w:rPr>
          <w:rFonts w:ascii="Times New Roman" w:hAnsi="Times New Roman" w:cs="Times New Roman"/>
        </w:rPr>
        <w:t xml:space="preserve"> </w:t>
      </w:r>
      <w:proofErr w:type="gramStart"/>
      <w:r w:rsidR="007F198C" w:rsidRPr="008C1C83" w:rsidDel="008E7735">
        <w:rPr>
          <w:rFonts w:ascii="Times New Roman" w:hAnsi="Times New Roman" w:cs="Times New Roman"/>
        </w:rPr>
        <w:t>appropriate</w:t>
      </w:r>
      <w:proofErr w:type="gramEnd"/>
      <w:r w:rsidR="00750E7F" w:rsidRPr="008C1C83" w:rsidDel="008E7735">
        <w:rPr>
          <w:rFonts w:ascii="Times New Roman" w:hAnsi="Times New Roman" w:cs="Times New Roman"/>
        </w:rPr>
        <w:t xml:space="preserve"> and cost-effective </w:t>
      </w:r>
      <w:r w:rsidRPr="008C1C83" w:rsidDel="008E7735">
        <w:rPr>
          <w:rFonts w:ascii="Times New Roman" w:hAnsi="Times New Roman" w:cs="Times New Roman"/>
        </w:rPr>
        <w:t>interventions to target these debilitating symptoms</w:t>
      </w:r>
      <w:r w:rsidR="008C62DD" w:rsidRPr="008C1C83" w:rsidDel="008E7735">
        <w:rPr>
          <w:rFonts w:ascii="Times New Roman" w:hAnsi="Times New Roman" w:cs="Times New Roman"/>
        </w:rPr>
        <w:t xml:space="preserve"> to </w:t>
      </w:r>
      <w:r w:rsidR="00CB2FAB" w:rsidRPr="008C1C83" w:rsidDel="008E7735">
        <w:rPr>
          <w:rFonts w:ascii="Times New Roman" w:hAnsi="Times New Roman" w:cs="Times New Roman"/>
        </w:rPr>
        <w:t xml:space="preserve">regain </w:t>
      </w:r>
      <w:r w:rsidR="00BB6000" w:rsidRPr="008C1C83" w:rsidDel="008E7735">
        <w:rPr>
          <w:rFonts w:ascii="Times New Roman" w:hAnsi="Times New Roman" w:cs="Times New Roman"/>
        </w:rPr>
        <w:t>ADL</w:t>
      </w:r>
      <w:r w:rsidR="00654BD7" w:rsidRPr="008C1C83" w:rsidDel="008E7735">
        <w:rPr>
          <w:rFonts w:ascii="Times New Roman" w:hAnsi="Times New Roman" w:cs="Times New Roman"/>
        </w:rPr>
        <w:t>s</w:t>
      </w:r>
      <w:r w:rsidR="00653E8E" w:rsidRPr="008C1C83" w:rsidDel="008E7735">
        <w:rPr>
          <w:rFonts w:ascii="Times New Roman" w:hAnsi="Times New Roman" w:cs="Times New Roman"/>
        </w:rPr>
        <w:t xml:space="preserve">.  </w:t>
      </w:r>
    </w:p>
    <w:p w14:paraId="785947C0" w14:textId="77777777" w:rsidR="00AE19AB" w:rsidRPr="008C1C83" w:rsidRDefault="00AE19AB" w:rsidP="009D07D4">
      <w:pPr>
        <w:spacing w:line="480" w:lineRule="auto"/>
        <w:jc w:val="both"/>
        <w:rPr>
          <w:rFonts w:ascii="Times New Roman" w:hAnsi="Times New Roman" w:cs="Times New Roman"/>
          <w:sz w:val="10"/>
          <w:szCs w:val="10"/>
        </w:rPr>
      </w:pPr>
    </w:p>
    <w:p w14:paraId="3D2A460C" w14:textId="67B8C10A" w:rsidR="008E7735" w:rsidRPr="008C1C83" w:rsidRDefault="009D07D4" w:rsidP="009D07D4">
      <w:pPr>
        <w:spacing w:line="480" w:lineRule="auto"/>
        <w:jc w:val="both"/>
        <w:rPr>
          <w:rFonts w:ascii="Times New Roman" w:hAnsi="Times New Roman" w:cs="Times New Roman"/>
        </w:rPr>
      </w:pPr>
      <w:r w:rsidRPr="008C1C83">
        <w:rPr>
          <w:rFonts w:ascii="Times New Roman" w:hAnsi="Times New Roman" w:cs="Times New Roman"/>
        </w:rPr>
        <w:t>Several non-pharmacological interventions</w:t>
      </w:r>
      <w:r w:rsidR="00B94241" w:rsidRPr="008C1C83">
        <w:rPr>
          <w:rFonts w:ascii="Times New Roman" w:hAnsi="Times New Roman" w:cs="Times New Roman"/>
        </w:rPr>
        <w:t>,</w:t>
      </w:r>
      <w:r w:rsidR="00685986" w:rsidRPr="008C1C83">
        <w:rPr>
          <w:rFonts w:ascii="Times New Roman" w:hAnsi="Times New Roman" w:cs="Times New Roman"/>
        </w:rPr>
        <w:t xml:space="preserve"> including pulmonary rehabilitation (PR) </w:t>
      </w:r>
      <w:r w:rsidR="00E86747" w:rsidRPr="008C1C83">
        <w:rPr>
          <w:rFonts w:ascii="Times New Roman" w:hAnsi="Times New Roman" w:cs="Times New Roman"/>
        </w:rPr>
        <w:fldChar w:fldCharType="begin"/>
      </w:r>
      <w:r w:rsidR="00FB446B" w:rsidRPr="008C1C83">
        <w:rPr>
          <w:rFonts w:ascii="Times New Roman" w:hAnsi="Times New Roman" w:cs="Times New Roman"/>
        </w:rPr>
        <w:instrText xml:space="preserve"> ADDIN EN.CITE &lt;EndNote&gt;&lt;Cite&gt;&lt;Author&gt;Oliveira&lt;/Author&gt;&lt;Year&gt;2024&lt;/Year&gt;&lt;RecNum&gt;14&lt;/RecNum&gt;&lt;DisplayText&gt;(14, 15)&lt;/DisplayText&gt;&lt;record&gt;&lt;rec-number&gt;14&lt;/rec-number&gt;&lt;foreign-keys&gt;&lt;key app="EN" db-id="f0d5xazflfrffhed5v95fvd65vtpaewzdrxr" timestamp="1717163933"&gt;14&lt;/key&gt;&lt;/foreign-keys&gt;&lt;ref-type name="Journal Article"&gt;17&lt;/ref-type&gt;&lt;contributors&gt;&lt;authors&gt;&lt;author&gt;Oliveira, Murilo Rezende&lt;/author&gt;&lt;author&gt;Hoffman, Mariana&lt;/author&gt;&lt;author&gt;Jones, Arwel W&lt;/author&gt;&lt;author&gt;Holland, Anne E&lt;/author&gt;&lt;author&gt;Borghi-Silva, Audrey&lt;/author&gt;&lt;/authors&gt;&lt;/contributors&gt;&lt;titles&gt;&lt;title&gt;Effect of pulmonary rehabilitation on exercise capacity, dyspnea, fatigue and peripheral muscle strength in patients with post-COVID-19 syndrome: A systematic review and meta-analysis&lt;/title&gt;&lt;secondary-title&gt;Archives of Physical Medicine and Rehabilitation&lt;/secondary-title&gt;&lt;/titles&gt;&lt;periodical&gt;&lt;full-title&gt;Archives of Physical Medicine and Rehabilitation&lt;/full-title&gt;&lt;/periodical&gt;&lt;dates&gt;&lt;year&gt;2024&lt;/year&gt;&lt;/dates&gt;&lt;isbn&gt;0003-9993&lt;/isbn&gt;&lt;urls&gt;&lt;/urls&gt;&lt;/record&gt;&lt;/Cite&gt;&lt;Cite&gt;&lt;Author&gt;Daynes&lt;/Author&gt;&lt;Year&gt;2021&lt;/Year&gt;&lt;RecNum&gt;15&lt;/RecNum&gt;&lt;record&gt;&lt;rec-number&gt;15&lt;/rec-number&gt;&lt;foreign-keys&gt;&lt;key app="EN" db-id="f0d5xazflfrffhed5v95fvd65vtpaewzdrxr" timestamp="1717163959"&gt;15&lt;/key&gt;&lt;/foreign-keys&gt;&lt;ref-type name="Journal Article"&gt;17&lt;/ref-type&gt;&lt;contributors&gt;&lt;authors&gt;&lt;author&gt;Daynes, Enya&lt;/author&gt;&lt;author&gt;Gerlis, Charlotte&lt;/author&gt;&lt;author&gt;Chaplin, Emma&lt;/author&gt;&lt;author&gt;Gardiner, Nikki&lt;/author&gt;&lt;author&gt;Singh, Sally J&lt;/author&gt;&lt;/authors&gt;&lt;/contributors&gt;&lt;titles&gt;&lt;title&gt;Early experiences of rehabilitation for individuals post-COVID to improve fatigue, breathlessness exercise capacity and cognition–A cohort study&lt;/title&gt;&lt;secondary-title&gt;Chronic respiratory disease&lt;/secondary-title&gt;&lt;/titles&gt;&lt;periodical&gt;&lt;full-title&gt;Chronic respiratory disease&lt;/full-title&gt;&lt;/periodical&gt;&lt;pages&gt;14799731211015691&lt;/pages&gt;&lt;volume&gt;18&lt;/volume&gt;&lt;dates&gt;&lt;year&gt;2021&lt;/year&gt;&lt;/dates&gt;&lt;isbn&gt;1479-9731&lt;/isbn&gt;&lt;urls&gt;&lt;/urls&gt;&lt;/record&gt;&lt;/Cite&gt;&lt;/EndNote&gt;</w:instrText>
      </w:r>
      <w:r w:rsidR="00E86747" w:rsidRPr="008C1C83">
        <w:rPr>
          <w:rFonts w:ascii="Times New Roman" w:hAnsi="Times New Roman" w:cs="Times New Roman"/>
        </w:rPr>
        <w:fldChar w:fldCharType="separate"/>
      </w:r>
      <w:r w:rsidR="00FB446B" w:rsidRPr="008C1C83">
        <w:rPr>
          <w:rFonts w:ascii="Times New Roman" w:hAnsi="Times New Roman" w:cs="Times New Roman"/>
          <w:noProof/>
        </w:rPr>
        <w:t>(14, 15)</w:t>
      </w:r>
      <w:r w:rsidR="00E86747" w:rsidRPr="008C1C83">
        <w:rPr>
          <w:rFonts w:ascii="Times New Roman" w:hAnsi="Times New Roman" w:cs="Times New Roman"/>
        </w:rPr>
        <w:fldChar w:fldCharType="end"/>
      </w:r>
      <w:r w:rsidR="00685986" w:rsidRPr="008C1C83">
        <w:rPr>
          <w:rFonts w:ascii="Times New Roman" w:hAnsi="Times New Roman" w:cs="Times New Roman"/>
        </w:rPr>
        <w:t xml:space="preserve">, inspiratory muscle training (IMT) </w:t>
      </w:r>
      <w:r w:rsidR="004B4504" w:rsidRPr="008C1C83">
        <w:rPr>
          <w:rFonts w:ascii="Times New Roman" w:hAnsi="Times New Roman" w:cs="Times New Roman"/>
        </w:rPr>
        <w:fldChar w:fldCharType="begin"/>
      </w:r>
      <w:r w:rsidR="004B4504" w:rsidRPr="008C1C83">
        <w:rPr>
          <w:rFonts w:ascii="Times New Roman" w:hAnsi="Times New Roman" w:cs="Times New Roman"/>
        </w:rPr>
        <w:instrText xml:space="preserve"> ADDIN EN.CITE &lt;EndNote&gt;&lt;Cite&gt;&lt;Author&gt;McNarry&lt;/Author&gt;&lt;Year&gt;2022&lt;/Year&gt;&lt;RecNum&gt;16&lt;/RecNum&gt;&lt;DisplayText&gt;(16)&lt;/DisplayText&gt;&lt;record&gt;&lt;rec-number&gt;16&lt;/rec-number&gt;&lt;foreign-keys&gt;&lt;key app="EN" db-id="f0d5xazflfrffhed5v95fvd65vtpaewzdrxr" timestamp="1717163981"&gt;16&lt;/key&gt;&lt;/foreign-keys&gt;&lt;ref-type name="Journal Article"&gt;17&lt;/ref-type&gt;&lt;contributors&gt;&lt;authors&gt;&lt;author&gt;McNarry, Melitta A&lt;/author&gt;&lt;author&gt;Berg, Ronan MG&lt;/author&gt;&lt;author&gt;Shelley, James&lt;/author&gt;&lt;author&gt;Hudson, Joanne&lt;/author&gt;&lt;author&gt;Saynor, Zoe L&lt;/author&gt;&lt;author&gt;Duckers, Jamie&lt;/author&gt;&lt;author&gt;Lewis, Keir&lt;/author&gt;&lt;author&gt;Davies, Gwyneth A&lt;/author&gt;&lt;author&gt;Mackintosh, Kelly A&lt;/author&gt;&lt;/authors&gt;&lt;/contributors&gt;&lt;titles&gt;&lt;title&gt;Inspiratory muscle training enhances recovery post-COVID-19: a randomised controlled trial&lt;/title&gt;&lt;secondary-title&gt;European Respiratory Journal&lt;/secondary-title&gt;&lt;/titles&gt;&lt;periodical&gt;&lt;full-title&gt;European Respiratory Journal&lt;/full-title&gt;&lt;/periodical&gt;&lt;volume&gt;60&lt;/volume&gt;&lt;number&gt;4&lt;/number&gt;&lt;dates&gt;&lt;year&gt;2022&lt;/year&gt;&lt;/dates&gt;&lt;isbn&gt;0903-1936&lt;/isbn&gt;&lt;urls&gt;&lt;/urls&gt;&lt;/record&gt;&lt;/Cite&gt;&lt;/EndNote&gt;</w:instrText>
      </w:r>
      <w:r w:rsidR="004B4504" w:rsidRPr="008C1C83">
        <w:rPr>
          <w:rFonts w:ascii="Times New Roman" w:hAnsi="Times New Roman" w:cs="Times New Roman"/>
        </w:rPr>
        <w:fldChar w:fldCharType="separate"/>
      </w:r>
      <w:r w:rsidR="004B4504" w:rsidRPr="008C1C83">
        <w:rPr>
          <w:rFonts w:ascii="Times New Roman" w:hAnsi="Times New Roman" w:cs="Times New Roman"/>
          <w:noProof/>
        </w:rPr>
        <w:t>(16)</w:t>
      </w:r>
      <w:r w:rsidR="004B4504" w:rsidRPr="008C1C83">
        <w:rPr>
          <w:rFonts w:ascii="Times New Roman" w:hAnsi="Times New Roman" w:cs="Times New Roman"/>
        </w:rPr>
        <w:fldChar w:fldCharType="end"/>
      </w:r>
      <w:r w:rsidR="00442D11" w:rsidRPr="008C1C83">
        <w:rPr>
          <w:rFonts w:ascii="Times New Roman" w:hAnsi="Times New Roman" w:cs="Times New Roman"/>
        </w:rPr>
        <w:t>,</w:t>
      </w:r>
      <w:r w:rsidR="00685986" w:rsidRPr="008C1C83">
        <w:rPr>
          <w:rFonts w:ascii="Times New Roman" w:hAnsi="Times New Roman" w:cs="Times New Roman"/>
        </w:rPr>
        <w:t xml:space="preserve"> pacing strategies </w:t>
      </w:r>
      <w:r w:rsidR="00FA5C54"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0B3B86" w:rsidRPr="008C1C83">
        <w:rPr>
          <w:rFonts w:ascii="Times New Roman" w:hAnsi="Times New Roman" w:cs="Times New Roman"/>
        </w:rPr>
        <w:instrText xml:space="preserve"> ADDIN EN.CITE </w:instrText>
      </w:r>
      <w:r w:rsidR="000B3B86"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0B3B86" w:rsidRPr="008C1C83">
        <w:rPr>
          <w:rFonts w:ascii="Times New Roman" w:hAnsi="Times New Roman" w:cs="Times New Roman"/>
        </w:rPr>
        <w:instrText xml:space="preserve"> ADDIN EN.CITE.DATA </w:instrText>
      </w:r>
      <w:r w:rsidR="000B3B86" w:rsidRPr="008C1C83">
        <w:rPr>
          <w:rFonts w:ascii="Times New Roman" w:hAnsi="Times New Roman" w:cs="Times New Roman"/>
        </w:rPr>
      </w:r>
      <w:r w:rsidR="000B3B86" w:rsidRPr="008C1C83">
        <w:rPr>
          <w:rFonts w:ascii="Times New Roman" w:hAnsi="Times New Roman" w:cs="Times New Roman"/>
        </w:rPr>
        <w:fldChar w:fldCharType="end"/>
      </w:r>
      <w:r w:rsidR="00FA5C54" w:rsidRPr="008C1C83">
        <w:rPr>
          <w:rFonts w:ascii="Times New Roman" w:hAnsi="Times New Roman" w:cs="Times New Roman"/>
        </w:rPr>
      </w:r>
      <w:r w:rsidR="00FA5C54" w:rsidRPr="008C1C83">
        <w:rPr>
          <w:rFonts w:ascii="Times New Roman" w:hAnsi="Times New Roman" w:cs="Times New Roman"/>
        </w:rPr>
        <w:fldChar w:fldCharType="separate"/>
      </w:r>
      <w:r w:rsidR="000B3B86" w:rsidRPr="008C1C83">
        <w:rPr>
          <w:rFonts w:ascii="Times New Roman" w:hAnsi="Times New Roman" w:cs="Times New Roman"/>
          <w:noProof/>
        </w:rPr>
        <w:t>(17, 18)</w:t>
      </w:r>
      <w:r w:rsidR="00FA5C54" w:rsidRPr="008C1C83">
        <w:rPr>
          <w:rFonts w:ascii="Times New Roman" w:hAnsi="Times New Roman" w:cs="Times New Roman"/>
        </w:rPr>
        <w:fldChar w:fldCharType="end"/>
      </w:r>
      <w:r w:rsidR="00685986" w:rsidRPr="008C1C83">
        <w:rPr>
          <w:rFonts w:ascii="Times New Roman" w:hAnsi="Times New Roman" w:cs="Times New Roman"/>
        </w:rPr>
        <w:t>,</w:t>
      </w:r>
      <w:r w:rsidR="00FC1E46" w:rsidRPr="008C1C83">
        <w:rPr>
          <w:rFonts w:ascii="Times New Roman" w:hAnsi="Times New Roman" w:cs="Times New Roman"/>
        </w:rPr>
        <w:t xml:space="preserve"> </w:t>
      </w:r>
      <w:r w:rsidR="00442D11" w:rsidRPr="008C1C83">
        <w:rPr>
          <w:rFonts w:ascii="Times New Roman" w:hAnsi="Times New Roman" w:cs="Times New Roman"/>
        </w:rPr>
        <w:t xml:space="preserve">and </w:t>
      </w:r>
      <w:r w:rsidR="00697693" w:rsidRPr="008C1C83">
        <w:rPr>
          <w:rFonts w:ascii="Times New Roman" w:hAnsi="Times New Roman" w:cs="Times New Roman"/>
        </w:rPr>
        <w:t xml:space="preserve">group physical and mental health rehabilitation </w:t>
      </w:r>
      <w:r w:rsidR="004D3A26" w:rsidRPr="008C1C83">
        <w:rPr>
          <w:rFonts w:ascii="Times New Roman" w:hAnsi="Times New Roman" w:cs="Times New Roman"/>
        </w:rPr>
        <w:fldChar w:fldCharType="begin"/>
      </w:r>
      <w:r w:rsidR="004D3A26" w:rsidRPr="008C1C83">
        <w:rPr>
          <w:rFonts w:ascii="Times New Roman" w:hAnsi="Times New Roman" w:cs="Times New Roman"/>
        </w:rPr>
        <w:instrText xml:space="preserve"> ADDIN EN.CITE &lt;EndNote&gt;&lt;Cite&gt;&lt;Author&gt;McGregor&lt;/Author&gt;&lt;Year&gt;2024&lt;/Year&gt;&lt;RecNum&gt;19&lt;/RecNum&gt;&lt;DisplayText&gt;(19)&lt;/DisplayText&gt;&lt;record&gt;&lt;rec-number&gt;19&lt;/rec-number&gt;&lt;foreign-keys&gt;&lt;key app="EN" db-id="f0d5xazflfrffhed5v95fvd65vtpaewzdrxr" timestamp="1717164054"&gt;19&lt;/key&gt;&lt;/foreign-keys&gt;&lt;ref-type name="Journal Article"&gt;17&lt;/ref-type&gt;&lt;contributors&gt;&lt;authors&gt;&lt;author&gt;McGregor, Gordon&lt;/author&gt;&lt;author&gt;Sandhu, Harbinder&lt;/author&gt;&lt;author&gt;Bruce, Julie&lt;/author&gt;&lt;author&gt;Sheehan, Bartholomew&lt;/author&gt;&lt;author&gt;McWilliams, David&lt;/author&gt;&lt;author&gt;Yeung, Joyce&lt;/author&gt;&lt;author&gt;Jones, Christina&lt;/author&gt;&lt;author&gt;Lara, Beatriz&lt;/author&gt;&lt;author&gt;Alleyne, Sharisse&lt;/author&gt;&lt;author&gt;Smith, Jessica&lt;/author&gt;&lt;/authors&gt;&lt;/contributors&gt;&lt;titles&gt;&lt;title&gt;Clinical effectiveness of an online supervised group physical and mental health rehabilitation programme for adults with post-covid-19 condition (REGAIN study): multicentre randomised controlled trial&lt;/title&gt;&lt;secondary-title&gt;bmj&lt;/secondary-title&gt;&lt;/titles&gt;&lt;periodical&gt;&lt;full-title&gt;bmj&lt;/full-title&gt;&lt;/periodical&gt;&lt;volume&gt;384&lt;/volume&gt;&lt;dates&gt;&lt;year&gt;2024&lt;/year&gt;&lt;/dates&gt;&lt;isbn&gt;1756-1833&lt;/isbn&gt;&lt;urls&gt;&lt;/urls&gt;&lt;/record&gt;&lt;/Cite&gt;&lt;/EndNote&gt;</w:instrText>
      </w:r>
      <w:r w:rsidR="004D3A26" w:rsidRPr="008C1C83">
        <w:rPr>
          <w:rFonts w:ascii="Times New Roman" w:hAnsi="Times New Roman" w:cs="Times New Roman"/>
        </w:rPr>
        <w:fldChar w:fldCharType="separate"/>
      </w:r>
      <w:r w:rsidR="004D3A26" w:rsidRPr="008C1C83">
        <w:rPr>
          <w:rFonts w:ascii="Times New Roman" w:hAnsi="Times New Roman" w:cs="Times New Roman"/>
          <w:noProof/>
        </w:rPr>
        <w:t>(19)</w:t>
      </w:r>
      <w:r w:rsidR="004D3A26" w:rsidRPr="008C1C83">
        <w:rPr>
          <w:rFonts w:ascii="Times New Roman" w:hAnsi="Times New Roman" w:cs="Times New Roman"/>
        </w:rPr>
        <w:fldChar w:fldCharType="end"/>
      </w:r>
      <w:r w:rsidR="00697693" w:rsidRPr="008C1C83">
        <w:rPr>
          <w:rFonts w:ascii="Times New Roman" w:hAnsi="Times New Roman" w:cs="Times New Roman"/>
        </w:rPr>
        <w:t xml:space="preserve">, </w:t>
      </w:r>
      <w:r w:rsidR="00FC1E46" w:rsidRPr="008C1C83">
        <w:rPr>
          <w:rFonts w:ascii="Times New Roman" w:hAnsi="Times New Roman" w:cs="Times New Roman"/>
        </w:rPr>
        <w:t>have</w:t>
      </w:r>
      <w:r w:rsidR="00A41801" w:rsidRPr="008C1C83">
        <w:rPr>
          <w:rFonts w:ascii="Times New Roman" w:hAnsi="Times New Roman" w:cs="Times New Roman"/>
        </w:rPr>
        <w:t xml:space="preserve"> demonstrated a variety of improvements in </w:t>
      </w:r>
      <w:r w:rsidR="00AD5BB0" w:rsidRPr="008C1C83">
        <w:rPr>
          <w:rFonts w:ascii="Times New Roman" w:hAnsi="Times New Roman" w:cs="Times New Roman"/>
        </w:rPr>
        <w:t>adults</w:t>
      </w:r>
      <w:r w:rsidR="00A41801" w:rsidRPr="008C1C83">
        <w:rPr>
          <w:rFonts w:ascii="Times New Roman" w:hAnsi="Times New Roman" w:cs="Times New Roman"/>
        </w:rPr>
        <w:t xml:space="preserve"> with </w:t>
      </w:r>
      <w:r w:rsidR="00FC1E46" w:rsidRPr="008C1C83">
        <w:rPr>
          <w:rFonts w:ascii="Times New Roman" w:hAnsi="Times New Roman" w:cs="Times New Roman"/>
        </w:rPr>
        <w:t>post-COVID syndrome</w:t>
      </w:r>
      <w:r w:rsidR="00A41801" w:rsidRPr="008C1C83">
        <w:rPr>
          <w:rFonts w:ascii="Times New Roman" w:hAnsi="Times New Roman" w:cs="Times New Roman"/>
        </w:rPr>
        <w:t>.</w:t>
      </w:r>
      <w:r w:rsidR="00192CD7" w:rsidRPr="008C1C83">
        <w:rPr>
          <w:rFonts w:ascii="Times New Roman" w:hAnsi="Times New Roman" w:cs="Times New Roman"/>
        </w:rPr>
        <w:t xml:space="preserve"> </w:t>
      </w:r>
      <w:r w:rsidR="00B94241" w:rsidRPr="008C1C83">
        <w:rPr>
          <w:rFonts w:ascii="Times New Roman" w:hAnsi="Times New Roman" w:cs="Times New Roman"/>
        </w:rPr>
        <w:t>Specifically, i</w:t>
      </w:r>
      <w:r w:rsidR="00A41801" w:rsidRPr="008C1C83">
        <w:rPr>
          <w:rFonts w:ascii="Times New Roman" w:hAnsi="Times New Roman" w:cs="Times New Roman"/>
        </w:rPr>
        <w:t xml:space="preserve">mprovements in exercise capacity, fatigue, dyspnoea, and respiratory muscle strength </w:t>
      </w:r>
      <w:r w:rsidR="00B94241" w:rsidRPr="008C1C83">
        <w:rPr>
          <w:rFonts w:ascii="Times New Roman" w:hAnsi="Times New Roman" w:cs="Times New Roman"/>
        </w:rPr>
        <w:t xml:space="preserve">have been </w:t>
      </w:r>
      <w:r w:rsidR="00AB1CA3" w:rsidRPr="008C1C83">
        <w:rPr>
          <w:rFonts w:ascii="Times New Roman" w:hAnsi="Times New Roman" w:cs="Times New Roman"/>
        </w:rPr>
        <w:t>reported</w:t>
      </w:r>
      <w:r w:rsidR="00A41801" w:rsidRPr="008C1C83">
        <w:rPr>
          <w:rFonts w:ascii="Times New Roman" w:hAnsi="Times New Roman" w:cs="Times New Roman"/>
        </w:rPr>
        <w:t>, highlighting the range of key symptoms being investigated</w:t>
      </w:r>
      <w:r w:rsidR="00993002" w:rsidRPr="008C1C83">
        <w:rPr>
          <w:rFonts w:ascii="Times New Roman" w:hAnsi="Times New Roman" w:cs="Times New Roman"/>
        </w:rPr>
        <w:t xml:space="preserve"> </w:t>
      </w:r>
      <w:r w:rsidR="00993002" w:rsidRPr="008C1C83">
        <w:rPr>
          <w:rFonts w:ascii="Times New Roman" w:hAnsi="Times New Roman" w:cs="Times New Roman"/>
        </w:rPr>
        <w:fldChar w:fldCharType="begin">
          <w:fldData xml:space="preserve">PEVuZE5vdGU+PENpdGU+PEF1dGhvcj5PbGl2ZWlyYTwvQXV0aG9yPjxZZWFyPjIwMjQ8L1llYXI+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</w:fldData>
        </w:fldChar>
      </w:r>
      <w:r w:rsidR="00DC31F0" w:rsidRPr="008C1C83">
        <w:rPr>
          <w:rFonts w:ascii="Times New Roman" w:hAnsi="Times New Roman" w:cs="Times New Roman"/>
        </w:rPr>
        <w:instrText xml:space="preserve"> ADDIN EN.CITE </w:instrText>
      </w:r>
      <w:r w:rsidR="00DC31F0" w:rsidRPr="008C1C83">
        <w:rPr>
          <w:rFonts w:ascii="Times New Roman" w:hAnsi="Times New Roman" w:cs="Times New Roman"/>
        </w:rPr>
        <w:fldChar w:fldCharType="begin">
          <w:fldData xml:space="preserve">PEVuZE5vdGU+PENpdGU+PEF1dGhvcj5PbGl2ZWlyYTwvQXV0aG9yPjxZZWFyPjIwMjQ8L1llYXI+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</w:fldData>
        </w:fldChar>
      </w:r>
      <w:r w:rsidR="00DC31F0" w:rsidRPr="008C1C83">
        <w:rPr>
          <w:rFonts w:ascii="Times New Roman" w:hAnsi="Times New Roman" w:cs="Times New Roman"/>
        </w:rPr>
        <w:instrText xml:space="preserve"> ADDIN EN.CITE.DATA </w:instrText>
      </w:r>
      <w:r w:rsidR="00DC31F0" w:rsidRPr="008C1C83">
        <w:rPr>
          <w:rFonts w:ascii="Times New Roman" w:hAnsi="Times New Roman" w:cs="Times New Roman"/>
        </w:rPr>
      </w:r>
      <w:r w:rsidR="00DC31F0" w:rsidRPr="008C1C83">
        <w:rPr>
          <w:rFonts w:ascii="Times New Roman" w:hAnsi="Times New Roman" w:cs="Times New Roman"/>
        </w:rPr>
        <w:fldChar w:fldCharType="end"/>
      </w:r>
      <w:r w:rsidR="00993002" w:rsidRPr="008C1C83">
        <w:rPr>
          <w:rFonts w:ascii="Times New Roman" w:hAnsi="Times New Roman" w:cs="Times New Roman"/>
        </w:rPr>
      </w:r>
      <w:r w:rsidR="00993002" w:rsidRPr="008C1C83">
        <w:rPr>
          <w:rFonts w:ascii="Times New Roman" w:hAnsi="Times New Roman" w:cs="Times New Roman"/>
        </w:rPr>
        <w:fldChar w:fldCharType="separate"/>
      </w:r>
      <w:r w:rsidR="00DC31F0" w:rsidRPr="008C1C83">
        <w:rPr>
          <w:rFonts w:ascii="Times New Roman" w:hAnsi="Times New Roman" w:cs="Times New Roman"/>
          <w:noProof/>
        </w:rPr>
        <w:t>(14-17, 19)</w:t>
      </w:r>
      <w:r w:rsidR="00993002" w:rsidRPr="008C1C83">
        <w:rPr>
          <w:rFonts w:ascii="Times New Roman" w:hAnsi="Times New Roman" w:cs="Times New Roman"/>
        </w:rPr>
        <w:fldChar w:fldCharType="end"/>
      </w:r>
      <w:r w:rsidR="005D015D" w:rsidRPr="008C1C83">
        <w:rPr>
          <w:rFonts w:ascii="Times New Roman" w:hAnsi="Times New Roman" w:cs="Times New Roman"/>
        </w:rPr>
        <w:t xml:space="preserve">. </w:t>
      </w:r>
      <w:r w:rsidR="00A41801" w:rsidRPr="008C1C83">
        <w:rPr>
          <w:rFonts w:ascii="Times New Roman" w:hAnsi="Times New Roman" w:cs="Times New Roman"/>
        </w:rPr>
        <w:t xml:space="preserve">While these studies provide </w:t>
      </w:r>
      <w:r w:rsidR="007B62A9" w:rsidRPr="008C1C83">
        <w:rPr>
          <w:rFonts w:ascii="Times New Roman" w:hAnsi="Times New Roman" w:cs="Times New Roman"/>
        </w:rPr>
        <w:t xml:space="preserve">positive early evidence </w:t>
      </w:r>
      <w:r w:rsidR="00B94241" w:rsidRPr="008C1C83">
        <w:rPr>
          <w:rFonts w:ascii="Times New Roman" w:hAnsi="Times New Roman" w:cs="Times New Roman"/>
        </w:rPr>
        <w:t xml:space="preserve">for potential strategies to improve </w:t>
      </w:r>
      <w:r w:rsidR="007B62A9" w:rsidRPr="008C1C83">
        <w:rPr>
          <w:rFonts w:ascii="Times New Roman" w:hAnsi="Times New Roman" w:cs="Times New Roman"/>
        </w:rPr>
        <w:t>key symptoms</w:t>
      </w:r>
      <w:r w:rsidR="00B94241" w:rsidRPr="008C1C83">
        <w:rPr>
          <w:rFonts w:ascii="Times New Roman" w:hAnsi="Times New Roman" w:cs="Times New Roman"/>
        </w:rPr>
        <w:t xml:space="preserve"> typically present and impacting the </w:t>
      </w:r>
      <w:r w:rsidR="00724D75" w:rsidRPr="008C1C83">
        <w:rPr>
          <w:rFonts w:ascii="Times New Roman" w:hAnsi="Times New Roman" w:cs="Times New Roman"/>
        </w:rPr>
        <w:t>QoL</w:t>
      </w:r>
      <w:r w:rsidR="00B94241" w:rsidRPr="008C1C83">
        <w:rPr>
          <w:rFonts w:ascii="Times New Roman" w:hAnsi="Times New Roman" w:cs="Times New Roman"/>
        </w:rPr>
        <w:t xml:space="preserve"> of </w:t>
      </w:r>
      <w:r w:rsidR="006674CE" w:rsidRPr="008C1C83">
        <w:rPr>
          <w:rFonts w:ascii="Times New Roman" w:hAnsi="Times New Roman" w:cs="Times New Roman"/>
        </w:rPr>
        <w:t>adults</w:t>
      </w:r>
      <w:r w:rsidR="00B94241" w:rsidRPr="008C1C83">
        <w:rPr>
          <w:rFonts w:ascii="Times New Roman" w:hAnsi="Times New Roman" w:cs="Times New Roman"/>
        </w:rPr>
        <w:t xml:space="preserve"> with </w:t>
      </w:r>
      <w:r w:rsidR="00B94241" w:rsidRPr="008C1C83">
        <w:rPr>
          <w:rFonts w:ascii="Times New Roman" w:hAnsi="Times New Roman" w:cs="Times New Roman"/>
        </w:rPr>
        <w:lastRenderedPageBreak/>
        <w:t>post-COVID syndrome</w:t>
      </w:r>
      <w:r w:rsidR="00DC31F0" w:rsidRPr="008C1C83">
        <w:rPr>
          <w:rFonts w:ascii="Times New Roman" w:hAnsi="Times New Roman" w:cs="Times New Roman"/>
        </w:rPr>
        <w:t xml:space="preserve"> </w:t>
      </w:r>
      <w:r w:rsidR="002809A0" w:rsidRPr="008C1C83">
        <w:rPr>
          <w:rFonts w:ascii="Times New Roman" w:hAnsi="Times New Roman" w:cs="Times New Roman"/>
        </w:rPr>
        <w:fldChar w:fldCharType="begin"/>
      </w:r>
      <w:r w:rsidR="002809A0" w:rsidRPr="008C1C83">
        <w:rPr>
          <w:rFonts w:ascii="Times New Roman" w:hAnsi="Times New Roman" w:cs="Times New Roman"/>
        </w:rPr>
        <w:instrText xml:space="preserve"> ADDIN EN.CITE &lt;EndNote&gt;&lt;Cite&gt;&lt;Author&gt;Shelley&lt;/Author&gt;&lt;Year&gt;2021&lt;/Year&gt;&lt;RecNum&gt;4&lt;/RecNum&gt;&lt;DisplayText&gt;(4)&lt;/DisplayText&gt;&lt;record&gt;&lt;rec-number&gt;4&lt;/rec-number&gt;&lt;foreign-keys&gt;&lt;key app="EN" db-id="f0d5xazflfrffhed5v95fvd65vtpaewzdrxr" timestamp="1717163473"&gt;4&lt;/key&gt;&lt;/foreign-keys&gt;&lt;ref-type name="Journal Article"&gt;17&lt;/ref-type&gt;&lt;contributors&gt;&lt;authors&gt;&lt;author&gt;Shelley, James&lt;/author&gt;&lt;author&gt;Hudson, Joanne&lt;/author&gt;&lt;author&gt;Mackintosh, Kelly A&lt;/author&gt;&lt;author&gt;Saynor, Zoe L&lt;/author&gt;&lt;author&gt;Duckers, Jamie&lt;/author&gt;&lt;author&gt;Lewis, Keir E&lt;/author&gt;&lt;author&gt;Davies, Gwyneth A&lt;/author&gt;&lt;author&gt;Berg, Ronan MG&lt;/author&gt;&lt;author&gt;McNarry, Melitta A&lt;/author&gt;&lt;/authors&gt;&lt;/contributors&gt;&lt;titles&gt;&lt;title&gt;‘I Live a Kind of Shadow Life’: individual experiences of COVID-19 recovery and the impact on physical activity levels&lt;/title&gt;&lt;secondary-title&gt;International journal of environmental research and public health&lt;/secondary-title&gt;&lt;/titles&gt;&lt;periodical&gt;&lt;full-title&gt;International journal of environmental research and public health&lt;/full-title&gt;&lt;/periodical&gt;&lt;pages&gt;11417&lt;/pages&gt;&lt;volume&gt;18&lt;/volume&gt;&lt;number&gt;21&lt;/number&gt;&lt;dates&gt;&lt;year&gt;2021&lt;/year&gt;&lt;/dates&gt;&lt;isbn&gt;1660-4601&lt;/isbn&gt;&lt;urls&gt;&lt;/urls&gt;&lt;/record&gt;&lt;/Cite&gt;&lt;/EndNote&gt;</w:instrText>
      </w:r>
      <w:r w:rsidR="002809A0" w:rsidRPr="008C1C83">
        <w:rPr>
          <w:rFonts w:ascii="Times New Roman" w:hAnsi="Times New Roman" w:cs="Times New Roman"/>
        </w:rPr>
        <w:fldChar w:fldCharType="separate"/>
      </w:r>
      <w:r w:rsidR="002809A0" w:rsidRPr="008C1C83">
        <w:rPr>
          <w:rFonts w:ascii="Times New Roman" w:hAnsi="Times New Roman" w:cs="Times New Roman"/>
          <w:noProof/>
        </w:rPr>
        <w:t>(4)</w:t>
      </w:r>
      <w:r w:rsidR="002809A0" w:rsidRPr="008C1C83">
        <w:rPr>
          <w:rFonts w:ascii="Times New Roman" w:hAnsi="Times New Roman" w:cs="Times New Roman"/>
        </w:rPr>
        <w:fldChar w:fldCharType="end"/>
      </w:r>
      <w:r w:rsidR="007B62A9" w:rsidRPr="008C1C83">
        <w:rPr>
          <w:rFonts w:ascii="Times New Roman" w:hAnsi="Times New Roman" w:cs="Times New Roman"/>
        </w:rPr>
        <w:t xml:space="preserve">, there is a need to understand how this evidence can </w:t>
      </w:r>
      <w:r w:rsidR="003E7B53" w:rsidRPr="008C1C83">
        <w:rPr>
          <w:rFonts w:ascii="Times New Roman" w:hAnsi="Times New Roman" w:cs="Times New Roman"/>
        </w:rPr>
        <w:t>safely</w:t>
      </w:r>
      <w:r w:rsidR="00724D75" w:rsidRPr="008C1C83">
        <w:rPr>
          <w:rFonts w:ascii="Times New Roman" w:hAnsi="Times New Roman" w:cs="Times New Roman"/>
        </w:rPr>
        <w:t xml:space="preserve"> be</w:t>
      </w:r>
      <w:r w:rsidR="007B62A9" w:rsidRPr="008C1C83">
        <w:rPr>
          <w:rFonts w:ascii="Times New Roman" w:hAnsi="Times New Roman" w:cs="Times New Roman"/>
        </w:rPr>
        <w:t xml:space="preserve"> translate</w:t>
      </w:r>
      <w:r w:rsidR="00724D75" w:rsidRPr="008C1C83">
        <w:rPr>
          <w:rFonts w:ascii="Times New Roman" w:hAnsi="Times New Roman" w:cs="Times New Roman"/>
        </w:rPr>
        <w:t>d</w:t>
      </w:r>
      <w:r w:rsidR="007B62A9" w:rsidRPr="008C1C83">
        <w:rPr>
          <w:rFonts w:ascii="Times New Roman" w:hAnsi="Times New Roman" w:cs="Times New Roman"/>
        </w:rPr>
        <w:t xml:space="preserve"> into</w:t>
      </w:r>
      <w:r w:rsidR="00724D75" w:rsidRPr="008C1C83">
        <w:rPr>
          <w:rFonts w:ascii="Times New Roman" w:hAnsi="Times New Roman" w:cs="Times New Roman"/>
        </w:rPr>
        <w:t xml:space="preserve"> people</w:t>
      </w:r>
      <w:r w:rsidR="007B62A9" w:rsidRPr="008C1C83">
        <w:rPr>
          <w:rFonts w:ascii="Times New Roman" w:hAnsi="Times New Roman" w:cs="Times New Roman"/>
        </w:rPr>
        <w:t xml:space="preserve"> regaining </w:t>
      </w:r>
      <w:r w:rsidR="00E70BCF" w:rsidRPr="008C1C83">
        <w:rPr>
          <w:rFonts w:ascii="Times New Roman" w:hAnsi="Times New Roman" w:cs="Times New Roman"/>
        </w:rPr>
        <w:t>ADL</w:t>
      </w:r>
      <w:r w:rsidR="00724D75" w:rsidRPr="008C1C83">
        <w:rPr>
          <w:rFonts w:ascii="Times New Roman" w:hAnsi="Times New Roman" w:cs="Times New Roman"/>
        </w:rPr>
        <w:t>s</w:t>
      </w:r>
      <w:r w:rsidR="007B62A9" w:rsidRPr="008C1C83">
        <w:rPr>
          <w:rFonts w:ascii="Times New Roman" w:hAnsi="Times New Roman" w:cs="Times New Roman"/>
        </w:rPr>
        <w:t xml:space="preserve"> </w:t>
      </w:r>
      <w:r w:rsidR="002809A0" w:rsidRPr="008C1C83">
        <w:rPr>
          <w:rFonts w:ascii="Times New Roman" w:hAnsi="Times New Roman" w:cs="Times New Roman"/>
        </w:rPr>
        <w:fldChar w:fldCharType="begin"/>
      </w:r>
      <w:r w:rsidR="002809A0" w:rsidRPr="008C1C83">
        <w:rPr>
          <w:rFonts w:ascii="Times New Roman" w:hAnsi="Times New Roman" w:cs="Times New Roman"/>
        </w:rPr>
        <w:instrText xml:space="preserve"> ADDIN EN.CITE &lt;EndNote&gt;&lt;Cite&gt;&lt;Author&gt;Humphreys&lt;/Author&gt;&lt;Year&gt;2020&lt;/Year&gt;&lt;RecNum&gt;3&lt;/RecNum&gt;&lt;DisplayText&gt;(3)&lt;/DisplayText&gt;&lt;record&gt;&lt;rec-number&gt;3&lt;/rec-number&gt;&lt;foreign-keys&gt;&lt;key app="EN" db-id="f0d5xazflfrffhed5v95fvd65vtpaewzdrxr" timestamp="1717163447"&gt;3&lt;/key&gt;&lt;/foreign-keys&gt;&lt;ref-type name="Journal Article"&gt;17&lt;/ref-type&gt;&lt;contributors&gt;&lt;authors&gt;&lt;author&gt;Humphreys, Helen&lt;/author&gt;&lt;author&gt;Kilby, Laura&lt;/author&gt;&lt;author&gt;Kudiersky, Nik&lt;/author&gt;&lt;author&gt;Copeland, Robert&lt;/author&gt;&lt;/authors&gt;&lt;/contributors&gt;&lt;titles&gt;&lt;title&gt;Long Covid and the role of physical activity: a qualitative study (preprint)&lt;/title&gt;&lt;/titles&gt;&lt;dates&gt;&lt;year&gt;2020&lt;/year&gt;&lt;/dates&gt;&lt;urls&gt;&lt;/urls&gt;&lt;/record&gt;&lt;/Cite&gt;&lt;/EndNote&gt;</w:instrText>
      </w:r>
      <w:r w:rsidR="002809A0" w:rsidRPr="008C1C83">
        <w:rPr>
          <w:rFonts w:ascii="Times New Roman" w:hAnsi="Times New Roman" w:cs="Times New Roman"/>
        </w:rPr>
        <w:fldChar w:fldCharType="separate"/>
      </w:r>
      <w:r w:rsidR="002809A0" w:rsidRPr="008C1C83">
        <w:rPr>
          <w:rFonts w:ascii="Times New Roman" w:hAnsi="Times New Roman" w:cs="Times New Roman"/>
          <w:noProof/>
        </w:rPr>
        <w:t>(3)</w:t>
      </w:r>
      <w:r w:rsidR="002809A0" w:rsidRPr="008C1C83">
        <w:rPr>
          <w:rFonts w:ascii="Times New Roman" w:hAnsi="Times New Roman" w:cs="Times New Roman"/>
        </w:rPr>
        <w:fldChar w:fldCharType="end"/>
      </w:r>
      <w:r w:rsidRPr="008C1C83">
        <w:rPr>
          <w:rFonts w:ascii="Times New Roman" w:hAnsi="Times New Roman" w:cs="Times New Roman"/>
        </w:rPr>
        <w:t xml:space="preserve">. </w:t>
      </w:r>
    </w:p>
    <w:p w14:paraId="22211A17" w14:textId="3313070F" w:rsidR="006A2334" w:rsidRPr="008C1C83" w:rsidRDefault="006A2334" w:rsidP="009D07D4">
      <w:pPr>
        <w:spacing w:line="480" w:lineRule="auto"/>
        <w:jc w:val="both"/>
        <w:rPr>
          <w:rFonts w:ascii="Times New Roman" w:hAnsi="Times New Roman" w:cs="Times New Roman"/>
          <w:sz w:val="10"/>
          <w:szCs w:val="10"/>
        </w:rPr>
      </w:pPr>
    </w:p>
    <w:p w14:paraId="5120AA69" w14:textId="77777777" w:rsidR="00D17122" w:rsidRPr="008C1C83" w:rsidRDefault="005C75FC" w:rsidP="00243DE0">
      <w:pPr>
        <w:spacing w:line="480" w:lineRule="auto"/>
        <w:jc w:val="both"/>
        <w:rPr>
          <w:rFonts w:ascii="Times New Roman" w:hAnsi="Times New Roman" w:cs="Times New Roman"/>
        </w:rPr>
      </w:pPr>
      <w:r w:rsidRPr="008C1C83">
        <w:rPr>
          <w:rFonts w:ascii="Times New Roman" w:hAnsi="Times New Roman" w:cs="Times New Roman"/>
        </w:rPr>
        <w:t xml:space="preserve">Co-developed alongside adults with post-COVID syndrome, our personalised health behaviour support programme focuses on the stability of symptoms and strategies to sustain function, whilst not exacerbating symptoms </w:t>
      </w:r>
      <w:r w:rsidRPr="008C1C83">
        <w:rPr>
          <w:rFonts w:ascii="Times New Roman" w:hAnsi="Times New Roman" w:cs="Times New Roman"/>
        </w:rPr>
        <w:fldChar w:fldCharType="begin"/>
      </w:r>
      <w:r w:rsidRPr="008C1C83">
        <w:rPr>
          <w:rFonts w:ascii="Times New Roman" w:hAnsi="Times New Roman" w:cs="Times New Roman"/>
        </w:rPr>
        <w:instrText xml:space="preserve"> ADDIN EN.CITE &lt;EndNote&gt;&lt;Cite&gt;&lt;Author&gt;DeMars&lt;/Author&gt;&lt;Year&gt;2023&lt;/Year&gt;&lt;RecNum&gt;23&lt;/RecNum&gt;&lt;DisplayText&gt;(23)&lt;/DisplayText&gt;&lt;record&gt;&lt;rec-number&gt;23&lt;/rec-number&gt;&lt;foreign-keys&gt;&lt;key app="EN" db-id="f0d5xazflfrffhed5v95fvd65vtpaewzdrxr" timestamp="1717164268"&gt;23&lt;/key&gt;&lt;/foreign-keys&gt;&lt;ref-type name="Journal Article"&gt;17&lt;/ref-type&gt;&lt;contributors&gt;&lt;authors&gt;&lt;author&gt;DeMars, Jessica&lt;/author&gt;&lt;author&gt;Brown, Darren A&lt;/author&gt;&lt;author&gt;Angelidis, Ippokratis&lt;/author&gt;&lt;author&gt;Jones, Fiona&lt;/author&gt;&lt;author&gt;McGuire, Francis&lt;/author&gt;&lt;author&gt;O’Brien, Kelly K&lt;/author&gt;&lt;author&gt;Oller, Daria&lt;/author&gt;&lt;author&gt;Pemberton, Sue&lt;/author&gt;&lt;author&gt;Tarrant, Rachel&lt;/author&gt;&lt;author&gt;Verduzco-Gutierrez, Monica&lt;/author&gt;&lt;/authors&gt;&lt;/contributors&gt;&lt;titles&gt;&lt;title&gt;What is safe long COVID rehabilitation?&lt;/title&gt;&lt;secondary-title&gt;Journal of Occupational Rehabilitation&lt;/secondary-title&gt;&lt;/titles&gt;&lt;periodical&gt;&lt;full-title&gt;Journal of Occupational Rehabilitation&lt;/full-title&gt;&lt;/periodical&gt;&lt;pages&gt;227-230&lt;/pages&gt;&lt;volume&gt;33&lt;/volume&gt;&lt;number&gt;2&lt;/number&gt;&lt;dates&gt;&lt;year&gt;2023&lt;/year&gt;&lt;/dates&gt;&lt;isbn&gt;1053-0487&lt;/isbn&gt;&lt;urls&gt;&lt;/urls&gt;&lt;/record&gt;&lt;/Cite&gt;&lt;/EndNote&gt;</w:instrText>
      </w:r>
      <w:r w:rsidRPr="008C1C83">
        <w:rPr>
          <w:rFonts w:ascii="Times New Roman" w:hAnsi="Times New Roman" w:cs="Times New Roman"/>
        </w:rPr>
        <w:fldChar w:fldCharType="separate"/>
      </w:r>
      <w:r w:rsidRPr="008C1C83">
        <w:rPr>
          <w:rFonts w:ascii="Times New Roman" w:hAnsi="Times New Roman" w:cs="Times New Roman"/>
          <w:noProof/>
        </w:rPr>
        <w:t>(23)</w:t>
      </w:r>
      <w:r w:rsidRPr="008C1C83">
        <w:rPr>
          <w:rFonts w:ascii="Times New Roman" w:hAnsi="Times New Roman" w:cs="Times New Roman"/>
        </w:rPr>
        <w:fldChar w:fldCharType="end"/>
      </w:r>
      <w:r w:rsidRPr="008C1C83">
        <w:rPr>
          <w:rFonts w:ascii="Times New Roman" w:hAnsi="Times New Roman" w:cs="Times New Roman"/>
        </w:rPr>
        <w:t xml:space="preserve">. Through regular monitoring of symptoms and PA behaviours, personalisation of strategies to sustain ADLs, and correct screening for PESE, this intervention aims to support adults with post-COVID syndrome to safely return to certain ADLs including gardening, walking to the shops, and socialising with others </w:t>
      </w:r>
      <w:r w:rsidRPr="008C1C83">
        <w:rPr>
          <w:rFonts w:ascii="Times New Roman" w:hAnsi="Times New Roman" w:cs="Times New Roman"/>
        </w:rPr>
        <w:fldChar w:fldCharType="begin"/>
      </w:r>
      <w:r w:rsidRPr="008C1C83">
        <w:rPr>
          <w:rFonts w:ascii="Times New Roman" w:hAnsi="Times New Roman" w:cs="Times New Roman"/>
        </w:rPr>
        <w:instrText xml:space="preserve"> ADDIN EN.CITE &lt;EndNote&gt;&lt;Cite&gt;&lt;Author&gt;DeMars&lt;/Author&gt;&lt;Year&gt;2023&lt;/Year&gt;&lt;RecNum&gt;23&lt;/RecNum&gt;&lt;DisplayText&gt;(23)&lt;/DisplayText&gt;&lt;record&gt;&lt;rec-number&gt;23&lt;/rec-number&gt;&lt;foreign-keys&gt;&lt;key app="EN" db-id="f0d5xazflfrffhed5v95fvd65vtpaewzdrxr" timestamp="1717164268"&gt;23&lt;/key&gt;&lt;/foreign-keys&gt;&lt;ref-type name="Journal Article"&gt;17&lt;/ref-type&gt;&lt;contributors&gt;&lt;authors&gt;&lt;author&gt;DeMars, Jessica&lt;/author&gt;&lt;author&gt;Brown, Darren A&lt;/author&gt;&lt;author&gt;Angelidis, Ippokratis&lt;/author&gt;&lt;author&gt;Jones, Fiona&lt;/author&gt;&lt;author&gt;McGuire, Francis&lt;/author&gt;&lt;author&gt;O’Brien, Kelly K&lt;/author&gt;&lt;author&gt;Oller, Daria&lt;/author&gt;&lt;author&gt;Pemberton, Sue&lt;/author&gt;&lt;author&gt;Tarrant, Rachel&lt;/author&gt;&lt;author&gt;Verduzco-Gutierrez, Monica&lt;/author&gt;&lt;/authors&gt;&lt;/contributors&gt;&lt;titles&gt;&lt;title&gt;What is safe long COVID rehabilitation?&lt;/title&gt;&lt;secondary-title&gt;Journal of Occupational Rehabilitation&lt;/secondary-title&gt;&lt;/titles&gt;&lt;periodical&gt;&lt;full-title&gt;Journal of Occupational Rehabilitation&lt;/full-title&gt;&lt;/periodical&gt;&lt;pages&gt;227-230&lt;/pages&gt;&lt;volume&gt;33&lt;/volume&gt;&lt;number&gt;2&lt;/number&gt;&lt;dates&gt;&lt;year&gt;2023&lt;/year&gt;&lt;/dates&gt;&lt;isbn&gt;1053-0487&lt;/isbn&gt;&lt;urls&gt;&lt;/urls&gt;&lt;/record&gt;&lt;/Cite&gt;&lt;/EndNote&gt;</w:instrText>
      </w:r>
      <w:r w:rsidRPr="008C1C83">
        <w:rPr>
          <w:rFonts w:ascii="Times New Roman" w:hAnsi="Times New Roman" w:cs="Times New Roman"/>
        </w:rPr>
        <w:fldChar w:fldCharType="separate"/>
      </w:r>
      <w:r w:rsidRPr="008C1C83">
        <w:rPr>
          <w:rFonts w:ascii="Times New Roman" w:hAnsi="Times New Roman" w:cs="Times New Roman"/>
          <w:noProof/>
        </w:rPr>
        <w:t>(23)</w:t>
      </w:r>
      <w:r w:rsidRPr="008C1C83">
        <w:rPr>
          <w:rFonts w:ascii="Times New Roman" w:hAnsi="Times New Roman" w:cs="Times New Roman"/>
        </w:rPr>
        <w:fldChar w:fldCharType="end"/>
      </w:r>
      <w:r w:rsidRPr="008C1C83">
        <w:rPr>
          <w:rFonts w:ascii="Times New Roman" w:hAnsi="Times New Roman" w:cs="Times New Roman"/>
        </w:rPr>
        <w:t>.</w:t>
      </w:r>
      <w:r w:rsidR="00975ACD" w:rsidRPr="008C1C83">
        <w:rPr>
          <w:rFonts w:ascii="Times New Roman" w:hAnsi="Times New Roman" w:cs="Times New Roman"/>
        </w:rPr>
        <w:t xml:space="preserve"> </w:t>
      </w:r>
    </w:p>
    <w:p w14:paraId="103E2423" w14:textId="77777777" w:rsidR="00D17122" w:rsidRPr="008C1C83" w:rsidRDefault="00D17122" w:rsidP="00243DE0">
      <w:pPr>
        <w:spacing w:line="480" w:lineRule="auto"/>
        <w:jc w:val="both"/>
        <w:rPr>
          <w:rFonts w:ascii="Times New Roman" w:hAnsi="Times New Roman" w:cs="Times New Roman"/>
          <w:sz w:val="10"/>
          <w:szCs w:val="10"/>
        </w:rPr>
      </w:pPr>
    </w:p>
    <w:p w14:paraId="75999D44" w14:textId="3FEDE467" w:rsidR="00656F82" w:rsidRPr="008C1C83" w:rsidRDefault="00D26411" w:rsidP="007E46B7">
      <w:pPr>
        <w:spacing w:line="480" w:lineRule="auto"/>
        <w:jc w:val="both"/>
        <w:rPr>
          <w:rFonts w:ascii="Times New Roman" w:hAnsi="Times New Roman" w:cs="Times New Roman"/>
        </w:rPr>
      </w:pPr>
      <w:r w:rsidRPr="008C1C83">
        <w:rPr>
          <w:rFonts w:ascii="Times New Roman" w:hAnsi="Times New Roman" w:cs="Times New Roman"/>
        </w:rPr>
        <w:t>To</w:t>
      </w:r>
      <w:r w:rsidR="00AE7D64" w:rsidRPr="008C1C83">
        <w:rPr>
          <w:rFonts w:ascii="Times New Roman" w:hAnsi="Times New Roman" w:cs="Times New Roman"/>
        </w:rPr>
        <w:t xml:space="preserve"> establish whether </w:t>
      </w:r>
      <w:r w:rsidRPr="008C1C83">
        <w:rPr>
          <w:rFonts w:ascii="Times New Roman" w:hAnsi="Times New Roman" w:cs="Times New Roman"/>
        </w:rPr>
        <w:t>this</w:t>
      </w:r>
      <w:r w:rsidR="00E700B6" w:rsidRPr="008C1C83">
        <w:rPr>
          <w:rFonts w:ascii="Times New Roman" w:hAnsi="Times New Roman" w:cs="Times New Roman"/>
        </w:rPr>
        <w:t xml:space="preserve"> is an</w:t>
      </w:r>
      <w:r w:rsidRPr="008C1C83">
        <w:rPr>
          <w:rFonts w:ascii="Times New Roman" w:hAnsi="Times New Roman" w:cs="Times New Roman"/>
        </w:rPr>
        <w:t xml:space="preserve"> appropriate and cost-effective</w:t>
      </w:r>
      <w:r w:rsidR="00E700B6" w:rsidRPr="008C1C83">
        <w:rPr>
          <w:rFonts w:ascii="Times New Roman" w:hAnsi="Times New Roman" w:cs="Times New Roman"/>
        </w:rPr>
        <w:t xml:space="preserve"> intervention to support</w:t>
      </w:r>
      <w:r w:rsidR="00C03CE4" w:rsidRPr="008C1C83">
        <w:rPr>
          <w:rFonts w:ascii="Times New Roman" w:hAnsi="Times New Roman" w:cs="Times New Roman"/>
        </w:rPr>
        <w:t xml:space="preserve"> </w:t>
      </w:r>
      <w:r w:rsidR="00C031CA" w:rsidRPr="008C1C83">
        <w:rPr>
          <w:rFonts w:ascii="Times New Roman" w:hAnsi="Times New Roman" w:cs="Times New Roman"/>
        </w:rPr>
        <w:t xml:space="preserve">the </w:t>
      </w:r>
      <w:r w:rsidR="00C03CE4" w:rsidRPr="008C1C83">
        <w:rPr>
          <w:rFonts w:ascii="Times New Roman" w:hAnsi="Times New Roman" w:cs="Times New Roman"/>
        </w:rPr>
        <w:t xml:space="preserve">heterogenous </w:t>
      </w:r>
      <w:r w:rsidR="00475322" w:rsidRPr="008C1C83">
        <w:rPr>
          <w:rFonts w:ascii="Times New Roman" w:hAnsi="Times New Roman" w:cs="Times New Roman"/>
        </w:rPr>
        <w:t>symptoms</w:t>
      </w:r>
      <w:r w:rsidR="00D17122" w:rsidRPr="008C1C83">
        <w:rPr>
          <w:rFonts w:ascii="Times New Roman" w:hAnsi="Times New Roman" w:cs="Times New Roman"/>
        </w:rPr>
        <w:t xml:space="preserve"> and regaining of ADLs</w:t>
      </w:r>
      <w:r w:rsidR="00475322" w:rsidRPr="008C1C83">
        <w:rPr>
          <w:rFonts w:ascii="Times New Roman" w:hAnsi="Times New Roman" w:cs="Times New Roman"/>
        </w:rPr>
        <w:t xml:space="preserve"> </w:t>
      </w:r>
      <w:r w:rsidR="00D17122" w:rsidRPr="008C1C83">
        <w:rPr>
          <w:rFonts w:ascii="Times New Roman" w:hAnsi="Times New Roman" w:cs="Times New Roman"/>
        </w:rPr>
        <w:t>in adults with</w:t>
      </w:r>
      <w:r w:rsidR="00C03CE4" w:rsidRPr="008C1C83">
        <w:rPr>
          <w:rFonts w:ascii="Times New Roman" w:hAnsi="Times New Roman" w:cs="Times New Roman"/>
        </w:rPr>
        <w:t xml:space="preserve"> post-COVID syndrome</w:t>
      </w:r>
      <w:r w:rsidR="00C031CA" w:rsidRPr="008C1C83">
        <w:rPr>
          <w:rFonts w:ascii="Times New Roman" w:hAnsi="Times New Roman" w:cs="Times New Roman"/>
        </w:rPr>
        <w:t xml:space="preserve">, </w:t>
      </w:r>
      <w:r w:rsidR="00A44827" w:rsidRPr="008C1C83">
        <w:rPr>
          <w:rFonts w:ascii="Times New Roman" w:hAnsi="Times New Roman" w:cs="Times New Roman"/>
        </w:rPr>
        <w:t xml:space="preserve">a future definitive </w:t>
      </w:r>
      <w:r w:rsidR="0096392D" w:rsidRPr="008C1C83">
        <w:rPr>
          <w:rFonts w:ascii="Times New Roman" w:hAnsi="Times New Roman" w:cs="Times New Roman"/>
        </w:rPr>
        <w:t>randomised controlled trial (</w:t>
      </w:r>
      <w:r w:rsidR="00D17122" w:rsidRPr="008C1C83">
        <w:rPr>
          <w:rFonts w:ascii="Times New Roman" w:hAnsi="Times New Roman" w:cs="Times New Roman"/>
        </w:rPr>
        <w:t>RCT</w:t>
      </w:r>
      <w:r w:rsidR="0096392D" w:rsidRPr="008C1C83">
        <w:rPr>
          <w:rFonts w:ascii="Times New Roman" w:hAnsi="Times New Roman" w:cs="Times New Roman"/>
        </w:rPr>
        <w:t>)</w:t>
      </w:r>
      <w:r w:rsidR="00D17122" w:rsidRPr="008C1C83">
        <w:rPr>
          <w:rFonts w:ascii="Times New Roman" w:hAnsi="Times New Roman" w:cs="Times New Roman"/>
        </w:rPr>
        <w:t xml:space="preserve"> </w:t>
      </w:r>
      <w:r w:rsidR="001758A9" w:rsidRPr="008C1C83">
        <w:rPr>
          <w:rFonts w:ascii="Times New Roman" w:hAnsi="Times New Roman" w:cs="Times New Roman"/>
        </w:rPr>
        <w:t xml:space="preserve">is required. </w:t>
      </w:r>
      <w:r w:rsidR="00573B48" w:rsidRPr="008C1C83">
        <w:rPr>
          <w:rFonts w:ascii="Times New Roman" w:hAnsi="Times New Roman" w:cs="Times New Roman"/>
        </w:rPr>
        <w:t xml:space="preserve">However, </w:t>
      </w:r>
      <w:r w:rsidR="005E7C75" w:rsidRPr="008C1C83">
        <w:rPr>
          <w:rFonts w:ascii="Times New Roman" w:hAnsi="Times New Roman" w:cs="Times New Roman"/>
        </w:rPr>
        <w:t>an important first is to undertake a feasibility study</w:t>
      </w:r>
      <w:r w:rsidR="00915081" w:rsidRPr="008C1C83">
        <w:rPr>
          <w:rFonts w:ascii="Times New Roman" w:hAnsi="Times New Roman" w:cs="Times New Roman"/>
        </w:rPr>
        <w:t xml:space="preserve">, to explore </w:t>
      </w:r>
      <w:r w:rsidR="00C878E2" w:rsidRPr="008C1C83">
        <w:rPr>
          <w:rFonts w:ascii="Times New Roman" w:hAnsi="Times New Roman" w:cs="Times New Roman"/>
        </w:rPr>
        <w:t>whether</w:t>
      </w:r>
      <w:r w:rsidR="00D076D1" w:rsidRPr="008C1C83">
        <w:rPr>
          <w:rFonts w:ascii="Times New Roman" w:hAnsi="Times New Roman" w:cs="Times New Roman"/>
        </w:rPr>
        <w:t xml:space="preserve"> this novel programme </w:t>
      </w:r>
      <w:r w:rsidR="006E2FE6" w:rsidRPr="008C1C83">
        <w:rPr>
          <w:rFonts w:ascii="Times New Roman" w:hAnsi="Times New Roman" w:cs="Times New Roman"/>
        </w:rPr>
        <w:t>was appropriate,</w:t>
      </w:r>
      <w:r w:rsidR="005344F3" w:rsidRPr="008C1C83">
        <w:rPr>
          <w:rFonts w:ascii="Times New Roman" w:hAnsi="Times New Roman" w:cs="Times New Roman"/>
        </w:rPr>
        <w:t xml:space="preserve"> adhere</w:t>
      </w:r>
      <w:r w:rsidR="006E2FE6" w:rsidRPr="008C1C83">
        <w:rPr>
          <w:rFonts w:ascii="Times New Roman" w:hAnsi="Times New Roman" w:cs="Times New Roman"/>
        </w:rPr>
        <w:t>nt</w:t>
      </w:r>
      <w:r w:rsidR="00715428" w:rsidRPr="008C1C83">
        <w:rPr>
          <w:rFonts w:ascii="Times New Roman" w:hAnsi="Times New Roman" w:cs="Times New Roman"/>
        </w:rPr>
        <w:t xml:space="preserve"> and</w:t>
      </w:r>
      <w:r w:rsidR="00D076D1" w:rsidRPr="008C1C83">
        <w:rPr>
          <w:rFonts w:ascii="Times New Roman" w:hAnsi="Times New Roman" w:cs="Times New Roman"/>
        </w:rPr>
        <w:t xml:space="preserve"> acceptab</w:t>
      </w:r>
      <w:r w:rsidR="006E2FE6" w:rsidRPr="008C1C83">
        <w:rPr>
          <w:rFonts w:ascii="Times New Roman" w:hAnsi="Times New Roman" w:cs="Times New Roman"/>
        </w:rPr>
        <w:t>le for those with post-COVID syndrome</w:t>
      </w:r>
      <w:r w:rsidR="003C1EA7" w:rsidRPr="008C1C83">
        <w:rPr>
          <w:rFonts w:ascii="Times New Roman" w:hAnsi="Times New Roman" w:cs="Times New Roman"/>
        </w:rPr>
        <w:t xml:space="preserve"> </w:t>
      </w:r>
      <w:r w:rsidR="003C1EA7" w:rsidRPr="008C1C83">
        <w:rPr>
          <w:rFonts w:ascii="Times New Roman" w:hAnsi="Times New Roman" w:cs="Times New Roman"/>
        </w:rPr>
        <w:fldChar w:fldCharType="begin"/>
      </w:r>
      <w:r w:rsidR="003C1EA7" w:rsidRPr="008C1C83">
        <w:rPr>
          <w:rFonts w:ascii="Times New Roman" w:hAnsi="Times New Roman" w:cs="Times New Roman"/>
        </w:rPr>
        <w:instrText xml:space="preserve"> ADDIN EN.CITE &lt;EndNote&gt;&lt;Cite&gt;&lt;Author&gt;Blatch-Jones&lt;/Author&gt;&lt;Year&gt;2018&lt;/Year&gt;&lt;RecNum&gt;21&lt;/RecNum&gt;&lt;DisplayText&gt;(21)&lt;/DisplayText&gt;&lt;record&gt;&lt;rec-number&gt;21&lt;/rec-number&gt;&lt;foreign-keys&gt;&lt;key app="EN" db-id="f0d5xazflfrffhed5v95fvd65vtpaewzdrxr" timestamp="1717164215"&gt;21&lt;/key&gt;&lt;/foreign-keys&gt;&lt;ref-type name="Journal Article"&gt;17&lt;/ref-type&gt;&lt;contributors&gt;&lt;authors&gt;&lt;author&gt;Blatch-Jones, Amanda Jane&lt;/author&gt;&lt;author&gt;Pek, Wei&lt;/author&gt;&lt;author&gt;Kirkpatrick, Emma&lt;/author&gt;&lt;author&gt;Ashton-Key, Martin&lt;/author&gt;&lt;/authors&gt;&lt;/contributors&gt;&lt;titles&gt;&lt;title&gt;Role of feasibility and pilot studies in randomised controlled trials: a cross-sectional study&lt;/title&gt;&lt;secondary-title&gt;BMJ open&lt;/secondary-title&gt;&lt;/titles&gt;&lt;periodical&gt;&lt;full-title&gt;BMJ open&lt;/full-title&gt;&lt;/periodical&gt;&lt;pages&gt;e022233&lt;/pages&gt;&lt;volume&gt;8&lt;/volume&gt;&lt;number&gt;9&lt;/number&gt;&lt;dates&gt;&lt;year&gt;2018&lt;/year&gt;&lt;/dates&gt;&lt;isbn&gt;2044-6055&lt;/isbn&gt;&lt;urls&gt;&lt;/urls&gt;&lt;/record&gt;&lt;/Cite&gt;&lt;/EndNote&gt;</w:instrText>
      </w:r>
      <w:r w:rsidR="003C1EA7" w:rsidRPr="008C1C83">
        <w:rPr>
          <w:rFonts w:ascii="Times New Roman" w:hAnsi="Times New Roman" w:cs="Times New Roman"/>
        </w:rPr>
        <w:fldChar w:fldCharType="separate"/>
      </w:r>
      <w:r w:rsidR="003C1EA7" w:rsidRPr="008C1C83">
        <w:rPr>
          <w:rFonts w:ascii="Times New Roman" w:hAnsi="Times New Roman" w:cs="Times New Roman"/>
          <w:noProof/>
        </w:rPr>
        <w:t>(21)</w:t>
      </w:r>
      <w:r w:rsidR="003C1EA7" w:rsidRPr="008C1C83">
        <w:rPr>
          <w:rFonts w:ascii="Times New Roman" w:hAnsi="Times New Roman" w:cs="Times New Roman"/>
        </w:rPr>
        <w:fldChar w:fldCharType="end"/>
      </w:r>
      <w:r w:rsidR="006E2FE6" w:rsidRPr="008C1C83">
        <w:rPr>
          <w:rFonts w:ascii="Times New Roman" w:hAnsi="Times New Roman" w:cs="Times New Roman"/>
        </w:rPr>
        <w:t xml:space="preserve">. </w:t>
      </w:r>
      <w:r w:rsidR="00715428" w:rsidRPr="008C1C83">
        <w:rPr>
          <w:rFonts w:ascii="Times New Roman" w:hAnsi="Times New Roman" w:cs="Times New Roman"/>
        </w:rPr>
        <w:t xml:space="preserve">Furthermore, </w:t>
      </w:r>
      <w:r w:rsidR="00573B48" w:rsidRPr="008C1C83">
        <w:rPr>
          <w:rFonts w:ascii="Times New Roman" w:hAnsi="Times New Roman" w:cs="Times New Roman"/>
        </w:rPr>
        <w:t>g</w:t>
      </w:r>
      <w:r w:rsidR="00243DE0" w:rsidRPr="008C1C83">
        <w:rPr>
          <w:rFonts w:ascii="Times New Roman" w:hAnsi="Times New Roman" w:cs="Times New Roman"/>
        </w:rPr>
        <w:t>iven the complex and often heterogenous presentation of diverse and fluctuating symptoms typical of post-COVID syndrome</w:t>
      </w:r>
      <w:r w:rsidR="00715428" w:rsidRPr="008C1C83">
        <w:rPr>
          <w:rFonts w:ascii="Times New Roman" w:hAnsi="Times New Roman" w:cs="Times New Roman"/>
        </w:rPr>
        <w:t xml:space="preserve">, </w:t>
      </w:r>
      <w:r w:rsidR="00243DE0" w:rsidRPr="008C1C83">
        <w:rPr>
          <w:rFonts w:ascii="Times New Roman" w:hAnsi="Times New Roman" w:cs="Times New Roman"/>
        </w:rPr>
        <w:t>it is important to</w:t>
      </w:r>
      <w:r w:rsidR="00DA5E1D" w:rsidRPr="008C1C83">
        <w:rPr>
          <w:rFonts w:ascii="Times New Roman" w:hAnsi="Times New Roman" w:cs="Times New Roman"/>
        </w:rPr>
        <w:t xml:space="preserve"> </w:t>
      </w:r>
      <w:r w:rsidR="00656F82" w:rsidRPr="008C1C83">
        <w:rPr>
          <w:rFonts w:ascii="Times New Roman" w:hAnsi="Times New Roman" w:cs="Times New Roman"/>
        </w:rPr>
        <w:t>gain insight into the safety of the developed programme to inform a subsequent definitive trial</w:t>
      </w:r>
      <w:r w:rsidR="003C1EA7" w:rsidRPr="008C1C83">
        <w:rPr>
          <w:rFonts w:ascii="Times New Roman" w:hAnsi="Times New Roman" w:cs="Times New Roman"/>
        </w:rPr>
        <w:t xml:space="preserve"> </w:t>
      </w:r>
      <w:r w:rsidR="003C1EA7" w:rsidRPr="008C1C83">
        <w:rPr>
          <w:rFonts w:ascii="Times New Roman" w:hAnsi="Times New Roman" w:cs="Times New Roman"/>
        </w:rPr>
        <w:fldChar w:fldCharType="begin"/>
      </w:r>
      <w:r w:rsidR="003C1EA7" w:rsidRPr="008C1C83">
        <w:rPr>
          <w:rFonts w:ascii="Times New Roman" w:hAnsi="Times New Roman" w:cs="Times New Roman"/>
        </w:rPr>
        <w:instrText xml:space="preserve"> ADDIN EN.CITE &lt;EndNote&gt;&lt;Cite&gt;&lt;Author&gt;Twomey&lt;/Author&gt;&lt;Year&gt;2022&lt;/Year&gt;&lt;RecNum&gt;22&lt;/RecNum&gt;&lt;DisplayText&gt;(22)&lt;/DisplayText&gt;&lt;record&gt;&lt;rec-number&gt;22&lt;/rec-number&gt;&lt;foreign-keys&gt;&lt;key app="EN" db-id="f0d5xazflfrffhed5v95fvd65vtpaewzdrxr" timestamp="1717164245"&gt;22&lt;/key&gt;&lt;/foreign-keys&gt;&lt;ref-type name="Journal Article"&gt;17&lt;/ref-type&gt;&lt;contributors&gt;&lt;authors&gt;&lt;author&gt;Twomey, Rosie&lt;/author&gt;&lt;author&gt;DeMars, Jessica&lt;/author&gt;&lt;author&gt;Franklin, Kelli&lt;/author&gt;&lt;author&gt;Culos-Reed, S Nicole&lt;/author&gt;&lt;author&gt;Weatherald, Jason&lt;/author&gt;&lt;author&gt;Wrightson, James G&lt;/author&gt;&lt;/authors&gt;&lt;/contributors&gt;&lt;titles&gt;&lt;title&gt;Chronic fatigue and postexertional malaise in people living with long COVID: an observational study&lt;/title&gt;&lt;secondary-title&gt;Physical therapy&lt;/secondary-title&gt;&lt;/titles&gt;&lt;periodical&gt;&lt;full-title&gt;Physical therapy&lt;/full-title&gt;&lt;/periodical&gt;&lt;pages&gt;pzac005&lt;/pages&gt;&lt;volume&gt;102&lt;/volume&gt;&lt;number&gt;4&lt;/number&gt;&lt;dates&gt;&lt;year&gt;2022&lt;/year&gt;&lt;/dates&gt;&lt;isbn&gt;0031-9023&lt;/isbn&gt;&lt;urls&gt;&lt;/urls&gt;&lt;/record&gt;&lt;/Cite&gt;&lt;/EndNote&gt;</w:instrText>
      </w:r>
      <w:r w:rsidR="003C1EA7" w:rsidRPr="008C1C83">
        <w:rPr>
          <w:rFonts w:ascii="Times New Roman" w:hAnsi="Times New Roman" w:cs="Times New Roman"/>
        </w:rPr>
        <w:fldChar w:fldCharType="separate"/>
      </w:r>
      <w:r w:rsidR="003C1EA7" w:rsidRPr="008C1C83">
        <w:rPr>
          <w:rFonts w:ascii="Times New Roman" w:hAnsi="Times New Roman" w:cs="Times New Roman"/>
          <w:noProof/>
        </w:rPr>
        <w:t>(22)</w:t>
      </w:r>
      <w:r w:rsidR="003C1EA7" w:rsidRPr="008C1C83">
        <w:rPr>
          <w:rFonts w:ascii="Times New Roman" w:hAnsi="Times New Roman" w:cs="Times New Roman"/>
        </w:rPr>
        <w:fldChar w:fldCharType="end"/>
      </w:r>
      <w:r w:rsidR="003C1EA7" w:rsidRPr="008C1C83">
        <w:rPr>
          <w:rFonts w:ascii="Times New Roman" w:hAnsi="Times New Roman" w:cs="Times New Roman"/>
        </w:rPr>
        <w:t>.</w:t>
      </w:r>
      <w:r w:rsidR="00656F82" w:rsidRPr="008C1C83">
        <w:rPr>
          <w:rFonts w:ascii="Times New Roman" w:hAnsi="Times New Roman" w:cs="Times New Roman"/>
        </w:rPr>
        <w:t xml:space="preserve"> </w:t>
      </w:r>
    </w:p>
    <w:p w14:paraId="6E051BAF" w14:textId="77777777" w:rsidR="0089323C" w:rsidRPr="008C1C83" w:rsidRDefault="0089323C" w:rsidP="00243DE0">
      <w:pPr>
        <w:spacing w:line="480" w:lineRule="auto"/>
        <w:jc w:val="both"/>
        <w:rPr>
          <w:rFonts w:ascii="Times New Roman" w:hAnsi="Times New Roman" w:cs="Times New Roman"/>
          <w:sz w:val="10"/>
          <w:szCs w:val="10"/>
        </w:rPr>
      </w:pPr>
    </w:p>
    <w:p w14:paraId="2CCD21E7" w14:textId="2203F718" w:rsidR="006A2334" w:rsidRPr="008C1C83" w:rsidRDefault="008B1650" w:rsidP="00243DE0">
      <w:pPr>
        <w:spacing w:line="480" w:lineRule="auto"/>
        <w:jc w:val="both"/>
        <w:rPr>
          <w:rFonts w:ascii="Times New Roman" w:hAnsi="Times New Roman" w:cs="Times New Roman"/>
          <w:b/>
          <w:bCs/>
        </w:rPr>
      </w:pPr>
      <w:r w:rsidRPr="008C1C83">
        <w:rPr>
          <w:rFonts w:ascii="Times New Roman" w:hAnsi="Times New Roman" w:cs="Times New Roman"/>
          <w:b/>
          <w:bCs/>
        </w:rPr>
        <w:t xml:space="preserve">Study </w:t>
      </w:r>
      <w:proofErr w:type="gramStart"/>
      <w:r w:rsidR="00CB2D8E" w:rsidRPr="008C1C83">
        <w:rPr>
          <w:rFonts w:ascii="Times New Roman" w:hAnsi="Times New Roman" w:cs="Times New Roman"/>
          <w:b/>
          <w:bCs/>
        </w:rPr>
        <w:t>aims</w:t>
      </w:r>
      <w:proofErr w:type="gramEnd"/>
    </w:p>
    <w:p w14:paraId="2F5AC0D8" w14:textId="4B3FF765" w:rsidR="00D46A53" w:rsidRPr="008C1C83" w:rsidRDefault="009D07D4" w:rsidP="00D46A53">
      <w:pPr>
        <w:spacing w:line="480" w:lineRule="auto"/>
        <w:jc w:val="both"/>
        <w:rPr>
          <w:rFonts w:ascii="Times New Roman" w:hAnsi="Times New Roman" w:cs="Times New Roman"/>
        </w:rPr>
      </w:pPr>
      <w:r w:rsidRPr="008C1C83">
        <w:rPr>
          <w:rFonts w:ascii="Times New Roman" w:hAnsi="Times New Roman" w:cs="Times New Roman"/>
        </w:rPr>
        <w:t xml:space="preserve">The present study aimed to </w:t>
      </w:r>
      <w:r w:rsidR="00202F5B" w:rsidRPr="008C1C83">
        <w:rPr>
          <w:rFonts w:ascii="Times New Roman" w:hAnsi="Times New Roman" w:cs="Times New Roman"/>
        </w:rPr>
        <w:t>evaluate t</w:t>
      </w:r>
      <w:r w:rsidRPr="008C1C83">
        <w:rPr>
          <w:rFonts w:ascii="Times New Roman" w:hAnsi="Times New Roman" w:cs="Times New Roman"/>
        </w:rPr>
        <w:t>he feasibility and acceptability of a novel 8-week personalised health behaviour support programme</w:t>
      </w:r>
      <w:r w:rsidR="00202F5B" w:rsidRPr="008C1C83">
        <w:rPr>
          <w:rFonts w:ascii="Times New Roman" w:hAnsi="Times New Roman" w:cs="Times New Roman"/>
        </w:rPr>
        <w:t>, alongside preliminary insight into its potential effectiveness to</w:t>
      </w:r>
      <w:r w:rsidRPr="008C1C83">
        <w:rPr>
          <w:rFonts w:ascii="Times New Roman" w:hAnsi="Times New Roman" w:cs="Times New Roman"/>
        </w:rPr>
        <w:t xml:space="preserve"> improve</w:t>
      </w:r>
      <w:r w:rsidR="00BB32FB" w:rsidRPr="008C1C83">
        <w:rPr>
          <w:rFonts w:ascii="Times New Roman" w:hAnsi="Times New Roman" w:cs="Times New Roman"/>
        </w:rPr>
        <w:t xml:space="preserve"> key</w:t>
      </w:r>
      <w:r w:rsidRPr="008C1C83">
        <w:rPr>
          <w:rFonts w:ascii="Times New Roman" w:hAnsi="Times New Roman" w:cs="Times New Roman"/>
        </w:rPr>
        <w:t xml:space="preserve"> outcomes</w:t>
      </w:r>
      <w:r w:rsidR="00CA45A0" w:rsidRPr="008C1C83">
        <w:rPr>
          <w:rFonts w:ascii="Times New Roman" w:hAnsi="Times New Roman" w:cs="Times New Roman"/>
        </w:rPr>
        <w:t xml:space="preserve"> including</w:t>
      </w:r>
      <w:r w:rsidRPr="008C1C83">
        <w:rPr>
          <w:rFonts w:ascii="Times New Roman" w:hAnsi="Times New Roman" w:cs="Times New Roman"/>
        </w:rPr>
        <w:t xml:space="preserve">, </w:t>
      </w:r>
      <w:r w:rsidR="0051197D" w:rsidRPr="008C1C83">
        <w:rPr>
          <w:rFonts w:ascii="Times New Roman" w:hAnsi="Times New Roman" w:cs="Times New Roman"/>
        </w:rPr>
        <w:t>PA</w:t>
      </w:r>
      <w:r w:rsidRPr="008C1C83">
        <w:rPr>
          <w:rFonts w:ascii="Times New Roman" w:hAnsi="Times New Roman" w:cs="Times New Roman"/>
        </w:rPr>
        <w:t>, functional capacity, anxiety and depression, general health status, muscular strength, and endurance in adults</w:t>
      </w:r>
      <w:r w:rsidR="00202F5B" w:rsidRPr="008C1C83">
        <w:rPr>
          <w:rFonts w:ascii="Times New Roman" w:hAnsi="Times New Roman" w:cs="Times New Roman"/>
        </w:rPr>
        <w:t xml:space="preserve"> </w:t>
      </w:r>
      <w:r w:rsidRPr="008C1C83">
        <w:rPr>
          <w:rFonts w:ascii="Times New Roman" w:hAnsi="Times New Roman" w:cs="Times New Roman"/>
        </w:rPr>
        <w:t xml:space="preserve">with post-COVID syndrome.  </w:t>
      </w:r>
    </w:p>
    <w:p w14:paraId="35E958D6" w14:textId="56906637" w:rsidR="008A1D90" w:rsidRPr="008C1C83" w:rsidRDefault="00CB2D8E" w:rsidP="00D46A53">
      <w:pPr>
        <w:spacing w:line="480" w:lineRule="auto"/>
        <w:jc w:val="both"/>
        <w:rPr>
          <w:rFonts w:ascii="Times New Roman" w:hAnsi="Times New Roman" w:cs="Times New Roman"/>
          <w:b/>
          <w:bCs/>
          <w:szCs w:val="28"/>
        </w:rPr>
      </w:pPr>
      <w:r w:rsidRPr="008C1C83">
        <w:rPr>
          <w:rFonts w:ascii="Times New Roman" w:hAnsi="Times New Roman" w:cs="Times New Roman"/>
          <w:b/>
          <w:bCs/>
          <w:szCs w:val="28"/>
        </w:rPr>
        <w:t xml:space="preserve">Study </w:t>
      </w:r>
      <w:proofErr w:type="gramStart"/>
      <w:r w:rsidRPr="008C1C83">
        <w:rPr>
          <w:rFonts w:ascii="Times New Roman" w:hAnsi="Times New Roman" w:cs="Times New Roman"/>
          <w:b/>
          <w:bCs/>
          <w:szCs w:val="28"/>
        </w:rPr>
        <w:t>objectives</w:t>
      </w:r>
      <w:proofErr w:type="gramEnd"/>
    </w:p>
    <w:p w14:paraId="7BB58E99" w14:textId="57BDBABC" w:rsidR="008741AA" w:rsidRPr="008C1C83" w:rsidRDefault="0001153E" w:rsidP="0089482C">
      <w:pPr>
        <w:pStyle w:val="ListParagraph"/>
        <w:numPr>
          <w:ilvl w:val="0"/>
          <w:numId w:val="4"/>
        </w:numPr>
        <w:spacing w:line="480" w:lineRule="auto"/>
        <w:jc w:val="both"/>
        <w:rPr>
          <w:rFonts w:ascii="Times New Roman" w:hAnsi="Times New Roman" w:cs="Times New Roman"/>
          <w:szCs w:val="28"/>
        </w:rPr>
      </w:pPr>
      <w:r w:rsidRPr="008C1C83">
        <w:rPr>
          <w:rFonts w:ascii="Times New Roman" w:hAnsi="Times New Roman" w:cs="Times New Roman"/>
          <w:szCs w:val="28"/>
        </w:rPr>
        <w:t>A</w:t>
      </w:r>
      <w:r w:rsidR="002325CB" w:rsidRPr="008C1C83">
        <w:rPr>
          <w:rFonts w:ascii="Times New Roman" w:hAnsi="Times New Roman" w:cs="Times New Roman"/>
          <w:szCs w:val="28"/>
        </w:rPr>
        <w:t xml:space="preserve">ssess the feasibility of recruiting and randomising </w:t>
      </w:r>
      <w:r w:rsidR="006E408E" w:rsidRPr="008C1C83">
        <w:rPr>
          <w:rFonts w:ascii="Times New Roman" w:hAnsi="Times New Roman" w:cs="Times New Roman"/>
          <w:szCs w:val="28"/>
        </w:rPr>
        <w:t xml:space="preserve">adults with post-COVID syndrome. </w:t>
      </w:r>
    </w:p>
    <w:p w14:paraId="000ABDA0" w14:textId="4536928F" w:rsidR="006E408E" w:rsidRPr="008C1C83" w:rsidRDefault="0001153E" w:rsidP="0089482C">
      <w:pPr>
        <w:pStyle w:val="ListParagraph"/>
        <w:numPr>
          <w:ilvl w:val="0"/>
          <w:numId w:val="4"/>
        </w:numPr>
        <w:spacing w:line="480" w:lineRule="auto"/>
        <w:jc w:val="both"/>
        <w:rPr>
          <w:rFonts w:ascii="Times New Roman" w:hAnsi="Times New Roman" w:cs="Times New Roman"/>
          <w:szCs w:val="28"/>
        </w:rPr>
      </w:pPr>
      <w:r w:rsidRPr="008C1C83">
        <w:rPr>
          <w:rFonts w:ascii="Times New Roman" w:hAnsi="Times New Roman" w:cs="Times New Roman"/>
          <w:szCs w:val="28"/>
        </w:rPr>
        <w:lastRenderedPageBreak/>
        <w:t>A</w:t>
      </w:r>
      <w:r w:rsidR="006E408E" w:rsidRPr="008C1C83">
        <w:rPr>
          <w:rFonts w:ascii="Times New Roman" w:hAnsi="Times New Roman" w:cs="Times New Roman"/>
          <w:szCs w:val="28"/>
        </w:rPr>
        <w:t xml:space="preserve">ssess the acceptability of and adherence to the </w:t>
      </w:r>
      <w:r w:rsidR="00C76D6D" w:rsidRPr="008C1C83">
        <w:rPr>
          <w:rFonts w:ascii="Times New Roman" w:hAnsi="Times New Roman" w:cs="Times New Roman"/>
          <w:szCs w:val="28"/>
        </w:rPr>
        <w:t xml:space="preserve">8-week personalised health behaviour support programme. </w:t>
      </w:r>
    </w:p>
    <w:p w14:paraId="4057803D" w14:textId="5CD15C24" w:rsidR="00C76D6D" w:rsidRPr="008C1C83" w:rsidRDefault="0001153E" w:rsidP="0089482C">
      <w:pPr>
        <w:pStyle w:val="ListParagraph"/>
        <w:numPr>
          <w:ilvl w:val="0"/>
          <w:numId w:val="4"/>
        </w:numPr>
        <w:spacing w:line="480" w:lineRule="auto"/>
        <w:jc w:val="both"/>
        <w:rPr>
          <w:rFonts w:ascii="Times New Roman" w:hAnsi="Times New Roman" w:cs="Times New Roman"/>
          <w:szCs w:val="28"/>
        </w:rPr>
      </w:pPr>
      <w:r w:rsidRPr="008C1C83">
        <w:rPr>
          <w:rFonts w:ascii="Times New Roman" w:hAnsi="Times New Roman" w:cs="Times New Roman"/>
          <w:szCs w:val="28"/>
        </w:rPr>
        <w:t>U</w:t>
      </w:r>
      <w:r w:rsidR="00C76D6D" w:rsidRPr="008C1C83">
        <w:rPr>
          <w:rFonts w:ascii="Times New Roman" w:hAnsi="Times New Roman" w:cs="Times New Roman"/>
          <w:szCs w:val="28"/>
        </w:rPr>
        <w:t xml:space="preserve">nderstand how safe the personalised health behaviour support programme </w:t>
      </w:r>
      <w:r w:rsidR="00FE08E0" w:rsidRPr="008C1C83">
        <w:rPr>
          <w:rFonts w:ascii="Times New Roman" w:hAnsi="Times New Roman" w:cs="Times New Roman"/>
          <w:szCs w:val="28"/>
        </w:rPr>
        <w:t>was for adults with post-COVID syndrome</w:t>
      </w:r>
      <w:r w:rsidR="002C60AE" w:rsidRPr="008C1C83">
        <w:rPr>
          <w:rFonts w:ascii="Times New Roman" w:hAnsi="Times New Roman" w:cs="Times New Roman"/>
          <w:szCs w:val="28"/>
        </w:rPr>
        <w:t xml:space="preserve">. </w:t>
      </w:r>
    </w:p>
    <w:p w14:paraId="7FC2A45D" w14:textId="30A444B3" w:rsidR="002C60AE" w:rsidRPr="008C1C83" w:rsidRDefault="0001153E" w:rsidP="006A27EC">
      <w:pPr>
        <w:pStyle w:val="ListParagraph"/>
        <w:numPr>
          <w:ilvl w:val="0"/>
          <w:numId w:val="4"/>
        </w:numPr>
        <w:spacing w:line="480" w:lineRule="auto"/>
        <w:jc w:val="both"/>
        <w:rPr>
          <w:rFonts w:ascii="Times New Roman" w:hAnsi="Times New Roman" w:cs="Times New Roman"/>
          <w:szCs w:val="28"/>
        </w:rPr>
      </w:pPr>
      <w:r w:rsidRPr="008C1C83">
        <w:rPr>
          <w:rFonts w:ascii="Times New Roman" w:hAnsi="Times New Roman" w:cs="Times New Roman"/>
          <w:szCs w:val="28"/>
        </w:rPr>
        <w:t>G</w:t>
      </w:r>
      <w:r w:rsidR="002C60AE" w:rsidRPr="008C1C83">
        <w:rPr>
          <w:rFonts w:ascii="Times New Roman" w:hAnsi="Times New Roman" w:cs="Times New Roman"/>
          <w:szCs w:val="28"/>
        </w:rPr>
        <w:t xml:space="preserve">ain preliminary insight into the effectiveness of the personalised health behaviour support programme </w:t>
      </w:r>
      <w:r w:rsidR="00882D12" w:rsidRPr="008C1C83">
        <w:rPr>
          <w:rFonts w:ascii="Times New Roman" w:hAnsi="Times New Roman" w:cs="Times New Roman"/>
          <w:szCs w:val="28"/>
        </w:rPr>
        <w:t xml:space="preserve">for clinical and patient reported outcomes. </w:t>
      </w:r>
    </w:p>
    <w:p w14:paraId="67364574" w14:textId="77777777" w:rsidR="008741AA" w:rsidRPr="008C1C83" w:rsidRDefault="008741AA" w:rsidP="00D46A53">
      <w:pPr>
        <w:spacing w:line="480" w:lineRule="auto"/>
        <w:jc w:val="both"/>
        <w:rPr>
          <w:rFonts w:ascii="Times New Roman" w:hAnsi="Times New Roman" w:cs="Times New Roman"/>
          <w:b/>
          <w:bCs/>
          <w:szCs w:val="28"/>
        </w:rPr>
      </w:pPr>
    </w:p>
    <w:p w14:paraId="47A4E43A" w14:textId="2813718C" w:rsidR="00D46A53" w:rsidRPr="008C1C83" w:rsidRDefault="00D46A53" w:rsidP="00D46A53">
      <w:pPr>
        <w:spacing w:line="480" w:lineRule="auto"/>
        <w:jc w:val="both"/>
        <w:rPr>
          <w:rFonts w:ascii="Times New Roman" w:hAnsi="Times New Roman" w:cs="Times New Roman"/>
          <w:b/>
          <w:bCs/>
          <w:szCs w:val="28"/>
        </w:rPr>
      </w:pPr>
      <w:r w:rsidRPr="008C1C83">
        <w:rPr>
          <w:rFonts w:ascii="Times New Roman" w:hAnsi="Times New Roman" w:cs="Times New Roman"/>
          <w:b/>
          <w:bCs/>
          <w:szCs w:val="28"/>
        </w:rPr>
        <w:t>METHODS</w:t>
      </w:r>
    </w:p>
    <w:p w14:paraId="1BD46308" w14:textId="52D9CA03" w:rsidR="00D46A53" w:rsidRPr="008C1C83" w:rsidRDefault="00D46A53" w:rsidP="00D46A53">
      <w:pPr>
        <w:spacing w:line="480" w:lineRule="auto"/>
        <w:jc w:val="both"/>
        <w:rPr>
          <w:rFonts w:ascii="Times New Roman" w:hAnsi="Times New Roman" w:cs="Times New Roman"/>
          <w:b/>
          <w:bCs/>
        </w:rPr>
      </w:pPr>
      <w:r w:rsidRPr="008C1C83">
        <w:rPr>
          <w:rFonts w:ascii="Times New Roman" w:hAnsi="Times New Roman" w:cs="Times New Roman"/>
          <w:b/>
          <w:bCs/>
        </w:rPr>
        <w:t xml:space="preserve">Study design and </w:t>
      </w:r>
      <w:proofErr w:type="gramStart"/>
      <w:r w:rsidR="009A7102" w:rsidRPr="008C1C83">
        <w:rPr>
          <w:rFonts w:ascii="Times New Roman" w:hAnsi="Times New Roman" w:cs="Times New Roman"/>
          <w:b/>
          <w:bCs/>
        </w:rPr>
        <w:t>setting</w:t>
      </w:r>
      <w:proofErr w:type="gramEnd"/>
    </w:p>
    <w:p w14:paraId="079CD6CE" w14:textId="4193FB82" w:rsidR="00D46A53"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 xml:space="preserve">This single centre, parallel two-arm, randomised controlled </w:t>
      </w:r>
      <w:r w:rsidR="00D936AB" w:rsidRPr="008C1C83">
        <w:rPr>
          <w:rFonts w:ascii="Times New Roman" w:hAnsi="Times New Roman" w:cs="Times New Roman"/>
        </w:rPr>
        <w:t>pilot</w:t>
      </w:r>
      <w:r w:rsidR="00D77CEB" w:rsidRPr="008C1C83">
        <w:rPr>
          <w:rFonts w:ascii="Times New Roman" w:hAnsi="Times New Roman" w:cs="Times New Roman"/>
        </w:rPr>
        <w:t xml:space="preserve"> feasibility</w:t>
      </w:r>
      <w:r w:rsidRPr="008C1C83">
        <w:rPr>
          <w:rFonts w:ascii="Times New Roman" w:hAnsi="Times New Roman" w:cs="Times New Roman"/>
        </w:rPr>
        <w:t xml:space="preserve"> trial was conducted between August 2022 and March 2023. Following </w:t>
      </w:r>
      <w:r w:rsidR="00DB798E" w:rsidRPr="008C1C83">
        <w:rPr>
          <w:rFonts w:ascii="Times New Roman" w:hAnsi="Times New Roman" w:cs="Times New Roman"/>
        </w:rPr>
        <w:t xml:space="preserve">screening for </w:t>
      </w:r>
      <w:r w:rsidRPr="008C1C83">
        <w:rPr>
          <w:rFonts w:ascii="Times New Roman" w:hAnsi="Times New Roman" w:cs="Times New Roman"/>
        </w:rPr>
        <w:t>eligibility, participants attended two face-to-face assessments</w:t>
      </w:r>
      <w:r w:rsidR="004C044A" w:rsidRPr="008C1C83">
        <w:rPr>
          <w:rFonts w:ascii="Times New Roman" w:hAnsi="Times New Roman" w:cs="Times New Roman"/>
        </w:rPr>
        <w:t xml:space="preserve"> (lasting </w:t>
      </w:r>
      <w:r w:rsidR="002F4EEC" w:rsidRPr="008C1C83">
        <w:rPr>
          <w:rFonts w:ascii="Times New Roman" w:hAnsi="Times New Roman" w:cs="Times New Roman"/>
        </w:rPr>
        <w:t>no longer than</w:t>
      </w:r>
      <w:r w:rsidR="004C044A" w:rsidRPr="008C1C83">
        <w:rPr>
          <w:rFonts w:ascii="Times New Roman" w:hAnsi="Times New Roman" w:cs="Times New Roman"/>
        </w:rPr>
        <w:t xml:space="preserve"> 90 minutes)</w:t>
      </w:r>
      <w:r w:rsidRPr="008C1C83">
        <w:rPr>
          <w:rFonts w:ascii="Times New Roman" w:hAnsi="Times New Roman" w:cs="Times New Roman"/>
        </w:rPr>
        <w:t xml:space="preserve"> at baseline (week 0) and post-intervention (week 9) </w:t>
      </w:r>
      <w:r w:rsidR="00BA0714" w:rsidRPr="008C1C83">
        <w:rPr>
          <w:rFonts w:ascii="Times New Roman" w:hAnsi="Times New Roman" w:cs="Times New Roman"/>
        </w:rPr>
        <w:t>at the</w:t>
      </w:r>
      <w:r w:rsidRPr="008C1C83">
        <w:rPr>
          <w:rFonts w:ascii="Times New Roman" w:hAnsi="Times New Roman" w:cs="Times New Roman"/>
        </w:rPr>
        <w:t xml:space="preserve"> Human Performance Laboratories. Eligible participants were recruited via local radio, newspapers, and advertisement</w:t>
      </w:r>
      <w:r w:rsidR="00656221" w:rsidRPr="008C1C83">
        <w:rPr>
          <w:rFonts w:ascii="Times New Roman" w:hAnsi="Times New Roman" w:cs="Times New Roman"/>
        </w:rPr>
        <w:t xml:space="preserve"> </w:t>
      </w:r>
      <w:r w:rsidRPr="008C1C83">
        <w:rPr>
          <w:rFonts w:ascii="Times New Roman" w:hAnsi="Times New Roman" w:cs="Times New Roman"/>
        </w:rPr>
        <w:t>at community centres. The study received favourable ethics approval from</w:t>
      </w:r>
      <w:r w:rsidR="001421BC">
        <w:rPr>
          <w:rFonts w:ascii="Times New Roman" w:hAnsi="Times New Roman" w:cs="Times New Roman"/>
        </w:rPr>
        <w:t xml:space="preserve"> the institution</w:t>
      </w:r>
      <w:r w:rsidRPr="008C1C83">
        <w:rPr>
          <w:rFonts w:ascii="Times New Roman" w:hAnsi="Times New Roman" w:cs="Times New Roman"/>
        </w:rPr>
        <w:t xml:space="preserve"> Research Ethics Committee (ID: 39523</w:t>
      </w:r>
      <w:proofErr w:type="gramStart"/>
      <w:r w:rsidRPr="008C1C83">
        <w:rPr>
          <w:rFonts w:ascii="Times New Roman" w:hAnsi="Times New Roman" w:cs="Times New Roman"/>
        </w:rPr>
        <w:t>)</w:t>
      </w:r>
      <w:r w:rsidR="00572059" w:rsidRPr="008C1C83">
        <w:rPr>
          <w:rFonts w:ascii="Times New Roman" w:hAnsi="Times New Roman" w:cs="Times New Roman"/>
        </w:rPr>
        <w:t>,</w:t>
      </w:r>
      <w:r w:rsidR="00B57252" w:rsidRPr="008C1C83">
        <w:rPr>
          <w:rFonts w:ascii="Times New Roman" w:hAnsi="Times New Roman" w:cs="Times New Roman"/>
        </w:rPr>
        <w:t xml:space="preserve"> </w:t>
      </w:r>
      <w:r w:rsidRPr="008C1C83">
        <w:rPr>
          <w:rFonts w:ascii="Times New Roman" w:hAnsi="Times New Roman" w:cs="Times New Roman"/>
        </w:rPr>
        <w:t>and</w:t>
      </w:r>
      <w:proofErr w:type="gramEnd"/>
      <w:r w:rsidRPr="008C1C83">
        <w:rPr>
          <w:rFonts w:ascii="Times New Roman" w:hAnsi="Times New Roman" w:cs="Times New Roman"/>
        </w:rPr>
        <w:t xml:space="preserve"> was prospectively registered on the clinicaltrials.gov website (</w:t>
      </w:r>
      <w:r w:rsidRPr="008C1C83">
        <w:rPr>
          <w:rFonts w:ascii="Times New Roman" w:hAnsi="Times New Roman" w:cs="Times New Roman"/>
          <w:shd w:val="clear" w:color="auto" w:fill="FFFFFF"/>
        </w:rPr>
        <w:t>NCT05752331</w:t>
      </w:r>
      <w:r w:rsidRPr="008C1C83">
        <w:rPr>
          <w:rFonts w:ascii="Times New Roman" w:hAnsi="Times New Roman" w:cs="Times New Roman"/>
        </w:rPr>
        <w:t xml:space="preserve">). </w:t>
      </w:r>
    </w:p>
    <w:p w14:paraId="6F56B399" w14:textId="77777777" w:rsidR="00DB798E" w:rsidRPr="008C1C83" w:rsidRDefault="00DB798E" w:rsidP="00D46A53">
      <w:pPr>
        <w:spacing w:line="480" w:lineRule="auto"/>
        <w:jc w:val="both"/>
        <w:rPr>
          <w:rFonts w:ascii="Times New Roman" w:hAnsi="Times New Roman" w:cs="Times New Roman"/>
          <w:b/>
          <w:bCs/>
          <w:sz w:val="10"/>
          <w:szCs w:val="10"/>
        </w:rPr>
      </w:pPr>
    </w:p>
    <w:p w14:paraId="26E9594E" w14:textId="2784A0CA" w:rsidR="00D46A53" w:rsidRPr="008C1C83" w:rsidRDefault="00D46A53" w:rsidP="00D46A53">
      <w:pPr>
        <w:spacing w:line="480" w:lineRule="auto"/>
        <w:jc w:val="both"/>
        <w:rPr>
          <w:rFonts w:ascii="Times New Roman" w:hAnsi="Times New Roman" w:cs="Times New Roman"/>
          <w:b/>
          <w:bCs/>
        </w:rPr>
      </w:pPr>
      <w:r w:rsidRPr="008C1C83">
        <w:rPr>
          <w:rFonts w:ascii="Times New Roman" w:hAnsi="Times New Roman" w:cs="Times New Roman"/>
          <w:b/>
          <w:bCs/>
        </w:rPr>
        <w:t>Participants</w:t>
      </w:r>
    </w:p>
    <w:p w14:paraId="6113CF37" w14:textId="77777777" w:rsidR="00D46A53" w:rsidRPr="008C1C83" w:rsidRDefault="00D46A53" w:rsidP="00D46A53">
      <w:pPr>
        <w:spacing w:line="480" w:lineRule="auto"/>
        <w:jc w:val="both"/>
        <w:rPr>
          <w:rFonts w:ascii="Times New Roman" w:hAnsi="Times New Roman" w:cs="Times New Roman"/>
          <w:i/>
          <w:iCs/>
        </w:rPr>
      </w:pPr>
      <w:r w:rsidRPr="008C1C83">
        <w:rPr>
          <w:rFonts w:ascii="Times New Roman" w:hAnsi="Times New Roman" w:cs="Times New Roman"/>
          <w:i/>
          <w:iCs/>
        </w:rPr>
        <w:t>Inclusion criteria</w:t>
      </w:r>
    </w:p>
    <w:p w14:paraId="5D2FE57E" w14:textId="02167DAD" w:rsidR="00D46A53"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 xml:space="preserve">Participants meeting the following criteria were included in the study: (1) age ≥ 18 years; (2) willing and able to provide fully informed written consent; (3) experienced at least one self-reported symptom of post-COVID syndrome that impacted functional abilities for ≥ 12 weeks; (4) met at least one of the following criteria: (4a) positive SARS-CoV-2 </w:t>
      </w:r>
      <w:r w:rsidR="007C788C" w:rsidRPr="008C1C83">
        <w:rPr>
          <w:rFonts w:ascii="Times New Roman" w:hAnsi="Times New Roman" w:cs="Times New Roman"/>
        </w:rPr>
        <w:t>Polymerase Chain Reaction</w:t>
      </w:r>
      <w:r w:rsidRPr="008C1C83">
        <w:rPr>
          <w:rFonts w:ascii="Times New Roman" w:hAnsi="Times New Roman" w:cs="Times New Roman"/>
        </w:rPr>
        <w:t xml:space="preserve"> antigen test (positive COVID-19 test) during the acute phase of illness; (4b) positive SARS-CoV-2 antibody test at any time point; (4c) symptoms consistent with SARS-CoV-2 </w:t>
      </w:r>
      <w:r w:rsidRPr="008C1C83">
        <w:rPr>
          <w:rFonts w:ascii="Times New Roman" w:hAnsi="Times New Roman" w:cs="Times New Roman"/>
        </w:rPr>
        <w:lastRenderedPageBreak/>
        <w:t xml:space="preserve">infection during the acute phase; (5) no demonstration of severe/very severe </w:t>
      </w:r>
      <w:r w:rsidR="001656A2" w:rsidRPr="008C1C83">
        <w:rPr>
          <w:rFonts w:ascii="Times New Roman" w:hAnsi="Times New Roman" w:cs="Times New Roman"/>
        </w:rPr>
        <w:t>PESE/</w:t>
      </w:r>
      <w:r w:rsidRPr="008C1C83">
        <w:rPr>
          <w:rFonts w:ascii="Times New Roman" w:hAnsi="Times New Roman" w:cs="Times New Roman"/>
        </w:rPr>
        <w:t>PEM after engaging in physical/mental tasks (screened using the DePaul Short-Form Questionnaire)</w:t>
      </w:r>
      <w:r w:rsidR="00C67478" w:rsidRPr="008C1C83">
        <w:rPr>
          <w:rFonts w:ascii="Times New Roman" w:hAnsi="Times New Roman" w:cs="Times New Roman"/>
        </w:rPr>
        <w:t xml:space="preserve"> </w:t>
      </w:r>
      <w:r w:rsidR="00C67478" w:rsidRPr="008C1C83">
        <w:rPr>
          <w:rFonts w:ascii="Times New Roman" w:hAnsi="Times New Roman" w:cs="Times New Roman"/>
        </w:rPr>
        <w:fldChar w:fldCharType="begin"/>
      </w:r>
      <w:r w:rsidR="00C67478" w:rsidRPr="008C1C83">
        <w:rPr>
          <w:rFonts w:ascii="Times New Roman" w:hAnsi="Times New Roman" w:cs="Times New Roman"/>
        </w:rPr>
        <w:instrText xml:space="preserve"> ADDIN EN.CITE &lt;EndNote&gt;&lt;Cite&gt;&lt;Author&gt;Sunnquist&lt;/Author&gt;&lt;Year&gt;2019&lt;/Year&gt;&lt;RecNum&gt;24&lt;/RecNum&gt;&lt;DisplayText&gt;(24)&lt;/DisplayText&gt;&lt;record&gt;&lt;rec-number&gt;24&lt;/rec-number&gt;&lt;foreign-keys&gt;&lt;key app="EN" db-id="f0d5xazflfrffhed5v95fvd65vtpaewzdrxr" timestamp="1717164306"&gt;24&lt;/key&gt;&lt;/foreign-keys&gt;&lt;ref-type name="Journal Article"&gt;17&lt;/ref-type&gt;&lt;contributors&gt;&lt;authors&gt;&lt;author&gt;Sunnquist, Madison&lt;/author&gt;&lt;author&gt;Lazarus, Savitri&lt;/author&gt;&lt;author&gt;Jason, Leonard A&lt;/author&gt;&lt;/authors&gt;&lt;/contributors&gt;&lt;titles&gt;&lt;title&gt;The development of a short form of the DePaul Symptom Questionnaire&lt;/title&gt;&lt;secondary-title&gt;Rehabilitation psychology&lt;/secondary-title&gt;&lt;/titles&gt;&lt;periodical&gt;&lt;full-title&gt;Rehabilitation psychology&lt;/full-title&gt;&lt;/periodical&gt;&lt;pages&gt;453&lt;/pages&gt;&lt;volume&gt;64&lt;/volume&gt;&lt;number&gt;4&lt;/number&gt;&lt;dates&gt;&lt;year&gt;2019&lt;/year&gt;&lt;/dates&gt;&lt;isbn&gt;1939-1544&lt;/isbn&gt;&lt;urls&gt;&lt;/urls&gt;&lt;/record&gt;&lt;/Cite&gt;&lt;/EndNote&gt;</w:instrText>
      </w:r>
      <w:r w:rsidR="00C67478" w:rsidRPr="008C1C83">
        <w:rPr>
          <w:rFonts w:ascii="Times New Roman" w:hAnsi="Times New Roman" w:cs="Times New Roman"/>
        </w:rPr>
        <w:fldChar w:fldCharType="separate"/>
      </w:r>
      <w:r w:rsidR="00C67478" w:rsidRPr="008C1C83">
        <w:rPr>
          <w:rFonts w:ascii="Times New Roman" w:hAnsi="Times New Roman" w:cs="Times New Roman"/>
          <w:noProof/>
        </w:rPr>
        <w:t>(24)</w:t>
      </w:r>
      <w:r w:rsidR="00C67478" w:rsidRPr="008C1C83">
        <w:rPr>
          <w:rFonts w:ascii="Times New Roman" w:hAnsi="Times New Roman" w:cs="Times New Roman"/>
        </w:rPr>
        <w:fldChar w:fldCharType="end"/>
      </w:r>
      <w:r w:rsidR="00C67478" w:rsidRPr="008C1C83">
        <w:rPr>
          <w:rFonts w:ascii="Times New Roman" w:hAnsi="Times New Roman" w:cs="Times New Roman"/>
        </w:rPr>
        <w:t xml:space="preserve">. </w:t>
      </w:r>
      <w:r w:rsidRPr="008C1C83">
        <w:rPr>
          <w:rFonts w:ascii="Times New Roman" w:hAnsi="Times New Roman" w:cs="Times New Roman"/>
        </w:rPr>
        <w:t xml:space="preserve">  </w:t>
      </w:r>
    </w:p>
    <w:p w14:paraId="6A755C2E" w14:textId="77777777" w:rsidR="004A5B41" w:rsidRPr="008C1C83" w:rsidRDefault="004A5B41" w:rsidP="00D46A53">
      <w:pPr>
        <w:spacing w:line="480" w:lineRule="auto"/>
        <w:jc w:val="both"/>
        <w:rPr>
          <w:rFonts w:ascii="Times New Roman" w:hAnsi="Times New Roman" w:cs="Times New Roman"/>
          <w:sz w:val="10"/>
          <w:szCs w:val="10"/>
        </w:rPr>
      </w:pPr>
    </w:p>
    <w:p w14:paraId="1184044B" w14:textId="77777777" w:rsidR="00D46A53" w:rsidRPr="008C1C83" w:rsidRDefault="00D46A53" w:rsidP="00D46A53">
      <w:pPr>
        <w:spacing w:line="480" w:lineRule="auto"/>
        <w:jc w:val="both"/>
        <w:rPr>
          <w:rFonts w:ascii="Times New Roman" w:hAnsi="Times New Roman" w:cs="Times New Roman"/>
          <w:i/>
          <w:iCs/>
        </w:rPr>
      </w:pPr>
      <w:r w:rsidRPr="008C1C83">
        <w:rPr>
          <w:rFonts w:ascii="Times New Roman" w:hAnsi="Times New Roman" w:cs="Times New Roman"/>
          <w:i/>
          <w:iCs/>
        </w:rPr>
        <w:t>Exclusion criteria</w:t>
      </w:r>
    </w:p>
    <w:p w14:paraId="10A56BD8" w14:textId="2478991B" w:rsidR="00D46A53"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 xml:space="preserve">Participants were excluded if they met any of the following criteria: (1) previous admission to an intensive care unit due to </w:t>
      </w:r>
      <w:r w:rsidR="00CF6838" w:rsidRPr="008C1C83">
        <w:rPr>
          <w:rFonts w:ascii="Times New Roman" w:hAnsi="Times New Roman" w:cs="Times New Roman"/>
        </w:rPr>
        <w:t>COVID-19</w:t>
      </w:r>
      <w:r w:rsidRPr="008C1C83">
        <w:rPr>
          <w:rFonts w:ascii="Times New Roman" w:hAnsi="Times New Roman" w:cs="Times New Roman"/>
        </w:rPr>
        <w:t xml:space="preserve">; (2) orthopaedic, neurological, or other concomitant disease that significantly impairs normal biomechanical movement patterns, as judged by the investigator at the time, (3) receiving palliative or end-of-life care, (4) actively participating in another research study focused </w:t>
      </w:r>
      <w:r w:rsidR="00E8341F" w:rsidRPr="008C1C83">
        <w:rPr>
          <w:rFonts w:ascii="Times New Roman" w:hAnsi="Times New Roman" w:cs="Times New Roman"/>
        </w:rPr>
        <w:t>on post</w:t>
      </w:r>
      <w:r w:rsidR="00CF6838" w:rsidRPr="008C1C83">
        <w:rPr>
          <w:rFonts w:ascii="Times New Roman" w:hAnsi="Times New Roman" w:cs="Times New Roman"/>
        </w:rPr>
        <w:t>-</w:t>
      </w:r>
      <w:r w:rsidR="00E8341F" w:rsidRPr="008C1C83">
        <w:rPr>
          <w:rFonts w:ascii="Times New Roman" w:hAnsi="Times New Roman" w:cs="Times New Roman"/>
        </w:rPr>
        <w:t xml:space="preserve">COVID syndrome, </w:t>
      </w:r>
      <w:r w:rsidR="006F0427" w:rsidRPr="008C1C83">
        <w:rPr>
          <w:rFonts w:ascii="Times New Roman" w:hAnsi="Times New Roman" w:cs="Times New Roman"/>
        </w:rPr>
        <w:t xml:space="preserve">or </w:t>
      </w:r>
      <w:r w:rsidRPr="008C1C83">
        <w:rPr>
          <w:rFonts w:ascii="Times New Roman" w:hAnsi="Times New Roman" w:cs="Times New Roman"/>
        </w:rPr>
        <w:t xml:space="preserve">5) lacking capacity to understand the study protocol. </w:t>
      </w:r>
    </w:p>
    <w:p w14:paraId="3F090F98" w14:textId="77777777" w:rsidR="004A5B41" w:rsidRPr="008C1C83" w:rsidRDefault="004A5B41" w:rsidP="00D46A53">
      <w:pPr>
        <w:spacing w:line="480" w:lineRule="auto"/>
        <w:jc w:val="both"/>
        <w:rPr>
          <w:rFonts w:ascii="Times New Roman" w:hAnsi="Times New Roman" w:cs="Times New Roman"/>
          <w:sz w:val="10"/>
          <w:szCs w:val="10"/>
        </w:rPr>
      </w:pPr>
    </w:p>
    <w:p w14:paraId="323582BE" w14:textId="03AFBCC9" w:rsidR="00D46A53" w:rsidRPr="008C1C83" w:rsidRDefault="00D46A53" w:rsidP="00D46A53">
      <w:pPr>
        <w:spacing w:line="480" w:lineRule="auto"/>
        <w:jc w:val="both"/>
        <w:rPr>
          <w:rFonts w:ascii="Times New Roman" w:hAnsi="Times New Roman" w:cs="Times New Roman"/>
          <w:b/>
          <w:bCs/>
        </w:rPr>
      </w:pPr>
      <w:r w:rsidRPr="008C1C83">
        <w:rPr>
          <w:rFonts w:ascii="Times New Roman" w:hAnsi="Times New Roman" w:cs="Times New Roman"/>
          <w:b/>
          <w:bCs/>
        </w:rPr>
        <w:t xml:space="preserve">Study </w:t>
      </w:r>
      <w:proofErr w:type="gramStart"/>
      <w:r w:rsidR="00A67E4A" w:rsidRPr="008C1C83">
        <w:rPr>
          <w:rFonts w:ascii="Times New Roman" w:hAnsi="Times New Roman" w:cs="Times New Roman"/>
          <w:b/>
          <w:bCs/>
        </w:rPr>
        <w:t>procedures</w:t>
      </w:r>
      <w:proofErr w:type="gramEnd"/>
    </w:p>
    <w:p w14:paraId="49E57E7A" w14:textId="77777777" w:rsidR="00D46A53" w:rsidRPr="008C1C83" w:rsidRDefault="00D46A53" w:rsidP="00D46A53">
      <w:pPr>
        <w:spacing w:line="480" w:lineRule="auto"/>
        <w:jc w:val="both"/>
        <w:rPr>
          <w:rFonts w:ascii="Times New Roman" w:hAnsi="Times New Roman" w:cs="Times New Roman"/>
          <w:i/>
          <w:iCs/>
        </w:rPr>
      </w:pPr>
      <w:r w:rsidRPr="008C1C83">
        <w:rPr>
          <w:rFonts w:ascii="Times New Roman" w:hAnsi="Times New Roman" w:cs="Times New Roman"/>
          <w:i/>
          <w:iCs/>
        </w:rPr>
        <w:t xml:space="preserve">Data Collection, randomisation, and concealment </w:t>
      </w:r>
    </w:p>
    <w:p w14:paraId="0922E464" w14:textId="71D845E9" w:rsidR="00D46A53"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Following screening, participants attended a baseline visit</w:t>
      </w:r>
      <w:r w:rsidR="00704C49" w:rsidRPr="008C1C83">
        <w:rPr>
          <w:rFonts w:ascii="Times New Roman" w:hAnsi="Times New Roman" w:cs="Times New Roman"/>
        </w:rPr>
        <w:t>,</w:t>
      </w:r>
      <w:r w:rsidRPr="008C1C83">
        <w:rPr>
          <w:rFonts w:ascii="Times New Roman" w:hAnsi="Times New Roman" w:cs="Times New Roman"/>
        </w:rPr>
        <w:t xml:space="preserve"> where informed consent was </w:t>
      </w:r>
      <w:proofErr w:type="gramStart"/>
      <w:r w:rsidR="000E7C43" w:rsidRPr="008C1C83">
        <w:rPr>
          <w:rFonts w:ascii="Times New Roman" w:hAnsi="Times New Roman" w:cs="Times New Roman"/>
        </w:rPr>
        <w:t>obtained</w:t>
      </w:r>
      <w:proofErr w:type="gramEnd"/>
      <w:r w:rsidR="00FE7F7C" w:rsidRPr="008C1C83">
        <w:rPr>
          <w:rFonts w:ascii="Times New Roman" w:hAnsi="Times New Roman" w:cs="Times New Roman"/>
        </w:rPr>
        <w:t xml:space="preserve"> and</w:t>
      </w:r>
      <w:r w:rsidRPr="008C1C83">
        <w:rPr>
          <w:rFonts w:ascii="Times New Roman" w:hAnsi="Times New Roman" w:cs="Times New Roman"/>
        </w:rPr>
        <w:t xml:space="preserve"> physical</w:t>
      </w:r>
      <w:r w:rsidR="00BB61F1" w:rsidRPr="008C1C83">
        <w:rPr>
          <w:rFonts w:ascii="Times New Roman" w:hAnsi="Times New Roman" w:cs="Times New Roman"/>
        </w:rPr>
        <w:t xml:space="preserve"> </w:t>
      </w:r>
      <w:r w:rsidR="001C57A6" w:rsidRPr="008C1C83">
        <w:rPr>
          <w:rFonts w:ascii="Times New Roman" w:hAnsi="Times New Roman" w:cs="Times New Roman"/>
        </w:rPr>
        <w:t xml:space="preserve">outcome measures </w:t>
      </w:r>
      <w:r w:rsidRPr="008C1C83">
        <w:rPr>
          <w:rFonts w:ascii="Times New Roman" w:hAnsi="Times New Roman" w:cs="Times New Roman"/>
        </w:rPr>
        <w:t>and</w:t>
      </w:r>
      <w:r w:rsidR="001C57A6" w:rsidRPr="008C1C83">
        <w:rPr>
          <w:rFonts w:ascii="Times New Roman" w:hAnsi="Times New Roman" w:cs="Times New Roman"/>
        </w:rPr>
        <w:t xml:space="preserve"> paper-based</w:t>
      </w:r>
      <w:r w:rsidRPr="008C1C83">
        <w:rPr>
          <w:rFonts w:ascii="Times New Roman" w:hAnsi="Times New Roman" w:cs="Times New Roman"/>
        </w:rPr>
        <w:t xml:space="preserve"> questionnaires </w:t>
      </w:r>
      <w:r w:rsidR="001C57A6" w:rsidRPr="008C1C83">
        <w:rPr>
          <w:rFonts w:ascii="Times New Roman" w:hAnsi="Times New Roman" w:cs="Times New Roman"/>
        </w:rPr>
        <w:t>were completed</w:t>
      </w:r>
      <w:r w:rsidRPr="008C1C83">
        <w:rPr>
          <w:rFonts w:ascii="Times New Roman" w:hAnsi="Times New Roman" w:cs="Times New Roman"/>
        </w:rPr>
        <w:t xml:space="preserve">. Participants were subsequently randomised </w:t>
      </w:r>
      <w:r w:rsidR="002C6F55" w:rsidRPr="008C1C83">
        <w:rPr>
          <w:rFonts w:ascii="Times New Roman" w:hAnsi="Times New Roman" w:cs="Times New Roman"/>
        </w:rPr>
        <w:t>(</w:t>
      </w:r>
      <w:r w:rsidRPr="008C1C83">
        <w:rPr>
          <w:rFonts w:ascii="Times New Roman" w:hAnsi="Times New Roman" w:cs="Times New Roman"/>
        </w:rPr>
        <w:t>1:1</w:t>
      </w:r>
      <w:r w:rsidR="002C6F55" w:rsidRPr="008C1C83">
        <w:rPr>
          <w:rFonts w:ascii="Times New Roman" w:hAnsi="Times New Roman" w:cs="Times New Roman"/>
        </w:rPr>
        <w:t>)</w:t>
      </w:r>
      <w:r w:rsidRPr="008C1C83">
        <w:rPr>
          <w:rFonts w:ascii="Times New Roman" w:hAnsi="Times New Roman" w:cs="Times New Roman"/>
        </w:rPr>
        <w:t xml:space="preserve"> using a computer-generated random sequence software (randomizer.org), to receive usual care or the personalised health behaviour support programme. Randomisation was performed by a member of the research team external to the recruitment process, to avoid selection bias. Following allocation to either the intervention or usual care group, participants were provided with relevant information and a post-assessment visit date was arranged. Concealment of the intervention allocation to participants and the study team was not possible due to the small nature of this pilot feasibility trial.  </w:t>
      </w:r>
    </w:p>
    <w:p w14:paraId="1DB210AB" w14:textId="77777777" w:rsidR="004A5B41" w:rsidRPr="008C1C83" w:rsidRDefault="004A5B41" w:rsidP="00D46A53">
      <w:pPr>
        <w:spacing w:line="480" w:lineRule="auto"/>
        <w:jc w:val="both"/>
        <w:rPr>
          <w:rFonts w:ascii="Times New Roman" w:hAnsi="Times New Roman" w:cs="Times New Roman"/>
          <w:i/>
          <w:iCs/>
          <w:sz w:val="10"/>
          <w:szCs w:val="10"/>
        </w:rPr>
      </w:pPr>
    </w:p>
    <w:p w14:paraId="1AA07CFD" w14:textId="59A80419" w:rsidR="00D46A53" w:rsidRPr="008C1C83" w:rsidRDefault="00D46A53" w:rsidP="00D46A53">
      <w:pPr>
        <w:spacing w:line="480" w:lineRule="auto"/>
        <w:jc w:val="both"/>
        <w:rPr>
          <w:rFonts w:ascii="Times New Roman" w:hAnsi="Times New Roman" w:cs="Times New Roman"/>
          <w:i/>
          <w:iCs/>
        </w:rPr>
      </w:pPr>
      <w:r w:rsidRPr="008C1C83">
        <w:rPr>
          <w:rFonts w:ascii="Times New Roman" w:hAnsi="Times New Roman" w:cs="Times New Roman"/>
          <w:i/>
          <w:iCs/>
        </w:rPr>
        <w:t xml:space="preserve">Intervention </w:t>
      </w:r>
    </w:p>
    <w:p w14:paraId="5AD67C23" w14:textId="413BF5D7" w:rsidR="00973B85"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Participants allocated to the personalised health behaviour support programme received a package of self-management</w:t>
      </w:r>
      <w:r w:rsidR="000862CD" w:rsidRPr="008C1C83">
        <w:rPr>
          <w:rFonts w:ascii="Times New Roman" w:hAnsi="Times New Roman" w:cs="Times New Roman"/>
        </w:rPr>
        <w:t xml:space="preserve"> support</w:t>
      </w:r>
      <w:r w:rsidRPr="008C1C83">
        <w:rPr>
          <w:rFonts w:ascii="Times New Roman" w:hAnsi="Times New Roman" w:cs="Times New Roman"/>
        </w:rPr>
        <w:t xml:space="preserve"> </w:t>
      </w:r>
      <w:r w:rsidR="0067685B" w:rsidRPr="008C1C83">
        <w:rPr>
          <w:rFonts w:ascii="Times New Roman" w:hAnsi="Times New Roman" w:cs="Times New Roman"/>
        </w:rPr>
        <w:t>which was carefully co-designed with adults living with post-COVID syndrome</w:t>
      </w:r>
      <w:r w:rsidR="000862CD" w:rsidRPr="008C1C83">
        <w:rPr>
          <w:rFonts w:ascii="Times New Roman" w:hAnsi="Times New Roman" w:cs="Times New Roman"/>
        </w:rPr>
        <w:t xml:space="preserve">, to ensure </w:t>
      </w:r>
      <w:r w:rsidR="0082399C" w:rsidRPr="008C1C83">
        <w:rPr>
          <w:rFonts w:ascii="Times New Roman" w:hAnsi="Times New Roman" w:cs="Times New Roman"/>
        </w:rPr>
        <w:t>it remained relevant to those receiving it. The</w:t>
      </w:r>
      <w:r w:rsidR="0067685B" w:rsidRPr="008C1C83">
        <w:rPr>
          <w:rFonts w:ascii="Times New Roman" w:hAnsi="Times New Roman" w:cs="Times New Roman"/>
        </w:rPr>
        <w:t xml:space="preserve"> </w:t>
      </w:r>
      <w:r w:rsidR="008D3E3F" w:rsidRPr="008C1C83">
        <w:rPr>
          <w:rFonts w:ascii="Times New Roman" w:hAnsi="Times New Roman" w:cs="Times New Roman"/>
        </w:rPr>
        <w:t>support</w:t>
      </w:r>
      <w:r w:rsidR="0082399C" w:rsidRPr="008C1C83">
        <w:rPr>
          <w:rFonts w:ascii="Times New Roman" w:hAnsi="Times New Roman" w:cs="Times New Roman"/>
        </w:rPr>
        <w:t xml:space="preserve"> was </w:t>
      </w:r>
      <w:r w:rsidR="0082399C" w:rsidRPr="008C1C83">
        <w:rPr>
          <w:rFonts w:ascii="Times New Roman" w:hAnsi="Times New Roman" w:cs="Times New Roman"/>
        </w:rPr>
        <w:lastRenderedPageBreak/>
        <w:t>received over an</w:t>
      </w:r>
      <w:r w:rsidR="008D3E3F" w:rsidRPr="008C1C83">
        <w:rPr>
          <w:rFonts w:ascii="Times New Roman" w:hAnsi="Times New Roman" w:cs="Times New Roman"/>
        </w:rPr>
        <w:t xml:space="preserve"> 8</w:t>
      </w:r>
      <w:r w:rsidR="008C1111" w:rsidRPr="008C1C83">
        <w:rPr>
          <w:rFonts w:ascii="Times New Roman" w:hAnsi="Times New Roman" w:cs="Times New Roman"/>
        </w:rPr>
        <w:t xml:space="preserve"> </w:t>
      </w:r>
      <w:r w:rsidR="008D3E3F" w:rsidRPr="008C1C83">
        <w:rPr>
          <w:rFonts w:ascii="Times New Roman" w:hAnsi="Times New Roman" w:cs="Times New Roman"/>
        </w:rPr>
        <w:t>week</w:t>
      </w:r>
      <w:r w:rsidR="0082399C" w:rsidRPr="008C1C83">
        <w:rPr>
          <w:rFonts w:ascii="Times New Roman" w:hAnsi="Times New Roman" w:cs="Times New Roman"/>
        </w:rPr>
        <w:t xml:space="preserve"> period</w:t>
      </w:r>
      <w:r w:rsidR="002C6F55" w:rsidRPr="008C1C83">
        <w:rPr>
          <w:rFonts w:ascii="Times New Roman" w:hAnsi="Times New Roman" w:cs="Times New Roman"/>
        </w:rPr>
        <w:t>,</w:t>
      </w:r>
      <w:r w:rsidR="008D3E3F" w:rsidRPr="008C1C83">
        <w:rPr>
          <w:rFonts w:ascii="Times New Roman" w:hAnsi="Times New Roman" w:cs="Times New Roman"/>
        </w:rPr>
        <w:t xml:space="preserve"> comprising;</w:t>
      </w:r>
      <w:r w:rsidRPr="008C1C83">
        <w:rPr>
          <w:rFonts w:ascii="Times New Roman" w:hAnsi="Times New Roman" w:cs="Times New Roman"/>
        </w:rPr>
        <w:t xml:space="preserve"> (1) a semi-structured interview to outline how symptoms of </w:t>
      </w:r>
      <w:r w:rsidR="00615DB2" w:rsidRPr="008C1C83">
        <w:rPr>
          <w:rFonts w:ascii="Times New Roman" w:hAnsi="Times New Roman" w:cs="Times New Roman"/>
        </w:rPr>
        <w:t>post</w:t>
      </w:r>
      <w:r w:rsidR="00055085" w:rsidRPr="008C1C83">
        <w:rPr>
          <w:rFonts w:ascii="Times New Roman" w:hAnsi="Times New Roman" w:cs="Times New Roman"/>
        </w:rPr>
        <w:t>-</w:t>
      </w:r>
      <w:r w:rsidR="00615DB2" w:rsidRPr="008C1C83">
        <w:rPr>
          <w:rFonts w:ascii="Times New Roman" w:hAnsi="Times New Roman" w:cs="Times New Roman"/>
        </w:rPr>
        <w:t xml:space="preserve">COVID syndrome </w:t>
      </w:r>
      <w:r w:rsidR="00055085" w:rsidRPr="008C1C83">
        <w:rPr>
          <w:rFonts w:ascii="Times New Roman" w:hAnsi="Times New Roman" w:cs="Times New Roman"/>
        </w:rPr>
        <w:t xml:space="preserve">may </w:t>
      </w:r>
      <w:r w:rsidR="00615DB2" w:rsidRPr="008C1C83">
        <w:rPr>
          <w:rFonts w:ascii="Times New Roman" w:hAnsi="Times New Roman" w:cs="Times New Roman"/>
        </w:rPr>
        <w:t>i</w:t>
      </w:r>
      <w:r w:rsidRPr="008C1C83">
        <w:rPr>
          <w:rFonts w:ascii="Times New Roman" w:hAnsi="Times New Roman" w:cs="Times New Roman"/>
        </w:rPr>
        <w:t xml:space="preserve">mpact an individual’s ability to conduct </w:t>
      </w:r>
      <w:r w:rsidR="00A833E7" w:rsidRPr="008C1C83">
        <w:rPr>
          <w:rFonts w:ascii="Times New Roman" w:hAnsi="Times New Roman" w:cs="Times New Roman"/>
        </w:rPr>
        <w:t>ADL</w:t>
      </w:r>
      <w:r w:rsidR="00974A4E" w:rsidRPr="008C1C83">
        <w:rPr>
          <w:rFonts w:ascii="Times New Roman" w:hAnsi="Times New Roman" w:cs="Times New Roman"/>
        </w:rPr>
        <w:t>s</w:t>
      </w:r>
      <w:r w:rsidR="00D74204" w:rsidRPr="008C1C83">
        <w:rPr>
          <w:rFonts w:ascii="Times New Roman" w:hAnsi="Times New Roman" w:cs="Times New Roman"/>
        </w:rPr>
        <w:t xml:space="preserve"> and learn more about their individual experiences</w:t>
      </w:r>
      <w:r w:rsidRPr="008C1C83">
        <w:rPr>
          <w:rFonts w:ascii="Times New Roman" w:hAnsi="Times New Roman" w:cs="Times New Roman"/>
        </w:rPr>
        <w:t xml:space="preserve"> (lasting ≤ 30 minutes via a secure video conferencing system or telephone), (2) </w:t>
      </w:r>
      <w:r w:rsidR="00BB4047" w:rsidRPr="008C1C83">
        <w:rPr>
          <w:rFonts w:ascii="Times New Roman" w:hAnsi="Times New Roman" w:cs="Times New Roman"/>
        </w:rPr>
        <w:t>seven remotely delivered one-to-one personalised self-management support sessions,</w:t>
      </w:r>
      <w:r w:rsidR="00F96ECD" w:rsidRPr="008C1C83">
        <w:rPr>
          <w:rFonts w:ascii="Times New Roman" w:hAnsi="Times New Roman" w:cs="Times New Roman"/>
        </w:rPr>
        <w:t xml:space="preserve"> lasting </w:t>
      </w:r>
      <w:r w:rsidR="00BD7133" w:rsidRPr="008C1C83">
        <w:rPr>
          <w:rFonts w:ascii="Times New Roman" w:hAnsi="Times New Roman" w:cs="Times New Roman"/>
        </w:rPr>
        <w:t xml:space="preserve">approximately </w:t>
      </w:r>
      <w:r w:rsidR="00F96ECD" w:rsidRPr="008C1C83">
        <w:rPr>
          <w:rFonts w:ascii="Times New Roman" w:hAnsi="Times New Roman" w:cs="Times New Roman"/>
        </w:rPr>
        <w:t>30 minutes</w:t>
      </w:r>
      <w:r w:rsidR="001A7FDA" w:rsidRPr="008C1C83">
        <w:rPr>
          <w:rFonts w:ascii="Times New Roman" w:hAnsi="Times New Roman" w:cs="Times New Roman"/>
        </w:rPr>
        <w:t>,</w:t>
      </w:r>
      <w:r w:rsidR="00BB4047" w:rsidRPr="008C1C83">
        <w:rPr>
          <w:rFonts w:ascii="Times New Roman" w:hAnsi="Times New Roman" w:cs="Times New Roman"/>
        </w:rPr>
        <w:t xml:space="preserve"> (3) </w:t>
      </w:r>
      <w:r w:rsidRPr="008C1C83">
        <w:rPr>
          <w:rFonts w:ascii="Times New Roman" w:hAnsi="Times New Roman" w:cs="Times New Roman"/>
        </w:rPr>
        <w:t>access to</w:t>
      </w:r>
      <w:r w:rsidR="00FB3A6A" w:rsidRPr="008C1C83">
        <w:rPr>
          <w:rFonts w:ascii="Times New Roman" w:hAnsi="Times New Roman" w:cs="Times New Roman"/>
        </w:rPr>
        <w:t xml:space="preserve"> weekly self-reported</w:t>
      </w:r>
      <w:r w:rsidRPr="008C1C83">
        <w:rPr>
          <w:rFonts w:ascii="Times New Roman" w:hAnsi="Times New Roman" w:cs="Times New Roman"/>
        </w:rPr>
        <w:t xml:space="preserve"> </w:t>
      </w:r>
      <w:r w:rsidR="00352866" w:rsidRPr="008C1C83">
        <w:rPr>
          <w:rFonts w:ascii="Times New Roman" w:hAnsi="Times New Roman" w:cs="Times New Roman"/>
        </w:rPr>
        <w:t>PA</w:t>
      </w:r>
      <w:r w:rsidRPr="008C1C83">
        <w:rPr>
          <w:rFonts w:ascii="Times New Roman" w:hAnsi="Times New Roman" w:cs="Times New Roman"/>
        </w:rPr>
        <w:t xml:space="preserve"> and symptom diaries</w:t>
      </w:r>
      <w:r w:rsidR="009723E4" w:rsidRPr="008C1C83">
        <w:rPr>
          <w:rFonts w:ascii="Times New Roman" w:hAnsi="Times New Roman" w:cs="Times New Roman"/>
        </w:rPr>
        <w:t xml:space="preserve">, </w:t>
      </w:r>
      <w:r w:rsidR="00704C49" w:rsidRPr="008C1C83">
        <w:rPr>
          <w:rFonts w:ascii="Times New Roman" w:hAnsi="Times New Roman" w:cs="Times New Roman"/>
        </w:rPr>
        <w:t xml:space="preserve">in </w:t>
      </w:r>
      <w:r w:rsidR="009723E4" w:rsidRPr="008C1C83">
        <w:rPr>
          <w:rFonts w:ascii="Times New Roman" w:hAnsi="Times New Roman" w:cs="Times New Roman"/>
        </w:rPr>
        <w:t xml:space="preserve">which participants were </w:t>
      </w:r>
      <w:r w:rsidR="00704C49" w:rsidRPr="008C1C83">
        <w:rPr>
          <w:rFonts w:ascii="Times New Roman" w:hAnsi="Times New Roman" w:cs="Times New Roman"/>
        </w:rPr>
        <w:t xml:space="preserve">asked </w:t>
      </w:r>
      <w:r w:rsidR="009723E4" w:rsidRPr="008C1C83">
        <w:rPr>
          <w:rFonts w:ascii="Times New Roman" w:hAnsi="Times New Roman" w:cs="Times New Roman"/>
        </w:rPr>
        <w:t xml:space="preserve">to make an entry </w:t>
      </w:r>
      <w:r w:rsidR="0058468C" w:rsidRPr="008C1C83">
        <w:rPr>
          <w:rFonts w:ascii="Times New Roman" w:hAnsi="Times New Roman" w:cs="Times New Roman"/>
        </w:rPr>
        <w:t>every day for 8</w:t>
      </w:r>
      <w:r w:rsidR="00704C49" w:rsidRPr="008C1C83">
        <w:rPr>
          <w:rFonts w:ascii="Times New Roman" w:hAnsi="Times New Roman" w:cs="Times New Roman"/>
        </w:rPr>
        <w:t xml:space="preserve"> </w:t>
      </w:r>
      <w:r w:rsidR="0058468C" w:rsidRPr="008C1C83">
        <w:rPr>
          <w:rFonts w:ascii="Times New Roman" w:hAnsi="Times New Roman" w:cs="Times New Roman"/>
        </w:rPr>
        <w:t xml:space="preserve">weeks (56 days in total). </w:t>
      </w:r>
      <w:r w:rsidR="009B0238" w:rsidRPr="008C1C83">
        <w:rPr>
          <w:rFonts w:ascii="Times New Roman" w:hAnsi="Times New Roman" w:cs="Times New Roman"/>
        </w:rPr>
        <w:t xml:space="preserve">Symptoms recorded within the </w:t>
      </w:r>
      <w:r w:rsidR="000945E9" w:rsidRPr="008C1C83">
        <w:rPr>
          <w:rFonts w:ascii="Times New Roman" w:hAnsi="Times New Roman" w:cs="Times New Roman"/>
        </w:rPr>
        <w:t>symptom diaries</w:t>
      </w:r>
      <w:r w:rsidR="009B0238" w:rsidRPr="008C1C83">
        <w:rPr>
          <w:rFonts w:ascii="Times New Roman" w:hAnsi="Times New Roman" w:cs="Times New Roman"/>
        </w:rPr>
        <w:t xml:space="preserve"> </w:t>
      </w:r>
      <w:r w:rsidR="000945E9" w:rsidRPr="008C1C83">
        <w:rPr>
          <w:rFonts w:ascii="Times New Roman" w:hAnsi="Times New Roman" w:cs="Times New Roman"/>
        </w:rPr>
        <w:t>were generated by participants themselves, allow</w:t>
      </w:r>
      <w:r w:rsidR="0040148D" w:rsidRPr="008C1C83">
        <w:rPr>
          <w:rFonts w:ascii="Times New Roman" w:hAnsi="Times New Roman" w:cs="Times New Roman"/>
        </w:rPr>
        <w:t>ing participants to provide individualised responses.</w:t>
      </w:r>
      <w:r w:rsidR="000945E9" w:rsidRPr="008C1C83">
        <w:rPr>
          <w:rFonts w:ascii="Times New Roman" w:hAnsi="Times New Roman" w:cs="Times New Roman"/>
        </w:rPr>
        <w:t xml:space="preserve"> </w:t>
      </w:r>
      <w:r w:rsidR="00C23E65" w:rsidRPr="008C1C83">
        <w:rPr>
          <w:rFonts w:ascii="Times New Roman" w:hAnsi="Times New Roman" w:cs="Times New Roman"/>
        </w:rPr>
        <w:t>Data from the diaries was</w:t>
      </w:r>
      <w:r w:rsidR="00FB3A6A" w:rsidRPr="008C1C83">
        <w:rPr>
          <w:rFonts w:ascii="Times New Roman" w:hAnsi="Times New Roman" w:cs="Times New Roman"/>
        </w:rPr>
        <w:t xml:space="preserve"> reviewed</w:t>
      </w:r>
      <w:r w:rsidR="003827DA" w:rsidRPr="008C1C83">
        <w:rPr>
          <w:rFonts w:ascii="Times New Roman" w:hAnsi="Times New Roman" w:cs="Times New Roman"/>
        </w:rPr>
        <w:t xml:space="preserve"> </w:t>
      </w:r>
      <w:r w:rsidR="00FB3A6A" w:rsidRPr="008C1C83">
        <w:rPr>
          <w:rFonts w:ascii="Times New Roman" w:hAnsi="Times New Roman" w:cs="Times New Roman"/>
        </w:rPr>
        <w:t xml:space="preserve">during the weekly </w:t>
      </w:r>
      <w:r w:rsidR="00BB4047" w:rsidRPr="008C1C83">
        <w:rPr>
          <w:rFonts w:ascii="Times New Roman" w:hAnsi="Times New Roman" w:cs="Times New Roman"/>
        </w:rPr>
        <w:t>one-to-one personalised self-management support sessions</w:t>
      </w:r>
      <w:r w:rsidR="00847D96" w:rsidRPr="008C1C83">
        <w:rPr>
          <w:rFonts w:ascii="Times New Roman" w:hAnsi="Times New Roman" w:cs="Times New Roman"/>
        </w:rPr>
        <w:t xml:space="preserve">, allowing for individualised feedback. </w:t>
      </w:r>
      <w:r w:rsidRPr="008C1C83">
        <w:rPr>
          <w:rFonts w:ascii="Times New Roman" w:hAnsi="Times New Roman" w:cs="Times New Roman"/>
        </w:rPr>
        <w:t xml:space="preserve"> </w:t>
      </w:r>
    </w:p>
    <w:p w14:paraId="54FDFF3B" w14:textId="77777777" w:rsidR="00973B85" w:rsidRPr="008C1C83" w:rsidRDefault="00973B85" w:rsidP="00D46A53">
      <w:pPr>
        <w:spacing w:line="480" w:lineRule="auto"/>
        <w:jc w:val="both"/>
        <w:rPr>
          <w:rFonts w:ascii="Times New Roman" w:hAnsi="Times New Roman" w:cs="Times New Roman"/>
          <w:sz w:val="10"/>
          <w:szCs w:val="10"/>
        </w:rPr>
      </w:pPr>
    </w:p>
    <w:p w14:paraId="54587C33" w14:textId="2A77B920" w:rsidR="00B94B71" w:rsidRPr="008C1C83" w:rsidRDefault="00973B85" w:rsidP="00D46A53">
      <w:pPr>
        <w:spacing w:line="480" w:lineRule="auto"/>
        <w:jc w:val="both"/>
        <w:rPr>
          <w:rFonts w:ascii="Times New Roman" w:hAnsi="Times New Roman" w:cs="Times New Roman"/>
        </w:rPr>
      </w:pPr>
      <w:r w:rsidRPr="008C1C83">
        <w:rPr>
          <w:rFonts w:ascii="Times New Roman" w:hAnsi="Times New Roman" w:cs="Times New Roman"/>
        </w:rPr>
        <w:t>D</w:t>
      </w:r>
      <w:r w:rsidR="00D46A53" w:rsidRPr="008C1C83">
        <w:rPr>
          <w:rFonts w:ascii="Times New Roman" w:hAnsi="Times New Roman" w:cs="Times New Roman"/>
        </w:rPr>
        <w:t>uring the one-to-one semi-structured interview,</w:t>
      </w:r>
      <w:r w:rsidR="000845B4" w:rsidRPr="008C1C83">
        <w:rPr>
          <w:rFonts w:ascii="Times New Roman" w:hAnsi="Times New Roman" w:cs="Times New Roman"/>
        </w:rPr>
        <w:t xml:space="preserve"> adults with post-COVID syndrome randomised to the intervention shared their experiences </w:t>
      </w:r>
      <w:r w:rsidR="00B034D2" w:rsidRPr="008C1C83">
        <w:rPr>
          <w:rFonts w:ascii="Times New Roman" w:hAnsi="Times New Roman" w:cs="Times New Roman"/>
        </w:rPr>
        <w:t>of</w:t>
      </w:r>
      <w:r w:rsidR="000845B4" w:rsidRPr="008C1C83">
        <w:rPr>
          <w:rFonts w:ascii="Times New Roman" w:hAnsi="Times New Roman" w:cs="Times New Roman"/>
        </w:rPr>
        <w:t xml:space="preserve"> </w:t>
      </w:r>
      <w:r w:rsidR="00D46A53" w:rsidRPr="008C1C83">
        <w:rPr>
          <w:rFonts w:ascii="Times New Roman" w:hAnsi="Times New Roman" w:cs="Times New Roman"/>
        </w:rPr>
        <w:t>post</w:t>
      </w:r>
      <w:r w:rsidR="00B551B6" w:rsidRPr="008C1C83">
        <w:rPr>
          <w:rFonts w:ascii="Times New Roman" w:hAnsi="Times New Roman" w:cs="Times New Roman"/>
        </w:rPr>
        <w:t>-</w:t>
      </w:r>
      <w:r w:rsidR="00D46A53" w:rsidRPr="008C1C83">
        <w:rPr>
          <w:rFonts w:ascii="Times New Roman" w:hAnsi="Times New Roman" w:cs="Times New Roman"/>
        </w:rPr>
        <w:t>COVID symptoms,</w:t>
      </w:r>
      <w:r w:rsidR="00736945" w:rsidRPr="008C1C83">
        <w:rPr>
          <w:rFonts w:ascii="Times New Roman" w:hAnsi="Times New Roman" w:cs="Times New Roman"/>
        </w:rPr>
        <w:t xml:space="preserve"> </w:t>
      </w:r>
      <w:r w:rsidR="00D46A53" w:rsidRPr="008C1C83">
        <w:rPr>
          <w:rFonts w:ascii="Times New Roman" w:hAnsi="Times New Roman" w:cs="Times New Roman"/>
        </w:rPr>
        <w:t>facilitators, and barriers</w:t>
      </w:r>
      <w:r w:rsidR="0091055B" w:rsidRPr="008C1C83">
        <w:rPr>
          <w:rFonts w:ascii="Times New Roman" w:hAnsi="Times New Roman" w:cs="Times New Roman"/>
        </w:rPr>
        <w:t xml:space="preserve"> to </w:t>
      </w:r>
      <w:r w:rsidR="00B034D2" w:rsidRPr="008C1C83">
        <w:rPr>
          <w:rFonts w:ascii="Times New Roman" w:hAnsi="Times New Roman" w:cs="Times New Roman"/>
        </w:rPr>
        <w:t>ADL</w:t>
      </w:r>
      <w:r w:rsidR="00594CAA" w:rsidRPr="008C1C83">
        <w:rPr>
          <w:rFonts w:ascii="Times New Roman" w:hAnsi="Times New Roman" w:cs="Times New Roman"/>
        </w:rPr>
        <w:t>s</w:t>
      </w:r>
      <w:r w:rsidR="007022C3" w:rsidRPr="008C1C83">
        <w:rPr>
          <w:rFonts w:ascii="Times New Roman" w:hAnsi="Times New Roman" w:cs="Times New Roman"/>
        </w:rPr>
        <w:t>,</w:t>
      </w:r>
      <w:r w:rsidR="00D46A53" w:rsidRPr="008C1C83">
        <w:rPr>
          <w:rFonts w:ascii="Times New Roman" w:hAnsi="Times New Roman" w:cs="Times New Roman"/>
        </w:rPr>
        <w:t xml:space="preserve"> as well as potential strategies to </w:t>
      </w:r>
      <w:r w:rsidR="00B94B71" w:rsidRPr="008C1C83">
        <w:rPr>
          <w:rFonts w:ascii="Times New Roman" w:hAnsi="Times New Roman" w:cs="Times New Roman"/>
        </w:rPr>
        <w:t xml:space="preserve">modify </w:t>
      </w:r>
      <w:r w:rsidR="00B034D2" w:rsidRPr="008C1C83">
        <w:rPr>
          <w:rFonts w:ascii="Times New Roman" w:hAnsi="Times New Roman" w:cs="Times New Roman"/>
        </w:rPr>
        <w:t>ADL</w:t>
      </w:r>
      <w:r w:rsidR="00402B09" w:rsidRPr="008C1C83">
        <w:rPr>
          <w:rFonts w:ascii="Times New Roman" w:hAnsi="Times New Roman" w:cs="Times New Roman"/>
        </w:rPr>
        <w:t>s</w:t>
      </w:r>
      <w:r w:rsidR="00B94B71" w:rsidRPr="008C1C83">
        <w:rPr>
          <w:rFonts w:ascii="Times New Roman" w:hAnsi="Times New Roman" w:cs="Times New Roman"/>
        </w:rPr>
        <w:t xml:space="preserve"> and manage symptom fluctuations. </w:t>
      </w:r>
      <w:r w:rsidR="00D46A53" w:rsidRPr="008C1C83">
        <w:rPr>
          <w:rFonts w:ascii="Times New Roman" w:hAnsi="Times New Roman" w:cs="Times New Roman"/>
        </w:rPr>
        <w:t xml:space="preserve">The focus of this discussion was to engage with participants </w:t>
      </w:r>
      <w:r w:rsidR="00B94B71" w:rsidRPr="008C1C83">
        <w:rPr>
          <w:rFonts w:ascii="Times New Roman" w:hAnsi="Times New Roman" w:cs="Times New Roman"/>
        </w:rPr>
        <w:t>to</w:t>
      </w:r>
      <w:r w:rsidR="00D46A53" w:rsidRPr="008C1C83">
        <w:rPr>
          <w:rFonts w:ascii="Times New Roman" w:hAnsi="Times New Roman" w:cs="Times New Roman"/>
        </w:rPr>
        <w:t xml:space="preserve"> evok</w:t>
      </w:r>
      <w:r w:rsidR="00B94B71" w:rsidRPr="008C1C83">
        <w:rPr>
          <w:rFonts w:ascii="Times New Roman" w:hAnsi="Times New Roman" w:cs="Times New Roman"/>
        </w:rPr>
        <w:t>e</w:t>
      </w:r>
      <w:r w:rsidR="00D46A53" w:rsidRPr="008C1C83">
        <w:rPr>
          <w:rFonts w:ascii="Times New Roman" w:hAnsi="Times New Roman" w:cs="Times New Roman"/>
        </w:rPr>
        <w:t xml:space="preserve"> individual internal motivations for change, encompassing both a development to change and formulating specific action plans to build upon</w:t>
      </w:r>
      <w:r w:rsidR="005B0862" w:rsidRPr="008C1C83">
        <w:rPr>
          <w:rFonts w:ascii="Times New Roman" w:hAnsi="Times New Roman" w:cs="Times New Roman"/>
        </w:rPr>
        <w:t xml:space="preserve"> </w:t>
      </w:r>
      <w:r w:rsidR="005B0862" w:rsidRPr="008C1C83">
        <w:rPr>
          <w:rFonts w:ascii="Times New Roman" w:hAnsi="Times New Roman" w:cs="Times New Roman"/>
        </w:rPr>
        <w:fldChar w:fldCharType="begin"/>
      </w:r>
      <w:r w:rsidR="00196407" w:rsidRPr="008C1C83">
        <w:rPr>
          <w:rFonts w:ascii="Times New Roman" w:hAnsi="Times New Roman" w:cs="Times New Roman"/>
        </w:rPr>
        <w:instrText xml:space="preserve"> ADDIN EN.CITE &lt;EndNote&gt;&lt;Cite&gt;&lt;Author&gt;Miller&lt;/Author&gt;&lt;Year&gt;2004&lt;/Year&gt;&lt;RecNum&gt;25&lt;/RecNum&gt;&lt;DisplayText&gt;(25, 26)&lt;/DisplayText&gt;&lt;record&gt;&lt;rec-number&gt;25&lt;/rec-number&gt;&lt;foreign-keys&gt;&lt;key app="EN" db-id="f0d5xazflfrffhed5v95fvd65vtpaewzdrxr" timestamp="1717164355"&gt;25&lt;/key&gt;&lt;/foreign-keys&gt;&lt;ref-type name="Journal Article"&gt;17&lt;/ref-type&gt;&lt;contributors&gt;&lt;authors&gt;&lt;author&gt;Miller, William R&lt;/author&gt;&lt;author&gt;Rollnick, Stephen&lt;/author&gt;&lt;/authors&gt;&lt;/contributors&gt;&lt;titles&gt;&lt;title&gt;Talking oneself into change: Motivational interviewing, stages of change, and therapeutic process&lt;/title&gt;&lt;secondary-title&gt;Journal of Cognitive psychotherapy&lt;/secondary-title&gt;&lt;/titles&gt;&lt;periodical&gt;&lt;full-title&gt;Journal of Cognitive psychotherapy&lt;/full-title&gt;&lt;/periodical&gt;&lt;pages&gt;299-308&lt;/pages&gt;&lt;volume&gt;18&lt;/volume&gt;&lt;number&gt;4&lt;/number&gt;&lt;dates&gt;&lt;year&gt;2004&lt;/year&gt;&lt;/dates&gt;&lt;isbn&gt;0889-8391&lt;/isbn&gt;&lt;urls&gt;&lt;/urls&gt;&lt;/record&gt;&lt;/Cite&gt;&lt;Cite&gt;&lt;Author&gt;Miller&lt;/Author&gt;&lt;Year&gt;2012&lt;/Year&gt;&lt;RecNum&gt;26&lt;/RecNum&gt;&lt;record&gt;&lt;rec-number&gt;26&lt;/rec-number&gt;&lt;foreign-keys&gt;&lt;key app="EN" db-id="f0d5xazflfrffhed5v95fvd65vtpaewzdrxr" timestamp="1717164381"&gt;26&lt;/key&gt;&lt;/foreign-keys&gt;&lt;ref-type name="Book"&gt;6&lt;/ref-type&gt;&lt;contributors&gt;&lt;authors&gt;&lt;author&gt;Miller, William R&lt;/author&gt;&lt;author&gt;Rollnick, Stephen&lt;/author&gt;&lt;/authors&gt;&lt;/contributors&gt;&lt;titles&gt;&lt;title&gt;Motivational interviewing: Helping people change&lt;/title&gt;&lt;/titles&gt;&lt;dates&gt;&lt;year&gt;2012&lt;/year&gt;&lt;/dates&gt;&lt;publisher&gt;Guilford press&lt;/publisher&gt;&lt;isbn&gt;1609182278&lt;/isbn&gt;&lt;urls&gt;&lt;/urls&gt;&lt;/record&gt;&lt;/Cite&gt;&lt;/EndNote&gt;</w:instrText>
      </w:r>
      <w:r w:rsidR="005B0862" w:rsidRPr="008C1C83">
        <w:rPr>
          <w:rFonts w:ascii="Times New Roman" w:hAnsi="Times New Roman" w:cs="Times New Roman"/>
        </w:rPr>
        <w:fldChar w:fldCharType="separate"/>
      </w:r>
      <w:r w:rsidR="00196407" w:rsidRPr="008C1C83">
        <w:rPr>
          <w:rFonts w:ascii="Times New Roman" w:hAnsi="Times New Roman" w:cs="Times New Roman"/>
          <w:noProof/>
        </w:rPr>
        <w:t>(25, 26)</w:t>
      </w:r>
      <w:r w:rsidR="005B0862" w:rsidRPr="008C1C83">
        <w:rPr>
          <w:rFonts w:ascii="Times New Roman" w:hAnsi="Times New Roman" w:cs="Times New Roman"/>
        </w:rPr>
        <w:fldChar w:fldCharType="end"/>
      </w:r>
      <w:r w:rsidR="00196407" w:rsidRPr="008C1C83">
        <w:rPr>
          <w:rFonts w:ascii="Times New Roman" w:hAnsi="Times New Roman" w:cs="Times New Roman"/>
        </w:rPr>
        <w:t xml:space="preserve">. </w:t>
      </w:r>
    </w:p>
    <w:p w14:paraId="63FF9CB4" w14:textId="77777777" w:rsidR="004A5B41" w:rsidRPr="008C1C83" w:rsidRDefault="004A5B41" w:rsidP="00D46A53">
      <w:pPr>
        <w:spacing w:line="480" w:lineRule="auto"/>
        <w:jc w:val="both"/>
        <w:rPr>
          <w:rFonts w:ascii="Times New Roman" w:hAnsi="Times New Roman" w:cs="Times New Roman"/>
          <w:sz w:val="10"/>
          <w:szCs w:val="10"/>
        </w:rPr>
      </w:pPr>
    </w:p>
    <w:p w14:paraId="50B66243" w14:textId="6882898D" w:rsidR="00032A28"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 xml:space="preserve">The seven </w:t>
      </w:r>
      <w:r w:rsidR="00B94B71" w:rsidRPr="008C1C83">
        <w:rPr>
          <w:rFonts w:ascii="Times New Roman" w:hAnsi="Times New Roman" w:cs="Times New Roman"/>
        </w:rPr>
        <w:t xml:space="preserve">remotely delivered </w:t>
      </w:r>
      <w:r w:rsidR="00E05817" w:rsidRPr="008C1C83">
        <w:rPr>
          <w:rFonts w:ascii="Times New Roman" w:hAnsi="Times New Roman" w:cs="Times New Roman"/>
        </w:rPr>
        <w:t>support sessions</w:t>
      </w:r>
      <w:r w:rsidRPr="008C1C83">
        <w:rPr>
          <w:rFonts w:ascii="Times New Roman" w:hAnsi="Times New Roman" w:cs="Times New Roman"/>
        </w:rPr>
        <w:t xml:space="preserve"> were</w:t>
      </w:r>
      <w:r w:rsidR="00E05817" w:rsidRPr="008C1C83">
        <w:rPr>
          <w:rFonts w:ascii="Times New Roman" w:hAnsi="Times New Roman" w:cs="Times New Roman"/>
        </w:rPr>
        <w:t xml:space="preserve"> delivered weekly</w:t>
      </w:r>
      <w:r w:rsidR="00532B81" w:rsidRPr="008C1C83">
        <w:rPr>
          <w:rFonts w:ascii="Times New Roman" w:hAnsi="Times New Roman" w:cs="Times New Roman"/>
        </w:rPr>
        <w:t xml:space="preserve">, building </w:t>
      </w:r>
      <w:r w:rsidRPr="008C1C83">
        <w:rPr>
          <w:rFonts w:ascii="Times New Roman" w:hAnsi="Times New Roman" w:cs="Times New Roman"/>
        </w:rPr>
        <w:t>upon the goals and action plans formulated during the semi-structured interview and focus</w:t>
      </w:r>
      <w:r w:rsidR="00532B81" w:rsidRPr="008C1C83">
        <w:rPr>
          <w:rFonts w:ascii="Times New Roman" w:hAnsi="Times New Roman" w:cs="Times New Roman"/>
        </w:rPr>
        <w:t xml:space="preserve">ing </w:t>
      </w:r>
      <w:r w:rsidRPr="008C1C83">
        <w:rPr>
          <w:rFonts w:ascii="Times New Roman" w:hAnsi="Times New Roman" w:cs="Times New Roman"/>
        </w:rPr>
        <w:t>on the self-reported data from participants</w:t>
      </w:r>
      <w:r w:rsidR="00532B81" w:rsidRPr="008C1C83">
        <w:rPr>
          <w:rFonts w:ascii="Times New Roman" w:hAnsi="Times New Roman" w:cs="Times New Roman"/>
        </w:rPr>
        <w:t>’ completed</w:t>
      </w:r>
      <w:r w:rsidRPr="008C1C83">
        <w:rPr>
          <w:rFonts w:ascii="Times New Roman" w:hAnsi="Times New Roman" w:cs="Times New Roman"/>
        </w:rPr>
        <w:t xml:space="preserve"> </w:t>
      </w:r>
      <w:r w:rsidR="00E05817" w:rsidRPr="008C1C83">
        <w:rPr>
          <w:rFonts w:ascii="Times New Roman" w:hAnsi="Times New Roman" w:cs="Times New Roman"/>
        </w:rPr>
        <w:t>PA</w:t>
      </w:r>
      <w:r w:rsidRPr="008C1C83">
        <w:rPr>
          <w:rFonts w:ascii="Times New Roman" w:hAnsi="Times New Roman" w:cs="Times New Roman"/>
        </w:rPr>
        <w:t xml:space="preserve"> and symptom diaries</w:t>
      </w:r>
      <w:r w:rsidR="00532B81" w:rsidRPr="008C1C83">
        <w:rPr>
          <w:rFonts w:ascii="Times New Roman" w:hAnsi="Times New Roman" w:cs="Times New Roman"/>
        </w:rPr>
        <w:t xml:space="preserve"> the preceding </w:t>
      </w:r>
      <w:r w:rsidR="000443C1" w:rsidRPr="008C1C83">
        <w:rPr>
          <w:rFonts w:ascii="Times New Roman" w:hAnsi="Times New Roman" w:cs="Times New Roman"/>
        </w:rPr>
        <w:t>week.</w:t>
      </w:r>
      <w:r w:rsidRPr="008C1C83">
        <w:rPr>
          <w:rFonts w:ascii="Times New Roman" w:hAnsi="Times New Roman" w:cs="Times New Roman"/>
        </w:rPr>
        <w:t xml:space="preserve"> During these sessions, a </w:t>
      </w:r>
      <w:r w:rsidR="000C7FC0" w:rsidRPr="008C1C83">
        <w:rPr>
          <w:rFonts w:ascii="Times New Roman" w:hAnsi="Times New Roman" w:cs="Times New Roman"/>
        </w:rPr>
        <w:t>trained</w:t>
      </w:r>
      <w:r w:rsidRPr="008C1C83">
        <w:rPr>
          <w:rFonts w:ascii="Times New Roman" w:hAnsi="Times New Roman" w:cs="Times New Roman"/>
        </w:rPr>
        <w:t xml:space="preserve"> research </w:t>
      </w:r>
      <w:r w:rsidR="000C7FC0" w:rsidRPr="008C1C83">
        <w:rPr>
          <w:rFonts w:ascii="Times New Roman" w:hAnsi="Times New Roman" w:cs="Times New Roman"/>
        </w:rPr>
        <w:t>assistant (</w:t>
      </w:r>
      <w:r w:rsidR="006652D7" w:rsidRPr="008C1C83">
        <w:rPr>
          <w:rFonts w:ascii="Times New Roman" w:hAnsi="Times New Roman" w:cs="Times New Roman"/>
        </w:rPr>
        <w:t xml:space="preserve">training consisted of a </w:t>
      </w:r>
      <w:proofErr w:type="gramStart"/>
      <w:r w:rsidR="006652D7" w:rsidRPr="008C1C83">
        <w:rPr>
          <w:rFonts w:ascii="Times New Roman" w:hAnsi="Times New Roman" w:cs="Times New Roman"/>
        </w:rPr>
        <w:t>1 hour</w:t>
      </w:r>
      <w:proofErr w:type="gramEnd"/>
      <w:r w:rsidR="00276B11" w:rsidRPr="008C1C83">
        <w:rPr>
          <w:rFonts w:ascii="Times New Roman" w:hAnsi="Times New Roman" w:cs="Times New Roman"/>
        </w:rPr>
        <w:t xml:space="preserve"> online</w:t>
      </w:r>
      <w:r w:rsidR="006652D7" w:rsidRPr="008C1C83">
        <w:rPr>
          <w:rFonts w:ascii="Times New Roman" w:hAnsi="Times New Roman" w:cs="Times New Roman"/>
        </w:rPr>
        <w:t xml:space="preserve"> session </w:t>
      </w:r>
      <w:r w:rsidR="00276B11" w:rsidRPr="008C1C83">
        <w:rPr>
          <w:rFonts w:ascii="Times New Roman" w:hAnsi="Times New Roman" w:cs="Times New Roman"/>
        </w:rPr>
        <w:t>with a qualified behaviour change specialist),</w:t>
      </w:r>
      <w:r w:rsidRPr="008C1C83">
        <w:rPr>
          <w:rFonts w:ascii="Times New Roman" w:hAnsi="Times New Roman" w:cs="Times New Roman"/>
        </w:rPr>
        <w:t xml:space="preserve"> reflected upon the diaries and provided individualised behavioural support</w:t>
      </w:r>
      <w:r w:rsidR="00E05817" w:rsidRPr="008C1C83">
        <w:rPr>
          <w:rFonts w:ascii="Times New Roman" w:hAnsi="Times New Roman" w:cs="Times New Roman"/>
        </w:rPr>
        <w:t xml:space="preserve"> to</w:t>
      </w:r>
      <w:r w:rsidRPr="008C1C83">
        <w:rPr>
          <w:rFonts w:ascii="Times New Roman" w:hAnsi="Times New Roman" w:cs="Times New Roman"/>
        </w:rPr>
        <w:t xml:space="preserve"> better manage</w:t>
      </w:r>
      <w:r w:rsidR="00B75177" w:rsidRPr="008C1C83">
        <w:rPr>
          <w:rFonts w:ascii="Times New Roman" w:hAnsi="Times New Roman" w:cs="Times New Roman"/>
        </w:rPr>
        <w:t xml:space="preserve"> their</w:t>
      </w:r>
      <w:r w:rsidRPr="008C1C83">
        <w:rPr>
          <w:rFonts w:ascii="Times New Roman" w:hAnsi="Times New Roman" w:cs="Times New Roman"/>
        </w:rPr>
        <w:t xml:space="preserve"> symptoms and</w:t>
      </w:r>
      <w:r w:rsidR="009C6ACC" w:rsidRPr="008C1C83">
        <w:rPr>
          <w:rFonts w:ascii="Times New Roman" w:hAnsi="Times New Roman" w:cs="Times New Roman"/>
        </w:rPr>
        <w:t xml:space="preserve"> understand </w:t>
      </w:r>
      <w:r w:rsidR="00294BEE" w:rsidRPr="008C1C83">
        <w:rPr>
          <w:rFonts w:ascii="Times New Roman" w:hAnsi="Times New Roman" w:cs="Times New Roman"/>
        </w:rPr>
        <w:t>how to manage the barriers associated with</w:t>
      </w:r>
      <w:r w:rsidR="00E05817" w:rsidRPr="008C1C83">
        <w:rPr>
          <w:rFonts w:ascii="Times New Roman" w:hAnsi="Times New Roman" w:cs="Times New Roman"/>
        </w:rPr>
        <w:t xml:space="preserve"> </w:t>
      </w:r>
      <w:r w:rsidR="006C38DC" w:rsidRPr="008C1C83">
        <w:rPr>
          <w:rFonts w:ascii="Times New Roman" w:hAnsi="Times New Roman" w:cs="Times New Roman"/>
        </w:rPr>
        <w:t>ADL</w:t>
      </w:r>
      <w:r w:rsidR="00294BEE" w:rsidRPr="008C1C83">
        <w:rPr>
          <w:rFonts w:ascii="Times New Roman" w:hAnsi="Times New Roman" w:cs="Times New Roman"/>
        </w:rPr>
        <w:t>s</w:t>
      </w:r>
      <w:r w:rsidRPr="008C1C83">
        <w:rPr>
          <w:rFonts w:ascii="Times New Roman" w:hAnsi="Times New Roman" w:cs="Times New Roman"/>
        </w:rPr>
        <w:t xml:space="preserve"> moving forward. Several behaviour change </w:t>
      </w:r>
      <w:r w:rsidRPr="008C1C83">
        <w:rPr>
          <w:rFonts w:ascii="Times New Roman" w:hAnsi="Times New Roman" w:cs="Times New Roman"/>
        </w:rPr>
        <w:lastRenderedPageBreak/>
        <w:t xml:space="preserve">techniques were applied, including goal setting, action planning and guidance on self-monitoring and management </w:t>
      </w:r>
      <w:r w:rsidR="001803C5" w:rsidRPr="008C1C83">
        <w:rPr>
          <w:rFonts w:ascii="Times New Roman" w:hAnsi="Times New Roman" w:cs="Times New Roman"/>
        </w:rPr>
        <w:fldChar w:fldCharType="begin"/>
      </w:r>
      <w:r w:rsidR="00DF5006" w:rsidRPr="008C1C83">
        <w:rPr>
          <w:rFonts w:ascii="Times New Roman" w:hAnsi="Times New Roman" w:cs="Times New Roman"/>
        </w:rPr>
        <w:instrText xml:space="preserve"> ADDIN EN.CITE &lt;EndNote&gt;&lt;Cite&gt;&lt;Author&gt;Michie&lt;/Author&gt;&lt;Year&gt;2012&lt;/Year&gt;&lt;RecNum&gt;27&lt;/RecNum&gt;&lt;DisplayText&gt;(27, 28)&lt;/DisplayText&gt;&lt;record&gt;&lt;rec-number&gt;27&lt;/rec-number&gt;&lt;foreign-keys&gt;&lt;key app="EN" db-id="f0d5xazflfrffhed5v95fvd65vtpaewzdrxr" timestamp="1717164421"&gt;27&lt;/key&gt;&lt;/foreign-keys&gt;&lt;ref-type name="Generic"&gt;13&lt;/ref-type&gt;&lt;contributors&gt;&lt;authors&gt;&lt;author&gt;Michie, Susan&lt;/author&gt;&lt;author&gt;Johnston, Marie&lt;/author&gt;&lt;/authors&gt;&lt;/contributors&gt;&lt;titles&gt;&lt;title&gt;Theories and techniques of behaviour change: Developing a cumulative science of behaviour change&lt;/title&gt;&lt;/titles&gt;&lt;pages&gt;1-6&lt;/pages&gt;&lt;volume&gt;6&lt;/volume&gt;&lt;number&gt;1&lt;/number&gt;&lt;dates&gt;&lt;year&gt;2012&lt;/year&gt;&lt;/dates&gt;&lt;publisher&gt;Taylor &amp;amp; Francis&lt;/publisher&gt;&lt;isbn&gt;1743-7199&lt;/isbn&gt;&lt;urls&gt;&lt;/urls&gt;&lt;/record&gt;&lt;/Cite&gt;&lt;Cite&gt;&lt;Author&gt;Schroé&lt;/Author&gt;&lt;Year&gt;2020&lt;/Year&gt;&lt;RecNum&gt;28&lt;/RecNum&gt;&lt;record&gt;&lt;rec-number&gt;28&lt;/rec-number&gt;&lt;foreign-keys&gt;&lt;key app="EN" db-id="f0d5xazflfrffhed5v95fvd65vtpaewzdrxr" timestamp="1717164443"&gt;28&lt;/key&gt;&lt;/foreign-keys&gt;&lt;ref-type name="Journal Article"&gt;17&lt;/ref-type&gt;&lt;contributors&gt;&lt;authors&gt;&lt;author&gt;Schroé, Helene&lt;/author&gt;&lt;author&gt;Van Dyck, Delfien&lt;/author&gt;&lt;author&gt;De Paepe, Annick&lt;/author&gt;&lt;author&gt;Poppe, Louise&lt;/author&gt;&lt;author&gt;Loh, Wen Wei&lt;/author&gt;&lt;author&gt;Verloigne, Maïté&lt;/author&gt;&lt;author&gt;Loeys, Tom&lt;/author&gt;&lt;author&gt;De Bourdeaudhuij, Ilse&lt;/author&gt;&lt;author&gt;Crombez, Geert&lt;/author&gt;&lt;/authors&gt;&lt;/contributors&gt;&lt;titles&gt;&lt;title&gt;Which behaviour change techniques are effective to promote physical activity and reduce sedentary behaviour in adults: a factorial randomized trial of an e-and m-health intervention&lt;/title&gt;&lt;secondary-title&gt;International Journal of Behavioral Nutrition and Physical Activity&lt;/secondary-title&gt;&lt;/titles&gt;&lt;periodical&gt;&lt;full-title&gt;International Journal of Behavioral Nutrition and Physical Activity&lt;/full-title&gt;&lt;/periodical&gt;&lt;pages&gt;1-16&lt;/pages&gt;&lt;volume&gt;17&lt;/volume&gt;&lt;dates&gt;&lt;year&gt;2020&lt;/year&gt;&lt;/dates&gt;&lt;urls&gt;&lt;/urls&gt;&lt;/record&gt;&lt;/Cite&gt;&lt;/EndNote&gt;</w:instrText>
      </w:r>
      <w:r w:rsidR="001803C5" w:rsidRPr="008C1C83">
        <w:rPr>
          <w:rFonts w:ascii="Times New Roman" w:hAnsi="Times New Roman" w:cs="Times New Roman"/>
        </w:rPr>
        <w:fldChar w:fldCharType="separate"/>
      </w:r>
      <w:r w:rsidR="00DF5006" w:rsidRPr="008C1C83">
        <w:rPr>
          <w:rFonts w:ascii="Times New Roman" w:hAnsi="Times New Roman" w:cs="Times New Roman"/>
          <w:noProof/>
        </w:rPr>
        <w:t>(27, 28)</w:t>
      </w:r>
      <w:r w:rsidR="001803C5" w:rsidRPr="008C1C83">
        <w:rPr>
          <w:rFonts w:ascii="Times New Roman" w:hAnsi="Times New Roman" w:cs="Times New Roman"/>
        </w:rPr>
        <w:fldChar w:fldCharType="end"/>
      </w:r>
      <w:r w:rsidRPr="008C1C83">
        <w:rPr>
          <w:rFonts w:ascii="Times New Roman" w:hAnsi="Times New Roman" w:cs="Times New Roman"/>
        </w:rPr>
        <w:t xml:space="preserve">. </w:t>
      </w:r>
    </w:p>
    <w:p w14:paraId="38E97A5F" w14:textId="77777777" w:rsidR="00032A28" w:rsidRPr="008C1C83" w:rsidRDefault="00032A28" w:rsidP="00D46A53">
      <w:pPr>
        <w:spacing w:line="480" w:lineRule="auto"/>
        <w:jc w:val="both"/>
        <w:rPr>
          <w:rFonts w:ascii="Times New Roman" w:hAnsi="Times New Roman" w:cs="Times New Roman"/>
          <w:sz w:val="10"/>
          <w:szCs w:val="10"/>
        </w:rPr>
      </w:pPr>
    </w:p>
    <w:p w14:paraId="112B7D4A" w14:textId="4F18A590" w:rsidR="003D50F8" w:rsidRPr="008C1C83" w:rsidRDefault="00734E07" w:rsidP="00D46A53">
      <w:pPr>
        <w:spacing w:line="480" w:lineRule="auto"/>
        <w:jc w:val="both"/>
        <w:rPr>
          <w:rFonts w:ascii="Times New Roman" w:hAnsi="Times New Roman" w:cs="Times New Roman"/>
        </w:rPr>
      </w:pPr>
      <w:r w:rsidRPr="008C1C83">
        <w:rPr>
          <w:rFonts w:ascii="Times New Roman" w:hAnsi="Times New Roman" w:cs="Times New Roman"/>
        </w:rPr>
        <w:t>Throughout each session</w:t>
      </w:r>
      <w:r w:rsidR="00D46A53" w:rsidRPr="008C1C83">
        <w:rPr>
          <w:rFonts w:ascii="Times New Roman" w:hAnsi="Times New Roman" w:cs="Times New Roman"/>
        </w:rPr>
        <w:t xml:space="preserve">, pacing strategies were closely aligned to the symptom-contingent pacing or “symptom titrated </w:t>
      </w:r>
      <w:r w:rsidR="00736945" w:rsidRPr="008C1C83">
        <w:rPr>
          <w:rFonts w:ascii="Times New Roman" w:hAnsi="Times New Roman" w:cs="Times New Roman"/>
        </w:rPr>
        <w:t>PA</w:t>
      </w:r>
      <w:r w:rsidR="00D46A53" w:rsidRPr="008C1C83">
        <w:rPr>
          <w:rFonts w:ascii="Times New Roman" w:hAnsi="Times New Roman" w:cs="Times New Roman"/>
        </w:rPr>
        <w:t>” approach suggested by the N</w:t>
      </w:r>
      <w:r w:rsidR="00C27422" w:rsidRPr="008C1C83">
        <w:rPr>
          <w:rFonts w:ascii="Times New Roman" w:hAnsi="Times New Roman" w:cs="Times New Roman"/>
        </w:rPr>
        <w:t xml:space="preserve">ational </w:t>
      </w:r>
      <w:r w:rsidR="00D46A53" w:rsidRPr="008C1C83">
        <w:rPr>
          <w:rFonts w:ascii="Times New Roman" w:hAnsi="Times New Roman" w:cs="Times New Roman"/>
        </w:rPr>
        <w:t>I</w:t>
      </w:r>
      <w:r w:rsidR="00C27422" w:rsidRPr="008C1C83">
        <w:rPr>
          <w:rFonts w:ascii="Times New Roman" w:hAnsi="Times New Roman" w:cs="Times New Roman"/>
        </w:rPr>
        <w:t xml:space="preserve">nstitute for </w:t>
      </w:r>
      <w:r w:rsidR="00D46A53" w:rsidRPr="008C1C83">
        <w:rPr>
          <w:rFonts w:ascii="Times New Roman" w:hAnsi="Times New Roman" w:cs="Times New Roman"/>
        </w:rPr>
        <w:t>H</w:t>
      </w:r>
      <w:r w:rsidR="00C27422" w:rsidRPr="008C1C83">
        <w:rPr>
          <w:rFonts w:ascii="Times New Roman" w:hAnsi="Times New Roman" w:cs="Times New Roman"/>
        </w:rPr>
        <w:t xml:space="preserve">ealth and Care </w:t>
      </w:r>
      <w:r w:rsidR="00D46A53" w:rsidRPr="008C1C83">
        <w:rPr>
          <w:rFonts w:ascii="Times New Roman" w:hAnsi="Times New Roman" w:cs="Times New Roman"/>
        </w:rPr>
        <w:t>R</w:t>
      </w:r>
      <w:r w:rsidR="00C27422" w:rsidRPr="008C1C83">
        <w:rPr>
          <w:rFonts w:ascii="Times New Roman" w:hAnsi="Times New Roman" w:cs="Times New Roman"/>
        </w:rPr>
        <w:t>esearch in the UK</w:t>
      </w:r>
      <w:r w:rsidR="003872F5" w:rsidRPr="008C1C83">
        <w:rPr>
          <w:rFonts w:ascii="Times New Roman" w:hAnsi="Times New Roman" w:cs="Times New Roman"/>
        </w:rPr>
        <w:t>, which have</w:t>
      </w:r>
      <w:r w:rsidR="00D46A53" w:rsidRPr="008C1C83">
        <w:rPr>
          <w:rFonts w:ascii="Times New Roman" w:hAnsi="Times New Roman" w:cs="Times New Roman"/>
        </w:rPr>
        <w:t xml:space="preserve"> previously</w:t>
      </w:r>
      <w:r w:rsidR="003872F5" w:rsidRPr="008C1C83">
        <w:rPr>
          <w:rFonts w:ascii="Times New Roman" w:hAnsi="Times New Roman" w:cs="Times New Roman"/>
        </w:rPr>
        <w:t xml:space="preserve"> been</w:t>
      </w:r>
      <w:r w:rsidR="00D46A53" w:rsidRPr="008C1C83">
        <w:rPr>
          <w:rFonts w:ascii="Times New Roman" w:hAnsi="Times New Roman" w:cs="Times New Roman"/>
        </w:rPr>
        <w:t xml:space="preserve"> adopted as a strategy to improve energy management in ME and CFS</w:t>
      </w:r>
      <w:r w:rsidR="00DC3145" w:rsidRPr="008C1C83">
        <w:rPr>
          <w:rFonts w:ascii="Times New Roman" w:hAnsi="Times New Roman" w:cs="Times New Roman"/>
        </w:rPr>
        <w:t xml:space="preserve"> </w:t>
      </w:r>
      <w:r w:rsidR="00DC3145" w:rsidRPr="008C1C83">
        <w:rPr>
          <w:rFonts w:ascii="Times New Roman" w:hAnsi="Times New Roman" w:cs="Times New Roman"/>
        </w:rPr>
        <w:fldChar w:fldCharType="begin">
          <w:fldData xml:space="preserve">PEVuZE5vdGU+PENpdGU+PEF1dGhvcj5OSUhSPC9BdXRob3I+PFllYXI+MjAyMTwvWWVhcj48UmVj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=
</w:fldData>
        </w:fldChar>
      </w:r>
      <w:r w:rsidR="002C4C4C" w:rsidRPr="008C1C83">
        <w:rPr>
          <w:rFonts w:ascii="Times New Roman" w:hAnsi="Times New Roman" w:cs="Times New Roman"/>
        </w:rPr>
        <w:instrText xml:space="preserve"> ADDIN EN.CITE </w:instrText>
      </w:r>
      <w:r w:rsidR="002C4C4C" w:rsidRPr="008C1C83">
        <w:rPr>
          <w:rFonts w:ascii="Times New Roman" w:hAnsi="Times New Roman" w:cs="Times New Roman"/>
        </w:rPr>
        <w:fldChar w:fldCharType="begin">
          <w:fldData xml:space="preserve">PEVuZE5vdGU+PENpdGU+PEF1dGhvcj5OSUhSPC9BdXRob3I+PFllYXI+MjAyMTwvWWVhcj48UmVj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=
</w:fldData>
        </w:fldChar>
      </w:r>
      <w:r w:rsidR="002C4C4C" w:rsidRPr="008C1C83">
        <w:rPr>
          <w:rFonts w:ascii="Times New Roman" w:hAnsi="Times New Roman" w:cs="Times New Roman"/>
        </w:rPr>
        <w:instrText xml:space="preserve"> ADDIN EN.CITE.DATA </w:instrText>
      </w:r>
      <w:r w:rsidR="002C4C4C" w:rsidRPr="008C1C83">
        <w:rPr>
          <w:rFonts w:ascii="Times New Roman" w:hAnsi="Times New Roman" w:cs="Times New Roman"/>
        </w:rPr>
      </w:r>
      <w:r w:rsidR="002C4C4C" w:rsidRPr="008C1C83">
        <w:rPr>
          <w:rFonts w:ascii="Times New Roman" w:hAnsi="Times New Roman" w:cs="Times New Roman"/>
        </w:rPr>
        <w:fldChar w:fldCharType="end"/>
      </w:r>
      <w:r w:rsidR="00DC3145" w:rsidRPr="008C1C83">
        <w:rPr>
          <w:rFonts w:ascii="Times New Roman" w:hAnsi="Times New Roman" w:cs="Times New Roman"/>
        </w:rPr>
      </w:r>
      <w:r w:rsidR="00DC3145" w:rsidRPr="008C1C83">
        <w:rPr>
          <w:rFonts w:ascii="Times New Roman" w:hAnsi="Times New Roman" w:cs="Times New Roman"/>
        </w:rPr>
        <w:fldChar w:fldCharType="separate"/>
      </w:r>
      <w:r w:rsidR="002C4C4C" w:rsidRPr="008C1C83">
        <w:rPr>
          <w:rFonts w:ascii="Times New Roman" w:hAnsi="Times New Roman" w:cs="Times New Roman"/>
          <w:noProof/>
        </w:rPr>
        <w:t>(29-31)</w:t>
      </w:r>
      <w:r w:rsidR="00DC3145" w:rsidRPr="008C1C83">
        <w:rPr>
          <w:rFonts w:ascii="Times New Roman" w:hAnsi="Times New Roman" w:cs="Times New Roman"/>
        </w:rPr>
        <w:fldChar w:fldCharType="end"/>
      </w:r>
      <w:r w:rsidR="00D46A53" w:rsidRPr="008C1C83">
        <w:rPr>
          <w:rFonts w:ascii="Times New Roman" w:hAnsi="Times New Roman" w:cs="Times New Roman"/>
        </w:rPr>
        <w:t xml:space="preserve">. Specifically, this approach encouraged participants to engage with activities guided by their perception of self-reported symptoms using the symptom diaries provided, in order to avoid worsening symptoms and conserve energy levels to allow involvement in meaningful </w:t>
      </w:r>
      <w:r w:rsidR="00812692" w:rsidRPr="008C1C83">
        <w:rPr>
          <w:rFonts w:ascii="Times New Roman" w:hAnsi="Times New Roman" w:cs="Times New Roman"/>
        </w:rPr>
        <w:t>ADL</w:t>
      </w:r>
      <w:r w:rsidR="00886B39" w:rsidRPr="008C1C83">
        <w:rPr>
          <w:rFonts w:ascii="Times New Roman" w:hAnsi="Times New Roman" w:cs="Times New Roman"/>
        </w:rPr>
        <w:t>s</w:t>
      </w:r>
      <w:r w:rsidR="00D46A53" w:rsidRPr="008C1C83">
        <w:rPr>
          <w:rFonts w:ascii="Times New Roman" w:hAnsi="Times New Roman" w:cs="Times New Roman"/>
        </w:rPr>
        <w:t xml:space="preserve"> </w:t>
      </w:r>
      <w:r w:rsidR="004F6D23" w:rsidRPr="008C1C83">
        <w:rPr>
          <w:rFonts w:ascii="Times New Roman" w:hAnsi="Times New Roman" w:cs="Times New Roman"/>
        </w:rPr>
        <w:fldChar w:fldCharType="begin"/>
      </w:r>
      <w:r w:rsidR="004F6D23" w:rsidRPr="008C1C83">
        <w:rPr>
          <w:rFonts w:ascii="Times New Roman" w:hAnsi="Times New Roman" w:cs="Times New Roman"/>
        </w:rPr>
        <w:instrText xml:space="preserve"> ADDIN EN.CITE &lt;EndNote&gt;&lt;Cite&gt;&lt;Author&gt;Goudsmit&lt;/Author&gt;&lt;Year&gt;2012&lt;/Year&gt;&lt;RecNum&gt;29&lt;/RecNum&gt;&lt;DisplayText&gt;(30)&lt;/DisplayText&gt;&lt;record&gt;&lt;rec-number&gt;29&lt;/rec-number&gt;&lt;foreign-keys&gt;&lt;key app="EN" db-id="f0d5xazflfrffhed5v95fvd65vtpaewzdrxr" timestamp="1717164491"&gt;29&lt;/key&gt;&lt;/foreign-keys&gt;&lt;ref-type name="Journal Article"&gt;17&lt;/ref-type&gt;&lt;contributors&gt;&lt;authors&gt;&lt;author&gt;Goudsmit, Ellen M&lt;/author&gt;&lt;author&gt;Nijs, Jo&lt;/author&gt;&lt;author&gt;Jason, Leonard A&lt;/author&gt;&lt;author&gt;Wallman, Karen E&lt;/author&gt;&lt;/authors&gt;&lt;/contributors&gt;&lt;titles&gt;&lt;title&gt;Pacing as a strategy to improve energy management in myalgic encephalomyelitis/chronic fatigue syndrome: a consensus document&lt;/title&gt;&lt;secondary-title&gt;Disability and rehabilitation&lt;/secondary-title&gt;&lt;/titles&gt;&lt;periodical&gt;&lt;full-title&gt;Disability and rehabilitation&lt;/full-title&gt;&lt;/periodical&gt;&lt;pages&gt;1140-1147&lt;/pages&gt;&lt;volume&gt;34&lt;/volume&gt;&lt;number&gt;13&lt;/number&gt;&lt;dates&gt;&lt;year&gt;2012&lt;/year&gt;&lt;/dates&gt;&lt;isbn&gt;0963-8288&lt;/isbn&gt;&lt;urls&gt;&lt;/urls&gt;&lt;/record&gt;&lt;/Cite&gt;&lt;/EndNote&gt;</w:instrText>
      </w:r>
      <w:r w:rsidR="004F6D23" w:rsidRPr="008C1C83">
        <w:rPr>
          <w:rFonts w:ascii="Times New Roman" w:hAnsi="Times New Roman" w:cs="Times New Roman"/>
        </w:rPr>
        <w:fldChar w:fldCharType="separate"/>
      </w:r>
      <w:r w:rsidR="004F6D23" w:rsidRPr="008C1C83">
        <w:rPr>
          <w:rFonts w:ascii="Times New Roman" w:hAnsi="Times New Roman" w:cs="Times New Roman"/>
          <w:noProof/>
        </w:rPr>
        <w:t>(30)</w:t>
      </w:r>
      <w:r w:rsidR="004F6D23" w:rsidRPr="008C1C83">
        <w:rPr>
          <w:rFonts w:ascii="Times New Roman" w:hAnsi="Times New Roman" w:cs="Times New Roman"/>
        </w:rPr>
        <w:fldChar w:fldCharType="end"/>
      </w:r>
      <w:r w:rsidR="00D46A53" w:rsidRPr="008C1C83">
        <w:rPr>
          <w:rFonts w:ascii="Times New Roman" w:hAnsi="Times New Roman" w:cs="Times New Roman"/>
        </w:rPr>
        <w:t xml:space="preserve">. </w:t>
      </w:r>
    </w:p>
    <w:p w14:paraId="2AC01D42" w14:textId="77777777" w:rsidR="007E6B47" w:rsidRPr="008C1C83" w:rsidRDefault="007E6B47" w:rsidP="00D46A53">
      <w:pPr>
        <w:spacing w:line="480" w:lineRule="auto"/>
        <w:jc w:val="both"/>
        <w:rPr>
          <w:rFonts w:ascii="Times New Roman" w:hAnsi="Times New Roman" w:cs="Times New Roman"/>
          <w:sz w:val="10"/>
          <w:szCs w:val="10"/>
        </w:rPr>
      </w:pPr>
    </w:p>
    <w:p w14:paraId="62727A39" w14:textId="791BB1EC" w:rsidR="001A03D6" w:rsidRPr="008C1C83" w:rsidRDefault="00240644" w:rsidP="00D46A53">
      <w:pPr>
        <w:spacing w:line="480" w:lineRule="auto"/>
        <w:jc w:val="both"/>
        <w:rPr>
          <w:rFonts w:ascii="Times New Roman" w:hAnsi="Times New Roman" w:cs="Times New Roman"/>
        </w:rPr>
      </w:pPr>
      <w:r w:rsidRPr="008C1C83">
        <w:rPr>
          <w:rFonts w:ascii="Times New Roman" w:hAnsi="Times New Roman" w:cs="Times New Roman"/>
        </w:rPr>
        <w:t xml:space="preserve">Throughout the intervention, any </w:t>
      </w:r>
      <w:r w:rsidR="00842938" w:rsidRPr="008C1C83">
        <w:rPr>
          <w:rFonts w:ascii="Times New Roman" w:hAnsi="Times New Roman" w:cs="Times New Roman"/>
        </w:rPr>
        <w:t>exacerbation of symptoms (monitored through symptom diaries)</w:t>
      </w:r>
      <w:r w:rsidR="00354447" w:rsidRPr="008C1C83">
        <w:rPr>
          <w:rFonts w:ascii="Times New Roman" w:hAnsi="Times New Roman" w:cs="Times New Roman"/>
        </w:rPr>
        <w:t>,</w:t>
      </w:r>
      <w:r w:rsidR="00387438" w:rsidRPr="008C1C83">
        <w:rPr>
          <w:rFonts w:ascii="Times New Roman" w:hAnsi="Times New Roman" w:cs="Times New Roman"/>
        </w:rPr>
        <w:t xml:space="preserve"> would have </w:t>
      </w:r>
      <w:r w:rsidR="00354447" w:rsidRPr="008C1C83">
        <w:rPr>
          <w:rFonts w:ascii="Times New Roman" w:hAnsi="Times New Roman" w:cs="Times New Roman"/>
        </w:rPr>
        <w:t>led to participants being asked to refrain from</w:t>
      </w:r>
      <w:r w:rsidR="00736945" w:rsidRPr="008C1C83">
        <w:rPr>
          <w:rFonts w:ascii="Times New Roman" w:hAnsi="Times New Roman" w:cs="Times New Roman"/>
        </w:rPr>
        <w:t xml:space="preserve"> additional</w:t>
      </w:r>
      <w:r w:rsidR="00354447" w:rsidRPr="008C1C83">
        <w:rPr>
          <w:rFonts w:ascii="Times New Roman" w:hAnsi="Times New Roman" w:cs="Times New Roman"/>
        </w:rPr>
        <w:t xml:space="preserve"> </w:t>
      </w:r>
      <w:r w:rsidR="006851C5" w:rsidRPr="008C1C83">
        <w:rPr>
          <w:rFonts w:ascii="Times New Roman" w:hAnsi="Times New Roman" w:cs="Times New Roman"/>
        </w:rPr>
        <w:t>ADL</w:t>
      </w:r>
      <w:r w:rsidR="000F3A26" w:rsidRPr="008C1C83">
        <w:rPr>
          <w:rFonts w:ascii="Times New Roman" w:hAnsi="Times New Roman" w:cs="Times New Roman"/>
        </w:rPr>
        <w:t>s</w:t>
      </w:r>
      <w:r w:rsidR="00354447" w:rsidRPr="008C1C83">
        <w:rPr>
          <w:rFonts w:ascii="Times New Roman" w:hAnsi="Times New Roman" w:cs="Times New Roman"/>
        </w:rPr>
        <w:t xml:space="preserve"> and support to focus on symptoms was provided. </w:t>
      </w:r>
      <w:r w:rsidR="001A03D6" w:rsidRPr="008C1C83">
        <w:rPr>
          <w:rFonts w:ascii="Times New Roman" w:hAnsi="Times New Roman" w:cs="Times New Roman"/>
        </w:rPr>
        <w:t>If symptoms continued, referral to</w:t>
      </w:r>
      <w:r w:rsidR="002E535F" w:rsidRPr="008C1C83">
        <w:rPr>
          <w:rFonts w:ascii="Times New Roman" w:hAnsi="Times New Roman" w:cs="Times New Roman"/>
        </w:rPr>
        <w:t xml:space="preserve"> an</w:t>
      </w:r>
      <w:r w:rsidR="001A03D6" w:rsidRPr="008C1C83">
        <w:rPr>
          <w:rFonts w:ascii="Times New Roman" w:hAnsi="Times New Roman" w:cs="Times New Roman"/>
        </w:rPr>
        <w:t xml:space="preserve"> appropriate specialist for additional testing or intervention was provided </w:t>
      </w:r>
      <w:r w:rsidR="00690CAC" w:rsidRPr="008C1C83">
        <w:rPr>
          <w:rFonts w:ascii="Times New Roman" w:hAnsi="Times New Roman" w:cs="Times New Roman"/>
        </w:rPr>
        <w:fldChar w:fldCharType="begin"/>
      </w:r>
      <w:r w:rsidR="00690CAC" w:rsidRPr="008C1C83">
        <w:rPr>
          <w:rFonts w:ascii="Times New Roman" w:hAnsi="Times New Roman" w:cs="Times New Roman"/>
        </w:rPr>
        <w:instrText xml:space="preserve"> ADDIN EN.CITE &lt;EndNote&gt;&lt;Cite&gt;&lt;Author&gt;DeMars&lt;/Author&gt;&lt;Year&gt;2023&lt;/Year&gt;&lt;RecNum&gt;23&lt;/RecNum&gt;&lt;DisplayText&gt;(23)&lt;/DisplayText&gt;&lt;record&gt;&lt;rec-number&gt;23&lt;/rec-number&gt;&lt;foreign-keys&gt;&lt;key app="EN" db-id="f0d5xazflfrffhed5v95fvd65vtpaewzdrxr" timestamp="1717164268"&gt;23&lt;/key&gt;&lt;/foreign-keys&gt;&lt;ref-type name="Journal Article"&gt;17&lt;/ref-type&gt;&lt;contributors&gt;&lt;authors&gt;&lt;author&gt;DeMars, Jessica&lt;/author&gt;&lt;author&gt;Brown, Darren A&lt;/author&gt;&lt;author&gt;Angelidis, Ippokratis&lt;/author&gt;&lt;author&gt;Jones, Fiona&lt;/author&gt;&lt;author&gt;McGuire, Francis&lt;/author&gt;&lt;author&gt;O’Brien, Kelly K&lt;/author&gt;&lt;author&gt;Oller, Daria&lt;/author&gt;&lt;author&gt;Pemberton, Sue&lt;/author&gt;&lt;author&gt;Tarrant, Rachel&lt;/author&gt;&lt;author&gt;Verduzco-Gutierrez, Monica&lt;/author&gt;&lt;/authors&gt;&lt;/contributors&gt;&lt;titles&gt;&lt;title&gt;What is safe long COVID rehabilitation?&lt;/title&gt;&lt;secondary-title&gt;Journal of Occupational Rehabilitation&lt;/secondary-title&gt;&lt;/titles&gt;&lt;periodical&gt;&lt;full-title&gt;Journal of Occupational Rehabilitation&lt;/full-title&gt;&lt;/periodical&gt;&lt;pages&gt;227-230&lt;/pages&gt;&lt;volume&gt;33&lt;/volume&gt;&lt;number&gt;2&lt;/number&gt;&lt;dates&gt;&lt;year&gt;2023&lt;/year&gt;&lt;/dates&gt;&lt;isbn&gt;1053-0487&lt;/isbn&gt;&lt;urls&gt;&lt;/urls&gt;&lt;/record&gt;&lt;/Cite&gt;&lt;/EndNote&gt;</w:instrText>
      </w:r>
      <w:r w:rsidR="00690CAC" w:rsidRPr="008C1C83">
        <w:rPr>
          <w:rFonts w:ascii="Times New Roman" w:hAnsi="Times New Roman" w:cs="Times New Roman"/>
        </w:rPr>
        <w:fldChar w:fldCharType="separate"/>
      </w:r>
      <w:r w:rsidR="00690CAC" w:rsidRPr="008C1C83">
        <w:rPr>
          <w:rFonts w:ascii="Times New Roman" w:hAnsi="Times New Roman" w:cs="Times New Roman"/>
          <w:noProof/>
        </w:rPr>
        <w:t>(23)</w:t>
      </w:r>
      <w:r w:rsidR="00690CAC" w:rsidRPr="008C1C83">
        <w:rPr>
          <w:rFonts w:ascii="Times New Roman" w:hAnsi="Times New Roman" w:cs="Times New Roman"/>
        </w:rPr>
        <w:fldChar w:fldCharType="end"/>
      </w:r>
      <w:r w:rsidR="00983FF3" w:rsidRPr="008C1C83">
        <w:rPr>
          <w:rFonts w:ascii="Times New Roman" w:hAnsi="Times New Roman" w:cs="Times New Roman"/>
        </w:rPr>
        <w:t xml:space="preserve">. </w:t>
      </w:r>
      <w:r w:rsidR="001A03D6" w:rsidRPr="008C1C83">
        <w:rPr>
          <w:rFonts w:ascii="Times New Roman" w:hAnsi="Times New Roman" w:cs="Times New Roman"/>
        </w:rPr>
        <w:t xml:space="preserve"> </w:t>
      </w:r>
      <w:r w:rsidR="00D46A53" w:rsidRPr="008C1C83">
        <w:rPr>
          <w:rFonts w:ascii="Times New Roman" w:hAnsi="Times New Roman" w:cs="Times New Roman"/>
        </w:rPr>
        <w:t xml:space="preserve">At no point across the programme were participants encouraged to work against their symptoms </w:t>
      </w:r>
      <w:proofErr w:type="gramStart"/>
      <w:r w:rsidR="00D46A53" w:rsidRPr="008C1C83">
        <w:rPr>
          <w:rFonts w:ascii="Times New Roman" w:hAnsi="Times New Roman" w:cs="Times New Roman"/>
        </w:rPr>
        <w:t>in order to</w:t>
      </w:r>
      <w:proofErr w:type="gramEnd"/>
      <w:r w:rsidR="00D46A53" w:rsidRPr="008C1C83">
        <w:rPr>
          <w:rFonts w:ascii="Times New Roman" w:hAnsi="Times New Roman" w:cs="Times New Roman"/>
        </w:rPr>
        <w:t xml:space="preserve"> improve </w:t>
      </w:r>
      <w:r w:rsidR="00BD7B28" w:rsidRPr="008C1C83">
        <w:rPr>
          <w:rFonts w:ascii="Times New Roman" w:hAnsi="Times New Roman" w:cs="Times New Roman"/>
        </w:rPr>
        <w:t>ADL</w:t>
      </w:r>
      <w:r w:rsidR="0094740A" w:rsidRPr="008C1C83">
        <w:rPr>
          <w:rFonts w:ascii="Times New Roman" w:hAnsi="Times New Roman" w:cs="Times New Roman"/>
        </w:rPr>
        <w:t>s</w:t>
      </w:r>
      <w:r w:rsidR="00BD7B28" w:rsidRPr="008C1C83">
        <w:rPr>
          <w:rFonts w:ascii="Times New Roman" w:hAnsi="Times New Roman" w:cs="Times New Roman"/>
        </w:rPr>
        <w:t xml:space="preserve">. </w:t>
      </w:r>
    </w:p>
    <w:p w14:paraId="144A8D5F" w14:textId="77777777" w:rsidR="004A5B41" w:rsidRPr="008C1C83" w:rsidRDefault="004A5B41" w:rsidP="00D46A53">
      <w:pPr>
        <w:spacing w:line="480" w:lineRule="auto"/>
        <w:jc w:val="both"/>
        <w:rPr>
          <w:rFonts w:ascii="Times New Roman" w:hAnsi="Times New Roman" w:cs="Times New Roman"/>
          <w:i/>
          <w:iCs/>
          <w:sz w:val="10"/>
          <w:szCs w:val="10"/>
        </w:rPr>
      </w:pPr>
    </w:p>
    <w:p w14:paraId="4835174D" w14:textId="766ED0BB" w:rsidR="00D46A53" w:rsidRPr="008C1C83" w:rsidRDefault="00D46A53" w:rsidP="00D46A53">
      <w:pPr>
        <w:spacing w:line="480" w:lineRule="auto"/>
        <w:jc w:val="both"/>
        <w:rPr>
          <w:rFonts w:ascii="Times New Roman" w:hAnsi="Times New Roman" w:cs="Times New Roman"/>
          <w:i/>
          <w:iCs/>
        </w:rPr>
      </w:pPr>
      <w:r w:rsidRPr="008C1C83">
        <w:rPr>
          <w:rFonts w:ascii="Times New Roman" w:hAnsi="Times New Roman" w:cs="Times New Roman"/>
          <w:i/>
          <w:iCs/>
        </w:rPr>
        <w:t xml:space="preserve">Usual care </w:t>
      </w:r>
    </w:p>
    <w:p w14:paraId="1FF95100" w14:textId="4898C8EF" w:rsidR="00D46A53" w:rsidRPr="008C1C83" w:rsidRDefault="00511052" w:rsidP="00D46A53">
      <w:pPr>
        <w:spacing w:line="480" w:lineRule="auto"/>
        <w:jc w:val="both"/>
        <w:rPr>
          <w:rFonts w:ascii="Times New Roman" w:hAnsi="Times New Roman" w:cs="Times New Roman"/>
        </w:rPr>
      </w:pPr>
      <w:r w:rsidRPr="008C1C83">
        <w:rPr>
          <w:rFonts w:ascii="Times New Roman" w:hAnsi="Times New Roman" w:cs="Times New Roman"/>
        </w:rPr>
        <w:t>Participants</w:t>
      </w:r>
      <w:r w:rsidR="00D46A53" w:rsidRPr="008C1C83">
        <w:rPr>
          <w:rFonts w:ascii="Times New Roman" w:hAnsi="Times New Roman" w:cs="Times New Roman"/>
        </w:rPr>
        <w:t xml:space="preserve"> allocated to usual care were signposted to information about the digital self-help available in their local area, including the ‘Your COVID recovery’ website (</w:t>
      </w:r>
      <w:hyperlink r:id="rId8" w:history="1">
        <w:r w:rsidR="00D46A53" w:rsidRPr="008C1C83">
          <w:rPr>
            <w:rStyle w:val="Hyperlink"/>
            <w:rFonts w:ascii="Times New Roman" w:hAnsi="Times New Roman" w:cs="Times New Roman"/>
            <w:color w:val="auto"/>
          </w:rPr>
          <w:t>https://www.yourcovidrecovery.nhs.uk/</w:t>
        </w:r>
      </w:hyperlink>
      <w:r w:rsidR="00D46A53" w:rsidRPr="008C1C83">
        <w:rPr>
          <w:rFonts w:ascii="Times New Roman" w:hAnsi="Times New Roman" w:cs="Times New Roman"/>
        </w:rPr>
        <w:t>) or the Long COVID physio website (</w:t>
      </w:r>
      <w:hyperlink r:id="rId9" w:history="1">
        <w:r w:rsidR="00D46A53" w:rsidRPr="008C1C83">
          <w:rPr>
            <w:rStyle w:val="Hyperlink"/>
            <w:rFonts w:ascii="Times New Roman" w:hAnsi="Times New Roman" w:cs="Times New Roman"/>
            <w:color w:val="auto"/>
          </w:rPr>
          <w:t>https://longcovid.physio/</w:t>
        </w:r>
      </w:hyperlink>
      <w:r w:rsidR="00D46A53" w:rsidRPr="008C1C83">
        <w:rPr>
          <w:rFonts w:ascii="Times New Roman" w:hAnsi="Times New Roman" w:cs="Times New Roman"/>
        </w:rPr>
        <w:t>)</w:t>
      </w:r>
      <w:r w:rsidR="00983FF3" w:rsidRPr="008C1C83">
        <w:rPr>
          <w:rFonts w:ascii="Times New Roman" w:hAnsi="Times New Roman" w:cs="Times New Roman"/>
        </w:rPr>
        <w:t xml:space="preserve">. </w:t>
      </w:r>
      <w:r w:rsidR="00D46A53" w:rsidRPr="008C1C83">
        <w:rPr>
          <w:rFonts w:ascii="Times New Roman" w:hAnsi="Times New Roman" w:cs="Times New Roman"/>
        </w:rPr>
        <w:t xml:space="preserve"> </w:t>
      </w:r>
    </w:p>
    <w:p w14:paraId="048BD5FA" w14:textId="77777777" w:rsidR="00CD6954" w:rsidRPr="008C1C83" w:rsidRDefault="00CD6954" w:rsidP="00D46A53">
      <w:pPr>
        <w:spacing w:line="480" w:lineRule="auto"/>
        <w:jc w:val="both"/>
        <w:rPr>
          <w:rFonts w:ascii="Times New Roman" w:hAnsi="Times New Roman" w:cs="Times New Roman"/>
          <w:b/>
          <w:bCs/>
          <w:sz w:val="10"/>
          <w:szCs w:val="10"/>
        </w:rPr>
      </w:pPr>
    </w:p>
    <w:p w14:paraId="3AA540C5" w14:textId="7DBACC17" w:rsidR="00D46A53" w:rsidRPr="008C1C83" w:rsidRDefault="008E189E" w:rsidP="00D46A53">
      <w:pPr>
        <w:spacing w:line="480" w:lineRule="auto"/>
        <w:jc w:val="both"/>
        <w:rPr>
          <w:rFonts w:ascii="Times New Roman" w:hAnsi="Times New Roman" w:cs="Times New Roman"/>
          <w:b/>
          <w:bCs/>
        </w:rPr>
      </w:pPr>
      <w:r w:rsidRPr="008C1C83">
        <w:rPr>
          <w:rFonts w:ascii="Times New Roman" w:hAnsi="Times New Roman" w:cs="Times New Roman"/>
          <w:b/>
          <w:bCs/>
        </w:rPr>
        <w:t xml:space="preserve">Feasibility of </w:t>
      </w:r>
      <w:r w:rsidR="00A23F1E" w:rsidRPr="008C1C83">
        <w:rPr>
          <w:rFonts w:ascii="Times New Roman" w:hAnsi="Times New Roman" w:cs="Times New Roman"/>
          <w:b/>
          <w:bCs/>
        </w:rPr>
        <w:t>r</w:t>
      </w:r>
      <w:r w:rsidRPr="008C1C83">
        <w:rPr>
          <w:rFonts w:ascii="Times New Roman" w:hAnsi="Times New Roman" w:cs="Times New Roman"/>
          <w:b/>
          <w:bCs/>
        </w:rPr>
        <w:t xml:space="preserve">ecruitment and </w:t>
      </w:r>
      <w:r w:rsidR="00A23F1E" w:rsidRPr="008C1C83">
        <w:rPr>
          <w:rFonts w:ascii="Times New Roman" w:hAnsi="Times New Roman" w:cs="Times New Roman"/>
          <w:b/>
          <w:bCs/>
        </w:rPr>
        <w:t>r</w:t>
      </w:r>
      <w:r w:rsidRPr="008C1C83">
        <w:rPr>
          <w:rFonts w:ascii="Times New Roman" w:hAnsi="Times New Roman" w:cs="Times New Roman"/>
          <w:b/>
          <w:bCs/>
        </w:rPr>
        <w:t xml:space="preserve">andomisation </w:t>
      </w:r>
    </w:p>
    <w:p w14:paraId="5A7140E1" w14:textId="0B4A48F3" w:rsidR="00EE6F1B" w:rsidRPr="008C1C83" w:rsidRDefault="007A721A" w:rsidP="00D46A53">
      <w:pPr>
        <w:spacing w:line="480" w:lineRule="auto"/>
        <w:jc w:val="both"/>
        <w:rPr>
          <w:rFonts w:ascii="Times New Roman" w:hAnsi="Times New Roman" w:cs="Times New Roman"/>
          <w:sz w:val="10"/>
          <w:szCs w:val="10"/>
        </w:rPr>
      </w:pPr>
      <w:r w:rsidRPr="008C1C83">
        <w:rPr>
          <w:rFonts w:ascii="Times New Roman" w:hAnsi="Times New Roman" w:cs="Times New Roman"/>
        </w:rPr>
        <w:t>T</w:t>
      </w:r>
      <w:r w:rsidR="000E20A9" w:rsidRPr="008C1C83">
        <w:rPr>
          <w:rFonts w:ascii="Times New Roman" w:hAnsi="Times New Roman" w:cs="Times New Roman"/>
        </w:rPr>
        <w:t xml:space="preserve">he feasibility </w:t>
      </w:r>
      <w:r w:rsidR="00AB3F33" w:rsidRPr="008C1C83">
        <w:rPr>
          <w:rFonts w:ascii="Times New Roman" w:hAnsi="Times New Roman" w:cs="Times New Roman"/>
        </w:rPr>
        <w:t>of recruiting and randomising adults with post-COVID syndrome to</w:t>
      </w:r>
      <w:r w:rsidR="004B0130" w:rsidRPr="008C1C83">
        <w:rPr>
          <w:rFonts w:ascii="Times New Roman" w:hAnsi="Times New Roman" w:cs="Times New Roman"/>
        </w:rPr>
        <w:t xml:space="preserve"> an</w:t>
      </w:r>
      <w:r w:rsidR="00AB3F33" w:rsidRPr="008C1C83">
        <w:rPr>
          <w:rFonts w:ascii="Times New Roman" w:hAnsi="Times New Roman" w:cs="Times New Roman"/>
        </w:rPr>
        <w:t xml:space="preserve"> 8</w:t>
      </w:r>
      <w:r w:rsidR="00B57252" w:rsidRPr="008C1C83">
        <w:rPr>
          <w:rFonts w:ascii="Times New Roman" w:hAnsi="Times New Roman" w:cs="Times New Roman"/>
        </w:rPr>
        <w:t xml:space="preserve"> wee</w:t>
      </w:r>
      <w:r w:rsidR="00AB3F33" w:rsidRPr="008C1C83">
        <w:rPr>
          <w:rFonts w:ascii="Times New Roman" w:hAnsi="Times New Roman" w:cs="Times New Roman"/>
        </w:rPr>
        <w:t>k</w:t>
      </w:r>
      <w:r w:rsidR="00DC2A5D" w:rsidRPr="008C1C83">
        <w:rPr>
          <w:rFonts w:ascii="Times New Roman" w:hAnsi="Times New Roman" w:cs="Times New Roman"/>
        </w:rPr>
        <w:t>, home-based, remote</w:t>
      </w:r>
      <w:r w:rsidR="00AB3F33" w:rsidRPr="008C1C83">
        <w:rPr>
          <w:rFonts w:ascii="Times New Roman" w:hAnsi="Times New Roman" w:cs="Times New Roman"/>
        </w:rPr>
        <w:t xml:space="preserve"> personalised health behaviour support programme</w:t>
      </w:r>
      <w:r w:rsidRPr="008C1C83">
        <w:rPr>
          <w:rFonts w:ascii="Times New Roman" w:hAnsi="Times New Roman" w:cs="Times New Roman"/>
        </w:rPr>
        <w:t xml:space="preserve"> </w:t>
      </w:r>
      <w:r w:rsidR="00DC6CE8" w:rsidRPr="008C1C83">
        <w:rPr>
          <w:rFonts w:ascii="Times New Roman" w:hAnsi="Times New Roman" w:cs="Times New Roman"/>
        </w:rPr>
        <w:t xml:space="preserve">was assessed in terms of </w:t>
      </w:r>
      <w:r w:rsidR="004D4085" w:rsidRPr="008C1C83">
        <w:rPr>
          <w:rFonts w:ascii="Times New Roman" w:hAnsi="Times New Roman" w:cs="Times New Roman"/>
        </w:rPr>
        <w:t>the number of adults with post-COVID syndrome who</w:t>
      </w:r>
      <w:r w:rsidR="004509D6" w:rsidRPr="008C1C83">
        <w:rPr>
          <w:rFonts w:ascii="Times New Roman" w:hAnsi="Times New Roman" w:cs="Times New Roman"/>
        </w:rPr>
        <w:t>: expressed interest</w:t>
      </w:r>
      <w:r w:rsidR="00560026" w:rsidRPr="008C1C83">
        <w:rPr>
          <w:rFonts w:ascii="Times New Roman" w:hAnsi="Times New Roman" w:cs="Times New Roman"/>
        </w:rPr>
        <w:t xml:space="preserve"> in participating</w:t>
      </w:r>
      <w:r w:rsidR="00090B79" w:rsidRPr="008C1C83">
        <w:rPr>
          <w:rFonts w:ascii="Times New Roman" w:hAnsi="Times New Roman" w:cs="Times New Roman"/>
        </w:rPr>
        <w:t xml:space="preserve">; </w:t>
      </w:r>
      <w:r w:rsidR="00131D1B" w:rsidRPr="008C1C83">
        <w:rPr>
          <w:rFonts w:ascii="Times New Roman" w:hAnsi="Times New Roman" w:cs="Times New Roman"/>
        </w:rPr>
        <w:lastRenderedPageBreak/>
        <w:t>the number</w:t>
      </w:r>
      <w:r w:rsidR="007A3085" w:rsidRPr="008C1C83">
        <w:rPr>
          <w:rFonts w:ascii="Times New Roman" w:hAnsi="Times New Roman" w:cs="Times New Roman"/>
        </w:rPr>
        <w:t xml:space="preserve"> of participants</w:t>
      </w:r>
      <w:r w:rsidR="00131D1B" w:rsidRPr="008C1C83">
        <w:rPr>
          <w:rFonts w:ascii="Times New Roman" w:hAnsi="Times New Roman" w:cs="Times New Roman"/>
        </w:rPr>
        <w:t xml:space="preserve"> </w:t>
      </w:r>
      <w:r w:rsidR="007A3085" w:rsidRPr="008C1C83">
        <w:rPr>
          <w:rFonts w:ascii="Times New Roman" w:hAnsi="Times New Roman" w:cs="Times New Roman"/>
        </w:rPr>
        <w:t>screened eligible from those approached;</w:t>
      </w:r>
      <w:r w:rsidR="001D7556" w:rsidRPr="008C1C83">
        <w:rPr>
          <w:rFonts w:ascii="Times New Roman" w:hAnsi="Times New Roman" w:cs="Times New Roman"/>
        </w:rPr>
        <w:t xml:space="preserve"> the number of consented participants;</w:t>
      </w:r>
      <w:r w:rsidR="006103D7" w:rsidRPr="008C1C83">
        <w:rPr>
          <w:rFonts w:ascii="Times New Roman" w:hAnsi="Times New Roman" w:cs="Times New Roman"/>
        </w:rPr>
        <w:t xml:space="preserve"> </w:t>
      </w:r>
      <w:r w:rsidR="003C4FB3" w:rsidRPr="008C1C83">
        <w:rPr>
          <w:rFonts w:ascii="Times New Roman" w:hAnsi="Times New Roman" w:cs="Times New Roman"/>
        </w:rPr>
        <w:t>the number of participants willing to be</w:t>
      </w:r>
      <w:r w:rsidR="007A3085" w:rsidRPr="008C1C83">
        <w:rPr>
          <w:rFonts w:ascii="Times New Roman" w:hAnsi="Times New Roman" w:cs="Times New Roman"/>
        </w:rPr>
        <w:t xml:space="preserve"> </w:t>
      </w:r>
      <w:r w:rsidR="000068A7" w:rsidRPr="008C1C83">
        <w:rPr>
          <w:rFonts w:ascii="Times New Roman" w:hAnsi="Times New Roman" w:cs="Times New Roman"/>
        </w:rPr>
        <w:t>randomised to the personalised health support programme</w:t>
      </w:r>
      <w:r w:rsidR="00DB6845" w:rsidRPr="008C1C83">
        <w:rPr>
          <w:rFonts w:ascii="Times New Roman" w:hAnsi="Times New Roman" w:cs="Times New Roman"/>
        </w:rPr>
        <w:t>; and submitting all final</w:t>
      </w:r>
      <w:r w:rsidR="000068A7" w:rsidRPr="008C1C83">
        <w:rPr>
          <w:rFonts w:ascii="Times New Roman" w:hAnsi="Times New Roman" w:cs="Times New Roman"/>
        </w:rPr>
        <w:t xml:space="preserve"> </w:t>
      </w:r>
      <w:r w:rsidR="00436096" w:rsidRPr="008C1C83">
        <w:rPr>
          <w:rFonts w:ascii="Times New Roman" w:hAnsi="Times New Roman" w:cs="Times New Roman"/>
        </w:rPr>
        <w:t xml:space="preserve">assessment data. </w:t>
      </w:r>
    </w:p>
    <w:p w14:paraId="705DA76F" w14:textId="77777777" w:rsidR="00D46A53" w:rsidRPr="008C1C83" w:rsidRDefault="00D46A53" w:rsidP="00D46A53">
      <w:pPr>
        <w:spacing w:line="480" w:lineRule="auto"/>
        <w:jc w:val="both"/>
        <w:rPr>
          <w:rFonts w:ascii="Times New Roman" w:hAnsi="Times New Roman" w:cs="Times New Roman"/>
          <w:i/>
          <w:iCs/>
          <w:sz w:val="10"/>
          <w:szCs w:val="10"/>
        </w:rPr>
      </w:pPr>
    </w:p>
    <w:p w14:paraId="53ED53D2" w14:textId="4AA456A1" w:rsidR="00D46A53" w:rsidRPr="008C1C83" w:rsidRDefault="00A23F1E" w:rsidP="00D46A53">
      <w:pPr>
        <w:spacing w:line="480" w:lineRule="auto"/>
        <w:jc w:val="both"/>
        <w:rPr>
          <w:rFonts w:ascii="Times New Roman" w:hAnsi="Times New Roman" w:cs="Times New Roman"/>
          <w:b/>
          <w:bCs/>
        </w:rPr>
      </w:pPr>
      <w:r w:rsidRPr="008C1C83">
        <w:rPr>
          <w:rFonts w:ascii="Times New Roman" w:hAnsi="Times New Roman" w:cs="Times New Roman"/>
          <w:b/>
          <w:bCs/>
        </w:rPr>
        <w:t>A</w:t>
      </w:r>
      <w:r w:rsidR="00D46A53" w:rsidRPr="008C1C83">
        <w:rPr>
          <w:rFonts w:ascii="Times New Roman" w:hAnsi="Times New Roman" w:cs="Times New Roman"/>
          <w:b/>
          <w:bCs/>
        </w:rPr>
        <w:t xml:space="preserve">cceptability </w:t>
      </w:r>
      <w:r w:rsidRPr="008C1C83">
        <w:rPr>
          <w:rFonts w:ascii="Times New Roman" w:hAnsi="Times New Roman" w:cs="Times New Roman"/>
          <w:b/>
          <w:bCs/>
        </w:rPr>
        <w:t xml:space="preserve">of and </w:t>
      </w:r>
      <w:r w:rsidR="00963E09" w:rsidRPr="008C1C83">
        <w:rPr>
          <w:rFonts w:ascii="Times New Roman" w:hAnsi="Times New Roman" w:cs="Times New Roman"/>
          <w:b/>
          <w:bCs/>
        </w:rPr>
        <w:t>a</w:t>
      </w:r>
      <w:r w:rsidRPr="008C1C83">
        <w:rPr>
          <w:rFonts w:ascii="Times New Roman" w:hAnsi="Times New Roman" w:cs="Times New Roman"/>
          <w:b/>
          <w:bCs/>
        </w:rPr>
        <w:t xml:space="preserve">dherence to the </w:t>
      </w:r>
      <w:r w:rsidR="00963E09" w:rsidRPr="008C1C83">
        <w:rPr>
          <w:rFonts w:ascii="Times New Roman" w:hAnsi="Times New Roman" w:cs="Times New Roman"/>
          <w:b/>
          <w:bCs/>
        </w:rPr>
        <w:t>i</w:t>
      </w:r>
      <w:r w:rsidRPr="008C1C83">
        <w:rPr>
          <w:rFonts w:ascii="Times New Roman" w:hAnsi="Times New Roman" w:cs="Times New Roman"/>
          <w:b/>
          <w:bCs/>
        </w:rPr>
        <w:t>ntervention</w:t>
      </w:r>
    </w:p>
    <w:p w14:paraId="1BF6F22A" w14:textId="2FE4DE50" w:rsidR="00D46A53" w:rsidRPr="008C1C83" w:rsidRDefault="00BF26DD" w:rsidP="00D46A53">
      <w:pPr>
        <w:spacing w:line="480" w:lineRule="auto"/>
        <w:jc w:val="both"/>
        <w:rPr>
          <w:rFonts w:ascii="Times New Roman" w:hAnsi="Times New Roman" w:cs="Times New Roman"/>
          <w:i/>
          <w:iCs/>
        </w:rPr>
      </w:pPr>
      <w:r w:rsidRPr="008C1C83">
        <w:rPr>
          <w:rFonts w:ascii="Times New Roman" w:hAnsi="Times New Roman" w:cs="Times New Roman"/>
        </w:rPr>
        <w:t>A</w:t>
      </w:r>
      <w:r w:rsidR="00D46A53" w:rsidRPr="008C1C83">
        <w:rPr>
          <w:rFonts w:ascii="Times New Roman" w:hAnsi="Times New Roman" w:cs="Times New Roman"/>
        </w:rPr>
        <w:t xml:space="preserve">cceptability of the personalised health behaviour support </w:t>
      </w:r>
      <w:r w:rsidR="000B0D10" w:rsidRPr="008C1C83">
        <w:rPr>
          <w:rFonts w:ascii="Times New Roman" w:hAnsi="Times New Roman" w:cs="Times New Roman"/>
        </w:rPr>
        <w:t>programme</w:t>
      </w:r>
      <w:r w:rsidRPr="008C1C83">
        <w:rPr>
          <w:rFonts w:ascii="Times New Roman" w:hAnsi="Times New Roman" w:cs="Times New Roman"/>
        </w:rPr>
        <w:t xml:space="preserve"> was assessed using</w:t>
      </w:r>
      <w:r w:rsidR="000B0D10" w:rsidRPr="008C1C83">
        <w:rPr>
          <w:rFonts w:ascii="Times New Roman" w:hAnsi="Times New Roman" w:cs="Times New Roman"/>
        </w:rPr>
        <w:t xml:space="preserve"> </w:t>
      </w:r>
      <w:r w:rsidR="00D46A53" w:rsidRPr="008C1C83">
        <w:rPr>
          <w:rFonts w:ascii="Times New Roman" w:hAnsi="Times New Roman" w:cs="Times New Roman"/>
        </w:rPr>
        <w:t xml:space="preserve">a </w:t>
      </w:r>
      <w:r w:rsidR="00DC4548" w:rsidRPr="008C1C83">
        <w:rPr>
          <w:rFonts w:ascii="Times New Roman" w:hAnsi="Times New Roman" w:cs="Times New Roman"/>
        </w:rPr>
        <w:t>bespoke</w:t>
      </w:r>
      <w:r w:rsidR="00D46A53" w:rsidRPr="008C1C83">
        <w:rPr>
          <w:rFonts w:ascii="Times New Roman" w:hAnsi="Times New Roman" w:cs="Times New Roman"/>
        </w:rPr>
        <w:t xml:space="preserve"> questionnaire</w:t>
      </w:r>
      <w:r w:rsidR="005B46AF" w:rsidRPr="008C1C83">
        <w:rPr>
          <w:rFonts w:ascii="Times New Roman" w:hAnsi="Times New Roman" w:cs="Times New Roman"/>
        </w:rPr>
        <w:t xml:space="preserve"> (</w:t>
      </w:r>
      <w:r w:rsidR="00704C49" w:rsidRPr="008C1C83">
        <w:rPr>
          <w:rFonts w:ascii="Times New Roman" w:hAnsi="Times New Roman" w:cs="Times New Roman"/>
        </w:rPr>
        <w:t>A</w:t>
      </w:r>
      <w:r w:rsidR="005B46AF" w:rsidRPr="008C1C83">
        <w:rPr>
          <w:rFonts w:ascii="Times New Roman" w:hAnsi="Times New Roman" w:cs="Times New Roman"/>
        </w:rPr>
        <w:t xml:space="preserve">ppendix </w:t>
      </w:r>
      <w:r w:rsidR="004A5E0B" w:rsidRPr="008C1C83">
        <w:rPr>
          <w:rFonts w:ascii="Times New Roman" w:hAnsi="Times New Roman" w:cs="Times New Roman"/>
        </w:rPr>
        <w:t>1)</w:t>
      </w:r>
      <w:r w:rsidR="00744090" w:rsidRPr="008C1C83">
        <w:rPr>
          <w:rFonts w:ascii="Times New Roman" w:hAnsi="Times New Roman" w:cs="Times New Roman"/>
        </w:rPr>
        <w:t>,</w:t>
      </w:r>
      <w:r w:rsidR="00DC4548" w:rsidRPr="008C1C83">
        <w:rPr>
          <w:rFonts w:ascii="Times New Roman" w:hAnsi="Times New Roman" w:cs="Times New Roman"/>
        </w:rPr>
        <w:t xml:space="preserve"> which was</w:t>
      </w:r>
      <w:r w:rsidR="00744090" w:rsidRPr="008C1C83">
        <w:rPr>
          <w:rFonts w:ascii="Times New Roman" w:hAnsi="Times New Roman" w:cs="Times New Roman"/>
        </w:rPr>
        <w:t xml:space="preserve"> </w:t>
      </w:r>
      <w:r w:rsidR="00DC4548" w:rsidRPr="008C1C83">
        <w:rPr>
          <w:rFonts w:ascii="Times New Roman" w:hAnsi="Times New Roman" w:cs="Times New Roman"/>
        </w:rPr>
        <w:t>completed following all other</w:t>
      </w:r>
      <w:r w:rsidR="00744090" w:rsidRPr="008C1C83">
        <w:rPr>
          <w:rFonts w:ascii="Times New Roman" w:hAnsi="Times New Roman" w:cs="Times New Roman"/>
        </w:rPr>
        <w:t xml:space="preserve"> </w:t>
      </w:r>
      <w:r w:rsidR="00D46A53" w:rsidRPr="008C1C83">
        <w:rPr>
          <w:rFonts w:ascii="Times New Roman" w:hAnsi="Times New Roman" w:cs="Times New Roman"/>
        </w:rPr>
        <w:t>week 9 assessment</w:t>
      </w:r>
      <w:r w:rsidR="00DC4548" w:rsidRPr="008C1C83">
        <w:rPr>
          <w:rFonts w:ascii="Times New Roman" w:hAnsi="Times New Roman" w:cs="Times New Roman"/>
        </w:rPr>
        <w:t>s</w:t>
      </w:r>
      <w:r w:rsidR="00D46A53" w:rsidRPr="008C1C83">
        <w:rPr>
          <w:rFonts w:ascii="Times New Roman" w:hAnsi="Times New Roman" w:cs="Times New Roman"/>
        </w:rPr>
        <w:t xml:space="preserve">. The anonymised, self-administered, questionnaire involved a selection of </w:t>
      </w:r>
      <w:r w:rsidR="00576F5E" w:rsidRPr="008C1C83">
        <w:rPr>
          <w:rFonts w:ascii="Times New Roman" w:hAnsi="Times New Roman" w:cs="Times New Roman"/>
        </w:rPr>
        <w:t xml:space="preserve">quantitative </w:t>
      </w:r>
      <w:r w:rsidR="00D46A53" w:rsidRPr="008C1C83">
        <w:rPr>
          <w:rFonts w:ascii="Times New Roman" w:hAnsi="Times New Roman" w:cs="Times New Roman"/>
        </w:rPr>
        <w:t xml:space="preserve">questions regarding the </w:t>
      </w:r>
      <w:r w:rsidR="000B0D10" w:rsidRPr="008C1C83">
        <w:rPr>
          <w:rFonts w:ascii="Times New Roman" w:hAnsi="Times New Roman" w:cs="Times New Roman"/>
        </w:rPr>
        <w:t>programme</w:t>
      </w:r>
      <w:r w:rsidR="00D46A53" w:rsidRPr="008C1C83">
        <w:rPr>
          <w:rFonts w:ascii="Times New Roman" w:hAnsi="Times New Roman" w:cs="Times New Roman"/>
        </w:rPr>
        <w:t xml:space="preserve"> and the usefulness of its components (pedometer, </w:t>
      </w:r>
      <w:r w:rsidR="000B0D10" w:rsidRPr="008C1C83">
        <w:rPr>
          <w:rFonts w:ascii="Times New Roman" w:hAnsi="Times New Roman" w:cs="Times New Roman"/>
        </w:rPr>
        <w:t>PA</w:t>
      </w:r>
      <w:r w:rsidR="00D46A53" w:rsidRPr="008C1C83">
        <w:rPr>
          <w:rFonts w:ascii="Times New Roman" w:hAnsi="Times New Roman" w:cs="Times New Roman"/>
        </w:rPr>
        <w:t xml:space="preserve"> and symptom diary, </w:t>
      </w:r>
      <w:r w:rsidR="000B0D10" w:rsidRPr="008C1C83">
        <w:rPr>
          <w:rFonts w:ascii="Times New Roman" w:hAnsi="Times New Roman" w:cs="Times New Roman"/>
        </w:rPr>
        <w:t>PA</w:t>
      </w:r>
      <w:r w:rsidR="00D46A53" w:rsidRPr="008C1C83">
        <w:rPr>
          <w:rFonts w:ascii="Times New Roman" w:hAnsi="Times New Roman" w:cs="Times New Roman"/>
        </w:rPr>
        <w:t xml:space="preserve"> goals, face-to-face assessments, and feedback). </w:t>
      </w:r>
      <w:r w:rsidR="00B61264" w:rsidRPr="008C1C83">
        <w:rPr>
          <w:rFonts w:ascii="Times New Roman" w:hAnsi="Times New Roman" w:cs="Times New Roman"/>
        </w:rPr>
        <w:t xml:space="preserve">The opportunity to provide qualitative comments on </w:t>
      </w:r>
      <w:r w:rsidR="00D46A53" w:rsidRPr="008C1C83">
        <w:rPr>
          <w:rFonts w:ascii="Times New Roman" w:hAnsi="Times New Roman" w:cs="Times New Roman"/>
        </w:rPr>
        <w:t xml:space="preserve">the future useability of the </w:t>
      </w:r>
      <w:r w:rsidR="000B0D10" w:rsidRPr="008C1C83">
        <w:rPr>
          <w:rFonts w:ascii="Times New Roman" w:hAnsi="Times New Roman" w:cs="Times New Roman"/>
        </w:rPr>
        <w:t>programme</w:t>
      </w:r>
      <w:r w:rsidR="00D46A53" w:rsidRPr="008C1C83">
        <w:rPr>
          <w:rFonts w:ascii="Times New Roman" w:hAnsi="Times New Roman" w:cs="Times New Roman"/>
        </w:rPr>
        <w:t xml:space="preserve"> and provide</w:t>
      </w:r>
      <w:r w:rsidR="005E7804" w:rsidRPr="008C1C83">
        <w:rPr>
          <w:rFonts w:ascii="Times New Roman" w:hAnsi="Times New Roman" w:cs="Times New Roman"/>
        </w:rPr>
        <w:t xml:space="preserve"> any</w:t>
      </w:r>
      <w:r w:rsidR="00D46A53" w:rsidRPr="008C1C83">
        <w:rPr>
          <w:rFonts w:ascii="Times New Roman" w:hAnsi="Times New Roman" w:cs="Times New Roman"/>
        </w:rPr>
        <w:t xml:space="preserve"> last feedback regarding the overall project</w:t>
      </w:r>
      <w:r w:rsidR="00B61264" w:rsidRPr="008C1C83">
        <w:rPr>
          <w:rFonts w:ascii="Times New Roman" w:hAnsi="Times New Roman" w:cs="Times New Roman"/>
        </w:rPr>
        <w:t xml:space="preserve"> was</w:t>
      </w:r>
      <w:r w:rsidR="00615184" w:rsidRPr="008C1C83">
        <w:rPr>
          <w:rFonts w:ascii="Times New Roman" w:hAnsi="Times New Roman" w:cs="Times New Roman"/>
        </w:rPr>
        <w:t xml:space="preserve"> also</w:t>
      </w:r>
      <w:r w:rsidR="00B61264" w:rsidRPr="008C1C83">
        <w:rPr>
          <w:rFonts w:ascii="Times New Roman" w:hAnsi="Times New Roman" w:cs="Times New Roman"/>
        </w:rPr>
        <w:t xml:space="preserve"> provide</w:t>
      </w:r>
      <w:r w:rsidR="00615184" w:rsidRPr="008C1C83">
        <w:rPr>
          <w:rFonts w:ascii="Times New Roman" w:hAnsi="Times New Roman" w:cs="Times New Roman"/>
        </w:rPr>
        <w:t>d on the questionnaire</w:t>
      </w:r>
      <w:r w:rsidR="00D46A53" w:rsidRPr="008C1C83">
        <w:rPr>
          <w:rFonts w:ascii="Times New Roman" w:hAnsi="Times New Roman" w:cs="Times New Roman"/>
        </w:rPr>
        <w:t>.</w:t>
      </w:r>
    </w:p>
    <w:p w14:paraId="7472EC28" w14:textId="60B4E198" w:rsidR="00D46A53" w:rsidRPr="008C1C83" w:rsidRDefault="00F95466" w:rsidP="00D46A53">
      <w:pPr>
        <w:spacing w:line="480" w:lineRule="auto"/>
        <w:jc w:val="both"/>
        <w:rPr>
          <w:rFonts w:ascii="Times New Roman" w:hAnsi="Times New Roman" w:cs="Times New Roman"/>
        </w:rPr>
      </w:pPr>
      <w:r w:rsidRPr="008C1C83">
        <w:rPr>
          <w:rFonts w:ascii="Times New Roman" w:hAnsi="Times New Roman" w:cs="Times New Roman"/>
        </w:rPr>
        <w:t xml:space="preserve">Completeness </w:t>
      </w:r>
      <w:r w:rsidR="00640C76" w:rsidRPr="008C1C83">
        <w:rPr>
          <w:rFonts w:ascii="Times New Roman" w:hAnsi="Times New Roman" w:cs="Times New Roman"/>
        </w:rPr>
        <w:t xml:space="preserve">of the </w:t>
      </w:r>
      <w:r w:rsidR="00D46A53" w:rsidRPr="008C1C83">
        <w:rPr>
          <w:rFonts w:ascii="Times New Roman" w:hAnsi="Times New Roman" w:cs="Times New Roman"/>
        </w:rPr>
        <w:t xml:space="preserve">self-reported </w:t>
      </w:r>
      <w:r w:rsidR="004664AE" w:rsidRPr="008C1C83">
        <w:rPr>
          <w:rFonts w:ascii="Times New Roman" w:hAnsi="Times New Roman" w:cs="Times New Roman"/>
        </w:rPr>
        <w:t>PA</w:t>
      </w:r>
      <w:r w:rsidR="00D46A53" w:rsidRPr="008C1C83">
        <w:rPr>
          <w:rFonts w:ascii="Times New Roman" w:hAnsi="Times New Roman" w:cs="Times New Roman"/>
        </w:rPr>
        <w:t xml:space="preserve"> and symptom diar</w:t>
      </w:r>
      <w:r w:rsidR="00640C76" w:rsidRPr="008C1C83">
        <w:rPr>
          <w:rFonts w:ascii="Times New Roman" w:hAnsi="Times New Roman" w:cs="Times New Roman"/>
        </w:rPr>
        <w:t>ies</w:t>
      </w:r>
      <w:r w:rsidR="00D46A53" w:rsidRPr="008C1C83">
        <w:rPr>
          <w:rFonts w:ascii="Times New Roman" w:hAnsi="Times New Roman" w:cs="Times New Roman"/>
        </w:rPr>
        <w:t xml:space="preserve"> </w:t>
      </w:r>
      <w:r w:rsidR="00640C76" w:rsidRPr="008C1C83">
        <w:rPr>
          <w:rFonts w:ascii="Times New Roman" w:hAnsi="Times New Roman" w:cs="Times New Roman"/>
        </w:rPr>
        <w:t xml:space="preserve">was </w:t>
      </w:r>
      <w:r w:rsidRPr="008C1C83">
        <w:rPr>
          <w:rFonts w:ascii="Times New Roman" w:hAnsi="Times New Roman" w:cs="Times New Roman"/>
        </w:rPr>
        <w:t>assessed</w:t>
      </w:r>
      <w:r w:rsidR="00640C76" w:rsidRPr="008C1C83">
        <w:rPr>
          <w:rFonts w:ascii="Times New Roman" w:hAnsi="Times New Roman" w:cs="Times New Roman"/>
        </w:rPr>
        <w:t xml:space="preserve"> through</w:t>
      </w:r>
      <w:r w:rsidR="00D46A53" w:rsidRPr="008C1C83">
        <w:rPr>
          <w:rFonts w:ascii="Times New Roman" w:hAnsi="Times New Roman" w:cs="Times New Roman"/>
        </w:rPr>
        <w:t xml:space="preserve"> visual </w:t>
      </w:r>
      <w:r w:rsidR="008E722E" w:rsidRPr="008C1C83">
        <w:rPr>
          <w:rFonts w:ascii="Times New Roman" w:hAnsi="Times New Roman" w:cs="Times New Roman"/>
        </w:rPr>
        <w:t>inspection</w:t>
      </w:r>
      <w:r w:rsidR="00572059" w:rsidRPr="008C1C83">
        <w:rPr>
          <w:rFonts w:ascii="Times New Roman" w:hAnsi="Times New Roman" w:cs="Times New Roman"/>
        </w:rPr>
        <w:t>,</w:t>
      </w:r>
      <w:r w:rsidR="00D46A53" w:rsidRPr="008C1C83">
        <w:rPr>
          <w:rFonts w:ascii="Times New Roman" w:hAnsi="Times New Roman" w:cs="Times New Roman"/>
        </w:rPr>
        <w:t xml:space="preserve"> following completion of the </w:t>
      </w:r>
      <w:r w:rsidR="00640C76" w:rsidRPr="008C1C83">
        <w:rPr>
          <w:rFonts w:ascii="Times New Roman" w:hAnsi="Times New Roman" w:cs="Times New Roman"/>
        </w:rPr>
        <w:t>week 9 assessment</w:t>
      </w:r>
      <w:r w:rsidR="00572059" w:rsidRPr="008C1C83">
        <w:rPr>
          <w:rFonts w:ascii="Times New Roman" w:hAnsi="Times New Roman" w:cs="Times New Roman"/>
        </w:rPr>
        <w:t xml:space="preserve">. More specifically, </w:t>
      </w:r>
      <w:r w:rsidR="00D46A53" w:rsidRPr="008C1C83">
        <w:rPr>
          <w:rFonts w:ascii="Times New Roman" w:hAnsi="Times New Roman" w:cs="Times New Roman"/>
        </w:rPr>
        <w:t>the overall percentage and median days complet</w:t>
      </w:r>
      <w:r w:rsidRPr="008C1C83">
        <w:rPr>
          <w:rFonts w:ascii="Times New Roman" w:hAnsi="Times New Roman" w:cs="Times New Roman"/>
        </w:rPr>
        <w:t>ed by participants</w:t>
      </w:r>
      <w:r w:rsidR="00D46A53" w:rsidRPr="008C1C83">
        <w:rPr>
          <w:rFonts w:ascii="Times New Roman" w:hAnsi="Times New Roman" w:cs="Times New Roman"/>
        </w:rPr>
        <w:t xml:space="preserve"> </w:t>
      </w:r>
      <w:r w:rsidR="00572059" w:rsidRPr="008C1C83">
        <w:rPr>
          <w:rFonts w:ascii="Times New Roman" w:hAnsi="Times New Roman" w:cs="Times New Roman"/>
        </w:rPr>
        <w:t xml:space="preserve">were </w:t>
      </w:r>
      <w:r w:rsidR="00D46A53" w:rsidRPr="008C1C83">
        <w:rPr>
          <w:rFonts w:ascii="Times New Roman" w:hAnsi="Times New Roman" w:cs="Times New Roman"/>
        </w:rPr>
        <w:t xml:space="preserve">recorded. </w:t>
      </w:r>
      <w:r w:rsidR="00640C76" w:rsidRPr="008C1C83">
        <w:rPr>
          <w:rFonts w:ascii="Times New Roman" w:hAnsi="Times New Roman" w:cs="Times New Roman"/>
        </w:rPr>
        <w:t xml:space="preserve">Attendance at each of the seven remotely delivered support sessions </w:t>
      </w:r>
      <w:r w:rsidR="00195274" w:rsidRPr="008C1C83">
        <w:rPr>
          <w:rFonts w:ascii="Times New Roman" w:hAnsi="Times New Roman" w:cs="Times New Roman"/>
        </w:rPr>
        <w:t>was</w:t>
      </w:r>
      <w:r w:rsidR="00B86D87" w:rsidRPr="008C1C83">
        <w:rPr>
          <w:rFonts w:ascii="Times New Roman" w:hAnsi="Times New Roman" w:cs="Times New Roman"/>
        </w:rPr>
        <w:t xml:space="preserve"> monitored throughout</w:t>
      </w:r>
      <w:r w:rsidR="00195274" w:rsidRPr="008C1C83">
        <w:rPr>
          <w:rFonts w:ascii="Times New Roman" w:hAnsi="Times New Roman" w:cs="Times New Roman"/>
        </w:rPr>
        <w:t xml:space="preserve">. Pedometer usage was based upon a minimum of </w:t>
      </w:r>
      <w:r w:rsidR="00D46A53" w:rsidRPr="008C1C83">
        <w:rPr>
          <w:rFonts w:ascii="Times New Roman" w:hAnsi="Times New Roman" w:cs="Times New Roman"/>
        </w:rPr>
        <w:t>70 steps/day</w:t>
      </w:r>
      <w:r w:rsidR="00195274" w:rsidRPr="008C1C83">
        <w:rPr>
          <w:rFonts w:ascii="Times New Roman" w:hAnsi="Times New Roman" w:cs="Times New Roman"/>
        </w:rPr>
        <w:t xml:space="preserve">, </w:t>
      </w:r>
      <w:r w:rsidR="00D46A53" w:rsidRPr="008C1C83">
        <w:rPr>
          <w:rFonts w:ascii="Times New Roman" w:hAnsi="Times New Roman" w:cs="Times New Roman"/>
        </w:rPr>
        <w:t xml:space="preserve">in line with previous research </w:t>
      </w:r>
      <w:r w:rsidR="00BE505D" w:rsidRPr="008C1C83">
        <w:rPr>
          <w:rFonts w:ascii="Times New Roman" w:hAnsi="Times New Roman" w:cs="Times New Roman"/>
        </w:rPr>
        <w:fldChar w:fldCharType="begin">
          <w:fldData xml:space="preserve">PEVuZE5vdGU+PENpdGU+PEF1dGhvcj5Mb2Vja3g8L0F1dGhvcj48WWVhcj4yMDE4PC9ZZWFyPjxS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</w:fldData>
        </w:fldChar>
      </w:r>
      <w:r w:rsidR="00816943" w:rsidRPr="008C1C83">
        <w:rPr>
          <w:rFonts w:ascii="Times New Roman" w:hAnsi="Times New Roman" w:cs="Times New Roman"/>
        </w:rPr>
        <w:instrText xml:space="preserve"> ADDIN EN.CITE </w:instrText>
      </w:r>
      <w:r w:rsidR="00816943" w:rsidRPr="008C1C83">
        <w:rPr>
          <w:rFonts w:ascii="Times New Roman" w:hAnsi="Times New Roman" w:cs="Times New Roman"/>
        </w:rPr>
        <w:fldChar w:fldCharType="begin">
          <w:fldData xml:space="preserve">PEVuZE5vdGU+PENpdGU+PEF1dGhvcj5Mb2Vja3g8L0F1dGhvcj48WWVhcj4yMDE4PC9ZZWFyPjxS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</w:fldData>
        </w:fldChar>
      </w:r>
      <w:r w:rsidR="00816943" w:rsidRPr="008C1C83">
        <w:rPr>
          <w:rFonts w:ascii="Times New Roman" w:hAnsi="Times New Roman" w:cs="Times New Roman"/>
        </w:rPr>
        <w:instrText xml:space="preserve"> ADDIN EN.CITE.DATA </w:instrText>
      </w:r>
      <w:r w:rsidR="00816943" w:rsidRPr="008C1C83">
        <w:rPr>
          <w:rFonts w:ascii="Times New Roman" w:hAnsi="Times New Roman" w:cs="Times New Roman"/>
        </w:rPr>
      </w:r>
      <w:r w:rsidR="00816943" w:rsidRPr="008C1C83">
        <w:rPr>
          <w:rFonts w:ascii="Times New Roman" w:hAnsi="Times New Roman" w:cs="Times New Roman"/>
        </w:rPr>
        <w:fldChar w:fldCharType="end"/>
      </w:r>
      <w:r w:rsidR="00BE505D" w:rsidRPr="008C1C83">
        <w:rPr>
          <w:rFonts w:ascii="Times New Roman" w:hAnsi="Times New Roman" w:cs="Times New Roman"/>
        </w:rPr>
      </w:r>
      <w:r w:rsidR="00BE505D" w:rsidRPr="008C1C83">
        <w:rPr>
          <w:rFonts w:ascii="Times New Roman" w:hAnsi="Times New Roman" w:cs="Times New Roman"/>
        </w:rPr>
        <w:fldChar w:fldCharType="separate"/>
      </w:r>
      <w:r w:rsidR="00816943" w:rsidRPr="008C1C83">
        <w:rPr>
          <w:rFonts w:ascii="Times New Roman" w:hAnsi="Times New Roman" w:cs="Times New Roman"/>
          <w:noProof/>
        </w:rPr>
        <w:t>(32, 33)</w:t>
      </w:r>
      <w:r w:rsidR="00BE505D" w:rsidRPr="008C1C83">
        <w:rPr>
          <w:rFonts w:ascii="Times New Roman" w:hAnsi="Times New Roman" w:cs="Times New Roman"/>
        </w:rPr>
        <w:fldChar w:fldCharType="end"/>
      </w:r>
      <w:r w:rsidR="00D46A53" w:rsidRPr="008C1C83">
        <w:rPr>
          <w:rFonts w:ascii="Times New Roman" w:hAnsi="Times New Roman" w:cs="Times New Roman"/>
        </w:rPr>
        <w:t xml:space="preserve">.  </w:t>
      </w:r>
    </w:p>
    <w:p w14:paraId="71243142" w14:textId="77777777" w:rsidR="00D46A53" w:rsidRPr="008C1C83" w:rsidRDefault="00D46A53" w:rsidP="00D46A53">
      <w:pPr>
        <w:spacing w:line="480" w:lineRule="auto"/>
        <w:jc w:val="both"/>
        <w:rPr>
          <w:rFonts w:ascii="Times New Roman" w:hAnsi="Times New Roman" w:cs="Times New Roman"/>
          <w:sz w:val="10"/>
          <w:szCs w:val="10"/>
        </w:rPr>
      </w:pPr>
    </w:p>
    <w:p w14:paraId="1482B1DB" w14:textId="665C7053" w:rsidR="00D46A53" w:rsidRPr="008C1C83" w:rsidRDefault="00A7401E" w:rsidP="00D46A53">
      <w:pPr>
        <w:spacing w:line="480" w:lineRule="auto"/>
        <w:jc w:val="both"/>
        <w:rPr>
          <w:rFonts w:ascii="Times New Roman" w:hAnsi="Times New Roman" w:cs="Times New Roman"/>
          <w:b/>
          <w:bCs/>
        </w:rPr>
      </w:pPr>
      <w:r w:rsidRPr="008C1C83">
        <w:rPr>
          <w:rFonts w:ascii="Times New Roman" w:hAnsi="Times New Roman" w:cs="Times New Roman"/>
          <w:b/>
          <w:bCs/>
        </w:rPr>
        <w:t>Safety of the intervention</w:t>
      </w:r>
      <w:r w:rsidR="00D46A53" w:rsidRPr="008C1C83">
        <w:rPr>
          <w:rFonts w:ascii="Times New Roman" w:hAnsi="Times New Roman" w:cs="Times New Roman"/>
          <w:b/>
          <w:bCs/>
        </w:rPr>
        <w:t xml:space="preserve"> </w:t>
      </w:r>
    </w:p>
    <w:p w14:paraId="650C5901" w14:textId="2C414AE2" w:rsidR="00D46A53" w:rsidRPr="008C1C83" w:rsidRDefault="00195274" w:rsidP="00D46A53">
      <w:pPr>
        <w:spacing w:line="480" w:lineRule="auto"/>
        <w:jc w:val="both"/>
        <w:rPr>
          <w:rFonts w:ascii="Times New Roman" w:hAnsi="Times New Roman" w:cs="Times New Roman"/>
        </w:rPr>
      </w:pPr>
      <w:r w:rsidRPr="008C1C83">
        <w:rPr>
          <w:rFonts w:ascii="Times New Roman" w:hAnsi="Times New Roman" w:cs="Times New Roman"/>
        </w:rPr>
        <w:t>S</w:t>
      </w:r>
      <w:r w:rsidR="00D46A53" w:rsidRPr="008C1C83">
        <w:rPr>
          <w:rFonts w:ascii="Times New Roman" w:hAnsi="Times New Roman" w:cs="Times New Roman"/>
        </w:rPr>
        <w:t>afety of</w:t>
      </w:r>
      <w:r w:rsidR="00291729" w:rsidRPr="008C1C83">
        <w:rPr>
          <w:rFonts w:ascii="Times New Roman" w:hAnsi="Times New Roman" w:cs="Times New Roman"/>
        </w:rPr>
        <w:t xml:space="preserve"> the</w:t>
      </w:r>
      <w:r w:rsidR="00D46A53" w:rsidRPr="008C1C83">
        <w:rPr>
          <w:rFonts w:ascii="Times New Roman" w:hAnsi="Times New Roman" w:cs="Times New Roman"/>
        </w:rPr>
        <w:t xml:space="preserve"> </w:t>
      </w:r>
      <w:r w:rsidRPr="008C1C83">
        <w:rPr>
          <w:rFonts w:ascii="Times New Roman" w:hAnsi="Times New Roman" w:cs="Times New Roman"/>
        </w:rPr>
        <w:t>personalised health behaviour support programme was</w:t>
      </w:r>
      <w:r w:rsidR="00074C99" w:rsidRPr="008C1C83">
        <w:rPr>
          <w:rFonts w:ascii="Times New Roman" w:hAnsi="Times New Roman" w:cs="Times New Roman"/>
        </w:rPr>
        <w:t xml:space="preserve"> evaluated using </w:t>
      </w:r>
      <w:r w:rsidR="00D46A53" w:rsidRPr="008C1C83">
        <w:rPr>
          <w:rFonts w:ascii="Times New Roman" w:hAnsi="Times New Roman" w:cs="Times New Roman"/>
        </w:rPr>
        <w:t xml:space="preserve">adverse events </w:t>
      </w:r>
      <w:r w:rsidR="00074C99" w:rsidRPr="008C1C83">
        <w:rPr>
          <w:rFonts w:ascii="Times New Roman" w:hAnsi="Times New Roman" w:cs="Times New Roman"/>
        </w:rPr>
        <w:t>logs</w:t>
      </w:r>
      <w:r w:rsidR="00291729" w:rsidRPr="008C1C83">
        <w:rPr>
          <w:rFonts w:ascii="Times New Roman" w:hAnsi="Times New Roman" w:cs="Times New Roman"/>
        </w:rPr>
        <w:t xml:space="preserve">. </w:t>
      </w:r>
      <w:r w:rsidR="00FA0A87" w:rsidRPr="008C1C83">
        <w:rPr>
          <w:rFonts w:ascii="Times New Roman" w:hAnsi="Times New Roman" w:cs="Times New Roman"/>
        </w:rPr>
        <w:t xml:space="preserve">Any </w:t>
      </w:r>
      <w:r w:rsidR="00F5262D" w:rsidRPr="008C1C83">
        <w:rPr>
          <w:rFonts w:ascii="Times New Roman" w:hAnsi="Times New Roman" w:cs="Times New Roman"/>
        </w:rPr>
        <w:t xml:space="preserve">adverse events </w:t>
      </w:r>
      <w:r w:rsidR="00FA0A87" w:rsidRPr="008C1C83">
        <w:rPr>
          <w:rFonts w:ascii="Times New Roman" w:hAnsi="Times New Roman" w:cs="Times New Roman"/>
        </w:rPr>
        <w:t xml:space="preserve">(serious or otherwise) </w:t>
      </w:r>
      <w:r w:rsidR="00F5262D" w:rsidRPr="008C1C83">
        <w:rPr>
          <w:rFonts w:ascii="Times New Roman" w:hAnsi="Times New Roman" w:cs="Times New Roman"/>
        </w:rPr>
        <w:t>were recorded</w:t>
      </w:r>
      <w:r w:rsidR="00D46A53" w:rsidRPr="008C1C83">
        <w:rPr>
          <w:rFonts w:ascii="Times New Roman" w:hAnsi="Times New Roman" w:cs="Times New Roman"/>
        </w:rPr>
        <w:t xml:space="preserve"> in an event log, with the </w:t>
      </w:r>
      <w:r w:rsidR="00FA0A87" w:rsidRPr="008C1C83">
        <w:rPr>
          <w:rFonts w:ascii="Times New Roman" w:hAnsi="Times New Roman" w:cs="Times New Roman"/>
        </w:rPr>
        <w:t xml:space="preserve">type, </w:t>
      </w:r>
      <w:r w:rsidR="00D46A53" w:rsidRPr="008C1C83">
        <w:rPr>
          <w:rFonts w:ascii="Times New Roman" w:hAnsi="Times New Roman" w:cs="Times New Roman"/>
        </w:rPr>
        <w:t>duration, severity, date/location</w:t>
      </w:r>
      <w:r w:rsidR="00FA0A87" w:rsidRPr="008C1C83">
        <w:rPr>
          <w:rFonts w:ascii="Times New Roman" w:hAnsi="Times New Roman" w:cs="Times New Roman"/>
        </w:rPr>
        <w:t>, and whether this was related or unrelated</w:t>
      </w:r>
      <w:r w:rsidR="00D46A53" w:rsidRPr="008C1C83">
        <w:rPr>
          <w:rFonts w:ascii="Times New Roman" w:hAnsi="Times New Roman" w:cs="Times New Roman"/>
        </w:rPr>
        <w:t xml:space="preserve"> </w:t>
      </w:r>
      <w:r w:rsidR="00FA0A87" w:rsidRPr="008C1C83">
        <w:rPr>
          <w:rFonts w:ascii="Times New Roman" w:hAnsi="Times New Roman" w:cs="Times New Roman"/>
        </w:rPr>
        <w:t>reported</w:t>
      </w:r>
      <w:r w:rsidR="00AA39A5" w:rsidRPr="008C1C83">
        <w:rPr>
          <w:rFonts w:ascii="Times New Roman" w:hAnsi="Times New Roman" w:cs="Times New Roman"/>
        </w:rPr>
        <w:t xml:space="preserve">. </w:t>
      </w:r>
    </w:p>
    <w:p w14:paraId="2EDF7AD4" w14:textId="77777777" w:rsidR="00CD6954" w:rsidRPr="008C1C83" w:rsidRDefault="00CD6954" w:rsidP="00D46A53">
      <w:pPr>
        <w:spacing w:line="480" w:lineRule="auto"/>
        <w:jc w:val="both"/>
        <w:rPr>
          <w:rFonts w:ascii="Times New Roman" w:hAnsi="Times New Roman" w:cs="Times New Roman"/>
          <w:b/>
          <w:bCs/>
          <w:sz w:val="10"/>
          <w:szCs w:val="10"/>
        </w:rPr>
      </w:pPr>
    </w:p>
    <w:p w14:paraId="1C9EADF7" w14:textId="1914682F" w:rsidR="00A06832" w:rsidRPr="008C1C83" w:rsidRDefault="00AC0575" w:rsidP="00D46A53">
      <w:pPr>
        <w:spacing w:line="480" w:lineRule="auto"/>
        <w:jc w:val="both"/>
        <w:rPr>
          <w:rFonts w:ascii="Times New Roman" w:hAnsi="Times New Roman" w:cs="Times New Roman"/>
          <w:b/>
          <w:bCs/>
        </w:rPr>
      </w:pPr>
      <w:r w:rsidRPr="008C1C83">
        <w:rPr>
          <w:rFonts w:ascii="Times New Roman" w:hAnsi="Times New Roman" w:cs="Times New Roman"/>
          <w:b/>
          <w:bCs/>
        </w:rPr>
        <w:t>Clinical outcome</w:t>
      </w:r>
      <w:r w:rsidR="00DE4FE3" w:rsidRPr="008C1C83">
        <w:rPr>
          <w:rFonts w:ascii="Times New Roman" w:hAnsi="Times New Roman" w:cs="Times New Roman"/>
          <w:b/>
          <w:bCs/>
        </w:rPr>
        <w:t>s</w:t>
      </w:r>
    </w:p>
    <w:p w14:paraId="57E0F287" w14:textId="5A0994E1" w:rsidR="00D46A53" w:rsidRPr="008C1C83" w:rsidRDefault="00DB7457" w:rsidP="00D46A53">
      <w:pPr>
        <w:spacing w:line="480" w:lineRule="auto"/>
        <w:jc w:val="both"/>
        <w:rPr>
          <w:rFonts w:ascii="Times New Roman" w:hAnsi="Times New Roman" w:cs="Times New Roman"/>
          <w:sz w:val="10"/>
          <w:szCs w:val="10"/>
        </w:rPr>
      </w:pPr>
      <w:r w:rsidRPr="008C1C83">
        <w:rPr>
          <w:rFonts w:ascii="Times New Roman" w:hAnsi="Times New Roman" w:cs="Times New Roman"/>
        </w:rPr>
        <w:t xml:space="preserve">Objectively derived PA was assessed </w:t>
      </w:r>
      <w:r w:rsidR="000A520D" w:rsidRPr="008C1C83">
        <w:rPr>
          <w:rFonts w:ascii="Times New Roman" w:hAnsi="Times New Roman" w:cs="Times New Roman"/>
        </w:rPr>
        <w:t>over a</w:t>
      </w:r>
      <w:r w:rsidRPr="008C1C83">
        <w:rPr>
          <w:rFonts w:ascii="Times New Roman" w:hAnsi="Times New Roman" w:cs="Times New Roman"/>
        </w:rPr>
        <w:t xml:space="preserve"> </w:t>
      </w:r>
      <w:proofErr w:type="gramStart"/>
      <w:r w:rsidR="00AC0575" w:rsidRPr="008C1C83">
        <w:rPr>
          <w:rFonts w:ascii="Times New Roman" w:hAnsi="Times New Roman" w:cs="Times New Roman"/>
        </w:rPr>
        <w:t>seven</w:t>
      </w:r>
      <w:r w:rsidR="000172C9" w:rsidRPr="008C1C83">
        <w:rPr>
          <w:rFonts w:ascii="Times New Roman" w:hAnsi="Times New Roman" w:cs="Times New Roman"/>
        </w:rPr>
        <w:t xml:space="preserve"> </w:t>
      </w:r>
      <w:r w:rsidR="00AC0575" w:rsidRPr="008C1C83">
        <w:rPr>
          <w:rFonts w:ascii="Times New Roman" w:hAnsi="Times New Roman" w:cs="Times New Roman"/>
        </w:rPr>
        <w:t>day</w:t>
      </w:r>
      <w:proofErr w:type="gramEnd"/>
      <w:r w:rsidR="000A520D" w:rsidRPr="008C1C83">
        <w:rPr>
          <w:rFonts w:ascii="Times New Roman" w:hAnsi="Times New Roman" w:cs="Times New Roman"/>
        </w:rPr>
        <w:t xml:space="preserve"> period</w:t>
      </w:r>
      <w:r w:rsidRPr="008C1C83">
        <w:rPr>
          <w:rFonts w:ascii="Times New Roman" w:hAnsi="Times New Roman" w:cs="Times New Roman"/>
        </w:rPr>
        <w:t xml:space="preserve"> at baseline (week 0) and following completion (week 9) of the programme</w:t>
      </w:r>
      <w:r w:rsidR="000A520D" w:rsidRPr="008C1C83">
        <w:rPr>
          <w:rFonts w:ascii="Times New Roman" w:hAnsi="Times New Roman" w:cs="Times New Roman"/>
        </w:rPr>
        <w:t>. A</w:t>
      </w:r>
      <w:r w:rsidRPr="008C1C83">
        <w:rPr>
          <w:rFonts w:ascii="Times New Roman" w:hAnsi="Times New Roman" w:cs="Times New Roman"/>
        </w:rPr>
        <w:t xml:space="preserve"> hip-worn accelerometer</w:t>
      </w:r>
      <w:r w:rsidR="001F7B68" w:rsidRPr="008C1C83">
        <w:rPr>
          <w:rFonts w:ascii="Times New Roman" w:hAnsi="Times New Roman" w:cs="Times New Roman"/>
        </w:rPr>
        <w:t xml:space="preserve"> (</w:t>
      </w:r>
      <w:proofErr w:type="spellStart"/>
      <w:r w:rsidR="001F7B68" w:rsidRPr="008C1C83">
        <w:rPr>
          <w:rFonts w:ascii="Times New Roman" w:hAnsi="Times New Roman" w:cs="Times New Roman"/>
        </w:rPr>
        <w:t>Actigraph</w:t>
      </w:r>
      <w:proofErr w:type="spellEnd"/>
      <w:r w:rsidR="001F7B68" w:rsidRPr="008C1C83">
        <w:rPr>
          <w:rFonts w:ascii="Times New Roman" w:hAnsi="Times New Roman" w:cs="Times New Roman"/>
        </w:rPr>
        <w:t xml:space="preserve"> wGT3X, </w:t>
      </w:r>
      <w:proofErr w:type="spellStart"/>
      <w:r w:rsidR="001F7B68" w:rsidRPr="008C1C83">
        <w:rPr>
          <w:rFonts w:ascii="Times New Roman" w:hAnsi="Times New Roman" w:cs="Times New Roman"/>
        </w:rPr>
        <w:t>Actigraph</w:t>
      </w:r>
      <w:proofErr w:type="spellEnd"/>
      <w:r w:rsidR="001F7B68" w:rsidRPr="008C1C83">
        <w:rPr>
          <w:rFonts w:ascii="Times New Roman" w:hAnsi="Times New Roman" w:cs="Times New Roman"/>
        </w:rPr>
        <w:t xml:space="preserve"> LLC Pensacola, Florida, USA)</w:t>
      </w:r>
      <w:r w:rsidR="000A520D" w:rsidRPr="008C1C83">
        <w:rPr>
          <w:rFonts w:ascii="Times New Roman" w:hAnsi="Times New Roman" w:cs="Times New Roman"/>
        </w:rPr>
        <w:t>,</w:t>
      </w:r>
      <w:r w:rsidR="00F7369F" w:rsidRPr="008C1C83">
        <w:rPr>
          <w:rFonts w:ascii="Times New Roman" w:hAnsi="Times New Roman" w:cs="Times New Roman"/>
        </w:rPr>
        <w:t xml:space="preserve"> </w:t>
      </w:r>
      <w:r w:rsidR="001F7B68" w:rsidRPr="008C1C83">
        <w:rPr>
          <w:rFonts w:ascii="Times New Roman" w:hAnsi="Times New Roman" w:cs="Times New Roman"/>
        </w:rPr>
        <w:t xml:space="preserve">previously </w:t>
      </w:r>
      <w:r w:rsidR="00F7369F" w:rsidRPr="008C1C83">
        <w:rPr>
          <w:rFonts w:ascii="Times New Roman" w:hAnsi="Times New Roman" w:cs="Times New Roman"/>
        </w:rPr>
        <w:t xml:space="preserve">validated in people with </w:t>
      </w:r>
      <w:r w:rsidR="000A520D" w:rsidRPr="008C1C83">
        <w:rPr>
          <w:rFonts w:ascii="Times New Roman" w:hAnsi="Times New Roman" w:cs="Times New Roman"/>
        </w:rPr>
        <w:t>c</w:t>
      </w:r>
      <w:r w:rsidR="00F7369F" w:rsidRPr="008C1C83">
        <w:rPr>
          <w:rFonts w:ascii="Times New Roman" w:hAnsi="Times New Roman" w:cs="Times New Roman"/>
        </w:rPr>
        <w:t xml:space="preserve">hronic </w:t>
      </w:r>
      <w:r w:rsidR="000A520D" w:rsidRPr="008C1C83">
        <w:rPr>
          <w:rFonts w:ascii="Times New Roman" w:hAnsi="Times New Roman" w:cs="Times New Roman"/>
        </w:rPr>
        <w:lastRenderedPageBreak/>
        <w:t>o</w:t>
      </w:r>
      <w:r w:rsidR="00F7369F" w:rsidRPr="008C1C83">
        <w:rPr>
          <w:rFonts w:ascii="Times New Roman" w:hAnsi="Times New Roman" w:cs="Times New Roman"/>
        </w:rPr>
        <w:t xml:space="preserve">bstructive </w:t>
      </w:r>
      <w:r w:rsidR="000A520D" w:rsidRPr="008C1C83">
        <w:rPr>
          <w:rFonts w:ascii="Times New Roman" w:hAnsi="Times New Roman" w:cs="Times New Roman"/>
        </w:rPr>
        <w:t>p</w:t>
      </w:r>
      <w:r w:rsidR="00F7369F" w:rsidRPr="008C1C83">
        <w:rPr>
          <w:rFonts w:ascii="Times New Roman" w:hAnsi="Times New Roman" w:cs="Times New Roman"/>
        </w:rPr>
        <w:t xml:space="preserve">ulmonary </w:t>
      </w:r>
      <w:r w:rsidR="000A520D" w:rsidRPr="008C1C83">
        <w:rPr>
          <w:rFonts w:ascii="Times New Roman" w:hAnsi="Times New Roman" w:cs="Times New Roman"/>
        </w:rPr>
        <w:t>d</w:t>
      </w:r>
      <w:r w:rsidR="00F7369F" w:rsidRPr="008C1C83">
        <w:rPr>
          <w:rFonts w:ascii="Times New Roman" w:hAnsi="Times New Roman" w:cs="Times New Roman"/>
        </w:rPr>
        <w:t>isease</w:t>
      </w:r>
      <w:r w:rsidR="00CA6BED" w:rsidRPr="008C1C83">
        <w:rPr>
          <w:rFonts w:ascii="Times New Roman" w:hAnsi="Times New Roman" w:cs="Times New Roman"/>
        </w:rPr>
        <w:t xml:space="preserve"> (COPD) </w:t>
      </w:r>
      <w:r w:rsidR="00C0321D" w:rsidRPr="008C1C83">
        <w:rPr>
          <w:rFonts w:ascii="Times New Roman" w:hAnsi="Times New Roman" w:cs="Times New Roman"/>
        </w:rPr>
        <w:fldChar w:fldCharType="begin"/>
      </w:r>
      <w:r w:rsidR="00C0321D" w:rsidRPr="008C1C83">
        <w:rPr>
          <w:rFonts w:ascii="Times New Roman" w:hAnsi="Times New Roman" w:cs="Times New Roman"/>
        </w:rPr>
        <w:instrText xml:space="preserve"> ADDIN EN.CITE &lt;EndNote&gt;&lt;Cite&gt;&lt;Author&gt;Rabinovich&lt;/Author&gt;&lt;Year&gt;2013&lt;/Year&gt;&lt;RecNum&gt;34&lt;/RecNum&gt;&lt;DisplayText&gt;(34)&lt;/DisplayText&gt;&lt;record&gt;&lt;rec-number&gt;34&lt;/rec-number&gt;&lt;foreign-keys&gt;&lt;key app="EN" db-id="f0d5xazflfrffhed5v95fvd65vtpaewzdrxr" timestamp="1717164823"&gt;34&lt;/key&gt;&lt;/foreign-keys&gt;&lt;ref-type name="Journal Article"&gt;17&lt;/ref-type&gt;&lt;contributors&gt;&lt;authors&gt;&lt;author&gt;Rabinovich, Roberto A&lt;/author&gt;&lt;author&gt;Louvaris, Zafeiris&lt;/author&gt;&lt;author&gt;Raste, Yogini&lt;/author&gt;&lt;author&gt;Langer, Daniel&lt;/author&gt;&lt;author&gt;Van Remoortel, Hans&lt;/author&gt;&lt;author&gt;Giavedoni, Santiago&lt;/author&gt;&lt;author&gt;Burtin, Chris&lt;/author&gt;&lt;author&gt;Regueiro, Eloisa MG&lt;/author&gt;&lt;author&gt;Vogiatzis, Ioannis&lt;/author&gt;&lt;author&gt;Hopkinson, Nicholas S&lt;/author&gt;&lt;/authors&gt;&lt;/contributors&gt;&lt;titles&gt;&lt;title&gt;Validity of physical activity monitors during daily life in patients with COPD&lt;/title&gt;&lt;secondary-title&gt;European Respiratory Journal&lt;/secondary-title&gt;&lt;/titles&gt;&lt;periodical&gt;&lt;full-title&gt;European Respiratory Journal&lt;/full-title&gt;&lt;/periodical&gt;&lt;pages&gt;1205-1215&lt;/pages&gt;&lt;volume&gt;42&lt;/volume&gt;&lt;number&gt;5&lt;/number&gt;&lt;dates&gt;&lt;year&gt;2013&lt;/year&gt;&lt;/dates&gt;&lt;isbn&gt;0903-1936&lt;/isbn&gt;&lt;urls&gt;&lt;/urls&gt;&lt;/record&gt;&lt;/Cite&gt;&lt;/EndNote&gt;</w:instrText>
      </w:r>
      <w:r w:rsidR="00C0321D" w:rsidRPr="008C1C83">
        <w:rPr>
          <w:rFonts w:ascii="Times New Roman" w:hAnsi="Times New Roman" w:cs="Times New Roman"/>
        </w:rPr>
        <w:fldChar w:fldCharType="separate"/>
      </w:r>
      <w:r w:rsidR="00C0321D" w:rsidRPr="008C1C83">
        <w:rPr>
          <w:rFonts w:ascii="Times New Roman" w:hAnsi="Times New Roman" w:cs="Times New Roman"/>
          <w:noProof/>
        </w:rPr>
        <w:t>(34)</w:t>
      </w:r>
      <w:r w:rsidR="00C0321D" w:rsidRPr="008C1C83">
        <w:rPr>
          <w:rFonts w:ascii="Times New Roman" w:hAnsi="Times New Roman" w:cs="Times New Roman"/>
        </w:rPr>
        <w:fldChar w:fldCharType="end"/>
      </w:r>
      <w:r w:rsidR="000A520D" w:rsidRPr="008C1C83">
        <w:rPr>
          <w:rFonts w:ascii="Times New Roman" w:hAnsi="Times New Roman" w:cs="Times New Roman"/>
        </w:rPr>
        <w:t xml:space="preserve">, </w:t>
      </w:r>
      <w:r w:rsidR="00BA134D" w:rsidRPr="008C1C83">
        <w:rPr>
          <w:rFonts w:ascii="Times New Roman" w:hAnsi="Times New Roman" w:cs="Times New Roman"/>
        </w:rPr>
        <w:t xml:space="preserve">was worn </w:t>
      </w:r>
      <w:r w:rsidRPr="008C1C83">
        <w:rPr>
          <w:rFonts w:ascii="Times New Roman" w:hAnsi="Times New Roman" w:cs="Times New Roman"/>
        </w:rPr>
        <w:t xml:space="preserve">during wakefulness hours, with </w:t>
      </w:r>
      <w:r w:rsidR="000A520D" w:rsidRPr="008C1C83">
        <w:rPr>
          <w:rFonts w:ascii="Times New Roman" w:hAnsi="Times New Roman" w:cs="Times New Roman"/>
        </w:rPr>
        <w:t>≥</w:t>
      </w:r>
      <w:r w:rsidRPr="008C1C83">
        <w:rPr>
          <w:rFonts w:ascii="Times New Roman" w:hAnsi="Times New Roman" w:cs="Times New Roman"/>
        </w:rPr>
        <w:t xml:space="preserve"> 8</w:t>
      </w:r>
      <w:r w:rsidR="002E7808" w:rsidRPr="008C1C83">
        <w:rPr>
          <w:rFonts w:ascii="Times New Roman" w:hAnsi="Times New Roman" w:cs="Times New Roman"/>
        </w:rPr>
        <w:t xml:space="preserve"> </w:t>
      </w:r>
      <w:r w:rsidRPr="008C1C83">
        <w:rPr>
          <w:rFonts w:ascii="Times New Roman" w:hAnsi="Times New Roman" w:cs="Times New Roman"/>
        </w:rPr>
        <w:t xml:space="preserve">hours wear time per day required to be considered a valid assessment of PA </w:t>
      </w:r>
      <w:r w:rsidR="006F76AA" w:rsidRPr="008C1C83">
        <w:rPr>
          <w:rFonts w:ascii="Times New Roman" w:hAnsi="Times New Roman" w:cs="Times New Roman"/>
        </w:rPr>
        <w:fldChar w:fldCharType="begin"/>
      </w:r>
      <w:r w:rsidR="006F76AA" w:rsidRPr="008C1C83">
        <w:rPr>
          <w:rFonts w:ascii="Times New Roman" w:hAnsi="Times New Roman" w:cs="Times New Roman"/>
        </w:rPr>
        <w:instrText xml:space="preserve"> ADDIN EN.CITE &lt;EndNote&gt;&lt;Cite&gt;&lt;Author&gt;Gimeno-Santos&lt;/Author&gt;&lt;Year&gt;2015&lt;/Year&gt;&lt;RecNum&gt;35&lt;/RecNum&gt;&lt;DisplayText&gt;(35)&lt;/DisplayText&gt;&lt;record&gt;&lt;rec-number&gt;35&lt;/rec-number&gt;&lt;foreign-keys&gt;&lt;key app="EN" db-id="f0d5xazflfrffhed5v95fvd65vtpaewzdrxr" timestamp="1717164852"&gt;35&lt;/key&gt;&lt;/foreign-keys&gt;&lt;ref-type name="Journal Article"&gt;17&lt;/ref-type&gt;&lt;contributors&gt;&lt;authors&gt;&lt;author&gt;Gimeno-Santos, Elena&lt;/author&gt;&lt;author&gt;Raste, Yogini&lt;/author&gt;&lt;author&gt;Demeyer, Heleen&lt;/author&gt;&lt;author&gt;Louvaris, Zafeiris&lt;/author&gt;&lt;author&gt;De Jong, Corina&lt;/author&gt;&lt;author&gt;Rabinovich, Roberto A&lt;/author&gt;&lt;author&gt;Hopkinson, Nicholas S&lt;/author&gt;&lt;author&gt;Polkey, Michael I&lt;/author&gt;&lt;author&gt;Vogiatzis, Ioannis&lt;/author&gt;&lt;author&gt;Tabberer, Maggie&lt;/author&gt;&lt;/authors&gt;&lt;/contributors&gt;&lt;titles&gt;&lt;title&gt;The PROactive instruments to measure physical activity in patients with chronic obstructive pulmonary disease&lt;/title&gt;&lt;secondary-title&gt;European Respiratory Journal&lt;/secondary-title&gt;&lt;/titles&gt;&lt;periodical&gt;&lt;full-title&gt;European Respiratory Journal&lt;/full-title&gt;&lt;/periodical&gt;&lt;pages&gt;988-1000&lt;/pages&gt;&lt;volume&gt;46&lt;/volume&gt;&lt;number&gt;4&lt;/number&gt;&lt;dates&gt;&lt;year&gt;2015&lt;/year&gt;&lt;/dates&gt;&lt;isbn&gt;0903-1936&lt;/isbn&gt;&lt;urls&gt;&lt;/urls&gt;&lt;/record&gt;&lt;/Cite&gt;&lt;/EndNote&gt;</w:instrText>
      </w:r>
      <w:r w:rsidR="006F76AA" w:rsidRPr="008C1C83">
        <w:rPr>
          <w:rFonts w:ascii="Times New Roman" w:hAnsi="Times New Roman" w:cs="Times New Roman"/>
        </w:rPr>
        <w:fldChar w:fldCharType="separate"/>
      </w:r>
      <w:r w:rsidR="006F76AA" w:rsidRPr="008C1C83">
        <w:rPr>
          <w:rFonts w:ascii="Times New Roman" w:hAnsi="Times New Roman" w:cs="Times New Roman"/>
          <w:noProof/>
        </w:rPr>
        <w:t>(35)</w:t>
      </w:r>
      <w:r w:rsidR="006F76AA" w:rsidRPr="008C1C83">
        <w:rPr>
          <w:rFonts w:ascii="Times New Roman" w:hAnsi="Times New Roman" w:cs="Times New Roman"/>
        </w:rPr>
        <w:fldChar w:fldCharType="end"/>
      </w:r>
      <w:r w:rsidRPr="008C1C83">
        <w:rPr>
          <w:rFonts w:ascii="Times New Roman" w:hAnsi="Times New Roman" w:cs="Times New Roman"/>
        </w:rPr>
        <w:t>.</w:t>
      </w:r>
      <w:r w:rsidR="00A055FE" w:rsidRPr="008C1C83">
        <w:rPr>
          <w:rFonts w:ascii="Times New Roman" w:hAnsi="Times New Roman" w:cs="Times New Roman"/>
        </w:rPr>
        <w:t xml:space="preserve"> </w:t>
      </w:r>
      <w:r w:rsidR="00AC144B" w:rsidRPr="008C1C83">
        <w:rPr>
          <w:rFonts w:ascii="Times New Roman" w:hAnsi="Times New Roman" w:cs="Times New Roman"/>
        </w:rPr>
        <w:t xml:space="preserve">Objectively derived PA from the accelerometer </w:t>
      </w:r>
      <w:r w:rsidR="009A0578" w:rsidRPr="008C1C83">
        <w:rPr>
          <w:rFonts w:ascii="Times New Roman" w:hAnsi="Times New Roman" w:cs="Times New Roman"/>
        </w:rPr>
        <w:t xml:space="preserve">was reported </w:t>
      </w:r>
      <w:r w:rsidR="003B7289" w:rsidRPr="008C1C83">
        <w:rPr>
          <w:rFonts w:ascii="Times New Roman" w:hAnsi="Times New Roman" w:cs="Times New Roman"/>
        </w:rPr>
        <w:t xml:space="preserve">using; (1) </w:t>
      </w:r>
      <w:r w:rsidR="006C3A80" w:rsidRPr="008C1C83">
        <w:rPr>
          <w:rFonts w:ascii="Times New Roman" w:hAnsi="Times New Roman" w:cs="Times New Roman"/>
        </w:rPr>
        <w:t xml:space="preserve">daily steps (derived from the accumulation of </w:t>
      </w:r>
      <w:r w:rsidR="00B65F20" w:rsidRPr="008C1C83">
        <w:rPr>
          <w:rFonts w:ascii="Times New Roman" w:hAnsi="Times New Roman" w:cs="Times New Roman"/>
        </w:rPr>
        <w:t xml:space="preserve">step counts </w:t>
      </w:r>
      <w:r w:rsidR="00372C21" w:rsidRPr="008C1C83">
        <w:rPr>
          <w:rFonts w:ascii="Times New Roman" w:hAnsi="Times New Roman" w:cs="Times New Roman"/>
        </w:rPr>
        <w:t>across a valid day of assessment)</w:t>
      </w:r>
      <w:r w:rsidR="008A5D5E" w:rsidRPr="008C1C83">
        <w:rPr>
          <w:rFonts w:ascii="Times New Roman" w:hAnsi="Times New Roman" w:cs="Times New Roman"/>
        </w:rPr>
        <w:t xml:space="preserve">, (2) </w:t>
      </w:r>
      <w:r w:rsidR="003A7521" w:rsidRPr="008C1C83">
        <w:rPr>
          <w:rFonts w:ascii="Times New Roman" w:hAnsi="Times New Roman" w:cs="Times New Roman"/>
        </w:rPr>
        <w:t xml:space="preserve">movement intensity </w:t>
      </w:r>
      <w:r w:rsidR="00307FEA" w:rsidRPr="008C1C83">
        <w:rPr>
          <w:rFonts w:ascii="Times New Roman" w:hAnsi="Times New Roman" w:cs="Times New Roman"/>
        </w:rPr>
        <w:t>(</w:t>
      </w:r>
      <w:r w:rsidR="00E9498D" w:rsidRPr="008C1C83">
        <w:rPr>
          <w:rFonts w:ascii="Times New Roman" w:hAnsi="Times New Roman" w:cs="Times New Roman"/>
        </w:rPr>
        <w:t>Vector Magnitude Units [VMU]</w:t>
      </w:r>
      <w:r w:rsidR="003C6CE1" w:rsidRPr="008C1C83">
        <w:rPr>
          <w:rFonts w:ascii="Times New Roman" w:hAnsi="Times New Roman" w:cs="Times New Roman"/>
        </w:rPr>
        <w:t xml:space="preserve">, derived from the mean intensity of PA per minute over a specific </w:t>
      </w:r>
      <w:r w:rsidR="00B7166C" w:rsidRPr="008C1C83">
        <w:rPr>
          <w:rFonts w:ascii="Times New Roman" w:hAnsi="Times New Roman" w:cs="Times New Roman"/>
        </w:rPr>
        <w:t xml:space="preserve">period of accelerometer wear time), (3) </w:t>
      </w:r>
      <w:r w:rsidR="00704C49" w:rsidRPr="008C1C83">
        <w:rPr>
          <w:rFonts w:ascii="Times New Roman" w:hAnsi="Times New Roman" w:cs="Times New Roman"/>
        </w:rPr>
        <w:t xml:space="preserve">sedentary </w:t>
      </w:r>
      <w:r w:rsidR="00AB0CE8" w:rsidRPr="008C1C83">
        <w:rPr>
          <w:rFonts w:ascii="Times New Roman" w:hAnsi="Times New Roman" w:cs="Times New Roman"/>
        </w:rPr>
        <w:t>time (</w:t>
      </w:r>
      <w:r w:rsidR="00882BCF" w:rsidRPr="008C1C83">
        <w:rPr>
          <w:rFonts w:ascii="Times New Roman" w:hAnsi="Times New Roman" w:cs="Times New Roman"/>
        </w:rPr>
        <w:t xml:space="preserve">defined as </w:t>
      </w:r>
      <w:r w:rsidR="00BD6AB9" w:rsidRPr="008C1C83">
        <w:rPr>
          <w:rFonts w:ascii="Times New Roman" w:hAnsi="Times New Roman" w:cs="Times New Roman"/>
        </w:rPr>
        <w:t>metabolic intensity threshold &lt;1.5</w:t>
      </w:r>
      <w:r w:rsidR="009A129B" w:rsidRPr="008C1C83">
        <w:rPr>
          <w:rFonts w:ascii="Times New Roman" w:hAnsi="Times New Roman" w:cs="Times New Roman"/>
        </w:rPr>
        <w:t xml:space="preserve"> METS</w:t>
      </w:r>
      <w:r w:rsidR="00BD6AB9" w:rsidRPr="008C1C83">
        <w:rPr>
          <w:rFonts w:ascii="Times New Roman" w:hAnsi="Times New Roman" w:cs="Times New Roman"/>
        </w:rPr>
        <w:t>)</w:t>
      </w:r>
      <w:r w:rsidR="009A129B" w:rsidRPr="008C1C83">
        <w:rPr>
          <w:rFonts w:ascii="Times New Roman" w:hAnsi="Times New Roman" w:cs="Times New Roman"/>
        </w:rPr>
        <w:t>, and (4) time spent in moderate</w:t>
      </w:r>
      <w:r w:rsidR="00704C49" w:rsidRPr="008C1C83">
        <w:rPr>
          <w:rFonts w:ascii="Times New Roman" w:hAnsi="Times New Roman" w:cs="Times New Roman"/>
        </w:rPr>
        <w:t>-</w:t>
      </w:r>
      <w:r w:rsidR="009A129B" w:rsidRPr="008C1C83">
        <w:rPr>
          <w:rFonts w:ascii="Times New Roman" w:hAnsi="Times New Roman" w:cs="Times New Roman"/>
        </w:rPr>
        <w:t>to</w:t>
      </w:r>
      <w:r w:rsidR="00704C49" w:rsidRPr="008C1C83">
        <w:rPr>
          <w:rFonts w:ascii="Times New Roman" w:hAnsi="Times New Roman" w:cs="Times New Roman"/>
        </w:rPr>
        <w:t>-</w:t>
      </w:r>
      <w:r w:rsidR="009A129B" w:rsidRPr="008C1C83">
        <w:rPr>
          <w:rFonts w:ascii="Times New Roman" w:hAnsi="Times New Roman" w:cs="Times New Roman"/>
        </w:rPr>
        <w:t xml:space="preserve">vigorous </w:t>
      </w:r>
      <w:r w:rsidR="00704C49" w:rsidRPr="008C1C83">
        <w:rPr>
          <w:rFonts w:ascii="Times New Roman" w:hAnsi="Times New Roman" w:cs="Times New Roman"/>
        </w:rPr>
        <w:t xml:space="preserve">intensity </w:t>
      </w:r>
      <w:r w:rsidR="00DE1226" w:rsidRPr="008C1C83">
        <w:rPr>
          <w:rFonts w:ascii="Times New Roman" w:hAnsi="Times New Roman" w:cs="Times New Roman"/>
        </w:rPr>
        <w:t>activity (defined as metabolic intensity threshold ≥4</w:t>
      </w:r>
      <w:r w:rsidR="00B46166" w:rsidRPr="008C1C83">
        <w:rPr>
          <w:rFonts w:ascii="Times New Roman" w:hAnsi="Times New Roman" w:cs="Times New Roman"/>
        </w:rPr>
        <w:t xml:space="preserve"> METS). </w:t>
      </w:r>
    </w:p>
    <w:p w14:paraId="6BC51788" w14:textId="3303B66A" w:rsidR="00D46A53"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Functional capacity was assessed using the incremental shuttle walk test (ISWT</w:t>
      </w:r>
      <w:r w:rsidR="007A3037" w:rsidRPr="008C1C83">
        <w:rPr>
          <w:rFonts w:ascii="Times New Roman" w:hAnsi="Times New Roman" w:cs="Times New Roman"/>
        </w:rPr>
        <w:t>)</w:t>
      </w:r>
      <w:r w:rsidR="00704C49" w:rsidRPr="008C1C83">
        <w:rPr>
          <w:rFonts w:ascii="Times New Roman" w:hAnsi="Times New Roman" w:cs="Times New Roman"/>
        </w:rPr>
        <w:t>,</w:t>
      </w:r>
      <w:r w:rsidR="00D74B29" w:rsidRPr="008C1C83">
        <w:rPr>
          <w:rFonts w:ascii="Times New Roman" w:hAnsi="Times New Roman" w:cs="Times New Roman"/>
        </w:rPr>
        <w:t xml:space="preserve"> </w:t>
      </w:r>
      <w:r w:rsidR="007A3037" w:rsidRPr="008C1C83">
        <w:rPr>
          <w:rFonts w:ascii="Times New Roman" w:hAnsi="Times New Roman" w:cs="Times New Roman"/>
        </w:rPr>
        <w:t>and was</w:t>
      </w:r>
      <w:r w:rsidRPr="008C1C83">
        <w:rPr>
          <w:rFonts w:ascii="Times New Roman" w:hAnsi="Times New Roman" w:cs="Times New Roman"/>
        </w:rPr>
        <w:t xml:space="preserve"> performed in line with technical standards</w:t>
      </w:r>
      <w:r w:rsidR="007A3037" w:rsidRPr="008C1C83">
        <w:rPr>
          <w:rFonts w:ascii="Times New Roman" w:hAnsi="Times New Roman" w:cs="Times New Roman"/>
        </w:rPr>
        <w:t xml:space="preserve"> for respiratory disease </w:t>
      </w:r>
      <w:r w:rsidR="00AD1D28" w:rsidRPr="008C1C83">
        <w:rPr>
          <w:rFonts w:ascii="Times New Roman" w:hAnsi="Times New Roman" w:cs="Times New Roman"/>
        </w:rPr>
        <w:fldChar w:fldCharType="begin"/>
      </w:r>
      <w:r w:rsidR="00AD1D28" w:rsidRPr="008C1C83">
        <w:rPr>
          <w:rFonts w:ascii="Times New Roman" w:hAnsi="Times New Roman" w:cs="Times New Roman"/>
        </w:rPr>
        <w:instrText xml:space="preserve"> ADDIN EN.CITE &lt;EndNote&gt;&lt;Cite&gt;&lt;Author&gt;Holland&lt;/Author&gt;&lt;Year&gt;2014&lt;/Year&gt;&lt;RecNum&gt;36&lt;/RecNum&gt;&lt;DisplayText&gt;(36)&lt;/DisplayText&gt;&lt;record&gt;&lt;rec-number&gt;36&lt;/rec-number&gt;&lt;foreign-keys&gt;&lt;key app="EN" db-id="f0d5xazflfrffhed5v95fvd65vtpaewzdrxr" timestamp="1717164890"&gt;36&lt;/key&gt;&lt;/foreign-keys&gt;&lt;ref-type name="Journal Article"&gt;17&lt;/ref-type&gt;&lt;contributors&gt;&lt;authors&gt;&lt;author&gt;Holland, Anne E&lt;/author&gt;&lt;author&gt;Spruit, Martijn A&lt;/author&gt;&lt;author&gt;Troosters, Thierry&lt;/author&gt;&lt;author&gt;Puhan, Milo A&lt;/author&gt;&lt;author&gt;Pepin, Véronique&lt;/author&gt;&lt;author&gt;Saey, Didier&lt;/author&gt;&lt;author&gt;McCormack, Meredith C&lt;/author&gt;&lt;author&gt;Carlin, Brian W&lt;/author&gt;&lt;author&gt;Sciurba, Frank C&lt;/author&gt;&lt;author&gt;Pitta, Fabio&lt;/author&gt;&lt;/authors&gt;&lt;/contributors&gt;&lt;titles&gt;&lt;title&gt;An official European Respiratory Society/American Thoracic Society technical standard: field walking tests in chronic respiratory disease&lt;/title&gt;&lt;secondary-title&gt;European Respiratory Journal&lt;/secondary-title&gt;&lt;/titles&gt;&lt;periodical&gt;&lt;full-title&gt;European Respiratory Journal&lt;/full-title&gt;&lt;/periodical&gt;&lt;pages&gt;1428-1446&lt;/pages&gt;&lt;volume&gt;44&lt;/volume&gt;&lt;number&gt;6&lt;/number&gt;&lt;dates&gt;&lt;year&gt;2014&lt;/year&gt;&lt;/dates&gt;&lt;isbn&gt;0903-1936&lt;/isbn&gt;&lt;urls&gt;&lt;/urls&gt;&lt;/record&gt;&lt;/Cite&gt;&lt;/EndNote&gt;</w:instrText>
      </w:r>
      <w:r w:rsidR="00AD1D28" w:rsidRPr="008C1C83">
        <w:rPr>
          <w:rFonts w:ascii="Times New Roman" w:hAnsi="Times New Roman" w:cs="Times New Roman"/>
        </w:rPr>
        <w:fldChar w:fldCharType="separate"/>
      </w:r>
      <w:r w:rsidR="00AD1D28" w:rsidRPr="008C1C83">
        <w:rPr>
          <w:rFonts w:ascii="Times New Roman" w:hAnsi="Times New Roman" w:cs="Times New Roman"/>
          <w:noProof/>
        </w:rPr>
        <w:t>(36)</w:t>
      </w:r>
      <w:r w:rsidR="00AD1D28" w:rsidRPr="008C1C83">
        <w:rPr>
          <w:rFonts w:ascii="Times New Roman" w:hAnsi="Times New Roman" w:cs="Times New Roman"/>
        </w:rPr>
        <w:fldChar w:fldCharType="end"/>
      </w:r>
      <w:r w:rsidRPr="008C1C83">
        <w:rPr>
          <w:rFonts w:ascii="Times New Roman" w:hAnsi="Times New Roman" w:cs="Times New Roman"/>
        </w:rPr>
        <w:t>. Briefly, this test is an externally paced, incremental test that requires individuals to walk around a 10</w:t>
      </w:r>
      <w:r w:rsidR="00CE127D" w:rsidRPr="008C1C83">
        <w:rPr>
          <w:rFonts w:ascii="Times New Roman" w:hAnsi="Times New Roman" w:cs="Times New Roman"/>
        </w:rPr>
        <w:t xml:space="preserve"> </w:t>
      </w:r>
      <w:r w:rsidRPr="008C1C83">
        <w:rPr>
          <w:rFonts w:ascii="Times New Roman" w:hAnsi="Times New Roman" w:cs="Times New Roman"/>
        </w:rPr>
        <w:t>m course</w:t>
      </w:r>
      <w:r w:rsidR="00CE127D" w:rsidRPr="008C1C83">
        <w:rPr>
          <w:rFonts w:ascii="Times New Roman" w:hAnsi="Times New Roman" w:cs="Times New Roman"/>
        </w:rPr>
        <w:t>,</w:t>
      </w:r>
      <w:r w:rsidRPr="008C1C83">
        <w:rPr>
          <w:rFonts w:ascii="Times New Roman" w:hAnsi="Times New Roman" w:cs="Times New Roman"/>
        </w:rPr>
        <w:t xml:space="preserve"> at a speed dictated by an audio recording.</w:t>
      </w:r>
      <w:r w:rsidR="00FE2C01" w:rsidRPr="008C1C83">
        <w:rPr>
          <w:rFonts w:ascii="Times New Roman" w:hAnsi="Times New Roman" w:cs="Times New Roman"/>
        </w:rPr>
        <w:t xml:space="preserve"> The test is complete when the participant is</w:t>
      </w:r>
      <w:r w:rsidR="00704C49" w:rsidRPr="008C1C83">
        <w:rPr>
          <w:rFonts w:ascii="Times New Roman" w:hAnsi="Times New Roman" w:cs="Times New Roman"/>
        </w:rPr>
        <w:t xml:space="preserve"> no longer able</w:t>
      </w:r>
      <w:r w:rsidR="00FE2C01" w:rsidRPr="008C1C83">
        <w:rPr>
          <w:rFonts w:ascii="Times New Roman" w:hAnsi="Times New Roman" w:cs="Times New Roman"/>
        </w:rPr>
        <w:t xml:space="preserve"> to </w:t>
      </w:r>
      <w:r w:rsidR="00583BAD" w:rsidRPr="008C1C83">
        <w:rPr>
          <w:rFonts w:ascii="Times New Roman" w:hAnsi="Times New Roman" w:cs="Times New Roman"/>
        </w:rPr>
        <w:t>keep up with the speed</w:t>
      </w:r>
      <w:r w:rsidR="00DE21D8" w:rsidRPr="008C1C83">
        <w:rPr>
          <w:rFonts w:ascii="Times New Roman" w:hAnsi="Times New Roman" w:cs="Times New Roman"/>
        </w:rPr>
        <w:t xml:space="preserve"> dictated by the audio recording</w:t>
      </w:r>
      <w:r w:rsidR="00704C49" w:rsidRPr="008C1C83">
        <w:rPr>
          <w:rFonts w:ascii="Times New Roman" w:hAnsi="Times New Roman" w:cs="Times New Roman"/>
        </w:rPr>
        <w:t>,</w:t>
      </w:r>
      <w:r w:rsidR="00583BAD" w:rsidRPr="008C1C83">
        <w:rPr>
          <w:rFonts w:ascii="Times New Roman" w:hAnsi="Times New Roman" w:cs="Times New Roman"/>
        </w:rPr>
        <w:t xml:space="preserve"> or </w:t>
      </w:r>
      <w:r w:rsidR="00CB6C02" w:rsidRPr="008C1C83">
        <w:rPr>
          <w:rFonts w:ascii="Times New Roman" w:hAnsi="Times New Roman" w:cs="Times New Roman"/>
        </w:rPr>
        <w:t>requests to stop</w:t>
      </w:r>
      <w:r w:rsidR="00704C49" w:rsidRPr="008C1C83">
        <w:rPr>
          <w:rFonts w:ascii="Times New Roman" w:hAnsi="Times New Roman" w:cs="Times New Roman"/>
        </w:rPr>
        <w:t>,</w:t>
      </w:r>
      <w:r w:rsidR="00583BAD" w:rsidRPr="008C1C83">
        <w:rPr>
          <w:rFonts w:ascii="Times New Roman" w:hAnsi="Times New Roman" w:cs="Times New Roman"/>
        </w:rPr>
        <w:t xml:space="preserve"> due to symptom</w:t>
      </w:r>
      <w:r w:rsidR="00DE21D8" w:rsidRPr="008C1C83">
        <w:rPr>
          <w:rFonts w:ascii="Times New Roman" w:hAnsi="Times New Roman" w:cs="Times New Roman"/>
        </w:rPr>
        <w:t xml:space="preserve"> exacerbation</w:t>
      </w:r>
      <w:r w:rsidR="00CB6C02" w:rsidRPr="008C1C83">
        <w:rPr>
          <w:rFonts w:ascii="Times New Roman" w:hAnsi="Times New Roman" w:cs="Times New Roman"/>
        </w:rPr>
        <w:t xml:space="preserve"> or discomfort.</w:t>
      </w:r>
      <w:r w:rsidR="00CA5D25" w:rsidRPr="008C1C83">
        <w:rPr>
          <w:rFonts w:ascii="Times New Roman" w:hAnsi="Times New Roman" w:cs="Times New Roman"/>
        </w:rPr>
        <w:t xml:space="preserve"> The total number of metres each participant walked prior to completion is recorded</w:t>
      </w:r>
      <w:r w:rsidR="000536A6" w:rsidRPr="008C1C83">
        <w:rPr>
          <w:rFonts w:ascii="Times New Roman" w:hAnsi="Times New Roman" w:cs="Times New Roman"/>
        </w:rPr>
        <w:t>.</w:t>
      </w:r>
      <w:r w:rsidR="00DE21D8" w:rsidRPr="008C1C83">
        <w:rPr>
          <w:rFonts w:ascii="Times New Roman" w:hAnsi="Times New Roman" w:cs="Times New Roman"/>
        </w:rPr>
        <w:t xml:space="preserve"> </w:t>
      </w:r>
      <w:r w:rsidR="00351E46" w:rsidRPr="008C1C83">
        <w:rPr>
          <w:rFonts w:ascii="Times New Roman" w:hAnsi="Times New Roman" w:cs="Times New Roman"/>
        </w:rPr>
        <w:t>Every minute throughout exercise and post-exercise recovery, p</w:t>
      </w:r>
      <w:r w:rsidRPr="008C1C83">
        <w:rPr>
          <w:rFonts w:ascii="Times New Roman" w:hAnsi="Times New Roman" w:cs="Times New Roman"/>
        </w:rPr>
        <w:t>hysiological measures of heart rate (HR)</w:t>
      </w:r>
      <w:r w:rsidR="00CE127D" w:rsidRPr="008C1C83">
        <w:rPr>
          <w:rFonts w:ascii="Times New Roman" w:hAnsi="Times New Roman" w:cs="Times New Roman"/>
        </w:rPr>
        <w:t>,</w:t>
      </w:r>
      <w:r w:rsidRPr="008C1C83">
        <w:rPr>
          <w:rFonts w:ascii="Times New Roman" w:hAnsi="Times New Roman" w:cs="Times New Roman"/>
        </w:rPr>
        <w:t xml:space="preserve"> transcutaneous arterial oxygen saturation (SpO</w:t>
      </w:r>
      <w:r w:rsidRPr="008C1C83">
        <w:rPr>
          <w:rFonts w:ascii="Times New Roman" w:hAnsi="Times New Roman" w:cs="Times New Roman"/>
          <w:vertAlign w:val="subscript"/>
        </w:rPr>
        <w:t>2</w:t>
      </w:r>
      <w:r w:rsidRPr="008C1C83">
        <w:rPr>
          <w:rFonts w:ascii="Times New Roman" w:hAnsi="Times New Roman" w:cs="Times New Roman"/>
        </w:rPr>
        <w:t>)</w:t>
      </w:r>
      <w:r w:rsidR="000A520D" w:rsidRPr="008C1C83">
        <w:rPr>
          <w:rFonts w:ascii="Times New Roman" w:hAnsi="Times New Roman" w:cs="Times New Roman"/>
        </w:rPr>
        <w:t xml:space="preserve"> at the fingertip, </w:t>
      </w:r>
      <w:r w:rsidR="00E60BC9" w:rsidRPr="008C1C83">
        <w:rPr>
          <w:rFonts w:ascii="Times New Roman" w:hAnsi="Times New Roman" w:cs="Times New Roman"/>
        </w:rPr>
        <w:t>and</w:t>
      </w:r>
      <w:r w:rsidR="000A520D" w:rsidRPr="008C1C83">
        <w:rPr>
          <w:rFonts w:ascii="Times New Roman" w:hAnsi="Times New Roman" w:cs="Times New Roman"/>
        </w:rPr>
        <w:t xml:space="preserve"> </w:t>
      </w:r>
      <w:r w:rsidR="00A72565" w:rsidRPr="008C1C83">
        <w:rPr>
          <w:rFonts w:ascii="Times New Roman" w:hAnsi="Times New Roman" w:cs="Times New Roman"/>
        </w:rPr>
        <w:t>s</w:t>
      </w:r>
      <w:r w:rsidRPr="008C1C83">
        <w:rPr>
          <w:rFonts w:ascii="Times New Roman" w:hAnsi="Times New Roman" w:cs="Times New Roman"/>
        </w:rPr>
        <w:t>ubjective ratings of perceived exertion  (RPE</w:t>
      </w:r>
      <w:r w:rsidR="00A72565" w:rsidRPr="008C1C83">
        <w:rPr>
          <w:rFonts w:ascii="Times New Roman" w:hAnsi="Times New Roman" w:cs="Times New Roman"/>
        </w:rPr>
        <w:t>)</w:t>
      </w:r>
      <w:r w:rsidR="00CD2419" w:rsidRPr="008C1C83">
        <w:rPr>
          <w:rFonts w:ascii="Times New Roman" w:hAnsi="Times New Roman" w:cs="Times New Roman"/>
        </w:rPr>
        <w:t xml:space="preserve"> </w:t>
      </w:r>
      <w:r w:rsidRPr="008C1C83">
        <w:rPr>
          <w:rFonts w:ascii="Times New Roman" w:hAnsi="Times New Roman" w:cs="Times New Roman"/>
        </w:rPr>
        <w:t xml:space="preserve">were </w:t>
      </w:r>
      <w:r w:rsidR="00E60BC9" w:rsidRPr="008C1C83">
        <w:rPr>
          <w:rFonts w:ascii="Times New Roman" w:hAnsi="Times New Roman" w:cs="Times New Roman"/>
        </w:rPr>
        <w:t xml:space="preserve">measured </w:t>
      </w:r>
      <w:r w:rsidR="00AD1D28" w:rsidRPr="008C1C83">
        <w:rPr>
          <w:rFonts w:ascii="Times New Roman" w:hAnsi="Times New Roman" w:cs="Times New Roman"/>
        </w:rPr>
        <w:fldChar w:fldCharType="begin"/>
      </w:r>
      <w:r w:rsidR="00AD1D28" w:rsidRPr="008C1C83">
        <w:rPr>
          <w:rFonts w:ascii="Times New Roman" w:hAnsi="Times New Roman" w:cs="Times New Roman"/>
        </w:rPr>
        <w:instrText xml:space="preserve"> ADDIN EN.CITE &lt;EndNote&gt;&lt;Cite&gt;&lt;Author&gt;Holland&lt;/Author&gt;&lt;Year&gt;2014&lt;/Year&gt;&lt;RecNum&gt;36&lt;/RecNum&gt;&lt;DisplayText&gt;(36)&lt;/DisplayText&gt;&lt;record&gt;&lt;rec-number&gt;36&lt;/rec-number&gt;&lt;foreign-keys&gt;&lt;key app="EN" db-id="f0d5xazflfrffhed5v95fvd65vtpaewzdrxr" timestamp="1717164890"&gt;36&lt;/key&gt;&lt;/foreign-keys&gt;&lt;ref-type name="Journal Article"&gt;17&lt;/ref-type&gt;&lt;contributors&gt;&lt;authors&gt;&lt;author&gt;Holland, Anne E&lt;/author&gt;&lt;author&gt;Spruit, Martijn A&lt;/author&gt;&lt;author&gt;Troosters, Thierry&lt;/author&gt;&lt;author&gt;Puhan, Milo A&lt;/author&gt;&lt;author&gt;Pepin, Véronique&lt;/author&gt;&lt;author&gt;Saey, Didier&lt;/author&gt;&lt;author&gt;McCormack, Meredith C&lt;/author&gt;&lt;author&gt;Carlin, Brian W&lt;/author&gt;&lt;author&gt;Sciurba, Frank C&lt;/author&gt;&lt;author&gt;Pitta, Fabio&lt;/author&gt;&lt;/authors&gt;&lt;/contributors&gt;&lt;titles&gt;&lt;title&gt;An official European Respiratory Society/American Thoracic Society technical standard: field walking tests in chronic respiratory disease&lt;/title&gt;&lt;secondary-title&gt;European Respiratory Journal&lt;/secondary-title&gt;&lt;/titles&gt;&lt;periodical&gt;&lt;full-title&gt;European Respiratory Journal&lt;/full-title&gt;&lt;/periodical&gt;&lt;pages&gt;1428-1446&lt;/pages&gt;&lt;volume&gt;44&lt;/volume&gt;&lt;number&gt;6&lt;/number&gt;&lt;dates&gt;&lt;year&gt;2014&lt;/year&gt;&lt;/dates&gt;&lt;isbn&gt;0903-1936&lt;/isbn&gt;&lt;urls&gt;&lt;/urls&gt;&lt;/record&gt;&lt;/Cite&gt;&lt;/EndNote&gt;</w:instrText>
      </w:r>
      <w:r w:rsidR="00AD1D28" w:rsidRPr="008C1C83">
        <w:rPr>
          <w:rFonts w:ascii="Times New Roman" w:hAnsi="Times New Roman" w:cs="Times New Roman"/>
        </w:rPr>
        <w:fldChar w:fldCharType="separate"/>
      </w:r>
      <w:r w:rsidR="00AD1D28" w:rsidRPr="008C1C83">
        <w:rPr>
          <w:rFonts w:ascii="Times New Roman" w:hAnsi="Times New Roman" w:cs="Times New Roman"/>
          <w:noProof/>
        </w:rPr>
        <w:t>(36)</w:t>
      </w:r>
      <w:r w:rsidR="00AD1D28" w:rsidRPr="008C1C83">
        <w:rPr>
          <w:rFonts w:ascii="Times New Roman" w:hAnsi="Times New Roman" w:cs="Times New Roman"/>
        </w:rPr>
        <w:fldChar w:fldCharType="end"/>
      </w:r>
      <w:r w:rsidRPr="008C1C83">
        <w:rPr>
          <w:rFonts w:ascii="Times New Roman" w:hAnsi="Times New Roman" w:cs="Times New Roman"/>
        </w:rPr>
        <w:t xml:space="preserve">. </w:t>
      </w:r>
      <w:r w:rsidR="00013CF2" w:rsidRPr="008C1C83">
        <w:rPr>
          <w:rFonts w:ascii="Times New Roman" w:hAnsi="Times New Roman" w:cs="Times New Roman"/>
        </w:rPr>
        <w:t>The</w:t>
      </w:r>
      <w:r w:rsidRPr="008C1C83">
        <w:rPr>
          <w:rFonts w:ascii="Times New Roman" w:hAnsi="Times New Roman" w:cs="Times New Roman"/>
        </w:rPr>
        <w:t xml:space="preserve"> 30</w:t>
      </w:r>
      <w:r w:rsidR="003D19C1" w:rsidRPr="008C1C83">
        <w:rPr>
          <w:rFonts w:ascii="Times New Roman" w:hAnsi="Times New Roman" w:cs="Times New Roman"/>
        </w:rPr>
        <w:t xml:space="preserve"> </w:t>
      </w:r>
      <w:r w:rsidRPr="008C1C83">
        <w:rPr>
          <w:rFonts w:ascii="Times New Roman" w:hAnsi="Times New Roman" w:cs="Times New Roman"/>
        </w:rPr>
        <w:t>s</w:t>
      </w:r>
      <w:r w:rsidR="003D19C1" w:rsidRPr="008C1C83">
        <w:rPr>
          <w:rFonts w:ascii="Times New Roman" w:hAnsi="Times New Roman" w:cs="Times New Roman"/>
        </w:rPr>
        <w:t>econd</w:t>
      </w:r>
      <w:r w:rsidRPr="008C1C83">
        <w:rPr>
          <w:rFonts w:ascii="Times New Roman" w:hAnsi="Times New Roman" w:cs="Times New Roman"/>
        </w:rPr>
        <w:t xml:space="preserve"> sit-to-stand test </w:t>
      </w:r>
      <w:r w:rsidR="00013CF2" w:rsidRPr="008C1C83">
        <w:rPr>
          <w:rFonts w:ascii="Times New Roman" w:hAnsi="Times New Roman" w:cs="Times New Roman"/>
        </w:rPr>
        <w:t xml:space="preserve">was </w:t>
      </w:r>
      <w:r w:rsidR="003D19C1" w:rsidRPr="008C1C83">
        <w:rPr>
          <w:rFonts w:ascii="Times New Roman" w:hAnsi="Times New Roman" w:cs="Times New Roman"/>
        </w:rPr>
        <w:t>used</w:t>
      </w:r>
      <w:r w:rsidR="00013CF2" w:rsidRPr="008C1C83">
        <w:rPr>
          <w:rFonts w:ascii="Times New Roman" w:hAnsi="Times New Roman" w:cs="Times New Roman"/>
        </w:rPr>
        <w:t>, with SpO</w:t>
      </w:r>
      <w:r w:rsidR="00013CF2" w:rsidRPr="008C1C83">
        <w:rPr>
          <w:rFonts w:ascii="Times New Roman" w:hAnsi="Times New Roman" w:cs="Times New Roman"/>
          <w:vertAlign w:val="subscript"/>
        </w:rPr>
        <w:t>2</w:t>
      </w:r>
      <w:r w:rsidR="00013CF2" w:rsidRPr="008C1C83">
        <w:rPr>
          <w:rFonts w:ascii="Times New Roman" w:hAnsi="Times New Roman" w:cs="Times New Roman"/>
        </w:rPr>
        <w:t xml:space="preserve"> monitored throughout </w:t>
      </w:r>
      <w:r w:rsidR="00B75F4C" w:rsidRPr="008C1C83">
        <w:rPr>
          <w:rFonts w:ascii="Times New Roman" w:hAnsi="Times New Roman" w:cs="Times New Roman"/>
        </w:rPr>
        <w:t>exercise and</w:t>
      </w:r>
      <w:r w:rsidR="00E704DB" w:rsidRPr="008C1C83">
        <w:rPr>
          <w:rFonts w:ascii="Times New Roman" w:hAnsi="Times New Roman" w:cs="Times New Roman"/>
        </w:rPr>
        <w:t xml:space="preserve"> post-exercise recovery</w:t>
      </w:r>
      <w:r w:rsidR="003D19C1" w:rsidRPr="008C1C83">
        <w:rPr>
          <w:rFonts w:ascii="Times New Roman" w:hAnsi="Times New Roman" w:cs="Times New Roman"/>
        </w:rPr>
        <w:t xml:space="preserve"> </w:t>
      </w:r>
      <w:r w:rsidR="0000148B" w:rsidRPr="008C1C83">
        <w:rPr>
          <w:rFonts w:ascii="Times New Roman" w:hAnsi="Times New Roman" w:cs="Times New Roman"/>
        </w:rPr>
        <w:fldChar w:fldCharType="begin"/>
      </w:r>
      <w:r w:rsidR="0000148B" w:rsidRPr="008C1C83">
        <w:rPr>
          <w:rFonts w:ascii="Times New Roman" w:hAnsi="Times New Roman" w:cs="Times New Roman"/>
        </w:rPr>
        <w:instrText xml:space="preserve"> ADDIN EN.CITE &lt;EndNote&gt;&lt;Cite&gt;&lt;Author&gt;Zanini&lt;/Author&gt;&lt;Year&gt;2019&lt;/Year&gt;&lt;RecNum&gt;37&lt;/RecNum&gt;&lt;DisplayText&gt;(37)&lt;/DisplayText&gt;&lt;record&gt;&lt;rec-number&gt;37&lt;/rec-number&gt;&lt;foreign-keys&gt;&lt;key app="EN" db-id="f0d5xazflfrffhed5v95fvd65vtpaewzdrxr" timestamp="1717164929"&gt;37&lt;/key&gt;&lt;/foreign-keys&gt;&lt;ref-type name="Journal Article"&gt;17&lt;/ref-type&gt;&lt;contributors&gt;&lt;authors&gt;&lt;author&gt;Zanini, Andrea&lt;/author&gt;&lt;author&gt;Crisafulli, Ernesto&lt;/author&gt;&lt;author&gt;D&amp;apos;Andria, Michele&lt;/author&gt;&lt;author&gt;Gregorini, Cristina&lt;/author&gt;&lt;author&gt;Cherubino, Francesca&lt;/author&gt;&lt;author&gt;Zampogna, Elisabetta&lt;/author&gt;&lt;author&gt;Azzola, Andrea&lt;/author&gt;&lt;author&gt;Spanevello, Antonio&lt;/author&gt;&lt;author&gt;Schiavone, Nicola&lt;/author&gt;&lt;author&gt;Chetta, Alfredo&lt;/author&gt;&lt;/authors&gt;&lt;/contributors&gt;&lt;titles&gt;&lt;title&gt;Minimum clinically important difference in 30-s sit-to-stand test after pulmonary rehabilitation in subjects with COPD&lt;/title&gt;&lt;secondary-title&gt;Respiratory care&lt;/secondary-title&gt;&lt;/titles&gt;&lt;periodical&gt;&lt;full-title&gt;Respiratory care&lt;/full-title&gt;&lt;/periodical&gt;&lt;pages&gt;1261-1269&lt;/pages&gt;&lt;volume&gt;64&lt;/volume&gt;&lt;number&gt;10&lt;/number&gt;&lt;dates&gt;&lt;year&gt;2019&lt;/year&gt;&lt;/dates&gt;&lt;isbn&gt;0020-1324&lt;/isbn&gt;&lt;urls&gt;&lt;/urls&gt;&lt;/record&gt;&lt;/Cite&gt;&lt;/EndNote&gt;</w:instrText>
      </w:r>
      <w:r w:rsidR="0000148B" w:rsidRPr="008C1C83">
        <w:rPr>
          <w:rFonts w:ascii="Times New Roman" w:hAnsi="Times New Roman" w:cs="Times New Roman"/>
        </w:rPr>
        <w:fldChar w:fldCharType="separate"/>
      </w:r>
      <w:r w:rsidR="0000148B" w:rsidRPr="008C1C83">
        <w:rPr>
          <w:rFonts w:ascii="Times New Roman" w:hAnsi="Times New Roman" w:cs="Times New Roman"/>
          <w:noProof/>
        </w:rPr>
        <w:t>(37)</w:t>
      </w:r>
      <w:r w:rsidR="0000148B" w:rsidRPr="008C1C83">
        <w:rPr>
          <w:rFonts w:ascii="Times New Roman" w:hAnsi="Times New Roman" w:cs="Times New Roman"/>
        </w:rPr>
        <w:fldChar w:fldCharType="end"/>
      </w:r>
      <w:r w:rsidR="007F3BED" w:rsidRPr="008C1C83">
        <w:rPr>
          <w:rFonts w:ascii="Times New Roman" w:hAnsi="Times New Roman" w:cs="Times New Roman"/>
        </w:rPr>
        <w:t xml:space="preserve">. </w:t>
      </w:r>
      <w:r w:rsidR="00B75F4C" w:rsidRPr="008C1C83">
        <w:rPr>
          <w:rFonts w:ascii="Times New Roman" w:hAnsi="Times New Roman" w:cs="Times New Roman"/>
        </w:rPr>
        <w:t>Peripheral muscle</w:t>
      </w:r>
      <w:r w:rsidR="007F3BED" w:rsidRPr="008C1C83">
        <w:rPr>
          <w:rFonts w:ascii="Times New Roman" w:hAnsi="Times New Roman" w:cs="Times New Roman"/>
        </w:rPr>
        <w:t xml:space="preserve"> strength was assessed using</w:t>
      </w:r>
      <w:r w:rsidRPr="008C1C83">
        <w:rPr>
          <w:rFonts w:ascii="Times New Roman" w:hAnsi="Times New Roman" w:cs="Times New Roman"/>
        </w:rPr>
        <w:t xml:space="preserve"> handgrip dynamometry, </w:t>
      </w:r>
      <w:r w:rsidR="00361A15" w:rsidRPr="008C1C83">
        <w:rPr>
          <w:rFonts w:ascii="Times New Roman" w:hAnsi="Times New Roman" w:cs="Times New Roman"/>
        </w:rPr>
        <w:t>with an average of</w:t>
      </w:r>
      <w:r w:rsidR="008D1283" w:rsidRPr="008C1C83">
        <w:rPr>
          <w:rFonts w:ascii="Times New Roman" w:hAnsi="Times New Roman" w:cs="Times New Roman"/>
        </w:rPr>
        <w:t xml:space="preserve"> 3 measurements on</w:t>
      </w:r>
      <w:r w:rsidR="00361A15" w:rsidRPr="008C1C83">
        <w:rPr>
          <w:rFonts w:ascii="Times New Roman" w:hAnsi="Times New Roman" w:cs="Times New Roman"/>
        </w:rPr>
        <w:t xml:space="preserve"> </w:t>
      </w:r>
      <w:r w:rsidR="008D1283" w:rsidRPr="008C1C83">
        <w:rPr>
          <w:rFonts w:ascii="Times New Roman" w:hAnsi="Times New Roman" w:cs="Times New Roman"/>
        </w:rPr>
        <w:t>each</w:t>
      </w:r>
      <w:r w:rsidR="00361A15" w:rsidRPr="008C1C83">
        <w:rPr>
          <w:rFonts w:ascii="Times New Roman" w:hAnsi="Times New Roman" w:cs="Times New Roman"/>
        </w:rPr>
        <w:t xml:space="preserve"> hand taken. All physical assessments have</w:t>
      </w:r>
      <w:r w:rsidRPr="008C1C83">
        <w:rPr>
          <w:rFonts w:ascii="Times New Roman" w:hAnsi="Times New Roman" w:cs="Times New Roman"/>
        </w:rPr>
        <w:t xml:space="preserve"> </w:t>
      </w:r>
      <w:r w:rsidR="00361A15" w:rsidRPr="008C1C83">
        <w:rPr>
          <w:rFonts w:ascii="Times New Roman" w:hAnsi="Times New Roman" w:cs="Times New Roman"/>
        </w:rPr>
        <w:t>been</w:t>
      </w:r>
      <w:r w:rsidRPr="008C1C83">
        <w:rPr>
          <w:rFonts w:ascii="Times New Roman" w:hAnsi="Times New Roman" w:cs="Times New Roman"/>
        </w:rPr>
        <w:t xml:space="preserve"> validated for use in individuals with chronic respiratory diseases</w:t>
      </w:r>
      <w:r w:rsidR="00DE3567" w:rsidRPr="008C1C83">
        <w:rPr>
          <w:rFonts w:ascii="Times New Roman" w:hAnsi="Times New Roman" w:cs="Times New Roman"/>
        </w:rPr>
        <w:t xml:space="preserve"> </w:t>
      </w:r>
      <w:r w:rsidR="003230CA" w:rsidRPr="008C1C83">
        <w:rPr>
          <w:rFonts w:ascii="Times New Roman" w:hAnsi="Times New Roman" w:cs="Times New Roman"/>
        </w:rPr>
        <w:fldChar w:fldCharType="begin"/>
      </w:r>
      <w:r w:rsidR="003230CA" w:rsidRPr="008C1C83">
        <w:rPr>
          <w:rFonts w:ascii="Times New Roman" w:hAnsi="Times New Roman" w:cs="Times New Roman"/>
        </w:rPr>
        <w:instrText xml:space="preserve"> ADDIN EN.CITE &lt;EndNote&gt;&lt;Cite&gt;&lt;Author&gt;Puhan&lt;/Author&gt;&lt;Year&gt;2013&lt;/Year&gt;&lt;RecNum&gt;38&lt;/RecNum&gt;&lt;DisplayText&gt;(38)&lt;/DisplayText&gt;&lt;record&gt;&lt;rec-number&gt;38&lt;/rec-number&gt;&lt;foreign-keys&gt;&lt;key app="EN" db-id="f0d5xazflfrffhed5v95fvd65vtpaewzdrxr" timestamp="1717164956"&gt;38&lt;/key&gt;&lt;/foreign-keys&gt;&lt;ref-type name="Journal Article"&gt;17&lt;/ref-type&gt;&lt;contributors&gt;&lt;authors&gt;&lt;author&gt;Puhan, Milo A&lt;/author&gt;&lt;author&gt;Siebeling, Lara&lt;/author&gt;&lt;author&gt;Zoller, Marco&lt;/author&gt;&lt;author&gt;Muggensturm, Patrick&lt;/author&gt;&lt;author&gt;Ter Riet, Gerben&lt;/author&gt;&lt;/authors&gt;&lt;/contributors&gt;&lt;titles&gt;&lt;title&gt;Simple functional performance tests and mortality in COPD&lt;/title&gt;&lt;secondary-title&gt;European Respiratory Journal&lt;/secondary-title&gt;&lt;/titles&gt;&lt;periodical&gt;&lt;full-title&gt;European Respiratory Journal&lt;/full-title&gt;&lt;/periodical&gt;&lt;pages&gt;956-963&lt;/pages&gt;&lt;volume&gt;42&lt;/volume&gt;&lt;number&gt;4&lt;/number&gt;&lt;dates&gt;&lt;year&gt;2013&lt;/year&gt;&lt;/dates&gt;&lt;isbn&gt;0903-1936&lt;/isbn&gt;&lt;urls&gt;&lt;/urls&gt;&lt;/record&gt;&lt;/Cite&gt;&lt;/EndNote&gt;</w:instrText>
      </w:r>
      <w:r w:rsidR="003230CA" w:rsidRPr="008C1C83">
        <w:rPr>
          <w:rFonts w:ascii="Times New Roman" w:hAnsi="Times New Roman" w:cs="Times New Roman"/>
        </w:rPr>
        <w:fldChar w:fldCharType="separate"/>
      </w:r>
      <w:r w:rsidR="003230CA" w:rsidRPr="008C1C83">
        <w:rPr>
          <w:rFonts w:ascii="Times New Roman" w:hAnsi="Times New Roman" w:cs="Times New Roman"/>
          <w:noProof/>
        </w:rPr>
        <w:t>(38)</w:t>
      </w:r>
      <w:r w:rsidR="003230CA" w:rsidRPr="008C1C83">
        <w:rPr>
          <w:rFonts w:ascii="Times New Roman" w:hAnsi="Times New Roman" w:cs="Times New Roman"/>
        </w:rPr>
        <w:fldChar w:fldCharType="end"/>
      </w:r>
      <w:r w:rsidR="00DE3567" w:rsidRPr="008C1C83">
        <w:rPr>
          <w:rFonts w:ascii="Times New Roman" w:hAnsi="Times New Roman" w:cs="Times New Roman"/>
        </w:rPr>
        <w:t>.</w:t>
      </w:r>
    </w:p>
    <w:p w14:paraId="7CC6754A" w14:textId="77777777" w:rsidR="00DE3567" w:rsidRPr="008C1C83" w:rsidRDefault="00DE3567" w:rsidP="00D46A53">
      <w:pPr>
        <w:spacing w:line="480" w:lineRule="auto"/>
        <w:jc w:val="both"/>
        <w:rPr>
          <w:rFonts w:ascii="Times New Roman" w:hAnsi="Times New Roman" w:cs="Times New Roman"/>
          <w:sz w:val="10"/>
          <w:szCs w:val="10"/>
        </w:rPr>
      </w:pPr>
    </w:p>
    <w:p w14:paraId="49CFBF62" w14:textId="194E0664" w:rsidR="00DE3567" w:rsidRPr="008C1C83" w:rsidRDefault="00DE4FE3" w:rsidP="00D46A53">
      <w:pPr>
        <w:spacing w:line="480" w:lineRule="auto"/>
        <w:jc w:val="both"/>
        <w:rPr>
          <w:rFonts w:ascii="Times New Roman" w:hAnsi="Times New Roman" w:cs="Times New Roman"/>
          <w:b/>
          <w:bCs/>
        </w:rPr>
      </w:pPr>
      <w:r w:rsidRPr="008C1C83">
        <w:rPr>
          <w:rFonts w:ascii="Times New Roman" w:hAnsi="Times New Roman" w:cs="Times New Roman"/>
          <w:b/>
          <w:bCs/>
        </w:rPr>
        <w:t>Patient</w:t>
      </w:r>
      <w:r w:rsidR="00704C49" w:rsidRPr="008C1C83">
        <w:rPr>
          <w:rFonts w:ascii="Times New Roman" w:hAnsi="Times New Roman" w:cs="Times New Roman"/>
          <w:b/>
          <w:bCs/>
        </w:rPr>
        <w:t>-</w:t>
      </w:r>
      <w:r w:rsidRPr="008C1C83">
        <w:rPr>
          <w:rFonts w:ascii="Times New Roman" w:hAnsi="Times New Roman" w:cs="Times New Roman"/>
          <w:b/>
          <w:bCs/>
        </w:rPr>
        <w:t>reported outcomes</w:t>
      </w:r>
    </w:p>
    <w:p w14:paraId="0324AB3B" w14:textId="3FF7B2E6" w:rsidR="00D46A53" w:rsidRPr="008C1C83" w:rsidRDefault="002E0F80" w:rsidP="00D46A53">
      <w:pPr>
        <w:spacing w:line="480" w:lineRule="auto"/>
        <w:jc w:val="both"/>
        <w:rPr>
          <w:rFonts w:ascii="Times New Roman" w:hAnsi="Times New Roman" w:cs="Times New Roman"/>
        </w:rPr>
      </w:pPr>
      <w:r w:rsidRPr="008C1C83">
        <w:rPr>
          <w:rFonts w:ascii="Times New Roman" w:hAnsi="Times New Roman" w:cs="Times New Roman"/>
        </w:rPr>
        <w:t>G</w:t>
      </w:r>
      <w:r w:rsidR="00D46A53" w:rsidRPr="008C1C83">
        <w:rPr>
          <w:rFonts w:ascii="Times New Roman" w:hAnsi="Times New Roman" w:cs="Times New Roman"/>
        </w:rPr>
        <w:t>eneral health status</w:t>
      </w:r>
      <w:r w:rsidR="00190A49" w:rsidRPr="008C1C83">
        <w:rPr>
          <w:rFonts w:ascii="Times New Roman" w:hAnsi="Times New Roman" w:cs="Times New Roman"/>
        </w:rPr>
        <w:t xml:space="preserve"> </w:t>
      </w:r>
      <w:r w:rsidRPr="008C1C83">
        <w:rPr>
          <w:rFonts w:ascii="Times New Roman" w:hAnsi="Times New Roman" w:cs="Times New Roman"/>
        </w:rPr>
        <w:t xml:space="preserve">was assessed </w:t>
      </w:r>
      <w:r w:rsidR="00190A49" w:rsidRPr="008C1C83">
        <w:rPr>
          <w:rFonts w:ascii="Times New Roman" w:hAnsi="Times New Roman" w:cs="Times New Roman"/>
        </w:rPr>
        <w:t xml:space="preserve">using the </w:t>
      </w:r>
      <w:r w:rsidR="0022180C" w:rsidRPr="008C1C83">
        <w:rPr>
          <w:rFonts w:ascii="Times New Roman" w:hAnsi="Times New Roman" w:cs="Times New Roman"/>
        </w:rPr>
        <w:t>5</w:t>
      </w:r>
      <w:r w:rsidR="00732EC3" w:rsidRPr="008C1C83">
        <w:rPr>
          <w:rFonts w:ascii="Times New Roman" w:hAnsi="Times New Roman" w:cs="Times New Roman"/>
        </w:rPr>
        <w:t xml:space="preserve"> </w:t>
      </w:r>
      <w:r w:rsidR="0022180C" w:rsidRPr="008C1C83">
        <w:rPr>
          <w:rFonts w:ascii="Times New Roman" w:hAnsi="Times New Roman" w:cs="Times New Roman"/>
        </w:rPr>
        <w:t xml:space="preserve">level EQ-5D </w:t>
      </w:r>
      <w:r w:rsidR="00D46A53" w:rsidRPr="008C1C83">
        <w:rPr>
          <w:rFonts w:ascii="Times New Roman" w:hAnsi="Times New Roman" w:cs="Times New Roman"/>
        </w:rPr>
        <w:t xml:space="preserve">(EQ-5D-5L </w:t>
      </w:r>
      <w:r w:rsidR="007E40FB" w:rsidRPr="008C1C83">
        <w:rPr>
          <w:rFonts w:ascii="Times New Roman" w:hAnsi="Times New Roman" w:cs="Times New Roman"/>
        </w:rPr>
        <w:fldChar w:fldCharType="begin"/>
      </w:r>
      <w:r w:rsidR="007E40FB" w:rsidRPr="008C1C83">
        <w:rPr>
          <w:rFonts w:ascii="Times New Roman" w:hAnsi="Times New Roman" w:cs="Times New Roman"/>
        </w:rPr>
        <w:instrText xml:space="preserve"> ADDIN EN.CITE &lt;EndNote&gt;&lt;Cite&gt;&lt;Author&gt;Herdman&lt;/Author&gt;&lt;Year&gt;2011&lt;/Year&gt;&lt;RecNum&gt;39&lt;/RecNum&gt;&lt;DisplayText&gt;(39)&lt;/DisplayText&gt;&lt;record&gt;&lt;rec-number&gt;39&lt;/rec-number&gt;&lt;foreign-keys&gt;&lt;key app="EN" db-id="f0d5xazflfrffhed5v95fvd65vtpaewzdrxr" timestamp="1717164981"&gt;39&lt;/key&gt;&lt;/foreign-keys&gt;&lt;ref-type name="Journal Article"&gt;17&lt;/ref-type&gt;&lt;contributors&gt;&lt;authors&gt;&lt;author&gt;Herdman, Michael&lt;/author&gt;&lt;author&gt;Gudex, Claire&lt;/author&gt;&lt;author&gt;Lloyd, Andrew&lt;/author&gt;&lt;author&gt;Janssen, MF&lt;/author&gt;&lt;author&gt;Kind, Paul&lt;/author&gt;&lt;author&gt;Parkin, David&lt;/author&gt;&lt;author&gt;Bonsel, Gouke&lt;/author&gt;&lt;author&gt;Badia, Xavier&lt;/author&gt;&lt;/authors&gt;&lt;/contributors&gt;&lt;titles&gt;&lt;title&gt;Development and preliminary testing of the new five-level version of EQ-5D (EQ-5D-5L)&lt;/title&gt;&lt;secondary-title&gt;Quality of life research&lt;/secondary-title&gt;&lt;/titles&gt;&lt;periodical&gt;&lt;full-title&gt;Quality of life research&lt;/full-title&gt;&lt;/periodical&gt;&lt;pages&gt;1727-1736&lt;/pages&gt;&lt;volume&gt;20&lt;/volume&gt;&lt;dates&gt;&lt;year&gt;2011&lt;/year&gt;&lt;/dates&gt;&lt;isbn&gt;0962-9343&lt;/isbn&gt;&lt;urls&gt;&lt;/urls&gt;&lt;/record&gt;&lt;/Cite&gt;&lt;/EndNote&gt;</w:instrText>
      </w:r>
      <w:r w:rsidR="007E40FB" w:rsidRPr="008C1C83">
        <w:rPr>
          <w:rFonts w:ascii="Times New Roman" w:hAnsi="Times New Roman" w:cs="Times New Roman"/>
        </w:rPr>
        <w:fldChar w:fldCharType="separate"/>
      </w:r>
      <w:r w:rsidR="007E40FB" w:rsidRPr="008C1C83">
        <w:rPr>
          <w:rFonts w:ascii="Times New Roman" w:hAnsi="Times New Roman" w:cs="Times New Roman"/>
          <w:noProof/>
        </w:rPr>
        <w:t>(39)</w:t>
      </w:r>
      <w:r w:rsidR="007E40FB" w:rsidRPr="008C1C83">
        <w:rPr>
          <w:rFonts w:ascii="Times New Roman" w:hAnsi="Times New Roman" w:cs="Times New Roman"/>
        </w:rPr>
        <w:fldChar w:fldCharType="end"/>
      </w:r>
      <w:r w:rsidR="00D46A53" w:rsidRPr="008C1C83">
        <w:rPr>
          <w:rFonts w:ascii="Times New Roman" w:hAnsi="Times New Roman" w:cs="Times New Roman"/>
        </w:rPr>
        <w:t>)</w:t>
      </w:r>
      <w:r w:rsidR="00CA6BED" w:rsidRPr="008C1C83">
        <w:rPr>
          <w:rFonts w:ascii="Times New Roman" w:hAnsi="Times New Roman" w:cs="Times New Roman"/>
        </w:rPr>
        <w:t>,</w:t>
      </w:r>
      <w:r w:rsidR="00D46A53" w:rsidRPr="008C1C83">
        <w:rPr>
          <w:rFonts w:ascii="Times New Roman" w:hAnsi="Times New Roman" w:cs="Times New Roman"/>
        </w:rPr>
        <w:t xml:space="preserve"> anxiety and depression </w:t>
      </w:r>
      <w:r w:rsidR="00F873BC" w:rsidRPr="008C1C83">
        <w:rPr>
          <w:rFonts w:ascii="Times New Roman" w:hAnsi="Times New Roman" w:cs="Times New Roman"/>
        </w:rPr>
        <w:t xml:space="preserve">using the </w:t>
      </w:r>
      <w:r w:rsidR="00D46A53" w:rsidRPr="008C1C83">
        <w:rPr>
          <w:rFonts w:ascii="Times New Roman" w:hAnsi="Times New Roman" w:cs="Times New Roman"/>
        </w:rPr>
        <w:t xml:space="preserve">Hospital </w:t>
      </w:r>
      <w:r w:rsidR="00C338B1" w:rsidRPr="008C1C83">
        <w:rPr>
          <w:rFonts w:ascii="Times New Roman" w:hAnsi="Times New Roman" w:cs="Times New Roman"/>
        </w:rPr>
        <w:t>A</w:t>
      </w:r>
      <w:r w:rsidR="00D46A53" w:rsidRPr="008C1C83">
        <w:rPr>
          <w:rFonts w:ascii="Times New Roman" w:hAnsi="Times New Roman" w:cs="Times New Roman"/>
        </w:rPr>
        <w:t xml:space="preserve">nxiety and </w:t>
      </w:r>
      <w:r w:rsidR="00C338B1" w:rsidRPr="008C1C83">
        <w:rPr>
          <w:rFonts w:ascii="Times New Roman" w:hAnsi="Times New Roman" w:cs="Times New Roman"/>
        </w:rPr>
        <w:t>D</w:t>
      </w:r>
      <w:r w:rsidR="00D46A53" w:rsidRPr="008C1C83">
        <w:rPr>
          <w:rFonts w:ascii="Times New Roman" w:hAnsi="Times New Roman" w:cs="Times New Roman"/>
        </w:rPr>
        <w:t xml:space="preserve">epression </w:t>
      </w:r>
      <w:r w:rsidR="00C338B1" w:rsidRPr="008C1C83">
        <w:rPr>
          <w:rFonts w:ascii="Times New Roman" w:hAnsi="Times New Roman" w:cs="Times New Roman"/>
        </w:rPr>
        <w:t>S</w:t>
      </w:r>
      <w:r w:rsidR="00D46A53" w:rsidRPr="008C1C83">
        <w:rPr>
          <w:rFonts w:ascii="Times New Roman" w:hAnsi="Times New Roman" w:cs="Times New Roman"/>
        </w:rPr>
        <w:t xml:space="preserve">cale </w:t>
      </w:r>
      <w:r w:rsidR="00F873BC" w:rsidRPr="008C1C83">
        <w:rPr>
          <w:rFonts w:ascii="Times New Roman" w:hAnsi="Times New Roman" w:cs="Times New Roman"/>
        </w:rPr>
        <w:t>(</w:t>
      </w:r>
      <w:r w:rsidR="00D46A53" w:rsidRPr="008C1C83">
        <w:rPr>
          <w:rFonts w:ascii="Times New Roman" w:hAnsi="Times New Roman" w:cs="Times New Roman"/>
        </w:rPr>
        <w:t>HADS</w:t>
      </w:r>
      <w:r w:rsidR="00F873BC" w:rsidRPr="008C1C83">
        <w:rPr>
          <w:rFonts w:ascii="Times New Roman" w:hAnsi="Times New Roman" w:cs="Times New Roman"/>
        </w:rPr>
        <w:t xml:space="preserve"> </w:t>
      </w:r>
      <w:r w:rsidR="00ED0AFB" w:rsidRPr="008C1C83">
        <w:rPr>
          <w:rFonts w:ascii="Times New Roman" w:hAnsi="Times New Roman" w:cs="Times New Roman"/>
        </w:rPr>
        <w:fldChar w:fldCharType="begin"/>
      </w:r>
      <w:r w:rsidR="00ED0AFB" w:rsidRPr="008C1C83">
        <w:rPr>
          <w:rFonts w:ascii="Times New Roman" w:hAnsi="Times New Roman" w:cs="Times New Roman"/>
        </w:rPr>
        <w:instrText xml:space="preserve"> ADDIN EN.CITE &lt;EndNote&gt;&lt;Cite&gt;&lt;Author&gt;Smid&lt;/Author&gt;&lt;Year&gt;2017&lt;/Year&gt;&lt;RecNum&gt;40&lt;/RecNum&gt;&lt;DisplayText&gt;(40)&lt;/DisplayText&gt;&lt;record&gt;&lt;rec-number&gt;40&lt;/rec-number&gt;&lt;foreign-keys&gt;&lt;key app="EN" db-id="f0d5xazflfrffhed5v95fvd65vtpaewzdrxr" timestamp="1717165016"&gt;40&lt;/key&gt;&lt;/foreign-keys&gt;&lt;ref-type name="Journal Article"&gt;17&lt;/ref-type&gt;&lt;contributors&gt;&lt;authors&gt;&lt;author&gt;Smid, Dionne E&lt;/author&gt;&lt;author&gt;Franssen, Frits ME&lt;/author&gt;&lt;author&gt;Houben-Wilke, Sarah&lt;/author&gt;&lt;author&gt;Vanfleteren, Lowie EGW&lt;/author&gt;&lt;author&gt;Janssen, Daisy JA&lt;/author&gt;&lt;author&gt;Wouters, Emiel FM&lt;/author&gt;&lt;author&gt;Spruit, Martijn A&lt;/author&gt;&lt;/authors&gt;&lt;/contributors&gt;&lt;titles&gt;&lt;title&gt;Responsiveness and MCID estimates for CAT, CCQ, and HADS in patients with COPD undergoing pulmonary rehabilitation: a prospective analysis&lt;/title&gt;&lt;secondary-title&gt;Journal of the American Medical Directors Association&lt;/secondary-title&gt;&lt;/titles&gt;&lt;periodical&gt;&lt;full-title&gt;Journal of the American Medical Directors Association&lt;/full-title&gt;&lt;/periodical&gt;&lt;pages&gt;53-58&lt;/pages&gt;&lt;volume&gt;18&lt;/volume&gt;&lt;number&gt;1&lt;/number&gt;&lt;dates&gt;&lt;year&gt;2017&lt;/year&gt;&lt;/dates&gt;&lt;isbn&gt;1525-8610&lt;/isbn&gt;&lt;urls&gt;&lt;/urls&gt;&lt;/record&gt;&lt;/Cite&gt;&lt;/EndNote&gt;</w:instrText>
      </w:r>
      <w:r w:rsidR="00ED0AFB" w:rsidRPr="008C1C83">
        <w:rPr>
          <w:rFonts w:ascii="Times New Roman" w:hAnsi="Times New Roman" w:cs="Times New Roman"/>
        </w:rPr>
        <w:fldChar w:fldCharType="separate"/>
      </w:r>
      <w:r w:rsidR="00ED0AFB" w:rsidRPr="008C1C83">
        <w:rPr>
          <w:rFonts w:ascii="Times New Roman" w:hAnsi="Times New Roman" w:cs="Times New Roman"/>
          <w:noProof/>
        </w:rPr>
        <w:t>(40)</w:t>
      </w:r>
      <w:r w:rsidR="00ED0AFB" w:rsidRPr="008C1C83">
        <w:rPr>
          <w:rFonts w:ascii="Times New Roman" w:hAnsi="Times New Roman" w:cs="Times New Roman"/>
        </w:rPr>
        <w:fldChar w:fldCharType="end"/>
      </w:r>
      <w:r w:rsidR="00D46A53" w:rsidRPr="008C1C83">
        <w:rPr>
          <w:rFonts w:ascii="Times New Roman" w:hAnsi="Times New Roman" w:cs="Times New Roman"/>
        </w:rPr>
        <w:t>), fatigue</w:t>
      </w:r>
      <w:r w:rsidR="00F873BC" w:rsidRPr="008C1C83">
        <w:rPr>
          <w:rFonts w:ascii="Times New Roman" w:hAnsi="Times New Roman" w:cs="Times New Roman"/>
        </w:rPr>
        <w:t xml:space="preserve"> using the </w:t>
      </w:r>
      <w:r w:rsidR="00D46A53" w:rsidRPr="008C1C83">
        <w:rPr>
          <w:rFonts w:ascii="Times New Roman" w:hAnsi="Times New Roman" w:cs="Times New Roman"/>
        </w:rPr>
        <w:t xml:space="preserve">Post-COVID </w:t>
      </w:r>
      <w:r w:rsidR="00C338B1" w:rsidRPr="008C1C83">
        <w:rPr>
          <w:rFonts w:ascii="Times New Roman" w:hAnsi="Times New Roman" w:cs="Times New Roman"/>
        </w:rPr>
        <w:t>F</w:t>
      </w:r>
      <w:r w:rsidR="00D46A53" w:rsidRPr="008C1C83">
        <w:rPr>
          <w:rFonts w:ascii="Times New Roman" w:hAnsi="Times New Roman" w:cs="Times New Roman"/>
        </w:rPr>
        <w:t xml:space="preserve">unctional </w:t>
      </w:r>
      <w:r w:rsidR="00C338B1" w:rsidRPr="008C1C83">
        <w:rPr>
          <w:rFonts w:ascii="Times New Roman" w:hAnsi="Times New Roman" w:cs="Times New Roman"/>
        </w:rPr>
        <w:t>S</w:t>
      </w:r>
      <w:r w:rsidR="00D46A53" w:rsidRPr="008C1C83">
        <w:rPr>
          <w:rFonts w:ascii="Times New Roman" w:hAnsi="Times New Roman" w:cs="Times New Roman"/>
        </w:rPr>
        <w:t xml:space="preserve">cale </w:t>
      </w:r>
      <w:r w:rsidR="00F873BC" w:rsidRPr="008C1C83">
        <w:rPr>
          <w:rFonts w:ascii="Times New Roman" w:hAnsi="Times New Roman" w:cs="Times New Roman"/>
        </w:rPr>
        <w:t>(</w:t>
      </w:r>
      <w:r w:rsidR="00D46A53" w:rsidRPr="008C1C83">
        <w:rPr>
          <w:rFonts w:ascii="Times New Roman" w:hAnsi="Times New Roman" w:cs="Times New Roman"/>
        </w:rPr>
        <w:t>PCFS</w:t>
      </w:r>
      <w:r w:rsidR="00F873BC" w:rsidRPr="008C1C83">
        <w:rPr>
          <w:rFonts w:ascii="Times New Roman" w:hAnsi="Times New Roman" w:cs="Times New Roman"/>
        </w:rPr>
        <w:t xml:space="preserve">) </w:t>
      </w:r>
      <w:r w:rsidR="00D46A53" w:rsidRPr="008C1C83">
        <w:rPr>
          <w:rFonts w:ascii="Times New Roman" w:hAnsi="Times New Roman" w:cs="Times New Roman"/>
        </w:rPr>
        <w:t xml:space="preserve">and Chalder Fatigue Scale </w:t>
      </w:r>
      <w:r w:rsidR="00F873BC" w:rsidRPr="008C1C83">
        <w:rPr>
          <w:rFonts w:ascii="Times New Roman" w:hAnsi="Times New Roman" w:cs="Times New Roman"/>
        </w:rPr>
        <w:t>(</w:t>
      </w:r>
      <w:r w:rsidR="00D46A53" w:rsidRPr="008C1C83">
        <w:rPr>
          <w:rFonts w:ascii="Times New Roman" w:hAnsi="Times New Roman" w:cs="Times New Roman"/>
        </w:rPr>
        <w:t>CFS)</w:t>
      </w:r>
      <w:r w:rsidR="00D74B29" w:rsidRPr="008C1C83">
        <w:rPr>
          <w:rFonts w:ascii="Times New Roman" w:hAnsi="Times New Roman" w:cs="Times New Roman"/>
        </w:rPr>
        <w:t xml:space="preserve"> </w:t>
      </w:r>
      <w:r w:rsidR="00B579FB" w:rsidRPr="008C1C83">
        <w:rPr>
          <w:rFonts w:ascii="Times New Roman" w:hAnsi="Times New Roman" w:cs="Times New Roman"/>
        </w:rPr>
        <w:fldChar w:fldCharType="begin"/>
      </w:r>
      <w:r w:rsidR="00B579FB" w:rsidRPr="008C1C83">
        <w:rPr>
          <w:rFonts w:ascii="Times New Roman" w:hAnsi="Times New Roman" w:cs="Times New Roman"/>
        </w:rPr>
        <w:instrText xml:space="preserve"> ADDIN EN.CITE &lt;EndNote&gt;&lt;Cite&gt;&lt;Author&gt;Morriss&lt;/Author&gt;&lt;Year&gt;1998&lt;/Year&gt;&lt;RecNum&gt;41&lt;/RecNum&gt;&lt;DisplayText&gt;(41)&lt;/DisplayText&gt;&lt;record&gt;&lt;rec-number&gt;41&lt;/rec-number&gt;&lt;foreign-keys&gt;&lt;key app="EN" db-id="f0d5xazflfrffhed5v95fvd65vtpaewzdrxr" timestamp="1717165042"&gt;41&lt;/key&gt;&lt;/foreign-keys&gt;&lt;ref-type name="Journal Article"&gt;17&lt;/ref-type&gt;&lt;contributors&gt;&lt;authors&gt;&lt;author&gt;Morriss, RichardK&lt;/author&gt;&lt;author&gt;Wearden, AlisonJ&lt;/author&gt;&lt;author&gt;Mullis, Ricky&lt;/author&gt;&lt;/authors&gt;&lt;/contributors&gt;&lt;titles&gt;&lt;title&gt;Exploring the validity of the Chalder Fatigue scale in chronic fatigue syndrome&lt;/title&gt;&lt;secondary-title&gt;Journal of psychosomatic research&lt;/secondary-title&gt;&lt;/titles&gt;&lt;periodical&gt;&lt;full-title&gt;Journal of psychosomatic research&lt;/full-title&gt;&lt;/periodical&gt;&lt;pages&gt;411-417&lt;/pages&gt;&lt;volume&gt;45&lt;/volume&gt;&lt;number&gt;5&lt;/number&gt;&lt;dates&gt;&lt;year&gt;1998&lt;/year&gt;&lt;/dates&gt;&lt;isbn&gt;0022-3999&lt;/isbn&gt;&lt;urls&gt;&lt;/urls&gt;&lt;/record&gt;&lt;/Cite&gt;&lt;/EndNote&gt;</w:instrText>
      </w:r>
      <w:r w:rsidR="00B579FB" w:rsidRPr="008C1C83">
        <w:rPr>
          <w:rFonts w:ascii="Times New Roman" w:hAnsi="Times New Roman" w:cs="Times New Roman"/>
        </w:rPr>
        <w:fldChar w:fldCharType="separate"/>
      </w:r>
      <w:r w:rsidR="00B579FB" w:rsidRPr="008C1C83">
        <w:rPr>
          <w:rFonts w:ascii="Times New Roman" w:hAnsi="Times New Roman" w:cs="Times New Roman"/>
          <w:noProof/>
        </w:rPr>
        <w:t>(41)</w:t>
      </w:r>
      <w:r w:rsidR="00B579FB" w:rsidRPr="008C1C83">
        <w:rPr>
          <w:rFonts w:ascii="Times New Roman" w:hAnsi="Times New Roman" w:cs="Times New Roman"/>
        </w:rPr>
        <w:fldChar w:fldCharType="end"/>
      </w:r>
      <w:r w:rsidR="00D46A53" w:rsidRPr="008C1C83">
        <w:rPr>
          <w:rFonts w:ascii="Times New Roman" w:hAnsi="Times New Roman" w:cs="Times New Roman"/>
        </w:rPr>
        <w:t xml:space="preserve">), specific </w:t>
      </w:r>
      <w:r w:rsidR="00D46A53" w:rsidRPr="008C1C83">
        <w:rPr>
          <w:rFonts w:ascii="Times New Roman" w:hAnsi="Times New Roman" w:cs="Times New Roman"/>
        </w:rPr>
        <w:lastRenderedPageBreak/>
        <w:t xml:space="preserve">respiratory symptoms </w:t>
      </w:r>
      <w:r w:rsidR="00F873BC" w:rsidRPr="008C1C83">
        <w:rPr>
          <w:rFonts w:ascii="Times New Roman" w:hAnsi="Times New Roman" w:cs="Times New Roman"/>
        </w:rPr>
        <w:t>using the</w:t>
      </w:r>
      <w:r w:rsidR="00E96935" w:rsidRPr="008C1C83">
        <w:rPr>
          <w:rFonts w:ascii="Times New Roman" w:hAnsi="Times New Roman" w:cs="Times New Roman"/>
        </w:rPr>
        <w:t xml:space="preserve"> COPD</w:t>
      </w:r>
      <w:r w:rsidR="00D46A53" w:rsidRPr="008C1C83">
        <w:rPr>
          <w:rFonts w:ascii="Times New Roman" w:hAnsi="Times New Roman" w:cs="Times New Roman"/>
        </w:rPr>
        <w:t xml:space="preserve"> Assessment Test </w:t>
      </w:r>
      <w:r w:rsidR="00F873BC" w:rsidRPr="008C1C83">
        <w:rPr>
          <w:rFonts w:ascii="Times New Roman" w:hAnsi="Times New Roman" w:cs="Times New Roman"/>
        </w:rPr>
        <w:t>(</w:t>
      </w:r>
      <w:r w:rsidR="00D46A53" w:rsidRPr="008C1C83">
        <w:rPr>
          <w:rFonts w:ascii="Times New Roman" w:hAnsi="Times New Roman" w:cs="Times New Roman"/>
        </w:rPr>
        <w:t>CAT</w:t>
      </w:r>
      <w:r w:rsidR="00F873BC" w:rsidRPr="008C1C83">
        <w:rPr>
          <w:rFonts w:ascii="Times New Roman" w:hAnsi="Times New Roman" w:cs="Times New Roman"/>
        </w:rPr>
        <w:t xml:space="preserve"> </w:t>
      </w:r>
      <w:r w:rsidR="002102DA" w:rsidRPr="008C1C83">
        <w:rPr>
          <w:rFonts w:ascii="Times New Roman" w:hAnsi="Times New Roman" w:cs="Times New Roman"/>
        </w:rPr>
        <w:fldChar w:fldCharType="begin"/>
      </w:r>
      <w:r w:rsidR="002102DA" w:rsidRPr="008C1C83">
        <w:rPr>
          <w:rFonts w:ascii="Times New Roman" w:hAnsi="Times New Roman" w:cs="Times New Roman"/>
        </w:rPr>
        <w:instrText xml:space="preserve"> ADDIN EN.CITE &lt;EndNote&gt;&lt;Cite&gt;&lt;Author&gt;Jones&lt;/Author&gt;&lt;Year&gt;2009&lt;/Year&gt;&lt;RecNum&gt;42&lt;/RecNum&gt;&lt;DisplayText&gt;(42)&lt;/DisplayText&gt;&lt;record&gt;&lt;rec-number&gt;42&lt;/rec-number&gt;&lt;foreign-keys&gt;&lt;key app="EN" db-id="f0d5xazflfrffhed5v95fvd65vtpaewzdrxr" timestamp="1717165068"&gt;42&lt;/key&gt;&lt;/foreign-keys&gt;&lt;ref-type name="Journal Article"&gt;17&lt;/ref-type&gt;&lt;contributors&gt;&lt;authors&gt;&lt;author&gt;Jones, PW&lt;/author&gt;&lt;author&gt;Harding, G&lt;/author&gt;&lt;author&gt;Berry, P&lt;/author&gt;&lt;author&gt;Wiklund, I&lt;/author&gt;&lt;author&gt;Chen, WH&lt;/author&gt;&lt;author&gt;Leidy, N Kline&lt;/author&gt;&lt;/authors&gt;&lt;/contributors&gt;&lt;titles&gt;&lt;title&gt;Development and first validation of the COPD Assessment Test&lt;/title&gt;&lt;secondary-title&gt;European Respiratory Journal&lt;/secondary-title&gt;&lt;/titles&gt;&lt;periodical&gt;&lt;full-title&gt;European Respiratory Journal&lt;/full-title&gt;&lt;/periodical&gt;&lt;pages&gt;648-654&lt;/pages&gt;&lt;volume&gt;34&lt;/volume&gt;&lt;number&gt;3&lt;/number&gt;&lt;dates&gt;&lt;year&gt;2009&lt;/year&gt;&lt;/dates&gt;&lt;isbn&gt;0903-1936&lt;/isbn&gt;&lt;urls&gt;&lt;/urls&gt;&lt;/record&gt;&lt;/Cite&gt;&lt;/EndNote&gt;</w:instrText>
      </w:r>
      <w:r w:rsidR="002102DA" w:rsidRPr="008C1C83">
        <w:rPr>
          <w:rFonts w:ascii="Times New Roman" w:hAnsi="Times New Roman" w:cs="Times New Roman"/>
        </w:rPr>
        <w:fldChar w:fldCharType="separate"/>
      </w:r>
      <w:r w:rsidR="002102DA" w:rsidRPr="008C1C83">
        <w:rPr>
          <w:rFonts w:ascii="Times New Roman" w:hAnsi="Times New Roman" w:cs="Times New Roman"/>
          <w:noProof/>
        </w:rPr>
        <w:t>(42)</w:t>
      </w:r>
      <w:r w:rsidR="002102DA" w:rsidRPr="008C1C83">
        <w:rPr>
          <w:rFonts w:ascii="Times New Roman" w:hAnsi="Times New Roman" w:cs="Times New Roman"/>
        </w:rPr>
        <w:fldChar w:fldCharType="end"/>
      </w:r>
      <w:r w:rsidR="00D46A53" w:rsidRPr="008C1C83">
        <w:rPr>
          <w:rFonts w:ascii="Times New Roman" w:hAnsi="Times New Roman" w:cs="Times New Roman"/>
        </w:rPr>
        <w:t>), breathlessness</w:t>
      </w:r>
      <w:r w:rsidR="00F873BC" w:rsidRPr="008C1C83">
        <w:rPr>
          <w:rFonts w:ascii="Times New Roman" w:hAnsi="Times New Roman" w:cs="Times New Roman"/>
        </w:rPr>
        <w:t xml:space="preserve"> using the M</w:t>
      </w:r>
      <w:r w:rsidR="00D46A53" w:rsidRPr="008C1C83">
        <w:rPr>
          <w:rFonts w:ascii="Times New Roman" w:hAnsi="Times New Roman" w:cs="Times New Roman"/>
        </w:rPr>
        <w:t xml:space="preserve">edical Research Council </w:t>
      </w:r>
      <w:r w:rsidR="00F873BC" w:rsidRPr="008C1C83">
        <w:rPr>
          <w:rFonts w:ascii="Times New Roman" w:hAnsi="Times New Roman" w:cs="Times New Roman"/>
        </w:rPr>
        <w:t>(</w:t>
      </w:r>
      <w:r w:rsidR="00D46A53" w:rsidRPr="008C1C83">
        <w:rPr>
          <w:rFonts w:ascii="Times New Roman" w:hAnsi="Times New Roman" w:cs="Times New Roman"/>
        </w:rPr>
        <w:t>MRC</w:t>
      </w:r>
      <w:r w:rsidR="00F873BC" w:rsidRPr="008C1C83">
        <w:rPr>
          <w:rFonts w:ascii="Times New Roman" w:hAnsi="Times New Roman" w:cs="Times New Roman"/>
        </w:rPr>
        <w:t>)</w:t>
      </w:r>
      <w:r w:rsidR="00D46A53" w:rsidRPr="008C1C83">
        <w:rPr>
          <w:rFonts w:ascii="Times New Roman" w:hAnsi="Times New Roman" w:cs="Times New Roman"/>
        </w:rPr>
        <w:t xml:space="preserve"> scale </w:t>
      </w:r>
      <w:r w:rsidR="00D2301F" w:rsidRPr="008C1C83">
        <w:rPr>
          <w:rFonts w:ascii="Times New Roman" w:hAnsi="Times New Roman" w:cs="Times New Roman"/>
        </w:rPr>
        <w:fldChar w:fldCharType="begin"/>
      </w:r>
      <w:r w:rsidR="00D2301F" w:rsidRPr="008C1C83">
        <w:rPr>
          <w:rFonts w:ascii="Times New Roman" w:hAnsi="Times New Roman" w:cs="Times New Roman"/>
        </w:rPr>
        <w:instrText xml:space="preserve"> ADDIN EN.CITE &lt;EndNote&gt;&lt;Cite&gt;&lt;Author&gt;Bestall&lt;/Author&gt;&lt;Year&gt;1999&lt;/Year&gt;&lt;RecNum&gt;43&lt;/RecNum&gt;&lt;DisplayText&gt;(43)&lt;/DisplayText&gt;&lt;record&gt;&lt;rec-number&gt;43&lt;/rec-number&gt;&lt;foreign-keys&gt;&lt;key app="EN" db-id="f0d5xazflfrffhed5v95fvd65vtpaewzdrxr" timestamp="1717165106"&gt;43&lt;/key&gt;&lt;/foreign-keys&gt;&lt;ref-type name="Journal Article"&gt;17&lt;/ref-type&gt;&lt;contributors&gt;&lt;authors&gt;&lt;author&gt;Bestall, JC&lt;/author&gt;&lt;author&gt;Paul, EA&lt;/author&gt;&lt;author&gt;Garrod, R&lt;/author&gt;&lt;author&gt;Garnham, R&lt;/author&gt;&lt;author&gt;Jones, PW&lt;/author&gt;&lt;author&gt;Wedzicha, JA1745516&lt;/author&gt;&lt;/authors&gt;&lt;/contributors&gt;&lt;titles&gt;&lt;title&gt;Usefulness of the Medical Research Council (MRC) dyspnoea scale as a measure of disability in patients with chronic obstructive pulmonary disease&lt;/title&gt;&lt;secondary-title&gt;Thorax&lt;/secondary-title&gt;&lt;/titles&gt;&lt;periodical&gt;&lt;full-title&gt;Thorax&lt;/full-title&gt;&lt;/periodical&gt;&lt;pages&gt;581-586&lt;/pages&gt;&lt;volume&gt;54&lt;/volume&gt;&lt;number&gt;7&lt;/number&gt;&lt;dates&gt;&lt;year&gt;1999&lt;/year&gt;&lt;/dates&gt;&lt;isbn&gt;0040-6376&lt;/isbn&gt;&lt;urls&gt;&lt;/urls&gt;&lt;/record&gt;&lt;/Cite&gt;&lt;/EndNote&gt;</w:instrText>
      </w:r>
      <w:r w:rsidR="00D2301F" w:rsidRPr="008C1C83">
        <w:rPr>
          <w:rFonts w:ascii="Times New Roman" w:hAnsi="Times New Roman" w:cs="Times New Roman"/>
        </w:rPr>
        <w:fldChar w:fldCharType="separate"/>
      </w:r>
      <w:r w:rsidR="00D2301F" w:rsidRPr="008C1C83">
        <w:rPr>
          <w:rFonts w:ascii="Times New Roman" w:hAnsi="Times New Roman" w:cs="Times New Roman"/>
          <w:noProof/>
        </w:rPr>
        <w:t>(43)</w:t>
      </w:r>
      <w:r w:rsidR="00D2301F" w:rsidRPr="008C1C83">
        <w:rPr>
          <w:rFonts w:ascii="Times New Roman" w:hAnsi="Times New Roman" w:cs="Times New Roman"/>
        </w:rPr>
        <w:fldChar w:fldCharType="end"/>
      </w:r>
      <w:r w:rsidR="000A520D" w:rsidRPr="008C1C83">
        <w:rPr>
          <w:rFonts w:ascii="Times New Roman" w:hAnsi="Times New Roman" w:cs="Times New Roman"/>
        </w:rPr>
        <w:t>,</w:t>
      </w:r>
      <w:r w:rsidR="00D46A53" w:rsidRPr="008C1C83">
        <w:rPr>
          <w:rFonts w:ascii="Times New Roman" w:hAnsi="Times New Roman" w:cs="Times New Roman"/>
        </w:rPr>
        <w:t xml:space="preserve"> and cognitive function</w:t>
      </w:r>
      <w:r w:rsidR="00F873BC" w:rsidRPr="008C1C83">
        <w:rPr>
          <w:rFonts w:ascii="Times New Roman" w:hAnsi="Times New Roman" w:cs="Times New Roman"/>
        </w:rPr>
        <w:t xml:space="preserve"> using the</w:t>
      </w:r>
      <w:r w:rsidR="00D46A53" w:rsidRPr="008C1C83">
        <w:rPr>
          <w:rFonts w:ascii="Times New Roman" w:hAnsi="Times New Roman" w:cs="Times New Roman"/>
        </w:rPr>
        <w:t xml:space="preserve"> Montreal Cognitive Assessment </w:t>
      </w:r>
      <w:r w:rsidR="00F873BC" w:rsidRPr="008C1C83">
        <w:rPr>
          <w:rFonts w:ascii="Times New Roman" w:hAnsi="Times New Roman" w:cs="Times New Roman"/>
        </w:rPr>
        <w:t>(</w:t>
      </w:r>
      <w:r w:rsidR="00D46A53" w:rsidRPr="008C1C83">
        <w:rPr>
          <w:rFonts w:ascii="Times New Roman" w:hAnsi="Times New Roman" w:cs="Times New Roman"/>
        </w:rPr>
        <w:t>MOCA</w:t>
      </w:r>
      <w:r w:rsidR="00F873BC" w:rsidRPr="008C1C83">
        <w:rPr>
          <w:rFonts w:ascii="Times New Roman" w:hAnsi="Times New Roman" w:cs="Times New Roman"/>
        </w:rPr>
        <w:t>)</w:t>
      </w:r>
      <w:r w:rsidR="00D46A53" w:rsidRPr="008C1C83">
        <w:rPr>
          <w:rFonts w:ascii="Times New Roman" w:hAnsi="Times New Roman" w:cs="Times New Roman"/>
        </w:rPr>
        <w:t xml:space="preserve"> </w:t>
      </w:r>
      <w:r w:rsidR="00CE4312" w:rsidRPr="008C1C83">
        <w:rPr>
          <w:rFonts w:ascii="Times New Roman" w:hAnsi="Times New Roman" w:cs="Times New Roman"/>
        </w:rPr>
        <w:fldChar w:fldCharType="begin"/>
      </w:r>
      <w:r w:rsidR="00CE4312" w:rsidRPr="008C1C83">
        <w:rPr>
          <w:rFonts w:ascii="Times New Roman" w:hAnsi="Times New Roman" w:cs="Times New Roman"/>
        </w:rPr>
        <w:instrText xml:space="preserve"> ADDIN EN.CITE &lt;EndNote&gt;&lt;Cite&gt;&lt;Author&gt;Nasreddine&lt;/Author&gt;&lt;Year&gt;2005&lt;/Year&gt;&lt;RecNum&gt;44&lt;/RecNum&gt;&lt;DisplayText&gt;(44)&lt;/DisplayText&gt;&lt;record&gt;&lt;rec-number&gt;44&lt;/rec-number&gt;&lt;foreign-keys&gt;&lt;key app="EN" db-id="f0d5xazflfrffhed5v95fvd65vtpaewzdrxr" timestamp="1717165130"&gt;44&lt;/key&gt;&lt;/foreign-keys&gt;&lt;ref-type name="Journal Article"&gt;17&lt;/ref-type&gt;&lt;contributors&gt;&lt;authors&gt;&lt;author&gt;Nasreddine, Ziad S&lt;/author&gt;&lt;author&gt;Phillips, Natalie A&lt;/author&gt;&lt;author&gt;Bédirian, Valérie&lt;/author&gt;&lt;author&gt;Charbonneau, Simon&lt;/author&gt;&lt;author&gt;Whitehead, Victor&lt;/author&gt;&lt;author&gt;Collin, Isabelle&lt;/author&gt;&lt;author&gt;Cummings, Jeffrey L&lt;/author&gt;&lt;author&gt;Chertkow, Howard&lt;/author&gt;&lt;/authors&gt;&lt;/contributors&gt;&lt;titles&gt;&lt;title&gt;The Montreal Cognitive Assessment, MoCA: a brief screening tool for mild cognitive impairment&lt;/title&gt;&lt;secondary-title&gt;Journal of the American Geriatrics Society&lt;/secondary-title&gt;&lt;/titles&gt;&lt;periodical&gt;&lt;full-title&gt;Journal of the American Geriatrics Society&lt;/full-title&gt;&lt;/periodical&gt;&lt;pages&gt;695-699&lt;/pages&gt;&lt;volume&gt;53&lt;/volume&gt;&lt;number&gt;4&lt;/number&gt;&lt;dates&gt;&lt;year&gt;2005&lt;/year&gt;&lt;/dates&gt;&lt;isbn&gt;0002-8614&lt;/isbn&gt;&lt;urls&gt;&lt;/urls&gt;&lt;/record&gt;&lt;/Cite&gt;&lt;/EndNote&gt;</w:instrText>
      </w:r>
      <w:r w:rsidR="00CE4312" w:rsidRPr="008C1C83">
        <w:rPr>
          <w:rFonts w:ascii="Times New Roman" w:hAnsi="Times New Roman" w:cs="Times New Roman"/>
        </w:rPr>
        <w:fldChar w:fldCharType="separate"/>
      </w:r>
      <w:r w:rsidR="00CE4312" w:rsidRPr="008C1C83">
        <w:rPr>
          <w:rFonts w:ascii="Times New Roman" w:hAnsi="Times New Roman" w:cs="Times New Roman"/>
          <w:noProof/>
        </w:rPr>
        <w:t>(44)</w:t>
      </w:r>
      <w:r w:rsidR="00CE4312" w:rsidRPr="008C1C83">
        <w:rPr>
          <w:rFonts w:ascii="Times New Roman" w:hAnsi="Times New Roman" w:cs="Times New Roman"/>
        </w:rPr>
        <w:fldChar w:fldCharType="end"/>
      </w:r>
      <w:r w:rsidR="00CE4312" w:rsidRPr="008C1C83">
        <w:rPr>
          <w:rFonts w:ascii="Times New Roman" w:hAnsi="Times New Roman" w:cs="Times New Roman"/>
        </w:rPr>
        <w:t xml:space="preserve">. </w:t>
      </w:r>
    </w:p>
    <w:p w14:paraId="30C99C6C" w14:textId="77777777" w:rsidR="00D46A53" w:rsidRPr="008C1C83" w:rsidRDefault="00D46A53" w:rsidP="00D46A53">
      <w:pPr>
        <w:spacing w:line="480" w:lineRule="auto"/>
        <w:jc w:val="both"/>
        <w:rPr>
          <w:rFonts w:ascii="Times New Roman" w:hAnsi="Times New Roman" w:cs="Times New Roman"/>
          <w:sz w:val="14"/>
          <w:szCs w:val="14"/>
        </w:rPr>
      </w:pPr>
    </w:p>
    <w:p w14:paraId="4182B899" w14:textId="77777777" w:rsidR="00D46A53" w:rsidRPr="008C1C83" w:rsidRDefault="00D46A53" w:rsidP="00D46A53">
      <w:pPr>
        <w:spacing w:line="480" w:lineRule="auto"/>
        <w:jc w:val="both"/>
        <w:rPr>
          <w:rFonts w:ascii="Times New Roman" w:hAnsi="Times New Roman" w:cs="Times New Roman"/>
          <w:b/>
          <w:bCs/>
        </w:rPr>
      </w:pPr>
      <w:r w:rsidRPr="008C1C83">
        <w:rPr>
          <w:rFonts w:ascii="Times New Roman" w:hAnsi="Times New Roman" w:cs="Times New Roman"/>
          <w:b/>
          <w:bCs/>
        </w:rPr>
        <w:t>Statistical analysis</w:t>
      </w:r>
    </w:p>
    <w:p w14:paraId="4EF09C80" w14:textId="1C4B752A" w:rsidR="00D46A53"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 xml:space="preserve">Quantitative statistical analyses were performed using standard statistical software (SPSS version 27, IBM corporation, UK). Descriptive statistics were reported as means </w:t>
      </w:r>
      <w:r w:rsidR="00E241DC" w:rsidRPr="008C1C83">
        <w:rPr>
          <w:rFonts w:ascii="Symbol" w:eastAsia="Symbol" w:hAnsi="Symbol" w:cs="Symbol"/>
        </w:rPr>
        <w:t>(</w:t>
      </w:r>
      <w:r w:rsidRPr="008C1C83">
        <w:rPr>
          <w:rFonts w:ascii="Times New Roman" w:hAnsi="Times New Roman" w:cs="Times New Roman"/>
        </w:rPr>
        <w:t>standard deviations</w:t>
      </w:r>
      <w:r w:rsidR="00E241DC" w:rsidRPr="008C1C83">
        <w:rPr>
          <w:rFonts w:ascii="Times New Roman" w:hAnsi="Times New Roman" w:cs="Times New Roman"/>
        </w:rPr>
        <w:t>, [SD])</w:t>
      </w:r>
      <w:r w:rsidRPr="008C1C83">
        <w:rPr>
          <w:rFonts w:ascii="Times New Roman" w:hAnsi="Times New Roman" w:cs="Times New Roman"/>
        </w:rPr>
        <w:t xml:space="preserve"> (normal distribution) or as median </w:t>
      </w:r>
      <w:r w:rsidR="006E5BFA" w:rsidRPr="008C1C83">
        <w:rPr>
          <w:rFonts w:ascii="Times New Roman" w:hAnsi="Times New Roman" w:cs="Times New Roman"/>
        </w:rPr>
        <w:t>[</w:t>
      </w:r>
      <w:r w:rsidRPr="008C1C83">
        <w:rPr>
          <w:rFonts w:ascii="Times New Roman" w:hAnsi="Times New Roman" w:cs="Times New Roman"/>
        </w:rPr>
        <w:t>25</w:t>
      </w:r>
      <w:r w:rsidRPr="008C1C83">
        <w:rPr>
          <w:rFonts w:ascii="Times New Roman" w:hAnsi="Times New Roman" w:cs="Times New Roman"/>
          <w:vertAlign w:val="superscript"/>
        </w:rPr>
        <w:t>th</w:t>
      </w:r>
      <w:r w:rsidRPr="008C1C83">
        <w:rPr>
          <w:rFonts w:ascii="Times New Roman" w:hAnsi="Times New Roman" w:cs="Times New Roman"/>
        </w:rPr>
        <w:t xml:space="preserve"> – 75</w:t>
      </w:r>
      <w:r w:rsidRPr="008C1C83">
        <w:rPr>
          <w:rFonts w:ascii="Times New Roman" w:hAnsi="Times New Roman" w:cs="Times New Roman"/>
          <w:vertAlign w:val="superscript"/>
        </w:rPr>
        <w:t>th</w:t>
      </w:r>
      <w:r w:rsidRPr="008C1C83">
        <w:rPr>
          <w:rFonts w:ascii="Times New Roman" w:hAnsi="Times New Roman" w:cs="Times New Roman"/>
        </w:rPr>
        <w:t xml:space="preserve"> percentiles </w:t>
      </w:r>
      <w:r w:rsidR="006E5BFA" w:rsidRPr="008C1C83">
        <w:rPr>
          <w:rFonts w:ascii="Times New Roman" w:hAnsi="Times New Roman" w:cs="Times New Roman"/>
        </w:rPr>
        <w:t>(</w:t>
      </w:r>
      <w:r w:rsidRPr="008C1C83">
        <w:rPr>
          <w:rFonts w:ascii="Times New Roman" w:hAnsi="Times New Roman" w:cs="Times New Roman"/>
        </w:rPr>
        <w:t>P25-P75</w:t>
      </w:r>
      <w:r w:rsidR="006E5BFA" w:rsidRPr="008C1C83">
        <w:rPr>
          <w:rFonts w:ascii="Times New Roman" w:hAnsi="Times New Roman" w:cs="Times New Roman"/>
        </w:rPr>
        <w:t>)</w:t>
      </w:r>
      <w:r w:rsidRPr="008C1C83">
        <w:rPr>
          <w:rFonts w:ascii="Times New Roman" w:hAnsi="Times New Roman" w:cs="Times New Roman"/>
        </w:rPr>
        <w:t>]; skewed distribution), unless otherwise stated. Prior to completion of statistical analys</w:t>
      </w:r>
      <w:r w:rsidR="00ED7F2F" w:rsidRPr="008C1C83">
        <w:rPr>
          <w:rFonts w:ascii="Times New Roman" w:hAnsi="Times New Roman" w:cs="Times New Roman"/>
        </w:rPr>
        <w:t>e</w:t>
      </w:r>
      <w:r w:rsidRPr="008C1C83">
        <w:rPr>
          <w:rFonts w:ascii="Times New Roman" w:hAnsi="Times New Roman" w:cs="Times New Roman"/>
        </w:rPr>
        <w:t xml:space="preserve">s, the Shapiro Wilk Test was used to assess for normality, with a </w:t>
      </w:r>
      <w:r w:rsidRPr="008C1C83">
        <w:rPr>
          <w:rFonts w:ascii="Times New Roman" w:hAnsi="Times New Roman" w:cs="Times New Roman"/>
          <w:i/>
          <w:iCs/>
        </w:rPr>
        <w:t>p</w:t>
      </w:r>
      <w:r w:rsidRPr="008C1C83">
        <w:rPr>
          <w:rFonts w:ascii="Times New Roman" w:hAnsi="Times New Roman" w:cs="Times New Roman"/>
        </w:rPr>
        <w:t xml:space="preserve">-value &gt; 0.05 indicating normally distributed data. Data from the quantitative project-tailored questionnaire was scored as categorical variables and reported as frequencies and percentages, except for the usefulness rating of the questionnaire, which were expressed as median (P25 – P75). </w:t>
      </w:r>
    </w:p>
    <w:p w14:paraId="7FB0A8F2" w14:textId="77777777" w:rsidR="00D46A53" w:rsidRPr="008C1C83" w:rsidRDefault="00D46A53" w:rsidP="00D46A53">
      <w:pPr>
        <w:spacing w:line="480" w:lineRule="auto"/>
        <w:jc w:val="both"/>
        <w:rPr>
          <w:rFonts w:ascii="Times New Roman" w:hAnsi="Times New Roman" w:cs="Times New Roman"/>
          <w:sz w:val="14"/>
          <w:szCs w:val="14"/>
        </w:rPr>
      </w:pPr>
    </w:p>
    <w:p w14:paraId="5F342C29" w14:textId="7CF2593F" w:rsidR="00A82FBB"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Given that this was a feasibility study, a formal sample size was</w:t>
      </w:r>
      <w:r w:rsidR="00380D10" w:rsidRPr="008C1C83">
        <w:rPr>
          <w:rFonts w:ascii="Times New Roman" w:hAnsi="Times New Roman" w:cs="Times New Roman"/>
        </w:rPr>
        <w:t xml:space="preserve"> not</w:t>
      </w:r>
      <w:r w:rsidRPr="008C1C83">
        <w:rPr>
          <w:rFonts w:ascii="Times New Roman" w:hAnsi="Times New Roman" w:cs="Times New Roman"/>
        </w:rPr>
        <w:t xml:space="preserve"> required. </w:t>
      </w:r>
      <w:r w:rsidR="00B47C92" w:rsidRPr="008C1C83">
        <w:rPr>
          <w:rFonts w:ascii="Times New Roman" w:hAnsi="Times New Roman" w:cs="Times New Roman"/>
        </w:rPr>
        <w:t>With the support of a statistician, we will use the</w:t>
      </w:r>
      <w:r w:rsidR="00661E88" w:rsidRPr="008C1C83">
        <w:rPr>
          <w:rFonts w:ascii="Times New Roman" w:hAnsi="Times New Roman" w:cs="Times New Roman"/>
        </w:rPr>
        <w:t xml:space="preserve"> key feasibility metrics collected from this study </w:t>
      </w:r>
      <w:r w:rsidR="00B47C92" w:rsidRPr="008C1C83">
        <w:rPr>
          <w:rFonts w:ascii="Times New Roman" w:hAnsi="Times New Roman" w:cs="Times New Roman"/>
        </w:rPr>
        <w:t>to inform</w:t>
      </w:r>
      <w:r w:rsidR="009901F7" w:rsidRPr="008C1C83">
        <w:rPr>
          <w:rFonts w:ascii="Times New Roman" w:hAnsi="Times New Roman" w:cs="Times New Roman"/>
        </w:rPr>
        <w:t xml:space="preserve"> whether we will be able to recruit an adequate sample size</w:t>
      </w:r>
      <w:r w:rsidR="00661E88" w:rsidRPr="008C1C83">
        <w:rPr>
          <w:rFonts w:ascii="Times New Roman" w:hAnsi="Times New Roman" w:cs="Times New Roman"/>
        </w:rPr>
        <w:t xml:space="preserve"> </w:t>
      </w:r>
      <w:r w:rsidR="009901F7" w:rsidRPr="008C1C83">
        <w:rPr>
          <w:rFonts w:ascii="Times New Roman" w:hAnsi="Times New Roman" w:cs="Times New Roman"/>
        </w:rPr>
        <w:t xml:space="preserve">for progression to a definitive larger trial. </w:t>
      </w:r>
      <w:r w:rsidR="00AD0DB1" w:rsidRPr="008C1C83">
        <w:rPr>
          <w:rFonts w:ascii="Times New Roman" w:hAnsi="Times New Roman" w:cs="Times New Roman"/>
        </w:rPr>
        <w:t xml:space="preserve"> </w:t>
      </w:r>
    </w:p>
    <w:p w14:paraId="374E52F0" w14:textId="625F14D8" w:rsidR="00D46A53" w:rsidRPr="008C1C83" w:rsidRDefault="00D46A53" w:rsidP="00D46A53">
      <w:pPr>
        <w:spacing w:line="480" w:lineRule="auto"/>
        <w:jc w:val="both"/>
        <w:rPr>
          <w:rFonts w:ascii="Times New Roman" w:hAnsi="Times New Roman" w:cs="Times New Roman"/>
        </w:rPr>
      </w:pPr>
      <w:r w:rsidRPr="008C1C83">
        <w:rPr>
          <w:rFonts w:ascii="Times New Roman" w:hAnsi="Times New Roman" w:cs="Times New Roman"/>
        </w:rPr>
        <w:t>Differences within groups at baseline (week 0) and completion of the study (week 9) were assessed by paired sample</w:t>
      </w:r>
      <w:r w:rsidR="00752F87" w:rsidRPr="008C1C83">
        <w:rPr>
          <w:rFonts w:ascii="Times New Roman" w:hAnsi="Times New Roman" w:cs="Times New Roman"/>
        </w:rPr>
        <w:t>s</w:t>
      </w:r>
      <w:r w:rsidRPr="008C1C83">
        <w:rPr>
          <w:rFonts w:ascii="Times New Roman" w:hAnsi="Times New Roman" w:cs="Times New Roman"/>
        </w:rPr>
        <w:t xml:space="preserve"> </w:t>
      </w:r>
      <w:r w:rsidRPr="008C1C83">
        <w:rPr>
          <w:rFonts w:ascii="Times New Roman" w:hAnsi="Times New Roman" w:cs="Times New Roman"/>
          <w:i/>
        </w:rPr>
        <w:t>t</w:t>
      </w:r>
      <w:r w:rsidRPr="008C1C83">
        <w:rPr>
          <w:rFonts w:ascii="Times New Roman" w:hAnsi="Times New Roman" w:cs="Times New Roman"/>
        </w:rPr>
        <w:t>-test or Wilcoxon signed ranks test</w:t>
      </w:r>
      <w:r w:rsidR="00D50BF5" w:rsidRPr="008C1C83">
        <w:rPr>
          <w:rFonts w:ascii="Times New Roman" w:hAnsi="Times New Roman" w:cs="Times New Roman"/>
        </w:rPr>
        <w:t>.</w:t>
      </w:r>
      <w:r w:rsidRPr="008C1C83">
        <w:rPr>
          <w:rFonts w:ascii="Times New Roman" w:hAnsi="Times New Roman" w:cs="Times New Roman"/>
        </w:rPr>
        <w:t xml:space="preserve"> </w:t>
      </w:r>
      <w:r w:rsidR="00D50BF5" w:rsidRPr="008C1C83">
        <w:rPr>
          <w:rFonts w:ascii="Times New Roman" w:hAnsi="Times New Roman" w:cs="Times New Roman"/>
        </w:rPr>
        <w:t xml:space="preserve">Differences </w:t>
      </w:r>
      <w:r w:rsidRPr="008C1C83">
        <w:rPr>
          <w:rFonts w:ascii="Times New Roman" w:hAnsi="Times New Roman" w:cs="Times New Roman"/>
        </w:rPr>
        <w:t>between group</w:t>
      </w:r>
      <w:r w:rsidR="00D50BF5" w:rsidRPr="008C1C83">
        <w:rPr>
          <w:rFonts w:ascii="Times New Roman" w:hAnsi="Times New Roman" w:cs="Times New Roman"/>
        </w:rPr>
        <w:t>s</w:t>
      </w:r>
      <w:r w:rsidRPr="008C1C83">
        <w:rPr>
          <w:rFonts w:ascii="Times New Roman" w:hAnsi="Times New Roman" w:cs="Times New Roman"/>
        </w:rPr>
        <w:t xml:space="preserve"> were assessed by independent samples </w:t>
      </w:r>
      <w:r w:rsidRPr="008C1C83">
        <w:rPr>
          <w:rFonts w:ascii="Times New Roman" w:hAnsi="Times New Roman" w:cs="Times New Roman"/>
          <w:i/>
          <w:iCs/>
        </w:rPr>
        <w:t>t</w:t>
      </w:r>
      <w:r w:rsidRPr="008C1C83">
        <w:rPr>
          <w:rFonts w:ascii="Times New Roman" w:hAnsi="Times New Roman" w:cs="Times New Roman"/>
        </w:rPr>
        <w:t>-tests</w:t>
      </w:r>
      <w:r w:rsidR="00CF09C3" w:rsidRPr="008C1C83">
        <w:rPr>
          <w:rFonts w:ascii="Times New Roman" w:hAnsi="Times New Roman" w:cs="Times New Roman"/>
        </w:rPr>
        <w:t xml:space="preserve"> or Mann Whitney U </w:t>
      </w:r>
      <w:proofErr w:type="gramStart"/>
      <w:r w:rsidR="00CF09C3" w:rsidRPr="008C1C83">
        <w:rPr>
          <w:rFonts w:ascii="Times New Roman" w:hAnsi="Times New Roman" w:cs="Times New Roman"/>
        </w:rPr>
        <w:t>test</w:t>
      </w:r>
      <w:proofErr w:type="gramEnd"/>
      <w:r w:rsidR="00CF09C3" w:rsidRPr="008C1C83">
        <w:rPr>
          <w:rFonts w:ascii="Times New Roman" w:hAnsi="Times New Roman" w:cs="Times New Roman"/>
        </w:rPr>
        <w:t xml:space="preserve"> of within-person change scores for each group</w:t>
      </w:r>
      <w:r w:rsidRPr="008C1C83">
        <w:rPr>
          <w:rFonts w:ascii="Times New Roman" w:hAnsi="Times New Roman" w:cs="Times New Roman"/>
        </w:rPr>
        <w:t xml:space="preserve">. The level of significance was set at </w:t>
      </w:r>
      <w:r w:rsidRPr="008C1C83">
        <w:rPr>
          <w:rFonts w:ascii="Times New Roman" w:hAnsi="Times New Roman" w:cs="Times New Roman"/>
          <w:i/>
        </w:rPr>
        <w:t>p</w:t>
      </w:r>
      <w:r w:rsidRPr="008C1C83">
        <w:rPr>
          <w:rFonts w:ascii="Times New Roman" w:hAnsi="Times New Roman" w:cs="Times New Roman"/>
        </w:rPr>
        <w:t xml:space="preserve"> &lt; 0.05 for all statistical tests. </w:t>
      </w:r>
    </w:p>
    <w:p w14:paraId="6899A7A9" w14:textId="77777777" w:rsidR="00CD6954" w:rsidRPr="008C1C83" w:rsidRDefault="00CD6954" w:rsidP="00925A72">
      <w:pPr>
        <w:spacing w:line="480" w:lineRule="auto"/>
        <w:jc w:val="both"/>
        <w:rPr>
          <w:rFonts w:ascii="Times New Roman" w:hAnsi="Times New Roman" w:cs="Times New Roman"/>
          <w:b/>
          <w:bCs/>
          <w:sz w:val="10"/>
          <w:szCs w:val="10"/>
        </w:rPr>
      </w:pPr>
    </w:p>
    <w:p w14:paraId="1EFA5792" w14:textId="244CD816" w:rsidR="00752F87" w:rsidRPr="008C1C83" w:rsidRDefault="00752F87" w:rsidP="00925A72">
      <w:pPr>
        <w:spacing w:line="480" w:lineRule="auto"/>
        <w:jc w:val="both"/>
        <w:rPr>
          <w:rFonts w:ascii="Times New Roman" w:hAnsi="Times New Roman" w:cs="Times New Roman"/>
          <w:b/>
          <w:bCs/>
          <w:szCs w:val="28"/>
        </w:rPr>
      </w:pPr>
    </w:p>
    <w:p w14:paraId="74834DBC" w14:textId="483A78DA" w:rsidR="00925A72" w:rsidRPr="008C1C83" w:rsidRDefault="00925A72" w:rsidP="00925A72">
      <w:pPr>
        <w:spacing w:line="480" w:lineRule="auto"/>
        <w:jc w:val="both"/>
        <w:rPr>
          <w:rFonts w:ascii="Times New Roman" w:hAnsi="Times New Roman" w:cs="Times New Roman"/>
          <w:b/>
          <w:bCs/>
          <w:szCs w:val="28"/>
        </w:rPr>
      </w:pPr>
      <w:r w:rsidRPr="008C1C83">
        <w:rPr>
          <w:rFonts w:ascii="Times New Roman" w:hAnsi="Times New Roman" w:cs="Times New Roman"/>
          <w:b/>
          <w:bCs/>
          <w:szCs w:val="28"/>
        </w:rPr>
        <w:t xml:space="preserve">RESULTS </w:t>
      </w:r>
    </w:p>
    <w:p w14:paraId="7117ED7E" w14:textId="7B7ED5FD" w:rsidR="00925A72" w:rsidRPr="008C1C83" w:rsidRDefault="002D78EC" w:rsidP="00925A72">
      <w:pPr>
        <w:spacing w:line="480" w:lineRule="auto"/>
        <w:jc w:val="both"/>
        <w:rPr>
          <w:rFonts w:ascii="Times New Roman" w:hAnsi="Times New Roman" w:cs="Times New Roman"/>
          <w:b/>
          <w:bCs/>
        </w:rPr>
      </w:pPr>
      <w:r w:rsidRPr="008C1C83">
        <w:rPr>
          <w:rFonts w:ascii="Times New Roman" w:hAnsi="Times New Roman" w:cs="Times New Roman"/>
          <w:b/>
          <w:bCs/>
        </w:rPr>
        <w:t>Feasibility of recruitment and randomisation</w:t>
      </w:r>
    </w:p>
    <w:p w14:paraId="48CEC0AF" w14:textId="08E57796" w:rsidR="00533F6F" w:rsidRPr="008C1C83" w:rsidRDefault="00925A72" w:rsidP="00533F6F">
      <w:pPr>
        <w:spacing w:line="480" w:lineRule="auto"/>
        <w:jc w:val="both"/>
        <w:rPr>
          <w:rFonts w:ascii="Times New Roman" w:hAnsi="Times New Roman" w:cs="Times New Roman"/>
        </w:rPr>
      </w:pPr>
      <w:r w:rsidRPr="008C1C83">
        <w:rPr>
          <w:rFonts w:ascii="Times New Roman" w:hAnsi="Times New Roman" w:cs="Times New Roman"/>
        </w:rPr>
        <w:lastRenderedPageBreak/>
        <w:t xml:space="preserve">Overall, 48 </w:t>
      </w:r>
      <w:r w:rsidR="009C30C5" w:rsidRPr="008C1C83">
        <w:rPr>
          <w:rFonts w:ascii="Times New Roman" w:hAnsi="Times New Roman" w:cs="Times New Roman"/>
        </w:rPr>
        <w:t>adults</w:t>
      </w:r>
      <w:r w:rsidRPr="008C1C83">
        <w:rPr>
          <w:rFonts w:ascii="Times New Roman" w:hAnsi="Times New Roman" w:cs="Times New Roman"/>
        </w:rPr>
        <w:t xml:space="preserve"> with post</w:t>
      </w:r>
      <w:r w:rsidR="00DE6D1C" w:rsidRPr="008C1C83">
        <w:rPr>
          <w:rFonts w:ascii="Times New Roman" w:hAnsi="Times New Roman" w:cs="Times New Roman"/>
        </w:rPr>
        <w:t>-</w:t>
      </w:r>
      <w:r w:rsidRPr="008C1C83">
        <w:rPr>
          <w:rFonts w:ascii="Times New Roman" w:hAnsi="Times New Roman" w:cs="Times New Roman"/>
        </w:rPr>
        <w:t xml:space="preserve">COVID syndrome </w:t>
      </w:r>
      <w:r w:rsidR="00106E25" w:rsidRPr="008C1C83">
        <w:rPr>
          <w:rFonts w:ascii="Times New Roman" w:hAnsi="Times New Roman" w:cs="Times New Roman"/>
        </w:rPr>
        <w:t>expressed</w:t>
      </w:r>
      <w:r w:rsidRPr="008C1C83">
        <w:rPr>
          <w:rFonts w:ascii="Times New Roman" w:hAnsi="Times New Roman" w:cs="Times New Roman"/>
        </w:rPr>
        <w:t xml:space="preserve"> interest</w:t>
      </w:r>
      <w:r w:rsidR="00106E25" w:rsidRPr="008C1C83">
        <w:rPr>
          <w:rFonts w:ascii="Times New Roman" w:hAnsi="Times New Roman" w:cs="Times New Roman"/>
        </w:rPr>
        <w:t xml:space="preserve"> to</w:t>
      </w:r>
      <w:r w:rsidR="00FF1D09" w:rsidRPr="008C1C83">
        <w:rPr>
          <w:rFonts w:ascii="Times New Roman" w:hAnsi="Times New Roman" w:cs="Times New Roman"/>
        </w:rPr>
        <w:t xml:space="preserve"> participa</w:t>
      </w:r>
      <w:r w:rsidR="00106E25" w:rsidRPr="008C1C83">
        <w:rPr>
          <w:rFonts w:ascii="Times New Roman" w:hAnsi="Times New Roman" w:cs="Times New Roman"/>
        </w:rPr>
        <w:t>te</w:t>
      </w:r>
      <w:r w:rsidRPr="008C1C83">
        <w:rPr>
          <w:rFonts w:ascii="Times New Roman" w:hAnsi="Times New Roman" w:cs="Times New Roman"/>
        </w:rPr>
        <w:t xml:space="preserve"> and were screened for eligibility</w:t>
      </w:r>
      <w:r w:rsidR="00B5485A" w:rsidRPr="008C1C83">
        <w:rPr>
          <w:rFonts w:ascii="Times New Roman" w:hAnsi="Times New Roman" w:cs="Times New Roman"/>
        </w:rPr>
        <w:t>.</w:t>
      </w:r>
      <w:r w:rsidRPr="008C1C83">
        <w:rPr>
          <w:rFonts w:ascii="Times New Roman" w:hAnsi="Times New Roman" w:cs="Times New Roman"/>
        </w:rPr>
        <w:t xml:space="preserve"> Of the 48 </w:t>
      </w:r>
      <w:r w:rsidR="009C30C5" w:rsidRPr="008C1C83">
        <w:rPr>
          <w:rFonts w:ascii="Times New Roman" w:hAnsi="Times New Roman" w:cs="Times New Roman"/>
        </w:rPr>
        <w:t>adults</w:t>
      </w:r>
      <w:r w:rsidR="00FF1D09" w:rsidRPr="008C1C83">
        <w:rPr>
          <w:rFonts w:ascii="Times New Roman" w:hAnsi="Times New Roman" w:cs="Times New Roman"/>
        </w:rPr>
        <w:t xml:space="preserve"> with</w:t>
      </w:r>
      <w:r w:rsidR="00B5485A" w:rsidRPr="008C1C83">
        <w:rPr>
          <w:rFonts w:ascii="Times New Roman" w:hAnsi="Times New Roman" w:cs="Times New Roman"/>
        </w:rPr>
        <w:t xml:space="preserve"> self-reported</w:t>
      </w:r>
      <w:r w:rsidR="00FF1D09" w:rsidRPr="008C1C83">
        <w:rPr>
          <w:rFonts w:ascii="Times New Roman" w:hAnsi="Times New Roman" w:cs="Times New Roman"/>
        </w:rPr>
        <w:t xml:space="preserve"> post-COVID syndrome</w:t>
      </w:r>
      <w:r w:rsidRPr="008C1C83">
        <w:rPr>
          <w:rFonts w:ascii="Times New Roman" w:hAnsi="Times New Roman" w:cs="Times New Roman"/>
        </w:rPr>
        <w:t xml:space="preserve"> screened, 16 (33%</w:t>
      </w:r>
      <w:r w:rsidR="00063389" w:rsidRPr="008C1C83">
        <w:rPr>
          <w:rFonts w:ascii="Times New Roman" w:hAnsi="Times New Roman" w:cs="Times New Roman"/>
        </w:rPr>
        <w:t xml:space="preserve"> of those screened</w:t>
      </w:r>
      <w:r w:rsidRPr="008C1C83">
        <w:rPr>
          <w:rFonts w:ascii="Times New Roman" w:hAnsi="Times New Roman" w:cs="Times New Roman"/>
        </w:rPr>
        <w:t xml:space="preserve">) were not eligible to participate, due to diverse symptomology, symptoms not impacting </w:t>
      </w:r>
      <w:r w:rsidR="00FF1D09" w:rsidRPr="008C1C83">
        <w:rPr>
          <w:rFonts w:ascii="Times New Roman" w:hAnsi="Times New Roman" w:cs="Times New Roman"/>
        </w:rPr>
        <w:t>ADL</w:t>
      </w:r>
      <w:r w:rsidR="00980180" w:rsidRPr="008C1C83">
        <w:rPr>
          <w:rFonts w:ascii="Times New Roman" w:hAnsi="Times New Roman" w:cs="Times New Roman"/>
        </w:rPr>
        <w:t>s</w:t>
      </w:r>
      <w:r w:rsidRPr="008C1C83">
        <w:rPr>
          <w:rFonts w:ascii="Times New Roman" w:hAnsi="Times New Roman" w:cs="Times New Roman"/>
        </w:rPr>
        <w:t xml:space="preserve">, previously hospitalised due to </w:t>
      </w:r>
      <w:r w:rsidR="00FF1D09" w:rsidRPr="008C1C83">
        <w:rPr>
          <w:rFonts w:ascii="Times New Roman" w:hAnsi="Times New Roman" w:cs="Times New Roman"/>
        </w:rPr>
        <w:t>COVID-19</w:t>
      </w:r>
      <w:r w:rsidR="00B5485A" w:rsidRPr="008C1C83">
        <w:rPr>
          <w:rFonts w:ascii="Times New Roman" w:hAnsi="Times New Roman" w:cs="Times New Roman"/>
        </w:rPr>
        <w:t>,</w:t>
      </w:r>
      <w:r w:rsidR="00FF1D09" w:rsidRPr="008C1C83">
        <w:rPr>
          <w:rFonts w:ascii="Times New Roman" w:hAnsi="Times New Roman" w:cs="Times New Roman"/>
        </w:rPr>
        <w:t xml:space="preserve"> </w:t>
      </w:r>
      <w:r w:rsidRPr="008C1C83">
        <w:rPr>
          <w:rFonts w:ascii="Times New Roman" w:hAnsi="Times New Roman" w:cs="Times New Roman"/>
        </w:rPr>
        <w:t>or being unable to travel (Figure 1).</w:t>
      </w:r>
      <w:r w:rsidR="00BB4B62" w:rsidRPr="008C1C83">
        <w:rPr>
          <w:rFonts w:ascii="Times New Roman" w:hAnsi="Times New Roman" w:cs="Times New Roman"/>
        </w:rPr>
        <w:t xml:space="preserve"> Therefore</w:t>
      </w:r>
      <w:r w:rsidR="00B41B07" w:rsidRPr="008C1C83">
        <w:rPr>
          <w:rFonts w:ascii="Times New Roman" w:hAnsi="Times New Roman" w:cs="Times New Roman"/>
        </w:rPr>
        <w:t>, 32</w:t>
      </w:r>
      <w:r w:rsidR="009A3DA1" w:rsidRPr="008C1C83">
        <w:rPr>
          <w:rFonts w:ascii="Times New Roman" w:hAnsi="Times New Roman" w:cs="Times New Roman"/>
        </w:rPr>
        <w:t xml:space="preserve"> (</w:t>
      </w:r>
      <w:r w:rsidR="00431862" w:rsidRPr="008C1C83">
        <w:rPr>
          <w:rFonts w:ascii="Times New Roman" w:hAnsi="Times New Roman" w:cs="Times New Roman"/>
        </w:rPr>
        <w:t>67% of those screened)</w:t>
      </w:r>
      <w:r w:rsidR="00B41B07" w:rsidRPr="008C1C83">
        <w:rPr>
          <w:rFonts w:ascii="Times New Roman" w:hAnsi="Times New Roman" w:cs="Times New Roman"/>
        </w:rPr>
        <w:t xml:space="preserve"> adults with post-COVID syndrome </w:t>
      </w:r>
      <w:r w:rsidR="00C835E6" w:rsidRPr="008C1C83">
        <w:rPr>
          <w:rFonts w:ascii="Times New Roman" w:hAnsi="Times New Roman" w:cs="Times New Roman"/>
        </w:rPr>
        <w:t>attended a baseline assessment</w:t>
      </w:r>
      <w:r w:rsidR="00042290">
        <w:rPr>
          <w:rFonts w:ascii="Times New Roman" w:hAnsi="Times New Roman" w:cs="Times New Roman"/>
        </w:rPr>
        <w:t xml:space="preserve"> (table 1)</w:t>
      </w:r>
      <w:r w:rsidR="00C835E6" w:rsidRPr="008C1C83">
        <w:rPr>
          <w:rFonts w:ascii="Times New Roman" w:hAnsi="Times New Roman" w:cs="Times New Roman"/>
        </w:rPr>
        <w:t xml:space="preserve"> between August 2022 to March 2023</w:t>
      </w:r>
      <w:r w:rsidR="003D435A" w:rsidRPr="008C1C83">
        <w:rPr>
          <w:rFonts w:ascii="Times New Roman" w:hAnsi="Times New Roman" w:cs="Times New Roman"/>
        </w:rPr>
        <w:t>, all of whom</w:t>
      </w:r>
      <w:r w:rsidR="00C835E6" w:rsidRPr="008C1C83">
        <w:rPr>
          <w:rFonts w:ascii="Times New Roman" w:hAnsi="Times New Roman" w:cs="Times New Roman"/>
        </w:rPr>
        <w:t xml:space="preserve"> p</w:t>
      </w:r>
      <w:r w:rsidR="00AC11B1" w:rsidRPr="008C1C83">
        <w:rPr>
          <w:rFonts w:ascii="Times New Roman" w:hAnsi="Times New Roman" w:cs="Times New Roman"/>
        </w:rPr>
        <w:t xml:space="preserve">rovided informed consent. </w:t>
      </w:r>
      <w:r w:rsidR="00664CC2" w:rsidRPr="008C1C83">
        <w:rPr>
          <w:rFonts w:ascii="Times New Roman" w:hAnsi="Times New Roman" w:cs="Times New Roman"/>
        </w:rPr>
        <w:t xml:space="preserve">All 32 adults with post-COVID syndrome were </w:t>
      </w:r>
      <w:r w:rsidRPr="008C1C83">
        <w:rPr>
          <w:rFonts w:ascii="Times New Roman" w:hAnsi="Times New Roman" w:cs="Times New Roman"/>
        </w:rPr>
        <w:t>willing to be randomised to either the intervention</w:t>
      </w:r>
      <w:r w:rsidR="00327A0D" w:rsidRPr="008C1C83">
        <w:rPr>
          <w:rFonts w:ascii="Times New Roman" w:hAnsi="Times New Roman" w:cs="Times New Roman"/>
        </w:rPr>
        <w:t xml:space="preserve"> (</w:t>
      </w:r>
      <w:r w:rsidR="00327A0D" w:rsidRPr="008C1C83">
        <w:rPr>
          <w:rFonts w:ascii="Times New Roman" w:hAnsi="Times New Roman" w:cs="Times New Roman"/>
          <w:i/>
        </w:rPr>
        <w:t>n</w:t>
      </w:r>
      <w:r w:rsidR="00327A0D" w:rsidRPr="008C1C83">
        <w:rPr>
          <w:rFonts w:ascii="Times New Roman" w:hAnsi="Times New Roman" w:cs="Times New Roman"/>
        </w:rPr>
        <w:t>=17)</w:t>
      </w:r>
      <w:r w:rsidRPr="008C1C83">
        <w:rPr>
          <w:rFonts w:ascii="Times New Roman" w:hAnsi="Times New Roman" w:cs="Times New Roman"/>
        </w:rPr>
        <w:t xml:space="preserve"> or usual care</w:t>
      </w:r>
      <w:r w:rsidR="00327A0D" w:rsidRPr="008C1C83">
        <w:rPr>
          <w:rFonts w:ascii="Times New Roman" w:hAnsi="Times New Roman" w:cs="Times New Roman"/>
        </w:rPr>
        <w:t xml:space="preserve"> (</w:t>
      </w:r>
      <w:r w:rsidR="00327A0D" w:rsidRPr="008C1C83">
        <w:rPr>
          <w:rFonts w:ascii="Times New Roman" w:hAnsi="Times New Roman" w:cs="Times New Roman"/>
          <w:i/>
        </w:rPr>
        <w:t>n</w:t>
      </w:r>
      <w:r w:rsidR="00327A0D" w:rsidRPr="008C1C83">
        <w:rPr>
          <w:rFonts w:ascii="Times New Roman" w:hAnsi="Times New Roman" w:cs="Times New Roman"/>
        </w:rPr>
        <w:t>=15)</w:t>
      </w:r>
      <w:r w:rsidRPr="008C1C83">
        <w:rPr>
          <w:rFonts w:ascii="Times New Roman" w:hAnsi="Times New Roman" w:cs="Times New Roman"/>
        </w:rPr>
        <w:t xml:space="preserve"> groups when asked </w:t>
      </w:r>
      <w:r w:rsidR="006C24A3" w:rsidRPr="008C1C83">
        <w:rPr>
          <w:rFonts w:ascii="Times New Roman" w:hAnsi="Times New Roman" w:cs="Times New Roman"/>
        </w:rPr>
        <w:t>prior to randomisation</w:t>
      </w:r>
      <w:r w:rsidRPr="008C1C83">
        <w:rPr>
          <w:rFonts w:ascii="Times New Roman" w:hAnsi="Times New Roman" w:cs="Times New Roman"/>
        </w:rPr>
        <w:t>.</w:t>
      </w:r>
      <w:r w:rsidR="00533F6F" w:rsidRPr="008C1C83">
        <w:rPr>
          <w:rFonts w:ascii="Times New Roman" w:hAnsi="Times New Roman" w:cs="Times New Roman"/>
        </w:rPr>
        <w:t xml:space="preserve"> Finally,</w:t>
      </w:r>
      <w:r w:rsidR="00773B68" w:rsidRPr="008C1C83">
        <w:rPr>
          <w:rFonts w:ascii="Times New Roman" w:hAnsi="Times New Roman" w:cs="Times New Roman"/>
        </w:rPr>
        <w:t xml:space="preserve"> </w:t>
      </w:r>
      <w:r w:rsidR="000339C7" w:rsidRPr="008C1C83">
        <w:rPr>
          <w:rFonts w:ascii="Times New Roman" w:hAnsi="Times New Roman" w:cs="Times New Roman"/>
        </w:rPr>
        <w:t>27 (</w:t>
      </w:r>
      <w:r w:rsidR="00F12181" w:rsidRPr="008C1C83">
        <w:rPr>
          <w:rFonts w:ascii="Times New Roman" w:hAnsi="Times New Roman" w:cs="Times New Roman"/>
        </w:rPr>
        <w:t>56% of those screened</w:t>
      </w:r>
      <w:r w:rsidR="000339C7" w:rsidRPr="008C1C83">
        <w:rPr>
          <w:rFonts w:ascii="Times New Roman" w:hAnsi="Times New Roman" w:cs="Times New Roman"/>
        </w:rPr>
        <w:t>)</w:t>
      </w:r>
      <w:r w:rsidR="00773B68" w:rsidRPr="008C1C83">
        <w:rPr>
          <w:rFonts w:ascii="Times New Roman" w:hAnsi="Times New Roman" w:cs="Times New Roman"/>
        </w:rPr>
        <w:t xml:space="preserve"> adults with post-COVID syndrome who consent</w:t>
      </w:r>
      <w:r w:rsidR="00941938" w:rsidRPr="008C1C83">
        <w:rPr>
          <w:rFonts w:ascii="Times New Roman" w:hAnsi="Times New Roman" w:cs="Times New Roman"/>
        </w:rPr>
        <w:t>ed</w:t>
      </w:r>
      <w:r w:rsidR="00773B68" w:rsidRPr="008C1C83">
        <w:rPr>
          <w:rFonts w:ascii="Times New Roman" w:hAnsi="Times New Roman" w:cs="Times New Roman"/>
        </w:rPr>
        <w:t xml:space="preserve"> to </w:t>
      </w:r>
      <w:r w:rsidR="009122F9" w:rsidRPr="008C1C83">
        <w:rPr>
          <w:rFonts w:ascii="Times New Roman" w:hAnsi="Times New Roman" w:cs="Times New Roman"/>
        </w:rPr>
        <w:t>take part</w:t>
      </w:r>
      <w:r w:rsidR="00773B68" w:rsidRPr="008C1C83">
        <w:rPr>
          <w:rFonts w:ascii="Times New Roman" w:hAnsi="Times New Roman" w:cs="Times New Roman"/>
        </w:rPr>
        <w:t xml:space="preserve"> completed the week 9 assessment</w:t>
      </w:r>
      <w:r w:rsidR="007D2372" w:rsidRPr="008C1C83">
        <w:rPr>
          <w:rFonts w:ascii="Times New Roman" w:hAnsi="Times New Roman" w:cs="Times New Roman"/>
        </w:rPr>
        <w:t xml:space="preserve">, with dropout rates </w:t>
      </w:r>
      <w:r w:rsidR="00533F6F" w:rsidRPr="008C1C83">
        <w:rPr>
          <w:rFonts w:ascii="Times New Roman" w:hAnsi="Times New Roman" w:cs="Times New Roman"/>
        </w:rPr>
        <w:t xml:space="preserve">of 11% and 20% for the intervention and usual care groups respectively. Reasons for drop-out are provided in Figure 1. </w:t>
      </w:r>
    </w:p>
    <w:p w14:paraId="7774D3E0" w14:textId="77777777" w:rsidR="00925A72" w:rsidRPr="008C1C83" w:rsidRDefault="00925A72" w:rsidP="00925A72">
      <w:pPr>
        <w:spacing w:line="480" w:lineRule="auto"/>
        <w:jc w:val="both"/>
        <w:rPr>
          <w:rFonts w:ascii="Times New Roman" w:hAnsi="Times New Roman" w:cs="Times New Roman"/>
          <w:sz w:val="10"/>
          <w:szCs w:val="10"/>
        </w:rPr>
      </w:pPr>
    </w:p>
    <w:p w14:paraId="57F12086" w14:textId="3FF2A72D" w:rsidR="00925A72" w:rsidRPr="008C1C83" w:rsidRDefault="002D78EC" w:rsidP="00925A72">
      <w:pPr>
        <w:spacing w:line="480" w:lineRule="auto"/>
        <w:jc w:val="both"/>
        <w:rPr>
          <w:rFonts w:ascii="Times New Roman" w:hAnsi="Times New Roman" w:cs="Times New Roman"/>
          <w:b/>
          <w:bCs/>
        </w:rPr>
      </w:pPr>
      <w:r w:rsidRPr="008C1C83">
        <w:rPr>
          <w:rFonts w:ascii="Times New Roman" w:hAnsi="Times New Roman" w:cs="Times New Roman"/>
          <w:b/>
          <w:bCs/>
        </w:rPr>
        <w:t>Acceptability of and adherence to the intervention</w:t>
      </w:r>
    </w:p>
    <w:p w14:paraId="5879A11A" w14:textId="018B4B08" w:rsidR="00925A72" w:rsidRPr="008C1C83" w:rsidRDefault="00C070AC" w:rsidP="00925A72">
      <w:pPr>
        <w:spacing w:line="480" w:lineRule="auto"/>
        <w:jc w:val="both"/>
        <w:rPr>
          <w:rFonts w:ascii="Times New Roman" w:hAnsi="Times New Roman" w:cs="Times New Roman"/>
        </w:rPr>
      </w:pPr>
      <w:r w:rsidRPr="008C1C83">
        <w:rPr>
          <w:rFonts w:ascii="Times New Roman" w:hAnsi="Times New Roman" w:cs="Times New Roman"/>
        </w:rPr>
        <w:t xml:space="preserve">The overall responses from the </w:t>
      </w:r>
      <w:r w:rsidR="00704C49" w:rsidRPr="008C1C83">
        <w:rPr>
          <w:rFonts w:ascii="Times New Roman" w:hAnsi="Times New Roman" w:cs="Times New Roman"/>
        </w:rPr>
        <w:t xml:space="preserve">bespoke </w:t>
      </w:r>
      <w:r w:rsidRPr="008C1C83">
        <w:rPr>
          <w:rFonts w:ascii="Times New Roman" w:hAnsi="Times New Roman" w:cs="Times New Roman"/>
        </w:rPr>
        <w:t xml:space="preserve">acceptability questionnaire are provided in </w:t>
      </w:r>
      <w:r w:rsidR="00704C49" w:rsidRPr="008C1C83">
        <w:rPr>
          <w:rFonts w:ascii="Times New Roman" w:hAnsi="Times New Roman" w:cs="Times New Roman"/>
        </w:rPr>
        <w:t>T</w:t>
      </w:r>
      <w:r w:rsidRPr="008C1C83">
        <w:rPr>
          <w:rFonts w:ascii="Times New Roman" w:hAnsi="Times New Roman" w:cs="Times New Roman"/>
        </w:rPr>
        <w:t xml:space="preserve">able 2. </w:t>
      </w:r>
      <w:r w:rsidR="000A520D" w:rsidRPr="008C1C83">
        <w:rPr>
          <w:rFonts w:ascii="Times New Roman" w:hAnsi="Times New Roman" w:cs="Times New Roman"/>
        </w:rPr>
        <w:t>Participants who</w:t>
      </w:r>
      <w:r w:rsidR="00925A72" w:rsidRPr="008C1C83">
        <w:rPr>
          <w:rFonts w:ascii="Times New Roman" w:hAnsi="Times New Roman" w:cs="Times New Roman"/>
        </w:rPr>
        <w:t xml:space="preserve"> completed the intervention reported it as excellent, with 100% indicating they either “liked the intervention a lot” (94%) or “liked the intervention” (6%). When asked whether the intervention supported an increase in</w:t>
      </w:r>
      <w:r w:rsidR="00327A0D" w:rsidRPr="008C1C83">
        <w:rPr>
          <w:rFonts w:ascii="Times New Roman" w:hAnsi="Times New Roman" w:cs="Times New Roman"/>
        </w:rPr>
        <w:t xml:space="preserve"> </w:t>
      </w:r>
      <w:r w:rsidR="00610DC4" w:rsidRPr="008C1C83">
        <w:rPr>
          <w:rFonts w:ascii="Times New Roman" w:hAnsi="Times New Roman" w:cs="Times New Roman"/>
        </w:rPr>
        <w:t>ADL</w:t>
      </w:r>
      <w:r w:rsidR="00980180" w:rsidRPr="008C1C83">
        <w:rPr>
          <w:rFonts w:ascii="Times New Roman" w:hAnsi="Times New Roman" w:cs="Times New Roman"/>
        </w:rPr>
        <w:t>s</w:t>
      </w:r>
      <w:r w:rsidR="00327A0D" w:rsidRPr="008C1C83">
        <w:rPr>
          <w:rFonts w:ascii="Times New Roman" w:hAnsi="Times New Roman" w:cs="Times New Roman"/>
        </w:rPr>
        <w:t xml:space="preserve">, </w:t>
      </w:r>
      <w:r w:rsidR="00925A72" w:rsidRPr="008C1C83">
        <w:rPr>
          <w:rFonts w:ascii="Times New Roman" w:hAnsi="Times New Roman" w:cs="Times New Roman"/>
        </w:rPr>
        <w:t>88% reported “yes, it helped a lot”, w</w:t>
      </w:r>
      <w:r w:rsidR="000A520D" w:rsidRPr="008C1C83">
        <w:rPr>
          <w:rFonts w:ascii="Times New Roman" w:hAnsi="Times New Roman" w:cs="Times New Roman"/>
        </w:rPr>
        <w:t>ith</w:t>
      </w:r>
      <w:r w:rsidR="00925A72" w:rsidRPr="008C1C83">
        <w:rPr>
          <w:rFonts w:ascii="Times New Roman" w:hAnsi="Times New Roman" w:cs="Times New Roman"/>
        </w:rPr>
        <w:t xml:space="preserve"> the remaining 12% report</w:t>
      </w:r>
      <w:r w:rsidR="000A520D" w:rsidRPr="008C1C83">
        <w:rPr>
          <w:rFonts w:ascii="Times New Roman" w:hAnsi="Times New Roman" w:cs="Times New Roman"/>
        </w:rPr>
        <w:t>ing</w:t>
      </w:r>
      <w:r w:rsidR="00925A72" w:rsidRPr="008C1C83">
        <w:rPr>
          <w:rFonts w:ascii="Times New Roman" w:hAnsi="Times New Roman" w:cs="Times New Roman"/>
        </w:rPr>
        <w:t xml:space="preserve"> “yes, a little bit”. Importantly, when asked to comment on the weekly increases in activity, 88% indicated they were “reasonable” and the remaining 12% reported they were “a little bit to</w:t>
      </w:r>
      <w:r w:rsidR="00FA5AB3" w:rsidRPr="008C1C83">
        <w:rPr>
          <w:rFonts w:ascii="Times New Roman" w:hAnsi="Times New Roman" w:cs="Times New Roman"/>
        </w:rPr>
        <w:t>o</w:t>
      </w:r>
      <w:r w:rsidR="00925A72" w:rsidRPr="008C1C83">
        <w:rPr>
          <w:rFonts w:ascii="Times New Roman" w:hAnsi="Times New Roman" w:cs="Times New Roman"/>
        </w:rPr>
        <w:t xml:space="preserve"> low”. Completion of </w:t>
      </w:r>
      <w:r w:rsidR="009C30C5" w:rsidRPr="008C1C83">
        <w:rPr>
          <w:rFonts w:ascii="Times New Roman" w:hAnsi="Times New Roman" w:cs="Times New Roman"/>
        </w:rPr>
        <w:t xml:space="preserve">PA </w:t>
      </w:r>
      <w:r w:rsidR="00925A72" w:rsidRPr="008C1C83">
        <w:rPr>
          <w:rFonts w:ascii="Times New Roman" w:hAnsi="Times New Roman" w:cs="Times New Roman"/>
        </w:rPr>
        <w:t xml:space="preserve">and symptom diaries was deemed “very easy” or “easy” in all (100%) participants who completed the intervention and useability of pedometers was also deemed “easy” across its duration. The overall acceptability of intervention components (pedometer, </w:t>
      </w:r>
      <w:r w:rsidR="00165DD2" w:rsidRPr="008C1C83">
        <w:rPr>
          <w:rFonts w:ascii="Times New Roman" w:hAnsi="Times New Roman" w:cs="Times New Roman"/>
        </w:rPr>
        <w:t>PA</w:t>
      </w:r>
      <w:r w:rsidR="00925A72" w:rsidRPr="008C1C83">
        <w:rPr>
          <w:rFonts w:ascii="Times New Roman" w:hAnsi="Times New Roman" w:cs="Times New Roman"/>
        </w:rPr>
        <w:t xml:space="preserve">/symptom diaries, step goals, activity feedback and face-to-face assessments) are provided in Figure 2. When asked which parts of the intervention </w:t>
      </w:r>
      <w:r w:rsidR="00925A72" w:rsidRPr="008C1C83">
        <w:rPr>
          <w:rFonts w:ascii="Times New Roman" w:hAnsi="Times New Roman" w:cs="Times New Roman"/>
        </w:rPr>
        <w:lastRenderedPageBreak/>
        <w:t>participants would be willing to use in the future, 65% indicated the pedometer and/or</w:t>
      </w:r>
      <w:r w:rsidR="009C30C5" w:rsidRPr="008C1C83">
        <w:rPr>
          <w:rFonts w:ascii="Times New Roman" w:hAnsi="Times New Roman" w:cs="Times New Roman"/>
        </w:rPr>
        <w:t xml:space="preserve"> PA</w:t>
      </w:r>
      <w:r w:rsidR="00925A72" w:rsidRPr="008C1C83">
        <w:rPr>
          <w:rFonts w:ascii="Times New Roman" w:hAnsi="Times New Roman" w:cs="Times New Roman"/>
        </w:rPr>
        <w:t xml:space="preserve"> diary, 71% indicated the telephone consultations and 94% indicated the symptom diary. </w:t>
      </w:r>
    </w:p>
    <w:p w14:paraId="6D719E7B" w14:textId="447040FC" w:rsidR="00925A72" w:rsidRPr="008C1C83" w:rsidRDefault="00F93870" w:rsidP="00925A72">
      <w:pPr>
        <w:spacing w:line="480" w:lineRule="auto"/>
        <w:jc w:val="both"/>
        <w:rPr>
          <w:rFonts w:ascii="Times New Roman" w:hAnsi="Times New Roman" w:cs="Times New Roman"/>
        </w:rPr>
      </w:pPr>
      <w:r w:rsidRPr="008C1C83">
        <w:rPr>
          <w:rFonts w:ascii="Times New Roman" w:hAnsi="Times New Roman" w:cs="Times New Roman"/>
        </w:rPr>
        <w:t>Completeness</w:t>
      </w:r>
      <w:r w:rsidR="00925A72" w:rsidRPr="008C1C83">
        <w:rPr>
          <w:rFonts w:ascii="Times New Roman" w:hAnsi="Times New Roman" w:cs="Times New Roman"/>
        </w:rPr>
        <w:t xml:space="preserve"> of the self-reported </w:t>
      </w:r>
      <w:r w:rsidR="009C30C5" w:rsidRPr="008C1C83">
        <w:rPr>
          <w:rFonts w:ascii="Times New Roman" w:hAnsi="Times New Roman" w:cs="Times New Roman"/>
        </w:rPr>
        <w:t>PA</w:t>
      </w:r>
      <w:r w:rsidR="00925A72" w:rsidRPr="008C1C83">
        <w:rPr>
          <w:rFonts w:ascii="Times New Roman" w:hAnsi="Times New Roman" w:cs="Times New Roman"/>
        </w:rPr>
        <w:t xml:space="preserve"> and symptom diaries was high with a median (IQR) number of 54 (48-56) and 55 (50-56) recorded days over the 8</w:t>
      </w:r>
      <w:r w:rsidR="00843E53" w:rsidRPr="008C1C83">
        <w:rPr>
          <w:rFonts w:ascii="Times New Roman" w:hAnsi="Times New Roman" w:cs="Times New Roman"/>
        </w:rPr>
        <w:t>-</w:t>
      </w:r>
      <w:r w:rsidR="00925A72" w:rsidRPr="008C1C83">
        <w:rPr>
          <w:rFonts w:ascii="Times New Roman" w:hAnsi="Times New Roman" w:cs="Times New Roman"/>
        </w:rPr>
        <w:t>weeks</w:t>
      </w:r>
      <w:r w:rsidR="00A16CF6" w:rsidRPr="008C1C83">
        <w:rPr>
          <w:rFonts w:ascii="Times New Roman" w:hAnsi="Times New Roman" w:cs="Times New Roman"/>
        </w:rPr>
        <w:t>,</w:t>
      </w:r>
      <w:r w:rsidR="00925A72" w:rsidRPr="008C1C83">
        <w:rPr>
          <w:rFonts w:ascii="Times New Roman" w:hAnsi="Times New Roman" w:cs="Times New Roman"/>
        </w:rPr>
        <w:t xml:space="preserve"> respectively. Engagement with the seven virtual self-management support sessions was also high</w:t>
      </w:r>
      <w:r w:rsidR="00BD5A1D" w:rsidRPr="008C1C83">
        <w:rPr>
          <w:rFonts w:ascii="Times New Roman" w:hAnsi="Times New Roman" w:cs="Times New Roman"/>
        </w:rPr>
        <w:t xml:space="preserve">, with </w:t>
      </w:r>
      <w:r w:rsidR="005F75E3" w:rsidRPr="008C1C83">
        <w:rPr>
          <w:rFonts w:ascii="Times New Roman" w:hAnsi="Times New Roman" w:cs="Times New Roman"/>
        </w:rPr>
        <w:t xml:space="preserve">17 </w:t>
      </w:r>
      <w:r w:rsidR="0055730A" w:rsidRPr="008C1C83">
        <w:rPr>
          <w:rFonts w:ascii="Times New Roman" w:hAnsi="Times New Roman" w:cs="Times New Roman"/>
        </w:rPr>
        <w:t xml:space="preserve">(100%) participants completing sessions </w:t>
      </w:r>
      <w:r w:rsidR="00381760" w:rsidRPr="008C1C83">
        <w:rPr>
          <w:rFonts w:ascii="Times New Roman" w:hAnsi="Times New Roman" w:cs="Times New Roman"/>
        </w:rPr>
        <w:t>one</w:t>
      </w:r>
      <w:r w:rsidR="0055730A" w:rsidRPr="008C1C83">
        <w:rPr>
          <w:rFonts w:ascii="Times New Roman" w:hAnsi="Times New Roman" w:cs="Times New Roman"/>
        </w:rPr>
        <w:t xml:space="preserve"> to </w:t>
      </w:r>
      <w:r w:rsidR="00381760" w:rsidRPr="008C1C83">
        <w:rPr>
          <w:rFonts w:ascii="Times New Roman" w:hAnsi="Times New Roman" w:cs="Times New Roman"/>
        </w:rPr>
        <w:t>five</w:t>
      </w:r>
      <w:r w:rsidR="00704C49" w:rsidRPr="008C1C83">
        <w:rPr>
          <w:rFonts w:ascii="Times New Roman" w:hAnsi="Times New Roman" w:cs="Times New Roman"/>
        </w:rPr>
        <w:t>,</w:t>
      </w:r>
      <w:r w:rsidR="0055730A" w:rsidRPr="008C1C83">
        <w:rPr>
          <w:rFonts w:ascii="Times New Roman" w:hAnsi="Times New Roman" w:cs="Times New Roman"/>
        </w:rPr>
        <w:t xml:space="preserve"> and 15 (</w:t>
      </w:r>
      <w:r w:rsidR="00C42DD5" w:rsidRPr="008C1C83">
        <w:rPr>
          <w:rFonts w:ascii="Times New Roman" w:hAnsi="Times New Roman" w:cs="Times New Roman"/>
        </w:rPr>
        <w:t>88%) completing sessions six to eight</w:t>
      </w:r>
      <w:r w:rsidR="00704C49" w:rsidRPr="008C1C83">
        <w:rPr>
          <w:rFonts w:ascii="Times New Roman" w:hAnsi="Times New Roman" w:cs="Times New Roman"/>
        </w:rPr>
        <w:t xml:space="preserve">; </w:t>
      </w:r>
      <w:r w:rsidR="00EC4116" w:rsidRPr="008C1C83">
        <w:rPr>
          <w:rFonts w:ascii="Times New Roman" w:hAnsi="Times New Roman" w:cs="Times New Roman"/>
        </w:rPr>
        <w:t xml:space="preserve">with an overall median (IQR) </w:t>
      </w:r>
      <w:r w:rsidR="00321704" w:rsidRPr="008C1C83">
        <w:rPr>
          <w:rFonts w:ascii="Times New Roman" w:hAnsi="Times New Roman" w:cs="Times New Roman"/>
        </w:rPr>
        <w:t xml:space="preserve">number of </w:t>
      </w:r>
      <w:r w:rsidR="00CA4D71" w:rsidRPr="008C1C83">
        <w:rPr>
          <w:rFonts w:ascii="Times New Roman" w:hAnsi="Times New Roman" w:cs="Times New Roman"/>
        </w:rPr>
        <w:t>7</w:t>
      </w:r>
      <w:r w:rsidR="00321704" w:rsidRPr="008C1C83">
        <w:rPr>
          <w:rFonts w:ascii="Times New Roman" w:hAnsi="Times New Roman" w:cs="Times New Roman"/>
        </w:rPr>
        <w:t xml:space="preserve"> (</w:t>
      </w:r>
      <w:r w:rsidR="00CA4D71" w:rsidRPr="008C1C83">
        <w:rPr>
          <w:rFonts w:ascii="Times New Roman" w:hAnsi="Times New Roman" w:cs="Times New Roman"/>
        </w:rPr>
        <w:t>7-8) sessions attended</w:t>
      </w:r>
      <w:r w:rsidR="00925A72" w:rsidRPr="008C1C83">
        <w:rPr>
          <w:rFonts w:ascii="Times New Roman" w:hAnsi="Times New Roman" w:cs="Times New Roman"/>
        </w:rPr>
        <w:t xml:space="preserve">. Over the </w:t>
      </w:r>
      <w:proofErr w:type="gramStart"/>
      <w:r w:rsidR="00925A72" w:rsidRPr="008C1C83">
        <w:rPr>
          <w:rFonts w:ascii="Times New Roman" w:hAnsi="Times New Roman" w:cs="Times New Roman"/>
        </w:rPr>
        <w:t>8</w:t>
      </w:r>
      <w:r w:rsidR="00884FA8" w:rsidRPr="008C1C83">
        <w:rPr>
          <w:rFonts w:ascii="Times New Roman" w:hAnsi="Times New Roman" w:cs="Times New Roman"/>
        </w:rPr>
        <w:t xml:space="preserve"> </w:t>
      </w:r>
      <w:r w:rsidR="00925A72" w:rsidRPr="008C1C83">
        <w:rPr>
          <w:rFonts w:ascii="Times New Roman" w:hAnsi="Times New Roman" w:cs="Times New Roman"/>
        </w:rPr>
        <w:t>week</w:t>
      </w:r>
      <w:proofErr w:type="gramEnd"/>
      <w:r w:rsidR="00925A72" w:rsidRPr="008C1C83">
        <w:rPr>
          <w:rFonts w:ascii="Times New Roman" w:hAnsi="Times New Roman" w:cs="Times New Roman"/>
        </w:rPr>
        <w:t xml:space="preserve"> intervention, those completing the intervention wore the pedometer for more than 95% of days. The median wear time for the pedometer was 7 (IQR: 7-7) days</w:t>
      </w:r>
      <w:r w:rsidR="00F00A1E" w:rsidRPr="008C1C83">
        <w:rPr>
          <w:rFonts w:ascii="Times New Roman" w:hAnsi="Times New Roman" w:cs="Times New Roman"/>
        </w:rPr>
        <w:t>/</w:t>
      </w:r>
      <w:r w:rsidR="00925A72" w:rsidRPr="008C1C83">
        <w:rPr>
          <w:rFonts w:ascii="Times New Roman" w:hAnsi="Times New Roman" w:cs="Times New Roman"/>
        </w:rPr>
        <w:t xml:space="preserve">week. </w:t>
      </w:r>
    </w:p>
    <w:p w14:paraId="7CE37AD0" w14:textId="77777777" w:rsidR="00925A72" w:rsidRPr="008C1C83" w:rsidRDefault="00925A72" w:rsidP="00925A72">
      <w:pPr>
        <w:spacing w:line="480" w:lineRule="auto"/>
        <w:jc w:val="both"/>
        <w:rPr>
          <w:rFonts w:ascii="Times New Roman" w:hAnsi="Times New Roman" w:cs="Times New Roman"/>
          <w:sz w:val="14"/>
          <w:szCs w:val="14"/>
        </w:rPr>
      </w:pPr>
    </w:p>
    <w:p w14:paraId="3DEB8290" w14:textId="65FBDBAF" w:rsidR="00925A72" w:rsidRPr="008C1C83" w:rsidRDefault="00925A72" w:rsidP="00925A72">
      <w:pPr>
        <w:spacing w:line="480" w:lineRule="auto"/>
        <w:jc w:val="both"/>
        <w:rPr>
          <w:rFonts w:ascii="Times New Roman" w:hAnsi="Times New Roman" w:cs="Times New Roman"/>
          <w:b/>
          <w:bCs/>
        </w:rPr>
      </w:pPr>
      <w:r w:rsidRPr="008C1C83">
        <w:rPr>
          <w:rFonts w:ascii="Times New Roman" w:hAnsi="Times New Roman" w:cs="Times New Roman"/>
          <w:b/>
          <w:bCs/>
        </w:rPr>
        <w:t>Safety</w:t>
      </w:r>
      <w:r w:rsidR="00356ECD" w:rsidRPr="008C1C83">
        <w:rPr>
          <w:rFonts w:ascii="Times New Roman" w:hAnsi="Times New Roman" w:cs="Times New Roman"/>
          <w:b/>
          <w:bCs/>
        </w:rPr>
        <w:t xml:space="preserve"> of the intervention</w:t>
      </w:r>
      <w:r w:rsidRPr="008C1C83">
        <w:rPr>
          <w:rFonts w:ascii="Times New Roman" w:hAnsi="Times New Roman" w:cs="Times New Roman"/>
          <w:b/>
          <w:bCs/>
        </w:rPr>
        <w:t xml:space="preserve">  </w:t>
      </w:r>
    </w:p>
    <w:p w14:paraId="0EFC91AD" w14:textId="2874D25E" w:rsidR="00925A72" w:rsidRPr="008C1C83" w:rsidRDefault="000A064B" w:rsidP="00925A72">
      <w:pPr>
        <w:spacing w:line="480" w:lineRule="auto"/>
        <w:jc w:val="both"/>
        <w:rPr>
          <w:rFonts w:ascii="Times New Roman" w:hAnsi="Times New Roman" w:cs="Times New Roman"/>
        </w:rPr>
      </w:pPr>
      <w:r w:rsidRPr="008C1C83">
        <w:rPr>
          <w:rFonts w:ascii="Times New Roman" w:hAnsi="Times New Roman" w:cs="Times New Roman"/>
        </w:rPr>
        <w:t>Following completion of the study</w:t>
      </w:r>
      <w:r w:rsidR="00925A72" w:rsidRPr="008C1C83">
        <w:rPr>
          <w:rFonts w:ascii="Times New Roman" w:hAnsi="Times New Roman" w:cs="Times New Roman"/>
        </w:rPr>
        <w:t xml:space="preserve">, no adverse events relating to the intervention, </w:t>
      </w:r>
      <w:r w:rsidRPr="008C1C83">
        <w:rPr>
          <w:rFonts w:ascii="Times New Roman" w:hAnsi="Times New Roman" w:cs="Times New Roman"/>
        </w:rPr>
        <w:t xml:space="preserve">assessment </w:t>
      </w:r>
      <w:r w:rsidR="00925A72" w:rsidRPr="008C1C83">
        <w:rPr>
          <w:rFonts w:ascii="Times New Roman" w:hAnsi="Times New Roman" w:cs="Times New Roman"/>
        </w:rPr>
        <w:t xml:space="preserve">procedures, or the usual care provided were reported.  </w:t>
      </w:r>
    </w:p>
    <w:p w14:paraId="0A6D58A4" w14:textId="77777777" w:rsidR="00925A72" w:rsidRPr="008C1C83" w:rsidRDefault="00925A72" w:rsidP="00925A72">
      <w:pPr>
        <w:spacing w:line="480" w:lineRule="auto"/>
        <w:jc w:val="both"/>
        <w:rPr>
          <w:rFonts w:ascii="Times New Roman" w:hAnsi="Times New Roman" w:cs="Times New Roman"/>
          <w:sz w:val="14"/>
          <w:szCs w:val="14"/>
        </w:rPr>
      </w:pPr>
    </w:p>
    <w:p w14:paraId="1331FF89" w14:textId="3D11B1B9" w:rsidR="00925A72" w:rsidRPr="008C1C83" w:rsidRDefault="00356ECD" w:rsidP="00925A72">
      <w:pPr>
        <w:spacing w:line="480" w:lineRule="auto"/>
        <w:jc w:val="both"/>
        <w:rPr>
          <w:rFonts w:ascii="Times New Roman" w:hAnsi="Times New Roman" w:cs="Times New Roman"/>
          <w:b/>
          <w:bCs/>
        </w:rPr>
      </w:pPr>
      <w:r w:rsidRPr="008C1C83">
        <w:rPr>
          <w:rFonts w:ascii="Times New Roman" w:hAnsi="Times New Roman" w:cs="Times New Roman"/>
          <w:b/>
          <w:bCs/>
        </w:rPr>
        <w:t>Clinical outcomes</w:t>
      </w:r>
    </w:p>
    <w:p w14:paraId="68AF6B0F" w14:textId="5B9FF6FC" w:rsidR="00925A72" w:rsidRPr="008C1C83" w:rsidRDefault="00A95F6F" w:rsidP="00925A72">
      <w:pPr>
        <w:spacing w:line="480" w:lineRule="auto"/>
        <w:jc w:val="both"/>
        <w:rPr>
          <w:rFonts w:ascii="Times New Roman" w:hAnsi="Times New Roman" w:cs="Times New Roman"/>
        </w:rPr>
      </w:pPr>
      <w:r w:rsidRPr="008C1C83">
        <w:rPr>
          <w:rFonts w:ascii="Times New Roman" w:hAnsi="Times New Roman" w:cs="Times New Roman"/>
        </w:rPr>
        <w:t>Although not powered to detect change</w:t>
      </w:r>
      <w:r w:rsidR="00746635" w:rsidRPr="008C1C83">
        <w:rPr>
          <w:rFonts w:ascii="Times New Roman" w:hAnsi="Times New Roman" w:cs="Times New Roman"/>
        </w:rPr>
        <w:t xml:space="preserve">, the change from </w:t>
      </w:r>
      <w:r w:rsidR="004A7FD4" w:rsidRPr="008C1C83">
        <w:rPr>
          <w:rFonts w:ascii="Times New Roman" w:hAnsi="Times New Roman" w:cs="Times New Roman"/>
        </w:rPr>
        <w:t xml:space="preserve">baseline to week 9 showed </w:t>
      </w:r>
      <w:r w:rsidR="0045302F" w:rsidRPr="008C1C83">
        <w:rPr>
          <w:rFonts w:ascii="Times New Roman" w:hAnsi="Times New Roman" w:cs="Times New Roman"/>
        </w:rPr>
        <w:t>improvements in accelerometer step</w:t>
      </w:r>
      <w:r w:rsidR="00F17472" w:rsidRPr="008C1C83">
        <w:rPr>
          <w:rFonts w:ascii="Times New Roman" w:hAnsi="Times New Roman" w:cs="Times New Roman"/>
        </w:rPr>
        <w:t xml:space="preserve"> count</w:t>
      </w:r>
      <w:r w:rsidR="0045302F" w:rsidRPr="008C1C83">
        <w:rPr>
          <w:rFonts w:ascii="Times New Roman" w:hAnsi="Times New Roman" w:cs="Times New Roman"/>
        </w:rPr>
        <w:t xml:space="preserve"> for the intervention group (+1,398 </w:t>
      </w:r>
      <w:r w:rsidR="00E517D0" w:rsidRPr="008C1C83">
        <w:rPr>
          <w:rFonts w:ascii="Symbol" w:eastAsia="Symbol" w:hAnsi="Symbol" w:cs="Symbol"/>
        </w:rPr>
        <w:t>(</w:t>
      </w:r>
      <w:r w:rsidR="0045302F" w:rsidRPr="008C1C83">
        <w:rPr>
          <w:rFonts w:ascii="Times New Roman" w:hAnsi="Times New Roman" w:cs="Times New Roman"/>
        </w:rPr>
        <w:t>1,064</w:t>
      </w:r>
      <w:r w:rsidR="00E517D0" w:rsidRPr="008C1C83">
        <w:rPr>
          <w:rFonts w:ascii="Times New Roman" w:hAnsi="Times New Roman" w:cs="Times New Roman"/>
        </w:rPr>
        <w:t>)</w:t>
      </w:r>
      <w:r w:rsidR="0045302F" w:rsidRPr="008C1C83">
        <w:rPr>
          <w:rFonts w:ascii="Times New Roman" w:hAnsi="Times New Roman" w:cs="Times New Roman"/>
        </w:rPr>
        <w:t xml:space="preserve"> steps/day; Table </w:t>
      </w:r>
      <w:r w:rsidR="00CE6473" w:rsidRPr="008C1C83">
        <w:rPr>
          <w:rFonts w:ascii="Times New Roman" w:hAnsi="Times New Roman" w:cs="Times New Roman"/>
        </w:rPr>
        <w:t>3</w:t>
      </w:r>
      <w:r w:rsidR="0045302F" w:rsidRPr="008C1C83">
        <w:rPr>
          <w:rFonts w:ascii="Times New Roman" w:hAnsi="Times New Roman" w:cs="Times New Roman"/>
        </w:rPr>
        <w:t>), but not th</w:t>
      </w:r>
      <w:r w:rsidR="00F17472" w:rsidRPr="008C1C83">
        <w:rPr>
          <w:rFonts w:ascii="Times New Roman" w:hAnsi="Times New Roman" w:cs="Times New Roman"/>
        </w:rPr>
        <w:t>ose receiving usual care</w:t>
      </w:r>
      <w:r w:rsidR="0045302F" w:rsidRPr="008C1C83">
        <w:rPr>
          <w:rFonts w:ascii="Times New Roman" w:hAnsi="Times New Roman" w:cs="Times New Roman"/>
        </w:rPr>
        <w:t xml:space="preserve"> (+ 158 </w:t>
      </w:r>
      <w:r w:rsidR="00E517D0" w:rsidRPr="008C1C83">
        <w:rPr>
          <w:rFonts w:ascii="Symbol" w:eastAsia="Symbol" w:hAnsi="Symbol" w:cs="Symbol"/>
        </w:rPr>
        <w:t>(</w:t>
      </w:r>
      <w:r w:rsidR="0045302F" w:rsidRPr="008C1C83">
        <w:rPr>
          <w:rFonts w:ascii="Times New Roman" w:hAnsi="Times New Roman" w:cs="Times New Roman"/>
        </w:rPr>
        <w:t>794</w:t>
      </w:r>
      <w:r w:rsidR="00E517D0" w:rsidRPr="008C1C83">
        <w:rPr>
          <w:rFonts w:ascii="Times New Roman" w:hAnsi="Times New Roman" w:cs="Times New Roman"/>
        </w:rPr>
        <w:t>)</w:t>
      </w:r>
      <w:r w:rsidR="0045302F" w:rsidRPr="008C1C83">
        <w:rPr>
          <w:rFonts w:ascii="Times New Roman" w:hAnsi="Times New Roman" w:cs="Times New Roman"/>
        </w:rPr>
        <w:t xml:space="preserve"> steps/day; Table </w:t>
      </w:r>
      <w:r w:rsidR="00CE6473" w:rsidRPr="008C1C83">
        <w:rPr>
          <w:rFonts w:ascii="Times New Roman" w:hAnsi="Times New Roman" w:cs="Times New Roman"/>
        </w:rPr>
        <w:t>3</w:t>
      </w:r>
      <w:r w:rsidR="0045302F" w:rsidRPr="008C1C83">
        <w:rPr>
          <w:rFonts w:ascii="Times New Roman" w:hAnsi="Times New Roman" w:cs="Times New Roman"/>
        </w:rPr>
        <w:t>)</w:t>
      </w:r>
      <w:r w:rsidR="008B1882" w:rsidRPr="008C1C83">
        <w:rPr>
          <w:rFonts w:ascii="Times New Roman" w:hAnsi="Times New Roman" w:cs="Times New Roman"/>
        </w:rPr>
        <w:t>,</w:t>
      </w:r>
      <w:r w:rsidR="0045302F" w:rsidRPr="008C1C83">
        <w:rPr>
          <w:rFonts w:ascii="Times New Roman" w:hAnsi="Times New Roman" w:cs="Times New Roman"/>
        </w:rPr>
        <w:t xml:space="preserve"> with a between groups difference (</w:t>
      </w:r>
      <w:r w:rsidR="00D45183" w:rsidRPr="008C1C83">
        <w:rPr>
          <w:rFonts w:ascii="Times New Roman" w:hAnsi="Times New Roman" w:cs="Times New Roman"/>
        </w:rPr>
        <w:t>+</w:t>
      </w:r>
      <w:r w:rsidR="0045302F" w:rsidRPr="008C1C83">
        <w:rPr>
          <w:rFonts w:ascii="Times New Roman" w:hAnsi="Times New Roman" w:cs="Times New Roman"/>
        </w:rPr>
        <w:t>1,240</w:t>
      </w:r>
      <w:r w:rsidR="00D7580A" w:rsidRPr="008C1C83">
        <w:rPr>
          <w:rFonts w:ascii="Times New Roman" w:hAnsi="Times New Roman" w:cs="Times New Roman"/>
        </w:rPr>
        <w:t xml:space="preserve"> </w:t>
      </w:r>
      <w:proofErr w:type="gramStart"/>
      <w:r w:rsidR="00995883" w:rsidRPr="008C1C83">
        <w:rPr>
          <w:rFonts w:ascii="Times New Roman" w:hAnsi="Times New Roman" w:cs="Times New Roman"/>
        </w:rPr>
        <w:t>(</w:t>
      </w:r>
      <w:r w:rsidR="00984A30" w:rsidRPr="008C1C83">
        <w:rPr>
          <w:rFonts w:ascii="Times New Roman" w:hAnsi="Times New Roman" w:cs="Times New Roman"/>
        </w:rPr>
        <w:t xml:space="preserve"> 95</w:t>
      </w:r>
      <w:proofErr w:type="gramEnd"/>
      <w:r w:rsidR="00984A30" w:rsidRPr="008C1C83">
        <w:rPr>
          <w:rFonts w:ascii="Times New Roman" w:hAnsi="Times New Roman" w:cs="Times New Roman"/>
        </w:rPr>
        <w:t>% CI</w:t>
      </w:r>
      <w:r w:rsidR="00704C49" w:rsidRPr="008C1C83">
        <w:rPr>
          <w:rFonts w:ascii="Times New Roman" w:hAnsi="Times New Roman" w:cs="Times New Roman"/>
        </w:rPr>
        <w:t>:</w:t>
      </w:r>
      <w:r w:rsidR="00984A30" w:rsidRPr="008C1C83">
        <w:rPr>
          <w:rFonts w:ascii="Times New Roman" w:hAnsi="Times New Roman" w:cs="Times New Roman"/>
        </w:rPr>
        <w:t xml:space="preserve"> </w:t>
      </w:r>
      <w:r w:rsidR="00995883" w:rsidRPr="008C1C83">
        <w:rPr>
          <w:rFonts w:ascii="Times New Roman" w:hAnsi="Times New Roman" w:cs="Times New Roman"/>
        </w:rPr>
        <w:t>555 to 1</w:t>
      </w:r>
      <w:r w:rsidR="00704C49" w:rsidRPr="008C1C83">
        <w:rPr>
          <w:rFonts w:ascii="Times New Roman" w:hAnsi="Times New Roman" w:cs="Times New Roman"/>
        </w:rPr>
        <w:t>,</w:t>
      </w:r>
      <w:r w:rsidR="00995883" w:rsidRPr="008C1C83">
        <w:rPr>
          <w:rFonts w:ascii="Times New Roman" w:hAnsi="Times New Roman" w:cs="Times New Roman"/>
        </w:rPr>
        <w:t>926</w:t>
      </w:r>
      <w:r w:rsidR="00E517D0" w:rsidRPr="008C1C83">
        <w:rPr>
          <w:rFonts w:ascii="Symbol" w:eastAsia="Symbol" w:hAnsi="Symbol" w:cs="Symbol"/>
        </w:rPr>
        <w:t>)</w:t>
      </w:r>
      <w:r w:rsidR="0045302F" w:rsidRPr="008C1C83">
        <w:rPr>
          <w:rFonts w:ascii="Symbol" w:eastAsia="Symbol" w:hAnsi="Symbol" w:cs="Symbol"/>
        </w:rPr>
        <w:t></w:t>
      </w:r>
      <w:r w:rsidR="0045302F" w:rsidRPr="008C1C83">
        <w:rPr>
          <w:rFonts w:ascii="Times New Roman" w:hAnsi="Times New Roman" w:cs="Times New Roman"/>
        </w:rPr>
        <w:t xml:space="preserve">steps/day; Table </w:t>
      </w:r>
      <w:r w:rsidR="00CE6473" w:rsidRPr="008C1C83">
        <w:rPr>
          <w:rFonts w:ascii="Times New Roman" w:hAnsi="Times New Roman" w:cs="Times New Roman"/>
        </w:rPr>
        <w:t>3</w:t>
      </w:r>
      <w:r w:rsidR="0045302F" w:rsidRPr="008C1C83">
        <w:rPr>
          <w:rFonts w:ascii="Times New Roman" w:hAnsi="Times New Roman" w:cs="Times New Roman"/>
        </w:rPr>
        <w:t>). For movement intensity, improvements for the intervention group (</w:t>
      </w:r>
      <w:r w:rsidR="00F62B0A" w:rsidRPr="008C1C83">
        <w:rPr>
          <w:rFonts w:ascii="Times New Roman" w:hAnsi="Times New Roman" w:cs="Times New Roman"/>
        </w:rPr>
        <w:t>+</w:t>
      </w:r>
      <w:r w:rsidR="0045302F" w:rsidRPr="008C1C83">
        <w:rPr>
          <w:rFonts w:ascii="Times New Roman" w:hAnsi="Times New Roman" w:cs="Times New Roman"/>
        </w:rPr>
        <w:t xml:space="preserve">74 </w:t>
      </w:r>
      <w:r w:rsidR="00E517D0" w:rsidRPr="008C1C83">
        <w:rPr>
          <w:rFonts w:ascii="Symbol" w:eastAsia="Symbol" w:hAnsi="Symbol" w:cs="Symbol"/>
        </w:rPr>
        <w:t>(</w:t>
      </w:r>
      <w:r w:rsidR="0045302F" w:rsidRPr="008C1C83">
        <w:rPr>
          <w:rFonts w:ascii="Times New Roman" w:hAnsi="Times New Roman" w:cs="Times New Roman"/>
        </w:rPr>
        <w:t>87</w:t>
      </w:r>
      <w:r w:rsidR="00E517D0" w:rsidRPr="008C1C83">
        <w:rPr>
          <w:rFonts w:ascii="Times New Roman" w:hAnsi="Times New Roman" w:cs="Times New Roman"/>
        </w:rPr>
        <w:t>)</w:t>
      </w:r>
      <w:r w:rsidR="0045302F" w:rsidRPr="008C1C83">
        <w:rPr>
          <w:rFonts w:ascii="Times New Roman" w:hAnsi="Times New Roman" w:cs="Times New Roman"/>
        </w:rPr>
        <w:t xml:space="preserve"> Vector Magnitude Units [VMU]</w:t>
      </w:r>
      <w:r w:rsidR="00995883" w:rsidRPr="008C1C83">
        <w:rPr>
          <w:rFonts w:ascii="Times New Roman" w:hAnsi="Times New Roman" w:cs="Times New Roman"/>
        </w:rPr>
        <w:t>;</w:t>
      </w:r>
      <w:r w:rsidR="0045302F" w:rsidRPr="008C1C83">
        <w:rPr>
          <w:rFonts w:ascii="Times New Roman" w:hAnsi="Times New Roman" w:cs="Times New Roman"/>
          <w:i/>
        </w:rPr>
        <w:t xml:space="preserve"> </w:t>
      </w:r>
      <w:r w:rsidR="0045302F" w:rsidRPr="008C1C83">
        <w:rPr>
          <w:rFonts w:ascii="Times New Roman" w:hAnsi="Times New Roman" w:cs="Times New Roman"/>
        </w:rPr>
        <w:t xml:space="preserve">Table </w:t>
      </w:r>
      <w:r w:rsidR="0004470B" w:rsidRPr="008C1C83">
        <w:rPr>
          <w:rFonts w:ascii="Times New Roman" w:hAnsi="Times New Roman" w:cs="Times New Roman"/>
        </w:rPr>
        <w:t>3</w:t>
      </w:r>
      <w:r w:rsidR="0045302F" w:rsidRPr="008C1C83">
        <w:rPr>
          <w:rFonts w:ascii="Times New Roman" w:hAnsi="Times New Roman" w:cs="Times New Roman"/>
        </w:rPr>
        <w:t>), but not the usual care group (</w:t>
      </w:r>
      <w:r w:rsidR="00F62B0A" w:rsidRPr="008C1C83">
        <w:rPr>
          <w:rFonts w:ascii="Times New Roman" w:hAnsi="Times New Roman" w:cs="Times New Roman"/>
        </w:rPr>
        <w:t>+</w:t>
      </w:r>
      <w:r w:rsidR="0045302F" w:rsidRPr="008C1C83">
        <w:rPr>
          <w:rFonts w:ascii="Times New Roman" w:hAnsi="Times New Roman" w:cs="Times New Roman"/>
        </w:rPr>
        <w:t xml:space="preserve">5 </w:t>
      </w:r>
      <w:r w:rsidR="00E517D0" w:rsidRPr="008C1C83">
        <w:rPr>
          <w:rFonts w:ascii="Symbol" w:eastAsia="Symbol" w:hAnsi="Symbol" w:cs="Symbol"/>
        </w:rPr>
        <w:t>(</w:t>
      </w:r>
      <w:r w:rsidR="0045302F" w:rsidRPr="008C1C83">
        <w:rPr>
          <w:rFonts w:ascii="Times New Roman" w:hAnsi="Times New Roman" w:cs="Times New Roman"/>
        </w:rPr>
        <w:t>72</w:t>
      </w:r>
      <w:r w:rsidR="00E517D0" w:rsidRPr="008C1C83">
        <w:rPr>
          <w:rFonts w:ascii="Times New Roman" w:hAnsi="Times New Roman" w:cs="Times New Roman"/>
        </w:rPr>
        <w:t>)</w:t>
      </w:r>
      <w:r w:rsidR="0045302F" w:rsidRPr="008C1C83">
        <w:rPr>
          <w:rFonts w:ascii="Times New Roman" w:hAnsi="Times New Roman" w:cs="Times New Roman"/>
        </w:rPr>
        <w:t xml:space="preserve"> VMU;</w:t>
      </w:r>
      <w:r w:rsidR="0045302F" w:rsidRPr="008C1C83">
        <w:rPr>
          <w:rFonts w:ascii="Times New Roman" w:hAnsi="Times New Roman" w:cs="Times New Roman"/>
          <w:i/>
        </w:rPr>
        <w:t xml:space="preserve"> </w:t>
      </w:r>
      <w:r w:rsidR="0045302F" w:rsidRPr="008C1C83">
        <w:rPr>
          <w:rFonts w:ascii="Times New Roman" w:hAnsi="Times New Roman" w:cs="Times New Roman"/>
        </w:rPr>
        <w:t xml:space="preserve">Table </w:t>
      </w:r>
      <w:r w:rsidR="00CE6473" w:rsidRPr="008C1C83">
        <w:rPr>
          <w:rFonts w:ascii="Times New Roman" w:hAnsi="Times New Roman" w:cs="Times New Roman"/>
        </w:rPr>
        <w:t>3</w:t>
      </w:r>
      <w:r w:rsidR="0045302F" w:rsidRPr="008C1C83">
        <w:rPr>
          <w:rFonts w:ascii="Times New Roman" w:hAnsi="Times New Roman" w:cs="Times New Roman"/>
        </w:rPr>
        <w:t xml:space="preserve">) were </w:t>
      </w:r>
      <w:r w:rsidR="00164FCD" w:rsidRPr="008C1C83">
        <w:rPr>
          <w:rFonts w:ascii="Times New Roman" w:hAnsi="Times New Roman" w:cs="Times New Roman"/>
        </w:rPr>
        <w:t>also evident</w:t>
      </w:r>
      <w:r w:rsidR="0045302F" w:rsidRPr="008C1C83">
        <w:rPr>
          <w:rFonts w:ascii="Times New Roman" w:hAnsi="Times New Roman" w:cs="Times New Roman"/>
        </w:rPr>
        <w:t>, with a between groups difference (</w:t>
      </w:r>
      <w:r w:rsidR="00F62B0A" w:rsidRPr="008C1C83">
        <w:rPr>
          <w:rFonts w:ascii="Times New Roman" w:hAnsi="Times New Roman" w:cs="Times New Roman"/>
        </w:rPr>
        <w:t>+</w:t>
      </w:r>
      <w:r w:rsidR="00720DA7" w:rsidRPr="008C1C83">
        <w:rPr>
          <w:rFonts w:ascii="Times New Roman" w:hAnsi="Times New Roman" w:cs="Times New Roman"/>
        </w:rPr>
        <w:t>69</w:t>
      </w:r>
      <w:r w:rsidR="00720DA7" w:rsidRPr="008C1C83">
        <w:rPr>
          <w:rFonts w:ascii="Symbol" w:eastAsia="Symbol" w:hAnsi="Symbol" w:cs="Symbol"/>
        </w:rPr>
        <w:t xml:space="preserve"> </w:t>
      </w:r>
      <w:r w:rsidR="00E517D0" w:rsidRPr="008C1C83">
        <w:rPr>
          <w:rFonts w:ascii="Times New Roman" w:eastAsia="Symbol" w:hAnsi="Times New Roman" w:cs="Times New Roman"/>
        </w:rPr>
        <w:t>(</w:t>
      </w:r>
      <w:r w:rsidR="00BA681D" w:rsidRPr="008C1C83">
        <w:rPr>
          <w:rFonts w:ascii="Times New Roman" w:eastAsia="Symbol" w:hAnsi="Times New Roman" w:cs="Times New Roman"/>
        </w:rPr>
        <w:t>95% CI</w:t>
      </w:r>
      <w:r w:rsidR="00704C49" w:rsidRPr="008C1C83">
        <w:rPr>
          <w:rFonts w:ascii="Times New Roman" w:eastAsia="Symbol" w:hAnsi="Times New Roman" w:cs="Times New Roman"/>
        </w:rPr>
        <w:t>:</w:t>
      </w:r>
      <w:r w:rsidR="00BA681D" w:rsidRPr="008C1C83">
        <w:rPr>
          <w:rFonts w:ascii="Times New Roman" w:eastAsia="Symbol" w:hAnsi="Times New Roman" w:cs="Times New Roman"/>
        </w:rPr>
        <w:t xml:space="preserve"> </w:t>
      </w:r>
      <w:r w:rsidR="00720DA7" w:rsidRPr="008C1C83">
        <w:rPr>
          <w:rFonts w:ascii="Times New Roman" w:eastAsia="Symbol" w:hAnsi="Times New Roman" w:cs="Times New Roman"/>
        </w:rPr>
        <w:t>11 to 127</w:t>
      </w:r>
      <w:r w:rsidR="00E517D0" w:rsidRPr="008C1C83">
        <w:rPr>
          <w:rFonts w:ascii="Times New Roman" w:eastAsia="Symbol" w:hAnsi="Times New Roman" w:cs="Times New Roman"/>
        </w:rPr>
        <w:t>)</w:t>
      </w:r>
      <w:r w:rsidR="0045302F" w:rsidRPr="008C1C83">
        <w:rPr>
          <w:rFonts w:ascii="Times New Roman" w:hAnsi="Times New Roman" w:cs="Times New Roman"/>
        </w:rPr>
        <w:t xml:space="preserve"> VMU; </w:t>
      </w:r>
      <w:r w:rsidR="00720DA7" w:rsidRPr="008C1C83">
        <w:rPr>
          <w:rFonts w:ascii="Times New Roman" w:hAnsi="Times New Roman" w:cs="Times New Roman"/>
        </w:rPr>
        <w:t xml:space="preserve">Table </w:t>
      </w:r>
      <w:r w:rsidR="00CE6473" w:rsidRPr="008C1C83">
        <w:rPr>
          <w:rFonts w:ascii="Times New Roman" w:hAnsi="Times New Roman" w:cs="Times New Roman"/>
        </w:rPr>
        <w:t>3</w:t>
      </w:r>
      <w:r w:rsidR="0045302F" w:rsidRPr="008C1C83">
        <w:rPr>
          <w:rFonts w:ascii="Times New Roman" w:hAnsi="Times New Roman" w:cs="Times New Roman"/>
        </w:rPr>
        <w:t xml:space="preserve">). </w:t>
      </w:r>
      <w:r w:rsidR="007F29D8" w:rsidRPr="008C1C83">
        <w:rPr>
          <w:rFonts w:ascii="Times New Roman" w:hAnsi="Times New Roman" w:cs="Times New Roman"/>
        </w:rPr>
        <w:t>S</w:t>
      </w:r>
      <w:r w:rsidR="0045302F" w:rsidRPr="008C1C83">
        <w:rPr>
          <w:rFonts w:ascii="Times New Roman" w:hAnsi="Times New Roman" w:cs="Times New Roman"/>
        </w:rPr>
        <w:t xml:space="preserve">edentary </w:t>
      </w:r>
      <w:r w:rsidR="007F29D8" w:rsidRPr="008C1C83">
        <w:rPr>
          <w:rFonts w:ascii="Times New Roman" w:hAnsi="Times New Roman" w:cs="Times New Roman"/>
        </w:rPr>
        <w:t>time also reduced</w:t>
      </w:r>
      <w:r w:rsidR="0045302F" w:rsidRPr="008C1C83">
        <w:rPr>
          <w:rFonts w:ascii="Times New Roman" w:hAnsi="Times New Roman" w:cs="Times New Roman"/>
        </w:rPr>
        <w:t xml:space="preserve"> </w:t>
      </w:r>
      <w:r w:rsidR="007F29D8" w:rsidRPr="008C1C83">
        <w:rPr>
          <w:rFonts w:ascii="Times New Roman" w:hAnsi="Times New Roman" w:cs="Times New Roman"/>
        </w:rPr>
        <w:t>from baseline to week 9 in</w:t>
      </w:r>
      <w:r w:rsidR="0045302F" w:rsidRPr="008C1C83">
        <w:rPr>
          <w:rFonts w:ascii="Times New Roman" w:hAnsi="Times New Roman" w:cs="Times New Roman"/>
        </w:rPr>
        <w:t xml:space="preserve"> the intervention group </w:t>
      </w:r>
      <w:r w:rsidR="00FF2A49" w:rsidRPr="008C1C83">
        <w:rPr>
          <w:rFonts w:ascii="Times New Roman" w:hAnsi="Times New Roman" w:cs="Times New Roman"/>
        </w:rPr>
        <w:t>(–</w:t>
      </w:r>
      <w:r w:rsidR="0045302F" w:rsidRPr="008C1C83">
        <w:rPr>
          <w:rFonts w:ascii="Times New Roman" w:hAnsi="Times New Roman" w:cs="Times New Roman"/>
        </w:rPr>
        <w:t xml:space="preserve"> 48 </w:t>
      </w:r>
      <w:r w:rsidR="00FF2A49" w:rsidRPr="008C1C83">
        <w:rPr>
          <w:rFonts w:ascii="Symbol" w:eastAsia="Symbol" w:hAnsi="Symbol" w:cs="Symbol"/>
        </w:rPr>
        <w:t>(</w:t>
      </w:r>
      <w:r w:rsidR="0045302F" w:rsidRPr="008C1C83">
        <w:rPr>
          <w:rFonts w:ascii="Times New Roman" w:hAnsi="Times New Roman" w:cs="Times New Roman"/>
        </w:rPr>
        <w:t>74</w:t>
      </w:r>
      <w:r w:rsidR="00FF2A49" w:rsidRPr="008C1C83">
        <w:rPr>
          <w:rFonts w:ascii="Times New Roman" w:hAnsi="Times New Roman" w:cs="Times New Roman"/>
        </w:rPr>
        <w:t>)</w:t>
      </w:r>
      <w:r w:rsidR="0045302F" w:rsidRPr="008C1C83">
        <w:rPr>
          <w:rFonts w:ascii="Times New Roman" w:hAnsi="Times New Roman" w:cs="Times New Roman"/>
        </w:rPr>
        <w:t xml:space="preserve"> mins/day; Table </w:t>
      </w:r>
      <w:r w:rsidR="00CE6473" w:rsidRPr="008C1C83">
        <w:rPr>
          <w:rFonts w:ascii="Times New Roman" w:hAnsi="Times New Roman" w:cs="Times New Roman"/>
        </w:rPr>
        <w:t>3</w:t>
      </w:r>
      <w:r w:rsidR="0045302F" w:rsidRPr="008C1C83">
        <w:rPr>
          <w:rFonts w:ascii="Times New Roman" w:hAnsi="Times New Roman" w:cs="Times New Roman"/>
        </w:rPr>
        <w:t xml:space="preserve">) </w:t>
      </w:r>
      <w:r w:rsidR="00B57343" w:rsidRPr="008C1C83">
        <w:rPr>
          <w:rFonts w:ascii="Times New Roman" w:hAnsi="Times New Roman" w:cs="Times New Roman"/>
        </w:rPr>
        <w:t xml:space="preserve">but not those receiving usual care </w:t>
      </w:r>
      <w:r w:rsidR="0045302F" w:rsidRPr="008C1C83">
        <w:rPr>
          <w:rFonts w:ascii="Times New Roman" w:hAnsi="Times New Roman" w:cs="Times New Roman"/>
        </w:rPr>
        <w:t>(- 38</w:t>
      </w:r>
      <w:r w:rsidR="0045302F" w:rsidRPr="008C1C83">
        <w:rPr>
          <w:rFonts w:ascii="Symbol" w:eastAsia="Symbol" w:hAnsi="Symbol" w:cs="Symbol"/>
        </w:rPr>
        <w:t></w:t>
      </w:r>
      <w:r w:rsidR="00FF2A49" w:rsidRPr="008C1C83">
        <w:rPr>
          <w:rFonts w:ascii="Symbol" w:eastAsia="Symbol" w:hAnsi="Symbol" w:cs="Symbol"/>
        </w:rPr>
        <w:t>(</w:t>
      </w:r>
      <w:r w:rsidR="0045302F" w:rsidRPr="008C1C83">
        <w:rPr>
          <w:rFonts w:ascii="Times New Roman" w:hAnsi="Times New Roman" w:cs="Times New Roman"/>
        </w:rPr>
        <w:t>127</w:t>
      </w:r>
      <w:r w:rsidR="00FF2A49" w:rsidRPr="008C1C83">
        <w:rPr>
          <w:rFonts w:ascii="Times New Roman" w:hAnsi="Times New Roman" w:cs="Times New Roman"/>
        </w:rPr>
        <w:t>)</w:t>
      </w:r>
      <w:r w:rsidR="0045302F" w:rsidRPr="008C1C83">
        <w:rPr>
          <w:rFonts w:ascii="Times New Roman" w:hAnsi="Times New Roman" w:cs="Times New Roman"/>
        </w:rPr>
        <w:t xml:space="preserve"> mins/day;</w:t>
      </w:r>
      <w:r w:rsidR="0045302F" w:rsidRPr="008C1C83">
        <w:rPr>
          <w:rFonts w:ascii="Times New Roman" w:hAnsi="Times New Roman" w:cs="Times New Roman"/>
          <w:i/>
        </w:rPr>
        <w:t xml:space="preserve"> </w:t>
      </w:r>
      <w:r w:rsidR="00CD1C80" w:rsidRPr="008C1C83">
        <w:rPr>
          <w:rFonts w:ascii="Times New Roman" w:hAnsi="Times New Roman" w:cs="Times New Roman"/>
        </w:rPr>
        <w:t>T</w:t>
      </w:r>
      <w:r w:rsidR="0045302F" w:rsidRPr="008C1C83">
        <w:rPr>
          <w:rFonts w:ascii="Times New Roman" w:hAnsi="Times New Roman" w:cs="Times New Roman"/>
        </w:rPr>
        <w:t xml:space="preserve">able </w:t>
      </w:r>
      <w:r w:rsidR="00CE6473" w:rsidRPr="008C1C83">
        <w:rPr>
          <w:rFonts w:ascii="Times New Roman" w:hAnsi="Times New Roman" w:cs="Times New Roman"/>
        </w:rPr>
        <w:t>3</w:t>
      </w:r>
      <w:r w:rsidR="0045302F" w:rsidRPr="008C1C83">
        <w:rPr>
          <w:rFonts w:ascii="Times New Roman" w:hAnsi="Times New Roman" w:cs="Times New Roman"/>
        </w:rPr>
        <w:t xml:space="preserve">). </w:t>
      </w:r>
      <w:r w:rsidR="00F766BF" w:rsidRPr="008C1C83">
        <w:rPr>
          <w:rFonts w:ascii="Times New Roman" w:hAnsi="Times New Roman" w:cs="Times New Roman"/>
        </w:rPr>
        <w:t>Time spent undertaking</w:t>
      </w:r>
      <w:r w:rsidR="0045302F" w:rsidRPr="008C1C83">
        <w:rPr>
          <w:rFonts w:ascii="Times New Roman" w:hAnsi="Times New Roman" w:cs="Times New Roman"/>
        </w:rPr>
        <w:t xml:space="preserve"> moderate-to-vigorous physical activity (MVPA), </w:t>
      </w:r>
      <w:r w:rsidR="00F766BF" w:rsidRPr="008C1C83">
        <w:rPr>
          <w:rFonts w:ascii="Times New Roman" w:hAnsi="Times New Roman" w:cs="Times New Roman"/>
        </w:rPr>
        <w:t>was improved in</w:t>
      </w:r>
      <w:r w:rsidR="0045302F" w:rsidRPr="008C1C83">
        <w:rPr>
          <w:rFonts w:ascii="Times New Roman" w:hAnsi="Times New Roman" w:cs="Times New Roman"/>
        </w:rPr>
        <w:t xml:space="preserve"> the intervention group (</w:t>
      </w:r>
      <w:r w:rsidR="00F62B0A" w:rsidRPr="008C1C83">
        <w:rPr>
          <w:rFonts w:ascii="Times New Roman" w:hAnsi="Times New Roman" w:cs="Times New Roman"/>
        </w:rPr>
        <w:t>+</w:t>
      </w:r>
      <w:r w:rsidR="0045302F" w:rsidRPr="008C1C83">
        <w:rPr>
          <w:rFonts w:ascii="Times New Roman" w:hAnsi="Times New Roman" w:cs="Times New Roman"/>
        </w:rPr>
        <w:t>12</w:t>
      </w:r>
      <w:r w:rsidR="00FF2A49" w:rsidRPr="008C1C83">
        <w:rPr>
          <w:rFonts w:ascii="Times New Roman" w:hAnsi="Times New Roman" w:cs="Times New Roman"/>
        </w:rPr>
        <w:t xml:space="preserve"> </w:t>
      </w:r>
      <w:r w:rsidR="00FF2A49" w:rsidRPr="008C1C83">
        <w:rPr>
          <w:rFonts w:ascii="Symbol" w:eastAsia="Symbol" w:hAnsi="Symbol" w:cs="Symbol"/>
        </w:rPr>
        <w:t>(</w:t>
      </w:r>
      <w:r w:rsidR="0045302F" w:rsidRPr="008C1C83">
        <w:rPr>
          <w:rFonts w:ascii="Times New Roman" w:hAnsi="Times New Roman" w:cs="Times New Roman"/>
        </w:rPr>
        <w:t>11</w:t>
      </w:r>
      <w:r w:rsidR="00FF2A49" w:rsidRPr="008C1C83">
        <w:rPr>
          <w:rFonts w:ascii="Times New Roman" w:hAnsi="Times New Roman" w:cs="Times New Roman"/>
        </w:rPr>
        <w:t>)</w:t>
      </w:r>
      <w:r w:rsidR="0045302F" w:rsidRPr="008C1C83">
        <w:rPr>
          <w:rFonts w:ascii="Times New Roman" w:hAnsi="Times New Roman" w:cs="Times New Roman"/>
        </w:rPr>
        <w:t xml:space="preserve"> mins/day;</w:t>
      </w:r>
      <w:r w:rsidR="0045302F" w:rsidRPr="008C1C83">
        <w:rPr>
          <w:rFonts w:ascii="Times New Roman" w:hAnsi="Times New Roman" w:cs="Times New Roman"/>
          <w:i/>
        </w:rPr>
        <w:t xml:space="preserve"> </w:t>
      </w:r>
      <w:r w:rsidR="0045302F" w:rsidRPr="008C1C83">
        <w:rPr>
          <w:rFonts w:ascii="Times New Roman" w:hAnsi="Times New Roman" w:cs="Times New Roman"/>
        </w:rPr>
        <w:t xml:space="preserve">Table </w:t>
      </w:r>
      <w:r w:rsidR="00CD1C80" w:rsidRPr="008C1C83">
        <w:rPr>
          <w:rFonts w:ascii="Times New Roman" w:hAnsi="Times New Roman" w:cs="Times New Roman"/>
        </w:rPr>
        <w:t>3</w:t>
      </w:r>
      <w:r w:rsidR="0045302F" w:rsidRPr="008C1C83">
        <w:rPr>
          <w:rFonts w:ascii="Times New Roman" w:hAnsi="Times New Roman" w:cs="Times New Roman"/>
        </w:rPr>
        <w:t xml:space="preserve">), but not </w:t>
      </w:r>
      <w:r w:rsidR="00F766BF" w:rsidRPr="008C1C83">
        <w:rPr>
          <w:rFonts w:ascii="Times New Roman" w:hAnsi="Times New Roman" w:cs="Times New Roman"/>
        </w:rPr>
        <w:t>those receiving</w:t>
      </w:r>
      <w:r w:rsidR="0045302F" w:rsidRPr="008C1C83">
        <w:rPr>
          <w:rFonts w:ascii="Times New Roman" w:hAnsi="Times New Roman" w:cs="Times New Roman"/>
        </w:rPr>
        <w:t xml:space="preserve"> usual care group (</w:t>
      </w:r>
      <w:r w:rsidR="00F62B0A" w:rsidRPr="008C1C83">
        <w:rPr>
          <w:rFonts w:ascii="Times New Roman" w:hAnsi="Times New Roman" w:cs="Times New Roman"/>
        </w:rPr>
        <w:t>+</w:t>
      </w:r>
      <w:r w:rsidR="0045302F" w:rsidRPr="008C1C83">
        <w:rPr>
          <w:rFonts w:ascii="Times New Roman" w:hAnsi="Times New Roman" w:cs="Times New Roman"/>
        </w:rPr>
        <w:t xml:space="preserve">3 </w:t>
      </w:r>
      <w:r w:rsidR="00FF2A49" w:rsidRPr="008C1C83">
        <w:rPr>
          <w:rFonts w:ascii="Symbol" w:eastAsia="Symbol" w:hAnsi="Symbol" w:cs="Symbol"/>
        </w:rPr>
        <w:t>(</w:t>
      </w:r>
      <w:r w:rsidR="0045302F" w:rsidRPr="008C1C83">
        <w:rPr>
          <w:rFonts w:ascii="Times New Roman" w:hAnsi="Times New Roman" w:cs="Times New Roman"/>
        </w:rPr>
        <w:t>7</w:t>
      </w:r>
      <w:r w:rsidR="00FF2A49" w:rsidRPr="008C1C83">
        <w:rPr>
          <w:rFonts w:ascii="Times New Roman" w:hAnsi="Times New Roman" w:cs="Times New Roman"/>
        </w:rPr>
        <w:t>)</w:t>
      </w:r>
      <w:r w:rsidR="0045302F" w:rsidRPr="008C1C83">
        <w:rPr>
          <w:rFonts w:ascii="Times New Roman" w:hAnsi="Times New Roman" w:cs="Times New Roman"/>
        </w:rPr>
        <w:t xml:space="preserve"> mins/day;</w:t>
      </w:r>
      <w:r w:rsidR="0045302F" w:rsidRPr="008C1C83">
        <w:rPr>
          <w:rFonts w:ascii="Times New Roman" w:hAnsi="Times New Roman" w:cs="Times New Roman"/>
          <w:i/>
        </w:rPr>
        <w:t xml:space="preserve"> </w:t>
      </w:r>
      <w:r w:rsidR="0045302F" w:rsidRPr="008C1C83">
        <w:rPr>
          <w:rFonts w:ascii="Times New Roman" w:hAnsi="Times New Roman" w:cs="Times New Roman"/>
        </w:rPr>
        <w:t xml:space="preserve">Table </w:t>
      </w:r>
      <w:r w:rsidR="00CD1C80" w:rsidRPr="008C1C83">
        <w:rPr>
          <w:rFonts w:ascii="Times New Roman" w:hAnsi="Times New Roman" w:cs="Times New Roman"/>
        </w:rPr>
        <w:t>3</w:t>
      </w:r>
      <w:r w:rsidR="0045302F" w:rsidRPr="008C1C83">
        <w:rPr>
          <w:rFonts w:ascii="Times New Roman" w:hAnsi="Times New Roman" w:cs="Times New Roman"/>
        </w:rPr>
        <w:t>)</w:t>
      </w:r>
      <w:r w:rsidR="00F62B0A" w:rsidRPr="008C1C83">
        <w:rPr>
          <w:rFonts w:ascii="Times New Roman" w:hAnsi="Times New Roman" w:cs="Times New Roman"/>
        </w:rPr>
        <w:t xml:space="preserve">. </w:t>
      </w:r>
    </w:p>
    <w:p w14:paraId="2E888974" w14:textId="0FAFC821" w:rsidR="00925A72" w:rsidRPr="008C1C83" w:rsidRDefault="00925A72" w:rsidP="00925A72">
      <w:pPr>
        <w:spacing w:line="480" w:lineRule="auto"/>
        <w:jc w:val="both"/>
        <w:rPr>
          <w:rFonts w:ascii="Times New Roman" w:hAnsi="Times New Roman" w:cs="Times New Roman"/>
        </w:rPr>
      </w:pPr>
      <w:r w:rsidRPr="008C1C83">
        <w:rPr>
          <w:rFonts w:ascii="Times New Roman" w:hAnsi="Times New Roman" w:cs="Times New Roman"/>
        </w:rPr>
        <w:lastRenderedPageBreak/>
        <w:t>ISWT distance</w:t>
      </w:r>
      <w:r w:rsidR="006D1AFB" w:rsidRPr="008C1C83">
        <w:rPr>
          <w:rFonts w:ascii="Times New Roman" w:hAnsi="Times New Roman" w:cs="Times New Roman"/>
        </w:rPr>
        <w:t xml:space="preserve"> was longer at week 9 in</w:t>
      </w:r>
      <w:r w:rsidRPr="008C1C83">
        <w:rPr>
          <w:rFonts w:ascii="Times New Roman" w:hAnsi="Times New Roman" w:cs="Times New Roman"/>
        </w:rPr>
        <w:t xml:space="preserve"> </w:t>
      </w:r>
      <w:r w:rsidR="00E5576B" w:rsidRPr="008C1C83">
        <w:rPr>
          <w:rFonts w:ascii="Times New Roman" w:hAnsi="Times New Roman" w:cs="Times New Roman"/>
        </w:rPr>
        <w:t xml:space="preserve">both </w:t>
      </w:r>
      <w:r w:rsidRPr="008C1C83">
        <w:rPr>
          <w:rFonts w:ascii="Times New Roman" w:hAnsi="Times New Roman" w:cs="Times New Roman"/>
        </w:rPr>
        <w:t>the intervention group (</w:t>
      </w:r>
      <w:r w:rsidR="00F62B0A" w:rsidRPr="008C1C83">
        <w:rPr>
          <w:rFonts w:ascii="Times New Roman" w:hAnsi="Times New Roman" w:cs="Times New Roman"/>
        </w:rPr>
        <w:t>+</w:t>
      </w:r>
      <w:r w:rsidRPr="008C1C83">
        <w:rPr>
          <w:rFonts w:ascii="Times New Roman" w:hAnsi="Times New Roman" w:cs="Times New Roman"/>
        </w:rPr>
        <w:t>69</w:t>
      </w:r>
      <w:r w:rsidR="009C658B" w:rsidRPr="008C1C83">
        <w:rPr>
          <w:rFonts w:ascii="Symbol" w:eastAsia="Symbol" w:hAnsi="Symbol" w:cs="Symbol"/>
        </w:rPr>
        <w:t xml:space="preserve"> (</w:t>
      </w:r>
      <w:r w:rsidRPr="008C1C83">
        <w:rPr>
          <w:rFonts w:ascii="Times New Roman" w:hAnsi="Times New Roman" w:cs="Times New Roman"/>
        </w:rPr>
        <w:t>77</w:t>
      </w:r>
      <w:r w:rsidR="009C658B" w:rsidRPr="008C1C83">
        <w:rPr>
          <w:rFonts w:ascii="Times New Roman" w:hAnsi="Times New Roman" w:cs="Times New Roman"/>
        </w:rPr>
        <w:t>)</w:t>
      </w:r>
      <w:r w:rsidRPr="008C1C83">
        <w:rPr>
          <w:rFonts w:ascii="Times New Roman" w:hAnsi="Times New Roman" w:cs="Times New Roman"/>
        </w:rPr>
        <w:t xml:space="preserve"> m; </w:t>
      </w:r>
      <w:r w:rsidR="006D1AFB" w:rsidRPr="008C1C83">
        <w:rPr>
          <w:rFonts w:ascii="Times New Roman" w:hAnsi="Times New Roman" w:cs="Times New Roman"/>
        </w:rPr>
        <w:t>T</w:t>
      </w:r>
      <w:r w:rsidRPr="008C1C83">
        <w:rPr>
          <w:rFonts w:ascii="Times New Roman" w:hAnsi="Times New Roman" w:cs="Times New Roman"/>
        </w:rPr>
        <w:t xml:space="preserve">able </w:t>
      </w:r>
      <w:r w:rsidR="00CD1C80" w:rsidRPr="008C1C83">
        <w:rPr>
          <w:rFonts w:ascii="Times New Roman" w:hAnsi="Times New Roman" w:cs="Times New Roman"/>
        </w:rPr>
        <w:t>3</w:t>
      </w:r>
      <w:r w:rsidRPr="008C1C83">
        <w:rPr>
          <w:rFonts w:ascii="Times New Roman" w:hAnsi="Times New Roman" w:cs="Times New Roman"/>
        </w:rPr>
        <w:t>) and usual care group (</w:t>
      </w:r>
      <w:r w:rsidR="00F62B0A" w:rsidRPr="008C1C83">
        <w:rPr>
          <w:rFonts w:ascii="Times New Roman" w:hAnsi="Times New Roman" w:cs="Times New Roman"/>
        </w:rPr>
        <w:t>+</w:t>
      </w:r>
      <w:r w:rsidRPr="008C1C83">
        <w:rPr>
          <w:rFonts w:ascii="Times New Roman" w:hAnsi="Times New Roman" w:cs="Times New Roman"/>
        </w:rPr>
        <w:t>48</w:t>
      </w:r>
      <w:r w:rsidR="009C658B" w:rsidRPr="008C1C83">
        <w:rPr>
          <w:rFonts w:ascii="Symbol" w:eastAsia="Symbol" w:hAnsi="Symbol" w:cs="Symbol"/>
        </w:rPr>
        <w:t xml:space="preserve"> (</w:t>
      </w:r>
      <w:r w:rsidRPr="008C1C83">
        <w:rPr>
          <w:rFonts w:ascii="Times New Roman" w:hAnsi="Times New Roman" w:cs="Times New Roman"/>
        </w:rPr>
        <w:t>85</w:t>
      </w:r>
      <w:r w:rsidR="009C658B" w:rsidRPr="008C1C83">
        <w:rPr>
          <w:rFonts w:ascii="Times New Roman" w:hAnsi="Times New Roman" w:cs="Times New Roman"/>
        </w:rPr>
        <w:t>)</w:t>
      </w:r>
      <w:r w:rsidRPr="008C1C83">
        <w:rPr>
          <w:rFonts w:ascii="Times New Roman" w:hAnsi="Times New Roman" w:cs="Times New Roman"/>
        </w:rPr>
        <w:t xml:space="preserve"> m;</w:t>
      </w:r>
      <w:r w:rsidRPr="008C1C83">
        <w:rPr>
          <w:rFonts w:ascii="Times New Roman" w:hAnsi="Times New Roman" w:cs="Times New Roman"/>
          <w:i/>
        </w:rPr>
        <w:t xml:space="preserve"> </w:t>
      </w:r>
      <w:r w:rsidR="006D1AFB" w:rsidRPr="008C1C83">
        <w:rPr>
          <w:rFonts w:ascii="Times New Roman" w:hAnsi="Times New Roman" w:cs="Times New Roman"/>
        </w:rPr>
        <w:t>T</w:t>
      </w:r>
      <w:r w:rsidRPr="008C1C83">
        <w:rPr>
          <w:rFonts w:ascii="Times New Roman" w:hAnsi="Times New Roman" w:cs="Times New Roman"/>
        </w:rPr>
        <w:t xml:space="preserve">able </w:t>
      </w:r>
      <w:r w:rsidR="00CD1C80" w:rsidRPr="008C1C83">
        <w:rPr>
          <w:rFonts w:ascii="Times New Roman" w:hAnsi="Times New Roman" w:cs="Times New Roman"/>
        </w:rPr>
        <w:t>3</w:t>
      </w:r>
      <w:r w:rsidRPr="008C1C83">
        <w:rPr>
          <w:rFonts w:ascii="Times New Roman" w:hAnsi="Times New Roman" w:cs="Times New Roman"/>
        </w:rPr>
        <w:t xml:space="preserve">), with </w:t>
      </w:r>
      <w:r w:rsidR="003409DE" w:rsidRPr="008C1C83">
        <w:rPr>
          <w:rFonts w:ascii="Times New Roman" w:hAnsi="Times New Roman" w:cs="Times New Roman"/>
        </w:rPr>
        <w:t>a</w:t>
      </w:r>
      <w:r w:rsidRPr="008C1C83">
        <w:rPr>
          <w:rFonts w:ascii="Times New Roman" w:hAnsi="Times New Roman" w:cs="Times New Roman"/>
        </w:rPr>
        <w:t xml:space="preserve"> between group differences</w:t>
      </w:r>
      <w:r w:rsidR="003409DE" w:rsidRPr="008C1C83">
        <w:rPr>
          <w:rFonts w:ascii="Times New Roman" w:hAnsi="Times New Roman" w:cs="Times New Roman"/>
        </w:rPr>
        <w:t xml:space="preserve"> (+21 (95% CI</w:t>
      </w:r>
      <w:r w:rsidR="00704C49" w:rsidRPr="008C1C83">
        <w:rPr>
          <w:rFonts w:ascii="Times New Roman" w:hAnsi="Times New Roman" w:cs="Times New Roman"/>
        </w:rPr>
        <w:t>:</w:t>
      </w:r>
      <w:r w:rsidR="003409DE" w:rsidRPr="008C1C83">
        <w:rPr>
          <w:rFonts w:ascii="Times New Roman" w:hAnsi="Times New Roman" w:cs="Times New Roman"/>
        </w:rPr>
        <w:t xml:space="preserve"> -39 to 78</w:t>
      </w:r>
      <w:r w:rsidR="00673319" w:rsidRPr="008C1C83">
        <w:rPr>
          <w:rFonts w:ascii="Times New Roman" w:hAnsi="Times New Roman" w:cs="Times New Roman"/>
        </w:rPr>
        <w:t xml:space="preserve">) m; Table </w:t>
      </w:r>
      <w:r w:rsidR="00CD1C80" w:rsidRPr="008C1C83">
        <w:rPr>
          <w:rFonts w:ascii="Times New Roman" w:hAnsi="Times New Roman" w:cs="Times New Roman"/>
        </w:rPr>
        <w:t>3</w:t>
      </w:r>
      <w:r w:rsidR="00736234" w:rsidRPr="008C1C83">
        <w:rPr>
          <w:rFonts w:ascii="Times New Roman" w:hAnsi="Times New Roman" w:cs="Times New Roman"/>
        </w:rPr>
        <w:t>)</w:t>
      </w:r>
      <w:r w:rsidRPr="008C1C83">
        <w:rPr>
          <w:rFonts w:ascii="Times New Roman" w:hAnsi="Times New Roman" w:cs="Times New Roman"/>
        </w:rPr>
        <w:t xml:space="preserve">. </w:t>
      </w:r>
      <w:r w:rsidR="006D1AFB" w:rsidRPr="008C1C83">
        <w:rPr>
          <w:rFonts w:ascii="Times New Roman" w:hAnsi="Times New Roman" w:cs="Times New Roman"/>
        </w:rPr>
        <w:t>Peripheral muscle</w:t>
      </w:r>
      <w:r w:rsidRPr="008C1C83">
        <w:rPr>
          <w:rFonts w:ascii="Times New Roman" w:hAnsi="Times New Roman" w:cs="Times New Roman"/>
        </w:rPr>
        <w:t xml:space="preserve"> strength </w:t>
      </w:r>
      <w:r w:rsidR="006D1AFB" w:rsidRPr="008C1C83">
        <w:rPr>
          <w:rFonts w:ascii="Times New Roman" w:hAnsi="Times New Roman" w:cs="Times New Roman"/>
        </w:rPr>
        <w:t>also improved in both</w:t>
      </w:r>
      <w:r w:rsidRPr="008C1C83">
        <w:rPr>
          <w:rFonts w:ascii="Times New Roman" w:hAnsi="Times New Roman" w:cs="Times New Roman"/>
        </w:rPr>
        <w:t xml:space="preserve"> </w:t>
      </w:r>
      <w:r w:rsidR="006D1AFB" w:rsidRPr="008C1C83">
        <w:rPr>
          <w:rFonts w:ascii="Times New Roman" w:hAnsi="Times New Roman" w:cs="Times New Roman"/>
        </w:rPr>
        <w:t xml:space="preserve">the </w:t>
      </w:r>
      <w:r w:rsidRPr="008C1C83">
        <w:rPr>
          <w:rFonts w:ascii="Times New Roman" w:hAnsi="Times New Roman" w:cs="Times New Roman"/>
        </w:rPr>
        <w:t>intervention (</w:t>
      </w:r>
      <w:r w:rsidR="00F62B0A" w:rsidRPr="008C1C83">
        <w:rPr>
          <w:rFonts w:ascii="Times New Roman" w:hAnsi="Times New Roman" w:cs="Times New Roman"/>
        </w:rPr>
        <w:t>+</w:t>
      </w:r>
      <w:r w:rsidRPr="008C1C83">
        <w:rPr>
          <w:rFonts w:ascii="Times New Roman" w:hAnsi="Times New Roman" w:cs="Times New Roman"/>
        </w:rPr>
        <w:t>1</w:t>
      </w:r>
      <w:r w:rsidR="00736234" w:rsidRPr="008C1C83">
        <w:rPr>
          <w:rFonts w:ascii="Times New Roman" w:hAnsi="Times New Roman" w:cs="Times New Roman"/>
        </w:rPr>
        <w:t>.5</w:t>
      </w:r>
      <w:r w:rsidR="009C658B" w:rsidRPr="008C1C83">
        <w:rPr>
          <w:rFonts w:ascii="Symbol" w:eastAsia="Symbol" w:hAnsi="Symbol" w:cs="Symbol"/>
        </w:rPr>
        <w:t xml:space="preserve"> (</w:t>
      </w:r>
      <w:r w:rsidR="00B24B08" w:rsidRPr="008C1C83">
        <w:rPr>
          <w:rFonts w:ascii="Times New Roman" w:hAnsi="Times New Roman" w:cs="Times New Roman"/>
        </w:rPr>
        <w:t>3.0</w:t>
      </w:r>
      <w:r w:rsidR="009C658B" w:rsidRPr="008C1C83">
        <w:rPr>
          <w:rFonts w:ascii="Times New Roman" w:hAnsi="Times New Roman" w:cs="Times New Roman"/>
        </w:rPr>
        <w:t>)</w:t>
      </w:r>
      <w:r w:rsidR="00F02051" w:rsidRPr="008C1C83">
        <w:rPr>
          <w:rFonts w:ascii="Times New Roman" w:hAnsi="Times New Roman" w:cs="Times New Roman"/>
        </w:rPr>
        <w:t xml:space="preserve"> kg</w:t>
      </w:r>
      <w:r w:rsidRPr="008C1C83">
        <w:rPr>
          <w:rFonts w:ascii="Times New Roman" w:hAnsi="Times New Roman" w:cs="Times New Roman"/>
        </w:rPr>
        <w:t xml:space="preserve">; </w:t>
      </w:r>
      <w:r w:rsidR="006D1AFB" w:rsidRPr="008C1C83">
        <w:rPr>
          <w:rFonts w:ascii="Times New Roman" w:hAnsi="Times New Roman" w:cs="Times New Roman"/>
        </w:rPr>
        <w:t>T</w:t>
      </w:r>
      <w:r w:rsidRPr="008C1C83">
        <w:rPr>
          <w:rFonts w:ascii="Times New Roman" w:hAnsi="Times New Roman" w:cs="Times New Roman"/>
        </w:rPr>
        <w:t xml:space="preserve">able </w:t>
      </w:r>
      <w:r w:rsidR="00CD1C80" w:rsidRPr="008C1C83">
        <w:rPr>
          <w:rFonts w:ascii="Times New Roman" w:hAnsi="Times New Roman" w:cs="Times New Roman"/>
        </w:rPr>
        <w:t>3</w:t>
      </w:r>
      <w:r w:rsidRPr="008C1C83">
        <w:rPr>
          <w:rFonts w:ascii="Times New Roman" w:hAnsi="Times New Roman" w:cs="Times New Roman"/>
        </w:rPr>
        <w:t xml:space="preserve">) and </w:t>
      </w:r>
      <w:r w:rsidR="006D1AFB" w:rsidRPr="008C1C83">
        <w:rPr>
          <w:rFonts w:ascii="Times New Roman" w:hAnsi="Times New Roman" w:cs="Times New Roman"/>
        </w:rPr>
        <w:t>usual care</w:t>
      </w:r>
      <w:r w:rsidRPr="008C1C83">
        <w:rPr>
          <w:rFonts w:ascii="Times New Roman" w:hAnsi="Times New Roman" w:cs="Times New Roman"/>
        </w:rPr>
        <w:t xml:space="preserve"> group</w:t>
      </w:r>
      <w:r w:rsidR="006D1AFB" w:rsidRPr="008C1C83">
        <w:rPr>
          <w:rFonts w:ascii="Times New Roman" w:hAnsi="Times New Roman" w:cs="Times New Roman"/>
        </w:rPr>
        <w:t>s</w:t>
      </w:r>
      <w:r w:rsidRPr="008C1C83">
        <w:rPr>
          <w:rFonts w:ascii="Times New Roman" w:hAnsi="Times New Roman" w:cs="Times New Roman"/>
        </w:rPr>
        <w:t xml:space="preserve"> (</w:t>
      </w:r>
      <w:r w:rsidR="00F62B0A" w:rsidRPr="008C1C83">
        <w:rPr>
          <w:rFonts w:ascii="Times New Roman" w:hAnsi="Times New Roman" w:cs="Times New Roman"/>
        </w:rPr>
        <w:t>+</w:t>
      </w:r>
      <w:r w:rsidR="00B24B08" w:rsidRPr="008C1C83">
        <w:rPr>
          <w:rFonts w:ascii="Times New Roman" w:hAnsi="Times New Roman" w:cs="Times New Roman"/>
        </w:rPr>
        <w:t>0.3</w:t>
      </w:r>
      <w:r w:rsidR="009C658B" w:rsidRPr="008C1C83">
        <w:rPr>
          <w:rFonts w:ascii="Symbol" w:eastAsia="Symbol" w:hAnsi="Symbol" w:cs="Symbol"/>
        </w:rPr>
        <w:t xml:space="preserve"> (</w:t>
      </w:r>
      <w:r w:rsidR="00B24B08" w:rsidRPr="008C1C83">
        <w:rPr>
          <w:rFonts w:ascii="Times New Roman" w:hAnsi="Times New Roman" w:cs="Times New Roman"/>
        </w:rPr>
        <w:t>3.4</w:t>
      </w:r>
      <w:r w:rsidR="009C658B" w:rsidRPr="008C1C83">
        <w:rPr>
          <w:rFonts w:ascii="Times New Roman" w:hAnsi="Times New Roman" w:cs="Times New Roman"/>
        </w:rPr>
        <w:t>)</w:t>
      </w:r>
      <w:r w:rsidRPr="008C1C83">
        <w:rPr>
          <w:rFonts w:ascii="Times New Roman" w:hAnsi="Times New Roman" w:cs="Times New Roman"/>
        </w:rPr>
        <w:t xml:space="preserve"> </w:t>
      </w:r>
      <w:r w:rsidR="00B24B08" w:rsidRPr="008C1C83">
        <w:rPr>
          <w:rFonts w:ascii="Times New Roman" w:hAnsi="Times New Roman" w:cs="Times New Roman"/>
        </w:rPr>
        <w:t>kg</w:t>
      </w:r>
      <w:r w:rsidRPr="008C1C83">
        <w:rPr>
          <w:rFonts w:ascii="Times New Roman" w:hAnsi="Times New Roman" w:cs="Times New Roman"/>
        </w:rPr>
        <w:t xml:space="preserve">; </w:t>
      </w:r>
      <w:r w:rsidR="006D1AFB" w:rsidRPr="008C1C83">
        <w:rPr>
          <w:rFonts w:ascii="Times New Roman" w:hAnsi="Times New Roman" w:cs="Times New Roman"/>
        </w:rPr>
        <w:t>T</w:t>
      </w:r>
      <w:r w:rsidRPr="008C1C83">
        <w:rPr>
          <w:rFonts w:ascii="Times New Roman" w:hAnsi="Times New Roman" w:cs="Times New Roman"/>
        </w:rPr>
        <w:t xml:space="preserve">able </w:t>
      </w:r>
      <w:r w:rsidR="00CD1C80" w:rsidRPr="008C1C83">
        <w:rPr>
          <w:rFonts w:ascii="Times New Roman" w:hAnsi="Times New Roman" w:cs="Times New Roman"/>
        </w:rPr>
        <w:t>3</w:t>
      </w:r>
      <w:r w:rsidRPr="008C1C83">
        <w:rPr>
          <w:rFonts w:ascii="Times New Roman" w:hAnsi="Times New Roman" w:cs="Times New Roman"/>
        </w:rPr>
        <w:t>)</w:t>
      </w:r>
      <w:r w:rsidR="006D1AFB" w:rsidRPr="008C1C83">
        <w:rPr>
          <w:rFonts w:ascii="Times New Roman" w:hAnsi="Times New Roman" w:cs="Times New Roman"/>
        </w:rPr>
        <w:t>,</w:t>
      </w:r>
      <w:r w:rsidRPr="008C1C83">
        <w:rPr>
          <w:rFonts w:ascii="Times New Roman" w:hAnsi="Times New Roman" w:cs="Times New Roman"/>
        </w:rPr>
        <w:t xml:space="preserve"> with </w:t>
      </w:r>
      <w:r w:rsidR="00673319" w:rsidRPr="008C1C83">
        <w:rPr>
          <w:rFonts w:ascii="Times New Roman" w:hAnsi="Times New Roman" w:cs="Times New Roman"/>
        </w:rPr>
        <w:t xml:space="preserve">a </w:t>
      </w:r>
      <w:r w:rsidRPr="008C1C83">
        <w:rPr>
          <w:rFonts w:ascii="Times New Roman" w:hAnsi="Times New Roman" w:cs="Times New Roman"/>
        </w:rPr>
        <w:t>between group differences</w:t>
      </w:r>
      <w:r w:rsidR="00673319" w:rsidRPr="008C1C83">
        <w:rPr>
          <w:rFonts w:ascii="Times New Roman" w:hAnsi="Times New Roman" w:cs="Times New Roman"/>
        </w:rPr>
        <w:t xml:space="preserve"> (</w:t>
      </w:r>
      <w:r w:rsidR="007A039E" w:rsidRPr="008C1C83">
        <w:rPr>
          <w:rFonts w:ascii="Times New Roman" w:hAnsi="Times New Roman" w:cs="Times New Roman"/>
        </w:rPr>
        <w:t xml:space="preserve">+1.2 (95% CI 0.5 to 3.2) kg; Table </w:t>
      </w:r>
      <w:r w:rsidR="00CD1C80" w:rsidRPr="008C1C83">
        <w:rPr>
          <w:rFonts w:ascii="Times New Roman" w:hAnsi="Times New Roman" w:cs="Times New Roman"/>
        </w:rPr>
        <w:t>3</w:t>
      </w:r>
      <w:r w:rsidR="007A039E" w:rsidRPr="008C1C83">
        <w:rPr>
          <w:rFonts w:ascii="Times New Roman" w:hAnsi="Times New Roman" w:cs="Times New Roman"/>
        </w:rPr>
        <w:t>)</w:t>
      </w:r>
      <w:r w:rsidRPr="008C1C83">
        <w:rPr>
          <w:rFonts w:ascii="Times New Roman" w:hAnsi="Times New Roman" w:cs="Times New Roman"/>
        </w:rPr>
        <w:t xml:space="preserve">. </w:t>
      </w:r>
    </w:p>
    <w:p w14:paraId="2C1C2BBD" w14:textId="77777777" w:rsidR="00224AA8" w:rsidRPr="008C1C83" w:rsidRDefault="00224AA8" w:rsidP="00925A72">
      <w:pPr>
        <w:spacing w:line="480" w:lineRule="auto"/>
        <w:jc w:val="both"/>
        <w:rPr>
          <w:rFonts w:ascii="Times New Roman" w:hAnsi="Times New Roman" w:cs="Times New Roman"/>
          <w:sz w:val="10"/>
          <w:szCs w:val="10"/>
        </w:rPr>
      </w:pPr>
    </w:p>
    <w:p w14:paraId="1443CFAC" w14:textId="5EAEC008" w:rsidR="00224AA8" w:rsidRPr="008C1C83" w:rsidRDefault="004E5FEE" w:rsidP="00925A72">
      <w:pPr>
        <w:spacing w:line="480" w:lineRule="auto"/>
        <w:jc w:val="both"/>
        <w:rPr>
          <w:rFonts w:ascii="Times New Roman" w:hAnsi="Times New Roman" w:cs="Times New Roman"/>
          <w:b/>
          <w:bCs/>
        </w:rPr>
      </w:pPr>
      <w:r w:rsidRPr="008C1C83">
        <w:rPr>
          <w:rFonts w:ascii="Times New Roman" w:hAnsi="Times New Roman" w:cs="Times New Roman"/>
          <w:b/>
          <w:bCs/>
        </w:rPr>
        <w:t>Patient</w:t>
      </w:r>
      <w:r w:rsidR="00704C49" w:rsidRPr="008C1C83">
        <w:rPr>
          <w:rFonts w:ascii="Times New Roman" w:hAnsi="Times New Roman" w:cs="Times New Roman"/>
          <w:b/>
          <w:bCs/>
        </w:rPr>
        <w:t>-</w:t>
      </w:r>
      <w:r w:rsidRPr="008C1C83">
        <w:rPr>
          <w:rFonts w:ascii="Times New Roman" w:hAnsi="Times New Roman" w:cs="Times New Roman"/>
          <w:b/>
          <w:bCs/>
        </w:rPr>
        <w:t>reported outcomes</w:t>
      </w:r>
    </w:p>
    <w:p w14:paraId="470DFC8F" w14:textId="5C1F37E1" w:rsidR="00925A72" w:rsidRPr="008C1C83" w:rsidRDefault="00925A72" w:rsidP="00925A72">
      <w:pPr>
        <w:spacing w:line="480" w:lineRule="auto"/>
        <w:jc w:val="both"/>
        <w:rPr>
          <w:rFonts w:ascii="Times New Roman" w:hAnsi="Times New Roman" w:cs="Times New Roman"/>
        </w:rPr>
      </w:pPr>
      <w:r w:rsidRPr="008C1C83">
        <w:rPr>
          <w:rFonts w:ascii="Times New Roman" w:hAnsi="Times New Roman" w:cs="Times New Roman"/>
        </w:rPr>
        <w:t>CAT sco</w:t>
      </w:r>
      <w:r w:rsidR="00BF729B" w:rsidRPr="008C1C83">
        <w:rPr>
          <w:rFonts w:ascii="Times New Roman" w:hAnsi="Times New Roman" w:cs="Times New Roman"/>
        </w:rPr>
        <w:t>res reduced</w:t>
      </w:r>
      <w:r w:rsidRPr="008C1C83">
        <w:rPr>
          <w:rFonts w:ascii="Times New Roman" w:hAnsi="Times New Roman" w:cs="Times New Roman"/>
        </w:rPr>
        <w:t xml:space="preserve"> </w:t>
      </w:r>
      <w:r w:rsidR="00BF729B" w:rsidRPr="008C1C83">
        <w:rPr>
          <w:rFonts w:ascii="Times New Roman" w:hAnsi="Times New Roman" w:cs="Times New Roman"/>
        </w:rPr>
        <w:t>at week 9 in the</w:t>
      </w:r>
      <w:r w:rsidRPr="008C1C83">
        <w:rPr>
          <w:rFonts w:ascii="Times New Roman" w:hAnsi="Times New Roman" w:cs="Times New Roman"/>
        </w:rPr>
        <w:t xml:space="preserve"> intervention group (-4</w:t>
      </w:r>
      <w:r w:rsidR="009C658B" w:rsidRPr="008C1C83">
        <w:rPr>
          <w:rFonts w:ascii="Symbol" w:eastAsia="Symbol" w:hAnsi="Symbol" w:cs="Symbol"/>
        </w:rPr>
        <w:t xml:space="preserve"> (</w:t>
      </w:r>
      <w:r w:rsidRPr="008C1C83">
        <w:rPr>
          <w:rFonts w:ascii="Times New Roman" w:hAnsi="Times New Roman" w:cs="Times New Roman"/>
        </w:rPr>
        <w:t>3</w:t>
      </w:r>
      <w:r w:rsidR="009C658B" w:rsidRPr="008C1C83">
        <w:rPr>
          <w:rFonts w:ascii="Times New Roman" w:hAnsi="Times New Roman" w:cs="Times New Roman"/>
        </w:rPr>
        <w:t>)</w:t>
      </w:r>
      <w:r w:rsidRPr="008C1C83">
        <w:rPr>
          <w:rFonts w:ascii="Times New Roman" w:hAnsi="Times New Roman" w:cs="Times New Roman"/>
        </w:rPr>
        <w:t xml:space="preserve"> points; </w:t>
      </w:r>
      <w:r w:rsidR="00BF729B" w:rsidRPr="008C1C83">
        <w:rPr>
          <w:rFonts w:ascii="Times New Roman" w:hAnsi="Times New Roman" w:cs="Times New Roman"/>
        </w:rPr>
        <w:t>T</w:t>
      </w:r>
      <w:r w:rsidRPr="008C1C83">
        <w:rPr>
          <w:rFonts w:ascii="Times New Roman" w:hAnsi="Times New Roman" w:cs="Times New Roman"/>
        </w:rPr>
        <w:t xml:space="preserve">able </w:t>
      </w:r>
      <w:r w:rsidR="004C15B5" w:rsidRPr="008C1C83">
        <w:rPr>
          <w:rFonts w:ascii="Times New Roman" w:hAnsi="Times New Roman" w:cs="Times New Roman"/>
        </w:rPr>
        <w:t>4</w:t>
      </w:r>
      <w:r w:rsidRPr="008C1C83">
        <w:rPr>
          <w:rFonts w:ascii="Times New Roman" w:hAnsi="Times New Roman" w:cs="Times New Roman"/>
        </w:rPr>
        <w:t>), but not th</w:t>
      </w:r>
      <w:r w:rsidR="00C45DB4" w:rsidRPr="008C1C83">
        <w:rPr>
          <w:rFonts w:ascii="Times New Roman" w:hAnsi="Times New Roman" w:cs="Times New Roman"/>
        </w:rPr>
        <w:t>ose receiving u</w:t>
      </w:r>
      <w:r w:rsidRPr="008C1C83">
        <w:rPr>
          <w:rFonts w:ascii="Times New Roman" w:hAnsi="Times New Roman" w:cs="Times New Roman"/>
        </w:rPr>
        <w:t>sual care (0</w:t>
      </w:r>
      <w:r w:rsidR="009C658B" w:rsidRPr="008C1C83">
        <w:rPr>
          <w:rFonts w:ascii="Symbol" w:eastAsia="Symbol" w:hAnsi="Symbol" w:cs="Symbol"/>
        </w:rPr>
        <w:t xml:space="preserve"> (</w:t>
      </w:r>
      <w:r w:rsidRPr="008C1C83">
        <w:rPr>
          <w:rFonts w:ascii="Times New Roman" w:hAnsi="Times New Roman" w:cs="Times New Roman"/>
        </w:rPr>
        <w:t>3</w:t>
      </w:r>
      <w:r w:rsidR="009C658B" w:rsidRPr="008C1C83">
        <w:rPr>
          <w:rFonts w:ascii="Times New Roman" w:hAnsi="Times New Roman" w:cs="Times New Roman"/>
        </w:rPr>
        <w:t>)</w:t>
      </w:r>
      <w:r w:rsidRPr="008C1C83">
        <w:rPr>
          <w:rFonts w:ascii="Times New Roman" w:hAnsi="Times New Roman" w:cs="Times New Roman"/>
        </w:rPr>
        <w:t xml:space="preserve"> points; </w:t>
      </w:r>
      <w:r w:rsidR="008D4135" w:rsidRPr="008C1C83">
        <w:rPr>
          <w:rFonts w:ascii="Times New Roman" w:hAnsi="Times New Roman" w:cs="Times New Roman"/>
        </w:rPr>
        <w:t>T</w:t>
      </w:r>
      <w:r w:rsidRPr="008C1C83">
        <w:rPr>
          <w:rFonts w:ascii="Times New Roman" w:hAnsi="Times New Roman" w:cs="Times New Roman"/>
        </w:rPr>
        <w:t xml:space="preserve">able </w:t>
      </w:r>
      <w:r w:rsidR="00E06A39" w:rsidRPr="008C1C83">
        <w:rPr>
          <w:rFonts w:ascii="Times New Roman" w:hAnsi="Times New Roman" w:cs="Times New Roman"/>
        </w:rPr>
        <w:t>4</w:t>
      </w:r>
      <w:r w:rsidRPr="008C1C83">
        <w:rPr>
          <w:rFonts w:ascii="Times New Roman" w:hAnsi="Times New Roman" w:cs="Times New Roman"/>
        </w:rPr>
        <w:t xml:space="preserve">), with </w:t>
      </w:r>
      <w:r w:rsidR="00A05810" w:rsidRPr="008C1C83">
        <w:rPr>
          <w:rFonts w:ascii="Times New Roman" w:hAnsi="Times New Roman" w:cs="Times New Roman"/>
        </w:rPr>
        <w:t>a</w:t>
      </w:r>
      <w:r w:rsidRPr="008C1C83">
        <w:rPr>
          <w:rFonts w:ascii="Times New Roman" w:hAnsi="Times New Roman" w:cs="Times New Roman"/>
        </w:rPr>
        <w:t xml:space="preserve"> between group differences (</w:t>
      </w:r>
      <w:r w:rsidR="00F62B0A" w:rsidRPr="008C1C83">
        <w:rPr>
          <w:rFonts w:ascii="Times New Roman" w:hAnsi="Times New Roman" w:cs="Times New Roman"/>
        </w:rPr>
        <w:t>+</w:t>
      </w:r>
      <w:r w:rsidRPr="008C1C83">
        <w:rPr>
          <w:rFonts w:ascii="Times New Roman" w:hAnsi="Times New Roman" w:cs="Times New Roman"/>
        </w:rPr>
        <w:t>4 points</w:t>
      </w:r>
      <w:r w:rsidR="0057678D" w:rsidRPr="008C1C83">
        <w:rPr>
          <w:rFonts w:ascii="Times New Roman" w:hAnsi="Times New Roman" w:cs="Times New Roman"/>
        </w:rPr>
        <w:t xml:space="preserve"> (95% CI</w:t>
      </w:r>
      <w:r w:rsidR="005657C4" w:rsidRPr="008C1C83">
        <w:rPr>
          <w:rFonts w:ascii="Times New Roman" w:hAnsi="Times New Roman" w:cs="Times New Roman"/>
        </w:rPr>
        <w:t>:</w:t>
      </w:r>
      <w:r w:rsidR="0057678D" w:rsidRPr="008C1C83">
        <w:rPr>
          <w:rFonts w:ascii="Times New Roman" w:hAnsi="Times New Roman" w:cs="Times New Roman"/>
        </w:rPr>
        <w:t xml:space="preserve"> -6 to -1</w:t>
      </w:r>
      <w:r w:rsidR="00A9140D" w:rsidRPr="008C1C83">
        <w:rPr>
          <w:rFonts w:ascii="Times New Roman" w:hAnsi="Times New Roman" w:cs="Times New Roman"/>
        </w:rPr>
        <w:t>) points</w:t>
      </w:r>
      <w:r w:rsidRPr="008C1C83">
        <w:rPr>
          <w:rFonts w:ascii="Times New Roman" w:hAnsi="Times New Roman" w:cs="Times New Roman"/>
        </w:rPr>
        <w:t xml:space="preserve">; </w:t>
      </w:r>
      <w:r w:rsidR="00677B6C" w:rsidRPr="008C1C83">
        <w:rPr>
          <w:rFonts w:ascii="Times New Roman" w:hAnsi="Times New Roman" w:cs="Times New Roman"/>
        </w:rPr>
        <w:t>T</w:t>
      </w:r>
      <w:r w:rsidRPr="008C1C83">
        <w:rPr>
          <w:rFonts w:ascii="Times New Roman" w:hAnsi="Times New Roman" w:cs="Times New Roman"/>
        </w:rPr>
        <w:t>able</w:t>
      </w:r>
      <w:r w:rsidR="00677B6C" w:rsidRPr="008C1C83">
        <w:rPr>
          <w:rFonts w:ascii="Times New Roman" w:hAnsi="Times New Roman" w:cs="Times New Roman"/>
        </w:rPr>
        <w:t xml:space="preserve"> </w:t>
      </w:r>
      <w:r w:rsidR="00E06A39" w:rsidRPr="008C1C83">
        <w:rPr>
          <w:rFonts w:ascii="Times New Roman" w:hAnsi="Times New Roman" w:cs="Times New Roman"/>
        </w:rPr>
        <w:t>4</w:t>
      </w:r>
      <w:r w:rsidRPr="008C1C83">
        <w:rPr>
          <w:rFonts w:ascii="Times New Roman" w:hAnsi="Times New Roman" w:cs="Times New Roman"/>
        </w:rPr>
        <w:t xml:space="preserve">). MOCA </w:t>
      </w:r>
      <w:r w:rsidR="008D4135" w:rsidRPr="008C1C83">
        <w:rPr>
          <w:rFonts w:ascii="Times New Roman" w:hAnsi="Times New Roman" w:cs="Times New Roman"/>
        </w:rPr>
        <w:t>questionnaire scores</w:t>
      </w:r>
      <w:r w:rsidRPr="008C1C83">
        <w:rPr>
          <w:rFonts w:ascii="Times New Roman" w:hAnsi="Times New Roman" w:cs="Times New Roman"/>
        </w:rPr>
        <w:t xml:space="preserve"> </w:t>
      </w:r>
      <w:r w:rsidR="008D4135" w:rsidRPr="008C1C83">
        <w:rPr>
          <w:rFonts w:ascii="Times New Roman" w:hAnsi="Times New Roman" w:cs="Times New Roman"/>
        </w:rPr>
        <w:t>increased at week 9 in the</w:t>
      </w:r>
      <w:r w:rsidRPr="008C1C83">
        <w:rPr>
          <w:rFonts w:ascii="Times New Roman" w:hAnsi="Times New Roman" w:cs="Times New Roman"/>
        </w:rPr>
        <w:t xml:space="preserve"> intervention group (</w:t>
      </w:r>
      <w:r w:rsidR="00F62B0A" w:rsidRPr="008C1C83">
        <w:rPr>
          <w:rFonts w:ascii="Times New Roman" w:hAnsi="Times New Roman" w:cs="Times New Roman"/>
        </w:rPr>
        <w:t>+</w:t>
      </w:r>
      <w:r w:rsidRPr="008C1C83">
        <w:rPr>
          <w:rFonts w:ascii="Times New Roman" w:hAnsi="Times New Roman" w:cs="Times New Roman"/>
        </w:rPr>
        <w:t>2</w:t>
      </w:r>
      <w:r w:rsidR="009C658B" w:rsidRPr="008C1C83">
        <w:rPr>
          <w:rFonts w:ascii="Symbol" w:eastAsia="Symbol" w:hAnsi="Symbol" w:cs="Symbol"/>
        </w:rPr>
        <w:t xml:space="preserve"> (</w:t>
      </w:r>
      <w:r w:rsidRPr="008C1C83">
        <w:rPr>
          <w:rFonts w:ascii="Times New Roman" w:hAnsi="Times New Roman" w:cs="Times New Roman"/>
        </w:rPr>
        <w:t>2</w:t>
      </w:r>
      <w:r w:rsidR="009C658B" w:rsidRPr="008C1C83">
        <w:rPr>
          <w:rFonts w:ascii="Times New Roman" w:hAnsi="Times New Roman" w:cs="Times New Roman"/>
        </w:rPr>
        <w:t>)</w:t>
      </w:r>
      <w:r w:rsidRPr="008C1C83">
        <w:rPr>
          <w:rFonts w:ascii="Times New Roman" w:hAnsi="Times New Roman" w:cs="Times New Roman"/>
        </w:rPr>
        <w:t xml:space="preserve"> points;</w:t>
      </w:r>
      <w:r w:rsidRPr="008C1C83">
        <w:rPr>
          <w:rFonts w:ascii="Times New Roman" w:hAnsi="Times New Roman" w:cs="Times New Roman"/>
          <w:i/>
        </w:rPr>
        <w:t xml:space="preserve"> </w:t>
      </w:r>
      <w:r w:rsidR="008D4135" w:rsidRPr="008C1C83">
        <w:rPr>
          <w:rFonts w:ascii="Times New Roman" w:hAnsi="Times New Roman" w:cs="Times New Roman"/>
        </w:rPr>
        <w:t>T</w:t>
      </w:r>
      <w:r w:rsidRPr="008C1C83">
        <w:rPr>
          <w:rFonts w:ascii="Times New Roman" w:hAnsi="Times New Roman" w:cs="Times New Roman"/>
        </w:rPr>
        <w:t xml:space="preserve">able </w:t>
      </w:r>
      <w:r w:rsidR="00E06A39" w:rsidRPr="008C1C83">
        <w:rPr>
          <w:rFonts w:ascii="Times New Roman" w:hAnsi="Times New Roman" w:cs="Times New Roman"/>
        </w:rPr>
        <w:t>4</w:t>
      </w:r>
      <w:r w:rsidRPr="008C1C83">
        <w:rPr>
          <w:rFonts w:ascii="Times New Roman" w:hAnsi="Times New Roman" w:cs="Times New Roman"/>
        </w:rPr>
        <w:t>), but not th</w:t>
      </w:r>
      <w:r w:rsidR="008D4135" w:rsidRPr="008C1C83">
        <w:rPr>
          <w:rFonts w:ascii="Times New Roman" w:hAnsi="Times New Roman" w:cs="Times New Roman"/>
        </w:rPr>
        <w:t>ose receiving</w:t>
      </w:r>
      <w:r w:rsidRPr="008C1C83">
        <w:rPr>
          <w:rFonts w:ascii="Times New Roman" w:hAnsi="Times New Roman" w:cs="Times New Roman"/>
        </w:rPr>
        <w:t xml:space="preserve"> usual care (0</w:t>
      </w:r>
      <w:r w:rsidR="009C658B" w:rsidRPr="008C1C83">
        <w:rPr>
          <w:rFonts w:ascii="Symbol" w:eastAsia="Symbol" w:hAnsi="Symbol" w:cs="Symbol"/>
        </w:rPr>
        <w:t xml:space="preserve"> (</w:t>
      </w:r>
      <w:r w:rsidRPr="008C1C83">
        <w:rPr>
          <w:rFonts w:ascii="Times New Roman" w:hAnsi="Times New Roman" w:cs="Times New Roman"/>
        </w:rPr>
        <w:t>2</w:t>
      </w:r>
      <w:r w:rsidR="009C658B" w:rsidRPr="008C1C83">
        <w:rPr>
          <w:rFonts w:ascii="Times New Roman" w:hAnsi="Times New Roman" w:cs="Times New Roman"/>
        </w:rPr>
        <w:t>)</w:t>
      </w:r>
      <w:r w:rsidRPr="008C1C83">
        <w:rPr>
          <w:rFonts w:ascii="Times New Roman" w:hAnsi="Times New Roman" w:cs="Times New Roman"/>
        </w:rPr>
        <w:t xml:space="preserve"> points;</w:t>
      </w:r>
      <w:r w:rsidR="00A9140D" w:rsidRPr="008C1C83">
        <w:rPr>
          <w:rFonts w:ascii="Times New Roman" w:hAnsi="Times New Roman" w:cs="Times New Roman"/>
        </w:rPr>
        <w:t xml:space="preserve"> </w:t>
      </w:r>
      <w:r w:rsidR="008D4135" w:rsidRPr="008C1C83">
        <w:rPr>
          <w:rFonts w:ascii="Times New Roman" w:hAnsi="Times New Roman" w:cs="Times New Roman"/>
        </w:rPr>
        <w:t>T</w:t>
      </w:r>
      <w:r w:rsidRPr="008C1C83">
        <w:rPr>
          <w:rFonts w:ascii="Times New Roman" w:hAnsi="Times New Roman" w:cs="Times New Roman"/>
        </w:rPr>
        <w:t xml:space="preserve">able </w:t>
      </w:r>
      <w:r w:rsidR="00E06A39" w:rsidRPr="008C1C83">
        <w:rPr>
          <w:rFonts w:ascii="Times New Roman" w:hAnsi="Times New Roman" w:cs="Times New Roman"/>
        </w:rPr>
        <w:t>4</w:t>
      </w:r>
      <w:r w:rsidRPr="008C1C83">
        <w:rPr>
          <w:rFonts w:ascii="Times New Roman" w:hAnsi="Times New Roman" w:cs="Times New Roman"/>
        </w:rPr>
        <w:t>)</w:t>
      </w:r>
      <w:r w:rsidR="008D4135" w:rsidRPr="008C1C83">
        <w:rPr>
          <w:rFonts w:ascii="Times New Roman" w:hAnsi="Times New Roman" w:cs="Times New Roman"/>
        </w:rPr>
        <w:t xml:space="preserve">. </w:t>
      </w:r>
    </w:p>
    <w:p w14:paraId="700986C7" w14:textId="77777777" w:rsidR="0053224B" w:rsidRPr="008C1C83" w:rsidRDefault="0053224B" w:rsidP="00925A72">
      <w:pPr>
        <w:spacing w:line="480" w:lineRule="auto"/>
        <w:jc w:val="both"/>
        <w:rPr>
          <w:rFonts w:ascii="Times New Roman" w:hAnsi="Times New Roman" w:cs="Times New Roman"/>
          <w:sz w:val="10"/>
          <w:szCs w:val="10"/>
        </w:rPr>
      </w:pPr>
    </w:p>
    <w:p w14:paraId="3A174978" w14:textId="5D2B4D71" w:rsidR="00224AA8" w:rsidRPr="008C1C83" w:rsidRDefault="00224AA8" w:rsidP="00925A72">
      <w:pPr>
        <w:spacing w:line="480" w:lineRule="auto"/>
        <w:jc w:val="both"/>
        <w:rPr>
          <w:rFonts w:ascii="Times New Roman" w:hAnsi="Times New Roman" w:cs="Times New Roman"/>
          <w:b/>
          <w:bCs/>
        </w:rPr>
      </w:pPr>
      <w:r w:rsidRPr="008C1C83">
        <w:rPr>
          <w:rFonts w:ascii="Times New Roman" w:hAnsi="Times New Roman" w:cs="Times New Roman"/>
          <w:b/>
          <w:bCs/>
        </w:rPr>
        <w:t>Self-reported diaries</w:t>
      </w:r>
    </w:p>
    <w:p w14:paraId="1035073A" w14:textId="002F1226" w:rsidR="0045302F" w:rsidRPr="008C1C83" w:rsidRDefault="00296759" w:rsidP="0045302F">
      <w:pPr>
        <w:spacing w:line="480" w:lineRule="auto"/>
        <w:jc w:val="both"/>
        <w:rPr>
          <w:rFonts w:ascii="Times New Roman" w:hAnsi="Times New Roman" w:cs="Times New Roman"/>
        </w:rPr>
      </w:pPr>
      <w:r w:rsidRPr="008C1C83">
        <w:rPr>
          <w:rFonts w:ascii="Times New Roman" w:hAnsi="Times New Roman" w:cs="Times New Roman"/>
        </w:rPr>
        <w:t>Improvements in</w:t>
      </w:r>
      <w:r w:rsidR="0045302F" w:rsidRPr="008C1C83">
        <w:rPr>
          <w:rFonts w:ascii="Times New Roman" w:hAnsi="Times New Roman" w:cs="Times New Roman"/>
        </w:rPr>
        <w:t xml:space="preserve"> pedometer step counts were</w:t>
      </w:r>
      <w:r w:rsidRPr="008C1C83">
        <w:rPr>
          <w:rFonts w:ascii="Times New Roman" w:hAnsi="Times New Roman" w:cs="Times New Roman"/>
        </w:rPr>
        <w:t xml:space="preserve"> reported</w:t>
      </w:r>
      <w:r w:rsidR="0045302F" w:rsidRPr="008C1C83">
        <w:rPr>
          <w:rFonts w:ascii="Times New Roman" w:hAnsi="Times New Roman" w:cs="Times New Roman"/>
        </w:rPr>
        <w:t xml:space="preserve"> </w:t>
      </w:r>
      <w:r w:rsidRPr="008C1C83">
        <w:rPr>
          <w:rFonts w:ascii="Times New Roman" w:hAnsi="Times New Roman" w:cs="Times New Roman"/>
        </w:rPr>
        <w:t>at</w:t>
      </w:r>
      <w:r w:rsidR="0045302F" w:rsidRPr="008C1C83">
        <w:rPr>
          <w:rFonts w:ascii="Times New Roman" w:hAnsi="Times New Roman" w:cs="Times New Roman"/>
        </w:rPr>
        <w:t xml:space="preserve"> week </w:t>
      </w:r>
      <w:r w:rsidRPr="008C1C83">
        <w:rPr>
          <w:rFonts w:ascii="Times New Roman" w:hAnsi="Times New Roman" w:cs="Times New Roman"/>
        </w:rPr>
        <w:t>9</w:t>
      </w:r>
      <w:r w:rsidR="0045302F" w:rsidRPr="008C1C83">
        <w:rPr>
          <w:rFonts w:ascii="Times New Roman" w:hAnsi="Times New Roman" w:cs="Times New Roman"/>
        </w:rPr>
        <w:t xml:space="preserve"> (+1,567</w:t>
      </w:r>
      <w:r w:rsidR="0045302F" w:rsidRPr="008C1C83">
        <w:rPr>
          <w:rFonts w:ascii="Symbol" w:eastAsia="Symbol" w:hAnsi="Symbol" w:cs="Symbol"/>
        </w:rPr>
        <w:t></w:t>
      </w:r>
      <w:r w:rsidR="009C658B" w:rsidRPr="008C1C83">
        <w:rPr>
          <w:rFonts w:ascii="Symbol" w:eastAsia="Symbol" w:hAnsi="Symbol" w:cs="Symbol"/>
        </w:rPr>
        <w:t>(</w:t>
      </w:r>
      <w:r w:rsidR="0045302F" w:rsidRPr="008C1C83">
        <w:rPr>
          <w:rFonts w:ascii="Times New Roman" w:hAnsi="Times New Roman" w:cs="Times New Roman"/>
        </w:rPr>
        <w:t>2</w:t>
      </w:r>
      <w:r w:rsidR="005657C4" w:rsidRPr="008C1C83">
        <w:rPr>
          <w:rFonts w:ascii="Times New Roman" w:hAnsi="Times New Roman" w:cs="Times New Roman"/>
        </w:rPr>
        <w:t>,</w:t>
      </w:r>
      <w:r w:rsidR="0045302F" w:rsidRPr="008C1C83">
        <w:rPr>
          <w:rFonts w:ascii="Times New Roman" w:hAnsi="Times New Roman" w:cs="Times New Roman"/>
        </w:rPr>
        <w:t>947</w:t>
      </w:r>
      <w:r w:rsidR="009C658B" w:rsidRPr="008C1C83">
        <w:rPr>
          <w:rFonts w:ascii="Times New Roman" w:hAnsi="Times New Roman" w:cs="Times New Roman"/>
        </w:rPr>
        <w:t>)</w:t>
      </w:r>
      <w:r w:rsidR="0045302F" w:rsidRPr="008C1C83">
        <w:rPr>
          <w:rFonts w:ascii="Times New Roman" w:hAnsi="Times New Roman" w:cs="Times New Roman"/>
        </w:rPr>
        <w:t xml:space="preserve"> steps/day). The average number of minutes completing </w:t>
      </w:r>
      <w:r w:rsidR="00463095" w:rsidRPr="008C1C83">
        <w:rPr>
          <w:rFonts w:ascii="Times New Roman" w:hAnsi="Times New Roman" w:cs="Times New Roman"/>
        </w:rPr>
        <w:t>ADL</w:t>
      </w:r>
      <w:r w:rsidR="002A140F" w:rsidRPr="008C1C83">
        <w:rPr>
          <w:rFonts w:ascii="Times New Roman" w:hAnsi="Times New Roman" w:cs="Times New Roman"/>
        </w:rPr>
        <w:t>s</w:t>
      </w:r>
      <w:r w:rsidR="0045302F" w:rsidRPr="008C1C83">
        <w:rPr>
          <w:rFonts w:ascii="Times New Roman" w:hAnsi="Times New Roman" w:cs="Times New Roman"/>
        </w:rPr>
        <w:t xml:space="preserve"> improved </w:t>
      </w:r>
      <w:r w:rsidRPr="008C1C83">
        <w:rPr>
          <w:rFonts w:ascii="Times New Roman" w:hAnsi="Times New Roman" w:cs="Times New Roman"/>
        </w:rPr>
        <w:t xml:space="preserve">at </w:t>
      </w:r>
      <w:r w:rsidR="0045302F" w:rsidRPr="008C1C83">
        <w:rPr>
          <w:rFonts w:ascii="Times New Roman" w:hAnsi="Times New Roman" w:cs="Times New Roman"/>
        </w:rPr>
        <w:t>week 9 (</w:t>
      </w:r>
      <w:r w:rsidR="00C32B8A" w:rsidRPr="008C1C83">
        <w:rPr>
          <w:rFonts w:ascii="Times New Roman" w:hAnsi="Times New Roman" w:cs="Times New Roman"/>
        </w:rPr>
        <w:t>+</w:t>
      </w:r>
      <w:r w:rsidR="00F62B0A" w:rsidRPr="008C1C83">
        <w:rPr>
          <w:rFonts w:ascii="Times New Roman" w:hAnsi="Times New Roman" w:cs="Times New Roman"/>
        </w:rPr>
        <w:t>1</w:t>
      </w:r>
      <w:r w:rsidR="0045302F" w:rsidRPr="008C1C83">
        <w:rPr>
          <w:rFonts w:ascii="Times New Roman" w:hAnsi="Times New Roman" w:cs="Times New Roman"/>
        </w:rPr>
        <w:t>8</w:t>
      </w:r>
      <w:r w:rsidR="0045302F" w:rsidRPr="008C1C83">
        <w:rPr>
          <w:rFonts w:ascii="Symbol" w:eastAsia="Symbol" w:hAnsi="Symbol" w:cs="Symbol"/>
        </w:rPr>
        <w:t></w:t>
      </w:r>
      <w:r w:rsidR="009C658B" w:rsidRPr="008C1C83">
        <w:rPr>
          <w:rFonts w:ascii="Symbol" w:eastAsia="Symbol" w:hAnsi="Symbol" w:cs="Symbol"/>
        </w:rPr>
        <w:t>(</w:t>
      </w:r>
      <w:r w:rsidR="0045302F" w:rsidRPr="008C1C83">
        <w:rPr>
          <w:rFonts w:ascii="Symbol" w:eastAsia="Symbol" w:hAnsi="Symbol" w:cs="Symbol"/>
        </w:rPr>
        <w:t></w:t>
      </w:r>
      <w:r w:rsidR="009C658B" w:rsidRPr="008C1C83">
        <w:rPr>
          <w:rFonts w:ascii="Symbol" w:eastAsia="Symbol" w:hAnsi="Symbol" w:cs="Symbol"/>
        </w:rPr>
        <w:t>)</w:t>
      </w:r>
      <w:r w:rsidR="0045302F" w:rsidRPr="008C1C83">
        <w:rPr>
          <w:rFonts w:ascii="Times New Roman" w:hAnsi="Times New Roman" w:cs="Times New Roman"/>
        </w:rPr>
        <w:t xml:space="preserve"> minutes), with the most common</w:t>
      </w:r>
      <w:r w:rsidRPr="008C1C83">
        <w:rPr>
          <w:rFonts w:ascii="Times New Roman" w:hAnsi="Times New Roman" w:cs="Times New Roman"/>
        </w:rPr>
        <w:t xml:space="preserve"> ADLs</w:t>
      </w:r>
      <w:r w:rsidR="0045302F" w:rsidRPr="008C1C83">
        <w:rPr>
          <w:rFonts w:ascii="Times New Roman" w:hAnsi="Times New Roman" w:cs="Times New Roman"/>
        </w:rPr>
        <w:t xml:space="preserve"> including “walking the dog”, “taking a walk around the park” and “gardening”. </w:t>
      </w:r>
    </w:p>
    <w:p w14:paraId="5D62F47E" w14:textId="77777777" w:rsidR="0045302F" w:rsidRPr="008C1C83" w:rsidRDefault="0045302F" w:rsidP="0045302F">
      <w:pPr>
        <w:spacing w:line="480" w:lineRule="auto"/>
        <w:jc w:val="both"/>
        <w:rPr>
          <w:rFonts w:ascii="Times New Roman" w:hAnsi="Times New Roman" w:cs="Times New Roman"/>
          <w:sz w:val="14"/>
          <w:szCs w:val="14"/>
        </w:rPr>
      </w:pPr>
    </w:p>
    <w:p w14:paraId="6BFB1896" w14:textId="6D5D4EBA" w:rsidR="00732EC3" w:rsidRPr="008C1C83" w:rsidRDefault="003237DE" w:rsidP="0045302F">
      <w:pPr>
        <w:spacing w:line="480" w:lineRule="auto"/>
        <w:jc w:val="both"/>
        <w:rPr>
          <w:rFonts w:ascii="Times New Roman" w:hAnsi="Times New Roman" w:cs="Times New Roman"/>
        </w:rPr>
      </w:pPr>
      <w:r w:rsidRPr="008C1C83">
        <w:rPr>
          <w:rFonts w:ascii="Times New Roman" w:hAnsi="Times New Roman" w:cs="Times New Roman"/>
        </w:rPr>
        <w:t>T</w:t>
      </w:r>
      <w:r w:rsidR="0045302F" w:rsidRPr="008C1C83">
        <w:rPr>
          <w:rFonts w:ascii="Times New Roman" w:hAnsi="Times New Roman" w:cs="Times New Roman"/>
        </w:rPr>
        <w:t>he most common</w:t>
      </w:r>
      <w:r w:rsidR="005657C4" w:rsidRPr="008C1C83">
        <w:rPr>
          <w:rFonts w:ascii="Times New Roman" w:hAnsi="Times New Roman" w:cs="Times New Roman"/>
        </w:rPr>
        <w:t>ly</w:t>
      </w:r>
      <w:r w:rsidR="0045302F" w:rsidRPr="008C1C83">
        <w:rPr>
          <w:rFonts w:ascii="Times New Roman" w:hAnsi="Times New Roman" w:cs="Times New Roman"/>
        </w:rPr>
        <w:t xml:space="preserve"> reported symptoms </w:t>
      </w:r>
      <w:r w:rsidRPr="008C1C83">
        <w:rPr>
          <w:rFonts w:ascii="Times New Roman" w:hAnsi="Times New Roman" w:cs="Times New Roman"/>
        </w:rPr>
        <w:t xml:space="preserve">across the </w:t>
      </w:r>
      <w:proofErr w:type="gramStart"/>
      <w:r w:rsidRPr="008C1C83">
        <w:rPr>
          <w:rFonts w:ascii="Times New Roman" w:hAnsi="Times New Roman" w:cs="Times New Roman"/>
        </w:rPr>
        <w:t>8 week</w:t>
      </w:r>
      <w:proofErr w:type="gramEnd"/>
      <w:r w:rsidR="0045302F" w:rsidRPr="008C1C83">
        <w:rPr>
          <w:rFonts w:ascii="Times New Roman" w:hAnsi="Times New Roman" w:cs="Times New Roman"/>
        </w:rPr>
        <w:t xml:space="preserve"> intervention were fatigue (82%), breathlessness (71%), perceived lactic acid (24%), brain fog (65%) and migraine (65%). Other self-reported symptoms included aching muscles, dizziness, memory loss, restlessness, and low mood. Changes in self-reported symptoms (Likert scale [1 = no symptom to 10 = extremely severe symptoms]) </w:t>
      </w:r>
      <w:r w:rsidRPr="008C1C83">
        <w:rPr>
          <w:rFonts w:ascii="Times New Roman" w:hAnsi="Times New Roman" w:cs="Times New Roman"/>
        </w:rPr>
        <w:t>at week 9</w:t>
      </w:r>
      <w:r w:rsidR="002B7F0D" w:rsidRPr="008C1C83">
        <w:rPr>
          <w:rFonts w:ascii="Times New Roman" w:hAnsi="Times New Roman" w:cs="Times New Roman"/>
        </w:rPr>
        <w:t xml:space="preserve"> included</w:t>
      </w:r>
      <w:r w:rsidR="0045302F" w:rsidRPr="008C1C83">
        <w:rPr>
          <w:rFonts w:ascii="Times New Roman" w:hAnsi="Times New Roman" w:cs="Times New Roman"/>
        </w:rPr>
        <w:t xml:space="preserve"> reductions in symptoms of fatigue (-2 </w:t>
      </w:r>
      <w:r w:rsidR="004A1307" w:rsidRPr="008C1C83">
        <w:rPr>
          <w:rFonts w:ascii="Symbol" w:eastAsia="Symbol" w:hAnsi="Symbol" w:cs="Symbol"/>
        </w:rPr>
        <w:t>(</w:t>
      </w:r>
      <w:r w:rsidR="0045302F" w:rsidRPr="008C1C83">
        <w:rPr>
          <w:rFonts w:ascii="Times New Roman" w:hAnsi="Times New Roman" w:cs="Times New Roman"/>
        </w:rPr>
        <w:t>2</w:t>
      </w:r>
      <w:r w:rsidR="004A1307" w:rsidRPr="008C1C83">
        <w:rPr>
          <w:rFonts w:ascii="Times New Roman" w:hAnsi="Times New Roman" w:cs="Times New Roman"/>
        </w:rPr>
        <w:t>)</w:t>
      </w:r>
      <w:r w:rsidR="0045302F" w:rsidRPr="008C1C83">
        <w:rPr>
          <w:rFonts w:ascii="Times New Roman" w:hAnsi="Times New Roman" w:cs="Times New Roman"/>
        </w:rPr>
        <w:t xml:space="preserve"> units), perceived lactic acid (-2 </w:t>
      </w:r>
      <w:r w:rsidR="004A1307" w:rsidRPr="008C1C83">
        <w:rPr>
          <w:rFonts w:ascii="Symbol" w:eastAsia="Symbol" w:hAnsi="Symbol" w:cs="Symbol"/>
        </w:rPr>
        <w:t>(</w:t>
      </w:r>
      <w:r w:rsidR="0045302F" w:rsidRPr="008C1C83">
        <w:rPr>
          <w:rFonts w:ascii="Times New Roman" w:hAnsi="Times New Roman" w:cs="Times New Roman"/>
        </w:rPr>
        <w:t>1</w:t>
      </w:r>
      <w:r w:rsidR="004A1307" w:rsidRPr="008C1C83">
        <w:rPr>
          <w:rFonts w:ascii="Times New Roman" w:hAnsi="Times New Roman" w:cs="Times New Roman"/>
        </w:rPr>
        <w:t>)</w:t>
      </w:r>
      <w:r w:rsidR="0045302F" w:rsidRPr="008C1C83">
        <w:rPr>
          <w:rFonts w:ascii="Times New Roman" w:hAnsi="Times New Roman" w:cs="Times New Roman"/>
        </w:rPr>
        <w:t xml:space="preserve"> units), breathlessness (</w:t>
      </w:r>
      <w:r w:rsidR="0016487B" w:rsidRPr="008C1C83">
        <w:rPr>
          <w:rFonts w:ascii="Times New Roman" w:hAnsi="Times New Roman" w:cs="Times New Roman"/>
        </w:rPr>
        <w:t>-</w:t>
      </w:r>
      <w:r w:rsidR="0045302F" w:rsidRPr="008C1C83">
        <w:rPr>
          <w:rFonts w:ascii="Times New Roman" w:hAnsi="Times New Roman" w:cs="Times New Roman"/>
        </w:rPr>
        <w:t>2</w:t>
      </w:r>
      <w:r w:rsidR="0045302F" w:rsidRPr="008C1C83">
        <w:rPr>
          <w:rFonts w:ascii="Symbol" w:eastAsia="Symbol" w:hAnsi="Symbol" w:cs="Symbol"/>
        </w:rPr>
        <w:t></w:t>
      </w:r>
      <w:r w:rsidR="004A1307" w:rsidRPr="008C1C83">
        <w:rPr>
          <w:rFonts w:ascii="Symbol" w:eastAsia="Symbol" w:hAnsi="Symbol" w:cs="Symbol"/>
        </w:rPr>
        <w:t>(</w:t>
      </w:r>
      <w:r w:rsidR="0045302F" w:rsidRPr="008C1C83">
        <w:rPr>
          <w:rFonts w:ascii="Times New Roman" w:hAnsi="Times New Roman" w:cs="Times New Roman"/>
        </w:rPr>
        <w:t>2</w:t>
      </w:r>
      <w:r w:rsidR="004A1307" w:rsidRPr="008C1C83">
        <w:rPr>
          <w:rFonts w:ascii="Times New Roman" w:hAnsi="Times New Roman" w:cs="Times New Roman"/>
        </w:rPr>
        <w:t>)</w:t>
      </w:r>
      <w:r w:rsidR="0045302F" w:rsidRPr="008C1C83">
        <w:rPr>
          <w:rFonts w:ascii="Times New Roman" w:hAnsi="Times New Roman" w:cs="Times New Roman"/>
        </w:rPr>
        <w:t xml:space="preserve"> units), sleep disturbance (</w:t>
      </w:r>
      <w:r w:rsidR="0016487B" w:rsidRPr="008C1C83">
        <w:rPr>
          <w:rFonts w:ascii="Times New Roman" w:hAnsi="Times New Roman" w:cs="Times New Roman"/>
        </w:rPr>
        <w:t>-</w:t>
      </w:r>
      <w:r w:rsidR="0045302F" w:rsidRPr="008C1C83">
        <w:rPr>
          <w:rFonts w:ascii="Times New Roman" w:hAnsi="Times New Roman" w:cs="Times New Roman"/>
        </w:rPr>
        <w:t xml:space="preserve">4 </w:t>
      </w:r>
      <w:r w:rsidR="004A1307" w:rsidRPr="008C1C83">
        <w:rPr>
          <w:rFonts w:ascii="Symbol" w:eastAsia="Symbol" w:hAnsi="Symbol" w:cs="Symbol"/>
        </w:rPr>
        <w:t>(</w:t>
      </w:r>
      <w:r w:rsidR="0045302F" w:rsidRPr="008C1C83">
        <w:rPr>
          <w:rFonts w:ascii="Times New Roman" w:hAnsi="Times New Roman" w:cs="Times New Roman"/>
        </w:rPr>
        <w:t>2</w:t>
      </w:r>
      <w:r w:rsidR="004A1307" w:rsidRPr="008C1C83">
        <w:rPr>
          <w:rFonts w:ascii="Times New Roman" w:hAnsi="Times New Roman" w:cs="Times New Roman"/>
        </w:rPr>
        <w:t>)</w:t>
      </w:r>
      <w:r w:rsidR="0045302F" w:rsidRPr="008C1C83">
        <w:rPr>
          <w:rFonts w:ascii="Times New Roman" w:hAnsi="Times New Roman" w:cs="Times New Roman"/>
        </w:rPr>
        <w:t xml:space="preserve"> units) and migraine (-1 </w:t>
      </w:r>
      <w:r w:rsidR="004A1307" w:rsidRPr="008C1C83">
        <w:rPr>
          <w:rFonts w:ascii="Symbol" w:eastAsia="Symbol" w:hAnsi="Symbol" w:cs="Symbol"/>
        </w:rPr>
        <w:t>(</w:t>
      </w:r>
      <w:r w:rsidR="0045302F" w:rsidRPr="008C1C83">
        <w:rPr>
          <w:rFonts w:ascii="Times New Roman" w:hAnsi="Times New Roman" w:cs="Times New Roman"/>
        </w:rPr>
        <w:t>2</w:t>
      </w:r>
      <w:r w:rsidR="004A1307" w:rsidRPr="008C1C83">
        <w:rPr>
          <w:rFonts w:ascii="Times New Roman" w:hAnsi="Times New Roman" w:cs="Times New Roman"/>
        </w:rPr>
        <w:t>)</w:t>
      </w:r>
      <w:r w:rsidR="0045302F" w:rsidRPr="008C1C83">
        <w:rPr>
          <w:rFonts w:ascii="Times New Roman" w:hAnsi="Times New Roman" w:cs="Times New Roman"/>
        </w:rPr>
        <w:t xml:space="preserve"> units). </w:t>
      </w:r>
    </w:p>
    <w:p w14:paraId="07ED27E8" w14:textId="071E5E3B" w:rsidR="00A93094" w:rsidRPr="008C1C83" w:rsidRDefault="00A93094" w:rsidP="00A93094">
      <w:pPr>
        <w:spacing w:line="480" w:lineRule="auto"/>
        <w:jc w:val="both"/>
        <w:rPr>
          <w:rFonts w:ascii="Times New Roman" w:hAnsi="Times New Roman" w:cs="Times New Roman"/>
          <w:b/>
          <w:bCs/>
          <w:szCs w:val="28"/>
        </w:rPr>
      </w:pPr>
      <w:r w:rsidRPr="008C1C83">
        <w:rPr>
          <w:rFonts w:ascii="Times New Roman" w:hAnsi="Times New Roman" w:cs="Times New Roman"/>
          <w:b/>
          <w:bCs/>
          <w:szCs w:val="28"/>
        </w:rPr>
        <w:lastRenderedPageBreak/>
        <w:t xml:space="preserve">DISCUSSION </w:t>
      </w:r>
    </w:p>
    <w:p w14:paraId="11A5F9FF" w14:textId="76B1436F" w:rsidR="007E1B04"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This randomised</w:t>
      </w:r>
      <w:r w:rsidR="000A520D" w:rsidRPr="008C1C83">
        <w:rPr>
          <w:rFonts w:ascii="Times New Roman" w:hAnsi="Times New Roman" w:cs="Times New Roman"/>
        </w:rPr>
        <w:t>,</w:t>
      </w:r>
      <w:r w:rsidRPr="008C1C83">
        <w:rPr>
          <w:rFonts w:ascii="Times New Roman" w:hAnsi="Times New Roman" w:cs="Times New Roman"/>
        </w:rPr>
        <w:t xml:space="preserve"> controlled</w:t>
      </w:r>
      <w:r w:rsidR="000A520D" w:rsidRPr="008C1C83">
        <w:rPr>
          <w:rFonts w:ascii="Times New Roman" w:hAnsi="Times New Roman" w:cs="Times New Roman"/>
        </w:rPr>
        <w:t>,</w:t>
      </w:r>
      <w:r w:rsidRPr="008C1C83">
        <w:rPr>
          <w:rFonts w:ascii="Times New Roman" w:hAnsi="Times New Roman" w:cs="Times New Roman"/>
        </w:rPr>
        <w:t xml:space="preserve"> pilot feasibility trial</w:t>
      </w:r>
      <w:r w:rsidR="00547B9C" w:rsidRPr="008C1C83">
        <w:rPr>
          <w:rFonts w:ascii="Times New Roman" w:hAnsi="Times New Roman" w:cs="Times New Roman"/>
        </w:rPr>
        <w:t xml:space="preserve">, co-developed with </w:t>
      </w:r>
      <w:r w:rsidR="003F2000" w:rsidRPr="008C1C83">
        <w:rPr>
          <w:rFonts w:ascii="Times New Roman" w:hAnsi="Times New Roman" w:cs="Times New Roman"/>
        </w:rPr>
        <w:t>adults living with post-COVID syndrome,</w:t>
      </w:r>
      <w:r w:rsidRPr="008C1C83">
        <w:rPr>
          <w:rFonts w:ascii="Times New Roman" w:hAnsi="Times New Roman" w:cs="Times New Roman"/>
        </w:rPr>
        <w:t xml:space="preserve"> evaluated the feasibility and acceptability of a novel </w:t>
      </w:r>
      <w:proofErr w:type="gramStart"/>
      <w:r w:rsidRPr="008C1C83">
        <w:rPr>
          <w:rFonts w:ascii="Times New Roman" w:hAnsi="Times New Roman" w:cs="Times New Roman"/>
        </w:rPr>
        <w:t>8</w:t>
      </w:r>
      <w:r w:rsidR="00C101A6" w:rsidRPr="008C1C83">
        <w:rPr>
          <w:rFonts w:ascii="Times New Roman" w:hAnsi="Times New Roman" w:cs="Times New Roman"/>
        </w:rPr>
        <w:t xml:space="preserve"> </w:t>
      </w:r>
      <w:r w:rsidRPr="008C1C83">
        <w:rPr>
          <w:rFonts w:ascii="Times New Roman" w:hAnsi="Times New Roman" w:cs="Times New Roman"/>
        </w:rPr>
        <w:t>week</w:t>
      </w:r>
      <w:proofErr w:type="gramEnd"/>
      <w:r w:rsidR="00C101A6" w:rsidRPr="008C1C83">
        <w:rPr>
          <w:rFonts w:ascii="Times New Roman" w:hAnsi="Times New Roman" w:cs="Times New Roman"/>
        </w:rPr>
        <w:t>, home-based, remote</w:t>
      </w:r>
      <w:r w:rsidRPr="008C1C83">
        <w:rPr>
          <w:rFonts w:ascii="Times New Roman" w:hAnsi="Times New Roman" w:cs="Times New Roman"/>
        </w:rPr>
        <w:t xml:space="preserve"> personalised health behaviour support programme</w:t>
      </w:r>
      <w:r w:rsidR="000A520D" w:rsidRPr="008C1C83">
        <w:rPr>
          <w:rFonts w:ascii="Times New Roman" w:hAnsi="Times New Roman" w:cs="Times New Roman"/>
        </w:rPr>
        <w:t xml:space="preserve"> which aims </w:t>
      </w:r>
      <w:r w:rsidRPr="008C1C83">
        <w:rPr>
          <w:rFonts w:ascii="Times New Roman" w:hAnsi="Times New Roman" w:cs="Times New Roman"/>
        </w:rPr>
        <w:t>to support adults with post-COVID syndrome to safely return to certain ADL</w:t>
      </w:r>
      <w:r w:rsidR="00C101A6" w:rsidRPr="008C1C83">
        <w:rPr>
          <w:rFonts w:ascii="Times New Roman" w:hAnsi="Times New Roman" w:cs="Times New Roman"/>
        </w:rPr>
        <w:t>s</w:t>
      </w:r>
      <w:r w:rsidRPr="008C1C83">
        <w:rPr>
          <w:rFonts w:ascii="Times New Roman" w:hAnsi="Times New Roman" w:cs="Times New Roman"/>
        </w:rPr>
        <w:t>. Principal findings</w:t>
      </w:r>
      <w:r w:rsidR="00F05BFD" w:rsidRPr="008C1C83">
        <w:rPr>
          <w:rFonts w:ascii="Times New Roman" w:hAnsi="Times New Roman" w:cs="Times New Roman"/>
        </w:rPr>
        <w:t xml:space="preserve"> </w:t>
      </w:r>
      <w:r w:rsidR="000A520D" w:rsidRPr="008C1C83">
        <w:rPr>
          <w:rFonts w:ascii="Times New Roman" w:hAnsi="Times New Roman" w:cs="Times New Roman"/>
        </w:rPr>
        <w:t xml:space="preserve">were </w:t>
      </w:r>
      <w:r w:rsidR="00F05BFD" w:rsidRPr="008C1C83">
        <w:rPr>
          <w:rFonts w:ascii="Times New Roman" w:hAnsi="Times New Roman" w:cs="Times New Roman"/>
        </w:rPr>
        <w:t>that</w:t>
      </w:r>
      <w:r w:rsidRPr="008C1C83">
        <w:rPr>
          <w:rFonts w:ascii="Times New Roman" w:hAnsi="Times New Roman" w:cs="Times New Roman"/>
        </w:rPr>
        <w:t xml:space="preserve"> th</w:t>
      </w:r>
      <w:r w:rsidR="000A520D" w:rsidRPr="008C1C83">
        <w:rPr>
          <w:rFonts w:ascii="Times New Roman" w:hAnsi="Times New Roman" w:cs="Times New Roman"/>
        </w:rPr>
        <w:t>e</w:t>
      </w:r>
      <w:r w:rsidRPr="008C1C83">
        <w:rPr>
          <w:rFonts w:ascii="Times New Roman" w:hAnsi="Times New Roman" w:cs="Times New Roman"/>
        </w:rPr>
        <w:t xml:space="preserve"> programme </w:t>
      </w:r>
      <w:r w:rsidR="00F05BFD" w:rsidRPr="008C1C83">
        <w:rPr>
          <w:rFonts w:ascii="Times New Roman" w:hAnsi="Times New Roman" w:cs="Times New Roman"/>
        </w:rPr>
        <w:t>appear</w:t>
      </w:r>
      <w:r w:rsidR="000A520D" w:rsidRPr="008C1C83">
        <w:rPr>
          <w:rFonts w:ascii="Times New Roman" w:hAnsi="Times New Roman" w:cs="Times New Roman"/>
        </w:rPr>
        <w:t>ed</w:t>
      </w:r>
      <w:r w:rsidRPr="008C1C83">
        <w:rPr>
          <w:rFonts w:ascii="Times New Roman" w:hAnsi="Times New Roman" w:cs="Times New Roman"/>
        </w:rPr>
        <w:t xml:space="preserve"> feasible, safe, and acceptable for improving </w:t>
      </w:r>
      <w:r w:rsidR="004A64F3" w:rsidRPr="008C1C83">
        <w:rPr>
          <w:rFonts w:ascii="Times New Roman" w:hAnsi="Times New Roman" w:cs="Times New Roman"/>
        </w:rPr>
        <w:t>ADL</w:t>
      </w:r>
      <w:r w:rsidR="00AE4A69" w:rsidRPr="008C1C83">
        <w:rPr>
          <w:rFonts w:ascii="Times New Roman" w:hAnsi="Times New Roman" w:cs="Times New Roman"/>
        </w:rPr>
        <w:t>s</w:t>
      </w:r>
      <w:r w:rsidRPr="008C1C83">
        <w:rPr>
          <w:rFonts w:ascii="Times New Roman" w:hAnsi="Times New Roman" w:cs="Times New Roman"/>
        </w:rPr>
        <w:t xml:space="preserve"> </w:t>
      </w:r>
      <w:r w:rsidR="000A520D" w:rsidRPr="008C1C83">
        <w:rPr>
          <w:rFonts w:ascii="Times New Roman" w:hAnsi="Times New Roman" w:cs="Times New Roman"/>
        </w:rPr>
        <w:t xml:space="preserve">in this population </w:t>
      </w:r>
      <w:r w:rsidRPr="008C1C83">
        <w:rPr>
          <w:rFonts w:ascii="Times New Roman" w:hAnsi="Times New Roman" w:cs="Times New Roman"/>
        </w:rPr>
        <w:t>and may have the potential to reduce key symptoms</w:t>
      </w:r>
      <w:r w:rsidR="00CD3EAF" w:rsidRPr="008C1C83">
        <w:rPr>
          <w:rFonts w:ascii="Times New Roman" w:hAnsi="Times New Roman" w:cs="Times New Roman"/>
        </w:rPr>
        <w:t xml:space="preserve"> </w:t>
      </w:r>
      <w:r w:rsidRPr="008C1C83">
        <w:rPr>
          <w:rFonts w:ascii="Times New Roman" w:hAnsi="Times New Roman" w:cs="Times New Roman"/>
        </w:rPr>
        <w:t>of post-COVID syndrome</w:t>
      </w:r>
      <w:r w:rsidR="000A520D" w:rsidRPr="008C1C83">
        <w:rPr>
          <w:rFonts w:ascii="Times New Roman" w:hAnsi="Times New Roman" w:cs="Times New Roman"/>
        </w:rPr>
        <w:t>,</w:t>
      </w:r>
      <w:r w:rsidRPr="008C1C83">
        <w:rPr>
          <w:rFonts w:ascii="Times New Roman" w:hAnsi="Times New Roman" w:cs="Times New Roman"/>
        </w:rPr>
        <w:t xml:space="preserve"> including breathlessness, fatigue, and brain fo</w:t>
      </w:r>
      <w:r w:rsidR="00CD3EAF" w:rsidRPr="008C1C83">
        <w:rPr>
          <w:rFonts w:ascii="Times New Roman" w:hAnsi="Times New Roman" w:cs="Times New Roman"/>
        </w:rPr>
        <w:t>g</w:t>
      </w:r>
      <w:r w:rsidR="000A520D" w:rsidRPr="008C1C83">
        <w:rPr>
          <w:rFonts w:ascii="Times New Roman" w:hAnsi="Times New Roman" w:cs="Times New Roman"/>
        </w:rPr>
        <w:t>.</w:t>
      </w:r>
    </w:p>
    <w:p w14:paraId="70E828F0" w14:textId="77777777" w:rsidR="00A93094" w:rsidRPr="008C1C83" w:rsidRDefault="00A93094" w:rsidP="00A93094">
      <w:pPr>
        <w:spacing w:line="480" w:lineRule="auto"/>
        <w:jc w:val="both"/>
        <w:rPr>
          <w:rFonts w:ascii="Times New Roman" w:hAnsi="Times New Roman" w:cs="Times New Roman"/>
          <w:sz w:val="10"/>
          <w:szCs w:val="10"/>
        </w:rPr>
      </w:pPr>
    </w:p>
    <w:p w14:paraId="00E25C9A" w14:textId="7AAC77B8" w:rsidR="009A490D"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 xml:space="preserve">The </w:t>
      </w:r>
      <w:r w:rsidR="007E1B04" w:rsidRPr="008C1C83">
        <w:rPr>
          <w:rFonts w:ascii="Times New Roman" w:hAnsi="Times New Roman" w:cs="Times New Roman"/>
        </w:rPr>
        <w:t>primary</w:t>
      </w:r>
      <w:r w:rsidRPr="008C1C83">
        <w:rPr>
          <w:rFonts w:ascii="Times New Roman" w:hAnsi="Times New Roman" w:cs="Times New Roman"/>
        </w:rPr>
        <w:t xml:space="preserve"> outcome </w:t>
      </w:r>
      <w:r w:rsidR="00E07BC4" w:rsidRPr="008C1C83">
        <w:rPr>
          <w:rFonts w:ascii="Times New Roman" w:hAnsi="Times New Roman" w:cs="Times New Roman"/>
        </w:rPr>
        <w:t>was the feasibility of</w:t>
      </w:r>
      <w:r w:rsidR="007E1B04" w:rsidRPr="008C1C83">
        <w:rPr>
          <w:rFonts w:ascii="Times New Roman" w:hAnsi="Times New Roman" w:cs="Times New Roman"/>
        </w:rPr>
        <w:t xml:space="preserve"> recruiting and randomising adults with post-COVID syndrome </w:t>
      </w:r>
      <w:r w:rsidR="00E07BC4" w:rsidRPr="008C1C83">
        <w:rPr>
          <w:rFonts w:ascii="Times New Roman" w:hAnsi="Times New Roman" w:cs="Times New Roman"/>
        </w:rPr>
        <w:t xml:space="preserve">to the current study. </w:t>
      </w:r>
      <w:r w:rsidR="00244A56" w:rsidRPr="008C1C83">
        <w:rPr>
          <w:rFonts w:ascii="Times New Roman" w:hAnsi="Times New Roman" w:cs="Times New Roman"/>
        </w:rPr>
        <w:t xml:space="preserve">The number of adults </w:t>
      </w:r>
      <w:r w:rsidR="0044700F" w:rsidRPr="008C1C83">
        <w:rPr>
          <w:rFonts w:ascii="Times New Roman" w:hAnsi="Times New Roman" w:cs="Times New Roman"/>
        </w:rPr>
        <w:t xml:space="preserve">with post-COVID syndrome who expressed interest in participating was </w:t>
      </w:r>
      <w:r w:rsidRPr="008C1C83">
        <w:rPr>
          <w:rFonts w:ascii="Times New Roman" w:hAnsi="Times New Roman" w:cs="Times New Roman"/>
        </w:rPr>
        <w:t xml:space="preserve">high and aligned with other published studies focusing on </w:t>
      </w:r>
      <w:r w:rsidR="0082598B" w:rsidRPr="008C1C83">
        <w:rPr>
          <w:rFonts w:ascii="Times New Roman" w:hAnsi="Times New Roman" w:cs="Times New Roman"/>
        </w:rPr>
        <w:t>non-pharmacological interventions</w:t>
      </w:r>
      <w:r w:rsidRPr="008C1C83">
        <w:rPr>
          <w:rFonts w:ascii="Times New Roman" w:hAnsi="Times New Roman" w:cs="Times New Roman"/>
        </w:rPr>
        <w:t xml:space="preserve"> in adults with post-COVID syndrome, including physical training </w:t>
      </w:r>
      <w:r w:rsidR="00DD6FCB" w:rsidRPr="008C1C83">
        <w:rPr>
          <w:rFonts w:ascii="Times New Roman" w:hAnsi="Times New Roman" w:cs="Times New Roman"/>
        </w:rPr>
        <w:fldChar w:fldCharType="begin"/>
      </w:r>
      <w:r w:rsidR="00DD6FCB" w:rsidRPr="008C1C83">
        <w:rPr>
          <w:rFonts w:ascii="Times New Roman" w:hAnsi="Times New Roman" w:cs="Times New Roman"/>
        </w:rPr>
        <w:instrText xml:space="preserve"> ADDIN EN.CITE &lt;EndNote&gt;&lt;Cite&gt;&lt;Author&gt;Oliveira&lt;/Author&gt;&lt;Year&gt;2024&lt;/Year&gt;&lt;RecNum&gt;14&lt;/RecNum&gt;&lt;DisplayText&gt;(14, 15)&lt;/DisplayText&gt;&lt;record&gt;&lt;rec-number&gt;14&lt;/rec-number&gt;&lt;foreign-keys&gt;&lt;key app="EN" db-id="f0d5xazflfrffhed5v95fvd65vtpaewzdrxr" timestamp="1717163933"&gt;14&lt;/key&gt;&lt;/foreign-keys&gt;&lt;ref-type name="Journal Article"&gt;17&lt;/ref-type&gt;&lt;contributors&gt;&lt;authors&gt;&lt;author&gt;Oliveira, Murilo Rezende&lt;/author&gt;&lt;author&gt;Hoffman, Mariana&lt;/author&gt;&lt;author&gt;Jones, Arwel W&lt;/author&gt;&lt;author&gt;Holland, Anne E&lt;/author&gt;&lt;author&gt;Borghi-Silva, Audrey&lt;/author&gt;&lt;/authors&gt;&lt;/contributors&gt;&lt;titles&gt;&lt;title&gt;Effect of pulmonary rehabilitation on exercise capacity, dyspnea, fatigue and peripheral muscle strength in patients with post-COVID-19 syndrome: A systematic review and meta-analysis&lt;/title&gt;&lt;secondary-title&gt;Archives of Physical Medicine and Rehabilitation&lt;/secondary-title&gt;&lt;/titles&gt;&lt;periodical&gt;&lt;full-title&gt;Archives of Physical Medicine and Rehabilitation&lt;/full-title&gt;&lt;/periodical&gt;&lt;dates&gt;&lt;year&gt;2024&lt;/year&gt;&lt;/dates&gt;&lt;isbn&gt;0003-9993&lt;/isbn&gt;&lt;urls&gt;&lt;/urls&gt;&lt;/record&gt;&lt;/Cite&gt;&lt;Cite&gt;&lt;Author&gt;Daynes&lt;/Author&gt;&lt;Year&gt;2021&lt;/Year&gt;&lt;RecNum&gt;15&lt;/RecNum&gt;&lt;record&gt;&lt;rec-number&gt;15&lt;/rec-number&gt;&lt;foreign-keys&gt;&lt;key app="EN" db-id="f0d5xazflfrffhed5v95fvd65vtpaewzdrxr" timestamp="1717163959"&gt;15&lt;/key&gt;&lt;/foreign-keys&gt;&lt;ref-type name="Journal Article"&gt;17&lt;/ref-type&gt;&lt;contributors&gt;&lt;authors&gt;&lt;author&gt;Daynes, Enya&lt;/author&gt;&lt;author&gt;Gerlis, Charlotte&lt;/author&gt;&lt;author&gt;Chaplin, Emma&lt;/author&gt;&lt;author&gt;Gardiner, Nikki&lt;/author&gt;&lt;author&gt;Singh, Sally J&lt;/author&gt;&lt;/authors&gt;&lt;/contributors&gt;&lt;titles&gt;&lt;title&gt;Early experiences of rehabilitation for individuals post-COVID to improve fatigue, breathlessness exercise capacity and cognition–A cohort study&lt;/title&gt;&lt;secondary-title&gt;Chronic respiratory disease&lt;/secondary-title&gt;&lt;/titles&gt;&lt;periodical&gt;&lt;full-title&gt;Chronic respiratory disease&lt;/full-title&gt;&lt;/periodical&gt;&lt;pages&gt;14799731211015691&lt;/pages&gt;&lt;volume&gt;18&lt;/volume&gt;&lt;dates&gt;&lt;year&gt;2021&lt;/year&gt;&lt;/dates&gt;&lt;isbn&gt;1479-9731&lt;/isbn&gt;&lt;urls&gt;&lt;/urls&gt;&lt;/record&gt;&lt;/Cite&gt;&lt;/EndNote&gt;</w:instrText>
      </w:r>
      <w:r w:rsidR="00DD6FCB" w:rsidRPr="008C1C83">
        <w:rPr>
          <w:rFonts w:ascii="Times New Roman" w:hAnsi="Times New Roman" w:cs="Times New Roman"/>
        </w:rPr>
        <w:fldChar w:fldCharType="separate"/>
      </w:r>
      <w:r w:rsidR="00DD6FCB" w:rsidRPr="008C1C83">
        <w:rPr>
          <w:rFonts w:ascii="Times New Roman" w:hAnsi="Times New Roman" w:cs="Times New Roman"/>
          <w:noProof/>
        </w:rPr>
        <w:t>(14, 15)</w:t>
      </w:r>
      <w:r w:rsidR="00DD6FCB" w:rsidRPr="008C1C83">
        <w:rPr>
          <w:rFonts w:ascii="Times New Roman" w:hAnsi="Times New Roman" w:cs="Times New Roman"/>
        </w:rPr>
        <w:fldChar w:fldCharType="end"/>
      </w:r>
      <w:r w:rsidRPr="008C1C83">
        <w:rPr>
          <w:rFonts w:ascii="Times New Roman" w:hAnsi="Times New Roman" w:cs="Times New Roman"/>
        </w:rPr>
        <w:t xml:space="preserve">, pacing strategies </w:t>
      </w:r>
      <w:r w:rsidR="00DD6FCB"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DD6FCB" w:rsidRPr="008C1C83">
        <w:rPr>
          <w:rFonts w:ascii="Times New Roman" w:hAnsi="Times New Roman" w:cs="Times New Roman"/>
        </w:rPr>
        <w:instrText xml:space="preserve"> ADDIN EN.CITE </w:instrText>
      </w:r>
      <w:r w:rsidR="00DD6FCB"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DD6FCB" w:rsidRPr="008C1C83">
        <w:rPr>
          <w:rFonts w:ascii="Times New Roman" w:hAnsi="Times New Roman" w:cs="Times New Roman"/>
        </w:rPr>
        <w:instrText xml:space="preserve"> ADDIN EN.CITE.DATA </w:instrText>
      </w:r>
      <w:r w:rsidR="00DD6FCB" w:rsidRPr="008C1C83">
        <w:rPr>
          <w:rFonts w:ascii="Times New Roman" w:hAnsi="Times New Roman" w:cs="Times New Roman"/>
        </w:rPr>
      </w:r>
      <w:r w:rsidR="00DD6FCB" w:rsidRPr="008C1C83">
        <w:rPr>
          <w:rFonts w:ascii="Times New Roman" w:hAnsi="Times New Roman" w:cs="Times New Roman"/>
        </w:rPr>
        <w:fldChar w:fldCharType="end"/>
      </w:r>
      <w:r w:rsidR="00DD6FCB" w:rsidRPr="008C1C83">
        <w:rPr>
          <w:rFonts w:ascii="Times New Roman" w:hAnsi="Times New Roman" w:cs="Times New Roman"/>
        </w:rPr>
      </w:r>
      <w:r w:rsidR="00DD6FCB" w:rsidRPr="008C1C83">
        <w:rPr>
          <w:rFonts w:ascii="Times New Roman" w:hAnsi="Times New Roman" w:cs="Times New Roman"/>
        </w:rPr>
        <w:fldChar w:fldCharType="separate"/>
      </w:r>
      <w:r w:rsidR="00DD6FCB" w:rsidRPr="008C1C83">
        <w:rPr>
          <w:rFonts w:ascii="Times New Roman" w:hAnsi="Times New Roman" w:cs="Times New Roman"/>
          <w:noProof/>
        </w:rPr>
        <w:t>(17, 18)</w:t>
      </w:r>
      <w:r w:rsidR="00DD6FCB" w:rsidRPr="008C1C83">
        <w:rPr>
          <w:rFonts w:ascii="Times New Roman" w:hAnsi="Times New Roman" w:cs="Times New Roman"/>
        </w:rPr>
        <w:fldChar w:fldCharType="end"/>
      </w:r>
      <w:r w:rsidRPr="008C1C83">
        <w:rPr>
          <w:rFonts w:ascii="Times New Roman" w:hAnsi="Times New Roman" w:cs="Times New Roman"/>
        </w:rPr>
        <w:t xml:space="preserve">, and breathing techniques </w:t>
      </w:r>
      <w:r w:rsidR="00DD6FCB" w:rsidRPr="008C1C83">
        <w:rPr>
          <w:rFonts w:ascii="Times New Roman" w:hAnsi="Times New Roman" w:cs="Times New Roman"/>
        </w:rPr>
        <w:fldChar w:fldCharType="begin"/>
      </w:r>
      <w:r w:rsidR="00DD6FCB" w:rsidRPr="008C1C83">
        <w:rPr>
          <w:rFonts w:ascii="Times New Roman" w:hAnsi="Times New Roman" w:cs="Times New Roman"/>
        </w:rPr>
        <w:instrText xml:space="preserve"> ADDIN EN.CITE &lt;EndNote&gt;&lt;Cite&gt;&lt;Author&gt;McNarry&lt;/Author&gt;&lt;Year&gt;2022&lt;/Year&gt;&lt;RecNum&gt;16&lt;/RecNum&gt;&lt;DisplayText&gt;(16)&lt;/DisplayText&gt;&lt;record&gt;&lt;rec-number&gt;16&lt;/rec-number&gt;&lt;foreign-keys&gt;&lt;key app="EN" db-id="f0d5xazflfrffhed5v95fvd65vtpaewzdrxr" timestamp="1717163981"&gt;16&lt;/key&gt;&lt;/foreign-keys&gt;&lt;ref-type name="Journal Article"&gt;17&lt;/ref-type&gt;&lt;contributors&gt;&lt;authors&gt;&lt;author&gt;McNarry, Melitta A&lt;/author&gt;&lt;author&gt;Berg, Ronan MG&lt;/author&gt;&lt;author&gt;Shelley, James&lt;/author&gt;&lt;author&gt;Hudson, Joanne&lt;/author&gt;&lt;author&gt;Saynor, Zoe L&lt;/author&gt;&lt;author&gt;Duckers, Jamie&lt;/author&gt;&lt;author&gt;Lewis, Keir&lt;/author&gt;&lt;author&gt;Davies, Gwyneth A&lt;/author&gt;&lt;author&gt;Mackintosh, Kelly A&lt;/author&gt;&lt;/authors&gt;&lt;/contributors&gt;&lt;titles&gt;&lt;title&gt;Inspiratory muscle training enhances recovery post-COVID-19: a randomised controlled trial&lt;/title&gt;&lt;secondary-title&gt;European Respiratory Journal&lt;/secondary-title&gt;&lt;/titles&gt;&lt;periodical&gt;&lt;full-title&gt;European Respiratory Journal&lt;/full-title&gt;&lt;/periodical&gt;&lt;volume&gt;60&lt;/volume&gt;&lt;number&gt;4&lt;/number&gt;&lt;dates&gt;&lt;year&gt;2022&lt;/year&gt;&lt;/dates&gt;&lt;isbn&gt;0903-1936&lt;/isbn&gt;&lt;urls&gt;&lt;/urls&gt;&lt;/record&gt;&lt;/Cite&gt;&lt;/EndNote&gt;</w:instrText>
      </w:r>
      <w:r w:rsidR="00DD6FCB" w:rsidRPr="008C1C83">
        <w:rPr>
          <w:rFonts w:ascii="Times New Roman" w:hAnsi="Times New Roman" w:cs="Times New Roman"/>
        </w:rPr>
        <w:fldChar w:fldCharType="separate"/>
      </w:r>
      <w:r w:rsidR="00DD6FCB" w:rsidRPr="008C1C83">
        <w:rPr>
          <w:rFonts w:ascii="Times New Roman" w:hAnsi="Times New Roman" w:cs="Times New Roman"/>
          <w:noProof/>
        </w:rPr>
        <w:t>(16)</w:t>
      </w:r>
      <w:r w:rsidR="00DD6FCB" w:rsidRPr="008C1C83">
        <w:rPr>
          <w:rFonts w:ascii="Times New Roman" w:hAnsi="Times New Roman" w:cs="Times New Roman"/>
        </w:rPr>
        <w:fldChar w:fldCharType="end"/>
      </w:r>
      <w:r w:rsidRPr="008C1C83">
        <w:rPr>
          <w:rFonts w:ascii="Times New Roman" w:hAnsi="Times New Roman" w:cs="Times New Roman"/>
        </w:rPr>
        <w:t>.</w:t>
      </w:r>
      <w:r w:rsidR="00487060" w:rsidRPr="008C1C83">
        <w:rPr>
          <w:rFonts w:ascii="Times New Roman" w:hAnsi="Times New Roman" w:cs="Times New Roman"/>
        </w:rPr>
        <w:t xml:space="preserve"> </w:t>
      </w:r>
      <w:r w:rsidR="00B4070F" w:rsidRPr="008C1C83">
        <w:rPr>
          <w:rFonts w:ascii="Times New Roman" w:hAnsi="Times New Roman" w:cs="Times New Roman"/>
        </w:rPr>
        <w:t xml:space="preserve">The number of </w:t>
      </w:r>
      <w:r w:rsidR="009309A3" w:rsidRPr="008C1C83">
        <w:rPr>
          <w:rFonts w:ascii="Times New Roman" w:hAnsi="Times New Roman" w:cs="Times New Roman"/>
        </w:rPr>
        <w:t xml:space="preserve">participants screened eligible </w:t>
      </w:r>
      <w:r w:rsidR="00D1443B" w:rsidRPr="008C1C83">
        <w:rPr>
          <w:rFonts w:ascii="Times New Roman" w:hAnsi="Times New Roman" w:cs="Times New Roman"/>
        </w:rPr>
        <w:t xml:space="preserve">for the study who </w:t>
      </w:r>
      <w:r w:rsidR="0088364A" w:rsidRPr="008C1C83">
        <w:rPr>
          <w:rFonts w:ascii="Times New Roman" w:hAnsi="Times New Roman" w:cs="Times New Roman"/>
        </w:rPr>
        <w:t xml:space="preserve">provided informed consent achieved </w:t>
      </w:r>
      <w:r w:rsidR="006F3E64" w:rsidRPr="008C1C83">
        <w:rPr>
          <w:rFonts w:ascii="Times New Roman" w:hAnsi="Times New Roman" w:cs="Times New Roman"/>
        </w:rPr>
        <w:t>the</w:t>
      </w:r>
      <w:r w:rsidR="00956462" w:rsidRPr="008C1C83">
        <w:rPr>
          <w:rFonts w:ascii="Times New Roman" w:hAnsi="Times New Roman" w:cs="Times New Roman"/>
        </w:rPr>
        <w:t xml:space="preserve"> required </w:t>
      </w:r>
      <w:r w:rsidR="006F3E64" w:rsidRPr="008C1C83">
        <w:rPr>
          <w:rFonts w:ascii="Times New Roman" w:hAnsi="Times New Roman" w:cs="Times New Roman"/>
        </w:rPr>
        <w:t xml:space="preserve">criteria </w:t>
      </w:r>
      <w:r w:rsidR="00956462" w:rsidRPr="008C1C83">
        <w:rPr>
          <w:rFonts w:ascii="Times New Roman" w:hAnsi="Times New Roman" w:cs="Times New Roman"/>
        </w:rPr>
        <w:t xml:space="preserve">to progress to a </w:t>
      </w:r>
      <w:r w:rsidR="008C602B" w:rsidRPr="008C1C83">
        <w:rPr>
          <w:rFonts w:ascii="Times New Roman" w:hAnsi="Times New Roman" w:cs="Times New Roman"/>
        </w:rPr>
        <w:t xml:space="preserve">definitive </w:t>
      </w:r>
      <w:r w:rsidR="00956462" w:rsidRPr="008C1C83">
        <w:rPr>
          <w:rFonts w:ascii="Times New Roman" w:hAnsi="Times New Roman" w:cs="Times New Roman"/>
        </w:rPr>
        <w:t>randomised controlled trial (</w:t>
      </w:r>
      <w:r w:rsidR="006F3E64" w:rsidRPr="008C1C83">
        <w:rPr>
          <w:rFonts w:ascii="Times New Roman" w:hAnsi="Times New Roman" w:cs="Times New Roman"/>
        </w:rPr>
        <w:t>recruitment of &gt;30% of eligible participants</w:t>
      </w:r>
      <w:r w:rsidR="00A95801" w:rsidRPr="008C1C83">
        <w:rPr>
          <w:rFonts w:ascii="Times New Roman" w:hAnsi="Times New Roman" w:cs="Times New Roman"/>
        </w:rPr>
        <w:t xml:space="preserve"> </w:t>
      </w:r>
      <w:r w:rsidR="00A95801" w:rsidRPr="008C1C83">
        <w:rPr>
          <w:rFonts w:ascii="Times New Roman" w:hAnsi="Times New Roman" w:cs="Times New Roman"/>
        </w:rPr>
        <w:fldChar w:fldCharType="begin"/>
      </w:r>
      <w:r w:rsidR="00A95801" w:rsidRPr="008C1C83">
        <w:rPr>
          <w:rFonts w:ascii="Times New Roman" w:hAnsi="Times New Roman" w:cs="Times New Roman"/>
        </w:rPr>
        <w:instrText xml:space="preserve"> ADDIN EN.CITE &lt;EndNote&gt;&lt;Cite&gt;&lt;Author&gt;Hawkins&lt;/Author&gt;&lt;Year&gt;2019&lt;/Year&gt;&lt;RecNum&gt;46&lt;/RecNum&gt;&lt;DisplayText&gt;(45)&lt;/DisplayText&gt;&lt;record&gt;&lt;rec-number&gt;46&lt;/rec-number&gt;&lt;foreign-keys&gt;&lt;key app="EN" db-id="f0d5xazflfrffhed5v95fvd65vtpaewzdrxr" timestamp="1717165316"&gt;46&lt;/key&gt;&lt;/foreign-keys&gt;&lt;ref-type name="Journal Article"&gt;17&lt;/ref-type&gt;&lt;contributors&gt;&lt;authors&gt;&lt;author&gt;Hawkins, Jemma&lt;/author&gt;&lt;author&gt;Charles, Joanna M&lt;/author&gt;&lt;author&gt;Edwards, Michelle&lt;/author&gt;&lt;author&gt;Hallingberg, Britt&lt;/author&gt;&lt;author&gt;McConnon, Linda&lt;/author&gt;&lt;author&gt;Edwards, Rhiannon Tudor&lt;/author&gt;&lt;author&gt;Jago, Russell&lt;/author&gt;&lt;author&gt;Kelson, Mark&lt;/author&gt;&lt;author&gt;Morgan, Kelly&lt;/author&gt;&lt;author&gt;Murphy, Simon&lt;/author&gt;&lt;/authors&gt;&lt;/contributors&gt;&lt;titles&gt;&lt;title&gt;Acceptability and feasibility of implementing accelorometry-based activity monitors and a linked web portal in an exercise referral scheme: feasibility randomized controlled trial&lt;/title&gt;&lt;secondary-title&gt;Journal of medical Internet research&lt;/secondary-title&gt;&lt;/titles&gt;&lt;periodical&gt;&lt;full-title&gt;Journal of medical Internet research&lt;/full-title&gt;&lt;/periodical&gt;&lt;pages&gt;e12374&lt;/pages&gt;&lt;volume&gt;21&lt;/volume&gt;&lt;number&gt;3&lt;/number&gt;&lt;dates&gt;&lt;year&gt;2019&lt;/year&gt;&lt;/dates&gt;&lt;isbn&gt;1438-8871&lt;/isbn&gt;&lt;urls&gt;&lt;/urls&gt;&lt;/record&gt;&lt;/Cite&gt;&lt;/EndNote&gt;</w:instrText>
      </w:r>
      <w:r w:rsidR="00A95801" w:rsidRPr="008C1C83">
        <w:rPr>
          <w:rFonts w:ascii="Times New Roman" w:hAnsi="Times New Roman" w:cs="Times New Roman"/>
        </w:rPr>
        <w:fldChar w:fldCharType="separate"/>
      </w:r>
      <w:r w:rsidR="00A95801" w:rsidRPr="008C1C83">
        <w:rPr>
          <w:rFonts w:ascii="Times New Roman" w:hAnsi="Times New Roman" w:cs="Times New Roman"/>
          <w:noProof/>
        </w:rPr>
        <w:t>(45)</w:t>
      </w:r>
      <w:r w:rsidR="00A95801" w:rsidRPr="008C1C83">
        <w:rPr>
          <w:rFonts w:ascii="Times New Roman" w:hAnsi="Times New Roman" w:cs="Times New Roman"/>
        </w:rPr>
        <w:fldChar w:fldCharType="end"/>
      </w:r>
      <w:r w:rsidR="00C67523" w:rsidRPr="008C1C83">
        <w:rPr>
          <w:rFonts w:ascii="Times New Roman" w:hAnsi="Times New Roman" w:cs="Times New Roman"/>
        </w:rPr>
        <w:t xml:space="preserve">. </w:t>
      </w:r>
      <w:r w:rsidR="008C602B" w:rsidRPr="008C1C83">
        <w:rPr>
          <w:rFonts w:ascii="Times New Roman" w:hAnsi="Times New Roman" w:cs="Times New Roman"/>
        </w:rPr>
        <w:t>R</w:t>
      </w:r>
      <w:r w:rsidR="00D85E66" w:rsidRPr="008C1C83">
        <w:rPr>
          <w:rFonts w:ascii="Times New Roman" w:hAnsi="Times New Roman" w:cs="Times New Roman"/>
        </w:rPr>
        <w:t xml:space="preserve">etention rates across both </w:t>
      </w:r>
      <w:r w:rsidR="008C602B" w:rsidRPr="008C1C83">
        <w:rPr>
          <w:rFonts w:ascii="Times New Roman" w:hAnsi="Times New Roman" w:cs="Times New Roman"/>
        </w:rPr>
        <w:t>study arms was</w:t>
      </w:r>
      <w:r w:rsidR="00D85E66" w:rsidRPr="008C1C83">
        <w:rPr>
          <w:rFonts w:ascii="Times New Roman" w:hAnsi="Times New Roman" w:cs="Times New Roman"/>
        </w:rPr>
        <w:t xml:space="preserve"> high (≥80%) and aligned to previous literature stating that retention ≥</w:t>
      </w:r>
      <w:r w:rsidR="005657C4" w:rsidRPr="008C1C83">
        <w:rPr>
          <w:rFonts w:ascii="Times New Roman" w:hAnsi="Times New Roman" w:cs="Times New Roman"/>
        </w:rPr>
        <w:t xml:space="preserve"> </w:t>
      </w:r>
      <w:r w:rsidR="00D85E66" w:rsidRPr="008C1C83">
        <w:rPr>
          <w:rFonts w:ascii="Times New Roman" w:hAnsi="Times New Roman" w:cs="Times New Roman"/>
        </w:rPr>
        <w:t xml:space="preserve">80% is unlikely to threaten the overall validity of research trials </w:t>
      </w:r>
      <w:r w:rsidR="00736CAA" w:rsidRPr="008C1C83">
        <w:rPr>
          <w:rFonts w:ascii="Times New Roman" w:hAnsi="Times New Roman" w:cs="Times New Roman"/>
        </w:rPr>
        <w:fldChar w:fldCharType="begin"/>
      </w:r>
      <w:r w:rsidR="00736CAA" w:rsidRPr="008C1C83">
        <w:rPr>
          <w:rFonts w:ascii="Times New Roman" w:hAnsi="Times New Roman" w:cs="Times New Roman"/>
        </w:rPr>
        <w:instrText xml:space="preserve"> ADDIN EN.CITE &lt;EndNote&gt;&lt;Cite&gt;&lt;Author&gt;Schulz&lt;/Author&gt;&lt;Year&gt;2002&lt;/Year&gt;&lt;RecNum&gt;45&lt;/RecNum&gt;&lt;DisplayText&gt;(46)&lt;/DisplayText&gt;&lt;record&gt;&lt;rec-number&gt;45&lt;/rec-number&gt;&lt;foreign-keys&gt;&lt;key app="EN" db-id="f0d5xazflfrffhed5v95fvd65vtpaewzdrxr" timestamp="1717165189"&gt;45&lt;/key&gt;&lt;/foreign-keys&gt;&lt;ref-type name="Journal Article"&gt;17&lt;/ref-type&gt;&lt;contributors&gt;&lt;authors&gt;&lt;author&gt;Schulz, Kenneth F&lt;/author&gt;&lt;author&gt;Grimes, David A&lt;/author&gt;&lt;/authors&gt;&lt;/contributors&gt;&lt;titles&gt;&lt;title&gt;Sample size slippages in randomised trials: exclusions and the lost and wayward&lt;/title&gt;&lt;secondary-title&gt;The Lancet&lt;/secondary-title&gt;&lt;/titles&gt;&lt;periodical&gt;&lt;full-title&gt;The Lancet&lt;/full-title&gt;&lt;/periodical&gt;&lt;pages&gt;781-785&lt;/pages&gt;&lt;volume&gt;359&lt;/volume&gt;&lt;number&gt;9308&lt;/number&gt;&lt;dates&gt;&lt;year&gt;2002&lt;/year&gt;&lt;/dates&gt;&lt;isbn&gt;0140-6736&lt;/isbn&gt;&lt;urls&gt;&lt;/urls&gt;&lt;/record&gt;&lt;/Cite&gt;&lt;/EndNote&gt;</w:instrText>
      </w:r>
      <w:r w:rsidR="00736CAA" w:rsidRPr="008C1C83">
        <w:rPr>
          <w:rFonts w:ascii="Times New Roman" w:hAnsi="Times New Roman" w:cs="Times New Roman"/>
        </w:rPr>
        <w:fldChar w:fldCharType="separate"/>
      </w:r>
      <w:r w:rsidR="00736CAA" w:rsidRPr="008C1C83">
        <w:rPr>
          <w:rFonts w:ascii="Times New Roman" w:hAnsi="Times New Roman" w:cs="Times New Roman"/>
          <w:noProof/>
        </w:rPr>
        <w:t>(46)</w:t>
      </w:r>
      <w:r w:rsidR="00736CAA" w:rsidRPr="008C1C83">
        <w:rPr>
          <w:rFonts w:ascii="Times New Roman" w:hAnsi="Times New Roman" w:cs="Times New Roman"/>
        </w:rPr>
        <w:fldChar w:fldCharType="end"/>
      </w:r>
      <w:r w:rsidR="00D85E66" w:rsidRPr="008C1C83">
        <w:rPr>
          <w:rFonts w:ascii="Times New Roman" w:hAnsi="Times New Roman" w:cs="Times New Roman"/>
        </w:rPr>
        <w:t xml:space="preserve">. </w:t>
      </w:r>
    </w:p>
    <w:p w14:paraId="20C15AB8" w14:textId="77777777" w:rsidR="00A93094" w:rsidRPr="008C1C83" w:rsidRDefault="00A93094" w:rsidP="00A93094">
      <w:pPr>
        <w:spacing w:line="480" w:lineRule="auto"/>
        <w:jc w:val="both"/>
        <w:rPr>
          <w:rFonts w:ascii="Times New Roman" w:hAnsi="Times New Roman" w:cs="Times New Roman"/>
          <w:sz w:val="10"/>
          <w:szCs w:val="10"/>
        </w:rPr>
      </w:pPr>
    </w:p>
    <w:p w14:paraId="34C21578" w14:textId="6AF8F625" w:rsidR="00A93094" w:rsidRPr="008C1C83" w:rsidRDefault="00185557" w:rsidP="00A93094">
      <w:pPr>
        <w:spacing w:line="480" w:lineRule="auto"/>
        <w:jc w:val="both"/>
        <w:rPr>
          <w:rFonts w:ascii="Times New Roman" w:hAnsi="Times New Roman" w:cs="Times New Roman"/>
        </w:rPr>
      </w:pPr>
      <w:r w:rsidRPr="008C1C83">
        <w:rPr>
          <w:rFonts w:ascii="Times New Roman" w:hAnsi="Times New Roman" w:cs="Times New Roman"/>
        </w:rPr>
        <w:t>Intervention a</w:t>
      </w:r>
      <w:r w:rsidR="00A93094" w:rsidRPr="008C1C83">
        <w:rPr>
          <w:rFonts w:ascii="Times New Roman" w:hAnsi="Times New Roman" w:cs="Times New Roman"/>
        </w:rPr>
        <w:t>cceptability was high</w:t>
      </w:r>
      <w:r w:rsidRPr="008C1C83">
        <w:rPr>
          <w:rFonts w:ascii="Times New Roman" w:hAnsi="Times New Roman" w:cs="Times New Roman"/>
        </w:rPr>
        <w:t xml:space="preserve"> with</w:t>
      </w:r>
      <w:r w:rsidR="00776235" w:rsidRPr="008C1C83">
        <w:rPr>
          <w:rFonts w:ascii="Times New Roman" w:hAnsi="Times New Roman" w:cs="Times New Roman"/>
        </w:rPr>
        <w:t xml:space="preserve"> ≥</w:t>
      </w:r>
      <w:r w:rsidR="005657C4" w:rsidRPr="008C1C83">
        <w:rPr>
          <w:rFonts w:ascii="Times New Roman" w:hAnsi="Times New Roman" w:cs="Times New Roman"/>
        </w:rPr>
        <w:t xml:space="preserve"> </w:t>
      </w:r>
      <w:r w:rsidR="00776235" w:rsidRPr="008C1C83">
        <w:rPr>
          <w:rFonts w:ascii="Times New Roman" w:hAnsi="Times New Roman" w:cs="Times New Roman"/>
        </w:rPr>
        <w:t>90%</w:t>
      </w:r>
      <w:r w:rsidR="00A93094" w:rsidRPr="008C1C83">
        <w:rPr>
          <w:rFonts w:ascii="Times New Roman" w:hAnsi="Times New Roman" w:cs="Times New Roman"/>
        </w:rPr>
        <w:t xml:space="preserve"> overall </w:t>
      </w:r>
      <w:r w:rsidR="003110FC" w:rsidRPr="008C1C83">
        <w:rPr>
          <w:rFonts w:ascii="Times New Roman" w:hAnsi="Times New Roman" w:cs="Times New Roman"/>
        </w:rPr>
        <w:t>completeness</w:t>
      </w:r>
      <w:r w:rsidR="00A93094" w:rsidRPr="008C1C83">
        <w:rPr>
          <w:rFonts w:ascii="Times New Roman" w:hAnsi="Times New Roman" w:cs="Times New Roman"/>
        </w:rPr>
        <w:t xml:space="preserve"> for the self-reported diaries and </w:t>
      </w:r>
      <w:r w:rsidR="00650090" w:rsidRPr="008C1C83">
        <w:rPr>
          <w:rFonts w:ascii="Times New Roman" w:hAnsi="Times New Roman" w:cs="Times New Roman"/>
        </w:rPr>
        <w:t>attendance</w:t>
      </w:r>
      <w:r w:rsidR="00A93094" w:rsidRPr="008C1C83">
        <w:rPr>
          <w:rFonts w:ascii="Times New Roman" w:hAnsi="Times New Roman" w:cs="Times New Roman"/>
        </w:rPr>
        <w:t xml:space="preserve"> </w:t>
      </w:r>
      <w:r w:rsidR="00650090" w:rsidRPr="008C1C83">
        <w:rPr>
          <w:rFonts w:ascii="Times New Roman" w:hAnsi="Times New Roman" w:cs="Times New Roman"/>
        </w:rPr>
        <w:t>at</w:t>
      </w:r>
      <w:r w:rsidR="00A93094" w:rsidRPr="008C1C83">
        <w:rPr>
          <w:rFonts w:ascii="Times New Roman" w:hAnsi="Times New Roman" w:cs="Times New Roman"/>
        </w:rPr>
        <w:t xml:space="preserve"> the</w:t>
      </w:r>
      <w:r w:rsidR="00650090" w:rsidRPr="008C1C83">
        <w:rPr>
          <w:rFonts w:ascii="Times New Roman" w:hAnsi="Times New Roman" w:cs="Times New Roman"/>
        </w:rPr>
        <w:t xml:space="preserve"> remote</w:t>
      </w:r>
      <w:r w:rsidR="00A93094" w:rsidRPr="008C1C83">
        <w:rPr>
          <w:rFonts w:ascii="Times New Roman" w:hAnsi="Times New Roman" w:cs="Times New Roman"/>
        </w:rPr>
        <w:t xml:space="preserve"> self-management support sessions. Utilisation of these diaries/sessions has the potential to provide adults with post-COVID syndrome with the capacity to observe, self-manage, and tailor their ADL</w:t>
      </w:r>
      <w:r w:rsidR="00FD6FAA" w:rsidRPr="008C1C83">
        <w:rPr>
          <w:rFonts w:ascii="Times New Roman" w:hAnsi="Times New Roman" w:cs="Times New Roman"/>
        </w:rPr>
        <w:t>s</w:t>
      </w:r>
      <w:r w:rsidR="00A93094" w:rsidRPr="008C1C83">
        <w:rPr>
          <w:rFonts w:ascii="Times New Roman" w:hAnsi="Times New Roman" w:cs="Times New Roman"/>
        </w:rPr>
        <w:t xml:space="preserve"> to manage and reduce the likelihood of exacerbating symptoms. This was evident in the current study with improvements in </w:t>
      </w:r>
      <w:r w:rsidR="00A93094" w:rsidRPr="008C1C83">
        <w:rPr>
          <w:rFonts w:ascii="Times New Roman" w:hAnsi="Times New Roman" w:cs="Times New Roman"/>
        </w:rPr>
        <w:lastRenderedPageBreak/>
        <w:t xml:space="preserve">objectively derived PA supported by reductions in self-reported symptoms of breathlessness, fatigue, and brain fog. </w:t>
      </w:r>
    </w:p>
    <w:p w14:paraId="14BE6128" w14:textId="77777777" w:rsidR="00A93094" w:rsidRPr="008C1C83" w:rsidRDefault="00A93094" w:rsidP="00A93094">
      <w:pPr>
        <w:spacing w:line="480" w:lineRule="auto"/>
        <w:jc w:val="both"/>
        <w:rPr>
          <w:rFonts w:ascii="Times New Roman" w:hAnsi="Times New Roman" w:cs="Times New Roman"/>
          <w:sz w:val="10"/>
          <w:szCs w:val="10"/>
        </w:rPr>
      </w:pPr>
    </w:p>
    <w:p w14:paraId="2DCE3073" w14:textId="0D1253AE" w:rsidR="00B73E49"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Th</w:t>
      </w:r>
      <w:r w:rsidR="002D2D1D" w:rsidRPr="008C1C83">
        <w:rPr>
          <w:rFonts w:ascii="Times New Roman" w:hAnsi="Times New Roman" w:cs="Times New Roman"/>
        </w:rPr>
        <w:t xml:space="preserve">e above paragraph </w:t>
      </w:r>
      <w:r w:rsidRPr="008C1C83">
        <w:rPr>
          <w:rFonts w:ascii="Times New Roman" w:hAnsi="Times New Roman" w:cs="Times New Roman"/>
        </w:rPr>
        <w:t xml:space="preserve">aligns closely to guidelines on the clinical management of COVID-19 from the WHO </w:t>
      </w:r>
      <w:r w:rsidR="000307C0" w:rsidRPr="008C1C83">
        <w:rPr>
          <w:rFonts w:ascii="Times New Roman" w:hAnsi="Times New Roman" w:cs="Times New Roman"/>
        </w:rPr>
        <w:fldChar w:fldCharType="begin"/>
      </w:r>
      <w:r w:rsidR="000307C0" w:rsidRPr="008C1C83">
        <w:rPr>
          <w:rFonts w:ascii="Times New Roman" w:hAnsi="Times New Roman" w:cs="Times New Roman"/>
        </w:rPr>
        <w:instrText xml:space="preserve"> ADDIN EN.CITE &lt;EndNote&gt;&lt;Cite&gt;&lt;Author&gt;Organization&lt;/Author&gt;&lt;Year&gt;2022&lt;/Year&gt;&lt;RecNum&gt;47&lt;/RecNum&gt;&lt;DisplayText&gt;(47)&lt;/DisplayText&gt;&lt;record&gt;&lt;rec-number&gt;47&lt;/rec-number&gt;&lt;foreign-keys&gt;&lt;key app="EN" db-id="f0d5xazflfrffhed5v95fvd65vtpaewzdrxr" timestamp="1717165353"&gt;47&lt;/key&gt;&lt;/foreign-keys&gt;&lt;ref-type name="Book"&gt;6&lt;/ref-type&gt;&lt;contributors&gt;&lt;authors&gt;&lt;author&gt;World Health Organization&lt;/author&gt;&lt;/authors&gt;&lt;/contributors&gt;&lt;titles&gt;&lt;title&gt;Clinical Management of COVID-19: LIVING GUIDELINE&lt;/title&gt;&lt;/titles&gt;&lt;dates&gt;&lt;year&gt;2022&lt;/year&gt;&lt;/dates&gt;&lt;publisher&gt;World Health Organization&lt;/publisher&gt;&lt;urls&gt;&lt;/urls&gt;&lt;/record&gt;&lt;/Cite&gt;&lt;/EndNote&gt;</w:instrText>
      </w:r>
      <w:r w:rsidR="000307C0" w:rsidRPr="008C1C83">
        <w:rPr>
          <w:rFonts w:ascii="Times New Roman" w:hAnsi="Times New Roman" w:cs="Times New Roman"/>
        </w:rPr>
        <w:fldChar w:fldCharType="separate"/>
      </w:r>
      <w:r w:rsidR="000307C0" w:rsidRPr="008C1C83">
        <w:rPr>
          <w:rFonts w:ascii="Times New Roman" w:hAnsi="Times New Roman" w:cs="Times New Roman"/>
          <w:noProof/>
        </w:rPr>
        <w:t>(47)</w:t>
      </w:r>
      <w:r w:rsidR="000307C0" w:rsidRPr="008C1C83">
        <w:rPr>
          <w:rFonts w:ascii="Times New Roman" w:hAnsi="Times New Roman" w:cs="Times New Roman"/>
        </w:rPr>
        <w:fldChar w:fldCharType="end"/>
      </w:r>
      <w:r w:rsidRPr="008C1C83">
        <w:rPr>
          <w:rFonts w:ascii="Times New Roman" w:hAnsi="Times New Roman" w:cs="Times New Roman"/>
        </w:rPr>
        <w:t>. Within this document, the safe return to participation in ADL</w:t>
      </w:r>
      <w:r w:rsidR="00FD6FAA" w:rsidRPr="008C1C83">
        <w:rPr>
          <w:rFonts w:ascii="Times New Roman" w:hAnsi="Times New Roman" w:cs="Times New Roman"/>
        </w:rPr>
        <w:t>s</w:t>
      </w:r>
      <w:r w:rsidRPr="008C1C83">
        <w:rPr>
          <w:rFonts w:ascii="Times New Roman" w:hAnsi="Times New Roman" w:cs="Times New Roman"/>
        </w:rPr>
        <w:t xml:space="preserve"> requires a tailored package of education and skills training on techniques </w:t>
      </w:r>
      <w:r w:rsidR="00F73A3C" w:rsidRPr="008C1C83">
        <w:rPr>
          <w:rFonts w:ascii="Times New Roman" w:hAnsi="Times New Roman" w:cs="Times New Roman"/>
        </w:rPr>
        <w:t>for</w:t>
      </w:r>
      <w:r w:rsidRPr="008C1C83">
        <w:rPr>
          <w:rFonts w:ascii="Times New Roman" w:hAnsi="Times New Roman" w:cs="Times New Roman"/>
        </w:rPr>
        <w:t xml:space="preserve"> managing energy conservation.</w:t>
      </w:r>
      <w:r w:rsidR="001D3293" w:rsidRPr="008C1C83">
        <w:rPr>
          <w:rFonts w:ascii="Times New Roman" w:hAnsi="Times New Roman" w:cs="Times New Roman"/>
        </w:rPr>
        <w:t xml:space="preserve"> Several </w:t>
      </w:r>
      <w:r w:rsidRPr="008C1C83">
        <w:rPr>
          <w:rFonts w:ascii="Times New Roman" w:hAnsi="Times New Roman" w:cs="Times New Roman"/>
        </w:rPr>
        <w:t>techniques presented by the WHO aligned closely with the current study,</w:t>
      </w:r>
      <w:r w:rsidR="00550C2A" w:rsidRPr="008C1C83">
        <w:rPr>
          <w:rFonts w:ascii="Times New Roman" w:hAnsi="Times New Roman" w:cs="Times New Roman"/>
        </w:rPr>
        <w:t xml:space="preserve"> with the seven </w:t>
      </w:r>
      <w:r w:rsidR="00B958F4" w:rsidRPr="008C1C83">
        <w:rPr>
          <w:rFonts w:ascii="Times New Roman" w:hAnsi="Times New Roman" w:cs="Times New Roman"/>
        </w:rPr>
        <w:t>remote self-management sessions offering</w:t>
      </w:r>
      <w:r w:rsidR="001D3293" w:rsidRPr="008C1C83">
        <w:rPr>
          <w:rFonts w:ascii="Times New Roman" w:hAnsi="Times New Roman" w:cs="Times New Roman"/>
        </w:rPr>
        <w:t xml:space="preserve"> a variety </w:t>
      </w:r>
      <w:r w:rsidR="00C61797" w:rsidRPr="008C1C83">
        <w:rPr>
          <w:rFonts w:ascii="Times New Roman" w:hAnsi="Times New Roman" w:cs="Times New Roman"/>
        </w:rPr>
        <w:t xml:space="preserve">of </w:t>
      </w:r>
      <w:r w:rsidR="00267AD3" w:rsidRPr="008C1C83">
        <w:rPr>
          <w:rFonts w:ascii="Times New Roman" w:hAnsi="Times New Roman" w:cs="Times New Roman"/>
        </w:rPr>
        <w:t>support</w:t>
      </w:r>
      <w:r w:rsidR="00C61797" w:rsidRPr="008C1C83">
        <w:rPr>
          <w:rFonts w:ascii="Times New Roman" w:hAnsi="Times New Roman" w:cs="Times New Roman"/>
        </w:rPr>
        <w:t xml:space="preserve"> tools</w:t>
      </w:r>
      <w:r w:rsidR="00267AD3" w:rsidRPr="008C1C83">
        <w:rPr>
          <w:rFonts w:ascii="Times New Roman" w:hAnsi="Times New Roman" w:cs="Times New Roman"/>
        </w:rPr>
        <w:t xml:space="preserve"> </w:t>
      </w:r>
      <w:r w:rsidR="00C61797" w:rsidRPr="008C1C83">
        <w:rPr>
          <w:rFonts w:ascii="Times New Roman" w:hAnsi="Times New Roman" w:cs="Times New Roman"/>
        </w:rPr>
        <w:t>including</w:t>
      </w:r>
      <w:r w:rsidR="00B958F4" w:rsidRPr="008C1C83">
        <w:rPr>
          <w:rFonts w:ascii="Times New Roman" w:hAnsi="Times New Roman" w:cs="Times New Roman"/>
        </w:rPr>
        <w:t xml:space="preserve"> </w:t>
      </w:r>
      <w:r w:rsidRPr="008C1C83">
        <w:rPr>
          <w:rFonts w:ascii="Times New Roman" w:hAnsi="Times New Roman" w:cs="Times New Roman"/>
        </w:rPr>
        <w:t>planning activities, tailoring tasks, and incorporating rest through self-monitoring.</w:t>
      </w:r>
      <w:r w:rsidR="00C61797" w:rsidRPr="008C1C83">
        <w:rPr>
          <w:rFonts w:ascii="Times New Roman" w:hAnsi="Times New Roman" w:cs="Times New Roman"/>
        </w:rPr>
        <w:t xml:space="preserve"> </w:t>
      </w:r>
      <w:r w:rsidR="00E22CBC" w:rsidRPr="008C1C83">
        <w:rPr>
          <w:rFonts w:ascii="Times New Roman" w:hAnsi="Times New Roman" w:cs="Times New Roman"/>
        </w:rPr>
        <w:t xml:space="preserve">The WHO have suggested that </w:t>
      </w:r>
      <w:r w:rsidRPr="008C1C83">
        <w:rPr>
          <w:rFonts w:ascii="Times New Roman" w:hAnsi="Times New Roman" w:cs="Times New Roman"/>
        </w:rPr>
        <w:t>providing individuals with the ability to track and monitor symptoms</w:t>
      </w:r>
      <w:r w:rsidR="00BE73EC" w:rsidRPr="008C1C83">
        <w:rPr>
          <w:rFonts w:ascii="Times New Roman" w:hAnsi="Times New Roman" w:cs="Times New Roman"/>
        </w:rPr>
        <w:t>,</w:t>
      </w:r>
      <w:r w:rsidRPr="008C1C83">
        <w:rPr>
          <w:rFonts w:ascii="Times New Roman" w:hAnsi="Times New Roman" w:cs="Times New Roman"/>
        </w:rPr>
        <w:t xml:space="preserve"> using </w:t>
      </w:r>
      <w:r w:rsidR="001E3B9B" w:rsidRPr="008C1C83">
        <w:rPr>
          <w:rFonts w:ascii="Times New Roman" w:hAnsi="Times New Roman" w:cs="Times New Roman"/>
        </w:rPr>
        <w:t>PA</w:t>
      </w:r>
      <w:r w:rsidRPr="008C1C83">
        <w:rPr>
          <w:rFonts w:ascii="Times New Roman" w:hAnsi="Times New Roman" w:cs="Times New Roman"/>
        </w:rPr>
        <w:t xml:space="preserve"> and symptom diaries</w:t>
      </w:r>
      <w:r w:rsidR="00BE73EC" w:rsidRPr="008C1C83">
        <w:rPr>
          <w:rFonts w:ascii="Times New Roman" w:hAnsi="Times New Roman" w:cs="Times New Roman"/>
        </w:rPr>
        <w:t>,</w:t>
      </w:r>
      <w:r w:rsidRPr="008C1C83">
        <w:rPr>
          <w:rFonts w:ascii="Times New Roman" w:hAnsi="Times New Roman" w:cs="Times New Roman"/>
        </w:rPr>
        <w:t xml:space="preserve"> was an important consideration</w:t>
      </w:r>
      <w:r w:rsidR="00B13B81" w:rsidRPr="008C1C83">
        <w:rPr>
          <w:rFonts w:ascii="Times New Roman" w:hAnsi="Times New Roman" w:cs="Times New Roman"/>
        </w:rPr>
        <w:t xml:space="preserve"> </w:t>
      </w:r>
      <w:r w:rsidR="000307C0" w:rsidRPr="008C1C83">
        <w:rPr>
          <w:rFonts w:ascii="Times New Roman" w:hAnsi="Times New Roman" w:cs="Times New Roman"/>
        </w:rPr>
        <w:fldChar w:fldCharType="begin"/>
      </w:r>
      <w:r w:rsidR="000307C0" w:rsidRPr="008C1C83">
        <w:rPr>
          <w:rFonts w:ascii="Times New Roman" w:hAnsi="Times New Roman" w:cs="Times New Roman"/>
        </w:rPr>
        <w:instrText xml:space="preserve"> ADDIN EN.CITE &lt;EndNote&gt;&lt;Cite&gt;&lt;Author&gt;Organization&lt;/Author&gt;&lt;Year&gt;2022&lt;/Year&gt;&lt;RecNum&gt;47&lt;/RecNum&gt;&lt;DisplayText&gt;(47)&lt;/DisplayText&gt;&lt;record&gt;&lt;rec-number&gt;47&lt;/rec-number&gt;&lt;foreign-keys&gt;&lt;key app="EN" db-id="f0d5xazflfrffhed5v95fvd65vtpaewzdrxr" timestamp="1717165353"&gt;47&lt;/key&gt;&lt;/foreign-keys&gt;&lt;ref-type name="Book"&gt;6&lt;/ref-type&gt;&lt;contributors&gt;&lt;authors&gt;&lt;author&gt;World Health Organization&lt;/author&gt;&lt;/authors&gt;&lt;/contributors&gt;&lt;titles&gt;&lt;title&gt;Clinical Management of COVID-19: LIVING GUIDELINE&lt;/title&gt;&lt;/titles&gt;&lt;dates&gt;&lt;year&gt;2022&lt;/year&gt;&lt;/dates&gt;&lt;publisher&gt;World Health Organization&lt;/publisher&gt;&lt;urls&gt;&lt;/urls&gt;&lt;/record&gt;&lt;/Cite&gt;&lt;/EndNote&gt;</w:instrText>
      </w:r>
      <w:r w:rsidR="000307C0" w:rsidRPr="008C1C83">
        <w:rPr>
          <w:rFonts w:ascii="Times New Roman" w:hAnsi="Times New Roman" w:cs="Times New Roman"/>
        </w:rPr>
        <w:fldChar w:fldCharType="separate"/>
      </w:r>
      <w:r w:rsidR="000307C0" w:rsidRPr="008C1C83">
        <w:rPr>
          <w:rFonts w:ascii="Times New Roman" w:hAnsi="Times New Roman" w:cs="Times New Roman"/>
          <w:noProof/>
        </w:rPr>
        <w:t>(47)</w:t>
      </w:r>
      <w:r w:rsidR="000307C0" w:rsidRPr="008C1C83">
        <w:rPr>
          <w:rFonts w:ascii="Times New Roman" w:hAnsi="Times New Roman" w:cs="Times New Roman"/>
        </w:rPr>
        <w:fldChar w:fldCharType="end"/>
      </w:r>
      <w:r w:rsidR="00B13B81" w:rsidRPr="008C1C83">
        <w:rPr>
          <w:rFonts w:ascii="Times New Roman" w:hAnsi="Times New Roman" w:cs="Times New Roman"/>
        </w:rPr>
        <w:t>.</w:t>
      </w:r>
      <w:r w:rsidR="00AC0614" w:rsidRPr="008C1C83">
        <w:rPr>
          <w:rFonts w:ascii="Times New Roman" w:hAnsi="Times New Roman" w:cs="Times New Roman"/>
        </w:rPr>
        <w:t xml:space="preserve"> </w:t>
      </w:r>
      <w:r w:rsidR="0072791C" w:rsidRPr="008C1C83">
        <w:rPr>
          <w:rFonts w:ascii="Times New Roman" w:hAnsi="Times New Roman" w:cs="Times New Roman"/>
        </w:rPr>
        <w:t xml:space="preserve">This was </w:t>
      </w:r>
      <w:r w:rsidR="00A7441C" w:rsidRPr="008C1C83">
        <w:rPr>
          <w:rFonts w:ascii="Times New Roman" w:hAnsi="Times New Roman" w:cs="Times New Roman"/>
        </w:rPr>
        <w:t xml:space="preserve">emphasised </w:t>
      </w:r>
      <w:r w:rsidR="00272B60" w:rsidRPr="008C1C83">
        <w:rPr>
          <w:rFonts w:ascii="Times New Roman" w:hAnsi="Times New Roman" w:cs="Times New Roman"/>
        </w:rPr>
        <w:t xml:space="preserve">throughout the current study </w:t>
      </w:r>
      <w:r w:rsidR="00A7441C" w:rsidRPr="008C1C83">
        <w:rPr>
          <w:rFonts w:ascii="Times New Roman" w:hAnsi="Times New Roman" w:cs="Times New Roman"/>
        </w:rPr>
        <w:t>with</w:t>
      </w:r>
      <w:r w:rsidR="00AF3E83" w:rsidRPr="008C1C83">
        <w:rPr>
          <w:rFonts w:ascii="Times New Roman" w:hAnsi="Times New Roman" w:cs="Times New Roman"/>
        </w:rPr>
        <w:t xml:space="preserve"> high completeness of</w:t>
      </w:r>
      <w:r w:rsidR="00A7441C" w:rsidRPr="008C1C83">
        <w:rPr>
          <w:rFonts w:ascii="Times New Roman" w:hAnsi="Times New Roman" w:cs="Times New Roman"/>
        </w:rPr>
        <w:t xml:space="preserve"> </w:t>
      </w:r>
      <w:r w:rsidR="00AF3E83" w:rsidRPr="008C1C83">
        <w:rPr>
          <w:rFonts w:ascii="Times New Roman" w:hAnsi="Times New Roman" w:cs="Times New Roman"/>
        </w:rPr>
        <w:t>self-reported PA and symptom diaries</w:t>
      </w:r>
      <w:r w:rsidR="00272B60" w:rsidRPr="008C1C83">
        <w:rPr>
          <w:rFonts w:ascii="Times New Roman" w:hAnsi="Times New Roman" w:cs="Times New Roman"/>
        </w:rPr>
        <w:t xml:space="preserve"> </w:t>
      </w:r>
      <w:r w:rsidR="00F73A3C" w:rsidRPr="008C1C83">
        <w:rPr>
          <w:rFonts w:ascii="Times New Roman" w:hAnsi="Times New Roman" w:cs="Times New Roman"/>
        </w:rPr>
        <w:t>reporting</w:t>
      </w:r>
      <w:r w:rsidR="00B665D2" w:rsidRPr="008C1C83">
        <w:rPr>
          <w:rFonts w:ascii="Times New Roman" w:hAnsi="Times New Roman" w:cs="Times New Roman"/>
        </w:rPr>
        <w:t xml:space="preserve"> improvements in self-reported PA and key symptoms of post-COVID syndrome. </w:t>
      </w:r>
      <w:r w:rsidR="00140430" w:rsidRPr="008C1C83">
        <w:rPr>
          <w:rFonts w:ascii="Times New Roman" w:hAnsi="Times New Roman" w:cs="Times New Roman"/>
        </w:rPr>
        <w:t xml:space="preserve">Therefore, future research must incorporate </w:t>
      </w:r>
      <w:r w:rsidR="000403AD" w:rsidRPr="008C1C83">
        <w:rPr>
          <w:rFonts w:ascii="Times New Roman" w:hAnsi="Times New Roman" w:cs="Times New Roman"/>
        </w:rPr>
        <w:t xml:space="preserve">these techniques as an integral component in </w:t>
      </w:r>
      <w:r w:rsidR="00DE5D19" w:rsidRPr="008C1C83">
        <w:rPr>
          <w:rFonts w:ascii="Times New Roman" w:hAnsi="Times New Roman" w:cs="Times New Roman"/>
        </w:rPr>
        <w:t xml:space="preserve">the care of </w:t>
      </w:r>
      <w:r w:rsidRPr="008C1C83">
        <w:rPr>
          <w:rFonts w:ascii="Times New Roman" w:hAnsi="Times New Roman" w:cs="Times New Roman"/>
        </w:rPr>
        <w:t>adults with post-COVID syndrome</w:t>
      </w:r>
      <w:r w:rsidR="00DE5D19" w:rsidRPr="008C1C83">
        <w:rPr>
          <w:rFonts w:ascii="Times New Roman" w:hAnsi="Times New Roman" w:cs="Times New Roman"/>
        </w:rPr>
        <w:t xml:space="preserve">, </w:t>
      </w:r>
      <w:r w:rsidRPr="008C1C83">
        <w:rPr>
          <w:rFonts w:ascii="Times New Roman" w:hAnsi="Times New Roman" w:cs="Times New Roman"/>
        </w:rPr>
        <w:t xml:space="preserve">in order to avoid symptom exacerbation, relapse, and loss of confidence </w:t>
      </w:r>
      <w:r w:rsidR="00567131" w:rsidRPr="008C1C83">
        <w:rPr>
          <w:rFonts w:ascii="Times New Roman" w:hAnsi="Times New Roman" w:cs="Times New Roman"/>
        </w:rPr>
        <w:fldChar w:fldCharType="begin"/>
      </w:r>
      <w:r w:rsidR="00567131" w:rsidRPr="008C1C83">
        <w:rPr>
          <w:rFonts w:ascii="Times New Roman" w:hAnsi="Times New Roman" w:cs="Times New Roman"/>
        </w:rPr>
        <w:instrText xml:space="preserve"> ADDIN EN.CITE &lt;EndNote&gt;&lt;Cite&gt;&lt;Author&gt;Prieur&lt;/Author&gt;&lt;Year&gt;2020&lt;/Year&gt;&lt;RecNum&gt;48&lt;/RecNum&gt;&lt;DisplayText&gt;(48)&lt;/DisplayText&gt;&lt;record&gt;&lt;rec-number&gt;48&lt;/rec-number&gt;&lt;foreign-keys&gt;&lt;key app="EN" db-id="f0d5xazflfrffhed5v95fvd65vtpaewzdrxr" timestamp="1717165403"&gt;48&lt;/key&gt;&lt;/foreign-keys&gt;&lt;ref-type name="Journal Article"&gt;17&lt;/ref-type&gt;&lt;contributors&gt;&lt;authors&gt;&lt;author&gt;Prieur, Guillaume&lt;/author&gt;&lt;author&gt;Combret, Yann&lt;/author&gt;&lt;author&gt;Medrinal, Clement&lt;/author&gt;&lt;author&gt;Arnol, Nathalie&lt;/author&gt;&lt;author&gt;Bonnevie, Tristan&lt;/author&gt;&lt;author&gt;Gravier, Francis-Edouard&lt;/author&gt;&lt;author&gt;Quieffin, Jean&lt;/author&gt;&lt;author&gt;Lamia, Bouchra&lt;/author&gt;&lt;author&gt;Reychler, Gregory&lt;/author&gt;&lt;author&gt;Borel, Jean-Christian&lt;/author&gt;&lt;/authors&gt;&lt;/contributors&gt;&lt;titles&gt;&lt;title&gt;Energy conservation technique improves dyspnoea when patients with severe COPD climb stairs: a randomised crossover study&lt;/title&gt;&lt;secondary-title&gt;Thorax&lt;/secondary-title&gt;&lt;/titles&gt;&lt;periodical&gt;&lt;full-title&gt;Thorax&lt;/full-title&gt;&lt;/periodical&gt;&lt;pages&gt;510-512&lt;/pages&gt;&lt;volume&gt;75&lt;/volume&gt;&lt;number&gt;6&lt;/number&gt;&lt;dates&gt;&lt;year&gt;2020&lt;/year&gt;&lt;/dates&gt;&lt;isbn&gt;0040-6376&lt;/isbn&gt;&lt;urls&gt;&lt;/urls&gt;&lt;/record&gt;&lt;/Cite&gt;&lt;/EndNote&gt;</w:instrText>
      </w:r>
      <w:r w:rsidR="00567131" w:rsidRPr="008C1C83">
        <w:rPr>
          <w:rFonts w:ascii="Times New Roman" w:hAnsi="Times New Roman" w:cs="Times New Roman"/>
        </w:rPr>
        <w:fldChar w:fldCharType="separate"/>
      </w:r>
      <w:r w:rsidR="00567131" w:rsidRPr="008C1C83">
        <w:rPr>
          <w:rFonts w:ascii="Times New Roman" w:hAnsi="Times New Roman" w:cs="Times New Roman"/>
          <w:noProof/>
        </w:rPr>
        <w:t>(48)</w:t>
      </w:r>
      <w:r w:rsidR="00567131" w:rsidRPr="008C1C83">
        <w:rPr>
          <w:rFonts w:ascii="Times New Roman" w:hAnsi="Times New Roman" w:cs="Times New Roman"/>
        </w:rPr>
        <w:fldChar w:fldCharType="end"/>
      </w:r>
      <w:r w:rsidRPr="008C1C83">
        <w:rPr>
          <w:rFonts w:ascii="Times New Roman" w:hAnsi="Times New Roman" w:cs="Times New Roman"/>
        </w:rPr>
        <w:t xml:space="preserve">. </w:t>
      </w:r>
    </w:p>
    <w:p w14:paraId="6E830413" w14:textId="77777777" w:rsidR="00A93094" w:rsidRPr="008C1C83" w:rsidRDefault="00A93094" w:rsidP="00A93094">
      <w:pPr>
        <w:spacing w:line="480" w:lineRule="auto"/>
        <w:jc w:val="both"/>
        <w:rPr>
          <w:rFonts w:ascii="Times New Roman" w:hAnsi="Times New Roman" w:cs="Times New Roman"/>
          <w:sz w:val="10"/>
          <w:szCs w:val="10"/>
        </w:rPr>
      </w:pPr>
    </w:p>
    <w:p w14:paraId="1A3EA494" w14:textId="525D2BCA" w:rsidR="007D5846"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 xml:space="preserve">Given the complex and often heterogenous presentation of symptoms typical of other post-viral syndromes during physical exertion, the monitoring and management of fluctuating symptom severity and PESE during this study was important </w:t>
      </w:r>
      <w:r w:rsidR="00E730B6" w:rsidRPr="008C1C83">
        <w:rPr>
          <w:rFonts w:ascii="Times New Roman" w:hAnsi="Times New Roman" w:cs="Times New Roman"/>
        </w:rPr>
        <w:fldChar w:fldCharType="begin"/>
      </w:r>
      <w:r w:rsidR="00E730B6" w:rsidRPr="008C1C83">
        <w:rPr>
          <w:rFonts w:ascii="Times New Roman" w:hAnsi="Times New Roman" w:cs="Times New Roman"/>
        </w:rPr>
        <w:instrText xml:space="preserve"> ADDIN EN.CITE &lt;EndNote&gt;&lt;Cite&gt;&lt;Author&gt;Faghy&lt;/Author&gt;&lt;Year&gt;2024&lt;/Year&gt;&lt;RecNum&gt;49&lt;/RecNum&gt;&lt;DisplayText&gt;(49)&lt;/DisplayText&gt;&lt;record&gt;&lt;rec-number&gt;49&lt;/rec-number&gt;&lt;foreign-keys&gt;&lt;key app="EN" db-id="f0d5xazflfrffhed5v95fvd65vtpaewzdrxr" timestamp="1717165429"&gt;49&lt;/key&gt;&lt;/foreign-keys&gt;&lt;ref-type name="Journal Article"&gt;17&lt;/ref-type&gt;&lt;contributors&gt;&lt;authors&gt;&lt;author&gt;Faghy, Mark A&lt;/author&gt;&lt;author&gt;Duncan, Rae&lt;/author&gt;&lt;author&gt;Hume, Emily&lt;/author&gt;&lt;author&gt;Gough, Lewis&lt;/author&gt;&lt;author&gt;Roscoe, Clare&lt;/author&gt;&lt;author&gt;Laddu, Deepika&lt;/author&gt;&lt;author&gt;Arena, Ross&lt;/author&gt;&lt;author&gt;Asthon, Ruth EM&lt;/author&gt;&lt;author&gt;Dalton, Caroline&lt;/author&gt;&lt;/authors&gt;&lt;/contributors&gt;&lt;titles&gt;&lt;title&gt;Developing effective strategies to optimize physical activity and cardiorespiratory fitness in the long Covid population-The need for caution and objective assessment&lt;/title&gt;&lt;secondary-title&gt;Progress in Cardiovascular Diseases&lt;/secondary-title&gt;&lt;/titles&gt;&lt;periodical&gt;&lt;full-title&gt;Progress in Cardiovascular Diseases&lt;/full-title&gt;&lt;/periodical&gt;&lt;dates&gt;&lt;year&gt;2024&lt;/year&gt;&lt;/dates&gt;&lt;isbn&gt;0033-0620&lt;/isbn&gt;&lt;urls&gt;&lt;/urls&gt;&lt;/record&gt;&lt;/Cite&gt;&lt;/EndNote&gt;</w:instrText>
      </w:r>
      <w:r w:rsidR="00E730B6" w:rsidRPr="008C1C83">
        <w:rPr>
          <w:rFonts w:ascii="Times New Roman" w:hAnsi="Times New Roman" w:cs="Times New Roman"/>
        </w:rPr>
        <w:fldChar w:fldCharType="separate"/>
      </w:r>
      <w:r w:rsidR="00E730B6" w:rsidRPr="008C1C83">
        <w:rPr>
          <w:rFonts w:ascii="Times New Roman" w:hAnsi="Times New Roman" w:cs="Times New Roman"/>
          <w:noProof/>
        </w:rPr>
        <w:t>(49)</w:t>
      </w:r>
      <w:r w:rsidR="00E730B6" w:rsidRPr="008C1C83">
        <w:rPr>
          <w:rFonts w:ascii="Times New Roman" w:hAnsi="Times New Roman" w:cs="Times New Roman"/>
        </w:rPr>
        <w:fldChar w:fldCharType="end"/>
      </w:r>
      <w:r w:rsidR="00E730B6" w:rsidRPr="008C1C83">
        <w:rPr>
          <w:rFonts w:ascii="Times New Roman" w:hAnsi="Times New Roman" w:cs="Times New Roman"/>
        </w:rPr>
        <w:t>.</w:t>
      </w:r>
      <w:r w:rsidRPr="008C1C83">
        <w:rPr>
          <w:rFonts w:ascii="Times New Roman" w:hAnsi="Times New Roman" w:cs="Times New Roman"/>
        </w:rPr>
        <w:t xml:space="preserve"> With support from local focus groups, ME/CFS and the “Long COVID physio” literature, symptom-contingent pacing was utilised throughout the intervention</w:t>
      </w:r>
      <w:r w:rsidR="00F77990" w:rsidRPr="008C1C83">
        <w:rPr>
          <w:rFonts w:ascii="Times New Roman" w:hAnsi="Times New Roman" w:cs="Times New Roman"/>
        </w:rPr>
        <w:t xml:space="preserve"> presented in this pilot feasibility trial</w:t>
      </w:r>
      <w:r w:rsidRPr="008C1C83">
        <w:rPr>
          <w:rFonts w:ascii="Times New Roman" w:hAnsi="Times New Roman" w:cs="Times New Roman"/>
        </w:rPr>
        <w:t xml:space="preserve"> </w:t>
      </w:r>
      <w:r w:rsidR="00DD6FCB" w:rsidRPr="008C1C83">
        <w:rPr>
          <w:rFonts w:ascii="Times New Roman" w:hAnsi="Times New Roman" w:cs="Times New Roman"/>
        </w:rPr>
        <w:fldChar w:fldCharType="begin"/>
      </w:r>
      <w:r w:rsidR="00DD6FCB" w:rsidRPr="008C1C83">
        <w:rPr>
          <w:rFonts w:ascii="Times New Roman" w:hAnsi="Times New Roman" w:cs="Times New Roman"/>
        </w:rPr>
        <w:instrText xml:space="preserve"> ADDIN EN.CITE &lt;EndNote&gt;&lt;Cite&gt;&lt;Author&gt;Goudsmit&lt;/Author&gt;&lt;Year&gt;2012&lt;/Year&gt;&lt;RecNum&gt;29&lt;/RecNum&gt;&lt;DisplayText&gt;(30, 31)&lt;/DisplayText&gt;&lt;record&gt;&lt;rec-number&gt;29&lt;/rec-number&gt;&lt;foreign-keys&gt;&lt;key app="EN" db-id="f0d5xazflfrffhed5v95fvd65vtpaewzdrxr" timestamp="1717164491"&gt;29&lt;/key&gt;&lt;/foreign-keys&gt;&lt;ref-type name="Journal Article"&gt;17&lt;/ref-type&gt;&lt;contributors&gt;&lt;authors&gt;&lt;author&gt;Goudsmit, Ellen M&lt;/author&gt;&lt;author&gt;Nijs, Jo&lt;/author&gt;&lt;author&gt;Jason, Leonard A&lt;/author&gt;&lt;author&gt;Wallman, Karen E&lt;/author&gt;&lt;/authors&gt;&lt;/contributors&gt;&lt;titles&gt;&lt;title&gt;Pacing as a strategy to improve energy management in myalgic encephalomyelitis/chronic fatigue syndrome: a consensus document&lt;/title&gt;&lt;secondary-title&gt;Disability and rehabilitation&lt;/secondary-title&gt;&lt;/titles&gt;&lt;periodical&gt;&lt;full-title&gt;Disability and rehabilitation&lt;/full-title&gt;&lt;/periodical&gt;&lt;pages&gt;1140-1147&lt;/pages&gt;&lt;volume&gt;34&lt;/volume&gt;&lt;number&gt;13&lt;/number&gt;&lt;dates&gt;&lt;year&gt;2012&lt;/year&gt;&lt;/dates&gt;&lt;isbn&gt;0963-8288&lt;/isbn&gt;&lt;urls&gt;&lt;/urls&gt;&lt;/record&gt;&lt;/Cite&gt;&lt;Cite&gt;&lt;Author&gt;Nijs&lt;/Author&gt;&lt;Year&gt;2008&lt;/Year&gt;&lt;RecNum&gt;31&lt;/RecNum&gt;&lt;record&gt;&lt;rec-number&gt;31&lt;/rec-number&gt;&lt;foreign-keys&gt;&lt;key app="EN" db-id="f0d5xazflfrffhed5v95fvd65vtpaewzdrxr" timestamp="1717164651"&gt;31&lt;/key&gt;&lt;/foreign-keys&gt;&lt;ref-type name="Journal Article"&gt;17&lt;/ref-type&gt;&lt;contributors&gt;&lt;authors&gt;&lt;author&gt;Nijs, Jo&lt;/author&gt;&lt;author&gt;Paul, Lorna&lt;/author&gt;&lt;author&gt;Wallman, Karen&lt;/author&gt;&lt;/authors&gt;&lt;/contributors&gt;&lt;titles&gt;&lt;title&gt;Chronic fatigue syndrome; an approach combining self-management with graded exercise to avoid exacerbations&lt;/title&gt;&lt;secondary-title&gt;Journal of Rehabilitation Medicine&lt;/secondary-title&gt;&lt;/titles&gt;&lt;periodical&gt;&lt;full-title&gt;Journal of Rehabilitation Medicine&lt;/full-title&gt;&lt;/periodical&gt;&lt;pages&gt;241-247&lt;/pages&gt;&lt;volume&gt;40&lt;/volume&gt;&lt;number&gt;4&lt;/number&gt;&lt;dates&gt;&lt;year&gt;2008&lt;/year&gt;&lt;/dates&gt;&lt;isbn&gt;1650-1977&lt;/isbn&gt;&lt;urls&gt;&lt;/urls&gt;&lt;/record&gt;&lt;/Cite&gt;&lt;/EndNote&gt;</w:instrText>
      </w:r>
      <w:r w:rsidR="00DD6FCB" w:rsidRPr="008C1C83">
        <w:rPr>
          <w:rFonts w:ascii="Times New Roman" w:hAnsi="Times New Roman" w:cs="Times New Roman"/>
        </w:rPr>
        <w:fldChar w:fldCharType="separate"/>
      </w:r>
      <w:r w:rsidR="00DD6FCB" w:rsidRPr="008C1C83">
        <w:rPr>
          <w:rFonts w:ascii="Times New Roman" w:hAnsi="Times New Roman" w:cs="Times New Roman"/>
          <w:noProof/>
        </w:rPr>
        <w:t>(30, 31)</w:t>
      </w:r>
      <w:r w:rsidR="00DD6FCB" w:rsidRPr="008C1C83">
        <w:rPr>
          <w:rFonts w:ascii="Times New Roman" w:hAnsi="Times New Roman" w:cs="Times New Roman"/>
        </w:rPr>
        <w:fldChar w:fldCharType="end"/>
      </w:r>
      <w:r w:rsidR="00B72959" w:rsidRPr="008C1C83">
        <w:rPr>
          <w:rFonts w:ascii="Times New Roman" w:hAnsi="Times New Roman" w:cs="Times New Roman"/>
        </w:rPr>
        <w:t xml:space="preserve">. </w:t>
      </w:r>
      <w:r w:rsidRPr="008C1C83">
        <w:rPr>
          <w:rFonts w:ascii="Times New Roman" w:hAnsi="Times New Roman" w:cs="Times New Roman"/>
        </w:rPr>
        <w:t xml:space="preserve">Unlike graded exercise therapy or fixed activity increments, </w:t>
      </w:r>
      <w:r w:rsidR="00371353" w:rsidRPr="008C1C83">
        <w:rPr>
          <w:rFonts w:ascii="Times New Roman" w:hAnsi="Times New Roman" w:cs="Times New Roman"/>
        </w:rPr>
        <w:t xml:space="preserve">utilisation of </w:t>
      </w:r>
      <w:r w:rsidRPr="008C1C83">
        <w:rPr>
          <w:rFonts w:ascii="Times New Roman" w:hAnsi="Times New Roman" w:cs="Times New Roman"/>
        </w:rPr>
        <w:t>symptom-contingent pacing</w:t>
      </w:r>
      <w:r w:rsidR="000F5B7F" w:rsidRPr="008C1C83">
        <w:rPr>
          <w:rFonts w:ascii="Times New Roman" w:hAnsi="Times New Roman" w:cs="Times New Roman"/>
        </w:rPr>
        <w:t xml:space="preserve"> has</w:t>
      </w:r>
      <w:r w:rsidRPr="008C1C83">
        <w:rPr>
          <w:rFonts w:ascii="Times New Roman" w:hAnsi="Times New Roman" w:cs="Times New Roman"/>
        </w:rPr>
        <w:t xml:space="preserve"> provided opportunities </w:t>
      </w:r>
      <w:r w:rsidR="000F5B7F" w:rsidRPr="008C1C83">
        <w:rPr>
          <w:rFonts w:ascii="Times New Roman" w:hAnsi="Times New Roman" w:cs="Times New Roman"/>
        </w:rPr>
        <w:t xml:space="preserve">for </w:t>
      </w:r>
      <w:r w:rsidR="00093720" w:rsidRPr="008C1C83">
        <w:rPr>
          <w:rFonts w:ascii="Times New Roman" w:hAnsi="Times New Roman" w:cs="Times New Roman"/>
        </w:rPr>
        <w:t xml:space="preserve">participants </w:t>
      </w:r>
      <w:r w:rsidRPr="008C1C83">
        <w:rPr>
          <w:rFonts w:ascii="Times New Roman" w:hAnsi="Times New Roman" w:cs="Times New Roman"/>
        </w:rPr>
        <w:t>to continuously monitor ADL</w:t>
      </w:r>
      <w:r w:rsidR="00093720" w:rsidRPr="008C1C83">
        <w:rPr>
          <w:rFonts w:ascii="Times New Roman" w:hAnsi="Times New Roman" w:cs="Times New Roman"/>
        </w:rPr>
        <w:t>s</w:t>
      </w:r>
      <w:r w:rsidRPr="008C1C83">
        <w:rPr>
          <w:rFonts w:ascii="Times New Roman" w:hAnsi="Times New Roman" w:cs="Times New Roman"/>
        </w:rPr>
        <w:t xml:space="preserve"> and adjust according to individualised symptoms </w:t>
      </w:r>
      <w:r w:rsidR="00DD6FCB" w:rsidRPr="008C1C83">
        <w:rPr>
          <w:rFonts w:ascii="Times New Roman" w:hAnsi="Times New Roman" w:cs="Times New Roman"/>
        </w:rPr>
        <w:fldChar w:fldCharType="begin"/>
      </w:r>
      <w:r w:rsidR="00DD6FCB" w:rsidRPr="008C1C83">
        <w:rPr>
          <w:rFonts w:ascii="Times New Roman" w:hAnsi="Times New Roman" w:cs="Times New Roman"/>
        </w:rPr>
        <w:instrText xml:space="preserve"> ADDIN EN.CITE &lt;EndNote&gt;&lt;Cite&gt;&lt;Author&gt;Goudsmit&lt;/Author&gt;&lt;Year&gt;2012&lt;/Year&gt;&lt;RecNum&gt;29&lt;/RecNum&gt;&lt;DisplayText&gt;(30, 47)&lt;/DisplayText&gt;&lt;record&gt;&lt;rec-number&gt;29&lt;/rec-number&gt;&lt;foreign-keys&gt;&lt;key app="EN" db-id="f0d5xazflfrffhed5v95fvd65vtpaewzdrxr" timestamp="1717164491"&gt;29&lt;/key&gt;&lt;/foreign-keys&gt;&lt;ref-type name="Journal Article"&gt;17&lt;/ref-type&gt;&lt;contributors&gt;&lt;authors&gt;&lt;author&gt;Goudsmit, Ellen M&lt;/author&gt;&lt;author&gt;Nijs, Jo&lt;/author&gt;&lt;author&gt;Jason, Leonard A&lt;/author&gt;&lt;author&gt;Wallman, Karen E&lt;/author&gt;&lt;/authors&gt;&lt;/contributors&gt;&lt;titles&gt;&lt;title&gt;Pacing as a strategy to improve energy management in myalgic encephalomyelitis/chronic fatigue syndrome: a consensus document&lt;/title&gt;&lt;secondary-title&gt;Disability and rehabilitation&lt;/secondary-title&gt;&lt;/titles&gt;&lt;periodical&gt;&lt;full-title&gt;Disability and rehabilitation&lt;/full-title&gt;&lt;/periodical&gt;&lt;pages&gt;1140-1147&lt;/pages&gt;&lt;volume&gt;34&lt;/volume&gt;&lt;number&gt;13&lt;/number&gt;&lt;dates&gt;&lt;year&gt;2012&lt;/year&gt;&lt;/dates&gt;&lt;isbn&gt;0963-8288&lt;/isbn&gt;&lt;urls&gt;&lt;/urls&gt;&lt;/record&gt;&lt;/Cite&gt;&lt;Cite&gt;&lt;Author&gt;Organization&lt;/Author&gt;&lt;Year&gt;2022&lt;/Year&gt;&lt;RecNum&gt;47&lt;/RecNum&gt;&lt;record&gt;&lt;rec-number&gt;47&lt;/rec-number&gt;&lt;foreign-keys&gt;&lt;key app="EN" db-id="f0d5xazflfrffhed5v95fvd65vtpaewzdrxr" timestamp="1717165353"&gt;47&lt;/key&gt;&lt;/foreign-keys&gt;&lt;ref-type name="Book"&gt;6&lt;/ref-type&gt;&lt;contributors&gt;&lt;authors&gt;&lt;author&gt;World Health Organization&lt;/author&gt;&lt;/authors&gt;&lt;/contributors&gt;&lt;titles&gt;&lt;title&gt;Clinical Management of COVID-19: LIVING GUIDELINE&lt;/title&gt;&lt;/titles&gt;&lt;dates&gt;&lt;year&gt;2022&lt;/year&gt;&lt;/dates&gt;&lt;publisher&gt;World Health Organization&lt;/publisher&gt;&lt;urls&gt;&lt;/urls&gt;&lt;/record&gt;&lt;/Cite&gt;&lt;/EndNote&gt;</w:instrText>
      </w:r>
      <w:r w:rsidR="00DD6FCB" w:rsidRPr="008C1C83">
        <w:rPr>
          <w:rFonts w:ascii="Times New Roman" w:hAnsi="Times New Roman" w:cs="Times New Roman"/>
        </w:rPr>
        <w:fldChar w:fldCharType="separate"/>
      </w:r>
      <w:r w:rsidR="00DD6FCB" w:rsidRPr="008C1C83">
        <w:rPr>
          <w:rFonts w:ascii="Times New Roman" w:hAnsi="Times New Roman" w:cs="Times New Roman"/>
          <w:noProof/>
        </w:rPr>
        <w:t>(30, 47)</w:t>
      </w:r>
      <w:r w:rsidR="00DD6FCB" w:rsidRPr="008C1C83">
        <w:rPr>
          <w:rFonts w:ascii="Times New Roman" w:hAnsi="Times New Roman" w:cs="Times New Roman"/>
        </w:rPr>
        <w:fldChar w:fldCharType="end"/>
      </w:r>
      <w:r w:rsidRPr="008C1C83">
        <w:rPr>
          <w:rFonts w:ascii="Times New Roman" w:hAnsi="Times New Roman" w:cs="Times New Roman"/>
        </w:rPr>
        <w:t>.</w:t>
      </w:r>
      <w:r w:rsidR="00B41C10" w:rsidRPr="008C1C83">
        <w:rPr>
          <w:rFonts w:ascii="Times New Roman" w:hAnsi="Times New Roman" w:cs="Times New Roman"/>
        </w:rPr>
        <w:t xml:space="preserve"> Th</w:t>
      </w:r>
      <w:r w:rsidR="00D91747" w:rsidRPr="008C1C83">
        <w:rPr>
          <w:rFonts w:ascii="Times New Roman" w:hAnsi="Times New Roman" w:cs="Times New Roman"/>
        </w:rPr>
        <w:t xml:space="preserve">e </w:t>
      </w:r>
      <w:r w:rsidR="00A947E2" w:rsidRPr="008C1C83">
        <w:rPr>
          <w:rFonts w:ascii="Times New Roman" w:hAnsi="Times New Roman" w:cs="Times New Roman"/>
        </w:rPr>
        <w:t xml:space="preserve">use of symptom-contingent pacing could be a </w:t>
      </w:r>
      <w:r w:rsidR="00C62E7D" w:rsidRPr="008C1C83">
        <w:rPr>
          <w:rFonts w:ascii="Times New Roman" w:hAnsi="Times New Roman" w:cs="Times New Roman"/>
        </w:rPr>
        <w:t>major</w:t>
      </w:r>
      <w:r w:rsidR="00A947E2" w:rsidRPr="008C1C83">
        <w:rPr>
          <w:rFonts w:ascii="Times New Roman" w:hAnsi="Times New Roman" w:cs="Times New Roman"/>
        </w:rPr>
        <w:t xml:space="preserve"> reason</w:t>
      </w:r>
      <w:r w:rsidR="000F20A8" w:rsidRPr="008C1C83">
        <w:rPr>
          <w:rFonts w:ascii="Times New Roman" w:hAnsi="Times New Roman" w:cs="Times New Roman"/>
        </w:rPr>
        <w:t xml:space="preserve"> why</w:t>
      </w:r>
      <w:r w:rsidR="00DC174E" w:rsidRPr="008C1C83">
        <w:rPr>
          <w:rFonts w:ascii="Times New Roman" w:hAnsi="Times New Roman" w:cs="Times New Roman"/>
        </w:rPr>
        <w:t xml:space="preserve"> improvements in</w:t>
      </w:r>
      <w:r w:rsidR="00C62E7D" w:rsidRPr="008C1C83">
        <w:rPr>
          <w:rFonts w:ascii="Times New Roman" w:hAnsi="Times New Roman" w:cs="Times New Roman"/>
        </w:rPr>
        <w:t xml:space="preserve"> objective PA</w:t>
      </w:r>
      <w:r w:rsidR="00EE5EDE" w:rsidRPr="008C1C83">
        <w:rPr>
          <w:rFonts w:ascii="Times New Roman" w:hAnsi="Times New Roman" w:cs="Times New Roman"/>
        </w:rPr>
        <w:t xml:space="preserve"> </w:t>
      </w:r>
      <w:r w:rsidR="000F20A8" w:rsidRPr="008C1C83">
        <w:rPr>
          <w:rFonts w:ascii="Times New Roman" w:hAnsi="Times New Roman" w:cs="Times New Roman"/>
        </w:rPr>
        <w:t xml:space="preserve">were supported by reductions in self-reported </w:t>
      </w:r>
      <w:r w:rsidR="000F20A8" w:rsidRPr="008C1C83">
        <w:rPr>
          <w:rFonts w:ascii="Times New Roman" w:hAnsi="Times New Roman" w:cs="Times New Roman"/>
        </w:rPr>
        <w:lastRenderedPageBreak/>
        <w:t>symptoms</w:t>
      </w:r>
      <w:r w:rsidR="008C7123" w:rsidRPr="008C1C83">
        <w:rPr>
          <w:rFonts w:ascii="Times New Roman" w:hAnsi="Times New Roman" w:cs="Times New Roman"/>
        </w:rPr>
        <w:t xml:space="preserve"> </w:t>
      </w:r>
      <w:r w:rsidR="0005341D" w:rsidRPr="008C1C83">
        <w:rPr>
          <w:rFonts w:ascii="Times New Roman" w:hAnsi="Times New Roman" w:cs="Times New Roman"/>
        </w:rPr>
        <w:t xml:space="preserve">in the current study. </w:t>
      </w:r>
      <w:r w:rsidR="00EE5EDE" w:rsidRPr="008C1C83">
        <w:rPr>
          <w:rFonts w:ascii="Times New Roman" w:hAnsi="Times New Roman" w:cs="Times New Roman"/>
        </w:rPr>
        <w:t xml:space="preserve">Similar approaches in adults with </w:t>
      </w:r>
      <w:r w:rsidRPr="008C1C83">
        <w:rPr>
          <w:rFonts w:ascii="Times New Roman" w:hAnsi="Times New Roman" w:cs="Times New Roman"/>
        </w:rPr>
        <w:t>CFS have shown effective improvements in fatigue, mental health, and perceived exertion</w:t>
      </w:r>
      <w:r w:rsidR="003842C7" w:rsidRPr="008C1C83">
        <w:rPr>
          <w:rFonts w:ascii="Times New Roman" w:hAnsi="Times New Roman" w:cs="Times New Roman"/>
        </w:rPr>
        <w:t xml:space="preserve"> </w:t>
      </w:r>
      <w:r w:rsidR="001A4BA0" w:rsidRPr="008C1C83">
        <w:rPr>
          <w:rFonts w:ascii="Times New Roman" w:hAnsi="Times New Roman" w:cs="Times New Roman"/>
        </w:rPr>
        <w:fldChar w:fldCharType="begin"/>
      </w:r>
      <w:r w:rsidR="00F106FE" w:rsidRPr="008C1C83">
        <w:rPr>
          <w:rFonts w:ascii="Times New Roman" w:hAnsi="Times New Roman" w:cs="Times New Roman"/>
        </w:rPr>
        <w:instrText xml:space="preserve"> ADDIN EN.CITE &lt;EndNote&gt;&lt;Cite&gt;&lt;Author&gt;Wallman&lt;/Author&gt;&lt;Year&gt;2004&lt;/Year&gt;&lt;RecNum&gt;50&lt;/RecNum&gt;&lt;DisplayText&gt;(30, 50)&lt;/DisplayText&gt;&lt;record&gt;&lt;rec-number&gt;50&lt;/rec-number&gt;&lt;foreign-keys&gt;&lt;key app="EN" db-id="f0d5xazflfrffhed5v95fvd65vtpaewzdrxr" timestamp="1717165465"&gt;50&lt;/key&gt;&lt;/foreign-keys&gt;&lt;ref-type name="Journal Article"&gt;17&lt;/ref-type&gt;&lt;contributors&gt;&lt;authors&gt;&lt;author&gt;Wallman, Karen E&lt;/author&gt;&lt;author&gt;Morton, Alan R&lt;/author&gt;&lt;author&gt;Goodman, Carmel&lt;/author&gt;&lt;author&gt;Grove, Robert&lt;/author&gt;&lt;author&gt;Guilfoyle, Andrew M&lt;/author&gt;&lt;/authors&gt;&lt;/contributors&gt;&lt;titles&gt;&lt;title&gt;Randomised controlled trial of graded exercise in chronic fatigue syndrome&lt;/title&gt;&lt;secondary-title&gt;Medical Journal of Australia&lt;/secondary-title&gt;&lt;/titles&gt;&lt;periodical&gt;&lt;full-title&gt;Medical Journal of Australia&lt;/full-title&gt;&lt;/periodical&gt;&lt;pages&gt;444-448&lt;/pages&gt;&lt;volume&gt;180&lt;/volume&gt;&lt;number&gt;9&lt;/number&gt;&lt;dates&gt;&lt;year&gt;2004&lt;/year&gt;&lt;/dates&gt;&lt;isbn&gt;0025-729X&lt;/isbn&gt;&lt;urls&gt;&lt;/urls&gt;&lt;/record&gt;&lt;/Cite&gt;&lt;Cite&gt;&lt;Author&gt;Goudsmit&lt;/Author&gt;&lt;Year&gt;2012&lt;/Year&gt;&lt;RecNum&gt;29&lt;/RecNum&gt;&lt;record&gt;&lt;rec-number&gt;29&lt;/rec-number&gt;&lt;foreign-keys&gt;&lt;key app="EN" db-id="f0d5xazflfrffhed5v95fvd65vtpaewzdrxr" timestamp="1717164491"&gt;29&lt;/key&gt;&lt;/foreign-keys&gt;&lt;ref-type name="Journal Article"&gt;17&lt;/ref-type&gt;&lt;contributors&gt;&lt;authors&gt;&lt;author&gt;Goudsmit, Ellen M&lt;/author&gt;&lt;author&gt;Nijs, Jo&lt;/author&gt;&lt;author&gt;Jason, Leonard A&lt;/author&gt;&lt;author&gt;Wallman, Karen E&lt;/author&gt;&lt;/authors&gt;&lt;/contributors&gt;&lt;titles&gt;&lt;title&gt;Pacing as a strategy to improve energy management in myalgic encephalomyelitis/chronic fatigue syndrome: a consensus document&lt;/title&gt;&lt;secondary-title&gt;Disability and rehabilitation&lt;/secondary-title&gt;&lt;/titles&gt;&lt;periodical&gt;&lt;full-title&gt;Disability and rehabilitation&lt;/full-title&gt;&lt;/periodical&gt;&lt;pages&gt;1140-1147&lt;/pages&gt;&lt;volume&gt;34&lt;/volume&gt;&lt;number&gt;13&lt;/number&gt;&lt;dates&gt;&lt;year&gt;2012&lt;/year&gt;&lt;/dates&gt;&lt;isbn&gt;0963-8288&lt;/isbn&gt;&lt;urls&gt;&lt;/urls&gt;&lt;/record&gt;&lt;/Cite&gt;&lt;/EndNote&gt;</w:instrText>
      </w:r>
      <w:r w:rsidR="001A4BA0" w:rsidRPr="008C1C83">
        <w:rPr>
          <w:rFonts w:ascii="Times New Roman" w:hAnsi="Times New Roman" w:cs="Times New Roman"/>
        </w:rPr>
        <w:fldChar w:fldCharType="separate"/>
      </w:r>
      <w:r w:rsidR="00F106FE" w:rsidRPr="008C1C83">
        <w:rPr>
          <w:rFonts w:ascii="Times New Roman" w:hAnsi="Times New Roman" w:cs="Times New Roman"/>
          <w:noProof/>
        </w:rPr>
        <w:t>(30, 50)</w:t>
      </w:r>
      <w:r w:rsidR="001A4BA0" w:rsidRPr="008C1C83">
        <w:rPr>
          <w:rFonts w:ascii="Times New Roman" w:hAnsi="Times New Roman" w:cs="Times New Roman"/>
        </w:rPr>
        <w:fldChar w:fldCharType="end"/>
      </w:r>
      <w:r w:rsidRPr="008C1C83">
        <w:rPr>
          <w:rFonts w:ascii="Times New Roman" w:hAnsi="Times New Roman" w:cs="Times New Roman"/>
        </w:rPr>
        <w:t>.</w:t>
      </w:r>
      <w:r w:rsidR="001B5BDD" w:rsidRPr="008C1C83">
        <w:rPr>
          <w:rFonts w:ascii="Times New Roman" w:hAnsi="Times New Roman" w:cs="Times New Roman"/>
        </w:rPr>
        <w:t xml:space="preserve"> </w:t>
      </w:r>
      <w:r w:rsidR="003842C7" w:rsidRPr="008C1C83">
        <w:rPr>
          <w:rFonts w:ascii="Times New Roman" w:hAnsi="Times New Roman" w:cs="Times New Roman"/>
        </w:rPr>
        <w:t xml:space="preserve">However, </w:t>
      </w:r>
      <w:r w:rsidR="00656BB7" w:rsidRPr="008C1C83">
        <w:rPr>
          <w:rFonts w:ascii="Times New Roman" w:hAnsi="Times New Roman" w:cs="Times New Roman"/>
        </w:rPr>
        <w:t xml:space="preserve">these studies have not combined improvements in symptoms with an analysis of objective PA. Therefore, </w:t>
      </w:r>
      <w:r w:rsidR="00A756CA" w:rsidRPr="008C1C83">
        <w:rPr>
          <w:rFonts w:ascii="Times New Roman" w:hAnsi="Times New Roman" w:cs="Times New Roman"/>
        </w:rPr>
        <w:t>to our knowledge this</w:t>
      </w:r>
      <w:r w:rsidR="007D5846" w:rsidRPr="008C1C83">
        <w:rPr>
          <w:rFonts w:ascii="Times New Roman" w:hAnsi="Times New Roman" w:cs="Times New Roman"/>
        </w:rPr>
        <w:t xml:space="preserve"> pilot feasibility trial is the first of its kind to </w:t>
      </w:r>
      <w:r w:rsidR="005F3D8C" w:rsidRPr="008C1C83">
        <w:rPr>
          <w:rFonts w:ascii="Times New Roman" w:hAnsi="Times New Roman" w:cs="Times New Roman"/>
        </w:rPr>
        <w:t>investigate the</w:t>
      </w:r>
      <w:r w:rsidR="00BF326B" w:rsidRPr="008C1C83">
        <w:rPr>
          <w:rFonts w:ascii="Times New Roman" w:hAnsi="Times New Roman" w:cs="Times New Roman"/>
        </w:rPr>
        <w:t xml:space="preserve"> </w:t>
      </w:r>
      <w:r w:rsidR="005F3D8C" w:rsidRPr="008C1C83">
        <w:rPr>
          <w:rFonts w:ascii="Times New Roman" w:hAnsi="Times New Roman" w:cs="Times New Roman"/>
        </w:rPr>
        <w:t xml:space="preserve">impact of symptom-contingent pacing </w:t>
      </w:r>
      <w:r w:rsidR="007F2C11" w:rsidRPr="008C1C83">
        <w:rPr>
          <w:rFonts w:ascii="Times New Roman" w:hAnsi="Times New Roman" w:cs="Times New Roman"/>
        </w:rPr>
        <w:t xml:space="preserve">on </w:t>
      </w:r>
      <w:r w:rsidR="00274466" w:rsidRPr="008C1C83">
        <w:rPr>
          <w:rFonts w:ascii="Times New Roman" w:hAnsi="Times New Roman" w:cs="Times New Roman"/>
        </w:rPr>
        <w:t>objectively measured PA</w:t>
      </w:r>
      <w:r w:rsidR="007F2C11" w:rsidRPr="008C1C83">
        <w:rPr>
          <w:rFonts w:ascii="Times New Roman" w:hAnsi="Times New Roman" w:cs="Times New Roman"/>
        </w:rPr>
        <w:t xml:space="preserve"> and </w:t>
      </w:r>
      <w:r w:rsidR="00274466" w:rsidRPr="008C1C83">
        <w:rPr>
          <w:rFonts w:ascii="Times New Roman" w:hAnsi="Times New Roman" w:cs="Times New Roman"/>
        </w:rPr>
        <w:t>symptom</w:t>
      </w:r>
      <w:r w:rsidR="00FD7526" w:rsidRPr="008C1C83">
        <w:rPr>
          <w:rFonts w:ascii="Times New Roman" w:hAnsi="Times New Roman" w:cs="Times New Roman"/>
        </w:rPr>
        <w:t xml:space="preserve"> management</w:t>
      </w:r>
      <w:r w:rsidR="00DE0609" w:rsidRPr="008C1C83">
        <w:rPr>
          <w:rFonts w:ascii="Times New Roman" w:hAnsi="Times New Roman" w:cs="Times New Roman"/>
        </w:rPr>
        <w:t xml:space="preserve"> collectively</w:t>
      </w:r>
      <w:r w:rsidR="00FD7526" w:rsidRPr="008C1C83">
        <w:rPr>
          <w:rFonts w:ascii="Times New Roman" w:hAnsi="Times New Roman" w:cs="Times New Roman"/>
        </w:rPr>
        <w:t xml:space="preserve"> in adults with post-COVID syndrome. </w:t>
      </w:r>
    </w:p>
    <w:p w14:paraId="16799870" w14:textId="77777777" w:rsidR="00FD7526" w:rsidRPr="008C1C83" w:rsidRDefault="00FD7526" w:rsidP="00A93094">
      <w:pPr>
        <w:spacing w:line="480" w:lineRule="auto"/>
        <w:jc w:val="both"/>
        <w:rPr>
          <w:rFonts w:ascii="Times New Roman" w:hAnsi="Times New Roman" w:cs="Times New Roman"/>
          <w:sz w:val="11"/>
          <w:szCs w:val="11"/>
        </w:rPr>
      </w:pPr>
    </w:p>
    <w:p w14:paraId="446ABB86" w14:textId="02349A86" w:rsidR="00A93094"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 xml:space="preserve">Several published studies have focused on similar interventions in adults with post-COVID syndrome, including physical training </w:t>
      </w:r>
      <w:r w:rsidR="00805796" w:rsidRPr="008C1C83">
        <w:rPr>
          <w:rFonts w:ascii="Times New Roman" w:hAnsi="Times New Roman" w:cs="Times New Roman"/>
        </w:rPr>
        <w:fldChar w:fldCharType="begin"/>
      </w:r>
      <w:r w:rsidR="00805796" w:rsidRPr="008C1C83">
        <w:rPr>
          <w:rFonts w:ascii="Times New Roman" w:hAnsi="Times New Roman" w:cs="Times New Roman"/>
        </w:rPr>
        <w:instrText xml:space="preserve"> ADDIN EN.CITE &lt;EndNote&gt;&lt;Cite&gt;&lt;Author&gt;Oliveira&lt;/Author&gt;&lt;Year&gt;2024&lt;/Year&gt;&lt;RecNum&gt;14&lt;/RecNum&gt;&lt;DisplayText&gt;(14, 15)&lt;/DisplayText&gt;&lt;record&gt;&lt;rec-number&gt;14&lt;/rec-number&gt;&lt;foreign-keys&gt;&lt;key app="EN" db-id="f0d5xazflfrffhed5v95fvd65vtpaewzdrxr" timestamp="1717163933"&gt;14&lt;/key&gt;&lt;/foreign-keys&gt;&lt;ref-type name="Journal Article"&gt;17&lt;/ref-type&gt;&lt;contributors&gt;&lt;authors&gt;&lt;author&gt;Oliveira, Murilo Rezende&lt;/author&gt;&lt;author&gt;Hoffman, Mariana&lt;/author&gt;&lt;author&gt;Jones, Arwel W&lt;/author&gt;&lt;author&gt;Holland, Anne E&lt;/author&gt;&lt;author&gt;Borghi-Silva, Audrey&lt;/author&gt;&lt;/authors&gt;&lt;/contributors&gt;&lt;titles&gt;&lt;title&gt;Effect of pulmonary rehabilitation on exercise capacity, dyspnea, fatigue and peripheral muscle strength in patients with post-COVID-19 syndrome: A systematic review and meta-analysis&lt;/title&gt;&lt;secondary-title&gt;Archives of Physical Medicine and Rehabilitation&lt;/secondary-title&gt;&lt;/titles&gt;&lt;periodical&gt;&lt;full-title&gt;Archives of Physical Medicine and Rehabilitation&lt;/full-title&gt;&lt;/periodical&gt;&lt;dates&gt;&lt;year&gt;2024&lt;/year&gt;&lt;/dates&gt;&lt;isbn&gt;0003-9993&lt;/isbn&gt;&lt;urls&gt;&lt;/urls&gt;&lt;/record&gt;&lt;/Cite&gt;&lt;Cite&gt;&lt;Author&gt;Daynes&lt;/Author&gt;&lt;Year&gt;2021&lt;/Year&gt;&lt;RecNum&gt;15&lt;/RecNum&gt;&lt;record&gt;&lt;rec-number&gt;15&lt;/rec-number&gt;&lt;foreign-keys&gt;&lt;key app="EN" db-id="f0d5xazflfrffhed5v95fvd65vtpaewzdrxr" timestamp="1717163959"&gt;15&lt;/key&gt;&lt;/foreign-keys&gt;&lt;ref-type name="Journal Article"&gt;17&lt;/ref-type&gt;&lt;contributors&gt;&lt;authors&gt;&lt;author&gt;Daynes, Enya&lt;/author&gt;&lt;author&gt;Gerlis, Charlotte&lt;/author&gt;&lt;author&gt;Chaplin, Emma&lt;/author&gt;&lt;author&gt;Gardiner, Nikki&lt;/author&gt;&lt;author&gt;Singh, Sally J&lt;/author&gt;&lt;/authors&gt;&lt;/contributors&gt;&lt;titles&gt;&lt;title&gt;Early experiences of rehabilitation for individuals post-COVID to improve fatigue, breathlessness exercise capacity and cognition–A cohort study&lt;/title&gt;&lt;secondary-title&gt;Chronic respiratory disease&lt;/secondary-title&gt;&lt;/titles&gt;&lt;periodical&gt;&lt;full-title&gt;Chronic respiratory disease&lt;/full-title&gt;&lt;/periodical&gt;&lt;pages&gt;14799731211015691&lt;/pages&gt;&lt;volume&gt;18&lt;/volume&gt;&lt;dates&gt;&lt;year&gt;2021&lt;/year&gt;&lt;/dates&gt;&lt;isbn&gt;1479-9731&lt;/isbn&gt;&lt;urls&gt;&lt;/urls&gt;&lt;/record&gt;&lt;/Cite&gt;&lt;/EndNote&gt;</w:instrText>
      </w:r>
      <w:r w:rsidR="00805796" w:rsidRPr="008C1C83">
        <w:rPr>
          <w:rFonts w:ascii="Times New Roman" w:hAnsi="Times New Roman" w:cs="Times New Roman"/>
        </w:rPr>
        <w:fldChar w:fldCharType="separate"/>
      </w:r>
      <w:r w:rsidR="00805796" w:rsidRPr="008C1C83">
        <w:rPr>
          <w:rFonts w:ascii="Times New Roman" w:hAnsi="Times New Roman" w:cs="Times New Roman"/>
          <w:noProof/>
        </w:rPr>
        <w:t>(14, 15)</w:t>
      </w:r>
      <w:r w:rsidR="00805796" w:rsidRPr="008C1C83">
        <w:rPr>
          <w:rFonts w:ascii="Times New Roman" w:hAnsi="Times New Roman" w:cs="Times New Roman"/>
        </w:rPr>
        <w:fldChar w:fldCharType="end"/>
      </w:r>
      <w:r w:rsidRPr="008C1C83">
        <w:rPr>
          <w:rFonts w:ascii="Times New Roman" w:hAnsi="Times New Roman" w:cs="Times New Roman"/>
        </w:rPr>
        <w:t xml:space="preserve">, pacing strategies </w:t>
      </w:r>
      <w:r w:rsidR="00805796"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805796" w:rsidRPr="008C1C83">
        <w:rPr>
          <w:rFonts w:ascii="Times New Roman" w:hAnsi="Times New Roman" w:cs="Times New Roman"/>
        </w:rPr>
        <w:instrText xml:space="preserve"> ADDIN EN.CITE </w:instrText>
      </w:r>
      <w:r w:rsidR="00805796"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805796" w:rsidRPr="008C1C83">
        <w:rPr>
          <w:rFonts w:ascii="Times New Roman" w:hAnsi="Times New Roman" w:cs="Times New Roman"/>
        </w:rPr>
        <w:instrText xml:space="preserve"> ADDIN EN.CITE.DATA </w:instrText>
      </w:r>
      <w:r w:rsidR="00805796" w:rsidRPr="008C1C83">
        <w:rPr>
          <w:rFonts w:ascii="Times New Roman" w:hAnsi="Times New Roman" w:cs="Times New Roman"/>
        </w:rPr>
      </w:r>
      <w:r w:rsidR="00805796" w:rsidRPr="008C1C83">
        <w:rPr>
          <w:rFonts w:ascii="Times New Roman" w:hAnsi="Times New Roman" w:cs="Times New Roman"/>
        </w:rPr>
        <w:fldChar w:fldCharType="end"/>
      </w:r>
      <w:r w:rsidR="00805796" w:rsidRPr="008C1C83">
        <w:rPr>
          <w:rFonts w:ascii="Times New Roman" w:hAnsi="Times New Roman" w:cs="Times New Roman"/>
        </w:rPr>
      </w:r>
      <w:r w:rsidR="00805796" w:rsidRPr="008C1C83">
        <w:rPr>
          <w:rFonts w:ascii="Times New Roman" w:hAnsi="Times New Roman" w:cs="Times New Roman"/>
        </w:rPr>
        <w:fldChar w:fldCharType="separate"/>
      </w:r>
      <w:r w:rsidR="00805796" w:rsidRPr="008C1C83">
        <w:rPr>
          <w:rFonts w:ascii="Times New Roman" w:hAnsi="Times New Roman" w:cs="Times New Roman"/>
          <w:noProof/>
        </w:rPr>
        <w:t>(17, 18)</w:t>
      </w:r>
      <w:r w:rsidR="00805796" w:rsidRPr="008C1C83">
        <w:rPr>
          <w:rFonts w:ascii="Times New Roman" w:hAnsi="Times New Roman" w:cs="Times New Roman"/>
        </w:rPr>
        <w:fldChar w:fldCharType="end"/>
      </w:r>
      <w:r w:rsidRPr="008C1C83">
        <w:rPr>
          <w:rFonts w:ascii="Times New Roman" w:hAnsi="Times New Roman" w:cs="Times New Roman"/>
        </w:rPr>
        <w:t xml:space="preserve">, and breathing techniques </w:t>
      </w:r>
      <w:r w:rsidR="00805796" w:rsidRPr="008C1C83">
        <w:rPr>
          <w:rFonts w:ascii="Times New Roman" w:hAnsi="Times New Roman" w:cs="Times New Roman"/>
        </w:rPr>
        <w:fldChar w:fldCharType="begin"/>
      </w:r>
      <w:r w:rsidR="00805796" w:rsidRPr="008C1C83">
        <w:rPr>
          <w:rFonts w:ascii="Times New Roman" w:hAnsi="Times New Roman" w:cs="Times New Roman"/>
        </w:rPr>
        <w:instrText xml:space="preserve"> ADDIN EN.CITE &lt;EndNote&gt;&lt;Cite&gt;&lt;Author&gt;McNarry&lt;/Author&gt;&lt;Year&gt;2022&lt;/Year&gt;&lt;RecNum&gt;16&lt;/RecNum&gt;&lt;DisplayText&gt;(16)&lt;/DisplayText&gt;&lt;record&gt;&lt;rec-number&gt;16&lt;/rec-number&gt;&lt;foreign-keys&gt;&lt;key app="EN" db-id="f0d5xazflfrffhed5v95fvd65vtpaewzdrxr" timestamp="1717163981"&gt;16&lt;/key&gt;&lt;/foreign-keys&gt;&lt;ref-type name="Journal Article"&gt;17&lt;/ref-type&gt;&lt;contributors&gt;&lt;authors&gt;&lt;author&gt;McNarry, Melitta A&lt;/author&gt;&lt;author&gt;Berg, Ronan MG&lt;/author&gt;&lt;author&gt;Shelley, James&lt;/author&gt;&lt;author&gt;Hudson, Joanne&lt;/author&gt;&lt;author&gt;Saynor, Zoe L&lt;/author&gt;&lt;author&gt;Duckers, Jamie&lt;/author&gt;&lt;author&gt;Lewis, Keir&lt;/author&gt;&lt;author&gt;Davies, Gwyneth A&lt;/author&gt;&lt;author&gt;Mackintosh, Kelly A&lt;/author&gt;&lt;/authors&gt;&lt;/contributors&gt;&lt;titles&gt;&lt;title&gt;Inspiratory muscle training enhances recovery post-COVID-19: a randomised controlled trial&lt;/title&gt;&lt;secondary-title&gt;European Respiratory Journal&lt;/secondary-title&gt;&lt;/titles&gt;&lt;periodical&gt;&lt;full-title&gt;European Respiratory Journal&lt;/full-title&gt;&lt;/periodical&gt;&lt;volume&gt;60&lt;/volume&gt;&lt;number&gt;4&lt;/number&gt;&lt;dates&gt;&lt;year&gt;2022&lt;/year&gt;&lt;/dates&gt;&lt;isbn&gt;0903-1936&lt;/isbn&gt;&lt;urls&gt;&lt;/urls&gt;&lt;/record&gt;&lt;/Cite&gt;&lt;/EndNote&gt;</w:instrText>
      </w:r>
      <w:r w:rsidR="00805796" w:rsidRPr="008C1C83">
        <w:rPr>
          <w:rFonts w:ascii="Times New Roman" w:hAnsi="Times New Roman" w:cs="Times New Roman"/>
        </w:rPr>
        <w:fldChar w:fldCharType="separate"/>
      </w:r>
      <w:r w:rsidR="00805796" w:rsidRPr="008C1C83">
        <w:rPr>
          <w:rFonts w:ascii="Times New Roman" w:hAnsi="Times New Roman" w:cs="Times New Roman"/>
          <w:noProof/>
        </w:rPr>
        <w:t>(16)</w:t>
      </w:r>
      <w:r w:rsidR="00805796" w:rsidRPr="008C1C83">
        <w:rPr>
          <w:rFonts w:ascii="Times New Roman" w:hAnsi="Times New Roman" w:cs="Times New Roman"/>
        </w:rPr>
        <w:fldChar w:fldCharType="end"/>
      </w:r>
      <w:r w:rsidRPr="008C1C83">
        <w:rPr>
          <w:rFonts w:ascii="Times New Roman" w:hAnsi="Times New Roman" w:cs="Times New Roman"/>
        </w:rPr>
        <w:t xml:space="preserve">. </w:t>
      </w:r>
      <w:proofErr w:type="gramStart"/>
      <w:r w:rsidRPr="008C1C83">
        <w:rPr>
          <w:rFonts w:ascii="Times New Roman" w:hAnsi="Times New Roman" w:cs="Times New Roman"/>
        </w:rPr>
        <w:t>All of</w:t>
      </w:r>
      <w:proofErr w:type="gramEnd"/>
      <w:r w:rsidRPr="008C1C83">
        <w:rPr>
          <w:rFonts w:ascii="Times New Roman" w:hAnsi="Times New Roman" w:cs="Times New Roman"/>
        </w:rPr>
        <w:t xml:space="preserve"> these studies have provided vital findings to support adults with post-COVID syndrome, including improvements in fatigue, overall health status and perceived breathlessness. However, numerous distinctions which emphasise the importance of the current study should be highlighted. </w:t>
      </w:r>
    </w:p>
    <w:p w14:paraId="4DA8E456" w14:textId="77777777" w:rsidR="00A93094" w:rsidRPr="008C1C83" w:rsidRDefault="00A93094" w:rsidP="00A93094">
      <w:pPr>
        <w:spacing w:line="480" w:lineRule="auto"/>
        <w:jc w:val="both"/>
        <w:rPr>
          <w:rFonts w:ascii="Times New Roman" w:hAnsi="Times New Roman" w:cs="Times New Roman"/>
          <w:sz w:val="10"/>
          <w:szCs w:val="10"/>
        </w:rPr>
      </w:pPr>
    </w:p>
    <w:p w14:paraId="634C9D38" w14:textId="70375706" w:rsidR="00A93094"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 xml:space="preserve">Firstly, none of the </w:t>
      </w:r>
      <w:proofErr w:type="gramStart"/>
      <w:r w:rsidRPr="008C1C83">
        <w:rPr>
          <w:rFonts w:ascii="Times New Roman" w:hAnsi="Times New Roman" w:cs="Times New Roman"/>
        </w:rPr>
        <w:t>aforementioned studies</w:t>
      </w:r>
      <w:proofErr w:type="gramEnd"/>
      <w:r w:rsidRPr="008C1C83">
        <w:rPr>
          <w:rFonts w:ascii="Times New Roman" w:hAnsi="Times New Roman" w:cs="Times New Roman"/>
        </w:rPr>
        <w:t xml:space="preserve"> provide any route towards translating improved symptoms into regaining ADL</w:t>
      </w:r>
      <w:r w:rsidR="00531C8C" w:rsidRPr="008C1C83">
        <w:rPr>
          <w:rFonts w:ascii="Times New Roman" w:hAnsi="Times New Roman" w:cs="Times New Roman"/>
        </w:rPr>
        <w:t>s</w:t>
      </w:r>
      <w:r w:rsidRPr="008C1C83">
        <w:rPr>
          <w:rFonts w:ascii="Times New Roman" w:hAnsi="Times New Roman" w:cs="Times New Roman"/>
        </w:rPr>
        <w:t>. It</w:t>
      </w:r>
      <w:r w:rsidR="0056175E" w:rsidRPr="008C1C83">
        <w:rPr>
          <w:rFonts w:ascii="Times New Roman" w:hAnsi="Times New Roman" w:cs="Times New Roman"/>
        </w:rPr>
        <w:t xml:space="preserve"> is</w:t>
      </w:r>
      <w:r w:rsidRPr="008C1C83">
        <w:rPr>
          <w:rFonts w:ascii="Times New Roman" w:hAnsi="Times New Roman" w:cs="Times New Roman"/>
        </w:rPr>
        <w:t xml:space="preserve"> perceived that the novel approach taken in this study will allow the safe return to certain ADL</w:t>
      </w:r>
      <w:r w:rsidR="00531C8C" w:rsidRPr="008C1C83">
        <w:rPr>
          <w:rFonts w:ascii="Times New Roman" w:hAnsi="Times New Roman" w:cs="Times New Roman"/>
        </w:rPr>
        <w:t>s</w:t>
      </w:r>
      <w:r w:rsidRPr="008C1C83">
        <w:rPr>
          <w:rFonts w:ascii="Times New Roman" w:hAnsi="Times New Roman" w:cs="Times New Roman"/>
        </w:rPr>
        <w:t xml:space="preserve"> without the risk of exacerbating symptoms </w:t>
      </w:r>
      <w:r w:rsidR="00805796" w:rsidRPr="008C1C83">
        <w:rPr>
          <w:rFonts w:ascii="Times New Roman" w:hAnsi="Times New Roman" w:cs="Times New Roman"/>
        </w:rPr>
        <w:fldChar w:fldCharType="begin"/>
      </w:r>
      <w:r w:rsidR="00805796" w:rsidRPr="008C1C83">
        <w:rPr>
          <w:rFonts w:ascii="Times New Roman" w:hAnsi="Times New Roman" w:cs="Times New Roman"/>
        </w:rPr>
        <w:instrText xml:space="preserve"> ADDIN EN.CITE &lt;EndNote&gt;&lt;Cite&gt;&lt;Author&gt;DeMars&lt;/Author&gt;&lt;Year&gt;2023&lt;/Year&gt;&lt;RecNum&gt;23&lt;/RecNum&gt;&lt;DisplayText&gt;(23)&lt;/DisplayText&gt;&lt;record&gt;&lt;rec-number&gt;23&lt;/rec-number&gt;&lt;foreign-keys&gt;&lt;key app="EN" db-id="f0d5xazflfrffhed5v95fvd65vtpaewzdrxr" timestamp="1717164268"&gt;23&lt;/key&gt;&lt;/foreign-keys&gt;&lt;ref-type name="Journal Article"&gt;17&lt;/ref-type&gt;&lt;contributors&gt;&lt;authors&gt;&lt;author&gt;DeMars, Jessica&lt;/author&gt;&lt;author&gt;Brown, Darren A&lt;/author&gt;&lt;author&gt;Angelidis, Ippokratis&lt;/author&gt;&lt;author&gt;Jones, Fiona&lt;/author&gt;&lt;author&gt;McGuire, Francis&lt;/author&gt;&lt;author&gt;O’Brien, Kelly K&lt;/author&gt;&lt;author&gt;Oller, Daria&lt;/author&gt;&lt;author&gt;Pemberton, Sue&lt;/author&gt;&lt;author&gt;Tarrant, Rachel&lt;/author&gt;&lt;author&gt;Verduzco-Gutierrez, Monica&lt;/author&gt;&lt;/authors&gt;&lt;/contributors&gt;&lt;titles&gt;&lt;title&gt;What is safe long COVID rehabilitation?&lt;/title&gt;&lt;secondary-title&gt;Journal of Occupational Rehabilitation&lt;/secondary-title&gt;&lt;/titles&gt;&lt;periodical&gt;&lt;full-title&gt;Journal of Occupational Rehabilitation&lt;/full-title&gt;&lt;/periodical&gt;&lt;pages&gt;227-230&lt;/pages&gt;&lt;volume&gt;33&lt;/volume&gt;&lt;number&gt;2&lt;/number&gt;&lt;dates&gt;&lt;year&gt;2023&lt;/year&gt;&lt;/dates&gt;&lt;isbn&gt;1053-0487&lt;/isbn&gt;&lt;urls&gt;&lt;/urls&gt;&lt;/record&gt;&lt;/Cite&gt;&lt;/EndNote&gt;</w:instrText>
      </w:r>
      <w:r w:rsidR="00805796" w:rsidRPr="008C1C83">
        <w:rPr>
          <w:rFonts w:ascii="Times New Roman" w:hAnsi="Times New Roman" w:cs="Times New Roman"/>
        </w:rPr>
        <w:fldChar w:fldCharType="separate"/>
      </w:r>
      <w:r w:rsidR="00805796" w:rsidRPr="008C1C83">
        <w:rPr>
          <w:rFonts w:ascii="Times New Roman" w:hAnsi="Times New Roman" w:cs="Times New Roman"/>
          <w:noProof/>
        </w:rPr>
        <w:t>(23)</w:t>
      </w:r>
      <w:r w:rsidR="00805796" w:rsidRPr="008C1C83">
        <w:rPr>
          <w:rFonts w:ascii="Times New Roman" w:hAnsi="Times New Roman" w:cs="Times New Roman"/>
        </w:rPr>
        <w:fldChar w:fldCharType="end"/>
      </w:r>
      <w:r w:rsidRPr="008C1C83">
        <w:rPr>
          <w:rFonts w:ascii="Times New Roman" w:hAnsi="Times New Roman" w:cs="Times New Roman"/>
        </w:rPr>
        <w:t>. Secondly, none of these studies have objectively measured PA, meaning they</w:t>
      </w:r>
      <w:r w:rsidR="00E27349" w:rsidRPr="008C1C83">
        <w:rPr>
          <w:rFonts w:ascii="Times New Roman" w:hAnsi="Times New Roman" w:cs="Times New Roman"/>
        </w:rPr>
        <w:t xml:space="preserve"> were</w:t>
      </w:r>
      <w:r w:rsidRPr="008C1C83">
        <w:rPr>
          <w:rFonts w:ascii="Times New Roman" w:hAnsi="Times New Roman" w:cs="Times New Roman"/>
        </w:rPr>
        <w:t xml:space="preserve"> unable to provide an accurate indication of the type, duration, frequency, or intensity of PA delivered during their interventions </w:t>
      </w:r>
      <w:r w:rsidR="00A93275"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A93275" w:rsidRPr="008C1C83">
        <w:rPr>
          <w:rFonts w:ascii="Times New Roman" w:hAnsi="Times New Roman" w:cs="Times New Roman"/>
        </w:rPr>
        <w:instrText xml:space="preserve"> ADDIN EN.CITE </w:instrText>
      </w:r>
      <w:r w:rsidR="00A93275" w:rsidRPr="008C1C83">
        <w:rPr>
          <w:rFonts w:ascii="Times New Roman" w:hAnsi="Times New Roman" w:cs="Times New Roman"/>
        </w:rPr>
        <w:fldChar w:fldCharType="begin">
          <w:fldData xml:space="preserve">PEVuZE5vdGU+PENpdGU+PEF1dGhvcj5QYXJrZXI8L0F1dGhvcj48WWVhcj4yMDIzPC9ZZWFyPjxS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</w:fldData>
        </w:fldChar>
      </w:r>
      <w:r w:rsidR="00A93275" w:rsidRPr="008C1C83">
        <w:rPr>
          <w:rFonts w:ascii="Times New Roman" w:hAnsi="Times New Roman" w:cs="Times New Roman"/>
        </w:rPr>
        <w:instrText xml:space="preserve"> ADDIN EN.CITE.DATA </w:instrText>
      </w:r>
      <w:r w:rsidR="00A93275" w:rsidRPr="008C1C83">
        <w:rPr>
          <w:rFonts w:ascii="Times New Roman" w:hAnsi="Times New Roman" w:cs="Times New Roman"/>
        </w:rPr>
      </w:r>
      <w:r w:rsidR="00A93275" w:rsidRPr="008C1C83">
        <w:rPr>
          <w:rFonts w:ascii="Times New Roman" w:hAnsi="Times New Roman" w:cs="Times New Roman"/>
        </w:rPr>
        <w:fldChar w:fldCharType="end"/>
      </w:r>
      <w:r w:rsidR="00A93275" w:rsidRPr="008C1C83">
        <w:rPr>
          <w:rFonts w:ascii="Times New Roman" w:hAnsi="Times New Roman" w:cs="Times New Roman"/>
        </w:rPr>
      </w:r>
      <w:r w:rsidR="00A93275" w:rsidRPr="008C1C83">
        <w:rPr>
          <w:rFonts w:ascii="Times New Roman" w:hAnsi="Times New Roman" w:cs="Times New Roman"/>
        </w:rPr>
        <w:fldChar w:fldCharType="separate"/>
      </w:r>
      <w:r w:rsidR="00A93275" w:rsidRPr="008C1C83">
        <w:rPr>
          <w:rFonts w:ascii="Times New Roman" w:hAnsi="Times New Roman" w:cs="Times New Roman"/>
          <w:noProof/>
        </w:rPr>
        <w:t>(17, 18)</w:t>
      </w:r>
      <w:r w:rsidR="00A93275" w:rsidRPr="008C1C83">
        <w:rPr>
          <w:rFonts w:ascii="Times New Roman" w:hAnsi="Times New Roman" w:cs="Times New Roman"/>
        </w:rPr>
        <w:fldChar w:fldCharType="end"/>
      </w:r>
      <w:r w:rsidRPr="008C1C83">
        <w:rPr>
          <w:rFonts w:ascii="Times New Roman" w:hAnsi="Times New Roman" w:cs="Times New Roman"/>
        </w:rPr>
        <w:t>. Through objectively measuring PA in the current study, we</w:t>
      </w:r>
      <w:r w:rsidR="00E27349" w:rsidRPr="008C1C83">
        <w:rPr>
          <w:rFonts w:ascii="Times New Roman" w:hAnsi="Times New Roman" w:cs="Times New Roman"/>
        </w:rPr>
        <w:t xml:space="preserve"> have</w:t>
      </w:r>
      <w:r w:rsidRPr="008C1C83">
        <w:rPr>
          <w:rFonts w:ascii="Times New Roman" w:hAnsi="Times New Roman" w:cs="Times New Roman"/>
        </w:rPr>
        <w:t xml:space="preserve"> ensured that adults with post-COVID syndrome are safely remaining within their tolerance thresholds, reducing the risk of exacerbating symptoms </w:t>
      </w:r>
      <w:r w:rsidR="00A93275" w:rsidRPr="008C1C83">
        <w:rPr>
          <w:rFonts w:ascii="Times New Roman" w:hAnsi="Times New Roman" w:cs="Times New Roman"/>
        </w:rPr>
        <w:fldChar w:fldCharType="begin"/>
      </w:r>
      <w:r w:rsidR="00A93275" w:rsidRPr="008C1C83">
        <w:rPr>
          <w:rFonts w:ascii="Times New Roman" w:hAnsi="Times New Roman" w:cs="Times New Roman"/>
        </w:rPr>
        <w:instrText xml:space="preserve"> ADDIN EN.CITE &lt;EndNote&gt;&lt;Cite&gt;&lt;Author&gt;Faghy&lt;/Author&gt;&lt;Year&gt;2024&lt;/Year&gt;&lt;RecNum&gt;49&lt;/RecNum&gt;&lt;DisplayText&gt;(49)&lt;/DisplayText&gt;&lt;record&gt;&lt;rec-number&gt;49&lt;/rec-number&gt;&lt;foreign-keys&gt;&lt;key app="EN" db-id="f0d5xazflfrffhed5v95fvd65vtpaewzdrxr" timestamp="1717165429"&gt;49&lt;/key&gt;&lt;/foreign-keys&gt;&lt;ref-type name="Journal Article"&gt;17&lt;/ref-type&gt;&lt;contributors&gt;&lt;authors&gt;&lt;author&gt;Faghy, Mark A&lt;/author&gt;&lt;author&gt;Duncan, Rae&lt;/author&gt;&lt;author&gt;Hume, Emily&lt;/author&gt;&lt;author&gt;Gough, Lewis&lt;/author&gt;&lt;author&gt;Roscoe, Clare&lt;/author&gt;&lt;author&gt;Laddu, Deepika&lt;/author&gt;&lt;author&gt;Arena, Ross&lt;/author&gt;&lt;author&gt;Asthon, Ruth EM&lt;/author&gt;&lt;author&gt;Dalton, Caroline&lt;/author&gt;&lt;/authors&gt;&lt;/contributors&gt;&lt;titles&gt;&lt;title&gt;Developing effective strategies to optimize physical activity and cardiorespiratory fitness in the long Covid population-The need for caution and objective assessment&lt;/title&gt;&lt;secondary-title&gt;Progress in Cardiovascular Diseases&lt;/secondary-title&gt;&lt;/titles&gt;&lt;periodical&gt;&lt;full-title&gt;Progress in Cardiovascular Diseases&lt;/full-title&gt;&lt;/periodical&gt;&lt;dates&gt;&lt;year&gt;2024&lt;/year&gt;&lt;/dates&gt;&lt;isbn&gt;0033-0620&lt;/isbn&gt;&lt;urls&gt;&lt;/urls&gt;&lt;/record&gt;&lt;/Cite&gt;&lt;/EndNote&gt;</w:instrText>
      </w:r>
      <w:r w:rsidR="00A93275" w:rsidRPr="008C1C83">
        <w:rPr>
          <w:rFonts w:ascii="Times New Roman" w:hAnsi="Times New Roman" w:cs="Times New Roman"/>
        </w:rPr>
        <w:fldChar w:fldCharType="separate"/>
      </w:r>
      <w:r w:rsidR="00A93275" w:rsidRPr="008C1C83">
        <w:rPr>
          <w:rFonts w:ascii="Times New Roman" w:hAnsi="Times New Roman" w:cs="Times New Roman"/>
          <w:noProof/>
        </w:rPr>
        <w:t>(49)</w:t>
      </w:r>
      <w:r w:rsidR="00A93275" w:rsidRPr="008C1C83">
        <w:rPr>
          <w:rFonts w:ascii="Times New Roman" w:hAnsi="Times New Roman" w:cs="Times New Roman"/>
        </w:rPr>
        <w:fldChar w:fldCharType="end"/>
      </w:r>
      <w:r w:rsidRPr="008C1C83">
        <w:rPr>
          <w:rFonts w:ascii="Times New Roman" w:hAnsi="Times New Roman" w:cs="Times New Roman"/>
        </w:rPr>
        <w:t xml:space="preserve">. </w:t>
      </w:r>
    </w:p>
    <w:p w14:paraId="0D384F5A" w14:textId="77777777" w:rsidR="00A93094" w:rsidRPr="008C1C83" w:rsidRDefault="00A93094" w:rsidP="00A93094">
      <w:pPr>
        <w:spacing w:line="480" w:lineRule="auto"/>
        <w:jc w:val="both"/>
        <w:rPr>
          <w:rFonts w:ascii="Times New Roman" w:hAnsi="Times New Roman" w:cs="Times New Roman"/>
          <w:sz w:val="10"/>
          <w:szCs w:val="10"/>
        </w:rPr>
      </w:pPr>
    </w:p>
    <w:p w14:paraId="6A219DA7" w14:textId="077C9567" w:rsidR="00396DBC"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 xml:space="preserve">In a recently published protocol, the effectiveness of a personalised self-management intervention for adults with post-COVID syndrome (The Listen RCT), aims to provide six one-to-one personalised sessions and monitoring tools to help manage long-term symptoms </w:t>
      </w:r>
      <w:r w:rsidR="00E90847" w:rsidRPr="008C1C83">
        <w:rPr>
          <w:rFonts w:ascii="Times New Roman" w:hAnsi="Times New Roman" w:cs="Times New Roman"/>
        </w:rPr>
        <w:fldChar w:fldCharType="begin"/>
      </w:r>
      <w:r w:rsidR="00E90847" w:rsidRPr="008C1C83">
        <w:rPr>
          <w:rFonts w:ascii="Times New Roman" w:hAnsi="Times New Roman" w:cs="Times New Roman"/>
        </w:rPr>
        <w:instrText xml:space="preserve"> ADDIN EN.CITE &lt;EndNote&gt;&lt;Cite&gt;&lt;Author&gt;Potter&lt;/Author&gt;&lt;Year&gt;2023&lt;/Year&gt;&lt;RecNum&gt;51&lt;/RecNum&gt;&lt;DisplayText&gt;(51)&lt;/DisplayText&gt;&lt;record&gt;&lt;rec-number&gt;51&lt;/rec-number&gt;&lt;foreign-keys&gt;&lt;key app="EN" db-id="f0d5xazflfrffhed5v95fvd65vtpaewzdrxr" timestamp="1717165501"&gt;51&lt;/key&gt;&lt;/foreign-keys&gt;&lt;ref-type name="Journal Article"&gt;17&lt;/ref-type&gt;&lt;contributors&gt;&lt;authors&gt;&lt;author&gt;Potter, Claire&lt;/author&gt;&lt;author&gt;Leggat, Fiona&lt;/author&gt;&lt;author&gt;Lowe, Rachel&lt;/author&gt;&lt;author&gt;Pallmann, Philip&lt;/author&gt;&lt;author&gt;Riaz, Muhammad&lt;/author&gt;&lt;author&gt;Barlow, Christy&lt;/author&gt;&lt;author&gt;Edwards, Adrian&lt;/author&gt;&lt;author&gt;Siriwardena, Aloysius Niroshan&lt;/author&gt;&lt;author&gt;Sevdalis, Nick&lt;/author&gt;&lt;author&gt;Sewell, Bernadette&lt;/author&gt;&lt;/authors&gt;&lt;/contributors&gt;&lt;titles&gt;&lt;title&gt;Effectiveness and cost-effectiveness of a personalised self-management intervention for living with long COVID: protocol for the LISTEN randomised controlled trial&lt;/title&gt;&lt;secondary-title&gt;Trials&lt;/secondary-title&gt;&lt;/titles&gt;&lt;periodical&gt;&lt;full-title&gt;Trials&lt;/full-title&gt;&lt;/periodical&gt;&lt;pages&gt;75&lt;/pages&gt;&lt;volume&gt;24&lt;/volume&gt;&lt;number&gt;1&lt;/number&gt;&lt;dates&gt;&lt;year&gt;2023&lt;/year&gt;&lt;/dates&gt;&lt;isbn&gt;1745-6215&lt;/isbn&gt;&lt;urls&gt;&lt;/urls&gt;&lt;/record&gt;&lt;/Cite&gt;&lt;/EndNote&gt;</w:instrText>
      </w:r>
      <w:r w:rsidR="00E90847" w:rsidRPr="008C1C83">
        <w:rPr>
          <w:rFonts w:ascii="Times New Roman" w:hAnsi="Times New Roman" w:cs="Times New Roman"/>
        </w:rPr>
        <w:fldChar w:fldCharType="separate"/>
      </w:r>
      <w:r w:rsidR="00E90847" w:rsidRPr="008C1C83">
        <w:rPr>
          <w:rFonts w:ascii="Times New Roman" w:hAnsi="Times New Roman" w:cs="Times New Roman"/>
          <w:noProof/>
        </w:rPr>
        <w:t>(51)</w:t>
      </w:r>
      <w:r w:rsidR="00E90847" w:rsidRPr="008C1C83">
        <w:rPr>
          <w:rFonts w:ascii="Times New Roman" w:hAnsi="Times New Roman" w:cs="Times New Roman"/>
        </w:rPr>
        <w:fldChar w:fldCharType="end"/>
      </w:r>
      <w:r w:rsidRPr="008C1C83">
        <w:rPr>
          <w:rFonts w:ascii="Times New Roman" w:hAnsi="Times New Roman" w:cs="Times New Roman"/>
        </w:rPr>
        <w:t>. It is hoped that this approach will integrate regaining of ADL</w:t>
      </w:r>
      <w:r w:rsidR="00531C8C" w:rsidRPr="008C1C83">
        <w:rPr>
          <w:rFonts w:ascii="Times New Roman" w:hAnsi="Times New Roman" w:cs="Times New Roman"/>
        </w:rPr>
        <w:t>s</w:t>
      </w:r>
      <w:r w:rsidRPr="008C1C83">
        <w:rPr>
          <w:rFonts w:ascii="Times New Roman" w:hAnsi="Times New Roman" w:cs="Times New Roman"/>
        </w:rPr>
        <w:t xml:space="preserve"> as a key component of the </w:t>
      </w:r>
      <w:r w:rsidRPr="008C1C83">
        <w:rPr>
          <w:rFonts w:ascii="Times New Roman" w:hAnsi="Times New Roman" w:cs="Times New Roman"/>
        </w:rPr>
        <w:lastRenderedPageBreak/>
        <w:t xml:space="preserve">intervention </w:t>
      </w:r>
      <w:proofErr w:type="gramStart"/>
      <w:r w:rsidRPr="008C1C83">
        <w:rPr>
          <w:rFonts w:ascii="Times New Roman" w:hAnsi="Times New Roman" w:cs="Times New Roman"/>
        </w:rPr>
        <w:t>in order to</w:t>
      </w:r>
      <w:proofErr w:type="gramEnd"/>
      <w:r w:rsidRPr="008C1C83">
        <w:rPr>
          <w:rFonts w:ascii="Times New Roman" w:hAnsi="Times New Roman" w:cs="Times New Roman"/>
        </w:rPr>
        <w:t xml:space="preserve"> further investigate these tools in adults with post-COVID syndrome moving forward. </w:t>
      </w:r>
    </w:p>
    <w:p w14:paraId="3E9E39DC" w14:textId="77777777" w:rsidR="00A93094" w:rsidRPr="008C1C83" w:rsidRDefault="00A93094" w:rsidP="00A93094">
      <w:pPr>
        <w:spacing w:line="480" w:lineRule="auto"/>
        <w:jc w:val="both"/>
        <w:rPr>
          <w:rFonts w:ascii="Times New Roman" w:hAnsi="Times New Roman" w:cs="Times New Roman"/>
          <w:sz w:val="10"/>
          <w:szCs w:val="10"/>
        </w:rPr>
      </w:pPr>
    </w:p>
    <w:p w14:paraId="571E7D9E" w14:textId="6A91AE72" w:rsidR="00A93094" w:rsidRPr="008C1C83" w:rsidRDefault="00A93094" w:rsidP="00A93094">
      <w:pPr>
        <w:spacing w:line="480" w:lineRule="auto"/>
        <w:jc w:val="both"/>
        <w:rPr>
          <w:rFonts w:ascii="Times New Roman" w:hAnsi="Times New Roman" w:cs="Times New Roman"/>
          <w:i/>
          <w:iCs/>
        </w:rPr>
      </w:pPr>
      <w:r w:rsidRPr="008C1C83">
        <w:rPr>
          <w:rFonts w:ascii="Times New Roman" w:hAnsi="Times New Roman" w:cs="Times New Roman"/>
          <w:i/>
          <w:iCs/>
        </w:rPr>
        <w:t xml:space="preserve">Study implications and future </w:t>
      </w:r>
      <w:proofErr w:type="gramStart"/>
      <w:r w:rsidRPr="008C1C83">
        <w:rPr>
          <w:rFonts w:ascii="Times New Roman" w:hAnsi="Times New Roman" w:cs="Times New Roman"/>
          <w:i/>
          <w:iCs/>
        </w:rPr>
        <w:t>directions</w:t>
      </w:r>
      <w:proofErr w:type="gramEnd"/>
    </w:p>
    <w:p w14:paraId="47C6084A" w14:textId="16126690" w:rsidR="00A93094"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 xml:space="preserve">Recent data from the Office for National Statistics has reported an increased prevalence of post-COVID syndrome across the </w:t>
      </w:r>
      <w:r w:rsidR="00D0082E" w:rsidRPr="008C1C83">
        <w:rPr>
          <w:rFonts w:ascii="Times New Roman" w:hAnsi="Times New Roman" w:cs="Times New Roman"/>
        </w:rPr>
        <w:t>UK</w:t>
      </w:r>
      <w:r w:rsidRPr="008C1C83">
        <w:rPr>
          <w:rFonts w:ascii="Times New Roman" w:hAnsi="Times New Roman" w:cs="Times New Roman"/>
        </w:rPr>
        <w:t xml:space="preserve">, meaning </w:t>
      </w:r>
      <w:r w:rsidR="00BD7133" w:rsidRPr="008C1C83">
        <w:rPr>
          <w:rFonts w:ascii="Times New Roman" w:hAnsi="Times New Roman" w:cs="Times New Roman"/>
        </w:rPr>
        <w:t>approximately</w:t>
      </w:r>
      <w:r w:rsidRPr="008C1C83">
        <w:rPr>
          <w:rFonts w:ascii="Times New Roman" w:hAnsi="Times New Roman" w:cs="Times New Roman"/>
        </w:rPr>
        <w:t xml:space="preserve"> 2 million people continue to live with the long</w:t>
      </w:r>
      <w:r w:rsidR="00A7534E" w:rsidRPr="008C1C83">
        <w:rPr>
          <w:rFonts w:ascii="Times New Roman" w:hAnsi="Times New Roman" w:cs="Times New Roman"/>
        </w:rPr>
        <w:t>-</w:t>
      </w:r>
      <w:r w:rsidRPr="008C1C83">
        <w:rPr>
          <w:rFonts w:ascii="Times New Roman" w:hAnsi="Times New Roman" w:cs="Times New Roman"/>
        </w:rPr>
        <w:t xml:space="preserve">term consequences of this condition </w:t>
      </w:r>
      <w:r w:rsidR="007462B7" w:rsidRPr="008C1C83">
        <w:rPr>
          <w:rFonts w:ascii="Times New Roman" w:hAnsi="Times New Roman" w:cs="Times New Roman"/>
        </w:rPr>
        <w:fldChar w:fldCharType="begin"/>
      </w:r>
      <w:r w:rsidR="007462B7" w:rsidRPr="008C1C83">
        <w:rPr>
          <w:rFonts w:ascii="Times New Roman" w:hAnsi="Times New Roman" w:cs="Times New Roman"/>
        </w:rPr>
        <w:instrText xml:space="preserve"> ADDIN EN.CITE &lt;EndNote&gt;&lt;Cite&gt;&lt;Author&gt;(ONS).&lt;/Author&gt;&lt;Year&gt;2024&lt;/Year&gt;&lt;RecNum&gt;2&lt;/RecNum&gt;&lt;DisplayText&gt;(1)&lt;/DisplayText&gt;&lt;record&gt;&lt;rec-number&gt;2&lt;/rec-number&gt;&lt;foreign-keys&gt;&lt;key app="EN" db-id="f0d5xazflfrffhed5v95fvd65vtpaewzdrxr" timestamp="1717163318"&gt;2&lt;/key&gt;&lt;/foreign-keys&gt;&lt;ref-type name="Web Page"&gt;12&lt;/ref-type&gt;&lt;contributors&gt;&lt;authors&gt;&lt;author&gt;Office for National Statistics (ONS). &lt;/author&gt;&lt;/authors&gt;&lt;/contributors&gt;&lt;titles&gt;&lt;title&gt;Self-reported coronavirus (COVID-19) infections and associated symptoms, England and Scotland: November 2023 to March 2045 &lt;/title&gt;&lt;/titles&gt;&lt;volume&gt;2024&lt;/volume&gt;&lt;number&gt;May 4 &lt;/number&gt;&lt;dates&gt;&lt;year&gt;2024&lt;/year&gt;&lt;/dates&gt;&lt;pub-location&gt;ONS Website &lt;/pub-location&gt;&lt;urls&gt;&lt;/urls&gt;&lt;/record&gt;&lt;/Cite&gt;&lt;/EndNote&gt;</w:instrText>
      </w:r>
      <w:r w:rsidR="007462B7" w:rsidRPr="008C1C83">
        <w:rPr>
          <w:rFonts w:ascii="Times New Roman" w:hAnsi="Times New Roman" w:cs="Times New Roman"/>
        </w:rPr>
        <w:fldChar w:fldCharType="separate"/>
      </w:r>
      <w:r w:rsidR="007462B7" w:rsidRPr="008C1C83">
        <w:rPr>
          <w:rFonts w:ascii="Times New Roman" w:hAnsi="Times New Roman" w:cs="Times New Roman"/>
          <w:noProof/>
        </w:rPr>
        <w:t>(1)</w:t>
      </w:r>
      <w:r w:rsidR="007462B7" w:rsidRPr="008C1C83">
        <w:rPr>
          <w:rFonts w:ascii="Times New Roman" w:hAnsi="Times New Roman" w:cs="Times New Roman"/>
        </w:rPr>
        <w:fldChar w:fldCharType="end"/>
      </w:r>
      <w:r w:rsidRPr="008C1C83">
        <w:rPr>
          <w:rFonts w:ascii="Times New Roman" w:hAnsi="Times New Roman" w:cs="Times New Roman"/>
        </w:rPr>
        <w:t>. While usual care provides some benefits</w:t>
      </w:r>
      <w:r w:rsidR="00A7534E" w:rsidRPr="008C1C83">
        <w:rPr>
          <w:rFonts w:ascii="Times New Roman" w:hAnsi="Times New Roman" w:cs="Times New Roman"/>
        </w:rPr>
        <w:t>,</w:t>
      </w:r>
      <w:r w:rsidRPr="008C1C83">
        <w:rPr>
          <w:rFonts w:ascii="Times New Roman" w:hAnsi="Times New Roman" w:cs="Times New Roman"/>
        </w:rPr>
        <w:t xml:space="preserve"> through its multidisciplinary approach, it fails to appreciate the heterogenous nature of post-COVID syndrome </w:t>
      </w:r>
      <w:r w:rsidR="007462B7" w:rsidRPr="008C1C83">
        <w:rPr>
          <w:rFonts w:ascii="Times New Roman" w:hAnsi="Times New Roman" w:cs="Times New Roman"/>
        </w:rPr>
        <w:fldChar w:fldCharType="begin"/>
      </w:r>
      <w:r w:rsidR="007462B7" w:rsidRPr="008C1C83">
        <w:rPr>
          <w:rFonts w:ascii="Times New Roman" w:hAnsi="Times New Roman" w:cs="Times New Roman"/>
        </w:rPr>
        <w:instrText xml:space="preserve"> ADDIN EN.CITE &lt;EndNote&gt;&lt;Cite&gt;&lt;Author&gt;Shelley&lt;/Author&gt;&lt;Year&gt;2021&lt;/Year&gt;&lt;RecNum&gt;4&lt;/RecNum&gt;&lt;DisplayText&gt;(4)&lt;/DisplayText&gt;&lt;record&gt;&lt;rec-number&gt;4&lt;/rec-number&gt;&lt;foreign-keys&gt;&lt;key app="EN" db-id="f0d5xazflfrffhed5v95fvd65vtpaewzdrxr" timestamp="1717163473"&gt;4&lt;/key&gt;&lt;/foreign-keys&gt;&lt;ref-type name="Journal Article"&gt;17&lt;/ref-type&gt;&lt;contributors&gt;&lt;authors&gt;&lt;author&gt;Shelley, James&lt;/author&gt;&lt;author&gt;Hudson, Joanne&lt;/author&gt;&lt;author&gt;Mackintosh, Kelly A&lt;/author&gt;&lt;author&gt;Saynor, Zoe L&lt;/author&gt;&lt;author&gt;Duckers, Jamie&lt;/author&gt;&lt;author&gt;Lewis, Keir E&lt;/author&gt;&lt;author&gt;Davies, Gwyneth A&lt;/author&gt;&lt;author&gt;Berg, Ronan MG&lt;/author&gt;&lt;author&gt;McNarry, Melitta A&lt;/author&gt;&lt;/authors&gt;&lt;/contributors&gt;&lt;titles&gt;&lt;title&gt;‘I Live a Kind of Shadow Life’: individual experiences of COVID-19 recovery and the impact on physical activity levels&lt;/title&gt;&lt;secondary-title&gt;International journal of environmental research and public health&lt;/secondary-title&gt;&lt;/titles&gt;&lt;periodical&gt;&lt;full-title&gt;International journal of environmental research and public health&lt;/full-title&gt;&lt;/periodical&gt;&lt;pages&gt;11417&lt;/pages&gt;&lt;volume&gt;18&lt;/volume&gt;&lt;number&gt;21&lt;/number&gt;&lt;dates&gt;&lt;year&gt;2021&lt;/year&gt;&lt;/dates&gt;&lt;isbn&gt;1660-4601&lt;/isbn&gt;&lt;urls&gt;&lt;/urls&gt;&lt;/record&gt;&lt;/Cite&gt;&lt;/EndNote&gt;</w:instrText>
      </w:r>
      <w:r w:rsidR="007462B7" w:rsidRPr="008C1C83">
        <w:rPr>
          <w:rFonts w:ascii="Times New Roman" w:hAnsi="Times New Roman" w:cs="Times New Roman"/>
        </w:rPr>
        <w:fldChar w:fldCharType="separate"/>
      </w:r>
      <w:r w:rsidR="007462B7" w:rsidRPr="008C1C83">
        <w:rPr>
          <w:rFonts w:ascii="Times New Roman" w:hAnsi="Times New Roman" w:cs="Times New Roman"/>
          <w:noProof/>
        </w:rPr>
        <w:t>(4)</w:t>
      </w:r>
      <w:r w:rsidR="007462B7" w:rsidRPr="008C1C83">
        <w:rPr>
          <w:rFonts w:ascii="Times New Roman" w:hAnsi="Times New Roman" w:cs="Times New Roman"/>
        </w:rPr>
        <w:fldChar w:fldCharType="end"/>
      </w:r>
      <w:r w:rsidR="007462B7" w:rsidRPr="008C1C83">
        <w:rPr>
          <w:rFonts w:ascii="Times New Roman" w:hAnsi="Times New Roman" w:cs="Times New Roman"/>
        </w:rPr>
        <w:t xml:space="preserve">, </w:t>
      </w:r>
      <w:r w:rsidRPr="008C1C83">
        <w:rPr>
          <w:rFonts w:ascii="Times New Roman" w:hAnsi="Times New Roman" w:cs="Times New Roman"/>
        </w:rPr>
        <w:t>which requires more complex behaviour change interventions in order to regain certain ADL</w:t>
      </w:r>
      <w:r w:rsidR="00052024" w:rsidRPr="008C1C83">
        <w:rPr>
          <w:rFonts w:ascii="Times New Roman" w:hAnsi="Times New Roman" w:cs="Times New Roman"/>
        </w:rPr>
        <w:t>s</w:t>
      </w:r>
      <w:r w:rsidRPr="008C1C83">
        <w:rPr>
          <w:rFonts w:ascii="Times New Roman" w:hAnsi="Times New Roman" w:cs="Times New Roman"/>
        </w:rPr>
        <w:t>.</w:t>
      </w:r>
    </w:p>
    <w:p w14:paraId="1338DC52" w14:textId="77777777" w:rsidR="00A93094" w:rsidRPr="008C1C83" w:rsidRDefault="00A93094" w:rsidP="00A93094">
      <w:pPr>
        <w:spacing w:line="480" w:lineRule="auto"/>
        <w:jc w:val="both"/>
        <w:rPr>
          <w:rFonts w:ascii="Times New Roman" w:hAnsi="Times New Roman" w:cs="Times New Roman"/>
          <w:sz w:val="10"/>
          <w:szCs w:val="10"/>
        </w:rPr>
      </w:pPr>
    </w:p>
    <w:p w14:paraId="6A503C83" w14:textId="67765F1C" w:rsidR="00733759"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This study</w:t>
      </w:r>
      <w:r w:rsidR="00F219B4" w:rsidRPr="008C1C83">
        <w:rPr>
          <w:rFonts w:ascii="Times New Roman" w:hAnsi="Times New Roman" w:cs="Times New Roman"/>
        </w:rPr>
        <w:t xml:space="preserve"> provides promising initial evidence that a more complex, </w:t>
      </w:r>
      <w:proofErr w:type="gramStart"/>
      <w:r w:rsidR="00F219B4" w:rsidRPr="008C1C83">
        <w:rPr>
          <w:rFonts w:ascii="Times New Roman" w:hAnsi="Times New Roman" w:cs="Times New Roman"/>
        </w:rPr>
        <w:t>8 week</w:t>
      </w:r>
      <w:proofErr w:type="gramEnd"/>
      <w:r w:rsidR="00F219B4" w:rsidRPr="008C1C83">
        <w:rPr>
          <w:rFonts w:ascii="Times New Roman" w:hAnsi="Times New Roman" w:cs="Times New Roman"/>
        </w:rPr>
        <w:t>, personalised intervention,</w:t>
      </w:r>
      <w:r w:rsidR="00241BD3" w:rsidRPr="008C1C83">
        <w:rPr>
          <w:rFonts w:ascii="Times New Roman" w:hAnsi="Times New Roman" w:cs="Times New Roman"/>
        </w:rPr>
        <w:t xml:space="preserve"> co-developed</w:t>
      </w:r>
      <w:r w:rsidR="00F219B4" w:rsidRPr="008C1C83">
        <w:rPr>
          <w:rFonts w:ascii="Times New Roman" w:hAnsi="Times New Roman" w:cs="Times New Roman"/>
        </w:rPr>
        <w:t xml:space="preserve"> </w:t>
      </w:r>
      <w:r w:rsidR="00241BD3" w:rsidRPr="008C1C83">
        <w:rPr>
          <w:rFonts w:ascii="Times New Roman" w:hAnsi="Times New Roman" w:cs="Times New Roman"/>
        </w:rPr>
        <w:t>with adults living with post-COVID syndrome</w:t>
      </w:r>
      <w:r w:rsidR="00F219B4" w:rsidRPr="008C1C83">
        <w:rPr>
          <w:rFonts w:ascii="Times New Roman" w:hAnsi="Times New Roman" w:cs="Times New Roman"/>
        </w:rPr>
        <w:t xml:space="preserve"> to support behaviour change </w:t>
      </w:r>
      <w:r w:rsidR="00733759" w:rsidRPr="008C1C83">
        <w:rPr>
          <w:rFonts w:ascii="Times New Roman" w:hAnsi="Times New Roman" w:cs="Times New Roman"/>
        </w:rPr>
        <w:t xml:space="preserve">to regain certain ADLs, appears to be feasible, </w:t>
      </w:r>
      <w:r w:rsidRPr="008C1C83">
        <w:rPr>
          <w:rFonts w:ascii="Times New Roman" w:hAnsi="Times New Roman" w:cs="Times New Roman"/>
        </w:rPr>
        <w:t>acceptable, and safe.</w:t>
      </w:r>
      <w:r w:rsidR="00733759" w:rsidRPr="008C1C83">
        <w:rPr>
          <w:rFonts w:ascii="Times New Roman" w:hAnsi="Times New Roman" w:cs="Times New Roman"/>
        </w:rPr>
        <w:t xml:space="preserve"> A larger, definitive randomised controlled trial is therefore now warranted, to explore the clinical and cost-effectiveness of delivering </w:t>
      </w:r>
      <w:r w:rsidR="007B7CAB" w:rsidRPr="008C1C83">
        <w:rPr>
          <w:rFonts w:ascii="Times New Roman" w:hAnsi="Times New Roman" w:cs="Times New Roman"/>
        </w:rPr>
        <w:t xml:space="preserve">this intervention across multiple sites. </w:t>
      </w:r>
    </w:p>
    <w:p w14:paraId="61B225E1" w14:textId="77777777" w:rsidR="00A93094" w:rsidRPr="008C1C83" w:rsidRDefault="00A93094" w:rsidP="00A93094">
      <w:pPr>
        <w:spacing w:line="480" w:lineRule="auto"/>
        <w:jc w:val="both"/>
        <w:rPr>
          <w:rFonts w:ascii="Times New Roman" w:hAnsi="Times New Roman" w:cs="Times New Roman"/>
          <w:sz w:val="10"/>
          <w:szCs w:val="10"/>
        </w:rPr>
      </w:pPr>
    </w:p>
    <w:p w14:paraId="0A6408F3" w14:textId="730B777D" w:rsidR="00A93094" w:rsidRPr="008C1C83" w:rsidRDefault="00A93094" w:rsidP="00A93094">
      <w:pPr>
        <w:spacing w:line="480" w:lineRule="auto"/>
        <w:jc w:val="both"/>
        <w:rPr>
          <w:rFonts w:ascii="Times New Roman" w:hAnsi="Times New Roman" w:cs="Times New Roman"/>
          <w:i/>
          <w:iCs/>
        </w:rPr>
      </w:pPr>
      <w:r w:rsidRPr="008C1C83">
        <w:rPr>
          <w:rFonts w:ascii="Times New Roman" w:hAnsi="Times New Roman" w:cs="Times New Roman"/>
          <w:i/>
          <w:iCs/>
        </w:rPr>
        <w:t xml:space="preserve">Study </w:t>
      </w:r>
      <w:proofErr w:type="gramStart"/>
      <w:r w:rsidRPr="008C1C83">
        <w:rPr>
          <w:rFonts w:ascii="Times New Roman" w:hAnsi="Times New Roman" w:cs="Times New Roman"/>
          <w:i/>
          <w:iCs/>
        </w:rPr>
        <w:t>limitations</w:t>
      </w:r>
      <w:proofErr w:type="gramEnd"/>
    </w:p>
    <w:p w14:paraId="4EDB9CCD" w14:textId="549D1F8F" w:rsidR="00033F05" w:rsidRPr="008C1C83" w:rsidRDefault="00A93094" w:rsidP="00A93094">
      <w:pPr>
        <w:spacing w:line="480" w:lineRule="auto"/>
        <w:jc w:val="both"/>
        <w:rPr>
          <w:rFonts w:ascii="Times New Roman" w:hAnsi="Times New Roman" w:cs="Times New Roman"/>
        </w:rPr>
      </w:pPr>
      <w:r w:rsidRPr="008C1C83">
        <w:rPr>
          <w:rFonts w:ascii="Times New Roman" w:hAnsi="Times New Roman" w:cs="Times New Roman"/>
        </w:rPr>
        <w:t>Several limitations should be considered following completion of this study. Firstly, self-reported diaries wer</w:t>
      </w:r>
      <w:r w:rsidR="007B7CAB" w:rsidRPr="008C1C83">
        <w:rPr>
          <w:rFonts w:ascii="Times New Roman" w:hAnsi="Times New Roman" w:cs="Times New Roman"/>
        </w:rPr>
        <w:t>e not</w:t>
      </w:r>
      <w:r w:rsidRPr="008C1C83">
        <w:rPr>
          <w:rFonts w:ascii="Times New Roman" w:hAnsi="Times New Roman" w:cs="Times New Roman"/>
        </w:rPr>
        <w:t xml:space="preserve"> provided to the usual care group, due to the stimulus and incentive it may have provided this group. This has several implications, including a lack of ability to blind the research team to the study allocation, and the inability to explore the natural recovery of the usual care group. Secondly, the use of self-reported diaries may also provide a potential source of bias due to the subjectivity of the measures. </w:t>
      </w:r>
      <w:r w:rsidR="00033F05" w:rsidRPr="008C1C83">
        <w:rPr>
          <w:rFonts w:ascii="Times New Roman" w:hAnsi="Times New Roman" w:cs="Times New Roman"/>
        </w:rPr>
        <w:t>Thirdly, we acknowledge the lack of diversity within the study sample</w:t>
      </w:r>
      <w:r w:rsidR="003B6BC5" w:rsidRPr="008C1C83">
        <w:rPr>
          <w:rFonts w:ascii="Times New Roman" w:hAnsi="Times New Roman" w:cs="Times New Roman"/>
        </w:rPr>
        <w:t>, making it difficult to generalise findings to whole heterogenous population of post-COVID syndrome</w:t>
      </w:r>
      <w:r w:rsidR="004F16B0" w:rsidRPr="008C1C83">
        <w:rPr>
          <w:rFonts w:ascii="Times New Roman" w:hAnsi="Times New Roman" w:cs="Times New Roman"/>
        </w:rPr>
        <w:t xml:space="preserve">. While more research is needed on more diverse post-COVID populations, we will seek more variation in a future trial. </w:t>
      </w:r>
    </w:p>
    <w:p w14:paraId="3AB80E72" w14:textId="458AF621" w:rsidR="00A93094" w:rsidRPr="008C1C83" w:rsidRDefault="00DD4A6B" w:rsidP="00A93094">
      <w:pPr>
        <w:spacing w:line="480" w:lineRule="auto"/>
        <w:jc w:val="both"/>
        <w:rPr>
          <w:rFonts w:ascii="Times New Roman" w:hAnsi="Times New Roman" w:cs="Times New Roman"/>
        </w:rPr>
      </w:pPr>
      <w:r w:rsidRPr="008C1C83">
        <w:rPr>
          <w:rFonts w:ascii="Times New Roman" w:hAnsi="Times New Roman" w:cs="Times New Roman"/>
        </w:rPr>
        <w:lastRenderedPageBreak/>
        <w:t xml:space="preserve">Thirdly, </w:t>
      </w:r>
      <w:r w:rsidR="007B5A00" w:rsidRPr="008C1C83">
        <w:rPr>
          <w:rFonts w:ascii="Times New Roman" w:hAnsi="Times New Roman" w:cs="Times New Roman"/>
        </w:rPr>
        <w:t xml:space="preserve">the lack of diversity within the study sample </w:t>
      </w:r>
      <w:r w:rsidR="005657C4" w:rsidRPr="008C1C83">
        <w:rPr>
          <w:rFonts w:ascii="Times New Roman" w:hAnsi="Times New Roman" w:cs="Times New Roman"/>
        </w:rPr>
        <w:t>is acknowledge</w:t>
      </w:r>
      <w:r w:rsidR="00AF2A74" w:rsidRPr="008C1C83">
        <w:rPr>
          <w:rFonts w:ascii="Times New Roman" w:hAnsi="Times New Roman" w:cs="Times New Roman"/>
        </w:rPr>
        <w:t>d</w:t>
      </w:r>
      <w:r w:rsidR="00014368" w:rsidRPr="008C1C83">
        <w:rPr>
          <w:rFonts w:ascii="Times New Roman" w:hAnsi="Times New Roman" w:cs="Times New Roman"/>
        </w:rPr>
        <w:t>, meaning</w:t>
      </w:r>
      <w:r w:rsidR="005657C4" w:rsidRPr="008C1C83">
        <w:rPr>
          <w:rFonts w:ascii="Times New Roman" w:hAnsi="Times New Roman" w:cs="Times New Roman"/>
        </w:rPr>
        <w:t xml:space="preserve"> </w:t>
      </w:r>
      <w:r w:rsidR="006E6CF9" w:rsidRPr="008C1C83">
        <w:rPr>
          <w:rFonts w:ascii="Times New Roman" w:hAnsi="Times New Roman" w:cs="Times New Roman"/>
        </w:rPr>
        <w:t xml:space="preserve">we were unable to see the true impact of this intervention </w:t>
      </w:r>
      <w:r w:rsidR="006B6080" w:rsidRPr="008C1C83">
        <w:rPr>
          <w:rFonts w:ascii="Times New Roman" w:hAnsi="Times New Roman" w:cs="Times New Roman"/>
        </w:rPr>
        <w:t xml:space="preserve">across </w:t>
      </w:r>
      <w:r w:rsidR="00230FF0" w:rsidRPr="008C1C83">
        <w:rPr>
          <w:rFonts w:ascii="Times New Roman" w:hAnsi="Times New Roman" w:cs="Times New Roman"/>
        </w:rPr>
        <w:t>the whole</w:t>
      </w:r>
      <w:r w:rsidR="00014368" w:rsidRPr="008C1C83">
        <w:rPr>
          <w:rFonts w:ascii="Times New Roman" w:hAnsi="Times New Roman" w:cs="Times New Roman"/>
        </w:rPr>
        <w:t xml:space="preserve"> post-COVID</w:t>
      </w:r>
      <w:r w:rsidR="00230FF0" w:rsidRPr="008C1C83">
        <w:rPr>
          <w:rFonts w:ascii="Times New Roman" w:hAnsi="Times New Roman" w:cs="Times New Roman"/>
        </w:rPr>
        <w:t xml:space="preserve"> population</w:t>
      </w:r>
      <w:r w:rsidR="00014368" w:rsidRPr="008C1C83">
        <w:rPr>
          <w:rFonts w:ascii="Times New Roman" w:hAnsi="Times New Roman" w:cs="Times New Roman"/>
        </w:rPr>
        <w:t>.</w:t>
      </w:r>
      <w:r w:rsidR="00E8688D" w:rsidRPr="008C1C83">
        <w:rPr>
          <w:rFonts w:ascii="Times New Roman" w:hAnsi="Times New Roman" w:cs="Times New Roman"/>
        </w:rPr>
        <w:t xml:space="preserve"> Future research focusing on more diverse populations are required and we will seek to recruit a more </w:t>
      </w:r>
      <w:r w:rsidR="00B72EEE" w:rsidRPr="008C1C83">
        <w:rPr>
          <w:rFonts w:ascii="Times New Roman" w:hAnsi="Times New Roman" w:cs="Times New Roman"/>
        </w:rPr>
        <w:t xml:space="preserve">varied population in our future definitive trial. </w:t>
      </w:r>
    </w:p>
    <w:p w14:paraId="420EFFC9" w14:textId="77777777" w:rsidR="00A93094" w:rsidRPr="008C1C83" w:rsidRDefault="00A93094" w:rsidP="00A93094">
      <w:pPr>
        <w:spacing w:line="480" w:lineRule="auto"/>
        <w:jc w:val="both"/>
        <w:rPr>
          <w:rFonts w:ascii="Times New Roman" w:hAnsi="Times New Roman" w:cs="Times New Roman"/>
          <w:sz w:val="10"/>
          <w:szCs w:val="10"/>
        </w:rPr>
      </w:pPr>
    </w:p>
    <w:p w14:paraId="547789BA" w14:textId="22668FE1" w:rsidR="00A93094" w:rsidRPr="008C1C83" w:rsidRDefault="00A93094" w:rsidP="00A93094">
      <w:pPr>
        <w:spacing w:line="480" w:lineRule="auto"/>
        <w:jc w:val="both"/>
        <w:rPr>
          <w:rFonts w:ascii="Times New Roman" w:hAnsi="Times New Roman" w:cs="Times New Roman"/>
          <w:b/>
          <w:bCs/>
          <w:sz w:val="28"/>
          <w:szCs w:val="28"/>
        </w:rPr>
      </w:pPr>
      <w:r w:rsidRPr="008C1C83">
        <w:rPr>
          <w:rFonts w:ascii="Times New Roman" w:hAnsi="Times New Roman" w:cs="Times New Roman"/>
          <w:b/>
          <w:bCs/>
          <w:sz w:val="28"/>
          <w:szCs w:val="28"/>
        </w:rPr>
        <w:t>Conclusion</w:t>
      </w:r>
    </w:p>
    <w:p w14:paraId="7058B070" w14:textId="79D58B07" w:rsidR="002026FE" w:rsidRPr="008C1C83" w:rsidRDefault="00A93094" w:rsidP="002026FE">
      <w:pPr>
        <w:spacing w:line="480" w:lineRule="auto"/>
        <w:jc w:val="both"/>
        <w:rPr>
          <w:rFonts w:ascii="Times New Roman" w:hAnsi="Times New Roman" w:cs="Times New Roman"/>
        </w:rPr>
      </w:pPr>
      <w:r w:rsidRPr="008C1C83">
        <w:rPr>
          <w:rFonts w:ascii="Times New Roman" w:hAnsi="Times New Roman" w:cs="Times New Roman"/>
        </w:rPr>
        <w:t xml:space="preserve">In conclusion, this </w:t>
      </w:r>
      <w:r w:rsidR="00D0082E" w:rsidRPr="008C1C83">
        <w:rPr>
          <w:rFonts w:ascii="Times New Roman" w:hAnsi="Times New Roman" w:cs="Times New Roman"/>
        </w:rPr>
        <w:t xml:space="preserve">randomised controlled pilot feasibility trial </w:t>
      </w:r>
      <w:r w:rsidRPr="008C1C83">
        <w:rPr>
          <w:rFonts w:ascii="Times New Roman" w:hAnsi="Times New Roman" w:cs="Times New Roman"/>
        </w:rPr>
        <w:t xml:space="preserve">has established that an 8-week personalised health support </w:t>
      </w:r>
      <w:r w:rsidR="00902996" w:rsidRPr="008C1C83">
        <w:rPr>
          <w:rFonts w:ascii="Times New Roman" w:hAnsi="Times New Roman" w:cs="Times New Roman"/>
        </w:rPr>
        <w:t>programme</w:t>
      </w:r>
      <w:r w:rsidR="007A4931" w:rsidRPr="008C1C83">
        <w:rPr>
          <w:rFonts w:ascii="Times New Roman" w:hAnsi="Times New Roman" w:cs="Times New Roman"/>
        </w:rPr>
        <w:t>, aiming to improve the ability of adults with post-COVID syndrome</w:t>
      </w:r>
      <w:r w:rsidR="005953A0" w:rsidRPr="008C1C83">
        <w:rPr>
          <w:rFonts w:ascii="Times New Roman" w:hAnsi="Times New Roman" w:cs="Times New Roman"/>
        </w:rPr>
        <w:t xml:space="preserve"> to complete more ADLs</w:t>
      </w:r>
      <w:r w:rsidR="007A4931" w:rsidRPr="008C1C83">
        <w:rPr>
          <w:rFonts w:ascii="Times New Roman" w:hAnsi="Times New Roman" w:cs="Times New Roman"/>
        </w:rPr>
        <w:t xml:space="preserve"> and reduce self-reported symptoms, was </w:t>
      </w:r>
      <w:r w:rsidRPr="008C1C83">
        <w:rPr>
          <w:rFonts w:ascii="Times New Roman" w:hAnsi="Times New Roman" w:cs="Times New Roman"/>
        </w:rPr>
        <w:t xml:space="preserve">safe, feasible and acceptable. Furthermore, when compared to usual care, the personalised health support </w:t>
      </w:r>
      <w:r w:rsidR="00F9498E" w:rsidRPr="008C1C83">
        <w:rPr>
          <w:rFonts w:ascii="Times New Roman" w:hAnsi="Times New Roman" w:cs="Times New Roman"/>
        </w:rPr>
        <w:t>programme</w:t>
      </w:r>
      <w:r w:rsidRPr="008C1C83">
        <w:rPr>
          <w:rFonts w:ascii="Times New Roman" w:hAnsi="Times New Roman" w:cs="Times New Roman"/>
        </w:rPr>
        <w:t xml:space="preserve"> </w:t>
      </w:r>
      <w:r w:rsidR="00D24C99" w:rsidRPr="008C1C83">
        <w:rPr>
          <w:rFonts w:ascii="Times New Roman" w:hAnsi="Times New Roman" w:cs="Times New Roman"/>
        </w:rPr>
        <w:t>improved</w:t>
      </w:r>
      <w:r w:rsidRPr="008C1C83">
        <w:rPr>
          <w:rFonts w:ascii="Times New Roman" w:hAnsi="Times New Roman" w:cs="Times New Roman"/>
        </w:rPr>
        <w:t xml:space="preserve"> </w:t>
      </w:r>
      <w:r w:rsidR="00F9498E" w:rsidRPr="008C1C83">
        <w:rPr>
          <w:rFonts w:ascii="Times New Roman" w:hAnsi="Times New Roman" w:cs="Times New Roman"/>
        </w:rPr>
        <w:t>PA</w:t>
      </w:r>
      <w:r w:rsidRPr="008C1C83">
        <w:rPr>
          <w:rFonts w:ascii="Times New Roman" w:hAnsi="Times New Roman" w:cs="Times New Roman"/>
        </w:rPr>
        <w:t xml:space="preserve"> and respiratory symptoms that were supported by reductions in self-reported symptoms of fatigue, lactic acid, breathlessness, sleep disturbance</w:t>
      </w:r>
      <w:r w:rsidR="00E74EE8" w:rsidRPr="008C1C83">
        <w:rPr>
          <w:rFonts w:ascii="Times New Roman" w:hAnsi="Times New Roman" w:cs="Times New Roman"/>
        </w:rPr>
        <w:t>,</w:t>
      </w:r>
      <w:r w:rsidRPr="008C1C83">
        <w:rPr>
          <w:rFonts w:ascii="Times New Roman" w:hAnsi="Times New Roman" w:cs="Times New Roman"/>
        </w:rPr>
        <w:t xml:space="preserve"> and migraines. </w:t>
      </w:r>
      <w:r w:rsidR="0007760F" w:rsidRPr="008C1C83">
        <w:rPr>
          <w:rFonts w:ascii="Times New Roman" w:hAnsi="Times New Roman" w:cs="Times New Roman"/>
        </w:rPr>
        <w:t xml:space="preserve">This study therefore supports progression to a definitive larger trial to further explore </w:t>
      </w:r>
      <w:r w:rsidR="002026FE" w:rsidRPr="008C1C83">
        <w:rPr>
          <w:rFonts w:ascii="Times New Roman" w:hAnsi="Times New Roman" w:cs="Times New Roman"/>
        </w:rPr>
        <w:t xml:space="preserve">the clinical and cost-effectiveness of delivering this intervention across multiple sites. </w:t>
      </w:r>
    </w:p>
    <w:p w14:paraId="7A6346A7" w14:textId="77777777" w:rsidR="003E1AA3" w:rsidRPr="008C1C83" w:rsidRDefault="003E1AA3" w:rsidP="0053224B">
      <w:pPr>
        <w:spacing w:line="480" w:lineRule="auto"/>
        <w:jc w:val="both"/>
        <w:rPr>
          <w:rFonts w:ascii="Times New Roman" w:hAnsi="Times New Roman" w:cs="Times New Roman"/>
          <w:b/>
          <w:bCs/>
        </w:rPr>
      </w:pPr>
    </w:p>
    <w:p w14:paraId="0341C77D" w14:textId="06C2CDF1" w:rsidR="00ED6363" w:rsidRPr="008C1C83" w:rsidRDefault="00ED6363" w:rsidP="0053224B">
      <w:pPr>
        <w:spacing w:line="480" w:lineRule="auto"/>
        <w:jc w:val="both"/>
        <w:rPr>
          <w:rFonts w:ascii="Times New Roman" w:hAnsi="Times New Roman" w:cs="Times New Roman"/>
          <w:b/>
          <w:bCs/>
        </w:rPr>
      </w:pPr>
      <w:r w:rsidRPr="008C1C83">
        <w:rPr>
          <w:rFonts w:ascii="Times New Roman" w:hAnsi="Times New Roman" w:cs="Times New Roman"/>
          <w:b/>
          <w:bCs/>
        </w:rPr>
        <w:t xml:space="preserve">Conflicts of Interest </w:t>
      </w:r>
    </w:p>
    <w:p w14:paraId="39CADD10" w14:textId="7380D89A" w:rsidR="00ED6363" w:rsidRPr="008C1C83" w:rsidRDefault="00ED6363" w:rsidP="0053224B">
      <w:pPr>
        <w:spacing w:line="480" w:lineRule="auto"/>
        <w:jc w:val="both"/>
        <w:rPr>
          <w:rFonts w:ascii="Times New Roman" w:hAnsi="Times New Roman" w:cs="Times New Roman"/>
        </w:rPr>
      </w:pPr>
      <w:r w:rsidRPr="008C1C83">
        <w:rPr>
          <w:rFonts w:ascii="Times New Roman" w:hAnsi="Times New Roman" w:cs="Times New Roman"/>
        </w:rPr>
        <w:t xml:space="preserve">No authors had any conflicts of interest to disclose. </w:t>
      </w:r>
    </w:p>
    <w:p w14:paraId="37493A5E" w14:textId="77777777" w:rsidR="003E1AA3" w:rsidRPr="008C1C83" w:rsidRDefault="003E1AA3" w:rsidP="0053224B">
      <w:pPr>
        <w:spacing w:line="480" w:lineRule="auto"/>
        <w:jc w:val="both"/>
        <w:rPr>
          <w:rFonts w:ascii="Times New Roman" w:hAnsi="Times New Roman" w:cs="Times New Roman"/>
          <w:b/>
          <w:bCs/>
        </w:rPr>
      </w:pPr>
    </w:p>
    <w:p w14:paraId="47F2D48E" w14:textId="4D9A6609" w:rsidR="00ED6363" w:rsidRPr="008C1C83" w:rsidRDefault="00ED6363" w:rsidP="0053224B">
      <w:pPr>
        <w:spacing w:line="480" w:lineRule="auto"/>
        <w:jc w:val="both"/>
        <w:rPr>
          <w:rFonts w:ascii="Times New Roman" w:hAnsi="Times New Roman" w:cs="Times New Roman"/>
          <w:b/>
          <w:bCs/>
        </w:rPr>
      </w:pPr>
      <w:r w:rsidRPr="008C1C83">
        <w:rPr>
          <w:rFonts w:ascii="Times New Roman" w:hAnsi="Times New Roman" w:cs="Times New Roman"/>
          <w:b/>
          <w:bCs/>
        </w:rPr>
        <w:t>Data Availability Statement</w:t>
      </w:r>
    </w:p>
    <w:p w14:paraId="5CB078E9" w14:textId="3A2A9E62" w:rsidR="00ED6363" w:rsidRPr="008C1C83" w:rsidRDefault="00ED6363" w:rsidP="0053224B">
      <w:pPr>
        <w:spacing w:line="480" w:lineRule="auto"/>
        <w:jc w:val="both"/>
        <w:rPr>
          <w:rFonts w:ascii="Times New Roman" w:hAnsi="Times New Roman" w:cs="Times New Roman"/>
        </w:rPr>
      </w:pPr>
      <w:r w:rsidRPr="008C1C83">
        <w:rPr>
          <w:rFonts w:ascii="Times New Roman" w:hAnsi="Times New Roman" w:cs="Times New Roman"/>
        </w:rPr>
        <w:t xml:space="preserve">The data sets used and analysed during the current study are available from the corresponding author upon reasonable request. </w:t>
      </w:r>
    </w:p>
    <w:p w14:paraId="4876D916" w14:textId="77777777" w:rsidR="00742539" w:rsidRPr="008C1C83" w:rsidRDefault="00742539" w:rsidP="0053224B">
      <w:pPr>
        <w:spacing w:line="480" w:lineRule="auto"/>
        <w:jc w:val="both"/>
        <w:rPr>
          <w:rFonts w:ascii="Times New Roman" w:hAnsi="Times New Roman" w:cs="Times New Roman"/>
          <w:b/>
          <w:szCs w:val="20"/>
        </w:rPr>
      </w:pPr>
    </w:p>
    <w:p w14:paraId="19FE4E53" w14:textId="27A45D52" w:rsidR="001230E0" w:rsidRPr="008C1C83" w:rsidRDefault="001230E0" w:rsidP="0053224B">
      <w:pPr>
        <w:spacing w:line="480" w:lineRule="auto"/>
        <w:jc w:val="both"/>
        <w:rPr>
          <w:rFonts w:ascii="Times New Roman" w:hAnsi="Times New Roman" w:cs="Times New Roman"/>
          <w:b/>
          <w:szCs w:val="20"/>
        </w:rPr>
      </w:pPr>
    </w:p>
    <w:p w14:paraId="679CD3C0" w14:textId="0674591A" w:rsidR="00CD6954" w:rsidRPr="008C1C83" w:rsidRDefault="00CD6954" w:rsidP="0053224B">
      <w:pPr>
        <w:spacing w:line="480" w:lineRule="auto"/>
        <w:jc w:val="both"/>
        <w:rPr>
          <w:rFonts w:ascii="Times New Roman" w:hAnsi="Times New Roman" w:cs="Times New Roman"/>
          <w:b/>
          <w:szCs w:val="20"/>
        </w:rPr>
      </w:pPr>
    </w:p>
    <w:p w14:paraId="652D3284" w14:textId="77777777" w:rsidR="00224AA8" w:rsidRPr="008C1C83" w:rsidRDefault="00224AA8" w:rsidP="0053224B">
      <w:pPr>
        <w:spacing w:line="480" w:lineRule="auto"/>
        <w:jc w:val="both"/>
        <w:rPr>
          <w:rFonts w:ascii="Times New Roman" w:hAnsi="Times New Roman" w:cs="Times New Roman"/>
          <w:b/>
          <w:szCs w:val="20"/>
        </w:rPr>
      </w:pPr>
    </w:p>
    <w:p w14:paraId="02222F28" w14:textId="1539BC60" w:rsidR="0053224B" w:rsidRPr="008C1C83" w:rsidRDefault="0053224B" w:rsidP="0053224B">
      <w:pPr>
        <w:spacing w:line="480" w:lineRule="auto"/>
        <w:jc w:val="both"/>
        <w:rPr>
          <w:rFonts w:ascii="Times New Roman" w:hAnsi="Times New Roman" w:cs="Times New Roman"/>
        </w:rPr>
      </w:pPr>
    </w:p>
    <w:p w14:paraId="6808FE73" w14:textId="7BA4EA0F" w:rsidR="0053224B" w:rsidRPr="008C1C83" w:rsidRDefault="00184A56" w:rsidP="00925A72">
      <w:pPr>
        <w:spacing w:line="480" w:lineRule="auto"/>
        <w:jc w:val="both"/>
        <w:rPr>
          <w:rFonts w:ascii="Times New Roman" w:hAnsi="Times New Roman" w:cs="Times New Roman"/>
        </w:rPr>
      </w:pPr>
      <w:r w:rsidRPr="008C1C83">
        <w:rPr>
          <w:noProof/>
          <w14:ligatures w14:val="standardContextual"/>
        </w:rPr>
        <w:lastRenderedPageBreak/>
        <w:drawing>
          <wp:inline distT="0" distB="0" distL="0" distR="0" wp14:anchorId="00B43A3D" wp14:editId="62584F83">
            <wp:extent cx="5731510" cy="3310890"/>
            <wp:effectExtent l="0" t="0" r="0" b="3810"/>
            <wp:docPr id="2041269065" name="Picture 1" descr="A diagram of a patient's heal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69065" name="Picture 1" descr="A diagram of a patient's health&#10;&#10;Description automatically generated"/>
                    <pic:cNvPicPr/>
                  </pic:nvPicPr>
                  <pic:blipFill>
                    <a:blip r:embed="rId10"/>
                    <a:stretch>
                      <a:fillRect/>
                    </a:stretch>
                  </pic:blipFill>
                  <pic:spPr>
                    <a:xfrm>
                      <a:off x="0" y="0"/>
                      <a:ext cx="5731510" cy="3310890"/>
                    </a:xfrm>
                    <a:prstGeom prst="rect">
                      <a:avLst/>
                    </a:prstGeom>
                  </pic:spPr>
                </pic:pic>
              </a:graphicData>
            </a:graphic>
          </wp:inline>
        </w:drawing>
      </w:r>
    </w:p>
    <w:p w14:paraId="23B8196B" w14:textId="77777777" w:rsidR="00184A56" w:rsidRPr="008C1C83" w:rsidRDefault="00184A56" w:rsidP="0053224B">
      <w:pPr>
        <w:spacing w:line="360" w:lineRule="auto"/>
        <w:jc w:val="both"/>
        <w:rPr>
          <w:rFonts w:ascii="Times New Roman" w:hAnsi="Times New Roman" w:cs="Times New Roman"/>
          <w:szCs w:val="20"/>
        </w:rPr>
      </w:pPr>
    </w:p>
    <w:p w14:paraId="2F858215" w14:textId="78918367" w:rsidR="008A25F0" w:rsidRPr="008C1C83" w:rsidRDefault="00184A56" w:rsidP="003A6AFA">
      <w:pPr>
        <w:spacing w:line="480" w:lineRule="auto"/>
        <w:jc w:val="both"/>
        <w:rPr>
          <w:rFonts w:ascii="Times New Roman" w:hAnsi="Times New Roman" w:cs="Times New Roman"/>
        </w:rPr>
      </w:pPr>
      <w:r w:rsidRPr="008C1C83">
        <w:rPr>
          <w:rFonts w:ascii="Times New Roman" w:hAnsi="Times New Roman" w:cs="Times New Roman"/>
          <w:b/>
          <w:szCs w:val="20"/>
        </w:rPr>
        <w:t>Figure 1.</w:t>
      </w:r>
      <w:r w:rsidRPr="008C1C83">
        <w:rPr>
          <w:rFonts w:ascii="Times New Roman" w:hAnsi="Times New Roman" w:cs="Times New Roman"/>
          <w:szCs w:val="20"/>
        </w:rPr>
        <w:t xml:space="preserve"> Consolidation Standards of Reporting Trials diagram of the study.</w:t>
      </w:r>
      <w:r w:rsidRPr="008C1C83">
        <w:rPr>
          <w:rFonts w:ascii="Times New Roman" w:hAnsi="Times New Roman" w:cs="Times New Roman"/>
        </w:rPr>
        <w:t xml:space="preserve"> </w:t>
      </w:r>
      <w:r w:rsidR="0053224B" w:rsidRPr="008C1C83">
        <w:rPr>
          <w:rFonts w:ascii="Times New Roman" w:hAnsi="Times New Roman" w:cs="Times New Roman"/>
          <w:szCs w:val="20"/>
        </w:rPr>
        <w:t>N.B.</w:t>
      </w:r>
      <w:r w:rsidR="001230E0" w:rsidRPr="008C1C83">
        <w:rPr>
          <w:rFonts w:ascii="Times New Roman" w:hAnsi="Times New Roman" w:cs="Times New Roman"/>
          <w:szCs w:val="20"/>
        </w:rPr>
        <w:t xml:space="preserve"> COVID-19: </w:t>
      </w:r>
      <w:proofErr w:type="gramStart"/>
      <w:r w:rsidR="001230E0" w:rsidRPr="008C1C83">
        <w:rPr>
          <w:rFonts w:ascii="Times New Roman" w:hAnsi="Times New Roman" w:cs="Times New Roman"/>
          <w:szCs w:val="20"/>
        </w:rPr>
        <w:t xml:space="preserve">Coronavirus, </w:t>
      </w:r>
      <w:r w:rsidR="0053224B" w:rsidRPr="008C1C83">
        <w:rPr>
          <w:rFonts w:ascii="Times New Roman" w:hAnsi="Times New Roman" w:cs="Times New Roman"/>
          <w:szCs w:val="20"/>
        </w:rPr>
        <w:t xml:space="preserve"> </w:t>
      </w:r>
      <w:r w:rsidR="005F4810" w:rsidRPr="008C1C83">
        <w:rPr>
          <w:rFonts w:ascii="Times New Roman" w:hAnsi="Times New Roman" w:cs="Times New Roman"/>
          <w:iCs/>
          <w:szCs w:val="20"/>
        </w:rPr>
        <w:t>n</w:t>
      </w:r>
      <w:proofErr w:type="gramEnd"/>
      <w:r w:rsidR="005F4810" w:rsidRPr="008C1C83">
        <w:rPr>
          <w:rFonts w:ascii="Times New Roman" w:hAnsi="Times New Roman" w:cs="Times New Roman"/>
          <w:i/>
          <w:szCs w:val="20"/>
        </w:rPr>
        <w:t xml:space="preserve">: </w:t>
      </w:r>
      <w:r w:rsidR="0053224B" w:rsidRPr="008C1C83">
        <w:rPr>
          <w:rFonts w:ascii="Times New Roman" w:hAnsi="Times New Roman" w:cs="Times New Roman"/>
          <w:szCs w:val="20"/>
        </w:rPr>
        <w:t xml:space="preserve"> numbe</w:t>
      </w:r>
      <w:r w:rsidR="005F4810" w:rsidRPr="008C1C83">
        <w:rPr>
          <w:rFonts w:ascii="Times New Roman" w:hAnsi="Times New Roman" w:cs="Times New Roman"/>
          <w:szCs w:val="20"/>
        </w:rPr>
        <w:t>r, ADL</w:t>
      </w:r>
      <w:r w:rsidR="008C2F16" w:rsidRPr="008C1C83">
        <w:rPr>
          <w:rFonts w:ascii="Times New Roman" w:hAnsi="Times New Roman" w:cs="Times New Roman"/>
          <w:szCs w:val="20"/>
        </w:rPr>
        <w:t xml:space="preserve">: Activities of daily living. </w:t>
      </w:r>
    </w:p>
    <w:p w14:paraId="783F457A" w14:textId="77777777" w:rsidR="008A25F0" w:rsidRPr="008C1C83" w:rsidRDefault="008A25F0" w:rsidP="003A6AFA">
      <w:pPr>
        <w:spacing w:line="480" w:lineRule="auto"/>
        <w:jc w:val="both"/>
        <w:rPr>
          <w:rFonts w:ascii="Times New Roman" w:hAnsi="Times New Roman" w:cs="Times New Roman"/>
        </w:rPr>
      </w:pPr>
    </w:p>
    <w:p w14:paraId="3314E0F1" w14:textId="77777777" w:rsidR="008A25F0" w:rsidRPr="008C1C83" w:rsidRDefault="008A25F0" w:rsidP="003A6AFA">
      <w:pPr>
        <w:spacing w:line="480" w:lineRule="auto"/>
        <w:jc w:val="both"/>
        <w:rPr>
          <w:rFonts w:ascii="Times New Roman" w:hAnsi="Times New Roman" w:cs="Times New Roman"/>
        </w:rPr>
      </w:pPr>
    </w:p>
    <w:p w14:paraId="4185ADA4" w14:textId="607CA6A8" w:rsidR="0053224B" w:rsidRPr="008C1C83" w:rsidRDefault="004F63A9" w:rsidP="003A6AFA">
      <w:pPr>
        <w:spacing w:line="480" w:lineRule="auto"/>
        <w:jc w:val="both"/>
        <w:rPr>
          <w:rFonts w:ascii="Times New Roman" w:hAnsi="Times New Roman" w:cs="Times New Roman"/>
        </w:rPr>
      </w:pPr>
      <w:r w:rsidRPr="008C1C83">
        <w:rPr>
          <w:noProof/>
          <w14:ligatures w14:val="standardContextual"/>
        </w:rPr>
        <w:t xml:space="preserve"> </w:t>
      </w:r>
      <w:r w:rsidRPr="008C1C83">
        <w:rPr>
          <w:rFonts w:ascii="Times New Roman" w:hAnsi="Times New Roman" w:cs="Times New Roman"/>
          <w:noProof/>
        </w:rPr>
        <w:drawing>
          <wp:inline distT="0" distB="0" distL="0" distR="0" wp14:anchorId="1C46AC0F" wp14:editId="410E132A">
            <wp:extent cx="5655310" cy="2557145"/>
            <wp:effectExtent l="0" t="0" r="2540" b="0"/>
            <wp:docPr id="63867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73206" name=""/>
                    <pic:cNvPicPr/>
                  </pic:nvPicPr>
                  <pic:blipFill rotWithShape="1">
                    <a:blip r:embed="rId11"/>
                    <a:srcRect l="1330"/>
                    <a:stretch/>
                  </pic:blipFill>
                  <pic:spPr bwMode="auto">
                    <a:xfrm>
                      <a:off x="0" y="0"/>
                      <a:ext cx="5655310" cy="2557145"/>
                    </a:xfrm>
                    <a:prstGeom prst="rect">
                      <a:avLst/>
                    </a:prstGeom>
                    <a:ln>
                      <a:noFill/>
                    </a:ln>
                    <a:extLst>
                      <a:ext uri="{53640926-AAD7-44D8-BBD7-CCE9431645EC}">
                        <a14:shadowObscured xmlns:a14="http://schemas.microsoft.com/office/drawing/2010/main"/>
                      </a:ext>
                    </a:extLst>
                  </pic:spPr>
                </pic:pic>
              </a:graphicData>
            </a:graphic>
          </wp:inline>
        </w:drawing>
      </w:r>
    </w:p>
    <w:p w14:paraId="5E2C4F53" w14:textId="5B80B2DC" w:rsidR="000F6E3D" w:rsidRPr="008C1C83" w:rsidRDefault="000F6E3D" w:rsidP="000F6E3D">
      <w:pPr>
        <w:spacing w:line="360" w:lineRule="auto"/>
        <w:jc w:val="center"/>
        <w:rPr>
          <w:rFonts w:ascii="Times New Roman" w:hAnsi="Times New Roman" w:cs="Times New Roman"/>
        </w:rPr>
      </w:pPr>
      <w:r w:rsidRPr="008C1C83">
        <w:rPr>
          <w:rFonts w:ascii="Times New Roman" w:hAnsi="Times New Roman" w:cs="Times New Roman"/>
          <w:b/>
        </w:rPr>
        <w:t>Figure 2.</w:t>
      </w:r>
      <w:r w:rsidRPr="008C1C83">
        <w:rPr>
          <w:rFonts w:ascii="Times New Roman" w:hAnsi="Times New Roman" w:cs="Times New Roman"/>
        </w:rPr>
        <w:t xml:space="preserve"> Intervention acceptability of specific components. Minimum, median, interquartile range(Q1-Q3) and maximum values are indicated. Error bars represent SD. </w:t>
      </w:r>
      <w:r w:rsidR="0083323F" w:rsidRPr="008C1C83">
        <w:rPr>
          <w:rFonts w:ascii="Times New Roman" w:hAnsi="Times New Roman" w:cs="Times New Roman"/>
        </w:rPr>
        <w:t>N.B. PA</w:t>
      </w:r>
      <w:r w:rsidR="005657C4" w:rsidRPr="008C1C83">
        <w:rPr>
          <w:rFonts w:ascii="Times New Roman" w:hAnsi="Times New Roman" w:cs="Times New Roman"/>
        </w:rPr>
        <w:t>, p</w:t>
      </w:r>
      <w:r w:rsidR="0083323F" w:rsidRPr="008C1C83">
        <w:rPr>
          <w:rFonts w:ascii="Times New Roman" w:hAnsi="Times New Roman" w:cs="Times New Roman"/>
        </w:rPr>
        <w:t xml:space="preserve">hysical activity.  </w:t>
      </w:r>
    </w:p>
    <w:tbl>
      <w:tblPr>
        <w:tblStyle w:val="TableGrid"/>
        <w:tblpPr w:leftFromText="180" w:rightFromText="180" w:vertAnchor="page" w:horzAnchor="page" w:tblpX="667" w:tblpY="897"/>
        <w:tblW w:w="10850" w:type="dxa"/>
        <w:tblLook w:val="04A0" w:firstRow="1" w:lastRow="0" w:firstColumn="1" w:lastColumn="0" w:noHBand="0" w:noVBand="1"/>
      </w:tblPr>
      <w:tblGrid>
        <w:gridCol w:w="4039"/>
        <w:gridCol w:w="2472"/>
        <w:gridCol w:w="1576"/>
        <w:gridCol w:w="1954"/>
        <w:gridCol w:w="809"/>
      </w:tblGrid>
      <w:tr w:rsidR="008C1C83" w:rsidRPr="008C1C83" w14:paraId="3D4527F6" w14:textId="77777777" w:rsidTr="00364F82">
        <w:trPr>
          <w:trHeight w:val="146"/>
        </w:trPr>
        <w:tc>
          <w:tcPr>
            <w:tcW w:w="10041" w:type="dxa"/>
            <w:gridSpan w:val="4"/>
            <w:tcBorders>
              <w:top w:val="single" w:sz="4" w:space="0" w:color="FFFFFF" w:themeColor="background1"/>
              <w:left w:val="single" w:sz="4" w:space="0" w:color="FFFFFF"/>
              <w:right w:val="single" w:sz="4" w:space="0" w:color="FFFFFF"/>
            </w:tcBorders>
          </w:tcPr>
          <w:p w14:paraId="319866D8" w14:textId="77777777" w:rsidR="00800AA7" w:rsidRPr="008C1C83" w:rsidRDefault="00800AA7" w:rsidP="00364F82">
            <w:pPr>
              <w:spacing w:line="360" w:lineRule="auto"/>
              <w:rPr>
                <w:rFonts w:ascii="Times New Roman" w:hAnsi="Times New Roman" w:cs="Times New Roman"/>
                <w:sz w:val="20"/>
                <w:szCs w:val="20"/>
              </w:rPr>
            </w:pPr>
            <w:r w:rsidRPr="008C1C83">
              <w:rPr>
                <w:rFonts w:ascii="Times New Roman" w:hAnsi="Times New Roman" w:cs="Times New Roman"/>
                <w:b/>
                <w:szCs w:val="20"/>
              </w:rPr>
              <w:lastRenderedPageBreak/>
              <w:t>Table 1.</w:t>
            </w:r>
            <w:r w:rsidRPr="008C1C83">
              <w:rPr>
                <w:rFonts w:ascii="Times New Roman" w:hAnsi="Times New Roman" w:cs="Times New Roman"/>
                <w:szCs w:val="20"/>
              </w:rPr>
              <w:t xml:space="preserve"> Participant baseline characteristics. </w:t>
            </w:r>
          </w:p>
        </w:tc>
        <w:tc>
          <w:tcPr>
            <w:tcW w:w="809" w:type="dxa"/>
            <w:tcBorders>
              <w:top w:val="single" w:sz="4" w:space="0" w:color="FFFFFF" w:themeColor="background1"/>
              <w:left w:val="single" w:sz="4" w:space="0" w:color="FFFFFF"/>
              <w:right w:val="single" w:sz="4" w:space="0" w:color="FFFFFF"/>
            </w:tcBorders>
          </w:tcPr>
          <w:p w14:paraId="3EAE3C1E" w14:textId="77777777" w:rsidR="00800AA7" w:rsidRPr="008C1C83" w:rsidRDefault="00800AA7" w:rsidP="00364F82">
            <w:pPr>
              <w:spacing w:line="360" w:lineRule="auto"/>
              <w:jc w:val="both"/>
              <w:rPr>
                <w:rFonts w:ascii="Times New Roman" w:hAnsi="Times New Roman" w:cs="Times New Roman"/>
                <w:b/>
                <w:szCs w:val="20"/>
              </w:rPr>
            </w:pPr>
          </w:p>
        </w:tc>
      </w:tr>
      <w:tr w:rsidR="008C1C83" w:rsidRPr="008C1C83" w14:paraId="341A7558" w14:textId="77777777" w:rsidTr="00364F82">
        <w:trPr>
          <w:trHeight w:val="146"/>
        </w:trPr>
        <w:tc>
          <w:tcPr>
            <w:tcW w:w="4039" w:type="dxa"/>
            <w:tcBorders>
              <w:left w:val="single" w:sz="4" w:space="0" w:color="FFFFFF"/>
              <w:right w:val="single" w:sz="4" w:space="0" w:color="FFFFFF"/>
            </w:tcBorders>
          </w:tcPr>
          <w:p w14:paraId="211AD2C6" w14:textId="77777777" w:rsidR="00800AA7" w:rsidRPr="008C1C83" w:rsidRDefault="00800AA7" w:rsidP="00364F82">
            <w:pPr>
              <w:spacing w:line="360" w:lineRule="auto"/>
              <w:jc w:val="both"/>
              <w:rPr>
                <w:rFonts w:ascii="Times New Roman" w:hAnsi="Times New Roman" w:cs="Times New Roman"/>
                <w:b/>
                <w:bCs/>
                <w:sz w:val="20"/>
                <w:szCs w:val="20"/>
              </w:rPr>
            </w:pPr>
            <w:r w:rsidRPr="008C1C83">
              <w:rPr>
                <w:rFonts w:ascii="Times New Roman" w:hAnsi="Times New Roman" w:cs="Times New Roman"/>
                <w:b/>
                <w:bCs/>
                <w:sz w:val="20"/>
                <w:szCs w:val="20"/>
              </w:rPr>
              <w:t>Outcome</w:t>
            </w:r>
          </w:p>
        </w:tc>
        <w:tc>
          <w:tcPr>
            <w:tcW w:w="2472" w:type="dxa"/>
            <w:tcBorders>
              <w:left w:val="single" w:sz="4" w:space="0" w:color="FFFFFF"/>
              <w:right w:val="single" w:sz="4" w:space="0" w:color="FFFFFF"/>
            </w:tcBorders>
          </w:tcPr>
          <w:p w14:paraId="1D14B792" w14:textId="77777777" w:rsidR="00800AA7" w:rsidRPr="008C1C83" w:rsidRDefault="00800AA7" w:rsidP="00364F82">
            <w:pPr>
              <w:spacing w:line="360" w:lineRule="auto"/>
              <w:jc w:val="both"/>
              <w:rPr>
                <w:rFonts w:ascii="Times New Roman" w:hAnsi="Times New Roman" w:cs="Times New Roman"/>
                <w:b/>
                <w:sz w:val="20"/>
                <w:szCs w:val="20"/>
              </w:rPr>
            </w:pPr>
            <w:r w:rsidRPr="008C1C83">
              <w:rPr>
                <w:rFonts w:ascii="Times New Roman" w:hAnsi="Times New Roman" w:cs="Times New Roman"/>
                <w:b/>
                <w:sz w:val="20"/>
                <w:szCs w:val="20"/>
              </w:rPr>
              <w:t>Intervention (n=17)</w:t>
            </w:r>
          </w:p>
        </w:tc>
        <w:tc>
          <w:tcPr>
            <w:tcW w:w="1576" w:type="dxa"/>
            <w:tcBorders>
              <w:left w:val="single" w:sz="4" w:space="0" w:color="FFFFFF"/>
              <w:right w:val="single" w:sz="4" w:space="0" w:color="FFFFFF"/>
            </w:tcBorders>
          </w:tcPr>
          <w:p w14:paraId="3ED31403" w14:textId="77777777" w:rsidR="00800AA7" w:rsidRPr="008C1C83" w:rsidRDefault="00800AA7" w:rsidP="00364F82">
            <w:pPr>
              <w:spacing w:line="360" w:lineRule="auto"/>
              <w:jc w:val="both"/>
              <w:rPr>
                <w:rFonts w:ascii="Times New Roman" w:hAnsi="Times New Roman" w:cs="Times New Roman"/>
                <w:b/>
                <w:sz w:val="20"/>
                <w:szCs w:val="20"/>
              </w:rPr>
            </w:pPr>
          </w:p>
        </w:tc>
        <w:tc>
          <w:tcPr>
            <w:tcW w:w="1953" w:type="dxa"/>
            <w:tcBorders>
              <w:left w:val="single" w:sz="4" w:space="0" w:color="FFFFFF"/>
              <w:right w:val="single" w:sz="4" w:space="0" w:color="FFFFFF"/>
            </w:tcBorders>
          </w:tcPr>
          <w:p w14:paraId="42B384DE" w14:textId="77777777" w:rsidR="00800AA7" w:rsidRPr="008C1C83" w:rsidRDefault="00800AA7" w:rsidP="00364F82">
            <w:pPr>
              <w:spacing w:line="360" w:lineRule="auto"/>
              <w:jc w:val="both"/>
              <w:rPr>
                <w:rFonts w:ascii="Times New Roman" w:hAnsi="Times New Roman" w:cs="Times New Roman"/>
                <w:b/>
                <w:sz w:val="20"/>
                <w:szCs w:val="20"/>
              </w:rPr>
            </w:pPr>
            <w:r w:rsidRPr="008C1C83">
              <w:rPr>
                <w:rFonts w:ascii="Times New Roman" w:hAnsi="Times New Roman" w:cs="Times New Roman"/>
                <w:b/>
                <w:sz w:val="20"/>
                <w:szCs w:val="20"/>
              </w:rPr>
              <w:t>Usual care (</w:t>
            </w:r>
            <w:r w:rsidRPr="008C1C83">
              <w:rPr>
                <w:rFonts w:ascii="Times New Roman" w:hAnsi="Times New Roman" w:cs="Times New Roman"/>
                <w:b/>
                <w:i/>
                <w:sz w:val="20"/>
                <w:szCs w:val="20"/>
              </w:rPr>
              <w:t>n</w:t>
            </w:r>
            <w:r w:rsidRPr="008C1C83">
              <w:rPr>
                <w:rFonts w:ascii="Times New Roman" w:hAnsi="Times New Roman" w:cs="Times New Roman"/>
                <w:b/>
                <w:sz w:val="20"/>
                <w:szCs w:val="20"/>
              </w:rPr>
              <w:t>=15)</w:t>
            </w:r>
          </w:p>
        </w:tc>
        <w:tc>
          <w:tcPr>
            <w:tcW w:w="809" w:type="dxa"/>
            <w:tcBorders>
              <w:left w:val="single" w:sz="4" w:space="0" w:color="FFFFFF"/>
              <w:right w:val="single" w:sz="4" w:space="0" w:color="FFFFFF"/>
            </w:tcBorders>
          </w:tcPr>
          <w:p w14:paraId="7BFD00F3" w14:textId="77777777" w:rsidR="00800AA7" w:rsidRPr="008C1C83" w:rsidRDefault="00800AA7" w:rsidP="00364F82">
            <w:pPr>
              <w:spacing w:line="360" w:lineRule="auto"/>
              <w:jc w:val="both"/>
              <w:rPr>
                <w:rFonts w:ascii="Times New Roman" w:hAnsi="Times New Roman" w:cs="Times New Roman"/>
                <w:b/>
                <w:sz w:val="20"/>
                <w:szCs w:val="20"/>
              </w:rPr>
            </w:pPr>
          </w:p>
        </w:tc>
      </w:tr>
      <w:tr w:rsidR="008C1C83" w:rsidRPr="008C1C83" w14:paraId="4C2BD50F" w14:textId="77777777" w:rsidTr="00364F82">
        <w:trPr>
          <w:trHeight w:val="146"/>
        </w:trPr>
        <w:tc>
          <w:tcPr>
            <w:tcW w:w="4039" w:type="dxa"/>
            <w:tcBorders>
              <w:left w:val="single" w:sz="4" w:space="0" w:color="FFFFFF"/>
              <w:right w:val="single" w:sz="4" w:space="0" w:color="FFFFFF"/>
            </w:tcBorders>
          </w:tcPr>
          <w:p w14:paraId="76148F9A" w14:textId="77777777" w:rsidR="00800AA7" w:rsidRPr="008C1C83" w:rsidRDefault="00800AA7" w:rsidP="00364F82">
            <w:pPr>
              <w:spacing w:line="360" w:lineRule="auto"/>
              <w:jc w:val="both"/>
              <w:rPr>
                <w:rFonts w:ascii="Times New Roman" w:hAnsi="Times New Roman" w:cs="Times New Roman"/>
                <w:b/>
                <w:bCs/>
                <w:sz w:val="20"/>
                <w:szCs w:val="20"/>
              </w:rPr>
            </w:pPr>
          </w:p>
        </w:tc>
        <w:tc>
          <w:tcPr>
            <w:tcW w:w="2472" w:type="dxa"/>
            <w:tcBorders>
              <w:left w:val="single" w:sz="4" w:space="0" w:color="FFFFFF"/>
              <w:right w:val="single" w:sz="4" w:space="0" w:color="FFFFFF"/>
            </w:tcBorders>
          </w:tcPr>
          <w:p w14:paraId="0DD5F099" w14:textId="77777777" w:rsidR="00800AA7" w:rsidRPr="008C1C83" w:rsidRDefault="00800AA7" w:rsidP="00364F82">
            <w:pPr>
              <w:spacing w:line="360" w:lineRule="auto"/>
              <w:jc w:val="both"/>
              <w:rPr>
                <w:rFonts w:ascii="Times New Roman" w:hAnsi="Times New Roman" w:cs="Times New Roman"/>
                <w:bCs/>
                <w:sz w:val="20"/>
                <w:szCs w:val="20"/>
              </w:rPr>
            </w:pPr>
            <w:r w:rsidRPr="008C1C83">
              <w:rPr>
                <w:rFonts w:ascii="Times New Roman" w:hAnsi="Times New Roman" w:cs="Times New Roman"/>
                <w:bCs/>
                <w:sz w:val="20"/>
                <w:szCs w:val="20"/>
              </w:rPr>
              <w:t>Mean (SD)</w:t>
            </w:r>
          </w:p>
        </w:tc>
        <w:tc>
          <w:tcPr>
            <w:tcW w:w="1576" w:type="dxa"/>
            <w:tcBorders>
              <w:left w:val="single" w:sz="4" w:space="0" w:color="FFFFFF"/>
              <w:right w:val="single" w:sz="4" w:space="0" w:color="FFFFFF"/>
            </w:tcBorders>
          </w:tcPr>
          <w:p w14:paraId="637BD58D" w14:textId="77777777" w:rsidR="00800AA7" w:rsidRPr="008C1C83" w:rsidRDefault="00800AA7" w:rsidP="00364F82">
            <w:pPr>
              <w:spacing w:line="360" w:lineRule="auto"/>
              <w:jc w:val="both"/>
              <w:rPr>
                <w:rFonts w:ascii="Times New Roman" w:hAnsi="Times New Roman" w:cs="Times New Roman"/>
                <w:bCs/>
                <w:sz w:val="20"/>
                <w:szCs w:val="20"/>
              </w:rPr>
            </w:pPr>
            <w:r w:rsidRPr="008C1C83">
              <w:rPr>
                <w:rFonts w:ascii="Times New Roman" w:hAnsi="Times New Roman" w:cs="Times New Roman"/>
                <w:bCs/>
                <w:sz w:val="20"/>
                <w:szCs w:val="20"/>
              </w:rPr>
              <w:t xml:space="preserve">% </w:t>
            </w:r>
          </w:p>
        </w:tc>
        <w:tc>
          <w:tcPr>
            <w:tcW w:w="1953" w:type="dxa"/>
            <w:tcBorders>
              <w:left w:val="single" w:sz="4" w:space="0" w:color="FFFFFF"/>
              <w:right w:val="single" w:sz="4" w:space="0" w:color="FFFFFF"/>
            </w:tcBorders>
          </w:tcPr>
          <w:p w14:paraId="20BC765D" w14:textId="77777777" w:rsidR="00800AA7" w:rsidRPr="008C1C83" w:rsidRDefault="00800AA7" w:rsidP="00364F82">
            <w:pPr>
              <w:spacing w:line="360" w:lineRule="auto"/>
              <w:jc w:val="both"/>
              <w:rPr>
                <w:rFonts w:ascii="Times New Roman" w:hAnsi="Times New Roman" w:cs="Times New Roman"/>
                <w:b/>
                <w:sz w:val="20"/>
                <w:szCs w:val="20"/>
              </w:rPr>
            </w:pPr>
            <w:r w:rsidRPr="008C1C83">
              <w:rPr>
                <w:rFonts w:ascii="Times New Roman" w:hAnsi="Times New Roman" w:cs="Times New Roman"/>
                <w:bCs/>
                <w:sz w:val="20"/>
                <w:szCs w:val="20"/>
              </w:rPr>
              <w:t>Mean (SD)</w:t>
            </w:r>
          </w:p>
        </w:tc>
        <w:tc>
          <w:tcPr>
            <w:tcW w:w="809" w:type="dxa"/>
            <w:tcBorders>
              <w:left w:val="single" w:sz="4" w:space="0" w:color="FFFFFF"/>
              <w:right w:val="single" w:sz="4" w:space="0" w:color="FFFFFF"/>
            </w:tcBorders>
          </w:tcPr>
          <w:p w14:paraId="79159616" w14:textId="77777777" w:rsidR="00800AA7" w:rsidRPr="008C1C83" w:rsidRDefault="00800AA7" w:rsidP="00364F82">
            <w:pPr>
              <w:spacing w:line="360" w:lineRule="auto"/>
              <w:jc w:val="both"/>
              <w:rPr>
                <w:rFonts w:ascii="Times New Roman" w:hAnsi="Times New Roman" w:cs="Times New Roman"/>
                <w:bCs/>
                <w:sz w:val="20"/>
                <w:szCs w:val="20"/>
              </w:rPr>
            </w:pPr>
            <w:r w:rsidRPr="008C1C83">
              <w:rPr>
                <w:rFonts w:ascii="Times New Roman" w:hAnsi="Times New Roman" w:cs="Times New Roman"/>
                <w:bCs/>
                <w:sz w:val="20"/>
                <w:szCs w:val="20"/>
              </w:rPr>
              <w:t>%</w:t>
            </w:r>
          </w:p>
        </w:tc>
      </w:tr>
      <w:tr w:rsidR="008C1C83" w:rsidRPr="008C1C83" w14:paraId="4B1D3D86" w14:textId="77777777" w:rsidTr="00364F82">
        <w:trPr>
          <w:trHeight w:val="151"/>
        </w:trPr>
        <w:tc>
          <w:tcPr>
            <w:tcW w:w="4039" w:type="dxa"/>
            <w:tcBorders>
              <w:top w:val="single" w:sz="4" w:space="0" w:color="FFFFFF"/>
              <w:left w:val="single" w:sz="4" w:space="0" w:color="FFFFFF"/>
              <w:bottom w:val="single" w:sz="4" w:space="0" w:color="FFFFFF"/>
              <w:right w:val="single" w:sz="4" w:space="0" w:color="FFFFFF"/>
            </w:tcBorders>
          </w:tcPr>
          <w:p w14:paraId="48997F1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 xml:space="preserve">Age </w:t>
            </w:r>
          </w:p>
        </w:tc>
        <w:tc>
          <w:tcPr>
            <w:tcW w:w="2472" w:type="dxa"/>
            <w:tcBorders>
              <w:top w:val="single" w:sz="4" w:space="0" w:color="FFFFFF"/>
              <w:left w:val="single" w:sz="4" w:space="0" w:color="FFFFFF"/>
              <w:bottom w:val="single" w:sz="4" w:space="0" w:color="FFFFFF"/>
              <w:right w:val="single" w:sz="4" w:space="0" w:color="FFFFFF"/>
            </w:tcBorders>
          </w:tcPr>
          <w:p w14:paraId="43AD324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44 (12)</w:t>
            </w:r>
          </w:p>
        </w:tc>
        <w:tc>
          <w:tcPr>
            <w:tcW w:w="1576" w:type="dxa"/>
            <w:tcBorders>
              <w:top w:val="single" w:sz="4" w:space="0" w:color="FFFFFF"/>
              <w:left w:val="single" w:sz="4" w:space="0" w:color="FFFFFF"/>
              <w:bottom w:val="single" w:sz="4" w:space="0" w:color="FFFFFF"/>
              <w:right w:val="single" w:sz="4" w:space="0" w:color="FFFFFF"/>
            </w:tcBorders>
          </w:tcPr>
          <w:p w14:paraId="666EABFA"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3EC87C06"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46 (12)</w:t>
            </w:r>
          </w:p>
        </w:tc>
        <w:tc>
          <w:tcPr>
            <w:tcW w:w="809" w:type="dxa"/>
            <w:tcBorders>
              <w:top w:val="single" w:sz="4" w:space="0" w:color="FFFFFF"/>
              <w:left w:val="single" w:sz="4" w:space="0" w:color="FFFFFF"/>
              <w:bottom w:val="single" w:sz="4" w:space="0" w:color="FFFFFF"/>
              <w:right w:val="single" w:sz="4" w:space="0" w:color="FFFFFF"/>
            </w:tcBorders>
          </w:tcPr>
          <w:p w14:paraId="2C4AC2BB"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193E5C47" w14:textId="77777777" w:rsidTr="00364F82">
        <w:trPr>
          <w:trHeight w:val="146"/>
        </w:trPr>
        <w:tc>
          <w:tcPr>
            <w:tcW w:w="4039" w:type="dxa"/>
            <w:tcBorders>
              <w:top w:val="single" w:sz="4" w:space="0" w:color="FFFFFF"/>
              <w:left w:val="single" w:sz="4" w:space="0" w:color="FFFFFF"/>
              <w:bottom w:val="single" w:sz="4" w:space="0" w:color="FFFFFF"/>
              <w:right w:val="single" w:sz="4" w:space="0" w:color="FFFFFF"/>
            </w:tcBorders>
          </w:tcPr>
          <w:p w14:paraId="3BCE235C"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Sex</w:t>
            </w:r>
          </w:p>
          <w:p w14:paraId="6E2F468D"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 xml:space="preserve">Ethnic group </w:t>
            </w:r>
          </w:p>
          <w:p w14:paraId="26B29007" w14:textId="77777777" w:rsidR="00800AA7" w:rsidRPr="008C1C83" w:rsidRDefault="00800AA7" w:rsidP="00364F82">
            <w:pPr>
              <w:spacing w:line="360" w:lineRule="auto"/>
              <w:ind w:left="720"/>
              <w:jc w:val="both"/>
              <w:rPr>
                <w:rFonts w:ascii="Times New Roman" w:hAnsi="Times New Roman" w:cs="Times New Roman"/>
                <w:sz w:val="20"/>
                <w:szCs w:val="20"/>
              </w:rPr>
            </w:pPr>
            <w:r w:rsidRPr="008C1C83">
              <w:rPr>
                <w:rFonts w:ascii="Times New Roman" w:hAnsi="Times New Roman" w:cs="Times New Roman"/>
                <w:sz w:val="20"/>
                <w:szCs w:val="20"/>
              </w:rPr>
              <w:t>White British</w:t>
            </w:r>
          </w:p>
          <w:p w14:paraId="2B4C1950"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 xml:space="preserve">Any other white background </w:t>
            </w:r>
          </w:p>
          <w:p w14:paraId="2173D174" w14:textId="77777777" w:rsidR="00800AA7" w:rsidRPr="008C1C83" w:rsidRDefault="00800AA7" w:rsidP="00364F82">
            <w:pPr>
              <w:spacing w:line="360" w:lineRule="auto"/>
              <w:rPr>
                <w:rFonts w:ascii="Times New Roman" w:hAnsi="Times New Roman" w:cs="Times New Roman"/>
                <w:sz w:val="20"/>
                <w:szCs w:val="20"/>
              </w:rPr>
            </w:pPr>
            <w:r w:rsidRPr="008C1C83">
              <w:rPr>
                <w:rFonts w:ascii="Times New Roman" w:hAnsi="Times New Roman" w:cs="Times New Roman"/>
                <w:sz w:val="20"/>
                <w:szCs w:val="20"/>
              </w:rPr>
              <w:t>Employment status</w:t>
            </w:r>
          </w:p>
          <w:p w14:paraId="73371C3D"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Employed</w:t>
            </w:r>
          </w:p>
          <w:p w14:paraId="24434CD8"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Unemployed</w:t>
            </w:r>
          </w:p>
          <w:p w14:paraId="44E7B789"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Retired</w:t>
            </w:r>
          </w:p>
          <w:p w14:paraId="0878DE09" w14:textId="77777777" w:rsidR="00800AA7" w:rsidRPr="008C1C83" w:rsidRDefault="00800AA7" w:rsidP="00364F82">
            <w:pPr>
              <w:spacing w:line="360" w:lineRule="auto"/>
              <w:rPr>
                <w:rFonts w:ascii="Times New Roman" w:hAnsi="Times New Roman" w:cs="Times New Roman"/>
                <w:sz w:val="20"/>
                <w:szCs w:val="20"/>
              </w:rPr>
            </w:pPr>
            <w:r w:rsidRPr="008C1C83">
              <w:rPr>
                <w:rFonts w:ascii="Times New Roman" w:hAnsi="Times New Roman" w:cs="Times New Roman"/>
                <w:sz w:val="20"/>
                <w:szCs w:val="20"/>
              </w:rPr>
              <w:t xml:space="preserve">COVID-19 diagnosis criteria </w:t>
            </w:r>
          </w:p>
          <w:p w14:paraId="1FEABBE4"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 xml:space="preserve">Positive PCR Test </w:t>
            </w:r>
          </w:p>
          <w:p w14:paraId="0B36CB49"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 xml:space="preserve">Symptoms consistent with COVID-19 </w:t>
            </w:r>
          </w:p>
          <w:p w14:paraId="50215E80" w14:textId="77777777" w:rsidR="00800AA7" w:rsidRPr="008C1C83" w:rsidRDefault="00800AA7" w:rsidP="00364F82">
            <w:pPr>
              <w:spacing w:line="360" w:lineRule="auto"/>
              <w:rPr>
                <w:rFonts w:ascii="Times New Roman" w:hAnsi="Times New Roman" w:cs="Times New Roman"/>
                <w:sz w:val="20"/>
                <w:szCs w:val="20"/>
              </w:rPr>
            </w:pPr>
            <w:r w:rsidRPr="008C1C83">
              <w:rPr>
                <w:rFonts w:ascii="Times New Roman" w:hAnsi="Times New Roman" w:cs="Times New Roman"/>
                <w:sz w:val="20"/>
                <w:szCs w:val="20"/>
              </w:rPr>
              <w:t xml:space="preserve">Duration of PCS symptoms (months) </w:t>
            </w:r>
          </w:p>
          <w:p w14:paraId="2B332A12"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 xml:space="preserve">&lt; 12 </w:t>
            </w:r>
          </w:p>
          <w:p w14:paraId="64E1B8A6" w14:textId="77777777" w:rsidR="00800AA7" w:rsidRPr="008C1C83" w:rsidRDefault="00800AA7" w:rsidP="00364F82">
            <w:pPr>
              <w:spacing w:line="360" w:lineRule="auto"/>
              <w:ind w:left="720"/>
              <w:rPr>
                <w:rFonts w:ascii="Times New Roman" w:hAnsi="Times New Roman" w:cs="Times New Roman"/>
                <w:sz w:val="20"/>
                <w:szCs w:val="20"/>
              </w:rPr>
            </w:pPr>
            <w:r w:rsidRPr="008C1C83">
              <w:rPr>
                <w:rFonts w:ascii="Times New Roman" w:hAnsi="Times New Roman" w:cs="Times New Roman"/>
                <w:sz w:val="20"/>
                <w:szCs w:val="20"/>
              </w:rPr>
              <w:t>12-23</w:t>
            </w:r>
          </w:p>
        </w:tc>
        <w:tc>
          <w:tcPr>
            <w:tcW w:w="2472" w:type="dxa"/>
            <w:tcBorders>
              <w:top w:val="single" w:sz="4" w:space="0" w:color="FFFFFF"/>
              <w:left w:val="single" w:sz="4" w:space="0" w:color="FFFFFF"/>
              <w:bottom w:val="single" w:sz="4" w:space="0" w:color="FFFFFF"/>
              <w:right w:val="single" w:sz="4" w:space="0" w:color="FFFFFF"/>
            </w:tcBorders>
          </w:tcPr>
          <w:p w14:paraId="4275966A"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M = 8, F = 9</w:t>
            </w:r>
          </w:p>
          <w:p w14:paraId="34183FBE" w14:textId="77777777" w:rsidR="00800AA7" w:rsidRPr="008C1C83" w:rsidRDefault="00800AA7" w:rsidP="00364F82">
            <w:pPr>
              <w:spacing w:line="360" w:lineRule="auto"/>
              <w:jc w:val="both"/>
              <w:rPr>
                <w:rFonts w:ascii="Times New Roman" w:hAnsi="Times New Roman" w:cs="Times New Roman"/>
                <w:sz w:val="20"/>
                <w:szCs w:val="20"/>
              </w:rPr>
            </w:pPr>
          </w:p>
          <w:p w14:paraId="215230B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16</w:t>
            </w:r>
          </w:p>
          <w:p w14:paraId="6922D9E1"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w:t>
            </w:r>
          </w:p>
          <w:p w14:paraId="790D75EF" w14:textId="77777777" w:rsidR="00800AA7" w:rsidRPr="008C1C83" w:rsidRDefault="00800AA7" w:rsidP="00364F82">
            <w:pPr>
              <w:spacing w:line="360" w:lineRule="auto"/>
              <w:jc w:val="both"/>
              <w:rPr>
                <w:rFonts w:ascii="Times New Roman" w:hAnsi="Times New Roman" w:cs="Times New Roman"/>
                <w:sz w:val="20"/>
                <w:szCs w:val="20"/>
              </w:rPr>
            </w:pPr>
          </w:p>
          <w:p w14:paraId="147252E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14</w:t>
            </w:r>
          </w:p>
          <w:p w14:paraId="00E426B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0</w:t>
            </w:r>
          </w:p>
          <w:p w14:paraId="4BAEF5E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3</w:t>
            </w:r>
          </w:p>
          <w:p w14:paraId="121D7A11" w14:textId="77777777" w:rsidR="00800AA7" w:rsidRPr="008C1C83" w:rsidRDefault="00800AA7" w:rsidP="00364F82">
            <w:pPr>
              <w:spacing w:line="360" w:lineRule="auto"/>
              <w:jc w:val="both"/>
              <w:rPr>
                <w:rFonts w:ascii="Times New Roman" w:hAnsi="Times New Roman" w:cs="Times New Roman"/>
                <w:sz w:val="20"/>
                <w:szCs w:val="20"/>
              </w:rPr>
            </w:pPr>
          </w:p>
          <w:p w14:paraId="0FE08B83"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w:t>
            </w:r>
          </w:p>
          <w:p w14:paraId="3454CFF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16</w:t>
            </w:r>
          </w:p>
          <w:p w14:paraId="34BA48F6" w14:textId="77777777" w:rsidR="00800AA7" w:rsidRPr="008C1C83" w:rsidRDefault="00800AA7" w:rsidP="00364F82">
            <w:pPr>
              <w:spacing w:line="360" w:lineRule="auto"/>
              <w:jc w:val="both"/>
              <w:rPr>
                <w:rFonts w:ascii="Times New Roman" w:hAnsi="Times New Roman" w:cs="Times New Roman"/>
                <w:sz w:val="20"/>
                <w:szCs w:val="20"/>
              </w:rPr>
            </w:pPr>
          </w:p>
          <w:p w14:paraId="698DDB3C"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w:t>
            </w:r>
          </w:p>
          <w:p w14:paraId="02206CC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10</w:t>
            </w:r>
          </w:p>
        </w:tc>
        <w:tc>
          <w:tcPr>
            <w:tcW w:w="1576" w:type="dxa"/>
            <w:tcBorders>
              <w:top w:val="single" w:sz="4" w:space="0" w:color="FFFFFF"/>
              <w:left w:val="single" w:sz="4" w:space="0" w:color="FFFFFF"/>
              <w:bottom w:val="single" w:sz="4" w:space="0" w:color="FFFFFF"/>
              <w:right w:val="single" w:sz="4" w:space="0" w:color="FFFFFF"/>
            </w:tcBorders>
          </w:tcPr>
          <w:p w14:paraId="30FA0249" w14:textId="77777777" w:rsidR="00800AA7" w:rsidRPr="008C1C83" w:rsidRDefault="00800AA7" w:rsidP="00364F82">
            <w:pPr>
              <w:spacing w:line="360" w:lineRule="auto"/>
              <w:jc w:val="both"/>
              <w:rPr>
                <w:rFonts w:ascii="Times New Roman" w:hAnsi="Times New Roman" w:cs="Times New Roman"/>
                <w:sz w:val="20"/>
                <w:szCs w:val="20"/>
              </w:rPr>
            </w:pPr>
          </w:p>
          <w:p w14:paraId="023664E5" w14:textId="77777777" w:rsidR="00800AA7" w:rsidRPr="008C1C83" w:rsidRDefault="00800AA7" w:rsidP="00364F82">
            <w:pPr>
              <w:spacing w:line="360" w:lineRule="auto"/>
              <w:jc w:val="both"/>
              <w:rPr>
                <w:rFonts w:ascii="Times New Roman" w:hAnsi="Times New Roman" w:cs="Times New Roman"/>
                <w:sz w:val="20"/>
                <w:szCs w:val="20"/>
              </w:rPr>
            </w:pPr>
          </w:p>
          <w:p w14:paraId="7BC95C6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94%</w:t>
            </w:r>
          </w:p>
          <w:p w14:paraId="76EB2353"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w:t>
            </w:r>
          </w:p>
          <w:p w14:paraId="35B72FBF" w14:textId="77777777" w:rsidR="00800AA7" w:rsidRPr="008C1C83" w:rsidRDefault="00800AA7" w:rsidP="00364F82">
            <w:pPr>
              <w:spacing w:line="360" w:lineRule="auto"/>
              <w:jc w:val="both"/>
              <w:rPr>
                <w:rFonts w:ascii="Times New Roman" w:hAnsi="Times New Roman" w:cs="Times New Roman"/>
                <w:sz w:val="20"/>
                <w:szCs w:val="20"/>
              </w:rPr>
            </w:pPr>
          </w:p>
          <w:p w14:paraId="4FAF915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82%</w:t>
            </w:r>
          </w:p>
          <w:p w14:paraId="1D66D5F3" w14:textId="77777777" w:rsidR="00800AA7" w:rsidRPr="008C1C83" w:rsidRDefault="00800AA7" w:rsidP="00364F82">
            <w:pPr>
              <w:spacing w:line="360" w:lineRule="auto"/>
              <w:jc w:val="both"/>
              <w:rPr>
                <w:rFonts w:ascii="Times New Roman" w:hAnsi="Times New Roman" w:cs="Times New Roman"/>
                <w:sz w:val="20"/>
                <w:szCs w:val="20"/>
              </w:rPr>
            </w:pPr>
          </w:p>
          <w:p w14:paraId="0D2A98FB"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18%</w:t>
            </w:r>
          </w:p>
          <w:p w14:paraId="363B9686" w14:textId="77777777" w:rsidR="00800AA7" w:rsidRPr="008C1C83" w:rsidRDefault="00800AA7" w:rsidP="00364F82">
            <w:pPr>
              <w:spacing w:line="360" w:lineRule="auto"/>
              <w:jc w:val="both"/>
              <w:rPr>
                <w:rFonts w:ascii="Times New Roman" w:hAnsi="Times New Roman" w:cs="Times New Roman"/>
                <w:sz w:val="20"/>
                <w:szCs w:val="20"/>
              </w:rPr>
            </w:pPr>
          </w:p>
          <w:p w14:paraId="270A552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w:t>
            </w:r>
          </w:p>
          <w:p w14:paraId="52712456"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94%</w:t>
            </w:r>
          </w:p>
          <w:p w14:paraId="598BE469" w14:textId="77777777" w:rsidR="00800AA7" w:rsidRPr="008C1C83" w:rsidRDefault="00800AA7" w:rsidP="00364F82">
            <w:pPr>
              <w:spacing w:line="360" w:lineRule="auto"/>
              <w:jc w:val="both"/>
              <w:rPr>
                <w:rFonts w:ascii="Times New Roman" w:hAnsi="Times New Roman" w:cs="Times New Roman"/>
                <w:sz w:val="20"/>
                <w:szCs w:val="20"/>
              </w:rPr>
            </w:pPr>
          </w:p>
          <w:p w14:paraId="66C682E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41%</w:t>
            </w:r>
          </w:p>
          <w:p w14:paraId="6899EF2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59%</w:t>
            </w:r>
          </w:p>
        </w:tc>
        <w:tc>
          <w:tcPr>
            <w:tcW w:w="1953" w:type="dxa"/>
            <w:tcBorders>
              <w:top w:val="single" w:sz="4" w:space="0" w:color="FFFFFF"/>
              <w:left w:val="single" w:sz="4" w:space="0" w:color="FFFFFF"/>
              <w:bottom w:val="single" w:sz="4" w:space="0" w:color="FFFFFF"/>
              <w:right w:val="single" w:sz="4" w:space="0" w:color="FFFFFF"/>
            </w:tcBorders>
          </w:tcPr>
          <w:p w14:paraId="74788D5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M = 7, F = 8</w:t>
            </w:r>
          </w:p>
          <w:p w14:paraId="4FD2810B" w14:textId="77777777" w:rsidR="00800AA7" w:rsidRPr="008C1C83" w:rsidRDefault="00800AA7" w:rsidP="00364F82">
            <w:pPr>
              <w:spacing w:line="360" w:lineRule="auto"/>
              <w:jc w:val="both"/>
              <w:rPr>
                <w:rFonts w:ascii="Times New Roman" w:hAnsi="Times New Roman" w:cs="Times New Roman"/>
                <w:sz w:val="20"/>
                <w:szCs w:val="20"/>
              </w:rPr>
            </w:pPr>
          </w:p>
          <w:p w14:paraId="59AD5F6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15</w:t>
            </w:r>
          </w:p>
          <w:p w14:paraId="6B310B04"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0</w:t>
            </w:r>
          </w:p>
          <w:p w14:paraId="53807F2E" w14:textId="77777777" w:rsidR="00800AA7" w:rsidRPr="008C1C83" w:rsidRDefault="00800AA7" w:rsidP="00364F82">
            <w:pPr>
              <w:spacing w:line="360" w:lineRule="auto"/>
              <w:jc w:val="both"/>
              <w:rPr>
                <w:rFonts w:ascii="Times New Roman" w:hAnsi="Times New Roman" w:cs="Times New Roman"/>
                <w:sz w:val="20"/>
                <w:szCs w:val="20"/>
              </w:rPr>
            </w:pPr>
          </w:p>
          <w:p w14:paraId="039BE2C1"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12</w:t>
            </w:r>
          </w:p>
          <w:p w14:paraId="0E56ADD4"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2</w:t>
            </w:r>
          </w:p>
          <w:p w14:paraId="2E575BD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w:t>
            </w:r>
          </w:p>
          <w:p w14:paraId="686ACE99" w14:textId="77777777" w:rsidR="00800AA7" w:rsidRPr="008C1C83" w:rsidRDefault="00800AA7" w:rsidP="00364F82">
            <w:pPr>
              <w:spacing w:line="360" w:lineRule="auto"/>
              <w:jc w:val="both"/>
              <w:rPr>
                <w:rFonts w:ascii="Times New Roman" w:hAnsi="Times New Roman" w:cs="Times New Roman"/>
                <w:sz w:val="20"/>
                <w:szCs w:val="20"/>
              </w:rPr>
            </w:pPr>
          </w:p>
          <w:p w14:paraId="6484A3B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w:t>
            </w:r>
          </w:p>
          <w:p w14:paraId="4F897F0B"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14</w:t>
            </w:r>
          </w:p>
          <w:p w14:paraId="68DBA17C" w14:textId="77777777" w:rsidR="00800AA7" w:rsidRPr="008C1C83" w:rsidRDefault="00800AA7" w:rsidP="00364F82">
            <w:pPr>
              <w:spacing w:line="360" w:lineRule="auto"/>
              <w:jc w:val="both"/>
              <w:rPr>
                <w:rFonts w:ascii="Times New Roman" w:hAnsi="Times New Roman" w:cs="Times New Roman"/>
                <w:sz w:val="20"/>
                <w:szCs w:val="20"/>
              </w:rPr>
            </w:pPr>
          </w:p>
          <w:p w14:paraId="4CCEFFB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13</w:t>
            </w:r>
          </w:p>
          <w:p w14:paraId="3C35F2D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2</w:t>
            </w:r>
          </w:p>
        </w:tc>
        <w:tc>
          <w:tcPr>
            <w:tcW w:w="809" w:type="dxa"/>
            <w:tcBorders>
              <w:top w:val="single" w:sz="4" w:space="0" w:color="FFFFFF"/>
              <w:left w:val="single" w:sz="4" w:space="0" w:color="FFFFFF"/>
              <w:bottom w:val="single" w:sz="4" w:space="0" w:color="FFFFFF"/>
              <w:right w:val="single" w:sz="4" w:space="0" w:color="FFFFFF"/>
            </w:tcBorders>
          </w:tcPr>
          <w:p w14:paraId="7CB2F620" w14:textId="77777777" w:rsidR="00800AA7" w:rsidRPr="008C1C83" w:rsidRDefault="00800AA7" w:rsidP="00364F82">
            <w:pPr>
              <w:spacing w:line="360" w:lineRule="auto"/>
              <w:jc w:val="both"/>
              <w:rPr>
                <w:rFonts w:ascii="Times New Roman" w:hAnsi="Times New Roman" w:cs="Times New Roman"/>
                <w:sz w:val="20"/>
                <w:szCs w:val="20"/>
              </w:rPr>
            </w:pPr>
          </w:p>
          <w:p w14:paraId="789934C4" w14:textId="77777777" w:rsidR="00800AA7" w:rsidRPr="008C1C83" w:rsidRDefault="00800AA7" w:rsidP="00364F82">
            <w:pPr>
              <w:spacing w:line="360" w:lineRule="auto"/>
              <w:jc w:val="both"/>
              <w:rPr>
                <w:rFonts w:ascii="Times New Roman" w:hAnsi="Times New Roman" w:cs="Times New Roman"/>
                <w:sz w:val="20"/>
                <w:szCs w:val="20"/>
              </w:rPr>
            </w:pPr>
          </w:p>
          <w:p w14:paraId="288A28E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100%</w:t>
            </w:r>
          </w:p>
          <w:p w14:paraId="574F2C4F" w14:textId="77777777" w:rsidR="00800AA7" w:rsidRPr="008C1C83" w:rsidRDefault="00800AA7" w:rsidP="00364F82">
            <w:pPr>
              <w:spacing w:line="360" w:lineRule="auto"/>
              <w:jc w:val="both"/>
              <w:rPr>
                <w:rFonts w:ascii="Times New Roman" w:hAnsi="Times New Roman" w:cs="Times New Roman"/>
                <w:sz w:val="20"/>
                <w:szCs w:val="20"/>
              </w:rPr>
            </w:pPr>
          </w:p>
          <w:p w14:paraId="1363B41C" w14:textId="77777777" w:rsidR="00800AA7" w:rsidRPr="008C1C83" w:rsidRDefault="00800AA7" w:rsidP="00364F82">
            <w:pPr>
              <w:spacing w:line="360" w:lineRule="auto"/>
              <w:jc w:val="both"/>
              <w:rPr>
                <w:rFonts w:ascii="Times New Roman" w:hAnsi="Times New Roman" w:cs="Times New Roman"/>
                <w:sz w:val="20"/>
                <w:szCs w:val="20"/>
              </w:rPr>
            </w:pPr>
          </w:p>
          <w:p w14:paraId="73014EBD"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80%</w:t>
            </w:r>
          </w:p>
          <w:p w14:paraId="1436AE2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13%</w:t>
            </w:r>
          </w:p>
          <w:p w14:paraId="10C50EE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w:t>
            </w:r>
          </w:p>
          <w:p w14:paraId="72DA695E" w14:textId="77777777" w:rsidR="00800AA7" w:rsidRPr="008C1C83" w:rsidRDefault="00800AA7" w:rsidP="00364F82">
            <w:pPr>
              <w:spacing w:line="360" w:lineRule="auto"/>
              <w:jc w:val="both"/>
              <w:rPr>
                <w:rFonts w:ascii="Times New Roman" w:hAnsi="Times New Roman" w:cs="Times New Roman"/>
                <w:sz w:val="20"/>
                <w:szCs w:val="20"/>
              </w:rPr>
            </w:pPr>
          </w:p>
          <w:p w14:paraId="40094218"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w:t>
            </w:r>
          </w:p>
          <w:p w14:paraId="3E3971C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93%</w:t>
            </w:r>
          </w:p>
          <w:p w14:paraId="3CCFB292" w14:textId="77777777" w:rsidR="00800AA7" w:rsidRPr="008C1C83" w:rsidRDefault="00800AA7" w:rsidP="00364F82">
            <w:pPr>
              <w:spacing w:line="360" w:lineRule="auto"/>
              <w:jc w:val="both"/>
              <w:rPr>
                <w:rFonts w:ascii="Times New Roman" w:hAnsi="Times New Roman" w:cs="Times New Roman"/>
                <w:sz w:val="20"/>
                <w:szCs w:val="20"/>
              </w:rPr>
            </w:pPr>
          </w:p>
          <w:p w14:paraId="07025080"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87%</w:t>
            </w:r>
          </w:p>
          <w:p w14:paraId="7ED7009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13%</w:t>
            </w:r>
          </w:p>
        </w:tc>
      </w:tr>
      <w:tr w:rsidR="008C1C83" w:rsidRPr="008C1C83" w14:paraId="129527D4" w14:textId="77777777" w:rsidTr="00364F82">
        <w:trPr>
          <w:trHeight w:val="151"/>
        </w:trPr>
        <w:tc>
          <w:tcPr>
            <w:tcW w:w="4039" w:type="dxa"/>
            <w:tcBorders>
              <w:top w:val="single" w:sz="4" w:space="0" w:color="FFFFFF"/>
              <w:left w:val="single" w:sz="4" w:space="0" w:color="FFFFFF"/>
              <w:bottom w:val="single" w:sz="4" w:space="0" w:color="FFFFFF"/>
              <w:right w:val="single" w:sz="4" w:space="0" w:color="FFFFFF"/>
            </w:tcBorders>
          </w:tcPr>
          <w:p w14:paraId="0866C4EC"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Height (cm)</w:t>
            </w:r>
          </w:p>
        </w:tc>
        <w:tc>
          <w:tcPr>
            <w:tcW w:w="2472" w:type="dxa"/>
            <w:tcBorders>
              <w:top w:val="single" w:sz="4" w:space="0" w:color="FFFFFF"/>
              <w:left w:val="single" w:sz="4" w:space="0" w:color="FFFFFF"/>
              <w:bottom w:val="single" w:sz="4" w:space="0" w:color="FFFFFF"/>
              <w:right w:val="single" w:sz="4" w:space="0" w:color="FFFFFF"/>
            </w:tcBorders>
          </w:tcPr>
          <w:p w14:paraId="699D3CE4"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172 (11)</w:t>
            </w:r>
          </w:p>
        </w:tc>
        <w:tc>
          <w:tcPr>
            <w:tcW w:w="1576" w:type="dxa"/>
            <w:tcBorders>
              <w:top w:val="single" w:sz="4" w:space="0" w:color="FFFFFF"/>
              <w:left w:val="single" w:sz="4" w:space="0" w:color="FFFFFF"/>
              <w:bottom w:val="single" w:sz="4" w:space="0" w:color="FFFFFF"/>
              <w:right w:val="single" w:sz="4" w:space="0" w:color="FFFFFF"/>
            </w:tcBorders>
          </w:tcPr>
          <w:p w14:paraId="5035E8A5"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3F2AD86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170 (14)</w:t>
            </w:r>
          </w:p>
        </w:tc>
        <w:tc>
          <w:tcPr>
            <w:tcW w:w="809" w:type="dxa"/>
            <w:tcBorders>
              <w:top w:val="single" w:sz="4" w:space="0" w:color="FFFFFF"/>
              <w:left w:val="single" w:sz="4" w:space="0" w:color="FFFFFF"/>
              <w:bottom w:val="single" w:sz="4" w:space="0" w:color="FFFFFF"/>
              <w:right w:val="single" w:sz="4" w:space="0" w:color="FFFFFF"/>
            </w:tcBorders>
          </w:tcPr>
          <w:p w14:paraId="69BCFF25"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303BF8B6" w14:textId="77777777" w:rsidTr="00364F82">
        <w:trPr>
          <w:trHeight w:val="157"/>
        </w:trPr>
        <w:tc>
          <w:tcPr>
            <w:tcW w:w="4039" w:type="dxa"/>
            <w:tcBorders>
              <w:top w:val="single" w:sz="4" w:space="0" w:color="FFFFFF"/>
              <w:left w:val="single" w:sz="4" w:space="0" w:color="FFFFFF"/>
              <w:bottom w:val="single" w:sz="4" w:space="0" w:color="FFFFFF"/>
              <w:right w:val="single" w:sz="4" w:space="0" w:color="FFFFFF"/>
            </w:tcBorders>
          </w:tcPr>
          <w:p w14:paraId="7F25AD61"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Weight (kg)</w:t>
            </w:r>
          </w:p>
        </w:tc>
        <w:tc>
          <w:tcPr>
            <w:tcW w:w="2472" w:type="dxa"/>
            <w:tcBorders>
              <w:top w:val="single" w:sz="4" w:space="0" w:color="FFFFFF"/>
              <w:left w:val="single" w:sz="4" w:space="0" w:color="FFFFFF"/>
              <w:bottom w:val="single" w:sz="4" w:space="0" w:color="FFFFFF"/>
              <w:right w:val="single" w:sz="4" w:space="0" w:color="FFFFFF"/>
            </w:tcBorders>
          </w:tcPr>
          <w:p w14:paraId="6379595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82 (16)</w:t>
            </w:r>
          </w:p>
        </w:tc>
        <w:tc>
          <w:tcPr>
            <w:tcW w:w="1576" w:type="dxa"/>
            <w:tcBorders>
              <w:top w:val="single" w:sz="4" w:space="0" w:color="FFFFFF"/>
              <w:left w:val="single" w:sz="4" w:space="0" w:color="FFFFFF"/>
              <w:bottom w:val="single" w:sz="4" w:space="0" w:color="FFFFFF"/>
              <w:right w:val="single" w:sz="4" w:space="0" w:color="FFFFFF"/>
            </w:tcBorders>
          </w:tcPr>
          <w:p w14:paraId="41668A85"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15DCF79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w:t>
            </w:r>
            <w:r w:rsidRPr="008C1C83">
              <w:rPr>
                <w:rFonts w:ascii="Times New Roman" w:eastAsia="Symbol" w:hAnsi="Times New Roman" w:cs="Times New Roman"/>
                <w:sz w:val="20"/>
                <w:szCs w:val="20"/>
              </w:rPr>
              <w:t xml:space="preserve">3 </w:t>
            </w:r>
            <w:r w:rsidRPr="008C1C83">
              <w:rPr>
                <w:rFonts w:ascii="Times New Roman" w:hAnsi="Times New Roman" w:cs="Times New Roman"/>
                <w:sz w:val="20"/>
                <w:szCs w:val="20"/>
              </w:rPr>
              <w:t>(15)</w:t>
            </w:r>
          </w:p>
        </w:tc>
        <w:tc>
          <w:tcPr>
            <w:tcW w:w="809" w:type="dxa"/>
            <w:tcBorders>
              <w:top w:val="single" w:sz="4" w:space="0" w:color="FFFFFF"/>
              <w:left w:val="single" w:sz="4" w:space="0" w:color="FFFFFF"/>
              <w:bottom w:val="single" w:sz="4" w:space="0" w:color="FFFFFF"/>
              <w:right w:val="single" w:sz="4" w:space="0" w:color="FFFFFF"/>
            </w:tcBorders>
          </w:tcPr>
          <w:p w14:paraId="59125B0D"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5C687564" w14:textId="77777777" w:rsidTr="00364F82">
        <w:trPr>
          <w:trHeight w:val="151"/>
        </w:trPr>
        <w:tc>
          <w:tcPr>
            <w:tcW w:w="4039" w:type="dxa"/>
            <w:tcBorders>
              <w:top w:val="single" w:sz="4" w:space="0" w:color="FFFFFF"/>
              <w:left w:val="single" w:sz="4" w:space="0" w:color="FFFFFF"/>
              <w:bottom w:val="single" w:sz="4" w:space="0" w:color="FFFFFF"/>
              <w:right w:val="single" w:sz="4" w:space="0" w:color="FFFFFF"/>
            </w:tcBorders>
          </w:tcPr>
          <w:p w14:paraId="07C122A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BMI</w:t>
            </w:r>
          </w:p>
        </w:tc>
        <w:tc>
          <w:tcPr>
            <w:tcW w:w="2472" w:type="dxa"/>
            <w:tcBorders>
              <w:top w:val="single" w:sz="4" w:space="0" w:color="FFFFFF"/>
              <w:left w:val="single" w:sz="4" w:space="0" w:color="FFFFFF"/>
              <w:bottom w:val="single" w:sz="4" w:space="0" w:color="FFFFFF"/>
              <w:right w:val="single" w:sz="4" w:space="0" w:color="FFFFFF"/>
            </w:tcBorders>
          </w:tcPr>
          <w:p w14:paraId="175C2868"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27 (5)</w:t>
            </w:r>
          </w:p>
        </w:tc>
        <w:tc>
          <w:tcPr>
            <w:tcW w:w="1576" w:type="dxa"/>
            <w:tcBorders>
              <w:top w:val="single" w:sz="4" w:space="0" w:color="FFFFFF"/>
              <w:left w:val="single" w:sz="4" w:space="0" w:color="FFFFFF"/>
              <w:bottom w:val="single" w:sz="4" w:space="0" w:color="FFFFFF"/>
              <w:right w:val="single" w:sz="4" w:space="0" w:color="FFFFFF"/>
            </w:tcBorders>
          </w:tcPr>
          <w:p w14:paraId="4586E44A"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62F0C1CC" w14:textId="77777777" w:rsidR="00800AA7" w:rsidRPr="008C1C83" w:rsidRDefault="00800AA7" w:rsidP="00364F82">
            <w:pPr>
              <w:spacing w:line="360" w:lineRule="auto"/>
              <w:jc w:val="both"/>
              <w:rPr>
                <w:rFonts w:ascii="Times New Roman" w:hAnsi="Times New Roman" w:cs="Times New Roman"/>
                <w:b/>
                <w:bCs/>
                <w:sz w:val="20"/>
                <w:szCs w:val="20"/>
              </w:rPr>
            </w:pPr>
            <w:r w:rsidRPr="008C1C83">
              <w:rPr>
                <w:rFonts w:ascii="Times New Roman" w:hAnsi="Times New Roman" w:cs="Times New Roman"/>
                <w:sz w:val="20"/>
                <w:szCs w:val="20"/>
              </w:rPr>
              <w:t>29 (5)</w:t>
            </w:r>
          </w:p>
        </w:tc>
        <w:tc>
          <w:tcPr>
            <w:tcW w:w="809" w:type="dxa"/>
            <w:tcBorders>
              <w:top w:val="single" w:sz="4" w:space="0" w:color="FFFFFF"/>
              <w:left w:val="single" w:sz="4" w:space="0" w:color="FFFFFF"/>
              <w:bottom w:val="single" w:sz="4" w:space="0" w:color="FFFFFF"/>
              <w:right w:val="single" w:sz="4" w:space="0" w:color="FFFFFF"/>
            </w:tcBorders>
          </w:tcPr>
          <w:p w14:paraId="4947A3EC"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62A25265" w14:textId="77777777" w:rsidTr="00364F82">
        <w:trPr>
          <w:trHeight w:val="157"/>
        </w:trPr>
        <w:tc>
          <w:tcPr>
            <w:tcW w:w="4039" w:type="dxa"/>
            <w:tcBorders>
              <w:top w:val="single" w:sz="4" w:space="0" w:color="FFFFFF"/>
              <w:left w:val="single" w:sz="4" w:space="0" w:color="FFFFFF"/>
              <w:bottom w:val="single" w:sz="4" w:space="0" w:color="FFFFFF"/>
              <w:right w:val="single" w:sz="4" w:space="0" w:color="FFFFFF"/>
            </w:tcBorders>
          </w:tcPr>
          <w:p w14:paraId="2E6C634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FEV</w:t>
            </w:r>
            <w:r w:rsidRPr="008C1C83">
              <w:rPr>
                <w:rFonts w:ascii="Times New Roman" w:hAnsi="Times New Roman" w:cs="Times New Roman"/>
                <w:sz w:val="20"/>
                <w:szCs w:val="20"/>
                <w:vertAlign w:val="subscript"/>
              </w:rPr>
              <w:t>1</w:t>
            </w:r>
            <w:r w:rsidRPr="008C1C83">
              <w:rPr>
                <w:rFonts w:ascii="Times New Roman" w:hAnsi="Times New Roman" w:cs="Times New Roman"/>
                <w:sz w:val="20"/>
                <w:szCs w:val="20"/>
              </w:rPr>
              <w:t xml:space="preserve"> % PRED</w:t>
            </w:r>
          </w:p>
        </w:tc>
        <w:tc>
          <w:tcPr>
            <w:tcW w:w="2472" w:type="dxa"/>
            <w:tcBorders>
              <w:top w:val="single" w:sz="4" w:space="0" w:color="FFFFFF"/>
              <w:left w:val="single" w:sz="4" w:space="0" w:color="FFFFFF"/>
              <w:bottom w:val="single" w:sz="4" w:space="0" w:color="FFFFFF"/>
              <w:right w:val="single" w:sz="4" w:space="0" w:color="FFFFFF"/>
            </w:tcBorders>
          </w:tcPr>
          <w:p w14:paraId="0F2A8958"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85 (</w:t>
            </w:r>
            <w:r w:rsidRPr="008C1C83">
              <w:rPr>
                <w:rFonts w:ascii="Times New Roman" w:eastAsia="Symbol" w:hAnsi="Times New Roman" w:cs="Times New Roman"/>
                <w:sz w:val="20"/>
                <w:szCs w:val="20"/>
              </w:rPr>
              <w:t>8)</w:t>
            </w:r>
          </w:p>
        </w:tc>
        <w:tc>
          <w:tcPr>
            <w:tcW w:w="1576" w:type="dxa"/>
            <w:tcBorders>
              <w:top w:val="single" w:sz="4" w:space="0" w:color="FFFFFF"/>
              <w:left w:val="single" w:sz="4" w:space="0" w:color="FFFFFF"/>
              <w:bottom w:val="single" w:sz="4" w:space="0" w:color="FFFFFF"/>
              <w:right w:val="single" w:sz="4" w:space="0" w:color="FFFFFF"/>
            </w:tcBorders>
          </w:tcPr>
          <w:p w14:paraId="6DE3BEEC"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5520484A"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91 (</w:t>
            </w:r>
            <w:r w:rsidRPr="008C1C83">
              <w:rPr>
                <w:rFonts w:ascii="Times New Roman" w:eastAsia="Symbol" w:hAnsi="Times New Roman" w:cs="Times New Roman"/>
                <w:sz w:val="20"/>
                <w:szCs w:val="20"/>
              </w:rPr>
              <w:t>9)</w:t>
            </w:r>
          </w:p>
        </w:tc>
        <w:tc>
          <w:tcPr>
            <w:tcW w:w="809" w:type="dxa"/>
            <w:tcBorders>
              <w:top w:val="single" w:sz="4" w:space="0" w:color="FFFFFF"/>
              <w:left w:val="single" w:sz="4" w:space="0" w:color="FFFFFF"/>
              <w:bottom w:val="single" w:sz="4" w:space="0" w:color="FFFFFF"/>
              <w:right w:val="single" w:sz="4" w:space="0" w:color="FFFFFF"/>
            </w:tcBorders>
          </w:tcPr>
          <w:p w14:paraId="52820FBB"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12643CD0" w14:textId="77777777" w:rsidTr="00364F82">
        <w:trPr>
          <w:trHeight w:val="146"/>
        </w:trPr>
        <w:tc>
          <w:tcPr>
            <w:tcW w:w="4039" w:type="dxa"/>
            <w:tcBorders>
              <w:top w:val="single" w:sz="4" w:space="0" w:color="FFFFFF"/>
              <w:left w:val="single" w:sz="4" w:space="0" w:color="FFFFFF"/>
              <w:bottom w:val="single" w:sz="4" w:space="0" w:color="FFFFFF"/>
              <w:right w:val="single" w:sz="4" w:space="0" w:color="FFFFFF"/>
            </w:tcBorders>
          </w:tcPr>
          <w:p w14:paraId="083FE840"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FEV</w:t>
            </w:r>
            <w:r w:rsidRPr="008C1C83">
              <w:rPr>
                <w:rFonts w:ascii="Times New Roman" w:hAnsi="Times New Roman" w:cs="Times New Roman"/>
                <w:sz w:val="20"/>
                <w:szCs w:val="20"/>
                <w:vertAlign w:val="subscript"/>
              </w:rPr>
              <w:t>1</w:t>
            </w:r>
            <w:r w:rsidRPr="008C1C83">
              <w:rPr>
                <w:rFonts w:ascii="Times New Roman" w:hAnsi="Times New Roman" w:cs="Times New Roman"/>
                <w:sz w:val="20"/>
                <w:szCs w:val="20"/>
              </w:rPr>
              <w:t xml:space="preserve">/FVC % </w:t>
            </w:r>
          </w:p>
        </w:tc>
        <w:tc>
          <w:tcPr>
            <w:tcW w:w="2472" w:type="dxa"/>
            <w:tcBorders>
              <w:top w:val="single" w:sz="4" w:space="0" w:color="FFFFFF"/>
              <w:left w:val="single" w:sz="4" w:space="0" w:color="FFFFFF"/>
              <w:bottom w:val="single" w:sz="4" w:space="0" w:color="FFFFFF"/>
              <w:right w:val="single" w:sz="4" w:space="0" w:color="FFFFFF"/>
            </w:tcBorders>
          </w:tcPr>
          <w:p w14:paraId="16BDA6E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w:t>
            </w:r>
            <w:r w:rsidRPr="008C1C83">
              <w:rPr>
                <w:rFonts w:ascii="Times New Roman" w:eastAsia="Symbol" w:hAnsi="Times New Roman" w:cs="Times New Roman"/>
                <w:sz w:val="20"/>
                <w:szCs w:val="20"/>
              </w:rPr>
              <w:t>1</w:t>
            </w:r>
            <w:r w:rsidRPr="008C1C83">
              <w:rPr>
                <w:rFonts w:ascii="Times New Roman" w:hAnsi="Times New Roman" w:cs="Times New Roman"/>
                <w:sz w:val="20"/>
                <w:szCs w:val="20"/>
              </w:rPr>
              <w:t xml:space="preserve"> (</w:t>
            </w:r>
            <w:r w:rsidRPr="008C1C83">
              <w:rPr>
                <w:rFonts w:ascii="Times New Roman" w:eastAsia="Symbol" w:hAnsi="Times New Roman" w:cs="Times New Roman"/>
                <w:sz w:val="20"/>
                <w:szCs w:val="20"/>
              </w:rPr>
              <w:t>11)</w:t>
            </w:r>
          </w:p>
        </w:tc>
        <w:tc>
          <w:tcPr>
            <w:tcW w:w="1576" w:type="dxa"/>
            <w:tcBorders>
              <w:top w:val="single" w:sz="4" w:space="0" w:color="FFFFFF"/>
              <w:left w:val="single" w:sz="4" w:space="0" w:color="FFFFFF"/>
              <w:bottom w:val="single" w:sz="4" w:space="0" w:color="FFFFFF"/>
              <w:right w:val="single" w:sz="4" w:space="0" w:color="FFFFFF"/>
            </w:tcBorders>
          </w:tcPr>
          <w:p w14:paraId="04B7F875"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20C35781"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84 (</w:t>
            </w:r>
            <w:r w:rsidRPr="008C1C83">
              <w:rPr>
                <w:rFonts w:ascii="Times New Roman" w:eastAsia="Symbol" w:hAnsi="Times New Roman" w:cs="Times New Roman"/>
                <w:sz w:val="20"/>
                <w:szCs w:val="20"/>
              </w:rPr>
              <w:t>9)</w:t>
            </w:r>
          </w:p>
        </w:tc>
        <w:tc>
          <w:tcPr>
            <w:tcW w:w="809" w:type="dxa"/>
            <w:tcBorders>
              <w:top w:val="single" w:sz="4" w:space="0" w:color="FFFFFF"/>
              <w:left w:val="single" w:sz="4" w:space="0" w:color="FFFFFF"/>
              <w:bottom w:val="single" w:sz="4" w:space="0" w:color="FFFFFF"/>
              <w:right w:val="single" w:sz="4" w:space="0" w:color="FFFFFF"/>
            </w:tcBorders>
          </w:tcPr>
          <w:p w14:paraId="0100AFC8"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617F4122" w14:textId="77777777" w:rsidTr="00364F82">
        <w:trPr>
          <w:trHeight w:val="151"/>
        </w:trPr>
        <w:tc>
          <w:tcPr>
            <w:tcW w:w="4039" w:type="dxa"/>
            <w:tcBorders>
              <w:top w:val="single" w:sz="4" w:space="0" w:color="FFFFFF"/>
              <w:left w:val="single" w:sz="4" w:space="0" w:color="FFFFFF"/>
              <w:bottom w:val="single" w:sz="4" w:space="0" w:color="FFFFFF"/>
              <w:right w:val="single" w:sz="4" w:space="0" w:color="FFFFFF"/>
            </w:tcBorders>
          </w:tcPr>
          <w:p w14:paraId="2A7DB10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HR (bpm)</w:t>
            </w:r>
          </w:p>
        </w:tc>
        <w:tc>
          <w:tcPr>
            <w:tcW w:w="2472" w:type="dxa"/>
            <w:tcBorders>
              <w:top w:val="single" w:sz="4" w:space="0" w:color="FFFFFF"/>
              <w:left w:val="single" w:sz="4" w:space="0" w:color="FFFFFF"/>
              <w:bottom w:val="single" w:sz="4" w:space="0" w:color="FFFFFF"/>
              <w:right w:val="single" w:sz="4" w:space="0" w:color="FFFFFF"/>
            </w:tcBorders>
          </w:tcPr>
          <w:p w14:paraId="32FD7176"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74 (15)</w:t>
            </w:r>
          </w:p>
        </w:tc>
        <w:tc>
          <w:tcPr>
            <w:tcW w:w="1576" w:type="dxa"/>
            <w:tcBorders>
              <w:top w:val="single" w:sz="4" w:space="0" w:color="FFFFFF"/>
              <w:left w:val="single" w:sz="4" w:space="0" w:color="FFFFFF"/>
              <w:bottom w:val="single" w:sz="4" w:space="0" w:color="FFFFFF"/>
              <w:right w:val="single" w:sz="4" w:space="0" w:color="FFFFFF"/>
            </w:tcBorders>
          </w:tcPr>
          <w:p w14:paraId="3FF68D21"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7090F13B"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73 (15)</w:t>
            </w:r>
          </w:p>
        </w:tc>
        <w:tc>
          <w:tcPr>
            <w:tcW w:w="809" w:type="dxa"/>
            <w:tcBorders>
              <w:top w:val="single" w:sz="4" w:space="0" w:color="FFFFFF"/>
              <w:left w:val="single" w:sz="4" w:space="0" w:color="FFFFFF"/>
              <w:bottom w:val="single" w:sz="4" w:space="0" w:color="FFFFFF"/>
              <w:right w:val="single" w:sz="4" w:space="0" w:color="FFFFFF"/>
            </w:tcBorders>
          </w:tcPr>
          <w:p w14:paraId="03835C79"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1CC29B78" w14:textId="77777777" w:rsidTr="00364F82">
        <w:trPr>
          <w:trHeight w:val="146"/>
        </w:trPr>
        <w:tc>
          <w:tcPr>
            <w:tcW w:w="4039" w:type="dxa"/>
            <w:tcBorders>
              <w:top w:val="single" w:sz="4" w:space="0" w:color="FFFFFF"/>
              <w:left w:val="single" w:sz="4" w:space="0" w:color="FFFFFF"/>
              <w:bottom w:val="single" w:sz="4" w:space="0" w:color="FFFFFF"/>
              <w:right w:val="single" w:sz="4" w:space="0" w:color="FFFFFF"/>
            </w:tcBorders>
          </w:tcPr>
          <w:p w14:paraId="69F29183"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O</w:t>
            </w:r>
            <w:r w:rsidRPr="008C1C83">
              <w:rPr>
                <w:rFonts w:ascii="Times New Roman" w:hAnsi="Times New Roman" w:cs="Times New Roman"/>
                <w:sz w:val="20"/>
                <w:szCs w:val="20"/>
                <w:vertAlign w:val="subscript"/>
              </w:rPr>
              <w:t>2</w:t>
            </w:r>
            <w:r w:rsidRPr="008C1C83">
              <w:rPr>
                <w:rFonts w:ascii="Times New Roman" w:hAnsi="Times New Roman" w:cs="Times New Roman"/>
                <w:sz w:val="20"/>
                <w:szCs w:val="20"/>
              </w:rPr>
              <w:t xml:space="preserve"> Saturation (%)</w:t>
            </w:r>
          </w:p>
        </w:tc>
        <w:tc>
          <w:tcPr>
            <w:tcW w:w="2472" w:type="dxa"/>
            <w:tcBorders>
              <w:top w:val="single" w:sz="4" w:space="0" w:color="FFFFFF"/>
              <w:left w:val="single" w:sz="4" w:space="0" w:color="FFFFFF"/>
              <w:bottom w:val="single" w:sz="4" w:space="0" w:color="FFFFFF"/>
              <w:right w:val="single" w:sz="4" w:space="0" w:color="FFFFFF"/>
            </w:tcBorders>
          </w:tcPr>
          <w:p w14:paraId="19C5387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98 (1)</w:t>
            </w:r>
          </w:p>
        </w:tc>
        <w:tc>
          <w:tcPr>
            <w:tcW w:w="1576" w:type="dxa"/>
            <w:tcBorders>
              <w:top w:val="single" w:sz="4" w:space="0" w:color="FFFFFF"/>
              <w:left w:val="single" w:sz="4" w:space="0" w:color="FFFFFF"/>
              <w:bottom w:val="single" w:sz="4" w:space="0" w:color="FFFFFF"/>
              <w:right w:val="single" w:sz="4" w:space="0" w:color="FFFFFF"/>
            </w:tcBorders>
          </w:tcPr>
          <w:p w14:paraId="3E13F9F5" w14:textId="77777777" w:rsidR="00800AA7" w:rsidRPr="008C1C83" w:rsidRDefault="00800AA7" w:rsidP="00364F82">
            <w:pPr>
              <w:spacing w:line="360" w:lineRule="auto"/>
              <w:jc w:val="both"/>
              <w:rPr>
                <w:rFonts w:ascii="Times New Roman" w:hAnsi="Times New Roman" w:cs="Times New Roman"/>
                <w:sz w:val="20"/>
                <w:szCs w:val="20"/>
              </w:rPr>
            </w:pPr>
          </w:p>
        </w:tc>
        <w:tc>
          <w:tcPr>
            <w:tcW w:w="1953" w:type="dxa"/>
            <w:tcBorders>
              <w:top w:val="single" w:sz="4" w:space="0" w:color="FFFFFF"/>
              <w:left w:val="single" w:sz="4" w:space="0" w:color="FFFFFF"/>
              <w:bottom w:val="single" w:sz="4" w:space="0" w:color="FFFFFF"/>
              <w:right w:val="single" w:sz="4" w:space="0" w:color="FFFFFF"/>
            </w:tcBorders>
          </w:tcPr>
          <w:p w14:paraId="1F6905D8"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98 (1)</w:t>
            </w:r>
          </w:p>
        </w:tc>
        <w:tc>
          <w:tcPr>
            <w:tcW w:w="809" w:type="dxa"/>
            <w:tcBorders>
              <w:top w:val="single" w:sz="4" w:space="0" w:color="FFFFFF"/>
              <w:left w:val="single" w:sz="4" w:space="0" w:color="FFFFFF"/>
              <w:bottom w:val="single" w:sz="4" w:space="0" w:color="FFFFFF"/>
              <w:right w:val="single" w:sz="4" w:space="0" w:color="FFFFFF"/>
            </w:tcBorders>
          </w:tcPr>
          <w:p w14:paraId="1B120125" w14:textId="77777777" w:rsidR="00800AA7" w:rsidRPr="008C1C83" w:rsidRDefault="00800AA7" w:rsidP="00364F82">
            <w:pPr>
              <w:spacing w:line="360" w:lineRule="auto"/>
              <w:jc w:val="both"/>
              <w:rPr>
                <w:rFonts w:ascii="Times New Roman" w:hAnsi="Times New Roman" w:cs="Times New Roman"/>
                <w:sz w:val="20"/>
                <w:szCs w:val="20"/>
              </w:rPr>
            </w:pPr>
          </w:p>
        </w:tc>
      </w:tr>
      <w:tr w:rsidR="008C1C83" w:rsidRPr="008C1C83" w14:paraId="35DC8344" w14:textId="77777777" w:rsidTr="00364F82">
        <w:trPr>
          <w:trHeight w:val="151"/>
        </w:trPr>
        <w:tc>
          <w:tcPr>
            <w:tcW w:w="4039" w:type="dxa"/>
            <w:tcBorders>
              <w:top w:val="single" w:sz="4" w:space="0" w:color="FFFFFF"/>
              <w:left w:val="single" w:sz="4" w:space="0" w:color="FFFFFF" w:themeColor="background1"/>
              <w:bottom w:val="single" w:sz="4" w:space="0" w:color="000000" w:themeColor="text1"/>
              <w:right w:val="single" w:sz="4" w:space="0" w:color="FFFFFF"/>
            </w:tcBorders>
          </w:tcPr>
          <w:p w14:paraId="70D318D1"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 xml:space="preserve">Symptoms </w:t>
            </w:r>
          </w:p>
          <w:p w14:paraId="6D6BFC0A"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Breathlessness </w:t>
            </w:r>
          </w:p>
          <w:p w14:paraId="62B0FE0C"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Chest tightness</w:t>
            </w:r>
          </w:p>
          <w:p w14:paraId="3B0EFA49"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Pain </w:t>
            </w:r>
          </w:p>
          <w:p w14:paraId="48A499E3"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Fatigue </w:t>
            </w:r>
          </w:p>
          <w:p w14:paraId="6DB06B5C"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Impaired sleep quality </w:t>
            </w:r>
          </w:p>
          <w:p w14:paraId="241396B8"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Joint pain </w:t>
            </w:r>
          </w:p>
          <w:p w14:paraId="1E89D2B5"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Joint swelling </w:t>
            </w:r>
          </w:p>
          <w:p w14:paraId="286536A2"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Limb weakness</w:t>
            </w:r>
          </w:p>
          <w:p w14:paraId="4DEDA643"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Memory loss </w:t>
            </w:r>
          </w:p>
          <w:p w14:paraId="31104822"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Brain fog </w:t>
            </w:r>
          </w:p>
          <w:p w14:paraId="58AC1A7D"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Cough </w:t>
            </w:r>
          </w:p>
          <w:p w14:paraId="5D811AF4"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Headache </w:t>
            </w:r>
          </w:p>
          <w:p w14:paraId="3CF3F1E9" w14:textId="77777777" w:rsidR="00800AA7" w:rsidRPr="008C1C83" w:rsidRDefault="00800AA7" w:rsidP="00364F82">
            <w:pPr>
              <w:spacing w:line="360" w:lineRule="auto"/>
              <w:ind w:left="720"/>
              <w:jc w:val="both"/>
              <w:rPr>
                <w:rFonts w:ascii="Times New Roman" w:hAnsi="Times New Roman" w:cs="Times New Roman"/>
                <w:iCs/>
                <w:sz w:val="20"/>
                <w:szCs w:val="20"/>
              </w:rPr>
            </w:pPr>
            <w:r w:rsidRPr="008C1C83">
              <w:rPr>
                <w:rFonts w:ascii="Times New Roman" w:hAnsi="Times New Roman" w:cs="Times New Roman"/>
                <w:iCs/>
                <w:sz w:val="20"/>
                <w:szCs w:val="20"/>
              </w:rPr>
              <w:t xml:space="preserve">Loss of smell/taste </w:t>
            </w:r>
          </w:p>
          <w:p w14:paraId="7594475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iCs/>
                <w:sz w:val="20"/>
                <w:szCs w:val="20"/>
              </w:rPr>
              <w:lastRenderedPageBreak/>
              <w:t>Other</w:t>
            </w:r>
            <w:r w:rsidRPr="008C1C83">
              <w:rPr>
                <w:rFonts w:ascii="Times New Roman" w:hAnsi="Times New Roman" w:cs="Times New Roman"/>
                <w:sz w:val="20"/>
                <w:szCs w:val="20"/>
              </w:rPr>
              <w:t xml:space="preserve"> </w:t>
            </w:r>
          </w:p>
        </w:tc>
        <w:tc>
          <w:tcPr>
            <w:tcW w:w="2472" w:type="dxa"/>
            <w:tcBorders>
              <w:top w:val="single" w:sz="4" w:space="0" w:color="FFFFFF"/>
              <w:left w:val="single" w:sz="4" w:space="0" w:color="FFFFFF"/>
              <w:bottom w:val="single" w:sz="4" w:space="0" w:color="000000" w:themeColor="text1"/>
              <w:right w:val="single" w:sz="4" w:space="0" w:color="FFFFFF"/>
            </w:tcBorders>
          </w:tcPr>
          <w:p w14:paraId="5482C52D" w14:textId="77777777" w:rsidR="00800AA7" w:rsidRPr="008C1C83" w:rsidRDefault="00800AA7" w:rsidP="00364F82">
            <w:pPr>
              <w:spacing w:line="360" w:lineRule="auto"/>
              <w:jc w:val="both"/>
              <w:rPr>
                <w:rFonts w:ascii="Times New Roman" w:hAnsi="Times New Roman" w:cs="Times New Roman"/>
                <w:sz w:val="20"/>
                <w:szCs w:val="20"/>
              </w:rPr>
            </w:pPr>
          </w:p>
          <w:p w14:paraId="37D33C1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15</w:t>
            </w:r>
          </w:p>
          <w:p w14:paraId="3DB4478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w:t>
            </w:r>
          </w:p>
          <w:p w14:paraId="4828900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w:t>
            </w:r>
          </w:p>
          <w:p w14:paraId="57297CA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15</w:t>
            </w:r>
          </w:p>
          <w:p w14:paraId="6D9F3FD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12</w:t>
            </w:r>
          </w:p>
          <w:p w14:paraId="116232D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w:t>
            </w:r>
          </w:p>
          <w:p w14:paraId="7F463501"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3</w:t>
            </w:r>
          </w:p>
          <w:p w14:paraId="436C56B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12</w:t>
            </w:r>
          </w:p>
          <w:p w14:paraId="2E47349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w:t>
            </w:r>
          </w:p>
          <w:p w14:paraId="7CB9990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16</w:t>
            </w:r>
          </w:p>
          <w:p w14:paraId="7731DF9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11</w:t>
            </w:r>
          </w:p>
          <w:p w14:paraId="4F5B8988"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w:t>
            </w:r>
          </w:p>
          <w:p w14:paraId="05B812FB"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5</w:t>
            </w:r>
          </w:p>
          <w:p w14:paraId="01BCE23B"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lastRenderedPageBreak/>
              <w:t>6</w:t>
            </w:r>
          </w:p>
        </w:tc>
        <w:tc>
          <w:tcPr>
            <w:tcW w:w="1576" w:type="dxa"/>
            <w:tcBorders>
              <w:top w:val="single" w:sz="4" w:space="0" w:color="FFFFFF"/>
              <w:left w:val="single" w:sz="4" w:space="0" w:color="FFFFFF"/>
              <w:bottom w:val="single" w:sz="4" w:space="0" w:color="000000" w:themeColor="text1"/>
              <w:right w:val="single" w:sz="4" w:space="0" w:color="FFFFFF"/>
            </w:tcBorders>
          </w:tcPr>
          <w:p w14:paraId="463FAA01" w14:textId="77777777" w:rsidR="00800AA7" w:rsidRPr="008C1C83" w:rsidRDefault="00800AA7" w:rsidP="00364F82">
            <w:pPr>
              <w:spacing w:line="360" w:lineRule="auto"/>
              <w:jc w:val="both"/>
              <w:rPr>
                <w:rFonts w:ascii="Times New Roman" w:hAnsi="Times New Roman" w:cs="Times New Roman"/>
                <w:sz w:val="20"/>
                <w:szCs w:val="20"/>
              </w:rPr>
            </w:pPr>
          </w:p>
          <w:p w14:paraId="1369C78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88%</w:t>
            </w:r>
          </w:p>
          <w:p w14:paraId="5C18446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24%</w:t>
            </w:r>
          </w:p>
          <w:p w14:paraId="2A04423D"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53%</w:t>
            </w:r>
          </w:p>
          <w:p w14:paraId="006DE173"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88%</w:t>
            </w:r>
          </w:p>
          <w:p w14:paraId="126EB09A"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71%</w:t>
            </w:r>
          </w:p>
          <w:p w14:paraId="3B79C3C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41%</w:t>
            </w:r>
          </w:p>
          <w:p w14:paraId="4958D21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18%</w:t>
            </w:r>
          </w:p>
          <w:p w14:paraId="6F7FC8D0"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71%</w:t>
            </w:r>
          </w:p>
          <w:p w14:paraId="1447D05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53%</w:t>
            </w:r>
          </w:p>
          <w:p w14:paraId="220F9DE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94%</w:t>
            </w:r>
          </w:p>
          <w:p w14:paraId="4C295EAA"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65%</w:t>
            </w:r>
          </w:p>
          <w:p w14:paraId="6A217EFD"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w:t>
            </w:r>
          </w:p>
          <w:p w14:paraId="2211AAF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29%</w:t>
            </w:r>
          </w:p>
          <w:p w14:paraId="1AD7C32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lastRenderedPageBreak/>
              <w:t>35%</w:t>
            </w:r>
          </w:p>
        </w:tc>
        <w:tc>
          <w:tcPr>
            <w:tcW w:w="1953" w:type="dxa"/>
            <w:tcBorders>
              <w:top w:val="single" w:sz="4" w:space="0" w:color="FFFFFF"/>
              <w:left w:val="single" w:sz="4" w:space="0" w:color="FFFFFF"/>
              <w:bottom w:val="single" w:sz="4" w:space="0" w:color="000000" w:themeColor="text1"/>
              <w:right w:val="single" w:sz="4" w:space="0" w:color="FFFFFF"/>
            </w:tcBorders>
          </w:tcPr>
          <w:p w14:paraId="6265B230" w14:textId="77777777" w:rsidR="00800AA7" w:rsidRPr="008C1C83" w:rsidRDefault="00800AA7" w:rsidP="00364F82">
            <w:pPr>
              <w:spacing w:line="360" w:lineRule="auto"/>
              <w:jc w:val="both"/>
              <w:rPr>
                <w:rFonts w:ascii="Times New Roman" w:hAnsi="Times New Roman" w:cs="Times New Roman"/>
                <w:sz w:val="20"/>
                <w:szCs w:val="20"/>
              </w:rPr>
            </w:pPr>
          </w:p>
          <w:p w14:paraId="7271B62C"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13</w:t>
            </w:r>
          </w:p>
          <w:p w14:paraId="0F66B4EB"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5</w:t>
            </w:r>
          </w:p>
          <w:p w14:paraId="72374374"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w:t>
            </w:r>
          </w:p>
          <w:p w14:paraId="4D23C02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13</w:t>
            </w:r>
          </w:p>
          <w:p w14:paraId="6F8FCB0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11</w:t>
            </w:r>
          </w:p>
          <w:p w14:paraId="7A6C6EC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w:t>
            </w:r>
          </w:p>
          <w:p w14:paraId="2CE1F0B4"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5</w:t>
            </w:r>
          </w:p>
          <w:p w14:paraId="72DBF65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w:t>
            </w:r>
          </w:p>
          <w:p w14:paraId="7B86565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14</w:t>
            </w:r>
          </w:p>
          <w:p w14:paraId="6BAB8027"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12</w:t>
            </w:r>
          </w:p>
          <w:p w14:paraId="2D6040B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10</w:t>
            </w:r>
          </w:p>
          <w:p w14:paraId="609EAF20"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3</w:t>
            </w:r>
          </w:p>
          <w:p w14:paraId="42B13CE3"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w:t>
            </w:r>
          </w:p>
          <w:p w14:paraId="24799746"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lastRenderedPageBreak/>
              <w:t>8</w:t>
            </w:r>
          </w:p>
        </w:tc>
        <w:tc>
          <w:tcPr>
            <w:tcW w:w="809" w:type="dxa"/>
            <w:tcBorders>
              <w:top w:val="single" w:sz="4" w:space="0" w:color="FFFFFF"/>
              <w:left w:val="single" w:sz="4" w:space="0" w:color="FFFFFF"/>
              <w:bottom w:val="single" w:sz="4" w:space="0" w:color="000000" w:themeColor="text1"/>
              <w:right w:val="single" w:sz="4" w:space="0" w:color="FFFFFF"/>
            </w:tcBorders>
          </w:tcPr>
          <w:p w14:paraId="67AD24DB" w14:textId="77777777" w:rsidR="00800AA7" w:rsidRPr="008C1C83" w:rsidRDefault="00800AA7" w:rsidP="00364F82">
            <w:pPr>
              <w:spacing w:line="360" w:lineRule="auto"/>
              <w:jc w:val="both"/>
              <w:rPr>
                <w:rFonts w:ascii="Times New Roman" w:hAnsi="Times New Roman" w:cs="Times New Roman"/>
                <w:sz w:val="20"/>
                <w:szCs w:val="20"/>
              </w:rPr>
            </w:pPr>
          </w:p>
          <w:p w14:paraId="786BC9E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87%</w:t>
            </w:r>
          </w:p>
          <w:p w14:paraId="5A2CEB9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33%</w:t>
            </w:r>
          </w:p>
          <w:p w14:paraId="08580ACE"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40%</w:t>
            </w:r>
          </w:p>
          <w:p w14:paraId="34A344B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87%</w:t>
            </w:r>
          </w:p>
          <w:p w14:paraId="76903669"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73%</w:t>
            </w:r>
          </w:p>
          <w:p w14:paraId="158445BF"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40%</w:t>
            </w:r>
          </w:p>
          <w:p w14:paraId="0E745D9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33%</w:t>
            </w:r>
          </w:p>
          <w:p w14:paraId="213671D3"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53%</w:t>
            </w:r>
          </w:p>
          <w:p w14:paraId="40B95F94"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93%</w:t>
            </w:r>
          </w:p>
          <w:p w14:paraId="229485E3"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80%</w:t>
            </w:r>
          </w:p>
          <w:p w14:paraId="36E11621"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67%</w:t>
            </w:r>
          </w:p>
          <w:p w14:paraId="741AC075"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20%</w:t>
            </w:r>
          </w:p>
          <w:p w14:paraId="41564BDA"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t>40%</w:t>
            </w:r>
          </w:p>
          <w:p w14:paraId="26A8D412" w14:textId="77777777" w:rsidR="00800AA7" w:rsidRPr="008C1C83" w:rsidRDefault="00800AA7" w:rsidP="00364F82">
            <w:pPr>
              <w:spacing w:line="360" w:lineRule="auto"/>
              <w:jc w:val="both"/>
              <w:rPr>
                <w:rFonts w:ascii="Times New Roman" w:hAnsi="Times New Roman" w:cs="Times New Roman"/>
                <w:sz w:val="20"/>
                <w:szCs w:val="20"/>
              </w:rPr>
            </w:pPr>
            <w:r w:rsidRPr="008C1C83">
              <w:rPr>
                <w:rFonts w:ascii="Times New Roman" w:hAnsi="Times New Roman" w:cs="Times New Roman"/>
                <w:sz w:val="20"/>
                <w:szCs w:val="20"/>
              </w:rPr>
              <w:lastRenderedPageBreak/>
              <w:t>53%</w:t>
            </w:r>
          </w:p>
        </w:tc>
      </w:tr>
      <w:tr w:rsidR="008C1C83" w:rsidRPr="008C1C83" w14:paraId="7F100202" w14:textId="77777777" w:rsidTr="00364F82">
        <w:trPr>
          <w:trHeight w:val="151"/>
        </w:trPr>
        <w:tc>
          <w:tcPr>
            <w:tcW w:w="10041" w:type="dxa"/>
            <w:gridSpan w:val="4"/>
            <w:tcBorders>
              <w:top w:val="single" w:sz="4" w:space="0" w:color="000000" w:themeColor="text1"/>
              <w:left w:val="single" w:sz="4" w:space="0" w:color="FFFFFF" w:themeColor="background1"/>
              <w:bottom w:val="single" w:sz="4" w:space="0" w:color="auto"/>
              <w:right w:val="single" w:sz="4" w:space="0" w:color="FFFFFF"/>
            </w:tcBorders>
          </w:tcPr>
          <w:p w14:paraId="67A4A18A" w14:textId="77777777" w:rsidR="00800AA7" w:rsidRPr="008C1C83" w:rsidRDefault="00800AA7" w:rsidP="00364F82">
            <w:pPr>
              <w:spacing w:line="360" w:lineRule="auto"/>
              <w:jc w:val="both"/>
              <w:rPr>
                <w:rFonts w:ascii="Times New Roman" w:hAnsi="Times New Roman" w:cs="Times New Roman"/>
                <w:i/>
                <w:sz w:val="20"/>
                <w:szCs w:val="20"/>
              </w:rPr>
            </w:pPr>
            <w:r w:rsidRPr="008C1C83">
              <w:rPr>
                <w:rFonts w:ascii="Times New Roman" w:hAnsi="Times New Roman" w:cs="Times New Roman"/>
                <w:i/>
                <w:sz w:val="20"/>
                <w:szCs w:val="20"/>
              </w:rPr>
              <w:lastRenderedPageBreak/>
              <w:t>N.B. PCS, Post-Coronavirus Syndrome; FEV</w:t>
            </w:r>
            <w:r w:rsidRPr="008C1C83">
              <w:rPr>
                <w:rFonts w:ascii="Times New Roman" w:hAnsi="Times New Roman" w:cs="Times New Roman"/>
                <w:i/>
                <w:sz w:val="20"/>
                <w:szCs w:val="20"/>
                <w:vertAlign w:val="subscript"/>
              </w:rPr>
              <w:t>1</w:t>
            </w:r>
            <w:r w:rsidRPr="008C1C83">
              <w:rPr>
                <w:rFonts w:ascii="Times New Roman" w:hAnsi="Times New Roman" w:cs="Times New Roman"/>
                <w:i/>
                <w:sz w:val="20"/>
                <w:szCs w:val="20"/>
              </w:rPr>
              <w:t>, forced expiratory volume in 1 second; PRED, predicted; FVC, forced vital capacity; HR, heart rate; O</w:t>
            </w:r>
            <w:r w:rsidRPr="008C1C83">
              <w:rPr>
                <w:rFonts w:ascii="Times New Roman" w:hAnsi="Times New Roman" w:cs="Times New Roman"/>
                <w:i/>
                <w:sz w:val="20"/>
                <w:szCs w:val="20"/>
                <w:vertAlign w:val="subscript"/>
              </w:rPr>
              <w:t>2</w:t>
            </w:r>
            <w:r w:rsidRPr="008C1C83">
              <w:rPr>
                <w:rFonts w:ascii="Times New Roman" w:hAnsi="Times New Roman" w:cs="Times New Roman"/>
                <w:i/>
                <w:sz w:val="20"/>
                <w:szCs w:val="20"/>
              </w:rPr>
              <w:t xml:space="preserve">, Oxygen.  </w:t>
            </w:r>
          </w:p>
        </w:tc>
        <w:tc>
          <w:tcPr>
            <w:tcW w:w="809" w:type="dxa"/>
            <w:tcBorders>
              <w:top w:val="single" w:sz="4" w:space="0" w:color="000000" w:themeColor="text1"/>
              <w:left w:val="single" w:sz="4" w:space="0" w:color="FFFFFF" w:themeColor="background1"/>
              <w:bottom w:val="single" w:sz="4" w:space="0" w:color="auto"/>
              <w:right w:val="single" w:sz="4" w:space="0" w:color="FFFFFF"/>
            </w:tcBorders>
          </w:tcPr>
          <w:p w14:paraId="31D6232B" w14:textId="77777777" w:rsidR="00800AA7" w:rsidRPr="008C1C83" w:rsidRDefault="00800AA7" w:rsidP="00364F82">
            <w:pPr>
              <w:spacing w:line="360" w:lineRule="auto"/>
              <w:jc w:val="both"/>
              <w:rPr>
                <w:rFonts w:ascii="Times New Roman" w:hAnsi="Times New Roman" w:cs="Times New Roman"/>
                <w:i/>
                <w:sz w:val="20"/>
                <w:szCs w:val="20"/>
              </w:rPr>
            </w:pPr>
          </w:p>
        </w:tc>
      </w:tr>
    </w:tbl>
    <w:p w14:paraId="21A832AC" w14:textId="77777777" w:rsidR="00800AA7" w:rsidRPr="008C1C83" w:rsidRDefault="00800AA7" w:rsidP="003A6AFA">
      <w:pPr>
        <w:spacing w:line="480" w:lineRule="auto"/>
        <w:jc w:val="both"/>
        <w:rPr>
          <w:rFonts w:ascii="Times New Roman" w:hAnsi="Times New Roman" w:cs="Times New Roman"/>
        </w:rPr>
      </w:pPr>
    </w:p>
    <w:p w14:paraId="2EF8303F" w14:textId="77777777" w:rsidR="0053224B" w:rsidRPr="008C1C83" w:rsidRDefault="0053224B" w:rsidP="003A6AFA">
      <w:pPr>
        <w:spacing w:line="480" w:lineRule="auto"/>
        <w:jc w:val="both"/>
        <w:rPr>
          <w:rFonts w:ascii="Times New Roman" w:hAnsi="Times New Roman" w:cs="Times New Roman"/>
        </w:rPr>
      </w:pPr>
    </w:p>
    <w:p w14:paraId="7F97EEB4" w14:textId="77777777" w:rsidR="0053224B" w:rsidRPr="008C1C83" w:rsidRDefault="0053224B" w:rsidP="003A6AFA">
      <w:pPr>
        <w:spacing w:line="480" w:lineRule="auto"/>
        <w:jc w:val="both"/>
        <w:rPr>
          <w:rFonts w:ascii="Times New Roman" w:hAnsi="Times New Roman" w:cs="Times New Roman"/>
        </w:rPr>
      </w:pPr>
    </w:p>
    <w:tbl>
      <w:tblPr>
        <w:tblStyle w:val="TableGrid"/>
        <w:tblpPr w:leftFromText="180" w:rightFromText="180" w:horzAnchor="page" w:tblpX="117" w:tblpY="-345"/>
        <w:tblW w:w="11630" w:type="dxa"/>
        <w:tblLook w:val="04A0" w:firstRow="1" w:lastRow="0" w:firstColumn="1" w:lastColumn="0" w:noHBand="0" w:noVBand="1"/>
      </w:tblPr>
      <w:tblGrid>
        <w:gridCol w:w="4181"/>
        <w:gridCol w:w="1626"/>
        <w:gridCol w:w="1134"/>
        <w:gridCol w:w="23"/>
        <w:gridCol w:w="1536"/>
        <w:gridCol w:w="54"/>
        <w:gridCol w:w="1506"/>
        <w:gridCol w:w="1570"/>
      </w:tblGrid>
      <w:tr w:rsidR="008C1C83" w:rsidRPr="008C1C83" w14:paraId="4DBDC81B" w14:textId="77777777" w:rsidTr="00457434">
        <w:trPr>
          <w:trHeight w:val="277"/>
        </w:trPr>
        <w:tc>
          <w:tcPr>
            <w:tcW w:w="11630" w:type="dxa"/>
            <w:gridSpan w:val="8"/>
            <w:tcBorders>
              <w:top w:val="single" w:sz="4" w:space="0" w:color="FFFFFF" w:themeColor="background1"/>
              <w:left w:val="single" w:sz="4" w:space="0" w:color="FFFFFF" w:themeColor="background1"/>
              <w:right w:val="single" w:sz="4" w:space="0" w:color="FFFFFF" w:themeColor="background1"/>
            </w:tcBorders>
          </w:tcPr>
          <w:p w14:paraId="1654C95E" w14:textId="20D907E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rPr>
              <w:lastRenderedPageBreak/>
              <w:t>Table</w:t>
            </w:r>
            <w:r w:rsidR="006F16C6" w:rsidRPr="008C1C83">
              <w:rPr>
                <w:rFonts w:ascii="Times New Roman" w:hAnsi="Times New Roman" w:cs="Times New Roman"/>
                <w:b/>
                <w:bCs/>
              </w:rPr>
              <w:t xml:space="preserve"> 2</w:t>
            </w:r>
            <w:r w:rsidRPr="008C1C83">
              <w:rPr>
                <w:rFonts w:ascii="Times New Roman" w:hAnsi="Times New Roman" w:cs="Times New Roman"/>
                <w:b/>
                <w:bCs/>
              </w:rPr>
              <w:t xml:space="preserve">. </w:t>
            </w:r>
            <w:r w:rsidRPr="008C1C83">
              <w:rPr>
                <w:rFonts w:ascii="Times New Roman" w:hAnsi="Times New Roman" w:cs="Times New Roman"/>
              </w:rPr>
              <w:t>Overview of participants responses from acceptability bespoke questionnaire</w:t>
            </w:r>
            <w:r w:rsidRPr="008C1C83">
              <w:rPr>
                <w:rFonts w:ascii="Times New Roman" w:hAnsi="Times New Roman" w:cs="Times New Roman"/>
                <w:b/>
                <w:bCs/>
              </w:rPr>
              <w:t xml:space="preserve"> </w:t>
            </w:r>
          </w:p>
        </w:tc>
      </w:tr>
      <w:tr w:rsidR="008C1C83" w:rsidRPr="008C1C83" w14:paraId="0947472A" w14:textId="77777777" w:rsidTr="00B442BC">
        <w:trPr>
          <w:trHeight w:val="5510"/>
        </w:trPr>
        <w:tc>
          <w:tcPr>
            <w:tcW w:w="4181" w:type="dxa"/>
            <w:tcBorders>
              <w:left w:val="single" w:sz="4" w:space="0" w:color="FFFFFF" w:themeColor="background1"/>
            </w:tcBorders>
          </w:tcPr>
          <w:p w14:paraId="04B28D0D" w14:textId="7777777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sz w:val="20"/>
                <w:szCs w:val="20"/>
              </w:rPr>
              <w:t xml:space="preserve">Question 1) </w:t>
            </w:r>
          </w:p>
          <w:p w14:paraId="50D9EC03"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How much did you enjoy taking part in the activity programme? </w:t>
            </w:r>
          </w:p>
          <w:p w14:paraId="53400315" w14:textId="77777777" w:rsidR="00457434" w:rsidRPr="008C1C83" w:rsidRDefault="00457434" w:rsidP="00027ABD">
            <w:pPr>
              <w:rPr>
                <w:rFonts w:ascii="Times New Roman" w:hAnsi="Times New Roman" w:cs="Times New Roman"/>
                <w:sz w:val="20"/>
                <w:szCs w:val="20"/>
              </w:rPr>
            </w:pPr>
          </w:p>
          <w:p w14:paraId="59C32E38" w14:textId="7777777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sz w:val="20"/>
                <w:szCs w:val="20"/>
              </w:rPr>
              <w:t xml:space="preserve">Question 2) </w:t>
            </w:r>
          </w:p>
          <w:p w14:paraId="2FD10245"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Did the intervention support you to increase your physical activity to a greater level than prior to completing this intervention? </w:t>
            </w:r>
          </w:p>
          <w:p w14:paraId="0050E870" w14:textId="77777777" w:rsidR="00457434" w:rsidRPr="008C1C83" w:rsidRDefault="00457434" w:rsidP="00027ABD">
            <w:pPr>
              <w:rPr>
                <w:rFonts w:ascii="Times New Roman" w:hAnsi="Times New Roman" w:cs="Times New Roman"/>
                <w:sz w:val="20"/>
                <w:szCs w:val="20"/>
              </w:rPr>
            </w:pPr>
          </w:p>
          <w:p w14:paraId="3AF1BC39" w14:textId="7777777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sz w:val="20"/>
                <w:szCs w:val="20"/>
              </w:rPr>
              <w:t xml:space="preserve">Question 3) </w:t>
            </w:r>
          </w:p>
          <w:p w14:paraId="66CE9EA3"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How did you experience the weekly increases proposed during the intervention? </w:t>
            </w:r>
          </w:p>
          <w:p w14:paraId="1FA8C9D4" w14:textId="77777777" w:rsidR="00457434" w:rsidRPr="008C1C83" w:rsidRDefault="00457434" w:rsidP="00027ABD">
            <w:pPr>
              <w:rPr>
                <w:rFonts w:ascii="Times New Roman" w:hAnsi="Times New Roman" w:cs="Times New Roman"/>
                <w:sz w:val="20"/>
                <w:szCs w:val="20"/>
              </w:rPr>
            </w:pPr>
          </w:p>
          <w:p w14:paraId="29539219" w14:textId="7777777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sz w:val="20"/>
                <w:szCs w:val="20"/>
              </w:rPr>
              <w:t xml:space="preserve">Question 4) </w:t>
            </w:r>
          </w:p>
          <w:p w14:paraId="061898E2"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How was it for you to work with the pedometer provided? </w:t>
            </w:r>
          </w:p>
          <w:p w14:paraId="78ADDABC" w14:textId="77777777" w:rsidR="00457434" w:rsidRPr="008C1C83" w:rsidRDefault="00457434" w:rsidP="00027ABD">
            <w:pPr>
              <w:rPr>
                <w:rFonts w:ascii="Times New Roman" w:hAnsi="Times New Roman" w:cs="Times New Roman"/>
                <w:sz w:val="20"/>
                <w:szCs w:val="20"/>
              </w:rPr>
            </w:pPr>
          </w:p>
          <w:p w14:paraId="40AD46D2" w14:textId="7777777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sz w:val="20"/>
                <w:szCs w:val="20"/>
              </w:rPr>
              <w:t xml:space="preserve">Question 5) </w:t>
            </w:r>
          </w:p>
          <w:p w14:paraId="5282CF1D"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How was it for you to work with the activity and symptom diaries provided? </w:t>
            </w:r>
          </w:p>
          <w:p w14:paraId="7F5069CB" w14:textId="77777777" w:rsidR="00457434" w:rsidRPr="008C1C83" w:rsidRDefault="00457434" w:rsidP="00027ABD">
            <w:pPr>
              <w:rPr>
                <w:rFonts w:ascii="Times New Roman" w:hAnsi="Times New Roman" w:cs="Times New Roman"/>
                <w:sz w:val="20"/>
                <w:szCs w:val="20"/>
              </w:rPr>
            </w:pPr>
          </w:p>
          <w:p w14:paraId="4AF77DEB" w14:textId="7777777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sz w:val="20"/>
                <w:szCs w:val="20"/>
              </w:rPr>
              <w:t>Question 6)</w:t>
            </w:r>
          </w:p>
          <w:p w14:paraId="13A66CE0"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Did you feel the telephone consultations were effective to discuss your activity and symptoms and do you think it helped to improve physical activity? </w:t>
            </w:r>
          </w:p>
        </w:tc>
        <w:tc>
          <w:tcPr>
            <w:tcW w:w="1626" w:type="dxa"/>
            <w:tcBorders>
              <w:right w:val="single" w:sz="4" w:space="0" w:color="FFFFFF" w:themeColor="background1"/>
            </w:tcBorders>
          </w:tcPr>
          <w:p w14:paraId="72AB924E" w14:textId="77777777" w:rsidR="00457434" w:rsidRPr="008C1C83" w:rsidRDefault="00457434" w:rsidP="00027ABD">
            <w:pPr>
              <w:jc w:val="center"/>
              <w:rPr>
                <w:rFonts w:ascii="Times New Roman" w:hAnsi="Times New Roman" w:cs="Times New Roman"/>
                <w:b/>
                <w:bCs/>
                <w:sz w:val="20"/>
                <w:szCs w:val="20"/>
              </w:rPr>
            </w:pPr>
            <w:r w:rsidRPr="008C1C83">
              <w:rPr>
                <w:rFonts w:ascii="Times New Roman" w:hAnsi="Times New Roman" w:cs="Times New Roman"/>
                <w:b/>
                <w:bCs/>
                <w:sz w:val="20"/>
                <w:szCs w:val="20"/>
              </w:rPr>
              <w:t xml:space="preserve">Liked it a </w:t>
            </w:r>
            <w:proofErr w:type="gramStart"/>
            <w:r w:rsidRPr="008C1C83">
              <w:rPr>
                <w:rFonts w:ascii="Times New Roman" w:hAnsi="Times New Roman" w:cs="Times New Roman"/>
                <w:b/>
                <w:bCs/>
                <w:sz w:val="20"/>
                <w:szCs w:val="20"/>
              </w:rPr>
              <w:t>lot</w:t>
            </w:r>
            <w:proofErr w:type="gramEnd"/>
          </w:p>
          <w:p w14:paraId="3B18BEBC"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16 (94%)</w:t>
            </w:r>
          </w:p>
          <w:p w14:paraId="3F5A0AA3" w14:textId="77777777" w:rsidR="00457434" w:rsidRPr="008C1C83" w:rsidRDefault="00457434" w:rsidP="00027ABD">
            <w:pPr>
              <w:jc w:val="center"/>
              <w:rPr>
                <w:rFonts w:ascii="Times New Roman" w:hAnsi="Times New Roman" w:cs="Times New Roman"/>
                <w:sz w:val="20"/>
                <w:szCs w:val="20"/>
              </w:rPr>
            </w:pPr>
          </w:p>
          <w:p w14:paraId="7C56EEF8"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Yes, it helped me a </w:t>
            </w:r>
            <w:proofErr w:type="gramStart"/>
            <w:r w:rsidRPr="008C1C83">
              <w:rPr>
                <w:rFonts w:ascii="Times New Roman" w:hAnsi="Times New Roman" w:cs="Times New Roman"/>
                <w:sz w:val="20"/>
                <w:szCs w:val="20"/>
              </w:rPr>
              <w:t>lot</w:t>
            </w:r>
            <w:proofErr w:type="gramEnd"/>
          </w:p>
          <w:p w14:paraId="2E1AA58B" w14:textId="77777777" w:rsidR="00457434" w:rsidRPr="008C1C83" w:rsidRDefault="00457434" w:rsidP="00027ABD">
            <w:pPr>
              <w:jc w:val="center"/>
              <w:rPr>
                <w:rFonts w:ascii="Times New Roman" w:hAnsi="Times New Roman" w:cs="Times New Roman"/>
                <w:sz w:val="20"/>
                <w:szCs w:val="20"/>
              </w:rPr>
            </w:pPr>
          </w:p>
          <w:p w14:paraId="4F4D8C4D"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15 (88%)</w:t>
            </w:r>
          </w:p>
          <w:p w14:paraId="6D0C58C3" w14:textId="77777777" w:rsidR="00457434" w:rsidRPr="008C1C83" w:rsidRDefault="00457434" w:rsidP="00027ABD">
            <w:pPr>
              <w:jc w:val="center"/>
              <w:rPr>
                <w:rFonts w:ascii="Times New Roman" w:hAnsi="Times New Roman" w:cs="Times New Roman"/>
                <w:sz w:val="20"/>
                <w:szCs w:val="20"/>
              </w:rPr>
            </w:pPr>
          </w:p>
          <w:p w14:paraId="0DB6152C"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Much too low</w:t>
            </w:r>
          </w:p>
          <w:p w14:paraId="1D56F4DB" w14:textId="77777777" w:rsidR="00457434" w:rsidRPr="008C1C83" w:rsidRDefault="00457434" w:rsidP="00027ABD">
            <w:pPr>
              <w:jc w:val="center"/>
              <w:rPr>
                <w:rFonts w:ascii="Times New Roman" w:hAnsi="Times New Roman" w:cs="Times New Roman"/>
                <w:sz w:val="20"/>
                <w:szCs w:val="20"/>
              </w:rPr>
            </w:pPr>
          </w:p>
          <w:p w14:paraId="2BFC2E0E"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047FA748" w14:textId="77777777" w:rsidR="00457434" w:rsidRPr="008C1C83" w:rsidRDefault="00457434" w:rsidP="00027ABD">
            <w:pPr>
              <w:jc w:val="center"/>
              <w:rPr>
                <w:rFonts w:ascii="Times New Roman" w:hAnsi="Times New Roman" w:cs="Times New Roman"/>
                <w:sz w:val="20"/>
                <w:szCs w:val="20"/>
              </w:rPr>
            </w:pPr>
          </w:p>
          <w:p w14:paraId="3041209E"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Very easy</w:t>
            </w:r>
          </w:p>
          <w:p w14:paraId="4D8D0E5C" w14:textId="77777777" w:rsidR="00457434" w:rsidRPr="008C1C83" w:rsidRDefault="00457434" w:rsidP="00027ABD">
            <w:pPr>
              <w:jc w:val="center"/>
              <w:rPr>
                <w:rFonts w:ascii="Times New Roman" w:hAnsi="Times New Roman" w:cs="Times New Roman"/>
                <w:sz w:val="20"/>
                <w:szCs w:val="20"/>
              </w:rPr>
            </w:pPr>
          </w:p>
          <w:p w14:paraId="376CCBC5"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7 (41%)</w:t>
            </w:r>
          </w:p>
          <w:p w14:paraId="63D21111" w14:textId="77777777" w:rsidR="00457434" w:rsidRPr="008C1C83" w:rsidRDefault="00457434" w:rsidP="00027ABD">
            <w:pPr>
              <w:jc w:val="center"/>
              <w:rPr>
                <w:rFonts w:ascii="Times New Roman" w:hAnsi="Times New Roman" w:cs="Times New Roman"/>
                <w:sz w:val="20"/>
                <w:szCs w:val="20"/>
              </w:rPr>
            </w:pPr>
          </w:p>
          <w:p w14:paraId="0CE5A47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Very easy</w:t>
            </w:r>
          </w:p>
          <w:p w14:paraId="60E393FE" w14:textId="77777777" w:rsidR="00457434" w:rsidRPr="008C1C83" w:rsidRDefault="00457434" w:rsidP="00027ABD">
            <w:pPr>
              <w:jc w:val="center"/>
              <w:rPr>
                <w:rFonts w:ascii="Times New Roman" w:hAnsi="Times New Roman" w:cs="Times New Roman"/>
                <w:sz w:val="20"/>
                <w:szCs w:val="20"/>
              </w:rPr>
            </w:pPr>
          </w:p>
          <w:p w14:paraId="15B14F8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14 (82%)</w:t>
            </w:r>
          </w:p>
          <w:p w14:paraId="4E4539EC" w14:textId="77777777" w:rsidR="00457434" w:rsidRPr="008C1C83" w:rsidRDefault="00457434" w:rsidP="00027ABD">
            <w:pPr>
              <w:jc w:val="center"/>
              <w:rPr>
                <w:rFonts w:ascii="Times New Roman" w:hAnsi="Times New Roman" w:cs="Times New Roman"/>
                <w:sz w:val="20"/>
                <w:szCs w:val="20"/>
              </w:rPr>
            </w:pPr>
          </w:p>
          <w:p w14:paraId="50CBF5F0"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Yes, it helped me a </w:t>
            </w:r>
            <w:proofErr w:type="gramStart"/>
            <w:r w:rsidRPr="008C1C83">
              <w:rPr>
                <w:rFonts w:ascii="Times New Roman" w:hAnsi="Times New Roman" w:cs="Times New Roman"/>
                <w:sz w:val="20"/>
                <w:szCs w:val="20"/>
              </w:rPr>
              <w:t>lot</w:t>
            </w:r>
            <w:proofErr w:type="gramEnd"/>
          </w:p>
          <w:p w14:paraId="3BA6E4E9"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8 (47%)</w:t>
            </w:r>
          </w:p>
        </w:tc>
        <w:tc>
          <w:tcPr>
            <w:tcW w:w="1157" w:type="dxa"/>
            <w:gridSpan w:val="2"/>
            <w:tcBorders>
              <w:left w:val="single" w:sz="4" w:space="0" w:color="FFFFFF" w:themeColor="background1"/>
              <w:right w:val="single" w:sz="4" w:space="0" w:color="FFFFFF" w:themeColor="background1"/>
            </w:tcBorders>
          </w:tcPr>
          <w:p w14:paraId="0CA887A1" w14:textId="77777777" w:rsidR="00457434" w:rsidRPr="008C1C83" w:rsidRDefault="00457434" w:rsidP="00027ABD">
            <w:pPr>
              <w:jc w:val="center"/>
              <w:rPr>
                <w:rFonts w:ascii="Times New Roman" w:hAnsi="Times New Roman" w:cs="Times New Roman"/>
                <w:b/>
                <w:bCs/>
                <w:sz w:val="20"/>
                <w:szCs w:val="20"/>
              </w:rPr>
            </w:pPr>
            <w:r w:rsidRPr="008C1C83">
              <w:rPr>
                <w:rFonts w:ascii="Times New Roman" w:hAnsi="Times New Roman" w:cs="Times New Roman"/>
                <w:b/>
                <w:bCs/>
                <w:sz w:val="20"/>
                <w:szCs w:val="20"/>
              </w:rPr>
              <w:t xml:space="preserve">Liked </w:t>
            </w:r>
            <w:proofErr w:type="gramStart"/>
            <w:r w:rsidRPr="008C1C83">
              <w:rPr>
                <w:rFonts w:ascii="Times New Roman" w:hAnsi="Times New Roman" w:cs="Times New Roman"/>
                <w:b/>
                <w:bCs/>
                <w:sz w:val="20"/>
                <w:szCs w:val="20"/>
              </w:rPr>
              <w:t>it</w:t>
            </w:r>
            <w:proofErr w:type="gramEnd"/>
          </w:p>
          <w:p w14:paraId="3867DBD1"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 (6%)</w:t>
            </w:r>
          </w:p>
          <w:p w14:paraId="0368C0D7" w14:textId="77777777" w:rsidR="00457434" w:rsidRPr="008C1C83" w:rsidRDefault="00457434" w:rsidP="00027ABD">
            <w:pPr>
              <w:jc w:val="center"/>
              <w:rPr>
                <w:rFonts w:ascii="Times New Roman" w:hAnsi="Times New Roman" w:cs="Times New Roman"/>
                <w:sz w:val="20"/>
                <w:szCs w:val="20"/>
              </w:rPr>
            </w:pPr>
          </w:p>
          <w:p w14:paraId="64BA986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Yes, a little </w:t>
            </w:r>
            <w:proofErr w:type="gramStart"/>
            <w:r w:rsidRPr="008C1C83">
              <w:rPr>
                <w:rFonts w:ascii="Times New Roman" w:hAnsi="Times New Roman" w:cs="Times New Roman"/>
                <w:sz w:val="20"/>
                <w:szCs w:val="20"/>
              </w:rPr>
              <w:t>bit</w:t>
            </w:r>
            <w:proofErr w:type="gramEnd"/>
          </w:p>
          <w:p w14:paraId="657565E8" w14:textId="77777777" w:rsidR="00457434" w:rsidRPr="008C1C83" w:rsidRDefault="00457434" w:rsidP="00027ABD">
            <w:pPr>
              <w:jc w:val="center"/>
              <w:rPr>
                <w:rFonts w:ascii="Times New Roman" w:hAnsi="Times New Roman" w:cs="Times New Roman"/>
                <w:sz w:val="20"/>
                <w:szCs w:val="20"/>
              </w:rPr>
            </w:pPr>
          </w:p>
          <w:p w14:paraId="63D361D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2 (12%)</w:t>
            </w:r>
          </w:p>
          <w:p w14:paraId="3F5DC99A" w14:textId="77777777" w:rsidR="00457434" w:rsidRPr="008C1C83" w:rsidRDefault="00457434" w:rsidP="00027ABD">
            <w:pPr>
              <w:jc w:val="center"/>
              <w:rPr>
                <w:rFonts w:ascii="Times New Roman" w:hAnsi="Times New Roman" w:cs="Times New Roman"/>
                <w:sz w:val="20"/>
                <w:szCs w:val="20"/>
              </w:rPr>
            </w:pPr>
          </w:p>
          <w:p w14:paraId="0C0BF7E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A little bit too low</w:t>
            </w:r>
          </w:p>
          <w:p w14:paraId="423151E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2 (12%)</w:t>
            </w:r>
          </w:p>
          <w:p w14:paraId="791FB241" w14:textId="77777777" w:rsidR="00457434" w:rsidRPr="008C1C83" w:rsidRDefault="00457434" w:rsidP="00027ABD">
            <w:pPr>
              <w:jc w:val="center"/>
              <w:rPr>
                <w:rFonts w:ascii="Times New Roman" w:hAnsi="Times New Roman" w:cs="Times New Roman"/>
                <w:sz w:val="20"/>
                <w:szCs w:val="20"/>
              </w:rPr>
            </w:pPr>
          </w:p>
          <w:p w14:paraId="50064F50"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Easy</w:t>
            </w:r>
          </w:p>
          <w:p w14:paraId="1D1D98E4" w14:textId="77777777" w:rsidR="00457434" w:rsidRPr="008C1C83" w:rsidRDefault="00457434" w:rsidP="00027ABD">
            <w:pPr>
              <w:jc w:val="center"/>
              <w:rPr>
                <w:rFonts w:ascii="Times New Roman" w:hAnsi="Times New Roman" w:cs="Times New Roman"/>
                <w:sz w:val="20"/>
                <w:szCs w:val="20"/>
              </w:rPr>
            </w:pPr>
          </w:p>
          <w:p w14:paraId="137F1AB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10 (59%)</w:t>
            </w:r>
          </w:p>
          <w:p w14:paraId="0E311862" w14:textId="77777777" w:rsidR="00457434" w:rsidRPr="008C1C83" w:rsidRDefault="00457434" w:rsidP="00027ABD">
            <w:pPr>
              <w:jc w:val="center"/>
              <w:rPr>
                <w:rFonts w:ascii="Times New Roman" w:hAnsi="Times New Roman" w:cs="Times New Roman"/>
                <w:sz w:val="20"/>
                <w:szCs w:val="20"/>
              </w:rPr>
            </w:pPr>
          </w:p>
          <w:p w14:paraId="0C810DA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Easy</w:t>
            </w:r>
          </w:p>
          <w:p w14:paraId="4DF61716" w14:textId="77777777" w:rsidR="00457434" w:rsidRPr="008C1C83" w:rsidRDefault="00457434" w:rsidP="00027ABD">
            <w:pPr>
              <w:jc w:val="center"/>
              <w:rPr>
                <w:rFonts w:ascii="Times New Roman" w:hAnsi="Times New Roman" w:cs="Times New Roman"/>
                <w:sz w:val="20"/>
                <w:szCs w:val="20"/>
              </w:rPr>
            </w:pPr>
          </w:p>
          <w:p w14:paraId="74E08925"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3 (18%)</w:t>
            </w:r>
          </w:p>
          <w:p w14:paraId="64FA4EB2" w14:textId="77777777" w:rsidR="00457434" w:rsidRPr="008C1C83" w:rsidRDefault="00457434" w:rsidP="00027ABD">
            <w:pPr>
              <w:jc w:val="center"/>
              <w:rPr>
                <w:rFonts w:ascii="Times New Roman" w:hAnsi="Times New Roman" w:cs="Times New Roman"/>
                <w:sz w:val="20"/>
                <w:szCs w:val="20"/>
              </w:rPr>
            </w:pPr>
          </w:p>
          <w:p w14:paraId="71A9DF0C"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Yes, a little </w:t>
            </w:r>
            <w:proofErr w:type="gramStart"/>
            <w:r w:rsidRPr="008C1C83">
              <w:rPr>
                <w:rFonts w:ascii="Times New Roman" w:hAnsi="Times New Roman" w:cs="Times New Roman"/>
                <w:sz w:val="20"/>
                <w:szCs w:val="20"/>
              </w:rPr>
              <w:t>bit</w:t>
            </w:r>
            <w:proofErr w:type="gramEnd"/>
          </w:p>
          <w:p w14:paraId="1CDECE24"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6 (35%)</w:t>
            </w:r>
          </w:p>
        </w:tc>
        <w:tc>
          <w:tcPr>
            <w:tcW w:w="1590" w:type="dxa"/>
            <w:gridSpan w:val="2"/>
            <w:tcBorders>
              <w:left w:val="single" w:sz="4" w:space="0" w:color="FFFFFF" w:themeColor="background1"/>
              <w:right w:val="single" w:sz="4" w:space="0" w:color="FFFFFF" w:themeColor="background1"/>
            </w:tcBorders>
          </w:tcPr>
          <w:p w14:paraId="2A96FB71" w14:textId="77777777" w:rsidR="00457434" w:rsidRPr="008C1C83" w:rsidRDefault="00457434" w:rsidP="00027ABD">
            <w:pPr>
              <w:jc w:val="center"/>
              <w:rPr>
                <w:rFonts w:ascii="Times New Roman" w:hAnsi="Times New Roman" w:cs="Times New Roman"/>
                <w:b/>
                <w:bCs/>
                <w:sz w:val="20"/>
                <w:szCs w:val="20"/>
              </w:rPr>
            </w:pPr>
            <w:r w:rsidRPr="008C1C83">
              <w:rPr>
                <w:rFonts w:ascii="Times New Roman" w:hAnsi="Times New Roman" w:cs="Times New Roman"/>
                <w:b/>
                <w:bCs/>
                <w:sz w:val="20"/>
                <w:szCs w:val="20"/>
              </w:rPr>
              <w:t>Neutral</w:t>
            </w:r>
          </w:p>
          <w:p w14:paraId="7D38F903"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0DB5D590" w14:textId="77777777" w:rsidR="00457434" w:rsidRPr="008C1C83" w:rsidRDefault="00457434" w:rsidP="00027ABD">
            <w:pPr>
              <w:jc w:val="center"/>
              <w:rPr>
                <w:rFonts w:ascii="Times New Roman" w:hAnsi="Times New Roman" w:cs="Times New Roman"/>
                <w:sz w:val="20"/>
                <w:szCs w:val="20"/>
              </w:rPr>
            </w:pPr>
          </w:p>
          <w:p w14:paraId="13CEB754"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Not noticeable</w:t>
            </w:r>
          </w:p>
          <w:p w14:paraId="7C5BC5F6" w14:textId="77777777" w:rsidR="00457434" w:rsidRPr="008C1C83" w:rsidRDefault="00457434" w:rsidP="00027ABD">
            <w:pPr>
              <w:jc w:val="center"/>
              <w:rPr>
                <w:rFonts w:ascii="Times New Roman" w:hAnsi="Times New Roman" w:cs="Times New Roman"/>
                <w:sz w:val="20"/>
                <w:szCs w:val="20"/>
              </w:rPr>
            </w:pPr>
          </w:p>
          <w:p w14:paraId="67C67443" w14:textId="77777777" w:rsidR="00457434" w:rsidRPr="008C1C83" w:rsidRDefault="00457434" w:rsidP="00027ABD">
            <w:pPr>
              <w:jc w:val="center"/>
              <w:rPr>
                <w:rFonts w:ascii="Times New Roman" w:hAnsi="Times New Roman" w:cs="Times New Roman"/>
                <w:sz w:val="20"/>
                <w:szCs w:val="20"/>
              </w:rPr>
            </w:pPr>
          </w:p>
          <w:p w14:paraId="43671EF5"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661B7711" w14:textId="77777777" w:rsidR="00457434" w:rsidRPr="008C1C83" w:rsidRDefault="00457434" w:rsidP="00027ABD">
            <w:pPr>
              <w:jc w:val="center"/>
              <w:rPr>
                <w:rFonts w:ascii="Times New Roman" w:hAnsi="Times New Roman" w:cs="Times New Roman"/>
                <w:sz w:val="20"/>
                <w:szCs w:val="20"/>
              </w:rPr>
            </w:pPr>
          </w:p>
          <w:p w14:paraId="46B3ADC1"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Reasonable</w:t>
            </w:r>
          </w:p>
          <w:p w14:paraId="761D9223" w14:textId="77777777" w:rsidR="00457434" w:rsidRPr="008C1C83" w:rsidRDefault="00457434" w:rsidP="00027ABD">
            <w:pPr>
              <w:jc w:val="center"/>
              <w:rPr>
                <w:rFonts w:ascii="Times New Roman" w:hAnsi="Times New Roman" w:cs="Times New Roman"/>
                <w:sz w:val="20"/>
                <w:szCs w:val="20"/>
              </w:rPr>
            </w:pPr>
          </w:p>
          <w:p w14:paraId="677C3E6D"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15 (88%)</w:t>
            </w:r>
          </w:p>
          <w:p w14:paraId="2473C33A" w14:textId="77777777" w:rsidR="00457434" w:rsidRPr="008C1C83" w:rsidRDefault="00457434" w:rsidP="00027ABD">
            <w:pPr>
              <w:jc w:val="center"/>
              <w:rPr>
                <w:rFonts w:ascii="Times New Roman" w:hAnsi="Times New Roman" w:cs="Times New Roman"/>
                <w:sz w:val="20"/>
                <w:szCs w:val="20"/>
              </w:rPr>
            </w:pPr>
          </w:p>
          <w:p w14:paraId="08154391"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Not easy, but I </w:t>
            </w:r>
            <w:proofErr w:type="gramStart"/>
            <w:r w:rsidRPr="008C1C83">
              <w:rPr>
                <w:rFonts w:ascii="Times New Roman" w:hAnsi="Times New Roman" w:cs="Times New Roman"/>
                <w:sz w:val="20"/>
                <w:szCs w:val="20"/>
              </w:rPr>
              <w:t>managed</w:t>
            </w:r>
            <w:proofErr w:type="gramEnd"/>
          </w:p>
          <w:p w14:paraId="32CDCDB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1C58EC19" w14:textId="77777777" w:rsidR="00457434" w:rsidRPr="008C1C83" w:rsidRDefault="00457434" w:rsidP="00027ABD">
            <w:pPr>
              <w:jc w:val="center"/>
              <w:rPr>
                <w:rFonts w:ascii="Times New Roman" w:hAnsi="Times New Roman" w:cs="Times New Roman"/>
                <w:sz w:val="20"/>
                <w:szCs w:val="20"/>
              </w:rPr>
            </w:pPr>
          </w:p>
          <w:p w14:paraId="1A664B08"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Not easy, but I </w:t>
            </w:r>
            <w:proofErr w:type="gramStart"/>
            <w:r w:rsidRPr="008C1C83">
              <w:rPr>
                <w:rFonts w:ascii="Times New Roman" w:hAnsi="Times New Roman" w:cs="Times New Roman"/>
                <w:sz w:val="20"/>
                <w:szCs w:val="20"/>
              </w:rPr>
              <w:t>managed</w:t>
            </w:r>
            <w:proofErr w:type="gramEnd"/>
          </w:p>
          <w:p w14:paraId="6159447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38A4DC9B" w14:textId="77777777" w:rsidR="00457434" w:rsidRPr="008C1C83" w:rsidRDefault="00457434" w:rsidP="00027ABD">
            <w:pPr>
              <w:jc w:val="center"/>
              <w:rPr>
                <w:rFonts w:ascii="Times New Roman" w:hAnsi="Times New Roman" w:cs="Times New Roman"/>
                <w:sz w:val="20"/>
                <w:szCs w:val="20"/>
              </w:rPr>
            </w:pPr>
          </w:p>
          <w:p w14:paraId="27AFE97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Not noticeable</w:t>
            </w:r>
          </w:p>
          <w:p w14:paraId="229B8AAA" w14:textId="77777777" w:rsidR="00457434" w:rsidRPr="008C1C83" w:rsidRDefault="00457434" w:rsidP="00027ABD">
            <w:pPr>
              <w:jc w:val="center"/>
              <w:rPr>
                <w:rFonts w:ascii="Times New Roman" w:hAnsi="Times New Roman" w:cs="Times New Roman"/>
                <w:sz w:val="20"/>
                <w:szCs w:val="20"/>
              </w:rPr>
            </w:pPr>
          </w:p>
          <w:p w14:paraId="442363D7"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2 (12%)</w:t>
            </w:r>
          </w:p>
        </w:tc>
        <w:tc>
          <w:tcPr>
            <w:tcW w:w="1506" w:type="dxa"/>
            <w:tcBorders>
              <w:left w:val="single" w:sz="4" w:space="0" w:color="FFFFFF" w:themeColor="background1"/>
              <w:right w:val="single" w:sz="4" w:space="0" w:color="FFFFFF" w:themeColor="background1"/>
            </w:tcBorders>
          </w:tcPr>
          <w:p w14:paraId="1CB9FEE8" w14:textId="77777777" w:rsidR="00457434" w:rsidRPr="008C1C83" w:rsidRDefault="00457434" w:rsidP="00027ABD">
            <w:pPr>
              <w:jc w:val="center"/>
              <w:rPr>
                <w:rFonts w:ascii="Times New Roman" w:hAnsi="Times New Roman" w:cs="Times New Roman"/>
                <w:b/>
                <w:bCs/>
                <w:sz w:val="20"/>
                <w:szCs w:val="20"/>
              </w:rPr>
            </w:pPr>
            <w:r w:rsidRPr="008C1C83">
              <w:rPr>
                <w:rFonts w:ascii="Times New Roman" w:hAnsi="Times New Roman" w:cs="Times New Roman"/>
                <w:b/>
                <w:bCs/>
                <w:sz w:val="20"/>
                <w:szCs w:val="20"/>
              </w:rPr>
              <w:t xml:space="preserve">I disliked </w:t>
            </w:r>
            <w:proofErr w:type="gramStart"/>
            <w:r w:rsidRPr="008C1C83">
              <w:rPr>
                <w:rFonts w:ascii="Times New Roman" w:hAnsi="Times New Roman" w:cs="Times New Roman"/>
                <w:b/>
                <w:bCs/>
                <w:sz w:val="20"/>
                <w:szCs w:val="20"/>
              </w:rPr>
              <w:t>it</w:t>
            </w:r>
            <w:proofErr w:type="gramEnd"/>
          </w:p>
          <w:p w14:paraId="2674CEE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6A32CF88" w14:textId="77777777" w:rsidR="00457434" w:rsidRPr="008C1C83" w:rsidRDefault="00457434" w:rsidP="00027ABD">
            <w:pPr>
              <w:jc w:val="center"/>
              <w:rPr>
                <w:rFonts w:ascii="Times New Roman" w:hAnsi="Times New Roman" w:cs="Times New Roman"/>
                <w:sz w:val="20"/>
                <w:szCs w:val="20"/>
              </w:rPr>
            </w:pPr>
          </w:p>
          <w:p w14:paraId="3A507D28"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No, not at </w:t>
            </w:r>
            <w:proofErr w:type="gramStart"/>
            <w:r w:rsidRPr="008C1C83">
              <w:rPr>
                <w:rFonts w:ascii="Times New Roman" w:hAnsi="Times New Roman" w:cs="Times New Roman"/>
                <w:sz w:val="20"/>
                <w:szCs w:val="20"/>
              </w:rPr>
              <w:t>all</w:t>
            </w:r>
            <w:proofErr w:type="gramEnd"/>
          </w:p>
          <w:p w14:paraId="3CDE3ED3" w14:textId="77777777" w:rsidR="00457434" w:rsidRPr="008C1C83" w:rsidRDefault="00457434" w:rsidP="00027ABD">
            <w:pPr>
              <w:jc w:val="center"/>
              <w:rPr>
                <w:rFonts w:ascii="Times New Roman" w:hAnsi="Times New Roman" w:cs="Times New Roman"/>
                <w:sz w:val="20"/>
                <w:szCs w:val="20"/>
              </w:rPr>
            </w:pPr>
          </w:p>
          <w:p w14:paraId="351CEF95" w14:textId="77777777" w:rsidR="00457434" w:rsidRPr="008C1C83" w:rsidRDefault="00457434" w:rsidP="00027ABD">
            <w:pPr>
              <w:jc w:val="center"/>
              <w:rPr>
                <w:rFonts w:ascii="Times New Roman" w:hAnsi="Times New Roman" w:cs="Times New Roman"/>
                <w:sz w:val="20"/>
                <w:szCs w:val="20"/>
              </w:rPr>
            </w:pPr>
          </w:p>
          <w:p w14:paraId="321FF32F"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0EC11391" w14:textId="77777777" w:rsidR="00457434" w:rsidRPr="008C1C83" w:rsidRDefault="00457434" w:rsidP="00027ABD">
            <w:pPr>
              <w:jc w:val="center"/>
              <w:rPr>
                <w:rFonts w:ascii="Times New Roman" w:hAnsi="Times New Roman" w:cs="Times New Roman"/>
                <w:sz w:val="20"/>
                <w:szCs w:val="20"/>
              </w:rPr>
            </w:pPr>
          </w:p>
          <w:p w14:paraId="20184BB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A little bit to high</w:t>
            </w:r>
          </w:p>
          <w:p w14:paraId="5F1D5B2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043E1546" w14:textId="77777777" w:rsidR="00457434" w:rsidRPr="008C1C83" w:rsidRDefault="00457434" w:rsidP="00027ABD">
            <w:pPr>
              <w:jc w:val="center"/>
              <w:rPr>
                <w:rFonts w:ascii="Times New Roman" w:hAnsi="Times New Roman" w:cs="Times New Roman"/>
                <w:sz w:val="20"/>
                <w:szCs w:val="20"/>
              </w:rPr>
            </w:pPr>
          </w:p>
          <w:p w14:paraId="5CC2E3D0"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Difficult</w:t>
            </w:r>
          </w:p>
          <w:p w14:paraId="3BAA840B" w14:textId="77777777" w:rsidR="00457434" w:rsidRPr="008C1C83" w:rsidRDefault="00457434" w:rsidP="00027ABD">
            <w:pPr>
              <w:jc w:val="center"/>
              <w:rPr>
                <w:rFonts w:ascii="Times New Roman" w:hAnsi="Times New Roman" w:cs="Times New Roman"/>
                <w:sz w:val="20"/>
                <w:szCs w:val="20"/>
              </w:rPr>
            </w:pPr>
          </w:p>
          <w:p w14:paraId="17987FE7"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506F7598" w14:textId="77777777" w:rsidR="00457434" w:rsidRPr="008C1C83" w:rsidRDefault="00457434" w:rsidP="00027ABD">
            <w:pPr>
              <w:jc w:val="center"/>
              <w:rPr>
                <w:rFonts w:ascii="Times New Roman" w:hAnsi="Times New Roman" w:cs="Times New Roman"/>
                <w:sz w:val="20"/>
                <w:szCs w:val="20"/>
              </w:rPr>
            </w:pPr>
          </w:p>
          <w:p w14:paraId="5EFF164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Difficult</w:t>
            </w:r>
          </w:p>
          <w:p w14:paraId="7B071F6C" w14:textId="77777777" w:rsidR="00457434" w:rsidRPr="008C1C83" w:rsidRDefault="00457434" w:rsidP="00027ABD">
            <w:pPr>
              <w:jc w:val="center"/>
              <w:rPr>
                <w:rFonts w:ascii="Times New Roman" w:hAnsi="Times New Roman" w:cs="Times New Roman"/>
                <w:sz w:val="20"/>
                <w:szCs w:val="20"/>
              </w:rPr>
            </w:pPr>
          </w:p>
          <w:p w14:paraId="5B4D6CD1"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44546E0F" w14:textId="77777777" w:rsidR="00457434" w:rsidRPr="008C1C83" w:rsidRDefault="00457434" w:rsidP="00027ABD">
            <w:pPr>
              <w:jc w:val="center"/>
              <w:rPr>
                <w:rFonts w:ascii="Times New Roman" w:hAnsi="Times New Roman" w:cs="Times New Roman"/>
                <w:sz w:val="20"/>
                <w:szCs w:val="20"/>
              </w:rPr>
            </w:pPr>
          </w:p>
          <w:p w14:paraId="760F110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No, not at </w:t>
            </w:r>
            <w:proofErr w:type="gramStart"/>
            <w:r w:rsidRPr="008C1C83">
              <w:rPr>
                <w:rFonts w:ascii="Times New Roman" w:hAnsi="Times New Roman" w:cs="Times New Roman"/>
                <w:sz w:val="20"/>
                <w:szCs w:val="20"/>
              </w:rPr>
              <w:t>all</w:t>
            </w:r>
            <w:proofErr w:type="gramEnd"/>
          </w:p>
          <w:p w14:paraId="3B0C7895" w14:textId="77777777" w:rsidR="00457434" w:rsidRPr="008C1C83" w:rsidRDefault="00457434" w:rsidP="00027ABD">
            <w:pPr>
              <w:jc w:val="center"/>
              <w:rPr>
                <w:rFonts w:ascii="Times New Roman" w:hAnsi="Times New Roman" w:cs="Times New Roman"/>
                <w:sz w:val="20"/>
                <w:szCs w:val="20"/>
              </w:rPr>
            </w:pPr>
          </w:p>
          <w:p w14:paraId="687AB389"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 (6%)</w:t>
            </w:r>
          </w:p>
        </w:tc>
        <w:tc>
          <w:tcPr>
            <w:tcW w:w="1570" w:type="dxa"/>
            <w:tcBorders>
              <w:left w:val="single" w:sz="4" w:space="0" w:color="FFFFFF" w:themeColor="background1"/>
              <w:right w:val="single" w:sz="4" w:space="0" w:color="FFFFFF" w:themeColor="background1"/>
            </w:tcBorders>
          </w:tcPr>
          <w:p w14:paraId="46466C94" w14:textId="77777777" w:rsidR="00457434" w:rsidRPr="008C1C83" w:rsidRDefault="00457434" w:rsidP="00027ABD">
            <w:pPr>
              <w:jc w:val="center"/>
              <w:rPr>
                <w:rFonts w:ascii="Times New Roman" w:hAnsi="Times New Roman" w:cs="Times New Roman"/>
                <w:b/>
                <w:bCs/>
                <w:sz w:val="20"/>
                <w:szCs w:val="20"/>
              </w:rPr>
            </w:pPr>
            <w:r w:rsidRPr="008C1C83">
              <w:rPr>
                <w:rFonts w:ascii="Times New Roman" w:hAnsi="Times New Roman" w:cs="Times New Roman"/>
                <w:b/>
                <w:bCs/>
                <w:sz w:val="20"/>
                <w:szCs w:val="20"/>
              </w:rPr>
              <w:t>No opinion</w:t>
            </w:r>
          </w:p>
          <w:p w14:paraId="16C0537E"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6B4FC790" w14:textId="77777777" w:rsidR="00457434" w:rsidRPr="008C1C83" w:rsidRDefault="00457434" w:rsidP="00027ABD">
            <w:pPr>
              <w:jc w:val="center"/>
              <w:rPr>
                <w:rFonts w:ascii="Times New Roman" w:hAnsi="Times New Roman" w:cs="Times New Roman"/>
                <w:sz w:val="20"/>
                <w:szCs w:val="20"/>
              </w:rPr>
            </w:pPr>
          </w:p>
          <w:p w14:paraId="6EA7C164"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No, it rather discouraged </w:t>
            </w:r>
            <w:proofErr w:type="gramStart"/>
            <w:r w:rsidRPr="008C1C83">
              <w:rPr>
                <w:rFonts w:ascii="Times New Roman" w:hAnsi="Times New Roman" w:cs="Times New Roman"/>
                <w:sz w:val="20"/>
                <w:szCs w:val="20"/>
              </w:rPr>
              <w:t>me</w:t>
            </w:r>
            <w:proofErr w:type="gramEnd"/>
          </w:p>
          <w:p w14:paraId="34B310B1" w14:textId="77777777" w:rsidR="00457434" w:rsidRPr="008C1C83" w:rsidRDefault="00457434" w:rsidP="00027ABD">
            <w:pPr>
              <w:jc w:val="center"/>
              <w:rPr>
                <w:rFonts w:ascii="Times New Roman" w:hAnsi="Times New Roman" w:cs="Times New Roman"/>
                <w:sz w:val="20"/>
                <w:szCs w:val="20"/>
              </w:rPr>
            </w:pPr>
          </w:p>
          <w:p w14:paraId="5494176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5053116D" w14:textId="77777777" w:rsidR="00457434" w:rsidRPr="008C1C83" w:rsidRDefault="00457434" w:rsidP="00027ABD">
            <w:pPr>
              <w:jc w:val="center"/>
              <w:rPr>
                <w:rFonts w:ascii="Times New Roman" w:hAnsi="Times New Roman" w:cs="Times New Roman"/>
                <w:sz w:val="20"/>
                <w:szCs w:val="20"/>
              </w:rPr>
            </w:pPr>
          </w:p>
          <w:p w14:paraId="1DD06D39"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Much too high</w:t>
            </w:r>
          </w:p>
          <w:p w14:paraId="5FFAE964" w14:textId="77777777" w:rsidR="00457434" w:rsidRPr="008C1C83" w:rsidRDefault="00457434" w:rsidP="00027ABD">
            <w:pPr>
              <w:jc w:val="center"/>
              <w:rPr>
                <w:rFonts w:ascii="Times New Roman" w:hAnsi="Times New Roman" w:cs="Times New Roman"/>
                <w:sz w:val="20"/>
                <w:szCs w:val="20"/>
              </w:rPr>
            </w:pPr>
          </w:p>
          <w:p w14:paraId="37D8785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068CB736" w14:textId="77777777" w:rsidR="00457434" w:rsidRPr="008C1C83" w:rsidRDefault="00457434" w:rsidP="00027ABD">
            <w:pPr>
              <w:jc w:val="center"/>
              <w:rPr>
                <w:rFonts w:ascii="Times New Roman" w:hAnsi="Times New Roman" w:cs="Times New Roman"/>
                <w:sz w:val="20"/>
                <w:szCs w:val="20"/>
              </w:rPr>
            </w:pPr>
          </w:p>
          <w:p w14:paraId="5F5D48C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Very difficult</w:t>
            </w:r>
          </w:p>
          <w:p w14:paraId="18BE53BD" w14:textId="77777777" w:rsidR="00457434" w:rsidRPr="008C1C83" w:rsidRDefault="00457434" w:rsidP="00027ABD">
            <w:pPr>
              <w:jc w:val="center"/>
              <w:rPr>
                <w:rFonts w:ascii="Times New Roman" w:hAnsi="Times New Roman" w:cs="Times New Roman"/>
                <w:sz w:val="20"/>
                <w:szCs w:val="20"/>
              </w:rPr>
            </w:pPr>
          </w:p>
          <w:p w14:paraId="589F31C8"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6E45A15E" w14:textId="77777777" w:rsidR="00457434" w:rsidRPr="008C1C83" w:rsidRDefault="00457434" w:rsidP="00027ABD">
            <w:pPr>
              <w:jc w:val="center"/>
              <w:rPr>
                <w:rFonts w:ascii="Times New Roman" w:hAnsi="Times New Roman" w:cs="Times New Roman"/>
                <w:sz w:val="20"/>
                <w:szCs w:val="20"/>
              </w:rPr>
            </w:pPr>
          </w:p>
          <w:p w14:paraId="004C7994"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Very difficult</w:t>
            </w:r>
          </w:p>
          <w:p w14:paraId="10E0E1EF" w14:textId="77777777" w:rsidR="00457434" w:rsidRPr="008C1C83" w:rsidRDefault="00457434" w:rsidP="00027ABD">
            <w:pPr>
              <w:jc w:val="center"/>
              <w:rPr>
                <w:rFonts w:ascii="Times New Roman" w:hAnsi="Times New Roman" w:cs="Times New Roman"/>
                <w:sz w:val="20"/>
                <w:szCs w:val="20"/>
              </w:rPr>
            </w:pPr>
          </w:p>
          <w:p w14:paraId="1E48460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55B31EDD" w14:textId="77777777" w:rsidR="00457434" w:rsidRPr="008C1C83" w:rsidRDefault="00457434" w:rsidP="00027ABD">
            <w:pPr>
              <w:jc w:val="center"/>
              <w:rPr>
                <w:rFonts w:ascii="Times New Roman" w:hAnsi="Times New Roman" w:cs="Times New Roman"/>
                <w:sz w:val="20"/>
                <w:szCs w:val="20"/>
              </w:rPr>
            </w:pPr>
          </w:p>
          <w:p w14:paraId="53B3E9A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No, it rather discouraged </w:t>
            </w:r>
            <w:proofErr w:type="gramStart"/>
            <w:r w:rsidRPr="008C1C83">
              <w:rPr>
                <w:rFonts w:ascii="Times New Roman" w:hAnsi="Times New Roman" w:cs="Times New Roman"/>
                <w:sz w:val="20"/>
                <w:szCs w:val="20"/>
              </w:rPr>
              <w:t>me</w:t>
            </w:r>
            <w:proofErr w:type="gramEnd"/>
          </w:p>
          <w:p w14:paraId="3817EF6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tc>
      </w:tr>
      <w:tr w:rsidR="008C1C83" w:rsidRPr="008C1C83" w14:paraId="34E68B0B" w14:textId="77777777" w:rsidTr="00B442BC">
        <w:trPr>
          <w:trHeight w:val="3497"/>
        </w:trPr>
        <w:tc>
          <w:tcPr>
            <w:tcW w:w="4181" w:type="dxa"/>
            <w:tcBorders>
              <w:left w:val="single" w:sz="4" w:space="0" w:color="FFFFFF" w:themeColor="background1"/>
            </w:tcBorders>
          </w:tcPr>
          <w:p w14:paraId="0E81D174" w14:textId="77777777" w:rsidR="00457434" w:rsidRPr="008C1C83" w:rsidRDefault="00457434" w:rsidP="00027ABD">
            <w:pPr>
              <w:rPr>
                <w:rFonts w:ascii="Times New Roman" w:hAnsi="Times New Roman" w:cs="Times New Roman"/>
                <w:b/>
                <w:bCs/>
                <w:sz w:val="20"/>
                <w:szCs w:val="20"/>
              </w:rPr>
            </w:pPr>
            <w:r w:rsidRPr="008C1C83">
              <w:rPr>
                <w:rFonts w:ascii="Times New Roman" w:hAnsi="Times New Roman" w:cs="Times New Roman"/>
                <w:b/>
                <w:bCs/>
                <w:sz w:val="20"/>
                <w:szCs w:val="20"/>
              </w:rPr>
              <w:t xml:space="preserve">Question 7) </w:t>
            </w:r>
          </w:p>
          <w:p w14:paraId="254D15A6"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How useful did you find the following parts of the intervention for increasing physical activity? </w:t>
            </w:r>
          </w:p>
          <w:p w14:paraId="19445839" w14:textId="77777777" w:rsidR="00457434" w:rsidRPr="008C1C83" w:rsidRDefault="00457434" w:rsidP="00457434">
            <w:pPr>
              <w:pStyle w:val="ListParagraph"/>
              <w:numPr>
                <w:ilvl w:val="0"/>
                <w:numId w:val="5"/>
              </w:numPr>
              <w:rPr>
                <w:rFonts w:ascii="Times New Roman" w:hAnsi="Times New Roman" w:cs="Times New Roman"/>
                <w:sz w:val="20"/>
                <w:szCs w:val="20"/>
              </w:rPr>
            </w:pPr>
            <w:r w:rsidRPr="008C1C83">
              <w:rPr>
                <w:rFonts w:ascii="Times New Roman" w:hAnsi="Times New Roman" w:cs="Times New Roman"/>
                <w:sz w:val="20"/>
                <w:szCs w:val="20"/>
              </w:rPr>
              <w:t xml:space="preserve">The pedometer </w:t>
            </w:r>
          </w:p>
          <w:p w14:paraId="6DF95128" w14:textId="77777777" w:rsidR="00457434" w:rsidRPr="008C1C83" w:rsidRDefault="00457434" w:rsidP="00027ABD">
            <w:pPr>
              <w:pStyle w:val="ListParagraph"/>
              <w:ind w:left="1080"/>
              <w:rPr>
                <w:rFonts w:ascii="Times New Roman" w:hAnsi="Times New Roman" w:cs="Times New Roman"/>
                <w:sz w:val="20"/>
                <w:szCs w:val="20"/>
              </w:rPr>
            </w:pPr>
          </w:p>
          <w:p w14:paraId="10AB4C31" w14:textId="77777777" w:rsidR="00457434" w:rsidRPr="008C1C83" w:rsidRDefault="00457434" w:rsidP="00457434">
            <w:pPr>
              <w:pStyle w:val="ListParagraph"/>
              <w:numPr>
                <w:ilvl w:val="0"/>
                <w:numId w:val="5"/>
              </w:numPr>
              <w:rPr>
                <w:rFonts w:ascii="Times New Roman" w:hAnsi="Times New Roman" w:cs="Times New Roman"/>
                <w:sz w:val="20"/>
                <w:szCs w:val="20"/>
              </w:rPr>
            </w:pPr>
            <w:r w:rsidRPr="008C1C83">
              <w:rPr>
                <w:rFonts w:ascii="Times New Roman" w:hAnsi="Times New Roman" w:cs="Times New Roman"/>
                <w:sz w:val="20"/>
                <w:szCs w:val="20"/>
              </w:rPr>
              <w:t xml:space="preserve">The activity diary </w:t>
            </w:r>
            <w:proofErr w:type="gramStart"/>
            <w:r w:rsidRPr="008C1C83">
              <w:rPr>
                <w:rFonts w:ascii="Times New Roman" w:hAnsi="Times New Roman" w:cs="Times New Roman"/>
                <w:sz w:val="20"/>
                <w:szCs w:val="20"/>
              </w:rPr>
              <w:t>provided</w:t>
            </w:r>
            <w:proofErr w:type="gramEnd"/>
          </w:p>
          <w:p w14:paraId="1696B391" w14:textId="77777777" w:rsidR="00457434" w:rsidRPr="008C1C83" w:rsidRDefault="00457434" w:rsidP="00027ABD">
            <w:pPr>
              <w:rPr>
                <w:rFonts w:ascii="Times New Roman" w:hAnsi="Times New Roman" w:cs="Times New Roman"/>
                <w:sz w:val="20"/>
                <w:szCs w:val="20"/>
              </w:rPr>
            </w:pPr>
          </w:p>
          <w:p w14:paraId="2E738B42" w14:textId="77777777" w:rsidR="00457434" w:rsidRPr="008C1C83" w:rsidRDefault="00457434" w:rsidP="00457434">
            <w:pPr>
              <w:pStyle w:val="ListParagraph"/>
              <w:numPr>
                <w:ilvl w:val="0"/>
                <w:numId w:val="5"/>
              </w:numPr>
              <w:rPr>
                <w:rFonts w:ascii="Times New Roman" w:hAnsi="Times New Roman" w:cs="Times New Roman"/>
                <w:sz w:val="20"/>
                <w:szCs w:val="20"/>
              </w:rPr>
            </w:pPr>
            <w:r w:rsidRPr="008C1C83">
              <w:rPr>
                <w:rFonts w:ascii="Times New Roman" w:hAnsi="Times New Roman" w:cs="Times New Roman"/>
                <w:sz w:val="20"/>
                <w:szCs w:val="20"/>
              </w:rPr>
              <w:t xml:space="preserve">The symptom diary </w:t>
            </w:r>
            <w:proofErr w:type="gramStart"/>
            <w:r w:rsidRPr="008C1C83">
              <w:rPr>
                <w:rFonts w:ascii="Times New Roman" w:hAnsi="Times New Roman" w:cs="Times New Roman"/>
                <w:sz w:val="20"/>
                <w:szCs w:val="20"/>
              </w:rPr>
              <w:t>provided</w:t>
            </w:r>
            <w:proofErr w:type="gramEnd"/>
            <w:r w:rsidRPr="008C1C83">
              <w:rPr>
                <w:rFonts w:ascii="Times New Roman" w:hAnsi="Times New Roman" w:cs="Times New Roman"/>
                <w:sz w:val="20"/>
                <w:szCs w:val="20"/>
              </w:rPr>
              <w:t xml:space="preserve"> </w:t>
            </w:r>
          </w:p>
          <w:p w14:paraId="21B224B1" w14:textId="77777777" w:rsidR="00457434" w:rsidRPr="008C1C83" w:rsidRDefault="00457434" w:rsidP="00027ABD">
            <w:pPr>
              <w:rPr>
                <w:rFonts w:ascii="Times New Roman" w:hAnsi="Times New Roman" w:cs="Times New Roman"/>
                <w:sz w:val="20"/>
                <w:szCs w:val="20"/>
              </w:rPr>
            </w:pPr>
          </w:p>
          <w:p w14:paraId="4A36593E" w14:textId="77777777" w:rsidR="00457434" w:rsidRPr="008C1C83" w:rsidRDefault="00457434" w:rsidP="00457434">
            <w:pPr>
              <w:pStyle w:val="ListParagraph"/>
              <w:numPr>
                <w:ilvl w:val="0"/>
                <w:numId w:val="5"/>
              </w:numPr>
              <w:rPr>
                <w:rFonts w:ascii="Times New Roman" w:hAnsi="Times New Roman" w:cs="Times New Roman"/>
                <w:sz w:val="20"/>
                <w:szCs w:val="20"/>
              </w:rPr>
            </w:pPr>
            <w:r w:rsidRPr="008C1C83">
              <w:rPr>
                <w:rFonts w:ascii="Times New Roman" w:hAnsi="Times New Roman" w:cs="Times New Roman"/>
                <w:sz w:val="20"/>
                <w:szCs w:val="20"/>
              </w:rPr>
              <w:t xml:space="preserve">Daily step goals displayed on your step count diary each </w:t>
            </w:r>
            <w:proofErr w:type="gramStart"/>
            <w:r w:rsidRPr="008C1C83">
              <w:rPr>
                <w:rFonts w:ascii="Times New Roman" w:hAnsi="Times New Roman" w:cs="Times New Roman"/>
                <w:sz w:val="20"/>
                <w:szCs w:val="20"/>
              </w:rPr>
              <w:t>week</w:t>
            </w:r>
            <w:proofErr w:type="gramEnd"/>
          </w:p>
          <w:p w14:paraId="220A692E" w14:textId="77777777" w:rsidR="00457434" w:rsidRPr="008C1C83" w:rsidRDefault="00457434" w:rsidP="00027ABD">
            <w:pPr>
              <w:rPr>
                <w:rFonts w:ascii="Times New Roman" w:hAnsi="Times New Roman" w:cs="Times New Roman"/>
                <w:sz w:val="20"/>
                <w:szCs w:val="20"/>
              </w:rPr>
            </w:pPr>
          </w:p>
          <w:p w14:paraId="0471D265" w14:textId="77777777" w:rsidR="00457434" w:rsidRPr="008C1C83" w:rsidRDefault="00457434" w:rsidP="00457434">
            <w:pPr>
              <w:pStyle w:val="ListParagraph"/>
              <w:numPr>
                <w:ilvl w:val="0"/>
                <w:numId w:val="5"/>
              </w:numPr>
              <w:rPr>
                <w:rFonts w:ascii="Times New Roman" w:hAnsi="Times New Roman" w:cs="Times New Roman"/>
                <w:sz w:val="20"/>
                <w:szCs w:val="20"/>
              </w:rPr>
            </w:pPr>
            <w:r w:rsidRPr="008C1C83">
              <w:rPr>
                <w:rFonts w:ascii="Times New Roman" w:hAnsi="Times New Roman" w:cs="Times New Roman"/>
                <w:sz w:val="20"/>
                <w:szCs w:val="20"/>
              </w:rPr>
              <w:t>Activity feedback during each of the telephone consultations</w:t>
            </w:r>
          </w:p>
          <w:p w14:paraId="1DA12783" w14:textId="77777777" w:rsidR="00457434" w:rsidRPr="008C1C83" w:rsidRDefault="00457434" w:rsidP="00027ABD">
            <w:pPr>
              <w:rPr>
                <w:rFonts w:ascii="Times New Roman" w:hAnsi="Times New Roman" w:cs="Times New Roman"/>
                <w:sz w:val="20"/>
                <w:szCs w:val="20"/>
              </w:rPr>
            </w:pPr>
          </w:p>
          <w:p w14:paraId="4A75969E" w14:textId="77777777" w:rsidR="00457434" w:rsidRPr="008C1C83" w:rsidRDefault="00457434" w:rsidP="00457434">
            <w:pPr>
              <w:pStyle w:val="ListParagraph"/>
              <w:numPr>
                <w:ilvl w:val="0"/>
                <w:numId w:val="5"/>
              </w:numPr>
              <w:rPr>
                <w:rFonts w:ascii="Times New Roman" w:hAnsi="Times New Roman" w:cs="Times New Roman"/>
                <w:sz w:val="20"/>
                <w:szCs w:val="20"/>
              </w:rPr>
            </w:pPr>
            <w:r w:rsidRPr="008C1C83">
              <w:rPr>
                <w:rFonts w:ascii="Times New Roman" w:hAnsi="Times New Roman" w:cs="Times New Roman"/>
                <w:sz w:val="20"/>
                <w:szCs w:val="20"/>
              </w:rPr>
              <w:t>The face-to-face assessment visits</w:t>
            </w:r>
          </w:p>
        </w:tc>
        <w:tc>
          <w:tcPr>
            <w:tcW w:w="7449" w:type="dxa"/>
            <w:gridSpan w:val="7"/>
          </w:tcPr>
          <w:p w14:paraId="1C2016EC" w14:textId="77777777" w:rsidR="00457434" w:rsidRPr="008C1C83" w:rsidRDefault="00457434" w:rsidP="00027ABD">
            <w:pPr>
              <w:jc w:val="center"/>
              <w:rPr>
                <w:rFonts w:ascii="Times New Roman" w:hAnsi="Times New Roman" w:cs="Times New Roman"/>
                <w:b/>
                <w:bCs/>
                <w:sz w:val="20"/>
                <w:szCs w:val="20"/>
              </w:rPr>
            </w:pPr>
            <w:r w:rsidRPr="008C1C83">
              <w:rPr>
                <w:rFonts w:ascii="Times New Roman" w:hAnsi="Times New Roman" w:cs="Times New Roman"/>
                <w:b/>
                <w:bCs/>
                <w:sz w:val="20"/>
                <w:szCs w:val="20"/>
              </w:rPr>
              <w:t xml:space="preserve">/10 </w:t>
            </w:r>
          </w:p>
          <w:p w14:paraId="161C2850" w14:textId="77777777" w:rsidR="00457434" w:rsidRPr="008C1C83" w:rsidRDefault="00457434" w:rsidP="00027ABD">
            <w:pPr>
              <w:jc w:val="center"/>
              <w:rPr>
                <w:rFonts w:ascii="Times New Roman" w:hAnsi="Times New Roman" w:cs="Times New Roman"/>
                <w:sz w:val="20"/>
                <w:szCs w:val="20"/>
              </w:rPr>
            </w:pPr>
          </w:p>
          <w:p w14:paraId="514350F7" w14:textId="77777777" w:rsidR="00457434" w:rsidRPr="008C1C83" w:rsidRDefault="00457434" w:rsidP="00027ABD">
            <w:pPr>
              <w:jc w:val="center"/>
              <w:rPr>
                <w:rFonts w:ascii="Times New Roman" w:hAnsi="Times New Roman" w:cs="Times New Roman"/>
                <w:sz w:val="20"/>
                <w:szCs w:val="20"/>
              </w:rPr>
            </w:pPr>
          </w:p>
          <w:p w14:paraId="1E85EDA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9/10</w:t>
            </w:r>
          </w:p>
          <w:p w14:paraId="12FAAB96" w14:textId="77777777" w:rsidR="00457434" w:rsidRPr="008C1C83" w:rsidRDefault="00457434" w:rsidP="00027ABD">
            <w:pPr>
              <w:jc w:val="center"/>
              <w:rPr>
                <w:rFonts w:ascii="Times New Roman" w:hAnsi="Times New Roman" w:cs="Times New Roman"/>
                <w:sz w:val="20"/>
                <w:szCs w:val="20"/>
              </w:rPr>
            </w:pPr>
          </w:p>
          <w:p w14:paraId="3595486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8/10</w:t>
            </w:r>
          </w:p>
          <w:p w14:paraId="3B073FA8" w14:textId="77777777" w:rsidR="00457434" w:rsidRPr="008C1C83" w:rsidRDefault="00457434" w:rsidP="00027ABD">
            <w:pPr>
              <w:jc w:val="center"/>
              <w:rPr>
                <w:rFonts w:ascii="Times New Roman" w:hAnsi="Times New Roman" w:cs="Times New Roman"/>
                <w:sz w:val="20"/>
                <w:szCs w:val="20"/>
              </w:rPr>
            </w:pPr>
          </w:p>
          <w:p w14:paraId="2021D844"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10/10</w:t>
            </w:r>
          </w:p>
          <w:p w14:paraId="4D726013" w14:textId="77777777" w:rsidR="00457434" w:rsidRPr="008C1C83" w:rsidRDefault="00457434" w:rsidP="00027ABD">
            <w:pPr>
              <w:jc w:val="center"/>
              <w:rPr>
                <w:rFonts w:ascii="Times New Roman" w:hAnsi="Times New Roman" w:cs="Times New Roman"/>
                <w:sz w:val="20"/>
                <w:szCs w:val="20"/>
              </w:rPr>
            </w:pPr>
          </w:p>
          <w:p w14:paraId="37DC9BA9"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9/10</w:t>
            </w:r>
          </w:p>
          <w:p w14:paraId="254C654F" w14:textId="77777777" w:rsidR="00457434" w:rsidRPr="008C1C83" w:rsidRDefault="00457434" w:rsidP="00027ABD">
            <w:pPr>
              <w:jc w:val="center"/>
              <w:rPr>
                <w:rFonts w:ascii="Times New Roman" w:hAnsi="Times New Roman" w:cs="Times New Roman"/>
                <w:sz w:val="20"/>
                <w:szCs w:val="20"/>
              </w:rPr>
            </w:pPr>
          </w:p>
          <w:p w14:paraId="7ED7430A" w14:textId="77777777" w:rsidR="00457434" w:rsidRPr="008C1C83" w:rsidRDefault="00457434" w:rsidP="00027ABD">
            <w:pPr>
              <w:rPr>
                <w:rFonts w:ascii="Times New Roman" w:hAnsi="Times New Roman" w:cs="Times New Roman"/>
                <w:sz w:val="20"/>
                <w:szCs w:val="20"/>
              </w:rPr>
            </w:pPr>
          </w:p>
          <w:p w14:paraId="2333D171"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9/10</w:t>
            </w:r>
          </w:p>
          <w:p w14:paraId="15F6AACE" w14:textId="77777777" w:rsidR="00457434" w:rsidRPr="008C1C83" w:rsidRDefault="00457434" w:rsidP="00027ABD">
            <w:pPr>
              <w:jc w:val="center"/>
              <w:rPr>
                <w:rFonts w:ascii="Times New Roman" w:hAnsi="Times New Roman" w:cs="Times New Roman"/>
                <w:sz w:val="20"/>
                <w:szCs w:val="20"/>
              </w:rPr>
            </w:pPr>
          </w:p>
          <w:p w14:paraId="330350A4" w14:textId="77777777" w:rsidR="00457434" w:rsidRPr="008C1C83" w:rsidRDefault="00457434" w:rsidP="00027ABD">
            <w:pPr>
              <w:jc w:val="center"/>
              <w:rPr>
                <w:rFonts w:ascii="Times New Roman" w:hAnsi="Times New Roman" w:cs="Times New Roman"/>
                <w:sz w:val="20"/>
                <w:szCs w:val="20"/>
              </w:rPr>
            </w:pPr>
          </w:p>
          <w:p w14:paraId="21397913"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9/10</w:t>
            </w:r>
          </w:p>
        </w:tc>
      </w:tr>
      <w:tr w:rsidR="008C1C83" w:rsidRPr="008C1C83" w14:paraId="27BAF5F4" w14:textId="77777777" w:rsidTr="00B442BC">
        <w:trPr>
          <w:trHeight w:val="1408"/>
        </w:trPr>
        <w:tc>
          <w:tcPr>
            <w:tcW w:w="4181" w:type="dxa"/>
            <w:tcBorders>
              <w:left w:val="single" w:sz="4" w:space="0" w:color="FFFFFF" w:themeColor="background1"/>
            </w:tcBorders>
          </w:tcPr>
          <w:p w14:paraId="0B71073B"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Question 8) </w:t>
            </w:r>
          </w:p>
          <w:p w14:paraId="0A2F1AEF"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How often did you perform the following actions? </w:t>
            </w:r>
          </w:p>
          <w:p w14:paraId="4C28F4A7" w14:textId="77777777" w:rsidR="00457434" w:rsidRPr="008C1C83" w:rsidRDefault="00457434" w:rsidP="00457434">
            <w:pPr>
              <w:pStyle w:val="ListParagraph"/>
              <w:numPr>
                <w:ilvl w:val="0"/>
                <w:numId w:val="6"/>
              </w:numPr>
              <w:rPr>
                <w:rFonts w:ascii="Times New Roman" w:hAnsi="Times New Roman" w:cs="Times New Roman"/>
                <w:sz w:val="20"/>
                <w:szCs w:val="20"/>
              </w:rPr>
            </w:pPr>
            <w:r w:rsidRPr="008C1C83">
              <w:rPr>
                <w:rFonts w:ascii="Times New Roman" w:hAnsi="Times New Roman" w:cs="Times New Roman"/>
                <w:sz w:val="20"/>
                <w:szCs w:val="20"/>
              </w:rPr>
              <w:t xml:space="preserve">Look at your pedometer during the </w:t>
            </w:r>
            <w:proofErr w:type="gramStart"/>
            <w:r w:rsidRPr="008C1C83">
              <w:rPr>
                <w:rFonts w:ascii="Times New Roman" w:hAnsi="Times New Roman" w:cs="Times New Roman"/>
                <w:sz w:val="20"/>
                <w:szCs w:val="20"/>
              </w:rPr>
              <w:t>day</w:t>
            </w:r>
            <w:proofErr w:type="gramEnd"/>
            <w:r w:rsidRPr="008C1C83">
              <w:rPr>
                <w:rFonts w:ascii="Times New Roman" w:hAnsi="Times New Roman" w:cs="Times New Roman"/>
                <w:sz w:val="20"/>
                <w:szCs w:val="20"/>
              </w:rPr>
              <w:t xml:space="preserve"> </w:t>
            </w:r>
          </w:p>
          <w:p w14:paraId="5A3E7C7D" w14:textId="77777777" w:rsidR="00457434" w:rsidRPr="008C1C83" w:rsidRDefault="00457434" w:rsidP="00027ABD">
            <w:pPr>
              <w:pStyle w:val="ListParagraph"/>
              <w:ind w:left="1080"/>
              <w:rPr>
                <w:rFonts w:ascii="Times New Roman" w:hAnsi="Times New Roman" w:cs="Times New Roman"/>
                <w:sz w:val="20"/>
                <w:szCs w:val="20"/>
              </w:rPr>
            </w:pPr>
          </w:p>
          <w:p w14:paraId="2A3AAEBD" w14:textId="77777777" w:rsidR="00457434" w:rsidRPr="008C1C83" w:rsidRDefault="00457434" w:rsidP="00457434">
            <w:pPr>
              <w:pStyle w:val="ListParagraph"/>
              <w:numPr>
                <w:ilvl w:val="0"/>
                <w:numId w:val="6"/>
              </w:numPr>
              <w:rPr>
                <w:rFonts w:ascii="Times New Roman" w:hAnsi="Times New Roman" w:cs="Times New Roman"/>
                <w:sz w:val="20"/>
                <w:szCs w:val="20"/>
              </w:rPr>
            </w:pPr>
            <w:r w:rsidRPr="008C1C83">
              <w:rPr>
                <w:rFonts w:ascii="Times New Roman" w:hAnsi="Times New Roman" w:cs="Times New Roman"/>
                <w:sz w:val="20"/>
                <w:szCs w:val="20"/>
              </w:rPr>
              <w:t xml:space="preserve">Look and use your activity </w:t>
            </w:r>
            <w:proofErr w:type="gramStart"/>
            <w:r w:rsidRPr="008C1C83">
              <w:rPr>
                <w:rFonts w:ascii="Times New Roman" w:hAnsi="Times New Roman" w:cs="Times New Roman"/>
                <w:sz w:val="20"/>
                <w:szCs w:val="20"/>
              </w:rPr>
              <w:t>diary</w:t>
            </w:r>
            <w:proofErr w:type="gramEnd"/>
            <w:r w:rsidRPr="008C1C83">
              <w:rPr>
                <w:rFonts w:ascii="Times New Roman" w:hAnsi="Times New Roman" w:cs="Times New Roman"/>
                <w:sz w:val="20"/>
                <w:szCs w:val="20"/>
              </w:rPr>
              <w:t xml:space="preserve"> </w:t>
            </w:r>
          </w:p>
          <w:p w14:paraId="284E4EA5" w14:textId="77777777" w:rsidR="00457434" w:rsidRPr="008C1C83" w:rsidRDefault="00457434" w:rsidP="00027ABD">
            <w:pPr>
              <w:rPr>
                <w:rFonts w:ascii="Times New Roman" w:hAnsi="Times New Roman" w:cs="Times New Roman"/>
                <w:sz w:val="20"/>
                <w:szCs w:val="20"/>
              </w:rPr>
            </w:pPr>
          </w:p>
          <w:p w14:paraId="5F2BDC71" w14:textId="77777777" w:rsidR="00457434" w:rsidRPr="008C1C83" w:rsidRDefault="00457434" w:rsidP="00457434">
            <w:pPr>
              <w:pStyle w:val="ListParagraph"/>
              <w:numPr>
                <w:ilvl w:val="0"/>
                <w:numId w:val="6"/>
              </w:numPr>
              <w:rPr>
                <w:rFonts w:ascii="Times New Roman" w:hAnsi="Times New Roman" w:cs="Times New Roman"/>
                <w:sz w:val="20"/>
                <w:szCs w:val="20"/>
              </w:rPr>
            </w:pPr>
            <w:r w:rsidRPr="008C1C83">
              <w:rPr>
                <w:rFonts w:ascii="Times New Roman" w:hAnsi="Times New Roman" w:cs="Times New Roman"/>
                <w:sz w:val="20"/>
                <w:szCs w:val="20"/>
              </w:rPr>
              <w:t xml:space="preserve">Look and use your symptom </w:t>
            </w:r>
            <w:proofErr w:type="gramStart"/>
            <w:r w:rsidRPr="008C1C83">
              <w:rPr>
                <w:rFonts w:ascii="Times New Roman" w:hAnsi="Times New Roman" w:cs="Times New Roman"/>
                <w:sz w:val="20"/>
                <w:szCs w:val="20"/>
              </w:rPr>
              <w:t>diary</w:t>
            </w:r>
            <w:proofErr w:type="gramEnd"/>
            <w:r w:rsidRPr="008C1C83">
              <w:rPr>
                <w:rFonts w:ascii="Times New Roman" w:hAnsi="Times New Roman" w:cs="Times New Roman"/>
                <w:sz w:val="20"/>
                <w:szCs w:val="20"/>
              </w:rPr>
              <w:t xml:space="preserve"> </w:t>
            </w:r>
          </w:p>
          <w:p w14:paraId="30B4C659" w14:textId="77777777" w:rsidR="00457434" w:rsidRPr="008C1C83" w:rsidRDefault="00457434" w:rsidP="00027ABD">
            <w:pPr>
              <w:rPr>
                <w:rFonts w:ascii="Times New Roman" w:hAnsi="Times New Roman" w:cs="Times New Roman"/>
                <w:sz w:val="20"/>
                <w:szCs w:val="20"/>
              </w:rPr>
            </w:pPr>
          </w:p>
          <w:p w14:paraId="222A225F" w14:textId="77777777" w:rsidR="00457434" w:rsidRPr="008C1C83" w:rsidRDefault="00457434" w:rsidP="00457434">
            <w:pPr>
              <w:pStyle w:val="ListParagraph"/>
              <w:numPr>
                <w:ilvl w:val="0"/>
                <w:numId w:val="6"/>
              </w:numPr>
              <w:rPr>
                <w:rFonts w:ascii="Times New Roman" w:hAnsi="Times New Roman" w:cs="Times New Roman"/>
                <w:sz w:val="20"/>
                <w:szCs w:val="20"/>
              </w:rPr>
            </w:pPr>
            <w:r w:rsidRPr="008C1C83">
              <w:rPr>
                <w:rFonts w:ascii="Times New Roman" w:hAnsi="Times New Roman" w:cs="Times New Roman"/>
                <w:sz w:val="20"/>
                <w:szCs w:val="20"/>
              </w:rPr>
              <w:t>Actively try to improve physical activity levels</w:t>
            </w:r>
          </w:p>
        </w:tc>
        <w:tc>
          <w:tcPr>
            <w:tcW w:w="1626" w:type="dxa"/>
            <w:tcBorders>
              <w:right w:val="single" w:sz="4" w:space="0" w:color="FFFFFF" w:themeColor="background1"/>
            </w:tcBorders>
          </w:tcPr>
          <w:p w14:paraId="4575486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Several times per day</w:t>
            </w:r>
          </w:p>
          <w:p w14:paraId="3F67E34C" w14:textId="77777777" w:rsidR="00457434" w:rsidRPr="008C1C83" w:rsidRDefault="00457434" w:rsidP="00027ABD">
            <w:pPr>
              <w:jc w:val="center"/>
              <w:rPr>
                <w:rFonts w:ascii="Times New Roman" w:hAnsi="Times New Roman" w:cs="Times New Roman"/>
                <w:sz w:val="20"/>
                <w:szCs w:val="20"/>
              </w:rPr>
            </w:pPr>
          </w:p>
          <w:p w14:paraId="0F87BDD1"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12 (71%)</w:t>
            </w:r>
          </w:p>
          <w:p w14:paraId="6589C148" w14:textId="77777777" w:rsidR="00457434" w:rsidRPr="008C1C83" w:rsidRDefault="00457434" w:rsidP="00027ABD">
            <w:pPr>
              <w:jc w:val="center"/>
              <w:rPr>
                <w:rFonts w:ascii="Times New Roman" w:hAnsi="Times New Roman" w:cs="Times New Roman"/>
                <w:sz w:val="20"/>
                <w:szCs w:val="20"/>
              </w:rPr>
            </w:pPr>
          </w:p>
          <w:p w14:paraId="70C8D67F" w14:textId="77777777" w:rsidR="00457434" w:rsidRPr="008C1C83" w:rsidRDefault="00457434" w:rsidP="00027ABD">
            <w:pPr>
              <w:jc w:val="center"/>
              <w:rPr>
                <w:rFonts w:ascii="Times New Roman" w:hAnsi="Times New Roman" w:cs="Times New Roman"/>
                <w:sz w:val="20"/>
                <w:szCs w:val="20"/>
              </w:rPr>
            </w:pPr>
          </w:p>
          <w:p w14:paraId="63D9C331"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11 (65%)</w:t>
            </w:r>
          </w:p>
          <w:p w14:paraId="34220EC9" w14:textId="77777777" w:rsidR="00457434" w:rsidRPr="008C1C83" w:rsidRDefault="00457434" w:rsidP="00027ABD">
            <w:pPr>
              <w:jc w:val="center"/>
              <w:rPr>
                <w:rFonts w:ascii="Times New Roman" w:hAnsi="Times New Roman" w:cs="Times New Roman"/>
                <w:sz w:val="20"/>
                <w:szCs w:val="20"/>
              </w:rPr>
            </w:pPr>
          </w:p>
          <w:p w14:paraId="199E02A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16 (94%)</w:t>
            </w:r>
          </w:p>
          <w:p w14:paraId="5DD854AC" w14:textId="77777777" w:rsidR="00457434" w:rsidRPr="008C1C83" w:rsidRDefault="00457434" w:rsidP="00027ABD">
            <w:pPr>
              <w:jc w:val="center"/>
              <w:rPr>
                <w:rFonts w:ascii="Times New Roman" w:hAnsi="Times New Roman" w:cs="Times New Roman"/>
                <w:sz w:val="20"/>
                <w:szCs w:val="20"/>
              </w:rPr>
            </w:pPr>
          </w:p>
          <w:p w14:paraId="4F35376E"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10 (59%)</w:t>
            </w:r>
          </w:p>
          <w:p w14:paraId="479C54D9" w14:textId="77777777" w:rsidR="00457434" w:rsidRPr="008C1C83" w:rsidRDefault="00457434" w:rsidP="00027ABD">
            <w:pPr>
              <w:rPr>
                <w:rFonts w:ascii="Times New Roman" w:hAnsi="Times New Roman" w:cs="Times New Roman"/>
                <w:sz w:val="20"/>
                <w:szCs w:val="20"/>
              </w:rPr>
            </w:pPr>
          </w:p>
        </w:tc>
        <w:tc>
          <w:tcPr>
            <w:tcW w:w="1134" w:type="dxa"/>
            <w:tcBorders>
              <w:left w:val="single" w:sz="4" w:space="0" w:color="FFFFFF" w:themeColor="background1"/>
              <w:right w:val="single" w:sz="4" w:space="0" w:color="FFFFFF" w:themeColor="background1"/>
            </w:tcBorders>
          </w:tcPr>
          <w:p w14:paraId="536FD329"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Once per day </w:t>
            </w:r>
          </w:p>
          <w:p w14:paraId="0404ACEE" w14:textId="77777777" w:rsidR="00457434" w:rsidRPr="008C1C83" w:rsidRDefault="00457434" w:rsidP="00027ABD">
            <w:pPr>
              <w:jc w:val="center"/>
              <w:rPr>
                <w:rFonts w:ascii="Times New Roman" w:hAnsi="Times New Roman" w:cs="Times New Roman"/>
                <w:sz w:val="20"/>
                <w:szCs w:val="20"/>
              </w:rPr>
            </w:pPr>
          </w:p>
          <w:p w14:paraId="426AE28E"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4 (23)</w:t>
            </w:r>
          </w:p>
          <w:p w14:paraId="19822EFD" w14:textId="77777777" w:rsidR="00457434" w:rsidRPr="008C1C83" w:rsidRDefault="00457434" w:rsidP="00027ABD">
            <w:pPr>
              <w:jc w:val="center"/>
              <w:rPr>
                <w:rFonts w:ascii="Times New Roman" w:hAnsi="Times New Roman" w:cs="Times New Roman"/>
                <w:sz w:val="20"/>
                <w:szCs w:val="20"/>
              </w:rPr>
            </w:pPr>
          </w:p>
          <w:p w14:paraId="32516BBD" w14:textId="77777777" w:rsidR="00457434" w:rsidRPr="008C1C83" w:rsidRDefault="00457434" w:rsidP="00027ABD">
            <w:pPr>
              <w:jc w:val="center"/>
              <w:rPr>
                <w:rFonts w:ascii="Times New Roman" w:hAnsi="Times New Roman" w:cs="Times New Roman"/>
                <w:sz w:val="20"/>
                <w:szCs w:val="20"/>
              </w:rPr>
            </w:pPr>
          </w:p>
          <w:p w14:paraId="789F049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5 (29%)</w:t>
            </w:r>
          </w:p>
          <w:p w14:paraId="07808B13" w14:textId="77777777" w:rsidR="00457434" w:rsidRPr="008C1C83" w:rsidRDefault="00457434" w:rsidP="00027ABD">
            <w:pPr>
              <w:jc w:val="center"/>
              <w:rPr>
                <w:rFonts w:ascii="Times New Roman" w:hAnsi="Times New Roman" w:cs="Times New Roman"/>
                <w:sz w:val="20"/>
                <w:szCs w:val="20"/>
              </w:rPr>
            </w:pPr>
          </w:p>
          <w:p w14:paraId="69640695"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 (6%)</w:t>
            </w:r>
          </w:p>
          <w:p w14:paraId="3D5D6230" w14:textId="77777777" w:rsidR="00457434" w:rsidRPr="008C1C83" w:rsidRDefault="00457434" w:rsidP="00027ABD">
            <w:pPr>
              <w:jc w:val="center"/>
              <w:rPr>
                <w:rFonts w:ascii="Times New Roman" w:hAnsi="Times New Roman" w:cs="Times New Roman"/>
                <w:sz w:val="20"/>
                <w:szCs w:val="20"/>
              </w:rPr>
            </w:pPr>
          </w:p>
          <w:p w14:paraId="428CA008"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3 (18%)</w:t>
            </w:r>
          </w:p>
        </w:tc>
        <w:tc>
          <w:tcPr>
            <w:tcW w:w="1559" w:type="dxa"/>
            <w:gridSpan w:val="2"/>
            <w:tcBorders>
              <w:left w:val="single" w:sz="4" w:space="0" w:color="FFFFFF" w:themeColor="background1"/>
              <w:right w:val="single" w:sz="4" w:space="0" w:color="FFFFFF" w:themeColor="background1"/>
            </w:tcBorders>
          </w:tcPr>
          <w:p w14:paraId="27E42F85"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Sometimes, but not every day </w:t>
            </w:r>
          </w:p>
          <w:p w14:paraId="77FFC845" w14:textId="77777777" w:rsidR="00457434" w:rsidRPr="008C1C83" w:rsidRDefault="00457434" w:rsidP="00027ABD">
            <w:pPr>
              <w:jc w:val="center"/>
              <w:rPr>
                <w:rFonts w:ascii="Times New Roman" w:hAnsi="Times New Roman" w:cs="Times New Roman"/>
                <w:sz w:val="20"/>
                <w:szCs w:val="20"/>
              </w:rPr>
            </w:pPr>
          </w:p>
          <w:p w14:paraId="2AB2FFC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 (6%)</w:t>
            </w:r>
          </w:p>
          <w:p w14:paraId="300BEAFC" w14:textId="77777777" w:rsidR="00457434" w:rsidRPr="008C1C83" w:rsidRDefault="00457434" w:rsidP="00027ABD">
            <w:pPr>
              <w:jc w:val="center"/>
              <w:rPr>
                <w:rFonts w:ascii="Times New Roman" w:hAnsi="Times New Roman" w:cs="Times New Roman"/>
                <w:sz w:val="20"/>
                <w:szCs w:val="20"/>
              </w:rPr>
            </w:pPr>
          </w:p>
          <w:p w14:paraId="54429006" w14:textId="77777777" w:rsidR="00457434" w:rsidRPr="008C1C83" w:rsidRDefault="00457434" w:rsidP="00027ABD">
            <w:pPr>
              <w:jc w:val="center"/>
              <w:rPr>
                <w:rFonts w:ascii="Times New Roman" w:hAnsi="Times New Roman" w:cs="Times New Roman"/>
                <w:sz w:val="20"/>
                <w:szCs w:val="20"/>
              </w:rPr>
            </w:pPr>
          </w:p>
          <w:p w14:paraId="189C2527"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 (6%)</w:t>
            </w:r>
          </w:p>
          <w:p w14:paraId="3949FD05" w14:textId="77777777" w:rsidR="00457434" w:rsidRPr="008C1C83" w:rsidRDefault="00457434" w:rsidP="00027ABD">
            <w:pPr>
              <w:jc w:val="center"/>
              <w:rPr>
                <w:rFonts w:ascii="Times New Roman" w:hAnsi="Times New Roman" w:cs="Times New Roman"/>
                <w:sz w:val="20"/>
                <w:szCs w:val="20"/>
              </w:rPr>
            </w:pPr>
          </w:p>
          <w:p w14:paraId="667C76F7"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0 </w:t>
            </w:r>
          </w:p>
          <w:p w14:paraId="4FECCCE1" w14:textId="77777777" w:rsidR="00457434" w:rsidRPr="008C1C83" w:rsidRDefault="00457434" w:rsidP="00027ABD">
            <w:pPr>
              <w:jc w:val="center"/>
              <w:rPr>
                <w:rFonts w:ascii="Times New Roman" w:hAnsi="Times New Roman" w:cs="Times New Roman"/>
                <w:sz w:val="20"/>
                <w:szCs w:val="20"/>
              </w:rPr>
            </w:pPr>
          </w:p>
          <w:p w14:paraId="4A7CA3D6"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3 (18%)</w:t>
            </w:r>
          </w:p>
          <w:p w14:paraId="2AA62940" w14:textId="77777777" w:rsidR="00457434" w:rsidRPr="008C1C83" w:rsidRDefault="00457434" w:rsidP="00027ABD">
            <w:pPr>
              <w:rPr>
                <w:rFonts w:ascii="Times New Roman" w:hAnsi="Times New Roman" w:cs="Times New Roman"/>
                <w:sz w:val="20"/>
                <w:szCs w:val="20"/>
              </w:rPr>
            </w:pPr>
          </w:p>
        </w:tc>
        <w:tc>
          <w:tcPr>
            <w:tcW w:w="1560" w:type="dxa"/>
            <w:gridSpan w:val="2"/>
            <w:tcBorders>
              <w:left w:val="single" w:sz="4" w:space="0" w:color="FFFFFF" w:themeColor="background1"/>
              <w:right w:val="single" w:sz="4" w:space="0" w:color="FFFFFF" w:themeColor="background1"/>
            </w:tcBorders>
          </w:tcPr>
          <w:p w14:paraId="4389544A"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Once or twice per week </w:t>
            </w:r>
          </w:p>
          <w:p w14:paraId="06738523" w14:textId="77777777" w:rsidR="00457434" w:rsidRPr="008C1C83" w:rsidRDefault="00457434" w:rsidP="00027ABD">
            <w:pPr>
              <w:jc w:val="center"/>
              <w:rPr>
                <w:rFonts w:ascii="Times New Roman" w:hAnsi="Times New Roman" w:cs="Times New Roman"/>
                <w:sz w:val="20"/>
                <w:szCs w:val="20"/>
              </w:rPr>
            </w:pPr>
          </w:p>
          <w:p w14:paraId="18C7328F"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2CEB5D2F" w14:textId="77777777" w:rsidR="00457434" w:rsidRPr="008C1C83" w:rsidRDefault="00457434" w:rsidP="00027ABD">
            <w:pPr>
              <w:jc w:val="center"/>
              <w:rPr>
                <w:rFonts w:ascii="Times New Roman" w:hAnsi="Times New Roman" w:cs="Times New Roman"/>
                <w:sz w:val="20"/>
                <w:szCs w:val="20"/>
              </w:rPr>
            </w:pPr>
          </w:p>
          <w:p w14:paraId="5C62A79E" w14:textId="77777777" w:rsidR="00457434" w:rsidRPr="008C1C83" w:rsidRDefault="00457434" w:rsidP="00027ABD">
            <w:pPr>
              <w:jc w:val="center"/>
              <w:rPr>
                <w:rFonts w:ascii="Times New Roman" w:hAnsi="Times New Roman" w:cs="Times New Roman"/>
                <w:sz w:val="20"/>
                <w:szCs w:val="20"/>
              </w:rPr>
            </w:pPr>
          </w:p>
          <w:p w14:paraId="4FC5468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5E301CC8" w14:textId="77777777" w:rsidR="00457434" w:rsidRPr="008C1C83" w:rsidRDefault="00457434" w:rsidP="00027ABD">
            <w:pPr>
              <w:jc w:val="center"/>
              <w:rPr>
                <w:rFonts w:ascii="Times New Roman" w:hAnsi="Times New Roman" w:cs="Times New Roman"/>
                <w:sz w:val="20"/>
                <w:szCs w:val="20"/>
              </w:rPr>
            </w:pPr>
          </w:p>
          <w:p w14:paraId="76CD2023"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3656C5BE" w14:textId="77777777" w:rsidR="00457434" w:rsidRPr="008C1C83" w:rsidRDefault="00457434" w:rsidP="00027ABD">
            <w:pPr>
              <w:jc w:val="center"/>
              <w:rPr>
                <w:rFonts w:ascii="Times New Roman" w:hAnsi="Times New Roman" w:cs="Times New Roman"/>
                <w:sz w:val="20"/>
                <w:szCs w:val="20"/>
              </w:rPr>
            </w:pPr>
          </w:p>
          <w:p w14:paraId="39ECDA92" w14:textId="77777777" w:rsidR="00457434" w:rsidRPr="008C1C83" w:rsidRDefault="00457434" w:rsidP="008C1C83">
            <w:pPr>
              <w:jc w:val="center"/>
              <w:rPr>
                <w:rFonts w:ascii="Times New Roman" w:hAnsi="Times New Roman" w:cs="Times New Roman"/>
                <w:sz w:val="20"/>
                <w:szCs w:val="20"/>
              </w:rPr>
            </w:pPr>
            <w:r w:rsidRPr="008C1C83">
              <w:rPr>
                <w:rFonts w:ascii="Times New Roman" w:hAnsi="Times New Roman" w:cs="Times New Roman"/>
                <w:sz w:val="20"/>
                <w:szCs w:val="20"/>
              </w:rPr>
              <w:t>1 (6%)</w:t>
            </w:r>
          </w:p>
        </w:tc>
        <w:tc>
          <w:tcPr>
            <w:tcW w:w="1570" w:type="dxa"/>
            <w:tcBorders>
              <w:left w:val="single" w:sz="4" w:space="0" w:color="FFFFFF" w:themeColor="background1"/>
            </w:tcBorders>
          </w:tcPr>
          <w:p w14:paraId="4E89F6FE"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Never </w:t>
            </w:r>
          </w:p>
          <w:p w14:paraId="1DD553F4" w14:textId="77777777" w:rsidR="00457434" w:rsidRPr="008C1C83" w:rsidRDefault="00457434" w:rsidP="00027ABD">
            <w:pPr>
              <w:jc w:val="center"/>
              <w:rPr>
                <w:rFonts w:ascii="Times New Roman" w:hAnsi="Times New Roman" w:cs="Times New Roman"/>
                <w:sz w:val="20"/>
                <w:szCs w:val="20"/>
              </w:rPr>
            </w:pPr>
          </w:p>
          <w:p w14:paraId="1C027DC7" w14:textId="77777777" w:rsidR="00457434" w:rsidRPr="008C1C83" w:rsidRDefault="00457434" w:rsidP="00027ABD">
            <w:pPr>
              <w:jc w:val="center"/>
              <w:rPr>
                <w:rFonts w:ascii="Times New Roman" w:hAnsi="Times New Roman" w:cs="Times New Roman"/>
                <w:sz w:val="20"/>
                <w:szCs w:val="20"/>
              </w:rPr>
            </w:pPr>
          </w:p>
          <w:p w14:paraId="269FEF5F"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60AECC34" w14:textId="77777777" w:rsidR="00457434" w:rsidRPr="008C1C83" w:rsidRDefault="00457434" w:rsidP="00027ABD">
            <w:pPr>
              <w:jc w:val="center"/>
              <w:rPr>
                <w:rFonts w:ascii="Times New Roman" w:hAnsi="Times New Roman" w:cs="Times New Roman"/>
                <w:sz w:val="20"/>
                <w:szCs w:val="20"/>
              </w:rPr>
            </w:pPr>
          </w:p>
          <w:p w14:paraId="2CDCC5AD"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2C984F12" w14:textId="77777777" w:rsidR="00457434" w:rsidRPr="008C1C83" w:rsidRDefault="00457434" w:rsidP="00027ABD">
            <w:pPr>
              <w:jc w:val="center"/>
              <w:rPr>
                <w:rFonts w:ascii="Times New Roman" w:hAnsi="Times New Roman" w:cs="Times New Roman"/>
                <w:sz w:val="20"/>
                <w:szCs w:val="20"/>
              </w:rPr>
            </w:pPr>
          </w:p>
          <w:p w14:paraId="6A1E3B7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24DCC4A3" w14:textId="77777777" w:rsidR="00457434" w:rsidRPr="008C1C83" w:rsidRDefault="00457434" w:rsidP="00027ABD">
            <w:pPr>
              <w:jc w:val="center"/>
              <w:rPr>
                <w:rFonts w:ascii="Times New Roman" w:hAnsi="Times New Roman" w:cs="Times New Roman"/>
                <w:sz w:val="20"/>
                <w:szCs w:val="20"/>
              </w:rPr>
            </w:pPr>
          </w:p>
          <w:p w14:paraId="44706AB8"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tc>
      </w:tr>
      <w:tr w:rsidR="008C1C83" w:rsidRPr="008C1C83" w14:paraId="451B7BAE" w14:textId="77777777" w:rsidTr="00B442BC">
        <w:trPr>
          <w:trHeight w:val="262"/>
        </w:trPr>
        <w:tc>
          <w:tcPr>
            <w:tcW w:w="4181" w:type="dxa"/>
            <w:tcBorders>
              <w:left w:val="single" w:sz="4" w:space="0" w:color="FFFFFF" w:themeColor="background1"/>
            </w:tcBorders>
          </w:tcPr>
          <w:p w14:paraId="4A7A54B3"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Question 9) </w:t>
            </w:r>
          </w:p>
          <w:p w14:paraId="521046AB"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Which part of the intervention would you be willing to use further in the future/recommend to future individuals in your position? </w:t>
            </w:r>
          </w:p>
          <w:p w14:paraId="557400AF" w14:textId="77777777" w:rsidR="00457434" w:rsidRPr="008C1C83" w:rsidRDefault="00457434" w:rsidP="00457434">
            <w:pPr>
              <w:pStyle w:val="ListParagraph"/>
              <w:numPr>
                <w:ilvl w:val="0"/>
                <w:numId w:val="7"/>
              </w:numPr>
              <w:rPr>
                <w:rFonts w:ascii="Times New Roman" w:hAnsi="Times New Roman" w:cs="Times New Roman"/>
                <w:sz w:val="20"/>
                <w:szCs w:val="20"/>
              </w:rPr>
            </w:pPr>
            <w:r w:rsidRPr="008C1C83">
              <w:rPr>
                <w:rFonts w:ascii="Times New Roman" w:hAnsi="Times New Roman" w:cs="Times New Roman"/>
                <w:sz w:val="20"/>
                <w:szCs w:val="20"/>
              </w:rPr>
              <w:t xml:space="preserve">Nothing </w:t>
            </w:r>
          </w:p>
          <w:p w14:paraId="5E4B2F5C" w14:textId="77777777" w:rsidR="00457434" w:rsidRPr="008C1C83" w:rsidRDefault="00457434" w:rsidP="00027ABD">
            <w:pPr>
              <w:pStyle w:val="ListParagraph"/>
              <w:ind w:left="1080"/>
              <w:rPr>
                <w:rFonts w:ascii="Times New Roman" w:hAnsi="Times New Roman" w:cs="Times New Roman"/>
                <w:sz w:val="20"/>
                <w:szCs w:val="20"/>
              </w:rPr>
            </w:pPr>
          </w:p>
          <w:p w14:paraId="0564CAF2" w14:textId="77777777" w:rsidR="00457434" w:rsidRPr="008C1C83" w:rsidRDefault="00457434" w:rsidP="00457434">
            <w:pPr>
              <w:pStyle w:val="ListParagraph"/>
              <w:numPr>
                <w:ilvl w:val="0"/>
                <w:numId w:val="7"/>
              </w:numPr>
              <w:rPr>
                <w:rFonts w:ascii="Times New Roman" w:hAnsi="Times New Roman" w:cs="Times New Roman"/>
                <w:sz w:val="20"/>
                <w:szCs w:val="20"/>
              </w:rPr>
            </w:pPr>
            <w:r w:rsidRPr="008C1C83">
              <w:rPr>
                <w:rFonts w:ascii="Times New Roman" w:hAnsi="Times New Roman" w:cs="Times New Roman"/>
                <w:sz w:val="20"/>
                <w:szCs w:val="20"/>
              </w:rPr>
              <w:t xml:space="preserve">The pedometer step </w:t>
            </w:r>
            <w:proofErr w:type="gramStart"/>
            <w:r w:rsidRPr="008C1C83">
              <w:rPr>
                <w:rFonts w:ascii="Times New Roman" w:hAnsi="Times New Roman" w:cs="Times New Roman"/>
                <w:sz w:val="20"/>
                <w:szCs w:val="20"/>
              </w:rPr>
              <w:t>counts</w:t>
            </w:r>
            <w:proofErr w:type="gramEnd"/>
          </w:p>
          <w:p w14:paraId="06CA5652" w14:textId="77777777" w:rsidR="00457434" w:rsidRPr="008C1C83" w:rsidRDefault="00457434" w:rsidP="00027ABD">
            <w:pPr>
              <w:rPr>
                <w:rFonts w:ascii="Times New Roman" w:hAnsi="Times New Roman" w:cs="Times New Roman"/>
                <w:sz w:val="20"/>
                <w:szCs w:val="20"/>
              </w:rPr>
            </w:pPr>
            <w:r w:rsidRPr="008C1C83">
              <w:rPr>
                <w:rFonts w:ascii="Times New Roman" w:hAnsi="Times New Roman" w:cs="Times New Roman"/>
                <w:sz w:val="20"/>
                <w:szCs w:val="20"/>
              </w:rPr>
              <w:t xml:space="preserve"> </w:t>
            </w:r>
          </w:p>
          <w:p w14:paraId="1B5E484E" w14:textId="77777777" w:rsidR="00457434" w:rsidRPr="008C1C83" w:rsidRDefault="00457434" w:rsidP="00457434">
            <w:pPr>
              <w:pStyle w:val="ListParagraph"/>
              <w:numPr>
                <w:ilvl w:val="0"/>
                <w:numId w:val="7"/>
              </w:numPr>
              <w:rPr>
                <w:rFonts w:ascii="Times New Roman" w:hAnsi="Times New Roman" w:cs="Times New Roman"/>
                <w:sz w:val="20"/>
                <w:szCs w:val="20"/>
              </w:rPr>
            </w:pPr>
            <w:r w:rsidRPr="008C1C83">
              <w:rPr>
                <w:rFonts w:ascii="Times New Roman" w:hAnsi="Times New Roman" w:cs="Times New Roman"/>
                <w:sz w:val="20"/>
                <w:szCs w:val="20"/>
              </w:rPr>
              <w:t xml:space="preserve">Activity diary </w:t>
            </w:r>
          </w:p>
          <w:p w14:paraId="0B089AE0" w14:textId="77777777" w:rsidR="00457434" w:rsidRPr="008C1C83" w:rsidRDefault="00457434" w:rsidP="00027ABD">
            <w:pPr>
              <w:pStyle w:val="ListParagraph"/>
              <w:ind w:left="1080"/>
              <w:rPr>
                <w:rFonts w:ascii="Times New Roman" w:hAnsi="Times New Roman" w:cs="Times New Roman"/>
                <w:sz w:val="20"/>
                <w:szCs w:val="20"/>
              </w:rPr>
            </w:pPr>
          </w:p>
          <w:p w14:paraId="642A423D" w14:textId="77777777" w:rsidR="00457434" w:rsidRPr="008C1C83" w:rsidRDefault="00457434" w:rsidP="00457434">
            <w:pPr>
              <w:pStyle w:val="ListParagraph"/>
              <w:numPr>
                <w:ilvl w:val="0"/>
                <w:numId w:val="7"/>
              </w:numPr>
              <w:rPr>
                <w:rFonts w:ascii="Times New Roman" w:hAnsi="Times New Roman" w:cs="Times New Roman"/>
                <w:sz w:val="20"/>
                <w:szCs w:val="20"/>
              </w:rPr>
            </w:pPr>
            <w:r w:rsidRPr="008C1C83">
              <w:rPr>
                <w:rFonts w:ascii="Times New Roman" w:hAnsi="Times New Roman" w:cs="Times New Roman"/>
                <w:sz w:val="20"/>
                <w:szCs w:val="20"/>
              </w:rPr>
              <w:t xml:space="preserve">Symptom diary </w:t>
            </w:r>
          </w:p>
          <w:p w14:paraId="443C0736" w14:textId="77777777" w:rsidR="00457434" w:rsidRPr="008C1C83" w:rsidRDefault="00457434" w:rsidP="00027ABD">
            <w:pPr>
              <w:rPr>
                <w:rFonts w:ascii="Times New Roman" w:hAnsi="Times New Roman" w:cs="Times New Roman"/>
                <w:sz w:val="20"/>
                <w:szCs w:val="20"/>
              </w:rPr>
            </w:pPr>
          </w:p>
          <w:p w14:paraId="4DED6F6B" w14:textId="77777777" w:rsidR="00457434" w:rsidRPr="008C1C83" w:rsidRDefault="00457434" w:rsidP="00457434">
            <w:pPr>
              <w:pStyle w:val="ListParagraph"/>
              <w:numPr>
                <w:ilvl w:val="0"/>
                <w:numId w:val="7"/>
              </w:numPr>
              <w:rPr>
                <w:rFonts w:ascii="Times New Roman" w:hAnsi="Times New Roman" w:cs="Times New Roman"/>
                <w:sz w:val="20"/>
                <w:szCs w:val="20"/>
              </w:rPr>
            </w:pPr>
            <w:r w:rsidRPr="008C1C83">
              <w:rPr>
                <w:rFonts w:ascii="Times New Roman" w:hAnsi="Times New Roman" w:cs="Times New Roman"/>
                <w:sz w:val="20"/>
                <w:szCs w:val="20"/>
              </w:rPr>
              <w:t xml:space="preserve">Telephone </w:t>
            </w:r>
            <w:proofErr w:type="gramStart"/>
            <w:r w:rsidRPr="008C1C83">
              <w:rPr>
                <w:rFonts w:ascii="Times New Roman" w:hAnsi="Times New Roman" w:cs="Times New Roman"/>
                <w:sz w:val="20"/>
                <w:szCs w:val="20"/>
              </w:rPr>
              <w:t>consultations</w:t>
            </w:r>
            <w:proofErr w:type="gramEnd"/>
            <w:r w:rsidRPr="008C1C83">
              <w:rPr>
                <w:rFonts w:ascii="Times New Roman" w:hAnsi="Times New Roman" w:cs="Times New Roman"/>
                <w:sz w:val="20"/>
                <w:szCs w:val="20"/>
              </w:rPr>
              <w:t xml:space="preserve"> </w:t>
            </w:r>
          </w:p>
          <w:p w14:paraId="28D83CAE" w14:textId="77777777" w:rsidR="00457434" w:rsidRPr="008C1C83" w:rsidRDefault="00457434" w:rsidP="00027ABD">
            <w:pPr>
              <w:rPr>
                <w:rFonts w:ascii="Times New Roman" w:hAnsi="Times New Roman" w:cs="Times New Roman"/>
                <w:sz w:val="20"/>
                <w:szCs w:val="20"/>
              </w:rPr>
            </w:pPr>
          </w:p>
          <w:p w14:paraId="0A9CACC4" w14:textId="77777777" w:rsidR="00457434" w:rsidRPr="008C1C83" w:rsidRDefault="00457434" w:rsidP="00457434">
            <w:pPr>
              <w:pStyle w:val="ListParagraph"/>
              <w:numPr>
                <w:ilvl w:val="0"/>
                <w:numId w:val="7"/>
              </w:numPr>
              <w:rPr>
                <w:rFonts w:ascii="Times New Roman" w:hAnsi="Times New Roman" w:cs="Times New Roman"/>
                <w:sz w:val="20"/>
                <w:szCs w:val="20"/>
              </w:rPr>
            </w:pPr>
            <w:proofErr w:type="gramStart"/>
            <w:r w:rsidRPr="008C1C83">
              <w:rPr>
                <w:rFonts w:ascii="Times New Roman" w:hAnsi="Times New Roman" w:cs="Times New Roman"/>
                <w:sz w:val="20"/>
                <w:szCs w:val="20"/>
              </w:rPr>
              <w:t>All of</w:t>
            </w:r>
            <w:proofErr w:type="gramEnd"/>
            <w:r w:rsidRPr="008C1C83">
              <w:rPr>
                <w:rFonts w:ascii="Times New Roman" w:hAnsi="Times New Roman" w:cs="Times New Roman"/>
                <w:sz w:val="20"/>
                <w:szCs w:val="20"/>
              </w:rPr>
              <w:t xml:space="preserve"> the above interventions together </w:t>
            </w:r>
          </w:p>
        </w:tc>
        <w:tc>
          <w:tcPr>
            <w:tcW w:w="7449" w:type="dxa"/>
            <w:gridSpan w:val="7"/>
          </w:tcPr>
          <w:p w14:paraId="379C8E9B" w14:textId="77777777" w:rsidR="00457434" w:rsidRPr="008C1C83" w:rsidRDefault="00457434" w:rsidP="00027ABD">
            <w:pPr>
              <w:jc w:val="center"/>
              <w:rPr>
                <w:rFonts w:ascii="Times New Roman" w:hAnsi="Times New Roman" w:cs="Times New Roman"/>
                <w:sz w:val="20"/>
                <w:szCs w:val="20"/>
              </w:rPr>
            </w:pPr>
          </w:p>
          <w:p w14:paraId="0C179B04" w14:textId="77777777" w:rsidR="00457434" w:rsidRPr="008C1C83" w:rsidRDefault="00457434" w:rsidP="00027ABD">
            <w:pPr>
              <w:jc w:val="center"/>
              <w:rPr>
                <w:rFonts w:ascii="Times New Roman" w:hAnsi="Times New Roman" w:cs="Times New Roman"/>
                <w:sz w:val="20"/>
                <w:szCs w:val="20"/>
              </w:rPr>
            </w:pPr>
          </w:p>
          <w:p w14:paraId="00A29F9B" w14:textId="77777777" w:rsidR="00457434" w:rsidRPr="008C1C83" w:rsidRDefault="00457434" w:rsidP="00027ABD">
            <w:pPr>
              <w:jc w:val="center"/>
              <w:rPr>
                <w:rFonts w:ascii="Times New Roman" w:hAnsi="Times New Roman" w:cs="Times New Roman"/>
                <w:sz w:val="20"/>
                <w:szCs w:val="20"/>
              </w:rPr>
            </w:pPr>
          </w:p>
          <w:p w14:paraId="79D1A4CB" w14:textId="77777777" w:rsidR="00457434" w:rsidRPr="008C1C83" w:rsidRDefault="00457434" w:rsidP="00027ABD">
            <w:pPr>
              <w:jc w:val="center"/>
              <w:rPr>
                <w:rFonts w:ascii="Times New Roman" w:hAnsi="Times New Roman" w:cs="Times New Roman"/>
                <w:sz w:val="20"/>
                <w:szCs w:val="20"/>
              </w:rPr>
            </w:pPr>
          </w:p>
          <w:p w14:paraId="7AABF562"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0</w:t>
            </w:r>
          </w:p>
          <w:p w14:paraId="31F19CB9" w14:textId="77777777" w:rsidR="00457434" w:rsidRPr="008C1C83" w:rsidRDefault="00457434" w:rsidP="00027ABD">
            <w:pPr>
              <w:jc w:val="center"/>
              <w:rPr>
                <w:rFonts w:ascii="Times New Roman" w:hAnsi="Times New Roman" w:cs="Times New Roman"/>
                <w:sz w:val="20"/>
                <w:szCs w:val="20"/>
              </w:rPr>
            </w:pPr>
          </w:p>
          <w:p w14:paraId="1D16433F"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11 (65%)</w:t>
            </w:r>
          </w:p>
          <w:p w14:paraId="7A1E79C9" w14:textId="77777777" w:rsidR="00457434" w:rsidRPr="008C1C83" w:rsidRDefault="00457434" w:rsidP="00027ABD">
            <w:pPr>
              <w:jc w:val="center"/>
              <w:rPr>
                <w:rFonts w:ascii="Times New Roman" w:hAnsi="Times New Roman" w:cs="Times New Roman"/>
                <w:sz w:val="20"/>
                <w:szCs w:val="20"/>
              </w:rPr>
            </w:pPr>
          </w:p>
          <w:p w14:paraId="7E33132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11 (65%) </w:t>
            </w:r>
          </w:p>
          <w:p w14:paraId="08736245" w14:textId="77777777" w:rsidR="00457434" w:rsidRPr="008C1C83" w:rsidRDefault="00457434" w:rsidP="00027ABD">
            <w:pPr>
              <w:jc w:val="center"/>
              <w:rPr>
                <w:rFonts w:ascii="Times New Roman" w:hAnsi="Times New Roman" w:cs="Times New Roman"/>
                <w:sz w:val="20"/>
                <w:szCs w:val="20"/>
              </w:rPr>
            </w:pPr>
          </w:p>
          <w:p w14:paraId="4D8D981B"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16 (94%)</w:t>
            </w:r>
          </w:p>
          <w:p w14:paraId="4C110FA3" w14:textId="77777777" w:rsidR="00457434" w:rsidRPr="008C1C83" w:rsidRDefault="00457434" w:rsidP="00027ABD">
            <w:pPr>
              <w:jc w:val="center"/>
              <w:rPr>
                <w:rFonts w:ascii="Times New Roman" w:hAnsi="Times New Roman" w:cs="Times New Roman"/>
                <w:sz w:val="20"/>
                <w:szCs w:val="20"/>
              </w:rPr>
            </w:pPr>
          </w:p>
          <w:p w14:paraId="4591B329"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 xml:space="preserve">12 (71%) </w:t>
            </w:r>
          </w:p>
          <w:p w14:paraId="019308A9" w14:textId="77777777" w:rsidR="00457434" w:rsidRPr="008C1C83" w:rsidRDefault="00457434" w:rsidP="00027ABD">
            <w:pPr>
              <w:jc w:val="center"/>
              <w:rPr>
                <w:rFonts w:ascii="Times New Roman" w:hAnsi="Times New Roman" w:cs="Times New Roman"/>
                <w:sz w:val="20"/>
                <w:szCs w:val="20"/>
              </w:rPr>
            </w:pPr>
          </w:p>
          <w:p w14:paraId="00BFE9EE" w14:textId="77777777" w:rsidR="00457434" w:rsidRPr="008C1C83" w:rsidRDefault="00457434" w:rsidP="00027ABD">
            <w:pPr>
              <w:jc w:val="center"/>
              <w:rPr>
                <w:rFonts w:ascii="Times New Roman" w:hAnsi="Times New Roman" w:cs="Times New Roman"/>
                <w:sz w:val="20"/>
                <w:szCs w:val="20"/>
              </w:rPr>
            </w:pPr>
            <w:r w:rsidRPr="008C1C83">
              <w:rPr>
                <w:rFonts w:ascii="Times New Roman" w:hAnsi="Times New Roman" w:cs="Times New Roman"/>
                <w:sz w:val="20"/>
                <w:szCs w:val="20"/>
              </w:rPr>
              <w:t>11 (65%)</w:t>
            </w:r>
          </w:p>
          <w:p w14:paraId="5D7DFB38" w14:textId="77777777" w:rsidR="00457434" w:rsidRPr="008C1C83" w:rsidRDefault="00457434" w:rsidP="00027ABD">
            <w:pPr>
              <w:rPr>
                <w:rFonts w:ascii="Times New Roman" w:hAnsi="Times New Roman" w:cs="Times New Roman"/>
                <w:sz w:val="20"/>
                <w:szCs w:val="20"/>
              </w:rPr>
            </w:pPr>
          </w:p>
        </w:tc>
      </w:tr>
    </w:tbl>
    <w:p w14:paraId="2755363A" w14:textId="77777777" w:rsidR="0053224B" w:rsidRPr="008C1C83" w:rsidRDefault="0053224B" w:rsidP="003A6AFA">
      <w:pPr>
        <w:spacing w:line="480" w:lineRule="auto"/>
        <w:jc w:val="both"/>
        <w:rPr>
          <w:rFonts w:ascii="Times New Roman" w:hAnsi="Times New Roman" w:cs="Times New Roman"/>
        </w:rPr>
        <w:sectPr w:rsidR="0053224B" w:rsidRPr="008C1C83" w:rsidSect="00E97316">
          <w:footerReference w:type="even" r:id="rId12"/>
          <w:footerReference w:type="default" r:id="rId13"/>
          <w:pgSz w:w="11906" w:h="16838"/>
          <w:pgMar w:top="1440" w:right="1440" w:bottom="1440" w:left="1440" w:header="708" w:footer="708" w:gutter="0"/>
          <w:lnNumType w:countBy="1"/>
          <w:cols w:space="708"/>
          <w:docGrid w:linePitch="360"/>
        </w:sectPr>
      </w:pPr>
    </w:p>
    <w:tbl>
      <w:tblPr>
        <w:tblStyle w:val="TableGrid"/>
        <w:tblpPr w:leftFromText="180" w:rightFromText="180" w:vertAnchor="text" w:horzAnchor="page" w:tblpX="380" w:tblpY="418"/>
        <w:tblW w:w="15871" w:type="dxa"/>
        <w:tblLook w:val="04A0" w:firstRow="1" w:lastRow="0" w:firstColumn="1" w:lastColumn="0" w:noHBand="0" w:noVBand="1"/>
      </w:tblPr>
      <w:tblGrid>
        <w:gridCol w:w="4530"/>
        <w:gridCol w:w="851"/>
        <w:gridCol w:w="2688"/>
        <w:gridCol w:w="6"/>
        <w:gridCol w:w="2552"/>
        <w:gridCol w:w="2693"/>
        <w:gridCol w:w="2551"/>
      </w:tblGrid>
      <w:tr w:rsidR="008C1C83" w:rsidRPr="008C1C83" w14:paraId="19567FAE" w14:textId="77777777" w:rsidTr="008A1D90">
        <w:trPr>
          <w:trHeight w:val="416"/>
        </w:trPr>
        <w:tc>
          <w:tcPr>
            <w:tcW w:w="15871" w:type="dxa"/>
            <w:gridSpan w:val="7"/>
            <w:tcBorders>
              <w:top w:val="single" w:sz="4" w:space="0" w:color="FFFFFF" w:themeColor="background1"/>
              <w:left w:val="single" w:sz="4" w:space="0" w:color="FFFFFF"/>
              <w:right w:val="single" w:sz="4" w:space="0" w:color="FFFFFF"/>
            </w:tcBorders>
          </w:tcPr>
          <w:p w14:paraId="2C963405" w14:textId="5761A9E2" w:rsidR="0053224B" w:rsidRPr="008C1C83" w:rsidRDefault="0053224B" w:rsidP="008A1D90">
            <w:pPr>
              <w:spacing w:line="276" w:lineRule="auto"/>
              <w:rPr>
                <w:rFonts w:ascii="Times New Roman" w:hAnsi="Times New Roman" w:cs="Times New Roman"/>
                <w:sz w:val="20"/>
                <w:szCs w:val="20"/>
              </w:rPr>
            </w:pPr>
            <w:r w:rsidRPr="008C1C83">
              <w:rPr>
                <w:rFonts w:ascii="Times New Roman" w:hAnsi="Times New Roman" w:cs="Times New Roman"/>
                <w:b/>
                <w:szCs w:val="20"/>
              </w:rPr>
              <w:lastRenderedPageBreak/>
              <w:t xml:space="preserve">Table </w:t>
            </w:r>
            <w:r w:rsidR="006F16C6" w:rsidRPr="008C1C83">
              <w:rPr>
                <w:rFonts w:ascii="Times New Roman" w:hAnsi="Times New Roman" w:cs="Times New Roman"/>
                <w:b/>
                <w:szCs w:val="20"/>
              </w:rPr>
              <w:t>3</w:t>
            </w:r>
            <w:r w:rsidRPr="008C1C83">
              <w:rPr>
                <w:rFonts w:ascii="Times New Roman" w:hAnsi="Times New Roman" w:cs="Times New Roman"/>
                <w:b/>
                <w:szCs w:val="20"/>
              </w:rPr>
              <w:t>.</w:t>
            </w:r>
            <w:r w:rsidRPr="008C1C83">
              <w:rPr>
                <w:rFonts w:ascii="Times New Roman" w:hAnsi="Times New Roman" w:cs="Times New Roman"/>
                <w:szCs w:val="20"/>
              </w:rPr>
              <w:t xml:space="preserve"> Changes in physical activity, functional capacity and peripheral muscle strength and endurance outcome measures in the intervention and usual care groups. </w:t>
            </w:r>
          </w:p>
        </w:tc>
      </w:tr>
      <w:tr w:rsidR="008C1C83" w:rsidRPr="008C1C83" w14:paraId="4576911C" w14:textId="77777777" w:rsidTr="008A1D90">
        <w:trPr>
          <w:trHeight w:val="416"/>
        </w:trPr>
        <w:tc>
          <w:tcPr>
            <w:tcW w:w="4530" w:type="dxa"/>
            <w:tcBorders>
              <w:left w:val="single" w:sz="4" w:space="0" w:color="FFFFFF"/>
              <w:right w:val="single" w:sz="4" w:space="0" w:color="FFFFFF"/>
            </w:tcBorders>
          </w:tcPr>
          <w:p w14:paraId="266D0437" w14:textId="77777777"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Outcome </w:t>
            </w:r>
          </w:p>
        </w:tc>
        <w:tc>
          <w:tcPr>
            <w:tcW w:w="851" w:type="dxa"/>
            <w:tcBorders>
              <w:left w:val="single" w:sz="4" w:space="0" w:color="FFFFFF"/>
              <w:right w:val="single" w:sz="4" w:space="0" w:color="FFFFFF"/>
            </w:tcBorders>
          </w:tcPr>
          <w:p w14:paraId="3F4768D4" w14:textId="77777777"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Group </w:t>
            </w:r>
          </w:p>
        </w:tc>
        <w:tc>
          <w:tcPr>
            <w:tcW w:w="2688" w:type="dxa"/>
            <w:tcBorders>
              <w:left w:val="single" w:sz="4" w:space="0" w:color="FFFFFF"/>
              <w:bottom w:val="single" w:sz="4" w:space="0" w:color="000000"/>
              <w:right w:val="single" w:sz="4" w:space="0" w:color="FFFFFF"/>
            </w:tcBorders>
          </w:tcPr>
          <w:p w14:paraId="318D655B" w14:textId="77777777"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Baseline (week 0)</w:t>
            </w:r>
          </w:p>
        </w:tc>
        <w:tc>
          <w:tcPr>
            <w:tcW w:w="2558" w:type="dxa"/>
            <w:gridSpan w:val="2"/>
            <w:tcBorders>
              <w:left w:val="single" w:sz="4" w:space="0" w:color="FFFFFF"/>
              <w:bottom w:val="single" w:sz="4" w:space="0" w:color="000000"/>
              <w:right w:val="single" w:sz="4" w:space="0" w:color="FFFFFF"/>
            </w:tcBorders>
          </w:tcPr>
          <w:p w14:paraId="187633D2" w14:textId="39C87890" w:rsidR="0053224B" w:rsidRPr="008C1C83" w:rsidRDefault="004A5D92"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Week 9 </w:t>
            </w:r>
            <w:r w:rsidR="0053224B" w:rsidRPr="008C1C83">
              <w:rPr>
                <w:rFonts w:ascii="Times New Roman" w:hAnsi="Times New Roman" w:cs="Times New Roman"/>
                <w:b/>
                <w:sz w:val="22"/>
                <w:szCs w:val="20"/>
              </w:rPr>
              <w:t xml:space="preserve"> </w:t>
            </w:r>
          </w:p>
        </w:tc>
        <w:tc>
          <w:tcPr>
            <w:tcW w:w="2693" w:type="dxa"/>
            <w:tcBorders>
              <w:left w:val="single" w:sz="4" w:space="0" w:color="FFFFFF"/>
              <w:bottom w:val="single" w:sz="4" w:space="0" w:color="000000"/>
              <w:right w:val="single" w:sz="4" w:space="0" w:color="FFFFFF"/>
            </w:tcBorders>
          </w:tcPr>
          <w:p w14:paraId="09AEB803" w14:textId="5AC60DCB"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Within </w:t>
            </w:r>
            <w:r w:rsidR="00FB3544" w:rsidRPr="008C1C83">
              <w:rPr>
                <w:rFonts w:ascii="Times New Roman" w:hAnsi="Times New Roman" w:cs="Times New Roman"/>
                <w:b/>
                <w:sz w:val="22"/>
                <w:szCs w:val="20"/>
              </w:rPr>
              <w:t>person</w:t>
            </w:r>
            <w:r w:rsidRPr="008C1C83">
              <w:rPr>
                <w:rFonts w:ascii="Times New Roman" w:hAnsi="Times New Roman" w:cs="Times New Roman"/>
                <w:b/>
                <w:sz w:val="22"/>
                <w:szCs w:val="20"/>
              </w:rPr>
              <w:t xml:space="preserve"> change </w:t>
            </w:r>
          </w:p>
        </w:tc>
        <w:tc>
          <w:tcPr>
            <w:tcW w:w="2551" w:type="dxa"/>
            <w:tcBorders>
              <w:left w:val="single" w:sz="4" w:space="0" w:color="FFFFFF"/>
              <w:right w:val="single" w:sz="4" w:space="0" w:color="FFFFFF"/>
            </w:tcBorders>
          </w:tcPr>
          <w:p w14:paraId="0ED611D3" w14:textId="0766C71F"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Between group </w:t>
            </w:r>
            <w:r w:rsidR="00913827" w:rsidRPr="008C1C83">
              <w:rPr>
                <w:rFonts w:ascii="Times New Roman" w:hAnsi="Times New Roman" w:cs="Times New Roman"/>
                <w:b/>
                <w:sz w:val="22"/>
                <w:szCs w:val="20"/>
              </w:rPr>
              <w:t xml:space="preserve">change </w:t>
            </w:r>
          </w:p>
        </w:tc>
      </w:tr>
      <w:tr w:rsidR="008C1C83" w:rsidRPr="008C1C83" w14:paraId="5CB6BF06" w14:textId="77777777" w:rsidTr="008A1D90">
        <w:trPr>
          <w:trHeight w:val="136"/>
        </w:trPr>
        <w:tc>
          <w:tcPr>
            <w:tcW w:w="4530" w:type="dxa"/>
            <w:vMerge w:val="restart"/>
            <w:tcBorders>
              <w:left w:val="single" w:sz="4" w:space="0" w:color="FFFFFF"/>
              <w:right w:val="single" w:sz="4" w:space="0" w:color="FFFFFF"/>
            </w:tcBorders>
          </w:tcPr>
          <w:p w14:paraId="70A9C79F"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Daily steps (steps/day)</w:t>
            </w:r>
          </w:p>
        </w:tc>
        <w:tc>
          <w:tcPr>
            <w:tcW w:w="851" w:type="dxa"/>
            <w:tcBorders>
              <w:left w:val="single" w:sz="4" w:space="0" w:color="FFFFFF"/>
              <w:bottom w:val="single" w:sz="4" w:space="0" w:color="FFFFFF"/>
              <w:right w:val="single" w:sz="4" w:space="0" w:color="FFFFFF"/>
            </w:tcBorders>
          </w:tcPr>
          <w:p w14:paraId="3C5C008B"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INT </w:t>
            </w:r>
          </w:p>
        </w:tc>
        <w:tc>
          <w:tcPr>
            <w:tcW w:w="2688" w:type="dxa"/>
            <w:tcBorders>
              <w:left w:val="single" w:sz="4" w:space="0" w:color="FFFFFF"/>
              <w:bottom w:val="single" w:sz="4" w:space="0" w:color="FFFFFF"/>
              <w:right w:val="single" w:sz="4" w:space="0" w:color="FFFFFF"/>
            </w:tcBorders>
          </w:tcPr>
          <w:p w14:paraId="308DAFFC" w14:textId="2FBB5D76"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5,042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2,022</w:t>
            </w:r>
            <w:r w:rsidR="001C0910" w:rsidRPr="008C1C83">
              <w:rPr>
                <w:rFonts w:ascii="Times New Roman" w:hAnsi="Times New Roman" w:cs="Times New Roman"/>
                <w:sz w:val="22"/>
                <w:szCs w:val="20"/>
              </w:rPr>
              <w:t>)</w:t>
            </w:r>
          </w:p>
        </w:tc>
        <w:tc>
          <w:tcPr>
            <w:tcW w:w="2558" w:type="dxa"/>
            <w:gridSpan w:val="2"/>
            <w:tcBorders>
              <w:left w:val="single" w:sz="4" w:space="0" w:color="FFFFFF"/>
              <w:bottom w:val="single" w:sz="4" w:space="0" w:color="FFFFFF"/>
              <w:right w:val="single" w:sz="4" w:space="0" w:color="FFFFFF"/>
            </w:tcBorders>
          </w:tcPr>
          <w:p w14:paraId="46A52812" w14:textId="29747522"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6</w:t>
            </w:r>
            <w:r w:rsidR="000058EC" w:rsidRPr="008C1C83">
              <w:rPr>
                <w:rFonts w:ascii="Times New Roman" w:hAnsi="Times New Roman" w:cs="Times New Roman"/>
                <w:sz w:val="22"/>
                <w:szCs w:val="20"/>
              </w:rPr>
              <w:t>,</w:t>
            </w:r>
            <w:r w:rsidRPr="008C1C83">
              <w:rPr>
                <w:rFonts w:ascii="Times New Roman" w:hAnsi="Times New Roman" w:cs="Times New Roman"/>
                <w:sz w:val="22"/>
                <w:szCs w:val="20"/>
              </w:rPr>
              <w:t>440</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w:t>
            </w:r>
            <w:r w:rsidR="000058EC" w:rsidRPr="008C1C83">
              <w:rPr>
                <w:rFonts w:ascii="Times New Roman" w:hAnsi="Times New Roman" w:cs="Times New Roman"/>
                <w:sz w:val="22"/>
                <w:szCs w:val="20"/>
              </w:rPr>
              <w:t>,</w:t>
            </w:r>
            <w:r w:rsidRPr="008C1C83">
              <w:rPr>
                <w:rFonts w:ascii="Times New Roman" w:hAnsi="Times New Roman" w:cs="Times New Roman"/>
                <w:sz w:val="22"/>
                <w:szCs w:val="20"/>
              </w:rPr>
              <w:t>851</w:t>
            </w:r>
            <w:r w:rsidR="001C0910" w:rsidRPr="008C1C83">
              <w:rPr>
                <w:rFonts w:ascii="Times New Roman" w:hAnsi="Times New Roman" w:cs="Times New Roman"/>
                <w:sz w:val="22"/>
                <w:szCs w:val="20"/>
              </w:rPr>
              <w:t>)</w:t>
            </w:r>
          </w:p>
        </w:tc>
        <w:tc>
          <w:tcPr>
            <w:tcW w:w="2693" w:type="dxa"/>
            <w:tcBorders>
              <w:left w:val="single" w:sz="4" w:space="0" w:color="FFFFFF"/>
              <w:bottom w:val="single" w:sz="4" w:space="0" w:color="FFFFFF"/>
              <w:right w:val="single" w:sz="4" w:space="0" w:color="FFFFFF"/>
            </w:tcBorders>
          </w:tcPr>
          <w:p w14:paraId="48FF05FE" w14:textId="2DF8FB7B"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1</w:t>
            </w:r>
            <w:r w:rsidR="000058EC" w:rsidRPr="008C1C83">
              <w:rPr>
                <w:rFonts w:ascii="Times New Roman" w:hAnsi="Times New Roman" w:cs="Times New Roman"/>
                <w:bCs/>
                <w:sz w:val="22"/>
                <w:szCs w:val="20"/>
              </w:rPr>
              <w:t>,</w:t>
            </w:r>
            <w:r w:rsidRPr="008C1C83">
              <w:rPr>
                <w:rFonts w:ascii="Times New Roman" w:hAnsi="Times New Roman" w:cs="Times New Roman"/>
                <w:bCs/>
                <w:sz w:val="22"/>
                <w:szCs w:val="20"/>
              </w:rPr>
              <w:t>398</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 xml:space="preserve">(1,064) </w:t>
            </w:r>
          </w:p>
        </w:tc>
        <w:tc>
          <w:tcPr>
            <w:tcW w:w="2551" w:type="dxa"/>
            <w:vMerge w:val="restart"/>
            <w:tcBorders>
              <w:left w:val="single" w:sz="4" w:space="0" w:color="FFFFFF"/>
              <w:right w:val="single" w:sz="4" w:space="0" w:color="FFFFFF"/>
            </w:tcBorders>
          </w:tcPr>
          <w:p w14:paraId="6687D7F7" w14:textId="43D45D73" w:rsidR="0053224B" w:rsidRPr="008C1C83" w:rsidRDefault="00157A49"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1240</w:t>
            </w:r>
            <w:r w:rsidR="00C56EA4" w:rsidRPr="008C1C83">
              <w:rPr>
                <w:rFonts w:ascii="Times New Roman" w:hAnsi="Times New Roman" w:cs="Times New Roman"/>
                <w:bCs/>
                <w:sz w:val="22"/>
                <w:szCs w:val="20"/>
              </w:rPr>
              <w:t xml:space="preserve"> (</w:t>
            </w:r>
            <w:r w:rsidR="00A41A87" w:rsidRPr="008C1C83">
              <w:rPr>
                <w:rFonts w:ascii="Times New Roman" w:hAnsi="Times New Roman" w:cs="Times New Roman"/>
                <w:bCs/>
                <w:sz w:val="22"/>
                <w:szCs w:val="20"/>
              </w:rPr>
              <w:t>555 to 1926</w:t>
            </w:r>
            <w:r w:rsidR="00676830" w:rsidRPr="008C1C83">
              <w:rPr>
                <w:rFonts w:ascii="Times New Roman" w:hAnsi="Times New Roman" w:cs="Times New Roman"/>
                <w:bCs/>
                <w:sz w:val="22"/>
                <w:szCs w:val="20"/>
              </w:rPr>
              <w:t>)</w:t>
            </w:r>
          </w:p>
          <w:p w14:paraId="7A95B7BD" w14:textId="4EB44DE8" w:rsidR="002167CC" w:rsidRPr="008C1C83" w:rsidRDefault="002167CC" w:rsidP="008A1D90">
            <w:pPr>
              <w:spacing w:line="276" w:lineRule="auto"/>
              <w:rPr>
                <w:rFonts w:ascii="Times New Roman" w:hAnsi="Times New Roman" w:cs="Times New Roman"/>
                <w:bCs/>
                <w:sz w:val="22"/>
                <w:szCs w:val="20"/>
              </w:rPr>
            </w:pPr>
          </w:p>
        </w:tc>
      </w:tr>
      <w:tr w:rsidR="008C1C83" w:rsidRPr="008C1C83" w14:paraId="1EEB44EB" w14:textId="77777777" w:rsidTr="008A1D90">
        <w:trPr>
          <w:trHeight w:val="143"/>
        </w:trPr>
        <w:tc>
          <w:tcPr>
            <w:tcW w:w="4530" w:type="dxa"/>
            <w:vMerge/>
            <w:tcBorders>
              <w:left w:val="single" w:sz="4" w:space="0" w:color="FFFFFF"/>
              <w:bottom w:val="single" w:sz="4" w:space="0" w:color="FFFFFF"/>
              <w:right w:val="single" w:sz="4" w:space="0" w:color="FFFFFF"/>
            </w:tcBorders>
          </w:tcPr>
          <w:p w14:paraId="69CB42A3" w14:textId="77777777" w:rsidR="0053224B" w:rsidRPr="008C1C83" w:rsidRDefault="0053224B" w:rsidP="008A1D90">
            <w:pPr>
              <w:spacing w:line="276" w:lineRule="auto"/>
              <w:rPr>
                <w:rFonts w:ascii="Times New Roman" w:hAnsi="Times New Roman" w:cs="Times New Roman"/>
                <w:sz w:val="22"/>
                <w:szCs w:val="20"/>
              </w:rPr>
            </w:pPr>
          </w:p>
        </w:tc>
        <w:tc>
          <w:tcPr>
            <w:tcW w:w="851" w:type="dxa"/>
            <w:tcBorders>
              <w:top w:val="single" w:sz="4" w:space="0" w:color="FFFFFF"/>
              <w:left w:val="single" w:sz="4" w:space="0" w:color="FFFFFF"/>
              <w:bottom w:val="single" w:sz="4" w:space="0" w:color="FFFFFF"/>
              <w:right w:val="single" w:sz="4" w:space="0" w:color="FFFFFF"/>
            </w:tcBorders>
          </w:tcPr>
          <w:p w14:paraId="35C851EA"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UC </w:t>
            </w:r>
          </w:p>
        </w:tc>
        <w:tc>
          <w:tcPr>
            <w:tcW w:w="2688" w:type="dxa"/>
            <w:tcBorders>
              <w:top w:val="single" w:sz="4" w:space="0" w:color="FFFFFF"/>
              <w:left w:val="single" w:sz="4" w:space="0" w:color="FFFFFF"/>
              <w:bottom w:val="single" w:sz="4" w:space="0" w:color="FFFFFF"/>
              <w:right w:val="single" w:sz="4" w:space="0" w:color="FFFFFF"/>
            </w:tcBorders>
          </w:tcPr>
          <w:p w14:paraId="60FB4AA8" w14:textId="57266122"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w:t>
            </w:r>
            <w:r w:rsidR="000058EC" w:rsidRPr="008C1C83">
              <w:rPr>
                <w:rFonts w:ascii="Times New Roman" w:hAnsi="Times New Roman" w:cs="Times New Roman"/>
                <w:sz w:val="22"/>
                <w:szCs w:val="20"/>
              </w:rPr>
              <w:t>,</w:t>
            </w:r>
            <w:r w:rsidRPr="008C1C83">
              <w:rPr>
                <w:rFonts w:ascii="Times New Roman" w:hAnsi="Times New Roman" w:cs="Times New Roman"/>
                <w:sz w:val="22"/>
                <w:szCs w:val="20"/>
              </w:rPr>
              <w:t>920</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w:t>
            </w:r>
            <w:r w:rsidR="000058EC" w:rsidRPr="008C1C83">
              <w:rPr>
                <w:rFonts w:ascii="Times New Roman" w:hAnsi="Times New Roman" w:cs="Times New Roman"/>
                <w:sz w:val="22"/>
                <w:szCs w:val="20"/>
              </w:rPr>
              <w:t>,</w:t>
            </w:r>
            <w:r w:rsidRPr="008C1C83">
              <w:rPr>
                <w:rFonts w:ascii="Times New Roman" w:hAnsi="Times New Roman" w:cs="Times New Roman"/>
                <w:sz w:val="22"/>
                <w:szCs w:val="20"/>
              </w:rPr>
              <w:t>961</w:t>
            </w:r>
            <w:r w:rsidR="001C0910" w:rsidRPr="008C1C83">
              <w:rPr>
                <w:rFonts w:ascii="Times New Roman" w:hAnsi="Times New Roman" w:cs="Times New Roman"/>
                <w:sz w:val="22"/>
                <w:szCs w:val="20"/>
              </w:rPr>
              <w:t>)</w:t>
            </w:r>
          </w:p>
        </w:tc>
        <w:tc>
          <w:tcPr>
            <w:tcW w:w="2558" w:type="dxa"/>
            <w:gridSpan w:val="2"/>
            <w:tcBorders>
              <w:top w:val="single" w:sz="4" w:space="0" w:color="FFFFFF"/>
              <w:left w:val="single" w:sz="4" w:space="0" w:color="FFFFFF"/>
              <w:bottom w:val="single" w:sz="4" w:space="0" w:color="FFFFFF"/>
              <w:right w:val="single" w:sz="4" w:space="0" w:color="FFFFFF"/>
            </w:tcBorders>
          </w:tcPr>
          <w:p w14:paraId="236C0844" w14:textId="3DFC08B0"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5</w:t>
            </w:r>
            <w:r w:rsidR="000058EC" w:rsidRPr="008C1C83">
              <w:rPr>
                <w:rFonts w:ascii="Times New Roman" w:hAnsi="Times New Roman" w:cs="Times New Roman"/>
                <w:sz w:val="22"/>
                <w:szCs w:val="20"/>
              </w:rPr>
              <w:t>,</w:t>
            </w:r>
            <w:r w:rsidRPr="008C1C83">
              <w:rPr>
                <w:rFonts w:ascii="Times New Roman" w:hAnsi="Times New Roman" w:cs="Times New Roman"/>
                <w:sz w:val="22"/>
                <w:szCs w:val="20"/>
              </w:rPr>
              <w:t>078</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1</w:t>
            </w:r>
            <w:r w:rsidR="000058EC" w:rsidRPr="008C1C83">
              <w:rPr>
                <w:rFonts w:ascii="Times New Roman" w:hAnsi="Times New Roman" w:cs="Times New Roman"/>
                <w:sz w:val="22"/>
                <w:szCs w:val="20"/>
              </w:rPr>
              <w:t>,</w:t>
            </w:r>
            <w:r w:rsidRPr="008C1C83">
              <w:rPr>
                <w:rFonts w:ascii="Times New Roman" w:hAnsi="Times New Roman" w:cs="Times New Roman"/>
                <w:sz w:val="22"/>
                <w:szCs w:val="20"/>
              </w:rPr>
              <w:t>893</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0285EE80" w14:textId="7D1B3E73"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158</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794</w:t>
            </w:r>
            <w:r w:rsidR="00167AD5" w:rsidRPr="008C1C83">
              <w:rPr>
                <w:rFonts w:ascii="Times New Roman" w:hAnsi="Times New Roman" w:cs="Times New Roman"/>
                <w:bCs/>
                <w:sz w:val="22"/>
                <w:szCs w:val="20"/>
              </w:rPr>
              <w:t>)</w:t>
            </w:r>
          </w:p>
        </w:tc>
        <w:tc>
          <w:tcPr>
            <w:tcW w:w="2551" w:type="dxa"/>
            <w:vMerge/>
            <w:tcBorders>
              <w:left w:val="single" w:sz="4" w:space="0" w:color="FFFFFF"/>
              <w:bottom w:val="single" w:sz="4" w:space="0" w:color="FFFFFF"/>
              <w:right w:val="single" w:sz="4" w:space="0" w:color="FFFFFF"/>
            </w:tcBorders>
          </w:tcPr>
          <w:p w14:paraId="671B5726"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4246984B" w14:textId="77777777" w:rsidTr="008A1D90">
        <w:trPr>
          <w:trHeight w:val="228"/>
        </w:trPr>
        <w:tc>
          <w:tcPr>
            <w:tcW w:w="4530" w:type="dxa"/>
            <w:vMerge w:val="restart"/>
            <w:tcBorders>
              <w:top w:val="single" w:sz="4" w:space="0" w:color="FFFFFF"/>
              <w:left w:val="single" w:sz="4" w:space="0" w:color="FFFFFF"/>
              <w:right w:val="single" w:sz="4" w:space="0" w:color="FFFFFF"/>
            </w:tcBorders>
          </w:tcPr>
          <w:p w14:paraId="42BFBC5E"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Movement intensity (VMU)</w:t>
            </w:r>
          </w:p>
        </w:tc>
        <w:tc>
          <w:tcPr>
            <w:tcW w:w="851" w:type="dxa"/>
            <w:tcBorders>
              <w:top w:val="single" w:sz="4" w:space="0" w:color="FFFFFF"/>
              <w:left w:val="single" w:sz="4" w:space="0" w:color="FFFFFF"/>
              <w:bottom w:val="single" w:sz="4" w:space="0" w:color="FFFFFF"/>
              <w:right w:val="single" w:sz="4" w:space="0" w:color="FFFFFF"/>
            </w:tcBorders>
          </w:tcPr>
          <w:p w14:paraId="50AA498C"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2688" w:type="dxa"/>
            <w:tcBorders>
              <w:top w:val="single" w:sz="4" w:space="0" w:color="FFFFFF"/>
              <w:left w:val="single" w:sz="4" w:space="0" w:color="FFFFFF"/>
              <w:bottom w:val="single" w:sz="4" w:space="0" w:color="FFFFFF"/>
              <w:right w:val="single" w:sz="4" w:space="0" w:color="FFFFFF"/>
            </w:tcBorders>
          </w:tcPr>
          <w:p w14:paraId="2FD4732D" w14:textId="081CEE56"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410</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139</w:t>
            </w:r>
            <w:r w:rsidR="001C0910" w:rsidRPr="008C1C83">
              <w:rPr>
                <w:rFonts w:ascii="Times New Roman" w:hAnsi="Times New Roman" w:cs="Times New Roman"/>
                <w:sz w:val="22"/>
                <w:szCs w:val="20"/>
              </w:rPr>
              <w:t>)</w:t>
            </w:r>
          </w:p>
        </w:tc>
        <w:tc>
          <w:tcPr>
            <w:tcW w:w="2558" w:type="dxa"/>
            <w:gridSpan w:val="2"/>
            <w:tcBorders>
              <w:top w:val="single" w:sz="4" w:space="0" w:color="FFFFFF"/>
              <w:left w:val="single" w:sz="4" w:space="0" w:color="FFFFFF"/>
              <w:bottom w:val="single" w:sz="4" w:space="0" w:color="FFFFFF"/>
              <w:right w:val="single" w:sz="4" w:space="0" w:color="FFFFFF"/>
            </w:tcBorders>
          </w:tcPr>
          <w:p w14:paraId="04534DBB" w14:textId="0AAC3176"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484</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139</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0AD9C43F" w14:textId="201E8395"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74</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87</w:t>
            </w:r>
            <w:r w:rsidR="00167AD5" w:rsidRPr="008C1C83">
              <w:rPr>
                <w:rFonts w:ascii="Times New Roman" w:hAnsi="Times New Roman" w:cs="Times New Roman"/>
                <w:bCs/>
                <w:sz w:val="22"/>
                <w:szCs w:val="20"/>
              </w:rPr>
              <w:t xml:space="preserve">) </w:t>
            </w:r>
          </w:p>
        </w:tc>
        <w:tc>
          <w:tcPr>
            <w:tcW w:w="2551" w:type="dxa"/>
            <w:vMerge w:val="restart"/>
            <w:tcBorders>
              <w:top w:val="single" w:sz="4" w:space="0" w:color="FFFFFF"/>
              <w:left w:val="single" w:sz="4" w:space="0" w:color="FFFFFF"/>
              <w:right w:val="single" w:sz="4" w:space="0" w:color="FFFFFF"/>
            </w:tcBorders>
          </w:tcPr>
          <w:p w14:paraId="5F4A5909" w14:textId="4DAA9E9B" w:rsidR="0053224B" w:rsidRPr="008C1C83" w:rsidRDefault="00A610BE" w:rsidP="008A1D90">
            <w:pPr>
              <w:spacing w:line="276" w:lineRule="auto"/>
              <w:rPr>
                <w:rFonts w:ascii="Times New Roman" w:hAnsi="Times New Roman" w:cs="Times New Roman"/>
                <w:b/>
                <w:sz w:val="22"/>
                <w:szCs w:val="20"/>
              </w:rPr>
            </w:pPr>
            <w:r w:rsidRPr="008C1C83">
              <w:rPr>
                <w:rFonts w:ascii="Times New Roman" w:hAnsi="Times New Roman" w:cs="Times New Roman"/>
                <w:bCs/>
                <w:sz w:val="22"/>
                <w:szCs w:val="20"/>
              </w:rPr>
              <w:t>69 (</w:t>
            </w:r>
            <w:r w:rsidR="005340E4" w:rsidRPr="008C1C83">
              <w:rPr>
                <w:rFonts w:ascii="Times New Roman" w:hAnsi="Times New Roman" w:cs="Times New Roman"/>
                <w:bCs/>
                <w:sz w:val="22"/>
                <w:szCs w:val="20"/>
              </w:rPr>
              <w:t xml:space="preserve">11 to 127) </w:t>
            </w:r>
          </w:p>
        </w:tc>
      </w:tr>
      <w:tr w:rsidR="008C1C83" w:rsidRPr="008C1C83" w14:paraId="6CF3E317" w14:textId="77777777" w:rsidTr="008A1D90">
        <w:trPr>
          <w:trHeight w:val="227"/>
        </w:trPr>
        <w:tc>
          <w:tcPr>
            <w:tcW w:w="4530" w:type="dxa"/>
            <w:vMerge/>
            <w:tcBorders>
              <w:left w:val="single" w:sz="4" w:space="0" w:color="FFFFFF"/>
              <w:bottom w:val="single" w:sz="4" w:space="0" w:color="FFFFFF"/>
              <w:right w:val="single" w:sz="4" w:space="0" w:color="FFFFFF"/>
            </w:tcBorders>
          </w:tcPr>
          <w:p w14:paraId="294D4FE9" w14:textId="77777777" w:rsidR="0053224B" w:rsidRPr="008C1C83" w:rsidRDefault="0053224B" w:rsidP="008A1D90">
            <w:pPr>
              <w:spacing w:line="276" w:lineRule="auto"/>
              <w:rPr>
                <w:rFonts w:ascii="Times New Roman" w:hAnsi="Times New Roman" w:cs="Times New Roman"/>
                <w:sz w:val="22"/>
                <w:szCs w:val="20"/>
              </w:rPr>
            </w:pPr>
          </w:p>
        </w:tc>
        <w:tc>
          <w:tcPr>
            <w:tcW w:w="851" w:type="dxa"/>
            <w:tcBorders>
              <w:top w:val="single" w:sz="4" w:space="0" w:color="FFFFFF"/>
              <w:left w:val="single" w:sz="4" w:space="0" w:color="FFFFFF"/>
              <w:bottom w:val="single" w:sz="4" w:space="0" w:color="FFFFFF"/>
              <w:right w:val="single" w:sz="4" w:space="0" w:color="FFFFFF"/>
            </w:tcBorders>
          </w:tcPr>
          <w:p w14:paraId="15FF6F3F"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2688" w:type="dxa"/>
            <w:tcBorders>
              <w:top w:val="single" w:sz="4" w:space="0" w:color="FFFFFF"/>
              <w:left w:val="single" w:sz="4" w:space="0" w:color="FFFFFF"/>
              <w:bottom w:val="single" w:sz="4" w:space="0" w:color="FFFFFF"/>
              <w:right w:val="single" w:sz="4" w:space="0" w:color="FFFFFF"/>
            </w:tcBorders>
          </w:tcPr>
          <w:p w14:paraId="035B6FF3" w14:textId="24888393"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416</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171</w:t>
            </w:r>
            <w:r w:rsidR="001C0910" w:rsidRPr="008C1C83">
              <w:rPr>
                <w:rFonts w:ascii="Times New Roman" w:hAnsi="Times New Roman" w:cs="Times New Roman"/>
                <w:sz w:val="22"/>
                <w:szCs w:val="20"/>
              </w:rPr>
              <w:t>)</w:t>
            </w:r>
          </w:p>
        </w:tc>
        <w:tc>
          <w:tcPr>
            <w:tcW w:w="2558" w:type="dxa"/>
            <w:gridSpan w:val="2"/>
            <w:tcBorders>
              <w:top w:val="single" w:sz="4" w:space="0" w:color="FFFFFF"/>
              <w:left w:val="single" w:sz="4" w:space="0" w:color="FFFFFF"/>
              <w:bottom w:val="single" w:sz="4" w:space="0" w:color="FFFFFF"/>
              <w:right w:val="single" w:sz="4" w:space="0" w:color="FFFFFF"/>
            </w:tcBorders>
          </w:tcPr>
          <w:p w14:paraId="65E26942" w14:textId="5750283D"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421</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152</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39ECFAB8" w14:textId="4CE17562"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5</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72</w:t>
            </w:r>
            <w:r w:rsidR="00167AD5" w:rsidRPr="008C1C83">
              <w:rPr>
                <w:rFonts w:ascii="Times New Roman" w:hAnsi="Times New Roman" w:cs="Times New Roman"/>
                <w:bCs/>
                <w:sz w:val="22"/>
                <w:szCs w:val="20"/>
              </w:rPr>
              <w:t>)</w:t>
            </w:r>
          </w:p>
        </w:tc>
        <w:tc>
          <w:tcPr>
            <w:tcW w:w="2551" w:type="dxa"/>
            <w:vMerge/>
            <w:tcBorders>
              <w:left w:val="single" w:sz="4" w:space="0" w:color="FFFFFF"/>
              <w:bottom w:val="single" w:sz="4" w:space="0" w:color="FFFFFF"/>
              <w:right w:val="single" w:sz="4" w:space="0" w:color="FFFFFF"/>
            </w:tcBorders>
          </w:tcPr>
          <w:p w14:paraId="535B3458"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797A3B49" w14:textId="77777777" w:rsidTr="008A1D90">
        <w:trPr>
          <w:trHeight w:val="181"/>
        </w:trPr>
        <w:tc>
          <w:tcPr>
            <w:tcW w:w="4530" w:type="dxa"/>
            <w:vMerge w:val="restart"/>
            <w:tcBorders>
              <w:top w:val="single" w:sz="4" w:space="0" w:color="FFFFFF"/>
              <w:left w:val="single" w:sz="4" w:space="0" w:color="FFFFFF"/>
              <w:right w:val="single" w:sz="4" w:space="0" w:color="FFFFFF"/>
            </w:tcBorders>
          </w:tcPr>
          <w:p w14:paraId="635BE25D"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Time spent in sedentary activity (mins/day) </w:t>
            </w:r>
          </w:p>
        </w:tc>
        <w:tc>
          <w:tcPr>
            <w:tcW w:w="851" w:type="dxa"/>
            <w:tcBorders>
              <w:top w:val="single" w:sz="4" w:space="0" w:color="FFFFFF"/>
              <w:left w:val="single" w:sz="4" w:space="0" w:color="FFFFFF"/>
              <w:bottom w:val="single" w:sz="4" w:space="0" w:color="FFFFFF"/>
              <w:right w:val="single" w:sz="4" w:space="0" w:color="FFFFFF"/>
            </w:tcBorders>
          </w:tcPr>
          <w:p w14:paraId="5707F11C"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2688" w:type="dxa"/>
            <w:tcBorders>
              <w:top w:val="single" w:sz="4" w:space="0" w:color="FFFFFF"/>
              <w:left w:val="single" w:sz="4" w:space="0" w:color="FFFFFF"/>
              <w:bottom w:val="single" w:sz="4" w:space="0" w:color="FFFFFF"/>
              <w:right w:val="single" w:sz="4" w:space="0" w:color="FFFFFF"/>
            </w:tcBorders>
          </w:tcPr>
          <w:p w14:paraId="66B9AB84" w14:textId="250E4BE8"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580</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101</w:t>
            </w:r>
            <w:r w:rsidR="001C0910" w:rsidRPr="008C1C83">
              <w:rPr>
                <w:rFonts w:ascii="Times New Roman" w:hAnsi="Times New Roman" w:cs="Times New Roman"/>
                <w:sz w:val="22"/>
                <w:szCs w:val="20"/>
              </w:rPr>
              <w:t>)</w:t>
            </w:r>
          </w:p>
        </w:tc>
        <w:tc>
          <w:tcPr>
            <w:tcW w:w="2558" w:type="dxa"/>
            <w:gridSpan w:val="2"/>
            <w:tcBorders>
              <w:top w:val="single" w:sz="4" w:space="0" w:color="FFFFFF"/>
              <w:left w:val="single" w:sz="4" w:space="0" w:color="FFFFFF"/>
              <w:bottom w:val="single" w:sz="4" w:space="0" w:color="FFFFFF"/>
              <w:right w:val="single" w:sz="4" w:space="0" w:color="FFFFFF"/>
            </w:tcBorders>
          </w:tcPr>
          <w:p w14:paraId="7BF5D9D1" w14:textId="253387CD"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531</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77</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21B2123A" w14:textId="5CF8B93E"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-48</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74</w:t>
            </w:r>
            <w:r w:rsidR="00167AD5" w:rsidRPr="008C1C83">
              <w:rPr>
                <w:rFonts w:ascii="Times New Roman" w:hAnsi="Times New Roman" w:cs="Times New Roman"/>
                <w:bCs/>
                <w:sz w:val="22"/>
                <w:szCs w:val="20"/>
              </w:rPr>
              <w:t xml:space="preserve">) </w:t>
            </w:r>
          </w:p>
        </w:tc>
        <w:tc>
          <w:tcPr>
            <w:tcW w:w="2551" w:type="dxa"/>
            <w:vMerge w:val="restart"/>
            <w:tcBorders>
              <w:top w:val="single" w:sz="4" w:space="0" w:color="FFFFFF"/>
              <w:left w:val="single" w:sz="4" w:space="0" w:color="FFFFFF"/>
              <w:right w:val="single" w:sz="4" w:space="0" w:color="FFFFFF"/>
            </w:tcBorders>
          </w:tcPr>
          <w:p w14:paraId="4771F2BE" w14:textId="4CE778FB" w:rsidR="0053224B" w:rsidRPr="008C1C83" w:rsidRDefault="00020E17"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-10 (</w:t>
            </w:r>
            <w:r w:rsidR="00FE0065" w:rsidRPr="008C1C83">
              <w:rPr>
                <w:rFonts w:ascii="Times New Roman" w:hAnsi="Times New Roman" w:cs="Times New Roman"/>
                <w:sz w:val="22"/>
                <w:szCs w:val="20"/>
              </w:rPr>
              <w:t>-83 to 64)</w:t>
            </w:r>
          </w:p>
        </w:tc>
      </w:tr>
      <w:tr w:rsidR="008C1C83" w:rsidRPr="008C1C83" w14:paraId="6BA2DBF2" w14:textId="77777777" w:rsidTr="008A1D90">
        <w:trPr>
          <w:trHeight w:val="265"/>
        </w:trPr>
        <w:tc>
          <w:tcPr>
            <w:tcW w:w="4530" w:type="dxa"/>
            <w:vMerge/>
            <w:tcBorders>
              <w:left w:val="single" w:sz="4" w:space="0" w:color="FFFFFF"/>
              <w:bottom w:val="single" w:sz="4" w:space="0" w:color="FFFFFF"/>
              <w:right w:val="single" w:sz="4" w:space="0" w:color="FFFFFF"/>
            </w:tcBorders>
          </w:tcPr>
          <w:p w14:paraId="61415EAC" w14:textId="77777777" w:rsidR="0053224B" w:rsidRPr="008C1C83" w:rsidRDefault="0053224B" w:rsidP="008A1D90">
            <w:pPr>
              <w:spacing w:line="276" w:lineRule="auto"/>
              <w:rPr>
                <w:rFonts w:ascii="Times New Roman" w:hAnsi="Times New Roman" w:cs="Times New Roman"/>
                <w:sz w:val="22"/>
                <w:szCs w:val="20"/>
              </w:rPr>
            </w:pPr>
          </w:p>
        </w:tc>
        <w:tc>
          <w:tcPr>
            <w:tcW w:w="851" w:type="dxa"/>
            <w:tcBorders>
              <w:top w:val="single" w:sz="4" w:space="0" w:color="FFFFFF"/>
              <w:left w:val="single" w:sz="4" w:space="0" w:color="FFFFFF"/>
              <w:bottom w:val="single" w:sz="4" w:space="0" w:color="FFFFFF"/>
              <w:right w:val="single" w:sz="4" w:space="0" w:color="FFFFFF"/>
            </w:tcBorders>
          </w:tcPr>
          <w:p w14:paraId="23D9CFC4"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2688" w:type="dxa"/>
            <w:tcBorders>
              <w:top w:val="single" w:sz="4" w:space="0" w:color="FFFFFF"/>
              <w:left w:val="single" w:sz="4" w:space="0" w:color="FFFFFF"/>
              <w:bottom w:val="single" w:sz="4" w:space="0" w:color="FFFFFF"/>
              <w:right w:val="single" w:sz="4" w:space="0" w:color="FFFFFF"/>
            </w:tcBorders>
          </w:tcPr>
          <w:p w14:paraId="76045F87" w14:textId="49E8EDC1"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559</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125</w:t>
            </w:r>
            <w:r w:rsidR="001C0910" w:rsidRPr="008C1C83">
              <w:rPr>
                <w:rFonts w:ascii="Times New Roman" w:hAnsi="Times New Roman" w:cs="Times New Roman"/>
                <w:sz w:val="22"/>
                <w:szCs w:val="20"/>
              </w:rPr>
              <w:t>)</w:t>
            </w:r>
          </w:p>
        </w:tc>
        <w:tc>
          <w:tcPr>
            <w:tcW w:w="2558" w:type="dxa"/>
            <w:gridSpan w:val="2"/>
            <w:tcBorders>
              <w:top w:val="single" w:sz="4" w:space="0" w:color="FFFFFF"/>
              <w:left w:val="single" w:sz="4" w:space="0" w:color="FFFFFF"/>
              <w:bottom w:val="single" w:sz="4" w:space="0" w:color="FFFFFF"/>
              <w:right w:val="single" w:sz="4" w:space="0" w:color="FFFFFF"/>
            </w:tcBorders>
          </w:tcPr>
          <w:p w14:paraId="20D1A945" w14:textId="7D6BB456"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521</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162</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26576CD9" w14:textId="148C1383"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-38</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127</w:t>
            </w:r>
            <w:r w:rsidR="00167AD5" w:rsidRPr="008C1C83">
              <w:rPr>
                <w:rFonts w:ascii="Times New Roman" w:hAnsi="Times New Roman" w:cs="Times New Roman"/>
                <w:bCs/>
                <w:sz w:val="22"/>
                <w:szCs w:val="20"/>
              </w:rPr>
              <w:t>)</w:t>
            </w:r>
          </w:p>
        </w:tc>
        <w:tc>
          <w:tcPr>
            <w:tcW w:w="2551" w:type="dxa"/>
            <w:vMerge/>
            <w:tcBorders>
              <w:left w:val="single" w:sz="4" w:space="0" w:color="FFFFFF"/>
              <w:bottom w:val="single" w:sz="4" w:space="0" w:color="FFFFFF"/>
              <w:right w:val="single" w:sz="4" w:space="0" w:color="FFFFFF"/>
            </w:tcBorders>
          </w:tcPr>
          <w:p w14:paraId="02F77DD4"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516DCE75" w14:textId="77777777" w:rsidTr="008A1D90">
        <w:trPr>
          <w:trHeight w:val="256"/>
        </w:trPr>
        <w:tc>
          <w:tcPr>
            <w:tcW w:w="4530" w:type="dxa"/>
            <w:vMerge w:val="restart"/>
            <w:tcBorders>
              <w:top w:val="single" w:sz="4" w:space="0" w:color="FFFFFF"/>
              <w:left w:val="single" w:sz="4" w:space="0" w:color="FFFFFF"/>
              <w:right w:val="single" w:sz="4" w:space="0" w:color="FFFFFF"/>
            </w:tcBorders>
          </w:tcPr>
          <w:p w14:paraId="61DCBA04"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Time spent in MVPA (mins/day)</w:t>
            </w:r>
          </w:p>
        </w:tc>
        <w:tc>
          <w:tcPr>
            <w:tcW w:w="851" w:type="dxa"/>
            <w:tcBorders>
              <w:top w:val="single" w:sz="4" w:space="0" w:color="FFFFFF"/>
              <w:left w:val="single" w:sz="4" w:space="0" w:color="FFFFFF"/>
              <w:bottom w:val="single" w:sz="4" w:space="0" w:color="FFFFFF"/>
              <w:right w:val="single" w:sz="4" w:space="0" w:color="FFFFFF"/>
            </w:tcBorders>
          </w:tcPr>
          <w:p w14:paraId="6BD919F8"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2694" w:type="dxa"/>
            <w:gridSpan w:val="2"/>
            <w:tcBorders>
              <w:top w:val="single" w:sz="4" w:space="0" w:color="FFFFFF"/>
              <w:left w:val="single" w:sz="4" w:space="0" w:color="FFFFFF"/>
              <w:bottom w:val="single" w:sz="4" w:space="0" w:color="FFFFFF"/>
              <w:right w:val="single" w:sz="4" w:space="0" w:color="FFFFFF"/>
            </w:tcBorders>
          </w:tcPr>
          <w:p w14:paraId="02C63C3A" w14:textId="7C683E98"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25</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16</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0A013DBD" w14:textId="2A36F193"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37</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22</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6CAA25C5" w14:textId="12560359"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12</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11</w:t>
            </w:r>
            <w:r w:rsidR="00167AD5" w:rsidRPr="008C1C83">
              <w:rPr>
                <w:rFonts w:ascii="Times New Roman" w:hAnsi="Times New Roman" w:cs="Times New Roman"/>
                <w:bCs/>
                <w:sz w:val="22"/>
                <w:szCs w:val="20"/>
              </w:rPr>
              <w:t xml:space="preserve">) </w:t>
            </w:r>
          </w:p>
        </w:tc>
        <w:tc>
          <w:tcPr>
            <w:tcW w:w="2551" w:type="dxa"/>
            <w:vMerge w:val="restart"/>
            <w:tcBorders>
              <w:top w:val="single" w:sz="4" w:space="0" w:color="FFFFFF"/>
              <w:left w:val="single" w:sz="4" w:space="0" w:color="FFFFFF"/>
              <w:right w:val="single" w:sz="4" w:space="0" w:color="FFFFFF"/>
            </w:tcBorders>
          </w:tcPr>
          <w:p w14:paraId="5677EA8C" w14:textId="08CB1E1D" w:rsidR="0053224B" w:rsidRPr="008C1C83" w:rsidRDefault="003C7A22"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9 (-2</w:t>
            </w:r>
            <w:r w:rsidR="00D254D4" w:rsidRPr="008C1C83">
              <w:rPr>
                <w:rFonts w:ascii="Times New Roman" w:hAnsi="Times New Roman" w:cs="Times New Roman"/>
                <w:bCs/>
                <w:sz w:val="22"/>
                <w:szCs w:val="20"/>
              </w:rPr>
              <w:t>9 to 47)</w:t>
            </w:r>
          </w:p>
        </w:tc>
      </w:tr>
      <w:tr w:rsidR="008C1C83" w:rsidRPr="008C1C83" w14:paraId="379B70CA" w14:textId="77777777" w:rsidTr="008A1D90">
        <w:trPr>
          <w:trHeight w:val="256"/>
        </w:trPr>
        <w:tc>
          <w:tcPr>
            <w:tcW w:w="4530" w:type="dxa"/>
            <w:vMerge/>
            <w:tcBorders>
              <w:left w:val="single" w:sz="4" w:space="0" w:color="FFFFFF"/>
              <w:bottom w:val="single" w:sz="4" w:space="0" w:color="FFFFFF"/>
              <w:right w:val="single" w:sz="4" w:space="0" w:color="FFFFFF"/>
            </w:tcBorders>
          </w:tcPr>
          <w:p w14:paraId="7C9630EC" w14:textId="77777777" w:rsidR="0053224B" w:rsidRPr="008C1C83" w:rsidRDefault="0053224B" w:rsidP="008A1D90">
            <w:pPr>
              <w:spacing w:line="276" w:lineRule="auto"/>
              <w:rPr>
                <w:rFonts w:ascii="Times New Roman" w:hAnsi="Times New Roman" w:cs="Times New Roman"/>
                <w:sz w:val="22"/>
                <w:szCs w:val="20"/>
              </w:rPr>
            </w:pPr>
          </w:p>
        </w:tc>
        <w:tc>
          <w:tcPr>
            <w:tcW w:w="851" w:type="dxa"/>
            <w:tcBorders>
              <w:top w:val="single" w:sz="4" w:space="0" w:color="FFFFFF"/>
              <w:left w:val="single" w:sz="4" w:space="0" w:color="FFFFFF"/>
              <w:bottom w:val="single" w:sz="4" w:space="0" w:color="FFFFFF"/>
              <w:right w:val="single" w:sz="4" w:space="0" w:color="FFFFFF"/>
            </w:tcBorders>
          </w:tcPr>
          <w:p w14:paraId="28DFC672"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2694" w:type="dxa"/>
            <w:gridSpan w:val="2"/>
            <w:tcBorders>
              <w:top w:val="single" w:sz="4" w:space="0" w:color="FFFFFF"/>
              <w:left w:val="single" w:sz="4" w:space="0" w:color="FFFFFF"/>
              <w:bottom w:val="single" w:sz="4" w:space="0" w:color="FFFFFF"/>
              <w:right w:val="single" w:sz="4" w:space="0" w:color="FFFFFF"/>
            </w:tcBorders>
          </w:tcPr>
          <w:p w14:paraId="2BCCCEDE" w14:textId="38143E5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27</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25</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6B28F11D" w14:textId="0321F749"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30</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23</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1CB6D6E7" w14:textId="463DB71B"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3</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7</w:t>
            </w:r>
            <w:r w:rsidR="00167AD5" w:rsidRPr="008C1C83">
              <w:rPr>
                <w:rFonts w:ascii="Times New Roman" w:hAnsi="Times New Roman" w:cs="Times New Roman"/>
                <w:bCs/>
                <w:sz w:val="22"/>
                <w:szCs w:val="20"/>
              </w:rPr>
              <w:t>)</w:t>
            </w:r>
          </w:p>
        </w:tc>
        <w:tc>
          <w:tcPr>
            <w:tcW w:w="2551" w:type="dxa"/>
            <w:vMerge/>
            <w:tcBorders>
              <w:left w:val="single" w:sz="4" w:space="0" w:color="FFFFFF"/>
              <w:bottom w:val="single" w:sz="4" w:space="0" w:color="FFFFFF"/>
              <w:right w:val="single" w:sz="4" w:space="0" w:color="FFFFFF"/>
            </w:tcBorders>
          </w:tcPr>
          <w:p w14:paraId="2D5F2F04"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795761E4" w14:textId="77777777" w:rsidTr="008A1D90">
        <w:trPr>
          <w:trHeight w:val="266"/>
        </w:trPr>
        <w:tc>
          <w:tcPr>
            <w:tcW w:w="4530" w:type="dxa"/>
            <w:vMerge w:val="restart"/>
            <w:tcBorders>
              <w:top w:val="single" w:sz="4" w:space="0" w:color="FFFFFF"/>
              <w:left w:val="single" w:sz="4" w:space="0" w:color="FFFFFF"/>
              <w:right w:val="single" w:sz="4" w:space="0" w:color="FFFFFF"/>
            </w:tcBorders>
          </w:tcPr>
          <w:p w14:paraId="6142C208" w14:textId="77777777" w:rsidR="0053224B" w:rsidRPr="008C1C83" w:rsidRDefault="0053224B" w:rsidP="008A1D90">
            <w:pPr>
              <w:spacing w:line="276" w:lineRule="auto"/>
              <w:rPr>
                <w:rFonts w:ascii="Times New Roman" w:hAnsi="Times New Roman" w:cs="Times New Roman"/>
                <w:sz w:val="22"/>
                <w:szCs w:val="20"/>
              </w:rPr>
            </w:pPr>
          </w:p>
          <w:p w14:paraId="591AA624"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ISWT (metres)  </w:t>
            </w:r>
          </w:p>
        </w:tc>
        <w:tc>
          <w:tcPr>
            <w:tcW w:w="851" w:type="dxa"/>
            <w:tcBorders>
              <w:top w:val="single" w:sz="4" w:space="0" w:color="FFFFFF"/>
              <w:left w:val="single" w:sz="4" w:space="0" w:color="FFFFFF"/>
              <w:bottom w:val="single" w:sz="4" w:space="0" w:color="FFFFFF"/>
              <w:right w:val="single" w:sz="4" w:space="0" w:color="FFFFFF"/>
            </w:tcBorders>
          </w:tcPr>
          <w:p w14:paraId="6E6488DE" w14:textId="77777777" w:rsidR="0053224B" w:rsidRPr="008C1C83" w:rsidRDefault="0053224B" w:rsidP="008A1D90">
            <w:pPr>
              <w:spacing w:line="276" w:lineRule="auto"/>
              <w:rPr>
                <w:rFonts w:ascii="Times New Roman" w:hAnsi="Times New Roman" w:cs="Times New Roman"/>
                <w:sz w:val="22"/>
                <w:szCs w:val="20"/>
              </w:rPr>
            </w:pPr>
          </w:p>
          <w:p w14:paraId="21E3AC07"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2694" w:type="dxa"/>
            <w:gridSpan w:val="2"/>
            <w:tcBorders>
              <w:top w:val="single" w:sz="4" w:space="0" w:color="FFFFFF"/>
              <w:left w:val="single" w:sz="4" w:space="0" w:color="FFFFFF"/>
              <w:bottom w:val="single" w:sz="4" w:space="0" w:color="FFFFFF"/>
              <w:right w:val="single" w:sz="4" w:space="0" w:color="FFFFFF"/>
            </w:tcBorders>
          </w:tcPr>
          <w:p w14:paraId="364B5A4A" w14:textId="77777777" w:rsidR="0053224B" w:rsidRPr="008C1C83" w:rsidRDefault="0053224B" w:rsidP="008A1D90">
            <w:pPr>
              <w:spacing w:line="276" w:lineRule="auto"/>
              <w:rPr>
                <w:rFonts w:ascii="Times New Roman" w:hAnsi="Times New Roman" w:cs="Times New Roman"/>
                <w:sz w:val="22"/>
                <w:szCs w:val="20"/>
              </w:rPr>
            </w:pPr>
          </w:p>
          <w:p w14:paraId="03D3A93F" w14:textId="3138791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449</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237</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6A1079A0" w14:textId="77777777" w:rsidR="0053224B" w:rsidRPr="008C1C83" w:rsidRDefault="0053224B" w:rsidP="008A1D90">
            <w:pPr>
              <w:spacing w:line="276" w:lineRule="auto"/>
              <w:rPr>
                <w:rFonts w:ascii="Times New Roman" w:hAnsi="Times New Roman" w:cs="Times New Roman"/>
                <w:sz w:val="22"/>
                <w:szCs w:val="20"/>
              </w:rPr>
            </w:pPr>
          </w:p>
          <w:p w14:paraId="1516E19E" w14:textId="785B93B0"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518</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278</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29DA32DB" w14:textId="77777777" w:rsidR="0053224B" w:rsidRPr="008C1C83" w:rsidRDefault="0053224B" w:rsidP="008A1D90">
            <w:pPr>
              <w:spacing w:line="276" w:lineRule="auto"/>
              <w:rPr>
                <w:rFonts w:ascii="Times New Roman" w:hAnsi="Times New Roman" w:cs="Times New Roman"/>
                <w:bCs/>
                <w:sz w:val="22"/>
                <w:szCs w:val="20"/>
              </w:rPr>
            </w:pPr>
          </w:p>
          <w:p w14:paraId="32DDC7D6" w14:textId="7F621008"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69</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77</w:t>
            </w:r>
            <w:r w:rsidR="00167AD5" w:rsidRPr="008C1C83">
              <w:rPr>
                <w:rFonts w:ascii="Times New Roman" w:hAnsi="Times New Roman" w:cs="Times New Roman"/>
                <w:bCs/>
                <w:sz w:val="22"/>
                <w:szCs w:val="20"/>
              </w:rPr>
              <w:t xml:space="preserve">) </w:t>
            </w:r>
          </w:p>
        </w:tc>
        <w:tc>
          <w:tcPr>
            <w:tcW w:w="2551" w:type="dxa"/>
            <w:vMerge w:val="restart"/>
            <w:tcBorders>
              <w:top w:val="single" w:sz="4" w:space="0" w:color="FFFFFF"/>
              <w:left w:val="single" w:sz="4" w:space="0" w:color="FFFFFF"/>
              <w:right w:val="single" w:sz="4" w:space="0" w:color="FFFFFF"/>
            </w:tcBorders>
          </w:tcPr>
          <w:p w14:paraId="514F7177" w14:textId="4DCA20B4" w:rsidR="00576E35" w:rsidRPr="008C1C83" w:rsidRDefault="00576E35" w:rsidP="008A1D90">
            <w:pPr>
              <w:spacing w:line="276" w:lineRule="auto"/>
              <w:rPr>
                <w:rFonts w:ascii="Times New Roman" w:hAnsi="Times New Roman" w:cs="Times New Roman"/>
                <w:sz w:val="22"/>
                <w:szCs w:val="20"/>
              </w:rPr>
            </w:pPr>
          </w:p>
          <w:p w14:paraId="0F0BEFD9" w14:textId="492FFED1" w:rsidR="00A14504" w:rsidRPr="008C1C83" w:rsidRDefault="002637A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21 (-39 to 78)</w:t>
            </w:r>
          </w:p>
          <w:p w14:paraId="49DE89C0" w14:textId="6999DBC2" w:rsidR="00576E35" w:rsidRPr="008C1C83" w:rsidRDefault="00576E35" w:rsidP="008A1D90">
            <w:pPr>
              <w:spacing w:line="276" w:lineRule="auto"/>
              <w:rPr>
                <w:rFonts w:ascii="Times New Roman" w:hAnsi="Times New Roman" w:cs="Times New Roman"/>
                <w:sz w:val="22"/>
                <w:szCs w:val="20"/>
              </w:rPr>
            </w:pPr>
          </w:p>
        </w:tc>
      </w:tr>
      <w:tr w:rsidR="008C1C83" w:rsidRPr="008C1C83" w14:paraId="0A3ED01A" w14:textId="77777777" w:rsidTr="008A1D90">
        <w:trPr>
          <w:trHeight w:val="265"/>
        </w:trPr>
        <w:tc>
          <w:tcPr>
            <w:tcW w:w="4530" w:type="dxa"/>
            <w:vMerge/>
            <w:tcBorders>
              <w:left w:val="single" w:sz="4" w:space="0" w:color="FFFFFF"/>
              <w:bottom w:val="single" w:sz="4" w:space="0" w:color="FFFFFF"/>
              <w:right w:val="single" w:sz="4" w:space="0" w:color="FFFFFF"/>
            </w:tcBorders>
          </w:tcPr>
          <w:p w14:paraId="285356A6" w14:textId="77777777" w:rsidR="0053224B" w:rsidRPr="008C1C83" w:rsidRDefault="0053224B" w:rsidP="008A1D90">
            <w:pPr>
              <w:spacing w:line="276" w:lineRule="auto"/>
              <w:rPr>
                <w:rFonts w:ascii="Times New Roman" w:hAnsi="Times New Roman" w:cs="Times New Roman"/>
                <w:sz w:val="22"/>
                <w:szCs w:val="20"/>
              </w:rPr>
            </w:pPr>
          </w:p>
        </w:tc>
        <w:tc>
          <w:tcPr>
            <w:tcW w:w="851" w:type="dxa"/>
            <w:tcBorders>
              <w:top w:val="single" w:sz="4" w:space="0" w:color="FFFFFF"/>
              <w:left w:val="single" w:sz="4" w:space="0" w:color="FFFFFF"/>
              <w:bottom w:val="single" w:sz="4" w:space="0" w:color="FFFFFF"/>
              <w:right w:val="single" w:sz="4" w:space="0" w:color="FFFFFF"/>
            </w:tcBorders>
          </w:tcPr>
          <w:p w14:paraId="202FEAA9"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2694" w:type="dxa"/>
            <w:gridSpan w:val="2"/>
            <w:tcBorders>
              <w:top w:val="single" w:sz="4" w:space="0" w:color="FFFFFF"/>
              <w:left w:val="single" w:sz="4" w:space="0" w:color="FFFFFF"/>
              <w:bottom w:val="single" w:sz="4" w:space="0" w:color="FFFFFF"/>
              <w:right w:val="single" w:sz="4" w:space="0" w:color="FFFFFF"/>
            </w:tcBorders>
          </w:tcPr>
          <w:p w14:paraId="694A0C64" w14:textId="102F64BA"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412</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279</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58CA3E9B" w14:textId="4FBB2598"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460</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277</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61D097D3" w14:textId="0094469B"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48</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85</w:t>
            </w:r>
            <w:r w:rsidR="00167AD5" w:rsidRPr="008C1C83">
              <w:rPr>
                <w:rFonts w:ascii="Times New Roman" w:hAnsi="Times New Roman" w:cs="Times New Roman"/>
                <w:bCs/>
                <w:sz w:val="22"/>
                <w:szCs w:val="20"/>
              </w:rPr>
              <w:t xml:space="preserve">) </w:t>
            </w:r>
          </w:p>
        </w:tc>
        <w:tc>
          <w:tcPr>
            <w:tcW w:w="2551" w:type="dxa"/>
            <w:vMerge/>
            <w:tcBorders>
              <w:left w:val="single" w:sz="4" w:space="0" w:color="FFFFFF"/>
              <w:bottom w:val="single" w:sz="4" w:space="0" w:color="FFFFFF"/>
              <w:right w:val="single" w:sz="4" w:space="0" w:color="FFFFFF"/>
            </w:tcBorders>
          </w:tcPr>
          <w:p w14:paraId="1A5D597D"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2704667F" w14:textId="77777777" w:rsidTr="008A1D90">
        <w:trPr>
          <w:trHeight w:val="266"/>
        </w:trPr>
        <w:tc>
          <w:tcPr>
            <w:tcW w:w="4530" w:type="dxa"/>
            <w:vMerge w:val="restart"/>
            <w:tcBorders>
              <w:top w:val="single" w:sz="4" w:space="0" w:color="FFFFFF"/>
              <w:left w:val="single" w:sz="4" w:space="0" w:color="FFFFFF"/>
              <w:right w:val="single" w:sz="4" w:space="0" w:color="FFFFFF"/>
            </w:tcBorders>
          </w:tcPr>
          <w:p w14:paraId="26C2380F" w14:textId="4EEAB9FC"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H</w:t>
            </w:r>
            <w:r w:rsidR="00552FDE" w:rsidRPr="008C1C83">
              <w:rPr>
                <w:rFonts w:ascii="Times New Roman" w:hAnsi="Times New Roman" w:cs="Times New Roman"/>
                <w:sz w:val="22"/>
                <w:szCs w:val="20"/>
              </w:rPr>
              <w:t>andgrip strength</w:t>
            </w:r>
            <w:r w:rsidRPr="008C1C83">
              <w:rPr>
                <w:rFonts w:ascii="Times New Roman" w:hAnsi="Times New Roman" w:cs="Times New Roman"/>
                <w:sz w:val="22"/>
                <w:szCs w:val="20"/>
              </w:rPr>
              <w:t xml:space="preserve"> (kg) </w:t>
            </w:r>
          </w:p>
        </w:tc>
        <w:tc>
          <w:tcPr>
            <w:tcW w:w="851" w:type="dxa"/>
            <w:tcBorders>
              <w:top w:val="single" w:sz="4" w:space="0" w:color="FFFFFF"/>
              <w:left w:val="single" w:sz="4" w:space="0" w:color="FFFFFF"/>
              <w:bottom w:val="single" w:sz="4" w:space="0" w:color="FFFFFF"/>
              <w:right w:val="single" w:sz="4" w:space="0" w:color="FFFFFF"/>
            </w:tcBorders>
          </w:tcPr>
          <w:p w14:paraId="03ED5D49"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2694" w:type="dxa"/>
            <w:gridSpan w:val="2"/>
            <w:tcBorders>
              <w:top w:val="single" w:sz="4" w:space="0" w:color="FFFFFF"/>
              <w:left w:val="single" w:sz="4" w:space="0" w:color="FFFFFF"/>
              <w:bottom w:val="single" w:sz="4" w:space="0" w:color="FFFFFF"/>
              <w:right w:val="single" w:sz="4" w:space="0" w:color="FFFFFF"/>
            </w:tcBorders>
          </w:tcPr>
          <w:p w14:paraId="44207816" w14:textId="6F7402BD"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30.3</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11.9</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2CABB12B" w14:textId="3D76F3DD"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31.8</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12.2</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51B89BE8" w14:textId="2FD90F5B"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1.5</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3.0</w:t>
            </w:r>
            <w:r w:rsidR="00167AD5" w:rsidRPr="008C1C83">
              <w:rPr>
                <w:rFonts w:ascii="Times New Roman" w:hAnsi="Times New Roman" w:cs="Times New Roman"/>
                <w:bCs/>
                <w:sz w:val="22"/>
                <w:szCs w:val="20"/>
              </w:rPr>
              <w:t>)</w:t>
            </w:r>
          </w:p>
        </w:tc>
        <w:tc>
          <w:tcPr>
            <w:tcW w:w="2551" w:type="dxa"/>
            <w:vMerge w:val="restart"/>
            <w:tcBorders>
              <w:top w:val="single" w:sz="4" w:space="0" w:color="FFFFFF"/>
              <w:left w:val="single" w:sz="4" w:space="0" w:color="FFFFFF"/>
              <w:right w:val="single" w:sz="4" w:space="0" w:color="FFFFFF"/>
            </w:tcBorders>
          </w:tcPr>
          <w:p w14:paraId="61337667" w14:textId="352EECAD" w:rsidR="0053224B" w:rsidRPr="008C1C83" w:rsidRDefault="00463C2A"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1.2 (0.5 to 3.2) </w:t>
            </w:r>
          </w:p>
          <w:p w14:paraId="3241F297" w14:textId="49773BE7" w:rsidR="00463C2A" w:rsidRPr="008C1C83" w:rsidRDefault="00463C2A" w:rsidP="008A1D90">
            <w:pPr>
              <w:spacing w:line="276" w:lineRule="auto"/>
              <w:rPr>
                <w:rFonts w:ascii="Times New Roman" w:hAnsi="Times New Roman" w:cs="Times New Roman"/>
                <w:sz w:val="22"/>
                <w:szCs w:val="20"/>
              </w:rPr>
            </w:pPr>
          </w:p>
        </w:tc>
      </w:tr>
      <w:tr w:rsidR="008C1C83" w:rsidRPr="008C1C83" w14:paraId="537B4B67" w14:textId="77777777" w:rsidTr="008A1D90">
        <w:trPr>
          <w:trHeight w:val="265"/>
        </w:trPr>
        <w:tc>
          <w:tcPr>
            <w:tcW w:w="4530" w:type="dxa"/>
            <w:vMerge/>
            <w:tcBorders>
              <w:left w:val="single" w:sz="4" w:space="0" w:color="FFFFFF"/>
              <w:bottom w:val="single" w:sz="4" w:space="0" w:color="FFFFFF"/>
              <w:right w:val="single" w:sz="4" w:space="0" w:color="FFFFFF"/>
            </w:tcBorders>
          </w:tcPr>
          <w:p w14:paraId="6EDCCF3B" w14:textId="77777777" w:rsidR="0053224B" w:rsidRPr="008C1C83" w:rsidRDefault="0053224B" w:rsidP="008A1D90">
            <w:pPr>
              <w:spacing w:line="276" w:lineRule="auto"/>
              <w:rPr>
                <w:rFonts w:ascii="Times New Roman" w:hAnsi="Times New Roman" w:cs="Times New Roman"/>
                <w:sz w:val="22"/>
                <w:szCs w:val="20"/>
              </w:rPr>
            </w:pPr>
          </w:p>
        </w:tc>
        <w:tc>
          <w:tcPr>
            <w:tcW w:w="851" w:type="dxa"/>
            <w:tcBorders>
              <w:top w:val="single" w:sz="4" w:space="0" w:color="FFFFFF"/>
              <w:left w:val="single" w:sz="4" w:space="0" w:color="FFFFFF"/>
              <w:bottom w:val="single" w:sz="4" w:space="0" w:color="FFFFFF"/>
              <w:right w:val="single" w:sz="4" w:space="0" w:color="FFFFFF"/>
            </w:tcBorders>
          </w:tcPr>
          <w:p w14:paraId="2806F402"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2694" w:type="dxa"/>
            <w:gridSpan w:val="2"/>
            <w:tcBorders>
              <w:top w:val="single" w:sz="4" w:space="0" w:color="FFFFFF"/>
              <w:left w:val="single" w:sz="4" w:space="0" w:color="FFFFFF"/>
              <w:bottom w:val="single" w:sz="4" w:space="0" w:color="FFFFFF"/>
              <w:right w:val="single" w:sz="4" w:space="0" w:color="FFFFFF"/>
            </w:tcBorders>
          </w:tcPr>
          <w:p w14:paraId="2DCBC805" w14:textId="3391ED2A"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28.4</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8.7</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7DC532BE" w14:textId="50E7869B"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28.7</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9.4</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11389571" w14:textId="3E551D74"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0.3</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3.4</w:t>
            </w:r>
            <w:r w:rsidR="00167AD5" w:rsidRPr="008C1C83">
              <w:rPr>
                <w:rFonts w:ascii="Times New Roman" w:hAnsi="Times New Roman" w:cs="Times New Roman"/>
                <w:bCs/>
                <w:sz w:val="22"/>
                <w:szCs w:val="20"/>
              </w:rPr>
              <w:t>)</w:t>
            </w:r>
          </w:p>
        </w:tc>
        <w:tc>
          <w:tcPr>
            <w:tcW w:w="2551" w:type="dxa"/>
            <w:vMerge/>
            <w:tcBorders>
              <w:left w:val="single" w:sz="4" w:space="0" w:color="FFFFFF"/>
              <w:bottom w:val="single" w:sz="4" w:space="0" w:color="FFFFFF"/>
              <w:right w:val="single" w:sz="4" w:space="0" w:color="FFFFFF"/>
            </w:tcBorders>
          </w:tcPr>
          <w:p w14:paraId="42C9D19D"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63106651" w14:textId="77777777" w:rsidTr="008A1D90">
        <w:trPr>
          <w:trHeight w:val="266"/>
        </w:trPr>
        <w:tc>
          <w:tcPr>
            <w:tcW w:w="4530" w:type="dxa"/>
            <w:vMerge w:val="restart"/>
            <w:tcBorders>
              <w:top w:val="single" w:sz="4" w:space="0" w:color="FFFFFF"/>
              <w:left w:val="single" w:sz="4" w:space="0" w:color="FFFFFF"/>
              <w:right w:val="single" w:sz="4" w:space="0" w:color="FFFFFF"/>
            </w:tcBorders>
          </w:tcPr>
          <w:p w14:paraId="3C088051"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30-s STS (Repetitions) </w:t>
            </w:r>
          </w:p>
        </w:tc>
        <w:tc>
          <w:tcPr>
            <w:tcW w:w="851" w:type="dxa"/>
            <w:tcBorders>
              <w:top w:val="single" w:sz="4" w:space="0" w:color="FFFFFF"/>
              <w:left w:val="single" w:sz="4" w:space="0" w:color="FFFFFF"/>
              <w:bottom w:val="single" w:sz="4" w:space="0" w:color="FFFFFF"/>
              <w:right w:val="single" w:sz="4" w:space="0" w:color="FFFFFF"/>
            </w:tcBorders>
          </w:tcPr>
          <w:p w14:paraId="2D2F6B5C"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2694" w:type="dxa"/>
            <w:gridSpan w:val="2"/>
            <w:tcBorders>
              <w:top w:val="single" w:sz="4" w:space="0" w:color="FFFFFF"/>
              <w:left w:val="single" w:sz="4" w:space="0" w:color="FFFFFF"/>
              <w:bottom w:val="single" w:sz="4" w:space="0" w:color="FFFFFF"/>
              <w:right w:val="single" w:sz="4" w:space="0" w:color="FFFFFF"/>
            </w:tcBorders>
          </w:tcPr>
          <w:p w14:paraId="0F366A4A" w14:textId="592485C6"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14</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4</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35983F66" w14:textId="782C95C1"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15</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4</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2CC4ED78" w14:textId="20F86AED"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1</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1</w:t>
            </w:r>
            <w:r w:rsidR="00167AD5" w:rsidRPr="008C1C83">
              <w:rPr>
                <w:rFonts w:ascii="Times New Roman" w:hAnsi="Times New Roman" w:cs="Times New Roman"/>
                <w:bCs/>
                <w:sz w:val="22"/>
                <w:szCs w:val="20"/>
              </w:rPr>
              <w:t xml:space="preserve">) </w:t>
            </w:r>
          </w:p>
        </w:tc>
        <w:tc>
          <w:tcPr>
            <w:tcW w:w="2551" w:type="dxa"/>
            <w:vMerge w:val="restart"/>
            <w:tcBorders>
              <w:top w:val="single" w:sz="4" w:space="0" w:color="FFFFFF"/>
              <w:left w:val="single" w:sz="4" w:space="0" w:color="FFFFFF"/>
              <w:right w:val="single" w:sz="4" w:space="0" w:color="FFFFFF"/>
            </w:tcBorders>
          </w:tcPr>
          <w:p w14:paraId="19D6DE07" w14:textId="07066113" w:rsidR="0053224B" w:rsidRPr="008C1C83" w:rsidRDefault="00463C2A"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0 (</w:t>
            </w:r>
            <w:r w:rsidR="005448B7" w:rsidRPr="008C1C83">
              <w:rPr>
                <w:rFonts w:ascii="Times New Roman" w:hAnsi="Times New Roman" w:cs="Times New Roman"/>
                <w:sz w:val="22"/>
                <w:szCs w:val="20"/>
              </w:rPr>
              <w:t>-1 to 1)</w:t>
            </w:r>
          </w:p>
        </w:tc>
      </w:tr>
      <w:tr w:rsidR="008C1C83" w:rsidRPr="008C1C83" w14:paraId="73CC1444" w14:textId="77777777" w:rsidTr="008A1D90">
        <w:trPr>
          <w:trHeight w:val="265"/>
        </w:trPr>
        <w:tc>
          <w:tcPr>
            <w:tcW w:w="4530" w:type="dxa"/>
            <w:vMerge/>
            <w:tcBorders>
              <w:left w:val="single" w:sz="4" w:space="0" w:color="FFFFFF"/>
              <w:right w:val="single" w:sz="4" w:space="0" w:color="FFFFFF"/>
            </w:tcBorders>
          </w:tcPr>
          <w:p w14:paraId="07321EFA" w14:textId="77777777" w:rsidR="0053224B" w:rsidRPr="008C1C83" w:rsidRDefault="0053224B" w:rsidP="008A1D90">
            <w:pPr>
              <w:spacing w:line="276" w:lineRule="auto"/>
              <w:ind w:left="720"/>
              <w:rPr>
                <w:rFonts w:ascii="Times New Roman" w:hAnsi="Times New Roman" w:cs="Times New Roman"/>
                <w:sz w:val="22"/>
                <w:szCs w:val="20"/>
              </w:rPr>
            </w:pPr>
          </w:p>
        </w:tc>
        <w:tc>
          <w:tcPr>
            <w:tcW w:w="851" w:type="dxa"/>
            <w:tcBorders>
              <w:top w:val="single" w:sz="4" w:space="0" w:color="FFFFFF"/>
              <w:left w:val="single" w:sz="4" w:space="0" w:color="FFFFFF"/>
              <w:bottom w:val="single" w:sz="4" w:space="0" w:color="FFFFFF"/>
              <w:right w:val="single" w:sz="4" w:space="0" w:color="FFFFFF"/>
            </w:tcBorders>
          </w:tcPr>
          <w:p w14:paraId="28DAFF5D"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2694" w:type="dxa"/>
            <w:gridSpan w:val="2"/>
            <w:tcBorders>
              <w:top w:val="single" w:sz="4" w:space="0" w:color="FFFFFF"/>
              <w:left w:val="single" w:sz="4" w:space="0" w:color="FFFFFF"/>
              <w:bottom w:val="single" w:sz="4" w:space="0" w:color="FFFFFF"/>
              <w:right w:val="single" w:sz="4" w:space="0" w:color="FFFFFF"/>
            </w:tcBorders>
          </w:tcPr>
          <w:p w14:paraId="74836282" w14:textId="54E979C6"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13</w:t>
            </w:r>
            <w:r w:rsidR="000058EC" w:rsidRPr="008C1C83">
              <w:rPr>
                <w:rFonts w:ascii="Times New Roman" w:hAnsi="Times New Roman" w:cs="Times New Roman"/>
                <w:sz w:val="22"/>
                <w:szCs w:val="20"/>
              </w:rPr>
              <w:t xml:space="preserve"> </w:t>
            </w:r>
            <w:r w:rsidR="001C0910" w:rsidRPr="008C1C83">
              <w:rPr>
                <w:rFonts w:ascii="Times New Roman" w:hAnsi="Times New Roman" w:cs="Times New Roman"/>
                <w:sz w:val="22"/>
                <w:szCs w:val="20"/>
              </w:rPr>
              <w:t>(</w:t>
            </w:r>
            <w:r w:rsidRPr="008C1C83">
              <w:rPr>
                <w:rFonts w:ascii="Times New Roman" w:hAnsi="Times New Roman" w:cs="Times New Roman"/>
                <w:sz w:val="22"/>
                <w:szCs w:val="20"/>
              </w:rPr>
              <w:t>3</w:t>
            </w:r>
            <w:r w:rsidR="001C0910" w:rsidRPr="008C1C83">
              <w:rPr>
                <w:rFonts w:ascii="Times New Roman" w:hAnsi="Times New Roman" w:cs="Times New Roman"/>
                <w:sz w:val="22"/>
                <w:szCs w:val="20"/>
              </w:rPr>
              <w:t>)</w:t>
            </w:r>
          </w:p>
        </w:tc>
        <w:tc>
          <w:tcPr>
            <w:tcW w:w="2552" w:type="dxa"/>
            <w:tcBorders>
              <w:top w:val="single" w:sz="4" w:space="0" w:color="FFFFFF"/>
              <w:left w:val="single" w:sz="4" w:space="0" w:color="FFFFFF"/>
              <w:bottom w:val="single" w:sz="4" w:space="0" w:color="FFFFFF"/>
              <w:right w:val="single" w:sz="4" w:space="0" w:color="FFFFFF"/>
            </w:tcBorders>
          </w:tcPr>
          <w:p w14:paraId="6F66F941" w14:textId="1CB749F2"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14</w:t>
            </w:r>
            <w:r w:rsidR="000058EC" w:rsidRPr="008C1C83">
              <w:rPr>
                <w:rFonts w:ascii="Times New Roman" w:hAnsi="Times New Roman" w:cs="Times New Roman"/>
                <w:sz w:val="22"/>
                <w:szCs w:val="20"/>
              </w:rPr>
              <w:t xml:space="preserve"> </w:t>
            </w:r>
            <w:r w:rsidR="005D6CE8" w:rsidRPr="008C1C83">
              <w:rPr>
                <w:rFonts w:ascii="Times New Roman" w:hAnsi="Times New Roman" w:cs="Times New Roman"/>
                <w:sz w:val="22"/>
                <w:szCs w:val="20"/>
              </w:rPr>
              <w:t>(</w:t>
            </w:r>
            <w:r w:rsidRPr="008C1C83">
              <w:rPr>
                <w:rFonts w:ascii="Times New Roman" w:hAnsi="Times New Roman" w:cs="Times New Roman"/>
                <w:sz w:val="22"/>
                <w:szCs w:val="20"/>
              </w:rPr>
              <w:t>4</w:t>
            </w:r>
            <w:r w:rsidR="005D6CE8" w:rsidRPr="008C1C83">
              <w:rPr>
                <w:rFonts w:ascii="Times New Roman" w:hAnsi="Times New Roman" w:cs="Times New Roman"/>
                <w:sz w:val="22"/>
                <w:szCs w:val="20"/>
              </w:rPr>
              <w:t>)</w:t>
            </w:r>
          </w:p>
        </w:tc>
        <w:tc>
          <w:tcPr>
            <w:tcW w:w="2693" w:type="dxa"/>
            <w:tcBorders>
              <w:top w:val="single" w:sz="4" w:space="0" w:color="FFFFFF"/>
              <w:left w:val="single" w:sz="4" w:space="0" w:color="FFFFFF"/>
              <w:bottom w:val="single" w:sz="4" w:space="0" w:color="FFFFFF"/>
              <w:right w:val="single" w:sz="4" w:space="0" w:color="FFFFFF"/>
            </w:tcBorders>
          </w:tcPr>
          <w:p w14:paraId="5C751F55" w14:textId="100A63D4" w:rsidR="0053224B" w:rsidRPr="008C1C83" w:rsidRDefault="0053224B"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1</w:t>
            </w:r>
            <w:r w:rsidR="000058EC" w:rsidRPr="008C1C83">
              <w:rPr>
                <w:rFonts w:ascii="Times New Roman" w:hAnsi="Times New Roman" w:cs="Times New Roman"/>
                <w:bCs/>
                <w:sz w:val="22"/>
                <w:szCs w:val="20"/>
              </w:rPr>
              <w:t xml:space="preserve"> </w:t>
            </w:r>
            <w:r w:rsidR="00167AD5" w:rsidRPr="008C1C83">
              <w:rPr>
                <w:rFonts w:ascii="Times New Roman" w:hAnsi="Times New Roman" w:cs="Times New Roman"/>
                <w:bCs/>
                <w:sz w:val="22"/>
                <w:szCs w:val="20"/>
              </w:rPr>
              <w:t>(</w:t>
            </w:r>
            <w:r w:rsidRPr="008C1C83">
              <w:rPr>
                <w:rFonts w:ascii="Times New Roman" w:hAnsi="Times New Roman" w:cs="Times New Roman"/>
                <w:bCs/>
                <w:sz w:val="22"/>
                <w:szCs w:val="20"/>
              </w:rPr>
              <w:t>1</w:t>
            </w:r>
            <w:r w:rsidR="00167AD5" w:rsidRPr="008C1C83">
              <w:rPr>
                <w:rFonts w:ascii="Times New Roman" w:hAnsi="Times New Roman" w:cs="Times New Roman"/>
                <w:bCs/>
                <w:sz w:val="22"/>
                <w:szCs w:val="20"/>
              </w:rPr>
              <w:t xml:space="preserve">) </w:t>
            </w:r>
          </w:p>
        </w:tc>
        <w:tc>
          <w:tcPr>
            <w:tcW w:w="2551" w:type="dxa"/>
            <w:vMerge/>
            <w:tcBorders>
              <w:left w:val="single" w:sz="4" w:space="0" w:color="FFFFFF"/>
              <w:right w:val="single" w:sz="4" w:space="0" w:color="FFFFFF"/>
            </w:tcBorders>
          </w:tcPr>
          <w:p w14:paraId="143FEF4D"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660676AA" w14:textId="77777777" w:rsidTr="008A1D90">
        <w:trPr>
          <w:trHeight w:val="265"/>
        </w:trPr>
        <w:tc>
          <w:tcPr>
            <w:tcW w:w="15871" w:type="dxa"/>
            <w:gridSpan w:val="7"/>
            <w:tcBorders>
              <w:left w:val="single" w:sz="4" w:space="0" w:color="FFFFFF"/>
              <w:right w:val="single" w:sz="4" w:space="0" w:color="FFFFFF"/>
            </w:tcBorders>
          </w:tcPr>
          <w:p w14:paraId="773276DA" w14:textId="69546C49" w:rsidR="0053224B" w:rsidRPr="008C1C83" w:rsidRDefault="00184A56" w:rsidP="008A1D90">
            <w:pPr>
              <w:spacing w:line="276" w:lineRule="auto"/>
              <w:rPr>
                <w:rFonts w:ascii="Times New Roman" w:hAnsi="Times New Roman" w:cs="Times New Roman"/>
                <w:i/>
                <w:iCs/>
                <w:sz w:val="22"/>
                <w:szCs w:val="20"/>
              </w:rPr>
            </w:pPr>
            <w:r w:rsidRPr="008C1C83">
              <w:rPr>
                <w:rFonts w:ascii="Times New Roman" w:hAnsi="Times New Roman" w:cs="Times New Roman"/>
                <w:i/>
                <w:iCs/>
                <w:sz w:val="22"/>
                <w:szCs w:val="20"/>
              </w:rPr>
              <w:t>N.B.</w:t>
            </w:r>
            <w:r w:rsidR="0053224B" w:rsidRPr="008C1C83">
              <w:rPr>
                <w:rFonts w:ascii="Times New Roman" w:hAnsi="Times New Roman" w:cs="Times New Roman"/>
                <w:i/>
                <w:iCs/>
                <w:sz w:val="22"/>
                <w:szCs w:val="20"/>
              </w:rPr>
              <w:t xml:space="preserve"> INT: Intervention,</w:t>
            </w:r>
            <w:r w:rsidR="000058EC" w:rsidRPr="008C1C83">
              <w:rPr>
                <w:rFonts w:ascii="Times New Roman" w:hAnsi="Times New Roman" w:cs="Times New Roman"/>
                <w:i/>
                <w:iCs/>
                <w:sz w:val="22"/>
                <w:szCs w:val="20"/>
              </w:rPr>
              <w:t xml:space="preserve"> ISWT: Incremental Shuttle Walk Test, MVPA: Moderate to Vigorous Physical Activity,</w:t>
            </w:r>
            <w:r w:rsidR="0053224B" w:rsidRPr="008C1C83">
              <w:rPr>
                <w:rFonts w:ascii="Times New Roman" w:hAnsi="Times New Roman" w:cs="Times New Roman"/>
                <w:i/>
                <w:iCs/>
                <w:sz w:val="22"/>
                <w:szCs w:val="20"/>
              </w:rPr>
              <w:t xml:space="preserve"> UC: Usual Care, VMU: Vector Magnitude Units, Mins: Minutes, KG: Kilograms, STS: Sit-to-stand</w:t>
            </w:r>
          </w:p>
        </w:tc>
      </w:tr>
    </w:tbl>
    <w:p w14:paraId="155DE1CF" w14:textId="7BB2087E" w:rsidR="0053224B" w:rsidRPr="008C1C83" w:rsidRDefault="0053224B" w:rsidP="003A6AFA">
      <w:pPr>
        <w:spacing w:line="480" w:lineRule="auto"/>
        <w:jc w:val="both"/>
        <w:rPr>
          <w:rFonts w:ascii="Times New Roman" w:hAnsi="Times New Roman" w:cs="Times New Roman"/>
        </w:rPr>
      </w:pPr>
    </w:p>
    <w:p w14:paraId="1B545D5A" w14:textId="77777777" w:rsidR="000C35AB" w:rsidRPr="008C1C83" w:rsidRDefault="000C35AB" w:rsidP="003A6AFA">
      <w:pPr>
        <w:spacing w:line="480" w:lineRule="auto"/>
        <w:jc w:val="both"/>
        <w:rPr>
          <w:rFonts w:ascii="Times New Roman" w:hAnsi="Times New Roman" w:cs="Times New Roman"/>
        </w:rPr>
      </w:pPr>
    </w:p>
    <w:p w14:paraId="0B0AAA6B" w14:textId="77777777" w:rsidR="000C35AB" w:rsidRPr="008C1C83" w:rsidRDefault="000C35AB" w:rsidP="003A6AFA">
      <w:pPr>
        <w:spacing w:line="480" w:lineRule="auto"/>
        <w:jc w:val="both"/>
        <w:rPr>
          <w:rFonts w:ascii="Times New Roman" w:hAnsi="Times New Roman" w:cs="Times New Roman"/>
        </w:rPr>
      </w:pPr>
    </w:p>
    <w:p w14:paraId="440A185B" w14:textId="77777777" w:rsidR="0053224B" w:rsidRPr="008C1C83" w:rsidRDefault="0053224B" w:rsidP="0053224B">
      <w:pPr>
        <w:rPr>
          <w:rFonts w:ascii="Times New Roman" w:hAnsi="Times New Roman" w:cs="Times New Roman"/>
        </w:rPr>
      </w:pPr>
    </w:p>
    <w:p w14:paraId="2768896C" w14:textId="77777777" w:rsidR="0053224B" w:rsidRPr="008C1C83" w:rsidRDefault="0053224B" w:rsidP="0053224B">
      <w:pPr>
        <w:rPr>
          <w:rFonts w:ascii="Times New Roman" w:hAnsi="Times New Roman" w:cs="Times New Roman"/>
        </w:rPr>
      </w:pPr>
    </w:p>
    <w:p w14:paraId="15C0A7E4" w14:textId="77B69B07" w:rsidR="0053224B" w:rsidRPr="008C1C83" w:rsidRDefault="0053224B" w:rsidP="0053224B">
      <w:pPr>
        <w:tabs>
          <w:tab w:val="left" w:pos="9735"/>
        </w:tabs>
        <w:rPr>
          <w:rFonts w:ascii="Times New Roman" w:hAnsi="Times New Roman" w:cs="Times New Roman"/>
        </w:rPr>
      </w:pPr>
      <w:r w:rsidRPr="008C1C83">
        <w:rPr>
          <w:rFonts w:ascii="Times New Roman" w:hAnsi="Times New Roman" w:cs="Times New Roman"/>
        </w:rPr>
        <w:tab/>
      </w:r>
    </w:p>
    <w:p w14:paraId="76427DEE" w14:textId="77777777" w:rsidR="0053224B" w:rsidRPr="008C1C83" w:rsidRDefault="0053224B" w:rsidP="0053224B">
      <w:pPr>
        <w:tabs>
          <w:tab w:val="left" w:pos="9735"/>
        </w:tabs>
        <w:rPr>
          <w:rFonts w:ascii="Times New Roman" w:hAnsi="Times New Roman" w:cs="Times New Roman"/>
        </w:rPr>
      </w:pPr>
    </w:p>
    <w:tbl>
      <w:tblPr>
        <w:tblStyle w:val="TableGrid"/>
        <w:tblpPr w:leftFromText="180" w:rightFromText="180" w:vertAnchor="text" w:horzAnchor="margin" w:tblpXSpec="center" w:tblpY="-410"/>
        <w:tblW w:w="15021" w:type="dxa"/>
        <w:tblLook w:val="04A0" w:firstRow="1" w:lastRow="0" w:firstColumn="1" w:lastColumn="0" w:noHBand="0" w:noVBand="1"/>
      </w:tblPr>
      <w:tblGrid>
        <w:gridCol w:w="2600"/>
        <w:gridCol w:w="1081"/>
        <w:gridCol w:w="1984"/>
        <w:gridCol w:w="2552"/>
        <w:gridCol w:w="2551"/>
        <w:gridCol w:w="4253"/>
      </w:tblGrid>
      <w:tr w:rsidR="008C1C83" w:rsidRPr="008C1C83" w14:paraId="7FF631D7" w14:textId="77777777" w:rsidTr="008A1D90">
        <w:trPr>
          <w:trHeight w:val="248"/>
        </w:trPr>
        <w:tc>
          <w:tcPr>
            <w:tcW w:w="15021" w:type="dxa"/>
            <w:gridSpan w:val="6"/>
            <w:tcBorders>
              <w:top w:val="single" w:sz="4" w:space="0" w:color="FFFFFF"/>
              <w:left w:val="single" w:sz="4" w:space="0" w:color="FFFFFF" w:themeColor="background1"/>
              <w:right w:val="single" w:sz="4" w:space="0" w:color="FFFFFF" w:themeColor="background1"/>
            </w:tcBorders>
          </w:tcPr>
          <w:p w14:paraId="179CA3C3" w14:textId="4EAEB062" w:rsidR="0053224B" w:rsidRPr="008C1C83" w:rsidRDefault="0053224B" w:rsidP="008A1D90">
            <w:pPr>
              <w:spacing w:line="276" w:lineRule="auto"/>
              <w:rPr>
                <w:rFonts w:ascii="Times New Roman" w:hAnsi="Times New Roman" w:cs="Times New Roman"/>
                <w:szCs w:val="20"/>
              </w:rPr>
            </w:pPr>
            <w:r w:rsidRPr="008C1C83">
              <w:rPr>
                <w:rFonts w:ascii="Times New Roman" w:hAnsi="Times New Roman" w:cs="Times New Roman"/>
                <w:b/>
                <w:szCs w:val="20"/>
              </w:rPr>
              <w:lastRenderedPageBreak/>
              <w:t xml:space="preserve">Table </w:t>
            </w:r>
            <w:r w:rsidR="00B01BE5" w:rsidRPr="008C1C83">
              <w:rPr>
                <w:rFonts w:ascii="Times New Roman" w:hAnsi="Times New Roman" w:cs="Times New Roman"/>
                <w:b/>
                <w:szCs w:val="20"/>
              </w:rPr>
              <w:t>4</w:t>
            </w:r>
            <w:r w:rsidRPr="008C1C83">
              <w:rPr>
                <w:rFonts w:ascii="Times New Roman" w:hAnsi="Times New Roman" w:cs="Times New Roman"/>
                <w:szCs w:val="20"/>
              </w:rPr>
              <w:t xml:space="preserve">. Changes in respiratory symptoms, fatigue, health status, cognitive function, breathlessness, anxiety and depression outcome measures in the intervention and usual care groups. </w:t>
            </w:r>
          </w:p>
          <w:p w14:paraId="6F433286" w14:textId="77777777" w:rsidR="0053224B" w:rsidRPr="008C1C83" w:rsidRDefault="0053224B" w:rsidP="008A1D90">
            <w:pPr>
              <w:spacing w:line="276" w:lineRule="auto"/>
              <w:rPr>
                <w:rFonts w:ascii="Times New Roman" w:hAnsi="Times New Roman" w:cs="Times New Roman"/>
                <w:sz w:val="20"/>
                <w:szCs w:val="20"/>
              </w:rPr>
            </w:pPr>
          </w:p>
        </w:tc>
      </w:tr>
      <w:tr w:rsidR="008C1C83" w:rsidRPr="008C1C83" w14:paraId="385E8E63" w14:textId="77777777" w:rsidTr="008A1D90">
        <w:trPr>
          <w:trHeight w:val="248"/>
        </w:trPr>
        <w:tc>
          <w:tcPr>
            <w:tcW w:w="2600" w:type="dxa"/>
            <w:tcBorders>
              <w:left w:val="single" w:sz="4" w:space="0" w:color="FFFFFF" w:themeColor="background1"/>
              <w:right w:val="single" w:sz="4" w:space="0" w:color="FFFFFF" w:themeColor="background1"/>
            </w:tcBorders>
          </w:tcPr>
          <w:p w14:paraId="22E30C5A" w14:textId="77777777"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Outcome </w:t>
            </w:r>
          </w:p>
        </w:tc>
        <w:tc>
          <w:tcPr>
            <w:tcW w:w="1081" w:type="dxa"/>
            <w:tcBorders>
              <w:left w:val="single" w:sz="4" w:space="0" w:color="FFFFFF" w:themeColor="background1"/>
              <w:right w:val="single" w:sz="4" w:space="0" w:color="FFFFFF" w:themeColor="background1"/>
            </w:tcBorders>
          </w:tcPr>
          <w:p w14:paraId="7B5DAD49" w14:textId="77777777"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Group </w:t>
            </w:r>
          </w:p>
        </w:tc>
        <w:tc>
          <w:tcPr>
            <w:tcW w:w="1984" w:type="dxa"/>
            <w:tcBorders>
              <w:left w:val="single" w:sz="4" w:space="0" w:color="FFFFFF" w:themeColor="background1"/>
              <w:right w:val="single" w:sz="4" w:space="0" w:color="FFFFFF" w:themeColor="background1"/>
            </w:tcBorders>
          </w:tcPr>
          <w:p w14:paraId="53CDCC7E" w14:textId="77777777"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Baseline (week 0)</w:t>
            </w:r>
          </w:p>
        </w:tc>
        <w:tc>
          <w:tcPr>
            <w:tcW w:w="2552" w:type="dxa"/>
            <w:tcBorders>
              <w:left w:val="single" w:sz="4" w:space="0" w:color="FFFFFF" w:themeColor="background1"/>
              <w:right w:val="single" w:sz="4" w:space="0" w:color="FFFFFF" w:themeColor="background1"/>
            </w:tcBorders>
          </w:tcPr>
          <w:p w14:paraId="192AEB19" w14:textId="7B12DBB5" w:rsidR="0053224B" w:rsidRPr="008C1C83" w:rsidRDefault="004A5D92"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W</w:t>
            </w:r>
            <w:r w:rsidR="0053224B" w:rsidRPr="008C1C83">
              <w:rPr>
                <w:rFonts w:ascii="Times New Roman" w:hAnsi="Times New Roman" w:cs="Times New Roman"/>
                <w:b/>
                <w:sz w:val="22"/>
                <w:szCs w:val="20"/>
              </w:rPr>
              <w:t>eek 9</w:t>
            </w:r>
          </w:p>
        </w:tc>
        <w:tc>
          <w:tcPr>
            <w:tcW w:w="2551" w:type="dxa"/>
            <w:tcBorders>
              <w:left w:val="single" w:sz="4" w:space="0" w:color="FFFFFF" w:themeColor="background1"/>
              <w:right w:val="single" w:sz="4" w:space="0" w:color="FFFFFF" w:themeColor="background1"/>
            </w:tcBorders>
          </w:tcPr>
          <w:p w14:paraId="1E89D216" w14:textId="1D83AC90"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Within </w:t>
            </w:r>
            <w:r w:rsidR="00D232FD" w:rsidRPr="008C1C83">
              <w:rPr>
                <w:rFonts w:ascii="Times New Roman" w:hAnsi="Times New Roman" w:cs="Times New Roman"/>
                <w:b/>
                <w:sz w:val="22"/>
                <w:szCs w:val="20"/>
              </w:rPr>
              <w:t xml:space="preserve">person </w:t>
            </w:r>
            <w:r w:rsidRPr="008C1C83">
              <w:rPr>
                <w:rFonts w:ascii="Times New Roman" w:hAnsi="Times New Roman" w:cs="Times New Roman"/>
                <w:b/>
                <w:sz w:val="22"/>
                <w:szCs w:val="20"/>
              </w:rPr>
              <w:t xml:space="preserve">change </w:t>
            </w:r>
          </w:p>
        </w:tc>
        <w:tc>
          <w:tcPr>
            <w:tcW w:w="4253" w:type="dxa"/>
            <w:tcBorders>
              <w:left w:val="single" w:sz="4" w:space="0" w:color="FFFFFF" w:themeColor="background1"/>
              <w:right w:val="single" w:sz="4" w:space="0" w:color="FFFFFF" w:themeColor="background1"/>
            </w:tcBorders>
          </w:tcPr>
          <w:p w14:paraId="284D4BB8" w14:textId="43646F9B" w:rsidR="0053224B" w:rsidRPr="008C1C83" w:rsidRDefault="0053224B" w:rsidP="008A1D90">
            <w:pPr>
              <w:spacing w:line="276" w:lineRule="auto"/>
              <w:rPr>
                <w:rFonts w:ascii="Times New Roman" w:hAnsi="Times New Roman" w:cs="Times New Roman"/>
                <w:b/>
                <w:sz w:val="22"/>
                <w:szCs w:val="20"/>
              </w:rPr>
            </w:pPr>
            <w:r w:rsidRPr="008C1C83">
              <w:rPr>
                <w:rFonts w:ascii="Times New Roman" w:hAnsi="Times New Roman" w:cs="Times New Roman"/>
                <w:b/>
                <w:sz w:val="22"/>
                <w:szCs w:val="20"/>
              </w:rPr>
              <w:t xml:space="preserve">Between group </w:t>
            </w:r>
            <w:r w:rsidR="00C95200" w:rsidRPr="008C1C83">
              <w:rPr>
                <w:rFonts w:ascii="Times New Roman" w:hAnsi="Times New Roman" w:cs="Times New Roman"/>
                <w:b/>
                <w:sz w:val="22"/>
                <w:szCs w:val="20"/>
              </w:rPr>
              <w:t>change</w:t>
            </w:r>
          </w:p>
        </w:tc>
      </w:tr>
      <w:tr w:rsidR="008C1C83" w:rsidRPr="008C1C83" w14:paraId="6A3E26D3" w14:textId="77777777" w:rsidTr="008A1D90">
        <w:trPr>
          <w:trHeight w:val="248"/>
        </w:trPr>
        <w:tc>
          <w:tcPr>
            <w:tcW w:w="2600" w:type="dxa"/>
            <w:vMerge w:val="restart"/>
            <w:tcBorders>
              <w:left w:val="single" w:sz="4" w:space="0" w:color="FFFFFF" w:themeColor="background1"/>
              <w:right w:val="single" w:sz="4" w:space="0" w:color="FFFFFF" w:themeColor="background1"/>
            </w:tcBorders>
          </w:tcPr>
          <w:p w14:paraId="1E893CD1"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CAT</w:t>
            </w:r>
          </w:p>
        </w:tc>
        <w:tc>
          <w:tcPr>
            <w:tcW w:w="1081" w:type="dxa"/>
            <w:tcBorders>
              <w:left w:val="single" w:sz="4" w:space="0" w:color="FFFFFF" w:themeColor="background1"/>
              <w:bottom w:val="single" w:sz="4" w:space="0" w:color="FFFFFF" w:themeColor="background1"/>
              <w:right w:val="single" w:sz="4" w:space="0" w:color="FFFFFF" w:themeColor="background1"/>
            </w:tcBorders>
          </w:tcPr>
          <w:p w14:paraId="11EED108"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left w:val="single" w:sz="4" w:space="0" w:color="FFFFFF" w:themeColor="background1"/>
              <w:bottom w:val="single" w:sz="4" w:space="0" w:color="FFFFFF" w:themeColor="background1"/>
              <w:right w:val="single" w:sz="4" w:space="0" w:color="FFFFFF" w:themeColor="background1"/>
            </w:tcBorders>
          </w:tcPr>
          <w:p w14:paraId="11D5CEBD" w14:textId="348C1C1D"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21</w:t>
            </w:r>
            <w:r w:rsidR="00110731" w:rsidRPr="008C1C83">
              <w:rPr>
                <w:rFonts w:ascii="Times New Roman" w:hAnsi="Times New Roman" w:cs="Times New Roman"/>
                <w:sz w:val="22"/>
                <w:szCs w:val="20"/>
              </w:rPr>
              <w:t xml:space="preserve"> </w:t>
            </w:r>
            <w:r w:rsidR="00765549" w:rsidRPr="008C1C83">
              <w:rPr>
                <w:rFonts w:ascii="Times New Roman" w:hAnsi="Times New Roman" w:cs="Times New Roman"/>
                <w:sz w:val="22"/>
                <w:szCs w:val="20"/>
              </w:rPr>
              <w:t>(</w:t>
            </w:r>
            <w:r w:rsidRPr="008C1C83">
              <w:rPr>
                <w:rFonts w:ascii="Times New Roman" w:hAnsi="Times New Roman" w:cs="Times New Roman"/>
                <w:sz w:val="22"/>
                <w:szCs w:val="20"/>
              </w:rPr>
              <w:t>5</w:t>
            </w:r>
            <w:r w:rsidR="00765549" w:rsidRPr="008C1C83">
              <w:rPr>
                <w:rFonts w:ascii="Times New Roman" w:hAnsi="Times New Roman" w:cs="Times New Roman"/>
                <w:sz w:val="22"/>
                <w:szCs w:val="20"/>
              </w:rPr>
              <w:t>)</w:t>
            </w:r>
          </w:p>
        </w:tc>
        <w:tc>
          <w:tcPr>
            <w:tcW w:w="2552" w:type="dxa"/>
            <w:tcBorders>
              <w:left w:val="single" w:sz="4" w:space="0" w:color="FFFFFF" w:themeColor="background1"/>
              <w:bottom w:val="single" w:sz="4" w:space="0" w:color="FFFFFF" w:themeColor="background1"/>
              <w:right w:val="single" w:sz="4" w:space="0" w:color="FFFFFF" w:themeColor="background1"/>
            </w:tcBorders>
          </w:tcPr>
          <w:p w14:paraId="5268F04A" w14:textId="12ED6C23"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17</w:t>
            </w:r>
            <w:r w:rsidR="00110731" w:rsidRPr="008C1C83">
              <w:rPr>
                <w:rFonts w:ascii="Times New Roman" w:hAnsi="Times New Roman" w:cs="Times New Roman"/>
                <w:sz w:val="22"/>
                <w:szCs w:val="20"/>
              </w:rPr>
              <w:t xml:space="preserve"> </w:t>
            </w:r>
            <w:r w:rsidR="00765549" w:rsidRPr="008C1C83">
              <w:rPr>
                <w:rFonts w:ascii="Times New Roman" w:hAnsi="Times New Roman" w:cs="Times New Roman"/>
                <w:sz w:val="22"/>
                <w:szCs w:val="20"/>
              </w:rPr>
              <w:t>(</w:t>
            </w:r>
            <w:r w:rsidRPr="008C1C83">
              <w:rPr>
                <w:rFonts w:ascii="Times New Roman" w:hAnsi="Times New Roman" w:cs="Times New Roman"/>
                <w:sz w:val="22"/>
                <w:szCs w:val="20"/>
              </w:rPr>
              <w:t>5</w:t>
            </w:r>
            <w:r w:rsidR="00765549" w:rsidRPr="008C1C83">
              <w:rPr>
                <w:rFonts w:ascii="Times New Roman" w:hAnsi="Times New Roman" w:cs="Times New Roman"/>
                <w:sz w:val="22"/>
                <w:szCs w:val="20"/>
              </w:rPr>
              <w:t>)</w:t>
            </w:r>
          </w:p>
        </w:tc>
        <w:tc>
          <w:tcPr>
            <w:tcW w:w="2551" w:type="dxa"/>
            <w:tcBorders>
              <w:left w:val="single" w:sz="4" w:space="0" w:color="FFFFFF" w:themeColor="background1"/>
              <w:bottom w:val="single" w:sz="4" w:space="0" w:color="FFFFFF" w:themeColor="background1"/>
              <w:right w:val="single" w:sz="4" w:space="0" w:color="FFFFFF" w:themeColor="background1"/>
            </w:tcBorders>
          </w:tcPr>
          <w:p w14:paraId="1ED7399A" w14:textId="572037A4"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-4</w:t>
            </w:r>
            <w:r w:rsidR="007E7444" w:rsidRPr="008C1C83">
              <w:rPr>
                <w:rFonts w:ascii="Times New Roman" w:hAnsi="Times New Roman" w:cs="Times New Roman"/>
                <w:sz w:val="22"/>
                <w:szCs w:val="20"/>
              </w:rPr>
              <w:t xml:space="preserve"> (</w:t>
            </w:r>
            <w:r w:rsidRPr="008C1C83">
              <w:rPr>
                <w:rFonts w:ascii="Times New Roman" w:hAnsi="Times New Roman" w:cs="Times New Roman"/>
                <w:sz w:val="22"/>
                <w:szCs w:val="20"/>
              </w:rPr>
              <w:t>3</w:t>
            </w:r>
            <w:r w:rsidR="007E7444" w:rsidRPr="008C1C83">
              <w:rPr>
                <w:rFonts w:ascii="Times New Roman" w:hAnsi="Times New Roman" w:cs="Times New Roman"/>
                <w:sz w:val="22"/>
                <w:szCs w:val="20"/>
              </w:rPr>
              <w:t xml:space="preserve">) </w:t>
            </w:r>
          </w:p>
        </w:tc>
        <w:tc>
          <w:tcPr>
            <w:tcW w:w="4253" w:type="dxa"/>
            <w:vMerge w:val="restart"/>
            <w:tcBorders>
              <w:left w:val="single" w:sz="4" w:space="0" w:color="FFFFFF" w:themeColor="background1"/>
              <w:right w:val="single" w:sz="4" w:space="0" w:color="FFFFFF" w:themeColor="background1"/>
            </w:tcBorders>
          </w:tcPr>
          <w:p w14:paraId="41C97FF1" w14:textId="0A0364AD" w:rsidR="0053224B" w:rsidRPr="008C1C83" w:rsidRDefault="009547C5" w:rsidP="008A1D90">
            <w:pPr>
              <w:spacing w:line="276" w:lineRule="auto"/>
              <w:rPr>
                <w:rFonts w:ascii="Times New Roman" w:hAnsi="Times New Roman" w:cs="Times New Roman"/>
                <w:b/>
                <w:sz w:val="22"/>
                <w:szCs w:val="20"/>
              </w:rPr>
            </w:pPr>
            <w:r w:rsidRPr="008C1C83">
              <w:rPr>
                <w:rFonts w:ascii="Times New Roman" w:hAnsi="Times New Roman" w:cs="Times New Roman"/>
                <w:bCs/>
                <w:sz w:val="22"/>
                <w:szCs w:val="20"/>
              </w:rPr>
              <w:t xml:space="preserve">-4 (-6 to -1) </w:t>
            </w:r>
          </w:p>
        </w:tc>
      </w:tr>
      <w:tr w:rsidR="008C1C83" w:rsidRPr="008C1C83" w14:paraId="276A4887"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6D646A88"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57C33D"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E9E14B" w14:textId="2BACD95B"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18</w:t>
            </w:r>
            <w:r w:rsidR="00110731" w:rsidRPr="008C1C83">
              <w:rPr>
                <w:rFonts w:ascii="Times New Roman" w:hAnsi="Times New Roman" w:cs="Times New Roman"/>
                <w:sz w:val="22"/>
                <w:szCs w:val="20"/>
              </w:rPr>
              <w:t xml:space="preserve"> </w:t>
            </w:r>
            <w:r w:rsidR="00765549" w:rsidRPr="008C1C83">
              <w:rPr>
                <w:rFonts w:ascii="Times New Roman" w:hAnsi="Times New Roman" w:cs="Times New Roman"/>
                <w:sz w:val="22"/>
                <w:szCs w:val="20"/>
              </w:rPr>
              <w:t>(</w:t>
            </w:r>
            <w:r w:rsidRPr="008C1C83">
              <w:rPr>
                <w:rFonts w:ascii="Times New Roman" w:hAnsi="Times New Roman" w:cs="Times New Roman"/>
                <w:sz w:val="22"/>
                <w:szCs w:val="20"/>
              </w:rPr>
              <w:t>5</w:t>
            </w:r>
            <w:r w:rsidR="00765549"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49D77" w14:textId="2B958A9B"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18</w:t>
            </w:r>
            <w:r w:rsidR="00110731" w:rsidRPr="008C1C83">
              <w:rPr>
                <w:rFonts w:ascii="Times New Roman" w:hAnsi="Times New Roman" w:cs="Times New Roman"/>
                <w:sz w:val="22"/>
                <w:szCs w:val="20"/>
              </w:rPr>
              <w:t xml:space="preserve"> </w:t>
            </w:r>
            <w:r w:rsidR="005E67C3" w:rsidRPr="008C1C83">
              <w:rPr>
                <w:rFonts w:ascii="Times New Roman" w:hAnsi="Times New Roman" w:cs="Times New Roman"/>
                <w:sz w:val="22"/>
                <w:szCs w:val="20"/>
              </w:rPr>
              <w:t>(</w:t>
            </w:r>
            <w:r w:rsidRPr="008C1C83">
              <w:rPr>
                <w:rFonts w:ascii="Times New Roman" w:hAnsi="Times New Roman" w:cs="Times New Roman"/>
                <w:sz w:val="22"/>
                <w:szCs w:val="20"/>
              </w:rPr>
              <w:t>3</w:t>
            </w:r>
            <w:r w:rsidR="005E67C3"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C99FF3" w14:textId="22F322BE"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w:t>
            </w:r>
            <w:r w:rsidR="007E7444" w:rsidRPr="008C1C83">
              <w:rPr>
                <w:rFonts w:ascii="Times New Roman" w:hAnsi="Times New Roman" w:cs="Times New Roman"/>
                <w:sz w:val="22"/>
                <w:szCs w:val="20"/>
              </w:rPr>
              <w:t xml:space="preserve"> (</w:t>
            </w:r>
            <w:r w:rsidRPr="008C1C83">
              <w:rPr>
                <w:rFonts w:ascii="Times New Roman" w:hAnsi="Times New Roman" w:cs="Times New Roman"/>
                <w:sz w:val="22"/>
                <w:szCs w:val="20"/>
              </w:rPr>
              <w:t>3</w:t>
            </w:r>
            <w:r w:rsidR="007E7444" w:rsidRPr="008C1C83">
              <w:rPr>
                <w:rFonts w:ascii="Times New Roman" w:hAnsi="Times New Roman" w:cs="Times New Roman"/>
                <w:sz w:val="22"/>
                <w:szCs w:val="20"/>
              </w:rPr>
              <w:t>)</w:t>
            </w: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3A09DCD9"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060DE418"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336D31DE"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CFS </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1EEEC8" w14:textId="77777777" w:rsidR="0053224B" w:rsidRPr="008C1C83" w:rsidRDefault="0053224B" w:rsidP="008A1D90">
            <w:pPr>
              <w:spacing w:line="276" w:lineRule="auto"/>
              <w:rPr>
                <w:rFonts w:ascii="Times New Roman" w:hAnsi="Times New Roman" w:cs="Times New Roman"/>
                <w:sz w:val="22"/>
                <w:szCs w:val="20"/>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BB6664" w14:textId="77777777" w:rsidR="0053224B" w:rsidRPr="008C1C83" w:rsidRDefault="0053224B" w:rsidP="008A1D90">
            <w:pPr>
              <w:spacing w:line="276" w:lineRule="auto"/>
              <w:rPr>
                <w:rFonts w:ascii="Times New Roman" w:hAnsi="Times New Roman" w:cs="Times New Roman"/>
                <w:sz w:val="22"/>
                <w:szCs w:val="20"/>
              </w:rPr>
            </w:pP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3EE5C" w14:textId="77777777" w:rsidR="0053224B" w:rsidRPr="008C1C83" w:rsidRDefault="0053224B" w:rsidP="008A1D90">
            <w:pPr>
              <w:spacing w:line="276" w:lineRule="auto"/>
              <w:jc w:val="both"/>
              <w:rPr>
                <w:rFonts w:ascii="Times New Roman" w:hAnsi="Times New Roman" w:cs="Times New Roman"/>
                <w:sz w:val="22"/>
                <w:szCs w:val="20"/>
              </w:rPr>
            </w:pP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EC05B3" w14:textId="77777777" w:rsidR="0053224B" w:rsidRPr="008C1C83" w:rsidRDefault="0053224B" w:rsidP="008A1D90">
            <w:pPr>
              <w:spacing w:line="276" w:lineRule="auto"/>
              <w:jc w:val="both"/>
              <w:rPr>
                <w:rFonts w:ascii="Times New Roman" w:hAnsi="Times New Roman" w:cs="Times New Roman"/>
                <w:sz w:val="22"/>
                <w:szCs w:val="20"/>
              </w:rPr>
            </w:pP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3FA3B2C4"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0C1E0762"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5DF42CDB"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69B9FA" w14:textId="77777777" w:rsidR="0053224B" w:rsidRPr="008C1C83" w:rsidRDefault="0053224B" w:rsidP="008A1D90">
            <w:pPr>
              <w:spacing w:line="276" w:lineRule="auto"/>
              <w:rPr>
                <w:rFonts w:ascii="Times New Roman" w:hAnsi="Times New Roman" w:cs="Times New Roman"/>
                <w:sz w:val="22"/>
                <w:szCs w:val="20"/>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10A5A8" w14:textId="77777777" w:rsidR="0053224B" w:rsidRPr="008C1C83" w:rsidRDefault="0053224B" w:rsidP="008A1D90">
            <w:pPr>
              <w:spacing w:line="276" w:lineRule="auto"/>
              <w:rPr>
                <w:rFonts w:ascii="Times New Roman" w:hAnsi="Times New Roman" w:cs="Times New Roman"/>
                <w:sz w:val="22"/>
                <w:szCs w:val="20"/>
              </w:rPr>
            </w:pP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AFDEFE" w14:textId="77777777" w:rsidR="0053224B" w:rsidRPr="008C1C83" w:rsidRDefault="0053224B" w:rsidP="008A1D90">
            <w:pPr>
              <w:spacing w:line="276" w:lineRule="auto"/>
              <w:jc w:val="both"/>
              <w:rPr>
                <w:rFonts w:ascii="Times New Roman" w:hAnsi="Times New Roman" w:cs="Times New Roman"/>
                <w:sz w:val="22"/>
                <w:szCs w:val="20"/>
              </w:rPr>
            </w:pP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0AA29F" w14:textId="77777777" w:rsidR="0053224B" w:rsidRPr="008C1C83" w:rsidRDefault="0053224B" w:rsidP="008A1D90">
            <w:pPr>
              <w:spacing w:line="276" w:lineRule="auto"/>
              <w:jc w:val="both"/>
              <w:rPr>
                <w:rFonts w:ascii="Times New Roman" w:hAnsi="Times New Roman" w:cs="Times New Roman"/>
                <w:sz w:val="22"/>
                <w:szCs w:val="20"/>
              </w:rPr>
            </w:pP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5C0D7A69"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4AEF500F"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770DEA07"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   Bimodal</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80DEB"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AE87B" w14:textId="68E0FD0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10</w:t>
            </w:r>
            <w:r w:rsidR="00110731" w:rsidRPr="008C1C83">
              <w:rPr>
                <w:rFonts w:ascii="Times New Roman" w:hAnsi="Times New Roman" w:cs="Times New Roman"/>
                <w:sz w:val="22"/>
                <w:szCs w:val="20"/>
              </w:rPr>
              <w:t xml:space="preserve"> </w:t>
            </w:r>
            <w:r w:rsidR="00961276" w:rsidRPr="008C1C83">
              <w:rPr>
                <w:rFonts w:ascii="Times New Roman" w:hAnsi="Times New Roman" w:cs="Times New Roman"/>
                <w:sz w:val="22"/>
                <w:szCs w:val="20"/>
              </w:rPr>
              <w:t>(</w:t>
            </w:r>
            <w:r w:rsidRPr="008C1C83">
              <w:rPr>
                <w:rFonts w:ascii="Times New Roman" w:hAnsi="Times New Roman" w:cs="Times New Roman"/>
                <w:sz w:val="22"/>
                <w:szCs w:val="20"/>
              </w:rPr>
              <w:t>2</w:t>
            </w:r>
            <w:r w:rsidR="00961276"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5971F" w14:textId="36B2E927"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8</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2</w:t>
            </w:r>
            <w:r w:rsidR="0073771A"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132AF9" w14:textId="7DBD6570"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2</w:t>
            </w:r>
            <w:r w:rsidR="007E7444" w:rsidRPr="008C1C83">
              <w:rPr>
                <w:rFonts w:ascii="Times New Roman" w:hAnsi="Times New Roman" w:cs="Times New Roman"/>
                <w:sz w:val="22"/>
                <w:szCs w:val="20"/>
              </w:rPr>
              <w:t xml:space="preserve">) </w:t>
            </w: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5E645A76" w14:textId="45C87619" w:rsidR="0053224B" w:rsidRPr="008C1C83" w:rsidRDefault="00124536" w:rsidP="008A1D90">
            <w:pPr>
              <w:spacing w:line="276" w:lineRule="auto"/>
              <w:rPr>
                <w:rFonts w:ascii="Times New Roman" w:hAnsi="Times New Roman" w:cs="Times New Roman"/>
                <w:b/>
                <w:sz w:val="22"/>
                <w:szCs w:val="20"/>
              </w:rPr>
            </w:pPr>
            <w:r w:rsidRPr="008C1C83">
              <w:rPr>
                <w:rFonts w:ascii="Times New Roman" w:hAnsi="Times New Roman" w:cs="Times New Roman"/>
                <w:bCs/>
                <w:sz w:val="22"/>
                <w:szCs w:val="20"/>
              </w:rPr>
              <w:t xml:space="preserve">-1 (-3 to </w:t>
            </w:r>
            <w:r w:rsidR="00484637" w:rsidRPr="008C1C83">
              <w:rPr>
                <w:rFonts w:ascii="Times New Roman" w:hAnsi="Times New Roman" w:cs="Times New Roman"/>
                <w:bCs/>
                <w:sz w:val="22"/>
                <w:szCs w:val="20"/>
              </w:rPr>
              <w:t>0)</w:t>
            </w:r>
          </w:p>
        </w:tc>
      </w:tr>
      <w:tr w:rsidR="008C1C83" w:rsidRPr="008C1C83" w14:paraId="3AA15C57"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59DF3E91" w14:textId="77777777" w:rsidR="0053224B" w:rsidRPr="008C1C83" w:rsidRDefault="0053224B" w:rsidP="008A1D90">
            <w:pPr>
              <w:spacing w:line="276" w:lineRule="auto"/>
              <w:ind w:left="720"/>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7028D3"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DB12ED" w14:textId="3C8613AC"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9</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2</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71D3A2" w14:textId="5FF1468F"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8</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3</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D0B6E8" w14:textId="3E633FBE"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-1</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3</w:t>
            </w:r>
            <w:r w:rsidR="007E7444" w:rsidRPr="008C1C83">
              <w:rPr>
                <w:rFonts w:ascii="Times New Roman" w:hAnsi="Times New Roman" w:cs="Times New Roman"/>
                <w:sz w:val="22"/>
                <w:szCs w:val="20"/>
              </w:rPr>
              <w:t>)</w:t>
            </w: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1F05BFF2" w14:textId="77777777" w:rsidR="0053224B" w:rsidRPr="008C1C83" w:rsidRDefault="0053224B" w:rsidP="008A1D90">
            <w:pPr>
              <w:spacing w:line="276" w:lineRule="auto"/>
              <w:rPr>
                <w:rFonts w:ascii="Times New Roman" w:hAnsi="Times New Roman" w:cs="Times New Roman"/>
                <w:b/>
                <w:sz w:val="22"/>
                <w:szCs w:val="20"/>
              </w:rPr>
            </w:pPr>
          </w:p>
        </w:tc>
      </w:tr>
      <w:tr w:rsidR="008C1C83" w:rsidRPr="008C1C83" w14:paraId="49A9039C"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5B603CA3"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   Likert </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031A8D"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1E44D4" w14:textId="5C9B7EAA"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27</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5</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335EE" w14:textId="2EA5C6E4"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26</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8</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78DF26" w14:textId="2E4CB3CB"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-1</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5</w:t>
            </w:r>
            <w:r w:rsidR="007E7444" w:rsidRPr="008C1C83">
              <w:rPr>
                <w:rFonts w:ascii="Times New Roman" w:hAnsi="Times New Roman" w:cs="Times New Roman"/>
                <w:sz w:val="22"/>
                <w:szCs w:val="20"/>
              </w:rPr>
              <w:t>)</w:t>
            </w: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2515A007" w14:textId="7A4BF286" w:rsidR="0053224B" w:rsidRPr="008C1C83" w:rsidRDefault="009C1897" w:rsidP="008A1D90">
            <w:pPr>
              <w:spacing w:line="276" w:lineRule="auto"/>
              <w:rPr>
                <w:rFonts w:ascii="Times New Roman" w:hAnsi="Times New Roman" w:cs="Times New Roman"/>
                <w:bCs/>
                <w:sz w:val="22"/>
                <w:szCs w:val="20"/>
              </w:rPr>
            </w:pPr>
            <w:r w:rsidRPr="008C1C83">
              <w:rPr>
                <w:rFonts w:ascii="Times New Roman" w:hAnsi="Times New Roman" w:cs="Times New Roman"/>
                <w:bCs/>
                <w:sz w:val="22"/>
                <w:szCs w:val="20"/>
              </w:rPr>
              <w:t>-</w:t>
            </w:r>
            <w:r w:rsidR="00570BA0" w:rsidRPr="008C1C83">
              <w:rPr>
                <w:rFonts w:ascii="Times New Roman" w:hAnsi="Times New Roman" w:cs="Times New Roman"/>
                <w:bCs/>
                <w:sz w:val="22"/>
                <w:szCs w:val="20"/>
              </w:rPr>
              <w:t>5 (-8 to 1)</w:t>
            </w:r>
          </w:p>
        </w:tc>
      </w:tr>
      <w:tr w:rsidR="008C1C83" w:rsidRPr="008C1C83" w14:paraId="1784D33D"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73FC540E" w14:textId="77777777" w:rsidR="0053224B" w:rsidRPr="008C1C83" w:rsidRDefault="0053224B" w:rsidP="008A1D90">
            <w:pPr>
              <w:spacing w:line="276" w:lineRule="auto"/>
              <w:ind w:left="720"/>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319BDE"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55403" w14:textId="05A6A825"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22</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6</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4D20D" w14:textId="76A76565"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26</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3</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5B2A31" w14:textId="5B5C1F56"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4</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7</w:t>
            </w:r>
            <w:r w:rsidR="007E7444" w:rsidRPr="008C1C83">
              <w:rPr>
                <w:rFonts w:ascii="Times New Roman" w:hAnsi="Times New Roman" w:cs="Times New Roman"/>
                <w:sz w:val="22"/>
                <w:szCs w:val="20"/>
              </w:rPr>
              <w:t xml:space="preserve">) </w:t>
            </w: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516E822D"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01B005C9"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5DA88B4C"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EQ-5D-5L</w:t>
            </w:r>
          </w:p>
          <w:p w14:paraId="25F4CF08"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73961"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0FF0C" w14:textId="24EE3475"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0.6</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0.2</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E57422" w14:textId="1CF28879"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0.6</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0.2</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A51119" w14:textId="4D4A3463"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0.0</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0.2</w:t>
            </w:r>
            <w:r w:rsidR="007E7444" w:rsidRPr="008C1C83">
              <w:rPr>
                <w:rFonts w:ascii="Times New Roman" w:hAnsi="Times New Roman" w:cs="Times New Roman"/>
                <w:sz w:val="22"/>
                <w:szCs w:val="20"/>
              </w:rPr>
              <w:t>)</w:t>
            </w: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278DB045" w14:textId="32C89DB2" w:rsidR="0053224B" w:rsidRPr="008C1C83" w:rsidRDefault="00CF410C"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0.1 (</w:t>
            </w:r>
            <w:r w:rsidR="00DA0190" w:rsidRPr="008C1C83">
              <w:rPr>
                <w:rFonts w:ascii="Times New Roman" w:hAnsi="Times New Roman" w:cs="Times New Roman"/>
                <w:sz w:val="22"/>
                <w:szCs w:val="20"/>
              </w:rPr>
              <w:t>-</w:t>
            </w:r>
            <w:r w:rsidRPr="008C1C83">
              <w:rPr>
                <w:rFonts w:ascii="Times New Roman" w:hAnsi="Times New Roman" w:cs="Times New Roman"/>
                <w:sz w:val="22"/>
                <w:szCs w:val="20"/>
              </w:rPr>
              <w:t>0.1</w:t>
            </w:r>
            <w:r w:rsidR="00DA0190" w:rsidRPr="008C1C83">
              <w:rPr>
                <w:rFonts w:ascii="Times New Roman" w:hAnsi="Times New Roman" w:cs="Times New Roman"/>
                <w:sz w:val="22"/>
                <w:szCs w:val="20"/>
              </w:rPr>
              <w:t xml:space="preserve"> to 0.3)</w:t>
            </w:r>
          </w:p>
        </w:tc>
      </w:tr>
      <w:tr w:rsidR="008C1C83" w:rsidRPr="008C1C83" w14:paraId="4242388E"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58DAA4C5"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EFEE9C"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A1CDBB" w14:textId="7370492E"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0.7</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0.2</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5E70D3" w14:textId="653BE895"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0.6</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0.2</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1B2C16" w14:textId="0239EBC1"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-0.1</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0.2</w:t>
            </w:r>
            <w:r w:rsidR="007E7444" w:rsidRPr="008C1C83">
              <w:rPr>
                <w:rFonts w:ascii="Times New Roman" w:hAnsi="Times New Roman" w:cs="Times New Roman"/>
                <w:sz w:val="22"/>
                <w:szCs w:val="20"/>
              </w:rPr>
              <w:t>)</w:t>
            </w: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5277353D"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2CC7E845"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01807FCC"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MOCA </w:t>
            </w:r>
          </w:p>
          <w:p w14:paraId="39B37147"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0D852A"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BA6F6F" w14:textId="7F6A064B"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26</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3</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519A43" w14:textId="5370A381"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28</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2</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97EB3C" w14:textId="47DAA4C1"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2</w:t>
            </w:r>
            <w:r w:rsidR="007E7444" w:rsidRPr="008C1C83">
              <w:rPr>
                <w:rFonts w:ascii="Times New Roman" w:hAnsi="Times New Roman" w:cs="Times New Roman"/>
                <w:sz w:val="22"/>
                <w:szCs w:val="20"/>
              </w:rPr>
              <w:t xml:space="preserve">) </w:t>
            </w: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7C28300A" w14:textId="29EF6E09" w:rsidR="0053224B" w:rsidRPr="008C1C83" w:rsidRDefault="00776DEE"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2 </w:t>
            </w:r>
            <w:r w:rsidR="005E7F0F" w:rsidRPr="008C1C83">
              <w:rPr>
                <w:rFonts w:ascii="Times New Roman" w:hAnsi="Times New Roman" w:cs="Times New Roman"/>
                <w:sz w:val="22"/>
                <w:szCs w:val="20"/>
              </w:rPr>
              <w:t xml:space="preserve">(0 to 3) </w:t>
            </w:r>
          </w:p>
        </w:tc>
      </w:tr>
      <w:tr w:rsidR="008C1C83" w:rsidRPr="008C1C83" w14:paraId="43570AFB"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0C2663A1"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8D2AF"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474A15" w14:textId="4AEE2C26"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28</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2</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F1DE8B" w14:textId="32CF61CB"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28</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2</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F36F4E" w14:textId="42C63A78"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1.9</w:t>
            </w:r>
            <w:r w:rsidR="007E7444" w:rsidRPr="008C1C83">
              <w:rPr>
                <w:rFonts w:ascii="Times New Roman" w:hAnsi="Times New Roman" w:cs="Times New Roman"/>
                <w:sz w:val="22"/>
                <w:szCs w:val="20"/>
              </w:rPr>
              <w:t>)</w:t>
            </w: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22020A6F"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4762A380"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7D4D2409"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MRC </w:t>
            </w:r>
          </w:p>
          <w:p w14:paraId="136C59D8"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F6E96"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025665" w14:textId="148CC8B3"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1</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B93BBA" w14:textId="20D2F990"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54303" w14:textId="58BCD0B8" w:rsidR="0053224B" w:rsidRPr="008C1C83" w:rsidRDefault="0053224B" w:rsidP="008A1D90">
            <w:pPr>
              <w:spacing w:line="276" w:lineRule="auto"/>
              <w:jc w:val="both"/>
              <w:rPr>
                <w:rFonts w:ascii="Times New Roman" w:hAnsi="Times New Roman" w:cs="Times New Roman"/>
                <w:sz w:val="22"/>
                <w:szCs w:val="20"/>
              </w:rPr>
            </w:pPr>
            <w:proofErr w:type="gramStart"/>
            <w:r w:rsidRPr="008C1C83">
              <w:rPr>
                <w:rFonts w:ascii="Times New Roman" w:hAnsi="Times New Roman" w:cs="Times New Roman"/>
                <w:sz w:val="22"/>
                <w:szCs w:val="20"/>
              </w:rPr>
              <w:t>0</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proofErr w:type="gramEnd"/>
            <w:r w:rsidRPr="008C1C83">
              <w:rPr>
                <w:rFonts w:ascii="Times New Roman" w:hAnsi="Times New Roman" w:cs="Times New Roman"/>
                <w:sz w:val="22"/>
                <w:szCs w:val="20"/>
              </w:rPr>
              <w:t>1</w:t>
            </w:r>
            <w:r w:rsidR="007E7444" w:rsidRPr="008C1C83">
              <w:rPr>
                <w:rFonts w:ascii="Times New Roman" w:hAnsi="Times New Roman" w:cs="Times New Roman"/>
                <w:sz w:val="22"/>
                <w:szCs w:val="20"/>
              </w:rPr>
              <w:t>)</w:t>
            </w: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70055C5B" w14:textId="5EA000A7" w:rsidR="0053224B" w:rsidRPr="008C1C83" w:rsidRDefault="007B3E9A"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0</w:t>
            </w:r>
            <w:r w:rsidR="00571144" w:rsidRPr="008C1C83">
              <w:rPr>
                <w:rFonts w:ascii="Times New Roman" w:hAnsi="Times New Roman" w:cs="Times New Roman"/>
                <w:sz w:val="22"/>
                <w:szCs w:val="20"/>
              </w:rPr>
              <w:t xml:space="preserve"> (0 to 1) </w:t>
            </w:r>
          </w:p>
          <w:p w14:paraId="085887E9" w14:textId="2B26DDCB" w:rsidR="00571144" w:rsidRPr="008C1C83" w:rsidRDefault="00571144" w:rsidP="008A1D90">
            <w:pPr>
              <w:spacing w:line="276" w:lineRule="auto"/>
              <w:rPr>
                <w:rFonts w:ascii="Times New Roman" w:hAnsi="Times New Roman" w:cs="Times New Roman"/>
                <w:sz w:val="22"/>
                <w:szCs w:val="20"/>
              </w:rPr>
            </w:pPr>
          </w:p>
        </w:tc>
      </w:tr>
      <w:tr w:rsidR="008C1C83" w:rsidRPr="008C1C83" w14:paraId="3020F4B8"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2E2745A2"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A7336A"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6C4200" w14:textId="0524117C"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1</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2CC155" w14:textId="7448991F"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01B0BA" w14:textId="1CF7AD99"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w:t>
            </w:r>
            <w:r w:rsidR="007E7444" w:rsidRPr="008C1C83">
              <w:rPr>
                <w:rFonts w:ascii="Times New Roman" w:hAnsi="Times New Roman" w:cs="Times New Roman"/>
                <w:sz w:val="22"/>
                <w:szCs w:val="20"/>
              </w:rPr>
              <w:t>)</w:t>
            </w: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4FE570B0"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0CD939E0" w14:textId="77777777" w:rsidTr="008A1D90">
        <w:trPr>
          <w:trHeight w:val="176"/>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7B58F614"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PCFS </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56929"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00022A" w14:textId="713553A8"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3</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1</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FEEE8" w14:textId="4E46504F"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5D1877" w14:textId="2B2AE38F"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-1</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w:t>
            </w:r>
            <w:r w:rsidR="007E7444" w:rsidRPr="008C1C83">
              <w:rPr>
                <w:rFonts w:ascii="Times New Roman" w:hAnsi="Times New Roman" w:cs="Times New Roman"/>
                <w:sz w:val="22"/>
                <w:szCs w:val="20"/>
              </w:rPr>
              <w:t>)</w:t>
            </w: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5A80736E" w14:textId="27689C79" w:rsidR="0053224B" w:rsidRPr="008C1C83" w:rsidRDefault="00571144"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 (</w:t>
            </w:r>
            <w:r w:rsidR="007F5126" w:rsidRPr="008C1C83">
              <w:rPr>
                <w:rFonts w:ascii="Times New Roman" w:hAnsi="Times New Roman" w:cs="Times New Roman"/>
                <w:sz w:val="22"/>
                <w:szCs w:val="20"/>
              </w:rPr>
              <w:t xml:space="preserve">-1 to 1) </w:t>
            </w:r>
          </w:p>
        </w:tc>
      </w:tr>
      <w:tr w:rsidR="008C1C83" w:rsidRPr="008C1C83" w14:paraId="66E4E362" w14:textId="77777777" w:rsidTr="008A1D90">
        <w:trPr>
          <w:trHeight w:val="175"/>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048E03F8"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B0068"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B8248" w14:textId="1CAA098E"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3771A" w:rsidRPr="008C1C83">
              <w:rPr>
                <w:rFonts w:ascii="Times New Roman" w:hAnsi="Times New Roman" w:cs="Times New Roman"/>
                <w:sz w:val="22"/>
                <w:szCs w:val="20"/>
              </w:rPr>
              <w:t>(</w:t>
            </w:r>
            <w:r w:rsidRPr="008C1C83">
              <w:rPr>
                <w:rFonts w:ascii="Times New Roman" w:hAnsi="Times New Roman" w:cs="Times New Roman"/>
                <w:sz w:val="22"/>
                <w:szCs w:val="20"/>
              </w:rPr>
              <w:t>1</w:t>
            </w:r>
            <w:r w:rsidR="0073771A"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1B83B" w14:textId="441CE87C"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5927E" w14:textId="07305370"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1</w:t>
            </w:r>
            <w:r w:rsidR="007E7444" w:rsidRPr="008C1C83">
              <w:rPr>
                <w:rFonts w:ascii="Times New Roman" w:hAnsi="Times New Roman" w:cs="Times New Roman"/>
                <w:sz w:val="22"/>
                <w:szCs w:val="20"/>
              </w:rPr>
              <w:t xml:space="preserve">) </w:t>
            </w: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3261A432"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6E42D911" w14:textId="77777777" w:rsidTr="008A1D90">
        <w:trPr>
          <w:trHeight w:val="176"/>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75F422E8"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HADS </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EC053C" w14:textId="77777777" w:rsidR="0053224B" w:rsidRPr="008C1C83" w:rsidRDefault="0053224B" w:rsidP="008A1D90">
            <w:pPr>
              <w:spacing w:line="276" w:lineRule="auto"/>
              <w:rPr>
                <w:rFonts w:ascii="Times New Roman" w:hAnsi="Times New Roman" w:cs="Times New Roman"/>
                <w:sz w:val="22"/>
                <w:szCs w:val="20"/>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19874" w14:textId="77777777" w:rsidR="0053224B" w:rsidRPr="008C1C83" w:rsidRDefault="0053224B" w:rsidP="008A1D90">
            <w:pPr>
              <w:spacing w:line="276" w:lineRule="auto"/>
              <w:rPr>
                <w:rFonts w:ascii="Times New Roman" w:hAnsi="Times New Roman" w:cs="Times New Roman"/>
                <w:sz w:val="22"/>
                <w:szCs w:val="20"/>
              </w:rPr>
            </w:pP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262D2" w14:textId="77777777" w:rsidR="0053224B" w:rsidRPr="008C1C83" w:rsidRDefault="0053224B" w:rsidP="008A1D90">
            <w:pPr>
              <w:spacing w:line="276" w:lineRule="auto"/>
              <w:jc w:val="both"/>
              <w:rPr>
                <w:rFonts w:ascii="Times New Roman" w:hAnsi="Times New Roman" w:cs="Times New Roman"/>
                <w:sz w:val="22"/>
                <w:szCs w:val="20"/>
              </w:rPr>
            </w:pP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5F379" w14:textId="77777777" w:rsidR="0053224B" w:rsidRPr="008C1C83" w:rsidRDefault="0053224B" w:rsidP="008A1D90">
            <w:pPr>
              <w:spacing w:line="276" w:lineRule="auto"/>
              <w:jc w:val="both"/>
              <w:rPr>
                <w:rFonts w:ascii="Times New Roman" w:hAnsi="Times New Roman" w:cs="Times New Roman"/>
                <w:sz w:val="22"/>
                <w:szCs w:val="20"/>
              </w:rPr>
            </w:pP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5CBA32FC"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50B20531" w14:textId="77777777" w:rsidTr="008A1D90">
        <w:trPr>
          <w:trHeight w:val="175"/>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158E541E"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DCEF4" w14:textId="77777777" w:rsidR="0053224B" w:rsidRPr="008C1C83" w:rsidRDefault="0053224B" w:rsidP="008A1D90">
            <w:pPr>
              <w:spacing w:line="276" w:lineRule="auto"/>
              <w:rPr>
                <w:rFonts w:ascii="Times New Roman" w:hAnsi="Times New Roman" w:cs="Times New Roman"/>
                <w:sz w:val="22"/>
                <w:szCs w:val="20"/>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92821" w14:textId="77777777" w:rsidR="0053224B" w:rsidRPr="008C1C83" w:rsidRDefault="0053224B" w:rsidP="008A1D90">
            <w:pPr>
              <w:spacing w:line="276" w:lineRule="auto"/>
              <w:rPr>
                <w:rFonts w:ascii="Times New Roman" w:hAnsi="Times New Roman" w:cs="Times New Roman"/>
                <w:sz w:val="22"/>
                <w:szCs w:val="20"/>
              </w:rPr>
            </w:pP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C54A62" w14:textId="77777777" w:rsidR="0053224B" w:rsidRPr="008C1C83" w:rsidRDefault="0053224B" w:rsidP="008A1D90">
            <w:pPr>
              <w:spacing w:line="276" w:lineRule="auto"/>
              <w:jc w:val="both"/>
              <w:rPr>
                <w:rFonts w:ascii="Times New Roman" w:hAnsi="Times New Roman" w:cs="Times New Roman"/>
                <w:sz w:val="22"/>
                <w:szCs w:val="20"/>
              </w:rPr>
            </w:pP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C38DFB" w14:textId="77777777" w:rsidR="0053224B" w:rsidRPr="008C1C83" w:rsidRDefault="0053224B" w:rsidP="008A1D90">
            <w:pPr>
              <w:spacing w:line="276" w:lineRule="auto"/>
              <w:jc w:val="both"/>
              <w:rPr>
                <w:rFonts w:ascii="Times New Roman" w:hAnsi="Times New Roman" w:cs="Times New Roman"/>
                <w:sz w:val="22"/>
                <w:szCs w:val="20"/>
              </w:rPr>
            </w:pPr>
          </w:p>
        </w:tc>
        <w:tc>
          <w:tcPr>
            <w:tcW w:w="4253" w:type="dxa"/>
            <w:vMerge/>
            <w:tcBorders>
              <w:left w:val="single" w:sz="4" w:space="0" w:color="FFFFFF" w:themeColor="background1"/>
              <w:bottom w:val="single" w:sz="4" w:space="0" w:color="FFFFFF" w:themeColor="background1"/>
              <w:right w:val="single" w:sz="4" w:space="0" w:color="FFFFFF" w:themeColor="background1"/>
            </w:tcBorders>
          </w:tcPr>
          <w:p w14:paraId="312AC41B"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07430E97"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587E0A48"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   Anxiety</w:t>
            </w:r>
          </w:p>
          <w:p w14:paraId="765D520E"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21E47C"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75D90" w14:textId="145254F8"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9</w:t>
            </w:r>
            <w:r w:rsidR="00110731" w:rsidRPr="008C1C83">
              <w:rPr>
                <w:rFonts w:ascii="Times New Roman" w:hAnsi="Times New Roman" w:cs="Times New Roman"/>
                <w:sz w:val="22"/>
                <w:szCs w:val="20"/>
              </w:rPr>
              <w:t xml:space="preserve"> </w:t>
            </w:r>
            <w:r w:rsidR="006C13BC" w:rsidRPr="008C1C83">
              <w:rPr>
                <w:rFonts w:ascii="Times New Roman" w:hAnsi="Times New Roman" w:cs="Times New Roman"/>
                <w:sz w:val="22"/>
                <w:szCs w:val="20"/>
              </w:rPr>
              <w:t>(</w:t>
            </w:r>
            <w:r w:rsidRPr="008C1C83">
              <w:rPr>
                <w:rFonts w:ascii="Times New Roman" w:hAnsi="Times New Roman" w:cs="Times New Roman"/>
                <w:sz w:val="22"/>
                <w:szCs w:val="20"/>
              </w:rPr>
              <w:t>5</w:t>
            </w:r>
            <w:r w:rsidR="006C13BC"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D222C" w14:textId="4AD5B9CC"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8</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5</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74C90E" w14:textId="6856161C"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-1</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2</w:t>
            </w:r>
            <w:r w:rsidR="007E7444" w:rsidRPr="008C1C83">
              <w:rPr>
                <w:rFonts w:ascii="Times New Roman" w:hAnsi="Times New Roman" w:cs="Times New Roman"/>
                <w:sz w:val="22"/>
                <w:szCs w:val="20"/>
              </w:rPr>
              <w:t xml:space="preserve">) </w:t>
            </w:r>
          </w:p>
        </w:tc>
        <w:tc>
          <w:tcPr>
            <w:tcW w:w="425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51D41C" w14:textId="499B1E78" w:rsidR="0053224B" w:rsidRPr="008C1C83" w:rsidRDefault="007F5126"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 (-2 to 1)</w:t>
            </w:r>
          </w:p>
        </w:tc>
      </w:tr>
      <w:tr w:rsidR="008C1C83" w:rsidRPr="008C1C83" w14:paraId="0EB7951E" w14:textId="77777777" w:rsidTr="008A1D90">
        <w:trPr>
          <w:trHeight w:val="247"/>
        </w:trPr>
        <w:tc>
          <w:tcPr>
            <w:tcW w:w="2600" w:type="dxa"/>
            <w:vMerge/>
            <w:tcBorders>
              <w:left w:val="single" w:sz="4" w:space="0" w:color="FFFFFF" w:themeColor="background1"/>
              <w:bottom w:val="single" w:sz="4" w:space="0" w:color="FFFFFF" w:themeColor="background1"/>
              <w:right w:val="single" w:sz="4" w:space="0" w:color="FFFFFF" w:themeColor="background1"/>
            </w:tcBorders>
          </w:tcPr>
          <w:p w14:paraId="32937738"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517A4E"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DEFCE" w14:textId="396F738D"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8</w:t>
            </w:r>
            <w:r w:rsidR="00110731" w:rsidRPr="008C1C83">
              <w:rPr>
                <w:rFonts w:ascii="Times New Roman" w:hAnsi="Times New Roman" w:cs="Times New Roman"/>
                <w:sz w:val="22"/>
                <w:szCs w:val="20"/>
              </w:rPr>
              <w:t xml:space="preserve"> </w:t>
            </w:r>
            <w:r w:rsidR="006C13BC" w:rsidRPr="008C1C83">
              <w:rPr>
                <w:rFonts w:ascii="Times New Roman" w:hAnsi="Times New Roman" w:cs="Times New Roman"/>
                <w:sz w:val="22"/>
                <w:szCs w:val="20"/>
              </w:rPr>
              <w:t>(</w:t>
            </w:r>
            <w:r w:rsidRPr="008C1C83">
              <w:rPr>
                <w:rFonts w:ascii="Times New Roman" w:hAnsi="Times New Roman" w:cs="Times New Roman"/>
                <w:sz w:val="22"/>
                <w:szCs w:val="20"/>
              </w:rPr>
              <w:t>4</w:t>
            </w:r>
            <w:r w:rsidR="006C13BC"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759A23" w14:textId="2D9082D1"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8</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4</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70490" w14:textId="797B8ABD"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0</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2</w:t>
            </w:r>
            <w:r w:rsidR="007E7444" w:rsidRPr="008C1C83">
              <w:rPr>
                <w:rFonts w:ascii="Times New Roman" w:hAnsi="Times New Roman" w:cs="Times New Roman"/>
                <w:sz w:val="22"/>
                <w:szCs w:val="20"/>
              </w:rPr>
              <w:t>)</w:t>
            </w:r>
          </w:p>
        </w:tc>
        <w:tc>
          <w:tcPr>
            <w:tcW w:w="4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66C59A" w14:textId="77777777" w:rsidR="0053224B" w:rsidRPr="008C1C83" w:rsidRDefault="0053224B" w:rsidP="008A1D90">
            <w:pPr>
              <w:spacing w:line="276" w:lineRule="auto"/>
              <w:rPr>
                <w:rFonts w:ascii="Times New Roman" w:hAnsi="Times New Roman" w:cs="Times New Roman"/>
                <w:sz w:val="22"/>
                <w:szCs w:val="20"/>
              </w:rPr>
            </w:pPr>
          </w:p>
        </w:tc>
      </w:tr>
      <w:tr w:rsidR="008C1C83" w:rsidRPr="008C1C83" w14:paraId="147F4583" w14:textId="77777777" w:rsidTr="008A1D90">
        <w:trPr>
          <w:trHeight w:val="248"/>
        </w:trPr>
        <w:tc>
          <w:tcPr>
            <w:tcW w:w="2600" w:type="dxa"/>
            <w:vMerge w:val="restart"/>
            <w:tcBorders>
              <w:top w:val="single" w:sz="4" w:space="0" w:color="FFFFFF" w:themeColor="background1"/>
              <w:left w:val="single" w:sz="4" w:space="0" w:color="FFFFFF" w:themeColor="background1"/>
              <w:right w:val="single" w:sz="4" w:space="0" w:color="FFFFFF" w:themeColor="background1"/>
            </w:tcBorders>
          </w:tcPr>
          <w:p w14:paraId="33E0503A"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 xml:space="preserve">   Depression</w:t>
            </w:r>
          </w:p>
          <w:p w14:paraId="3F72A0FB" w14:textId="77777777" w:rsidR="0053224B" w:rsidRPr="008C1C83" w:rsidRDefault="0053224B" w:rsidP="008A1D90">
            <w:pPr>
              <w:spacing w:line="276" w:lineRule="auto"/>
              <w:rPr>
                <w:rFonts w:ascii="Times New Roman" w:hAnsi="Times New Roman" w:cs="Times New Roman"/>
                <w:sz w:val="22"/>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683D8" w14:textId="77777777"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INT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4CB3F5" w14:textId="27DC586E" w:rsidR="0053224B" w:rsidRPr="008C1C83" w:rsidRDefault="0053224B"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10</w:t>
            </w:r>
            <w:r w:rsidR="00110731" w:rsidRPr="008C1C83">
              <w:rPr>
                <w:rFonts w:ascii="Times New Roman" w:hAnsi="Times New Roman" w:cs="Times New Roman"/>
                <w:sz w:val="22"/>
                <w:szCs w:val="20"/>
              </w:rPr>
              <w:t xml:space="preserve"> </w:t>
            </w:r>
            <w:r w:rsidR="006C13BC" w:rsidRPr="008C1C83">
              <w:rPr>
                <w:rFonts w:ascii="Times New Roman" w:hAnsi="Times New Roman" w:cs="Times New Roman"/>
                <w:sz w:val="22"/>
                <w:szCs w:val="20"/>
              </w:rPr>
              <w:t>(</w:t>
            </w:r>
            <w:r w:rsidRPr="008C1C83">
              <w:rPr>
                <w:rFonts w:ascii="Times New Roman" w:hAnsi="Times New Roman" w:cs="Times New Roman"/>
                <w:sz w:val="22"/>
                <w:szCs w:val="20"/>
              </w:rPr>
              <w:t>4</w:t>
            </w:r>
            <w:r w:rsidR="006C13BC" w:rsidRPr="008C1C83">
              <w:rPr>
                <w:rFonts w:ascii="Times New Roman" w:hAnsi="Times New Roman" w:cs="Times New Roman"/>
                <w:sz w:val="22"/>
                <w:szCs w:val="20"/>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0AA93" w14:textId="6F64EEE9"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8</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3</w:t>
            </w:r>
            <w:r w:rsidR="007E7444" w:rsidRPr="008C1C83">
              <w:rPr>
                <w:rFonts w:ascii="Times New Roman" w:hAnsi="Times New Roman" w:cs="Times New Roman"/>
                <w:sz w:val="22"/>
                <w:szCs w:val="20"/>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BCAACF" w14:textId="15637F3A" w:rsidR="0053224B" w:rsidRPr="008C1C83" w:rsidRDefault="0053224B" w:rsidP="008A1D90">
            <w:pPr>
              <w:spacing w:line="276" w:lineRule="auto"/>
              <w:jc w:val="both"/>
              <w:rPr>
                <w:rFonts w:ascii="Times New Roman" w:hAnsi="Times New Roman" w:cs="Times New Roman"/>
                <w:sz w:val="22"/>
                <w:szCs w:val="20"/>
              </w:rPr>
            </w:pPr>
            <w:r w:rsidRPr="008C1C83">
              <w:rPr>
                <w:rFonts w:ascii="Times New Roman" w:hAnsi="Times New Roman" w:cs="Times New Roman"/>
                <w:sz w:val="22"/>
                <w:szCs w:val="20"/>
              </w:rPr>
              <w:t>-2</w:t>
            </w:r>
            <w:r w:rsidR="00110731" w:rsidRPr="008C1C83">
              <w:rPr>
                <w:rFonts w:ascii="Times New Roman" w:hAnsi="Times New Roman" w:cs="Times New Roman"/>
                <w:sz w:val="22"/>
                <w:szCs w:val="20"/>
              </w:rPr>
              <w:t xml:space="preserve"> </w:t>
            </w:r>
            <w:r w:rsidR="007E7444" w:rsidRPr="008C1C83">
              <w:rPr>
                <w:rFonts w:ascii="Times New Roman" w:hAnsi="Times New Roman" w:cs="Times New Roman"/>
                <w:sz w:val="22"/>
                <w:szCs w:val="20"/>
              </w:rPr>
              <w:t>(</w:t>
            </w:r>
            <w:r w:rsidRPr="008C1C83">
              <w:rPr>
                <w:rFonts w:ascii="Times New Roman" w:hAnsi="Times New Roman" w:cs="Times New Roman"/>
                <w:sz w:val="22"/>
                <w:szCs w:val="20"/>
              </w:rPr>
              <w:t>2</w:t>
            </w:r>
            <w:r w:rsidR="007E7444" w:rsidRPr="008C1C83">
              <w:rPr>
                <w:rFonts w:ascii="Times New Roman" w:hAnsi="Times New Roman" w:cs="Times New Roman"/>
                <w:sz w:val="22"/>
                <w:szCs w:val="20"/>
              </w:rPr>
              <w:t xml:space="preserve">) </w:t>
            </w:r>
          </w:p>
        </w:tc>
        <w:tc>
          <w:tcPr>
            <w:tcW w:w="4253" w:type="dxa"/>
            <w:vMerge w:val="restart"/>
            <w:tcBorders>
              <w:top w:val="single" w:sz="4" w:space="0" w:color="FFFFFF" w:themeColor="background1"/>
              <w:left w:val="single" w:sz="4" w:space="0" w:color="FFFFFF" w:themeColor="background1"/>
              <w:right w:val="single" w:sz="4" w:space="0" w:color="FFFFFF" w:themeColor="background1"/>
            </w:tcBorders>
          </w:tcPr>
          <w:p w14:paraId="1FF1A623" w14:textId="215B839E" w:rsidR="0053224B" w:rsidRPr="008C1C83" w:rsidRDefault="007F5126" w:rsidP="008A1D90">
            <w:pPr>
              <w:spacing w:line="276" w:lineRule="auto"/>
              <w:rPr>
                <w:rFonts w:ascii="Times New Roman" w:hAnsi="Times New Roman" w:cs="Times New Roman"/>
                <w:sz w:val="22"/>
                <w:szCs w:val="20"/>
              </w:rPr>
            </w:pPr>
            <w:r w:rsidRPr="008C1C83">
              <w:rPr>
                <w:rFonts w:ascii="Times New Roman" w:hAnsi="Times New Roman" w:cs="Times New Roman"/>
                <w:sz w:val="22"/>
                <w:szCs w:val="20"/>
              </w:rPr>
              <w:t>-1 (</w:t>
            </w:r>
            <w:r w:rsidR="00D232FD" w:rsidRPr="008C1C83">
              <w:rPr>
                <w:rFonts w:ascii="Times New Roman" w:hAnsi="Times New Roman" w:cs="Times New Roman"/>
                <w:sz w:val="22"/>
                <w:szCs w:val="20"/>
              </w:rPr>
              <w:t xml:space="preserve">-2 to 0) </w:t>
            </w:r>
          </w:p>
        </w:tc>
      </w:tr>
      <w:tr w:rsidR="008C1C83" w:rsidRPr="008C1C83" w14:paraId="100885F8" w14:textId="77777777" w:rsidTr="008A1D90">
        <w:trPr>
          <w:trHeight w:val="247"/>
        </w:trPr>
        <w:tc>
          <w:tcPr>
            <w:tcW w:w="2600" w:type="dxa"/>
            <w:vMerge/>
            <w:tcBorders>
              <w:left w:val="single" w:sz="4" w:space="0" w:color="FFFFFF" w:themeColor="background1"/>
              <w:right w:val="single" w:sz="4" w:space="0" w:color="FFFFFF" w:themeColor="background1"/>
            </w:tcBorders>
          </w:tcPr>
          <w:p w14:paraId="719A804A" w14:textId="77777777" w:rsidR="0053224B" w:rsidRPr="008C1C83" w:rsidRDefault="0053224B" w:rsidP="008A1D90">
            <w:pPr>
              <w:spacing w:line="276" w:lineRule="auto"/>
              <w:rPr>
                <w:rFonts w:ascii="Times New Roman" w:hAnsi="Times New Roman" w:cs="Times New Roman"/>
                <w:sz w:val="20"/>
                <w:szCs w:val="20"/>
              </w:rPr>
            </w:pP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87E95" w14:textId="77777777" w:rsidR="0053224B" w:rsidRPr="008C1C83" w:rsidRDefault="0053224B" w:rsidP="008A1D90">
            <w:pPr>
              <w:spacing w:line="276" w:lineRule="auto"/>
              <w:rPr>
                <w:rFonts w:ascii="Times New Roman" w:hAnsi="Times New Roman" w:cs="Times New Roman"/>
                <w:sz w:val="20"/>
                <w:szCs w:val="20"/>
              </w:rPr>
            </w:pPr>
            <w:r w:rsidRPr="008C1C83">
              <w:rPr>
                <w:rFonts w:ascii="Times New Roman" w:hAnsi="Times New Roman" w:cs="Times New Roman"/>
                <w:sz w:val="20"/>
                <w:szCs w:val="20"/>
              </w:rPr>
              <w:t>UC</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D02F4" w14:textId="5DC5808F" w:rsidR="0053224B" w:rsidRPr="008C1C83" w:rsidRDefault="0053224B" w:rsidP="008A1D90">
            <w:pPr>
              <w:spacing w:line="276" w:lineRule="auto"/>
              <w:rPr>
                <w:rFonts w:ascii="Times New Roman" w:hAnsi="Times New Roman" w:cs="Times New Roman"/>
                <w:sz w:val="20"/>
                <w:szCs w:val="20"/>
              </w:rPr>
            </w:pPr>
            <w:r w:rsidRPr="008C1C83">
              <w:rPr>
                <w:rFonts w:ascii="Times New Roman" w:hAnsi="Times New Roman" w:cs="Times New Roman"/>
                <w:sz w:val="22"/>
                <w:szCs w:val="22"/>
              </w:rPr>
              <w:t>7</w:t>
            </w:r>
            <w:r w:rsidR="00110731" w:rsidRPr="008C1C83">
              <w:rPr>
                <w:rFonts w:ascii="Times New Roman" w:hAnsi="Times New Roman" w:cs="Times New Roman"/>
                <w:sz w:val="22"/>
                <w:szCs w:val="22"/>
              </w:rPr>
              <w:t xml:space="preserve"> </w:t>
            </w:r>
            <w:r w:rsidR="006C13BC" w:rsidRPr="008C1C83">
              <w:rPr>
                <w:rFonts w:ascii="Times New Roman" w:hAnsi="Times New Roman" w:cs="Times New Roman"/>
                <w:sz w:val="22"/>
                <w:szCs w:val="22"/>
              </w:rPr>
              <w:t>(</w:t>
            </w:r>
            <w:r w:rsidRPr="008C1C83">
              <w:rPr>
                <w:rFonts w:ascii="Times New Roman" w:hAnsi="Times New Roman" w:cs="Times New Roman"/>
                <w:sz w:val="22"/>
                <w:szCs w:val="22"/>
              </w:rPr>
              <w:t>4</w:t>
            </w:r>
            <w:r w:rsidR="006C13BC" w:rsidRPr="008C1C83">
              <w:rPr>
                <w:rFonts w:ascii="Times New Roman" w:hAnsi="Times New Roman" w:cs="Times New Roman"/>
                <w:sz w:val="22"/>
                <w:szCs w:val="22"/>
              </w:rPr>
              <w:t>)</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4728E7" w14:textId="7F948134" w:rsidR="0053224B" w:rsidRPr="008C1C83" w:rsidRDefault="0053224B" w:rsidP="008A1D90">
            <w:pPr>
              <w:spacing w:line="276" w:lineRule="auto"/>
              <w:jc w:val="both"/>
              <w:rPr>
                <w:rFonts w:ascii="Times New Roman" w:hAnsi="Times New Roman" w:cs="Times New Roman"/>
                <w:sz w:val="20"/>
                <w:szCs w:val="20"/>
              </w:rPr>
            </w:pPr>
            <w:r w:rsidRPr="008C1C83">
              <w:rPr>
                <w:rFonts w:ascii="Times New Roman" w:hAnsi="Times New Roman" w:cs="Times New Roman"/>
                <w:sz w:val="22"/>
                <w:szCs w:val="22"/>
              </w:rPr>
              <w:t>6</w:t>
            </w:r>
            <w:r w:rsidR="00110731" w:rsidRPr="008C1C83">
              <w:rPr>
                <w:rFonts w:ascii="Times New Roman" w:hAnsi="Times New Roman" w:cs="Times New Roman"/>
                <w:sz w:val="22"/>
                <w:szCs w:val="22"/>
              </w:rPr>
              <w:t xml:space="preserve"> </w:t>
            </w:r>
            <w:r w:rsidR="007E7444" w:rsidRPr="008C1C83">
              <w:rPr>
                <w:rFonts w:ascii="Times New Roman" w:hAnsi="Times New Roman" w:cs="Times New Roman"/>
                <w:sz w:val="22"/>
                <w:szCs w:val="22"/>
              </w:rPr>
              <w:t>(</w:t>
            </w:r>
            <w:r w:rsidRPr="008C1C83">
              <w:rPr>
                <w:rFonts w:ascii="Times New Roman" w:hAnsi="Times New Roman" w:cs="Times New Roman"/>
                <w:sz w:val="22"/>
                <w:szCs w:val="22"/>
              </w:rPr>
              <w:t>3</w:t>
            </w:r>
            <w:r w:rsidR="007E7444" w:rsidRPr="008C1C83">
              <w:rPr>
                <w:rFonts w:ascii="Times New Roman" w:hAnsi="Times New Roman" w:cs="Times New Roman"/>
                <w:sz w:val="22"/>
                <w:szCs w:val="22"/>
              </w:rPr>
              <w:t>)</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F8ECB9" w14:textId="4DE34048" w:rsidR="0053224B" w:rsidRPr="008C1C83" w:rsidRDefault="0053224B" w:rsidP="008A1D90">
            <w:pPr>
              <w:spacing w:line="276" w:lineRule="auto"/>
              <w:jc w:val="both"/>
              <w:rPr>
                <w:rFonts w:ascii="Times New Roman" w:hAnsi="Times New Roman" w:cs="Times New Roman"/>
                <w:sz w:val="20"/>
                <w:szCs w:val="20"/>
              </w:rPr>
            </w:pPr>
            <w:r w:rsidRPr="008C1C83">
              <w:rPr>
                <w:rFonts w:ascii="Times New Roman" w:hAnsi="Times New Roman" w:cs="Times New Roman"/>
                <w:sz w:val="22"/>
                <w:szCs w:val="22"/>
              </w:rPr>
              <w:t>-1</w:t>
            </w:r>
            <w:r w:rsidR="00110731" w:rsidRPr="008C1C83">
              <w:rPr>
                <w:rFonts w:ascii="Times New Roman" w:hAnsi="Times New Roman" w:cs="Times New Roman"/>
                <w:sz w:val="22"/>
                <w:szCs w:val="22"/>
              </w:rPr>
              <w:t xml:space="preserve"> </w:t>
            </w:r>
            <w:r w:rsidR="007E7444" w:rsidRPr="008C1C83">
              <w:rPr>
                <w:rFonts w:ascii="Times New Roman" w:hAnsi="Times New Roman" w:cs="Times New Roman"/>
                <w:sz w:val="22"/>
                <w:szCs w:val="22"/>
              </w:rPr>
              <w:t>(</w:t>
            </w:r>
            <w:r w:rsidRPr="008C1C83">
              <w:rPr>
                <w:rFonts w:ascii="Times New Roman" w:hAnsi="Times New Roman" w:cs="Times New Roman"/>
                <w:sz w:val="22"/>
                <w:szCs w:val="22"/>
              </w:rPr>
              <w:t>1</w:t>
            </w:r>
            <w:r w:rsidR="007E7444" w:rsidRPr="008C1C83">
              <w:rPr>
                <w:rFonts w:ascii="Times New Roman" w:hAnsi="Times New Roman" w:cs="Times New Roman"/>
                <w:sz w:val="22"/>
                <w:szCs w:val="22"/>
              </w:rPr>
              <w:t xml:space="preserve">) </w:t>
            </w:r>
          </w:p>
        </w:tc>
        <w:tc>
          <w:tcPr>
            <w:tcW w:w="4253" w:type="dxa"/>
            <w:vMerge/>
            <w:tcBorders>
              <w:left w:val="single" w:sz="4" w:space="0" w:color="FFFFFF" w:themeColor="background1"/>
              <w:right w:val="single" w:sz="4" w:space="0" w:color="FFFFFF" w:themeColor="background1"/>
            </w:tcBorders>
          </w:tcPr>
          <w:p w14:paraId="189E6800" w14:textId="77777777" w:rsidR="0053224B" w:rsidRPr="008C1C83" w:rsidRDefault="0053224B" w:rsidP="008A1D90">
            <w:pPr>
              <w:spacing w:line="276" w:lineRule="auto"/>
              <w:rPr>
                <w:rFonts w:ascii="Times New Roman" w:hAnsi="Times New Roman" w:cs="Times New Roman"/>
                <w:sz w:val="20"/>
                <w:szCs w:val="20"/>
              </w:rPr>
            </w:pPr>
          </w:p>
        </w:tc>
      </w:tr>
      <w:tr w:rsidR="008C1C83" w:rsidRPr="008C1C83" w14:paraId="002E7A5C" w14:textId="77777777" w:rsidTr="008A1D90">
        <w:trPr>
          <w:trHeight w:val="247"/>
        </w:trPr>
        <w:tc>
          <w:tcPr>
            <w:tcW w:w="15021" w:type="dxa"/>
            <w:gridSpan w:val="6"/>
            <w:tcBorders>
              <w:left w:val="single" w:sz="4" w:space="0" w:color="FFFFFF" w:themeColor="background1"/>
              <w:right w:val="single" w:sz="4" w:space="0" w:color="FFFFFF" w:themeColor="background1"/>
            </w:tcBorders>
          </w:tcPr>
          <w:p w14:paraId="320836E3" w14:textId="65B668D1" w:rsidR="0053224B" w:rsidRPr="008C1C83" w:rsidRDefault="00184A56" w:rsidP="008A1D90">
            <w:pPr>
              <w:spacing w:line="276" w:lineRule="auto"/>
              <w:rPr>
                <w:rFonts w:ascii="Times New Roman" w:hAnsi="Times New Roman" w:cs="Times New Roman"/>
                <w:i/>
                <w:iCs/>
                <w:sz w:val="20"/>
                <w:szCs w:val="20"/>
              </w:rPr>
            </w:pPr>
            <w:r w:rsidRPr="008C1C83">
              <w:rPr>
                <w:rFonts w:ascii="Times New Roman" w:hAnsi="Times New Roman" w:cs="Times New Roman"/>
                <w:i/>
                <w:iCs/>
                <w:sz w:val="20"/>
                <w:szCs w:val="20"/>
              </w:rPr>
              <w:t>N.B</w:t>
            </w:r>
            <w:r w:rsidR="0053224B" w:rsidRPr="008C1C83">
              <w:rPr>
                <w:rFonts w:ascii="Times New Roman" w:hAnsi="Times New Roman" w:cs="Times New Roman"/>
                <w:i/>
                <w:iCs/>
                <w:sz w:val="20"/>
                <w:szCs w:val="20"/>
              </w:rPr>
              <w:t xml:space="preserve">: INT: Intervention, UC: Usual Care, CAT: COPD Assessment Test, CFS: Chalder Fatigue Scale, MOCA: Montreal Cognitive Assessment, MRC: Medical Research Council, PCFS: Post COVID Functional Scale, HADS: Hospital Anxiety and Depression Scale. </w:t>
            </w:r>
          </w:p>
        </w:tc>
      </w:tr>
    </w:tbl>
    <w:p w14:paraId="638962E7" w14:textId="1CF14F05" w:rsidR="007462B7" w:rsidRPr="008C1C83" w:rsidRDefault="0053224B" w:rsidP="009E54AD">
      <w:pPr>
        <w:rPr>
          <w:rFonts w:ascii="Times New Roman" w:hAnsi="Times New Roman" w:cs="Times New Roman"/>
        </w:rPr>
        <w:sectPr w:rsidR="007462B7" w:rsidRPr="008C1C83" w:rsidSect="00651268">
          <w:pgSz w:w="16838" w:h="11906" w:orient="landscape"/>
          <w:pgMar w:top="1440" w:right="1440" w:bottom="1440" w:left="1440" w:header="709" w:footer="709" w:gutter="0"/>
          <w:cols w:space="708"/>
          <w:docGrid w:linePitch="360"/>
        </w:sectPr>
      </w:pPr>
      <w:r w:rsidRPr="008C1C83">
        <w:rPr>
          <w:noProof/>
          <w14:ligatures w14:val="standardContextual"/>
        </w:rPr>
        <mc:AlternateContent>
          <mc:Choice Requires="wps">
            <w:drawing>
              <wp:anchor distT="0" distB="0" distL="114300" distR="114300" simplePos="0" relativeHeight="251658241" behindDoc="0" locked="0" layoutInCell="1" allowOverlap="1" wp14:anchorId="12200215" wp14:editId="217B3576">
                <wp:simplePos x="0" y="0"/>
                <wp:positionH relativeFrom="column">
                  <wp:posOffset>2974340</wp:posOffset>
                </wp:positionH>
                <wp:positionV relativeFrom="paragraph">
                  <wp:posOffset>1944630</wp:posOffset>
                </wp:positionV>
                <wp:extent cx="193183" cy="309093"/>
                <wp:effectExtent l="0" t="0" r="0" b="0"/>
                <wp:wrapNone/>
                <wp:docPr id="410441796" name="Rectangle 1"/>
                <wp:cNvGraphicFramePr/>
                <a:graphic xmlns:a="http://schemas.openxmlformats.org/drawingml/2006/main">
                  <a:graphicData uri="http://schemas.microsoft.com/office/word/2010/wordprocessingShape">
                    <wps:wsp>
                      <wps:cNvSpPr/>
                      <wps:spPr>
                        <a:xfrm>
                          <a:off x="0" y="0"/>
                          <a:ext cx="193183" cy="30909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0A4A6" id="Rectangle 1" o:spid="_x0000_s1026" style="position:absolute;margin-left:234.2pt;margin-top:153.1pt;width:15.2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" fillcolor="white [3212]" stroked="f" strokeweight="1pt"/>
            </w:pict>
          </mc:Fallback>
        </mc:AlternateContent>
      </w:r>
      <w:r w:rsidR="000058EC" w:rsidRPr="008C1C83">
        <w:rPr>
          <w:noProof/>
          <w14:ligatures w14:val="standardContextual"/>
        </w:rPr>
        <mc:AlternateContent>
          <mc:Choice Requires="wps">
            <w:drawing>
              <wp:anchor distT="0" distB="0" distL="114300" distR="114300" simplePos="0" relativeHeight="251658242" behindDoc="0" locked="0" layoutInCell="1" allowOverlap="1" wp14:anchorId="2C97FC5C" wp14:editId="4320D15C">
                <wp:simplePos x="0" y="0"/>
                <wp:positionH relativeFrom="column">
                  <wp:posOffset>2975020</wp:posOffset>
                </wp:positionH>
                <wp:positionV relativeFrom="paragraph">
                  <wp:posOffset>1957589</wp:posOffset>
                </wp:positionV>
                <wp:extent cx="167425" cy="115910"/>
                <wp:effectExtent l="0" t="0" r="0" b="0"/>
                <wp:wrapNone/>
                <wp:docPr id="1905214265" name="Rectangle 25"/>
                <wp:cNvGraphicFramePr/>
                <a:graphic xmlns:a="http://schemas.openxmlformats.org/drawingml/2006/main">
                  <a:graphicData uri="http://schemas.microsoft.com/office/word/2010/wordprocessingShape">
                    <wps:wsp>
                      <wps:cNvSpPr/>
                      <wps:spPr>
                        <a:xfrm>
                          <a:off x="0" y="0"/>
                          <a:ext cx="167425" cy="1159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E9F88" id="Rectangle 25" o:spid="_x0000_s1026" style="position:absolute;margin-left:234.25pt;margin-top:154.15pt;width:13.2pt;height:9.1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" fillcolor="white [3212]" stroked="f" strokeweight="1pt"/>
            </w:pict>
          </mc:Fallback>
        </mc:AlternateContent>
      </w:r>
    </w:p>
    <w:p w14:paraId="1BEA5220" w14:textId="47F3E0A5" w:rsidR="007462B7" w:rsidRPr="008C1C83" w:rsidRDefault="007462B7" w:rsidP="007462B7">
      <w:pPr>
        <w:pStyle w:val="EndNoteBibliography"/>
        <w:rPr>
          <w:rFonts w:ascii="Times New Roman" w:hAnsi="Times New Roman" w:cs="Times New Roman"/>
          <w:b/>
          <w:bCs/>
          <w:sz w:val="28"/>
          <w:szCs w:val="28"/>
        </w:rPr>
      </w:pPr>
      <w:r w:rsidRPr="008C1C83">
        <w:rPr>
          <w:rFonts w:ascii="Times New Roman" w:hAnsi="Times New Roman" w:cs="Times New Roman"/>
          <w:b/>
          <w:bCs/>
          <w:sz w:val="28"/>
          <w:szCs w:val="28"/>
        </w:rPr>
        <w:lastRenderedPageBreak/>
        <w:t xml:space="preserve">References: </w:t>
      </w:r>
    </w:p>
    <w:p w14:paraId="392FF24A" w14:textId="77777777" w:rsidR="007462B7" w:rsidRPr="008C1C83" w:rsidRDefault="007462B7" w:rsidP="007462B7">
      <w:pPr>
        <w:pStyle w:val="EndNoteBibliography"/>
        <w:rPr>
          <w:rFonts w:ascii="Times New Roman" w:hAnsi="Times New Roman" w:cs="Times New Roman"/>
        </w:rPr>
      </w:pPr>
    </w:p>
    <w:p w14:paraId="707126D0" w14:textId="244F0C4D"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rPr>
        <w:fldChar w:fldCharType="begin"/>
      </w:r>
      <w:r w:rsidRPr="008C1C83">
        <w:rPr>
          <w:rFonts w:ascii="Times New Roman" w:hAnsi="Times New Roman" w:cs="Times New Roman"/>
        </w:rPr>
        <w:instrText xml:space="preserve"> ADDIN EN.REFLIST </w:instrText>
      </w:r>
      <w:r w:rsidRPr="008C1C83">
        <w:rPr>
          <w:rFonts w:ascii="Times New Roman" w:hAnsi="Times New Roman" w:cs="Times New Roman"/>
        </w:rPr>
        <w:fldChar w:fldCharType="separate"/>
      </w:r>
      <w:r w:rsidRPr="008C1C83">
        <w:rPr>
          <w:rFonts w:ascii="Times New Roman" w:hAnsi="Times New Roman" w:cs="Times New Roman"/>
          <w:noProof/>
        </w:rPr>
        <w:t>1.</w:t>
      </w:r>
      <w:r w:rsidRPr="008C1C83">
        <w:rPr>
          <w:rFonts w:ascii="Times New Roman" w:hAnsi="Times New Roman" w:cs="Times New Roman"/>
          <w:noProof/>
        </w:rPr>
        <w:tab/>
        <w:t>OfNS. Self-reported coronavirus (COVID-19) infections and associated symptoms, England and Scotland: November 2023 to March 20</w:t>
      </w:r>
      <w:r w:rsidR="00776C87" w:rsidRPr="008C1C83">
        <w:rPr>
          <w:rFonts w:ascii="Times New Roman" w:hAnsi="Times New Roman" w:cs="Times New Roman"/>
          <w:noProof/>
        </w:rPr>
        <w:t>24</w:t>
      </w:r>
      <w:r w:rsidRPr="008C1C83">
        <w:rPr>
          <w:rFonts w:ascii="Times New Roman" w:hAnsi="Times New Roman" w:cs="Times New Roman"/>
          <w:noProof/>
        </w:rPr>
        <w:t xml:space="preserve"> ONS Website 2024 [</w:t>
      </w:r>
    </w:p>
    <w:p w14:paraId="3FEAFC03"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w:t>
      </w:r>
      <w:r w:rsidRPr="008C1C83">
        <w:rPr>
          <w:rFonts w:ascii="Times New Roman" w:hAnsi="Times New Roman" w:cs="Times New Roman"/>
          <w:noProof/>
        </w:rPr>
        <w:tab/>
        <w:t>Soriano JB, Murthy S, Marshall JC, Relan P, Diaz JV. A clinical case definition of post-COVID-19 condition by a Delphi consensus. The Lancet infectious diseases. 2022;22(4):e102-e7.</w:t>
      </w:r>
    </w:p>
    <w:p w14:paraId="34D2E212"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w:t>
      </w:r>
      <w:r w:rsidRPr="008C1C83">
        <w:rPr>
          <w:rFonts w:ascii="Times New Roman" w:hAnsi="Times New Roman" w:cs="Times New Roman"/>
          <w:noProof/>
        </w:rPr>
        <w:tab/>
        <w:t>Humphreys H, Kilby L, Kudiersky N, Copeland R. Long Covid and the role of physical activity: a qualitative study (preprint). 2020.</w:t>
      </w:r>
    </w:p>
    <w:p w14:paraId="1937A45C"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w:t>
      </w:r>
      <w:r w:rsidRPr="008C1C83">
        <w:rPr>
          <w:rFonts w:ascii="Times New Roman" w:hAnsi="Times New Roman" w:cs="Times New Roman"/>
          <w:noProof/>
        </w:rPr>
        <w:tab/>
        <w:t>Shelley J, Hudson J, Mackintosh KA, Saynor ZL, Duckers J, Lewis KE, et al. ‘I Live a Kind of Shadow Life’: individual experiences of COVID-19 recovery and the impact on physical activity levels. International journal of environmental research and public health. 2021;18(21):11417.</w:t>
      </w:r>
    </w:p>
    <w:p w14:paraId="06A90C68"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5.</w:t>
      </w:r>
      <w:r w:rsidRPr="008C1C83">
        <w:rPr>
          <w:rFonts w:ascii="Times New Roman" w:hAnsi="Times New Roman" w:cs="Times New Roman"/>
          <w:noProof/>
        </w:rPr>
        <w:tab/>
        <w:t>Castanares-Zapatero D, Chalon P, Kohn L, Dauvrin M, Detollenaere J, Maertens de Noordhout C, et al. Pathophysiology and mechanism of long COVID: a comprehensive review. Annals of medicine. 2022;54(1):1473-87.</w:t>
      </w:r>
    </w:p>
    <w:p w14:paraId="1E4DA0FD"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6.</w:t>
      </w:r>
      <w:r w:rsidRPr="008C1C83">
        <w:rPr>
          <w:rFonts w:ascii="Times New Roman" w:hAnsi="Times New Roman" w:cs="Times New Roman"/>
          <w:noProof/>
        </w:rPr>
        <w:tab/>
        <w:t>Kenny G, Townsend L, Savinelli S, Mallon PW. Long COVID: Clinical characteristics, proposed pathogenesis and potential therapeutic targets. Frontiers in Molecular Biosciences. 2023;10:1157651.</w:t>
      </w:r>
    </w:p>
    <w:p w14:paraId="2325CE06"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7.</w:t>
      </w:r>
      <w:r w:rsidRPr="008C1C83">
        <w:rPr>
          <w:rFonts w:ascii="Times New Roman" w:hAnsi="Times New Roman" w:cs="Times New Roman"/>
          <w:noProof/>
        </w:rPr>
        <w:tab/>
        <w:t>Proal AD, VanElzakker MB. Long COVID or post-acute sequelae of COVID-19 (PASC): an overview of biological factors that may contribute to persistent symptoms. Frontiers in microbiology. 2021;12:698169.</w:t>
      </w:r>
    </w:p>
    <w:p w14:paraId="7C5D73EC"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8.</w:t>
      </w:r>
      <w:r w:rsidRPr="008C1C83">
        <w:rPr>
          <w:rFonts w:ascii="Times New Roman" w:hAnsi="Times New Roman" w:cs="Times New Roman"/>
          <w:noProof/>
        </w:rPr>
        <w:tab/>
        <w:t>Mehandru S, Merad M. Pathological sequelae of long-haul COVID. Nature immunology. 2022;23(2):194-202.</w:t>
      </w:r>
    </w:p>
    <w:p w14:paraId="28352A55"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lastRenderedPageBreak/>
        <w:t>9.</w:t>
      </w:r>
      <w:r w:rsidRPr="008C1C83">
        <w:rPr>
          <w:rFonts w:ascii="Times New Roman" w:hAnsi="Times New Roman" w:cs="Times New Roman"/>
          <w:noProof/>
        </w:rPr>
        <w:tab/>
        <w:t>Liu Q, Mak JWY, Su Q, Yeoh YK, Lui GC-Y, Ng SSS, et al. Gut microbiota dynamics in a prospective cohort of patients with post-acute COVID-19 syndrome. Gut. 2022;71(3):544-52.</w:t>
      </w:r>
    </w:p>
    <w:p w14:paraId="1AA5D3A0"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10.</w:t>
      </w:r>
      <w:r w:rsidRPr="008C1C83">
        <w:rPr>
          <w:rFonts w:ascii="Times New Roman" w:hAnsi="Times New Roman" w:cs="Times New Roman"/>
          <w:noProof/>
        </w:rPr>
        <w:tab/>
        <w:t>Sherif ZA, Gomez CR, Connors TJ, Henrich TJ, Reeves WB. Pathogenic mechanisms of post-acute sequelae of SARS-CoV-2 infection (PASC). Elife. 2023;12:e86002.</w:t>
      </w:r>
    </w:p>
    <w:p w14:paraId="66B4654F"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11.</w:t>
      </w:r>
      <w:r w:rsidRPr="008C1C83">
        <w:rPr>
          <w:rFonts w:ascii="Times New Roman" w:hAnsi="Times New Roman" w:cs="Times New Roman"/>
          <w:noProof/>
        </w:rPr>
        <w:tab/>
        <w:t>Morrow AJ, Sykes R, McIntosh A, Kamdar A, Bagot C, Bayes HK, et al. A multisystem, cardio-renal investigation of post-COVID-19 illness. Nature medicine. 2022;28(6):1303-13.</w:t>
      </w:r>
    </w:p>
    <w:p w14:paraId="319F6CC7"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12.</w:t>
      </w:r>
      <w:r w:rsidRPr="008C1C83">
        <w:rPr>
          <w:rFonts w:ascii="Times New Roman" w:hAnsi="Times New Roman" w:cs="Times New Roman"/>
          <w:noProof/>
        </w:rPr>
        <w:tab/>
        <w:t>Osiaevi I, Schulze A, Evers G, Harmening K, Vink H, Kümpers P, et al. Persistent capillary rarefication in long COVID syndrome. Angiogenesis. 2023;26(1):53-61.</w:t>
      </w:r>
    </w:p>
    <w:p w14:paraId="4C1CE968"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13.</w:t>
      </w:r>
      <w:r w:rsidRPr="008C1C83">
        <w:rPr>
          <w:rFonts w:ascii="Times New Roman" w:hAnsi="Times New Roman" w:cs="Times New Roman"/>
          <w:noProof/>
        </w:rPr>
        <w:tab/>
        <w:t>Nalbandian A, Sehgal K, Gupta A, Madhavan MV, McGroder C, Stevens JS, et al. Post-acute COVID-19 syndrome. Nature medicine. 2021;27(4):601-15.</w:t>
      </w:r>
    </w:p>
    <w:p w14:paraId="0C330FD4"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14.</w:t>
      </w:r>
      <w:r w:rsidRPr="008C1C83">
        <w:rPr>
          <w:rFonts w:ascii="Times New Roman" w:hAnsi="Times New Roman" w:cs="Times New Roman"/>
          <w:noProof/>
        </w:rPr>
        <w:tab/>
        <w:t>Oliveira MR, Hoffman M, Jones AW, Holland AE, Borghi-Silva A. Effect of pulmonary rehabilitation on exercise capacity, dyspnea, fatigue and peripheral muscle strength in patients with post-COVID-19 syndrome: A systematic review and meta-analysis. Archives of Physical Medicine and Rehabilitation. 2024.</w:t>
      </w:r>
    </w:p>
    <w:p w14:paraId="1DF2F1B6"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15.</w:t>
      </w:r>
      <w:r w:rsidRPr="008C1C83">
        <w:rPr>
          <w:rFonts w:ascii="Times New Roman" w:hAnsi="Times New Roman" w:cs="Times New Roman"/>
          <w:noProof/>
        </w:rPr>
        <w:tab/>
        <w:t>Daynes E, Gerlis C, Chaplin E, Gardiner N, Singh SJ. Early experiences of rehabilitation for individuals post-COVID to improve fatigue, breathlessness exercise capacity and cognition–A cohort study. Chronic respiratory disease. 2021;18:14799731211015691.</w:t>
      </w:r>
    </w:p>
    <w:p w14:paraId="0C2FA7B7"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16.</w:t>
      </w:r>
      <w:r w:rsidRPr="008C1C83">
        <w:rPr>
          <w:rFonts w:ascii="Times New Roman" w:hAnsi="Times New Roman" w:cs="Times New Roman"/>
          <w:noProof/>
        </w:rPr>
        <w:tab/>
        <w:t>McNarry MA, Berg RM, Shelley J, Hudson J, Saynor ZL, Duckers J, et al. Inspiratory muscle training enhances recovery post-COVID-19: a randomised controlled trial. European Respiratory Journal. 2022;60(4).</w:t>
      </w:r>
    </w:p>
    <w:p w14:paraId="1B41CDBB"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17.</w:t>
      </w:r>
      <w:r w:rsidRPr="008C1C83">
        <w:rPr>
          <w:rFonts w:ascii="Times New Roman" w:hAnsi="Times New Roman" w:cs="Times New Roman"/>
          <w:noProof/>
        </w:rPr>
        <w:tab/>
        <w:t xml:space="preserve">Parker M, Sawant HB, Flannery T, Tarrant R, Shardha J, Bannister R, et al. Effect of using a structured pacing protocol on post‐exertional symptom exacerbation and health status </w:t>
      </w:r>
      <w:r w:rsidRPr="008C1C83">
        <w:rPr>
          <w:rFonts w:ascii="Times New Roman" w:hAnsi="Times New Roman" w:cs="Times New Roman"/>
          <w:noProof/>
        </w:rPr>
        <w:lastRenderedPageBreak/>
        <w:t>in a longitudinal cohort with the post‐COVID‐19 syndrome. Journal of Medical Virology. 2023;95(1):e28373.</w:t>
      </w:r>
    </w:p>
    <w:p w14:paraId="467E45E4"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18.</w:t>
      </w:r>
      <w:r w:rsidRPr="008C1C83">
        <w:rPr>
          <w:rFonts w:ascii="Times New Roman" w:hAnsi="Times New Roman" w:cs="Times New Roman"/>
          <w:noProof/>
        </w:rPr>
        <w:tab/>
        <w:t>Ghali A, Lacombe V, Ravaiau C, Delattre E, Ghali M, Urbanski G, et al. The relevance of pacing strategies in managing symptoms of post-COVID-19 syndrome. Journal of Translational Medicine. 2023;21(1):375.</w:t>
      </w:r>
    </w:p>
    <w:p w14:paraId="754C1630"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19.</w:t>
      </w:r>
      <w:r w:rsidRPr="008C1C83">
        <w:rPr>
          <w:rFonts w:ascii="Times New Roman" w:hAnsi="Times New Roman" w:cs="Times New Roman"/>
          <w:noProof/>
        </w:rPr>
        <w:tab/>
        <w:t>McGregor G, Sandhu H, Bruce J, Sheehan B, McWilliams D, Yeung J, et al. Clinical effectiveness of an online supervised group physical and mental health rehabilitation programme for adults with post-covid-19 condition (REGAIN study): multicentre randomised controlled trial. bmj. 2024;384.</w:t>
      </w:r>
    </w:p>
    <w:p w14:paraId="02FC31E4"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20.</w:t>
      </w:r>
      <w:r w:rsidRPr="008C1C83">
        <w:rPr>
          <w:rFonts w:ascii="Times New Roman" w:hAnsi="Times New Roman" w:cs="Times New Roman"/>
          <w:noProof/>
        </w:rPr>
        <w:tab/>
        <w:t>Komaroff AL, Lipkin WI. ME/CFS and Long COVID share similar symptoms and biological abnormalities: road map to the literature. Frontiers in Medicine. 2023;10:1187163.</w:t>
      </w:r>
    </w:p>
    <w:p w14:paraId="2012B473"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21.</w:t>
      </w:r>
      <w:r w:rsidRPr="008C1C83">
        <w:rPr>
          <w:rFonts w:ascii="Times New Roman" w:hAnsi="Times New Roman" w:cs="Times New Roman"/>
          <w:noProof/>
        </w:rPr>
        <w:tab/>
        <w:t>Blatch-Jones AJ, Pek W, Kirkpatrick E, Ashton-Key M. Role of feasibility and pilot studies in randomised controlled trials: a cross-sectional study. BMJ open. 2018;8(9):e022233.</w:t>
      </w:r>
    </w:p>
    <w:p w14:paraId="08A1513C"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22.</w:t>
      </w:r>
      <w:r w:rsidRPr="008C1C83">
        <w:rPr>
          <w:rFonts w:ascii="Times New Roman" w:hAnsi="Times New Roman" w:cs="Times New Roman"/>
          <w:noProof/>
        </w:rPr>
        <w:tab/>
        <w:t>Twomey R, DeMars J, Franklin K, Culos-Reed SN, Weatherald J, Wrightson JG. Chronic fatigue and postexertional malaise in people living with long COVID: an observational study. Physical therapy. 2022;102(4):pzac005.</w:t>
      </w:r>
    </w:p>
    <w:p w14:paraId="2FB630C8"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23.</w:t>
      </w:r>
      <w:r w:rsidRPr="008C1C83">
        <w:rPr>
          <w:rFonts w:ascii="Times New Roman" w:hAnsi="Times New Roman" w:cs="Times New Roman"/>
          <w:noProof/>
        </w:rPr>
        <w:tab/>
        <w:t>DeMars J, Brown DA, Angelidis I, Jones F, McGuire F, O’Brien KK, et al. What is safe long COVID rehabilitation? Journal of Occupational Rehabilitation. 2023;33(2):227-30.</w:t>
      </w:r>
    </w:p>
    <w:p w14:paraId="7B7A3528"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24.</w:t>
      </w:r>
      <w:r w:rsidRPr="008C1C83">
        <w:rPr>
          <w:rFonts w:ascii="Times New Roman" w:hAnsi="Times New Roman" w:cs="Times New Roman"/>
          <w:noProof/>
        </w:rPr>
        <w:tab/>
        <w:t>Sunnquist M, Lazarus S, Jason LA. The development of a short form of the DePaul Symptom Questionnaire. Rehabilitation psychology. 2019;64(4):453.</w:t>
      </w:r>
    </w:p>
    <w:p w14:paraId="1A562AD5"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25.</w:t>
      </w:r>
      <w:r w:rsidRPr="008C1C83">
        <w:rPr>
          <w:rFonts w:ascii="Times New Roman" w:hAnsi="Times New Roman" w:cs="Times New Roman"/>
          <w:noProof/>
        </w:rPr>
        <w:tab/>
        <w:t>Miller WR, Rollnick S. Talking oneself into change: Motivational interviewing, stages of change, and therapeutic process. Journal of Cognitive psychotherapy. 2004;18(4):299-308.</w:t>
      </w:r>
    </w:p>
    <w:p w14:paraId="76B5E50C"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26.</w:t>
      </w:r>
      <w:r w:rsidRPr="008C1C83">
        <w:rPr>
          <w:rFonts w:ascii="Times New Roman" w:hAnsi="Times New Roman" w:cs="Times New Roman"/>
          <w:noProof/>
        </w:rPr>
        <w:tab/>
        <w:t>Miller WR, Rollnick S. Motivational interviewing: Helping people change: Guilford press; 2012.</w:t>
      </w:r>
    </w:p>
    <w:p w14:paraId="3B20FBFD"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lastRenderedPageBreak/>
        <w:t>27.</w:t>
      </w:r>
      <w:r w:rsidRPr="008C1C83">
        <w:rPr>
          <w:rFonts w:ascii="Times New Roman" w:hAnsi="Times New Roman" w:cs="Times New Roman"/>
          <w:noProof/>
        </w:rPr>
        <w:tab/>
        <w:t>Michie S, Johnston M. Theories and techniques of behaviour change: Developing a cumulative science of behaviour change. Taylor &amp; Francis; 2012. p. 1-6.</w:t>
      </w:r>
    </w:p>
    <w:p w14:paraId="7B6FF1D9"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28.</w:t>
      </w:r>
      <w:r w:rsidRPr="008C1C83">
        <w:rPr>
          <w:rFonts w:ascii="Times New Roman" w:hAnsi="Times New Roman" w:cs="Times New Roman"/>
          <w:noProof/>
        </w:rPr>
        <w:tab/>
        <w:t>Schroé H, Van Dyck D, De Paepe A, Poppe L, Loh WW, Verloigne M, et al. Which behaviour change techniques are effective to promote physical activity and reduce sedentary behaviour in adults: a factorial randomized trial of an e-and m-health intervention. International Journal of Behavioral Nutrition and Physical Activity. 2020;17:1-16.</w:t>
      </w:r>
    </w:p>
    <w:p w14:paraId="109E02FA"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29.</w:t>
      </w:r>
      <w:r w:rsidRPr="008C1C83">
        <w:rPr>
          <w:rFonts w:ascii="Times New Roman" w:hAnsi="Times New Roman" w:cs="Times New Roman"/>
          <w:noProof/>
        </w:rPr>
        <w:tab/>
        <w:t xml:space="preserve">NIHR. Living with COVID19 - Second Review. 2021 [Available from: </w:t>
      </w:r>
      <w:hyperlink r:id="rId14" w:anchor="What" w:history="1">
        <w:r w:rsidRPr="008C1C83">
          <w:rPr>
            <w:rStyle w:val="Hyperlink"/>
            <w:rFonts w:ascii="Times New Roman" w:hAnsi="Times New Roman" w:cs="Times New Roman"/>
            <w:noProof/>
            <w:color w:val="auto"/>
          </w:rPr>
          <w:t>https://evidence.nihr.ac.uk/themedreview/living-with-covid19-second-review/#What</w:t>
        </w:r>
      </w:hyperlink>
      <w:r w:rsidRPr="008C1C83">
        <w:rPr>
          <w:rFonts w:ascii="Times New Roman" w:hAnsi="Times New Roman" w:cs="Times New Roman"/>
          <w:noProof/>
        </w:rPr>
        <w:t>. .</w:t>
      </w:r>
    </w:p>
    <w:p w14:paraId="18E4EF17"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30.</w:t>
      </w:r>
      <w:r w:rsidRPr="008C1C83">
        <w:rPr>
          <w:rFonts w:ascii="Times New Roman" w:hAnsi="Times New Roman" w:cs="Times New Roman"/>
          <w:noProof/>
        </w:rPr>
        <w:tab/>
        <w:t>Goudsmit EM, Nijs J, Jason LA, Wallman KE. Pacing as a strategy to improve energy management in myalgic encephalomyelitis/chronic fatigue syndrome: a consensus document. Disability and rehabilitation. 2012;34(13):1140-7.</w:t>
      </w:r>
    </w:p>
    <w:p w14:paraId="21B4F6A9"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31.</w:t>
      </w:r>
      <w:r w:rsidRPr="008C1C83">
        <w:rPr>
          <w:rFonts w:ascii="Times New Roman" w:hAnsi="Times New Roman" w:cs="Times New Roman"/>
          <w:noProof/>
        </w:rPr>
        <w:tab/>
        <w:t>Nijs J, Paul L, Wallman K. Chronic fatigue syndrome; an approach combining self-management with graded exercise to avoid exacerbations. Journal of Rehabilitation Medicine. 2008;40(4):241-7.</w:t>
      </w:r>
    </w:p>
    <w:p w14:paraId="366778CD"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32.</w:t>
      </w:r>
      <w:r w:rsidRPr="008C1C83">
        <w:rPr>
          <w:rFonts w:ascii="Times New Roman" w:hAnsi="Times New Roman" w:cs="Times New Roman"/>
          <w:noProof/>
        </w:rPr>
        <w:tab/>
        <w:t>Loeckx M, Rabinovich RA, Demeyer H, Louvaris Z, Tanner R, Rubio N, et al. Smartphone-based physical activity telecoaching in chronic obstructive pulmonary disease: mixed-methods study on patient experiences and lessons for implementation. JMIR mHealth and uHealth. 2018;6(12):e9774.</w:t>
      </w:r>
    </w:p>
    <w:p w14:paraId="3A922E49"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33.</w:t>
      </w:r>
      <w:r w:rsidRPr="008C1C83">
        <w:rPr>
          <w:rFonts w:ascii="Times New Roman" w:hAnsi="Times New Roman" w:cs="Times New Roman"/>
          <w:noProof/>
        </w:rPr>
        <w:tab/>
        <w:t>Demeyer H, Louvaris Z, Frei A, Rabinovich RA, de Jong C, Gimeno-Santos E, et al. Physical activity is increased by a 12-week semiautomated telecoaching programme in patients with COPD: a multicentre randomised controlled trial. Thorax. 2017;72(5):415-23.</w:t>
      </w:r>
    </w:p>
    <w:p w14:paraId="150669E2"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34.</w:t>
      </w:r>
      <w:r w:rsidRPr="008C1C83">
        <w:rPr>
          <w:rFonts w:ascii="Times New Roman" w:hAnsi="Times New Roman" w:cs="Times New Roman"/>
          <w:noProof/>
        </w:rPr>
        <w:tab/>
        <w:t>Rabinovich RA, Louvaris Z, Raste Y, Langer D, Van Remoortel H, Giavedoni S, et al. Validity of physical activity monitors during daily life in patients with COPD. European Respiratory Journal. 2013;42(5):1205-15.</w:t>
      </w:r>
    </w:p>
    <w:p w14:paraId="3218C1E5"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lastRenderedPageBreak/>
        <w:t>35.</w:t>
      </w:r>
      <w:r w:rsidRPr="008C1C83">
        <w:rPr>
          <w:rFonts w:ascii="Times New Roman" w:hAnsi="Times New Roman" w:cs="Times New Roman"/>
          <w:noProof/>
        </w:rPr>
        <w:tab/>
        <w:t>Gimeno-Santos E, Raste Y, Demeyer H, Louvaris Z, De Jong C, Rabinovich RA, et al. The PROactive instruments to measure physical activity in patients with chronic obstructive pulmonary disease. European Respiratory Journal. 2015;46(4):988-1000.</w:t>
      </w:r>
    </w:p>
    <w:p w14:paraId="7AD329E8"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36.</w:t>
      </w:r>
      <w:r w:rsidRPr="008C1C83">
        <w:rPr>
          <w:rFonts w:ascii="Times New Roman" w:hAnsi="Times New Roman" w:cs="Times New Roman"/>
          <w:noProof/>
        </w:rPr>
        <w:tab/>
        <w:t>Holland AE, Spruit MA, Troosters T, Puhan MA, Pepin V, Saey D, et al. An official European Respiratory Society/American Thoracic Society technical standard: field walking tests in chronic respiratory disease. European Respiratory Journal. 2014;44(6):1428-46.</w:t>
      </w:r>
    </w:p>
    <w:p w14:paraId="11FBA092"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37.</w:t>
      </w:r>
      <w:r w:rsidRPr="008C1C83">
        <w:rPr>
          <w:rFonts w:ascii="Times New Roman" w:hAnsi="Times New Roman" w:cs="Times New Roman"/>
          <w:noProof/>
        </w:rPr>
        <w:tab/>
        <w:t>Zanini A, Crisafulli E, D'Andria M, Gregorini C, Cherubino F, Zampogna E, et al. Minimum clinically important difference in 30-s sit-to-stand test after pulmonary rehabilitation in subjects with COPD. Respiratory care. 2019;64(10):1261-9.</w:t>
      </w:r>
    </w:p>
    <w:p w14:paraId="7D4BBB1B"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38.</w:t>
      </w:r>
      <w:r w:rsidRPr="008C1C83">
        <w:rPr>
          <w:rFonts w:ascii="Times New Roman" w:hAnsi="Times New Roman" w:cs="Times New Roman"/>
          <w:noProof/>
        </w:rPr>
        <w:tab/>
        <w:t>Puhan MA, Siebeling L, Zoller M, Muggensturm P, Ter Riet G. Simple functional performance tests and mortality in COPD. European Respiratory Journal. 2013;42(4):956-63.</w:t>
      </w:r>
    </w:p>
    <w:p w14:paraId="5D55F23E"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39.</w:t>
      </w:r>
      <w:r w:rsidRPr="008C1C83">
        <w:rPr>
          <w:rFonts w:ascii="Times New Roman" w:hAnsi="Times New Roman" w:cs="Times New Roman"/>
          <w:noProof/>
        </w:rPr>
        <w:tab/>
        <w:t>Herdman M, Gudex C, Lloyd A, Janssen M, Kind P, Parkin D, et al. Development and preliminary testing of the new five-level version of EQ-5D (EQ-5D-5L). Quality of life research. 2011;20:1727-36.</w:t>
      </w:r>
    </w:p>
    <w:p w14:paraId="453B230B"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40.</w:t>
      </w:r>
      <w:r w:rsidRPr="008C1C83">
        <w:rPr>
          <w:rFonts w:ascii="Times New Roman" w:hAnsi="Times New Roman" w:cs="Times New Roman"/>
          <w:noProof/>
        </w:rPr>
        <w:tab/>
        <w:t>Smid DE, Franssen FM, Houben-Wilke S, Vanfleteren LE, Janssen DJ, Wouters EF, et al. Responsiveness and MCID estimates for CAT, CCQ, and HADS in patients with COPD undergoing pulmonary rehabilitation: a prospective analysis. Journal of the American Medical Directors Association. 2017;18(1):53-8.</w:t>
      </w:r>
    </w:p>
    <w:p w14:paraId="08BC33C4"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41.</w:t>
      </w:r>
      <w:r w:rsidRPr="008C1C83">
        <w:rPr>
          <w:rFonts w:ascii="Times New Roman" w:hAnsi="Times New Roman" w:cs="Times New Roman"/>
          <w:noProof/>
        </w:rPr>
        <w:tab/>
        <w:t>Morriss R, Wearden A, Mullis R. Exploring the validity of the Chalder Fatigue scale in chronic fatigue syndrome. Journal of psychosomatic research. 1998;45(5):411-7.</w:t>
      </w:r>
    </w:p>
    <w:p w14:paraId="371AA6B8"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42.</w:t>
      </w:r>
      <w:r w:rsidRPr="008C1C83">
        <w:rPr>
          <w:rFonts w:ascii="Times New Roman" w:hAnsi="Times New Roman" w:cs="Times New Roman"/>
          <w:noProof/>
        </w:rPr>
        <w:tab/>
        <w:t>Jones P, Harding G, Berry P, Wiklund I, Chen W, Leidy NK. Development and first validation of the COPD Assessment Test. European Respiratory Journal. 2009;34(3):648-54.</w:t>
      </w:r>
    </w:p>
    <w:p w14:paraId="147AA362"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43.</w:t>
      </w:r>
      <w:r w:rsidRPr="008C1C83">
        <w:rPr>
          <w:rFonts w:ascii="Times New Roman" w:hAnsi="Times New Roman" w:cs="Times New Roman"/>
          <w:noProof/>
        </w:rPr>
        <w:tab/>
        <w:t>Bestall J, Paul E, Garrod R, Garnham R, Jones P, Wedzicha J. Usefulness of the Medical Research Council (MRC) dyspnoea scale as a measure of disability in patients with chronic obstructive pulmonary disease. Thorax. 1999;54(7):581-6.</w:t>
      </w:r>
    </w:p>
    <w:p w14:paraId="3FDAA577"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lastRenderedPageBreak/>
        <w:t>44.</w:t>
      </w:r>
      <w:r w:rsidRPr="008C1C83">
        <w:rPr>
          <w:rFonts w:ascii="Times New Roman" w:hAnsi="Times New Roman" w:cs="Times New Roman"/>
          <w:noProof/>
        </w:rPr>
        <w:tab/>
        <w:t>Nasreddine ZS, Phillips NA, Bédirian V, Charbonneau S, Whitehead V, Collin I, et al. The Montreal Cognitive Assessment, MoCA: a brief screening tool for mild cognitive impairment. Journal of the American Geriatrics Society. 2005;53(4):695-9.</w:t>
      </w:r>
    </w:p>
    <w:p w14:paraId="420AAF48"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45.</w:t>
      </w:r>
      <w:r w:rsidRPr="008C1C83">
        <w:rPr>
          <w:rFonts w:ascii="Times New Roman" w:hAnsi="Times New Roman" w:cs="Times New Roman"/>
          <w:noProof/>
        </w:rPr>
        <w:tab/>
        <w:t>Hawkins J, Charles JM, Edwards M, Hallingberg B, McConnon L, Edwards RT, et al. Acceptability and feasibility of implementing accelorometry-based activity monitors and a linked web portal in an exercise referral scheme: feasibility randomized controlled trial. Journal of medical Internet research. 2019;21(3):e12374.</w:t>
      </w:r>
    </w:p>
    <w:p w14:paraId="2EF329F6"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46.</w:t>
      </w:r>
      <w:r w:rsidRPr="008C1C83">
        <w:rPr>
          <w:rFonts w:ascii="Times New Roman" w:hAnsi="Times New Roman" w:cs="Times New Roman"/>
          <w:noProof/>
        </w:rPr>
        <w:tab/>
        <w:t>Schulz KF, Grimes DA. Sample size slippages in randomised trials: exclusions and the lost and wayward. The Lancet. 2002;359(9308):781-5.</w:t>
      </w:r>
    </w:p>
    <w:p w14:paraId="419D7CD0"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47.</w:t>
      </w:r>
      <w:r w:rsidRPr="008C1C83">
        <w:rPr>
          <w:rFonts w:ascii="Times New Roman" w:hAnsi="Times New Roman" w:cs="Times New Roman"/>
          <w:noProof/>
        </w:rPr>
        <w:tab/>
        <w:t>Organization WH. Clinical Management of COVID-19: LIVING GUIDELINE: World Health Organization; 2022.</w:t>
      </w:r>
    </w:p>
    <w:p w14:paraId="51CA051D"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48.</w:t>
      </w:r>
      <w:r w:rsidRPr="008C1C83">
        <w:rPr>
          <w:rFonts w:ascii="Times New Roman" w:hAnsi="Times New Roman" w:cs="Times New Roman"/>
          <w:noProof/>
        </w:rPr>
        <w:tab/>
        <w:t>Prieur G, Combret Y, Medrinal C, Arnol N, Bonnevie T, Gravier F-E, et al. Energy conservation technique improves dyspnoea when patients with severe COPD climb stairs: a randomised crossover study. Thorax. 2020;75(6):510-2.</w:t>
      </w:r>
    </w:p>
    <w:p w14:paraId="4E33034C"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49.</w:t>
      </w:r>
      <w:r w:rsidRPr="008C1C83">
        <w:rPr>
          <w:rFonts w:ascii="Times New Roman" w:hAnsi="Times New Roman" w:cs="Times New Roman"/>
          <w:noProof/>
        </w:rPr>
        <w:tab/>
        <w:t>Faghy MA, Duncan R, Hume E, Gough L, Roscoe C, Laddu D, et al. Developing effective strategies to optimize physical activity and cardiorespiratory fitness in the long Covid population-The need for caution and objective assessment. Progress in Cardiovascular Diseases. 2024.</w:t>
      </w:r>
    </w:p>
    <w:p w14:paraId="16126BAE"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50.</w:t>
      </w:r>
      <w:r w:rsidRPr="008C1C83">
        <w:rPr>
          <w:rFonts w:ascii="Times New Roman" w:hAnsi="Times New Roman" w:cs="Times New Roman"/>
          <w:noProof/>
        </w:rPr>
        <w:tab/>
        <w:t>Wallman KE, Morton AR, Goodman C, Grove R, Guilfoyle AM. Randomised controlled trial of graded exercise in chronic fatigue syndrome. Medical Journal of Australia. 2004;180(9):444-8.</w:t>
      </w:r>
    </w:p>
    <w:p w14:paraId="5BB9A95B" w14:textId="77777777" w:rsidR="007462B7" w:rsidRPr="008C1C83" w:rsidRDefault="007462B7" w:rsidP="007462B7">
      <w:pPr>
        <w:pStyle w:val="EndNoteBibliography"/>
        <w:spacing w:line="480" w:lineRule="auto"/>
        <w:jc w:val="both"/>
        <w:rPr>
          <w:rFonts w:ascii="Times New Roman" w:hAnsi="Times New Roman" w:cs="Times New Roman"/>
          <w:noProof/>
        </w:rPr>
      </w:pPr>
      <w:r w:rsidRPr="008C1C83">
        <w:rPr>
          <w:rFonts w:ascii="Times New Roman" w:hAnsi="Times New Roman" w:cs="Times New Roman"/>
          <w:noProof/>
        </w:rPr>
        <w:t>51.</w:t>
      </w:r>
      <w:r w:rsidRPr="008C1C83">
        <w:rPr>
          <w:rFonts w:ascii="Times New Roman" w:hAnsi="Times New Roman" w:cs="Times New Roman"/>
          <w:noProof/>
        </w:rPr>
        <w:tab/>
        <w:t>Potter C, Leggat F, Lowe R, Pallmann P, Riaz M, Barlow C, et al. Effectiveness and cost-effectiveness of a personalised self-management intervention for living with long COVID: protocol for the LISTEN randomised controlled trial. Trials. 2023;24(1):75.</w:t>
      </w:r>
    </w:p>
    <w:p w14:paraId="703BBF1D" w14:textId="3905D29F" w:rsidR="007462B7" w:rsidRPr="008C1C83" w:rsidRDefault="007462B7" w:rsidP="007462B7">
      <w:pPr>
        <w:spacing w:line="480" w:lineRule="auto"/>
        <w:jc w:val="both"/>
        <w:rPr>
          <w:rFonts w:ascii="Times New Roman" w:hAnsi="Times New Roman" w:cs="Times New Roman"/>
        </w:rPr>
      </w:pPr>
      <w:r w:rsidRPr="008C1C83">
        <w:rPr>
          <w:rFonts w:ascii="Times New Roman" w:hAnsi="Times New Roman" w:cs="Times New Roman"/>
        </w:rPr>
        <w:fldChar w:fldCharType="end"/>
      </w:r>
    </w:p>
    <w:p w14:paraId="7F65AC22" w14:textId="2F6A50D5" w:rsidR="00A665B4" w:rsidRPr="008C1C83" w:rsidRDefault="00A665B4" w:rsidP="007462B7">
      <w:pPr>
        <w:spacing w:line="480" w:lineRule="auto"/>
        <w:jc w:val="both"/>
        <w:rPr>
          <w:rFonts w:ascii="Times New Roman" w:hAnsi="Times New Roman" w:cs="Times New Roman"/>
          <w:b/>
          <w:bCs/>
          <w:sz w:val="28"/>
          <w:szCs w:val="28"/>
        </w:rPr>
      </w:pPr>
      <w:r w:rsidRPr="008C1C83">
        <w:rPr>
          <w:rFonts w:ascii="Times New Roman" w:hAnsi="Times New Roman" w:cs="Times New Roman"/>
          <w:b/>
          <w:bCs/>
          <w:sz w:val="28"/>
          <w:szCs w:val="28"/>
        </w:rPr>
        <w:lastRenderedPageBreak/>
        <w:t xml:space="preserve">Appendix 1 </w:t>
      </w:r>
    </w:p>
    <w:p w14:paraId="0605F4FD" w14:textId="5A0383C8" w:rsidR="0038548E" w:rsidRPr="008C1C83" w:rsidRDefault="0038548E" w:rsidP="007462B7">
      <w:pPr>
        <w:spacing w:line="480" w:lineRule="auto"/>
        <w:jc w:val="both"/>
        <w:rPr>
          <w:rFonts w:ascii="Times New Roman" w:hAnsi="Times New Roman" w:cs="Times New Roman"/>
          <w:b/>
          <w:bCs/>
          <w:sz w:val="28"/>
          <w:szCs w:val="28"/>
        </w:rPr>
      </w:pPr>
      <w:r w:rsidRPr="008C1C83">
        <w:rPr>
          <w:rFonts w:ascii="Times New Roman" w:hAnsi="Times New Roman" w:cs="Times New Roman"/>
          <w:b/>
          <w:bCs/>
          <w:noProof/>
          <w:sz w:val="28"/>
          <w:szCs w:val="28"/>
        </w:rPr>
        <w:drawing>
          <wp:inline distT="0" distB="0" distL="0" distR="0" wp14:anchorId="53E37FF9" wp14:editId="093DC156">
            <wp:extent cx="5738657" cy="802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6740" cy="8045321"/>
                    </a:xfrm>
                    <a:prstGeom prst="rect">
                      <a:avLst/>
                    </a:prstGeom>
                  </pic:spPr>
                </pic:pic>
              </a:graphicData>
            </a:graphic>
          </wp:inline>
        </w:drawing>
      </w:r>
    </w:p>
    <w:p w14:paraId="0FA94D87" w14:textId="77777777" w:rsidR="0038548E" w:rsidRPr="008C1C83" w:rsidRDefault="0038548E" w:rsidP="007462B7">
      <w:pPr>
        <w:spacing w:line="480" w:lineRule="auto"/>
        <w:jc w:val="both"/>
        <w:rPr>
          <w:rFonts w:ascii="Times New Roman" w:hAnsi="Times New Roman" w:cs="Times New Roman"/>
          <w:b/>
          <w:bCs/>
          <w:sz w:val="28"/>
          <w:szCs w:val="28"/>
        </w:rPr>
      </w:pPr>
    </w:p>
    <w:p w14:paraId="7413BDA6" w14:textId="745A85AF" w:rsidR="0038548E" w:rsidRPr="008C1C83" w:rsidRDefault="003556F6" w:rsidP="007462B7">
      <w:pPr>
        <w:spacing w:line="480" w:lineRule="auto"/>
        <w:jc w:val="both"/>
        <w:rPr>
          <w:rFonts w:ascii="Times New Roman" w:hAnsi="Times New Roman" w:cs="Times New Roman"/>
          <w:b/>
          <w:bCs/>
          <w:sz w:val="28"/>
          <w:szCs w:val="28"/>
        </w:rPr>
      </w:pPr>
      <w:r w:rsidRPr="008C1C83">
        <w:rPr>
          <w:rFonts w:ascii="Times New Roman" w:hAnsi="Times New Roman" w:cs="Times New Roman"/>
          <w:b/>
          <w:bCs/>
          <w:noProof/>
          <w:sz w:val="28"/>
          <w:szCs w:val="28"/>
        </w:rPr>
        <w:lastRenderedPageBreak/>
        <w:drawing>
          <wp:inline distT="0" distB="0" distL="0" distR="0" wp14:anchorId="4FC78E4C" wp14:editId="12234C25">
            <wp:extent cx="6136105" cy="874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44200" cy="8755486"/>
                    </a:xfrm>
                    <a:prstGeom prst="rect">
                      <a:avLst/>
                    </a:prstGeom>
                  </pic:spPr>
                </pic:pic>
              </a:graphicData>
            </a:graphic>
          </wp:inline>
        </w:drawing>
      </w:r>
    </w:p>
    <w:p w14:paraId="1DAEBF17" w14:textId="43BFD485" w:rsidR="003556F6" w:rsidRPr="008C1C83" w:rsidRDefault="00811797" w:rsidP="007462B7">
      <w:pPr>
        <w:spacing w:line="480" w:lineRule="auto"/>
        <w:jc w:val="both"/>
        <w:rPr>
          <w:rFonts w:ascii="Times New Roman" w:hAnsi="Times New Roman" w:cs="Times New Roman"/>
          <w:b/>
          <w:bCs/>
          <w:sz w:val="28"/>
          <w:szCs w:val="28"/>
        </w:rPr>
      </w:pPr>
      <w:r w:rsidRPr="008C1C83">
        <w:rPr>
          <w:rFonts w:ascii="Times New Roman" w:hAnsi="Times New Roman" w:cs="Times New Roman"/>
          <w:b/>
          <w:bCs/>
          <w:noProof/>
          <w:sz w:val="28"/>
          <w:szCs w:val="28"/>
        </w:rPr>
        <w:lastRenderedPageBreak/>
        <w:drawing>
          <wp:inline distT="0" distB="0" distL="0" distR="0" wp14:anchorId="3148DAD8" wp14:editId="0FB5CCE3">
            <wp:extent cx="6105525" cy="87472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5425" cy="8761417"/>
                    </a:xfrm>
                    <a:prstGeom prst="rect">
                      <a:avLst/>
                    </a:prstGeom>
                  </pic:spPr>
                </pic:pic>
              </a:graphicData>
            </a:graphic>
          </wp:inline>
        </w:drawing>
      </w:r>
    </w:p>
    <w:p w14:paraId="223E29B6" w14:textId="6936CFD6" w:rsidR="00A43591" w:rsidRPr="008C1C83" w:rsidRDefault="00E012B0" w:rsidP="007462B7">
      <w:pPr>
        <w:spacing w:line="480" w:lineRule="auto"/>
        <w:jc w:val="both"/>
        <w:rPr>
          <w:rFonts w:ascii="Times New Roman" w:hAnsi="Times New Roman" w:cs="Times New Roman"/>
          <w:b/>
          <w:bCs/>
          <w:sz w:val="28"/>
          <w:szCs w:val="28"/>
        </w:rPr>
      </w:pPr>
      <w:r w:rsidRPr="008C1C83">
        <w:rPr>
          <w:rFonts w:ascii="Times New Roman" w:hAnsi="Times New Roman" w:cs="Times New Roman"/>
          <w:b/>
          <w:bCs/>
          <w:noProof/>
          <w:sz w:val="28"/>
          <w:szCs w:val="28"/>
        </w:rPr>
        <w:lastRenderedPageBreak/>
        <w:drawing>
          <wp:inline distT="0" distB="0" distL="0" distR="0" wp14:anchorId="76D040D2" wp14:editId="7373AF71">
            <wp:extent cx="6149469" cy="87439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56924" cy="8754551"/>
                    </a:xfrm>
                    <a:prstGeom prst="rect">
                      <a:avLst/>
                    </a:prstGeom>
                  </pic:spPr>
                </pic:pic>
              </a:graphicData>
            </a:graphic>
          </wp:inline>
        </w:drawing>
      </w:r>
    </w:p>
    <w:p w14:paraId="1E60F190" w14:textId="205B0CEE" w:rsidR="00E012B0" w:rsidRPr="008C1C83" w:rsidRDefault="00351F44" w:rsidP="007462B7">
      <w:pPr>
        <w:spacing w:line="480" w:lineRule="auto"/>
        <w:jc w:val="both"/>
        <w:rPr>
          <w:rFonts w:ascii="Times New Roman" w:hAnsi="Times New Roman" w:cs="Times New Roman"/>
          <w:b/>
          <w:bCs/>
          <w:sz w:val="28"/>
          <w:szCs w:val="28"/>
        </w:rPr>
      </w:pPr>
      <w:r w:rsidRPr="008C1C83">
        <w:rPr>
          <w:rFonts w:ascii="Times New Roman" w:hAnsi="Times New Roman" w:cs="Times New Roman"/>
          <w:b/>
          <w:bCs/>
          <w:noProof/>
          <w:sz w:val="28"/>
          <w:szCs w:val="28"/>
        </w:rPr>
        <w:lastRenderedPageBreak/>
        <w:drawing>
          <wp:inline distT="0" distB="0" distL="0" distR="0" wp14:anchorId="600BD0DD" wp14:editId="22F8BB80">
            <wp:extent cx="6237290" cy="8734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45823" cy="8746375"/>
                    </a:xfrm>
                    <a:prstGeom prst="rect">
                      <a:avLst/>
                    </a:prstGeom>
                  </pic:spPr>
                </pic:pic>
              </a:graphicData>
            </a:graphic>
          </wp:inline>
        </w:drawing>
      </w:r>
    </w:p>
    <w:sectPr w:rsidR="00E012B0" w:rsidRPr="008C1C83" w:rsidSect="007462B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0E25" w14:textId="77777777" w:rsidR="001B0BA5" w:rsidRDefault="001B0BA5" w:rsidP="00CE0521">
      <w:r>
        <w:separator/>
      </w:r>
    </w:p>
  </w:endnote>
  <w:endnote w:type="continuationSeparator" w:id="0">
    <w:p w14:paraId="4BEF81B8" w14:textId="77777777" w:rsidR="001B0BA5" w:rsidRDefault="001B0BA5" w:rsidP="00CE0521">
      <w:r>
        <w:continuationSeparator/>
      </w:r>
    </w:p>
  </w:endnote>
  <w:endnote w:type="continuationNotice" w:id="1">
    <w:p w14:paraId="292A701E" w14:textId="77777777" w:rsidR="001B0BA5" w:rsidRDefault="001B0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8059475"/>
      <w:docPartObj>
        <w:docPartGallery w:val="Page Numbers (Bottom of Page)"/>
        <w:docPartUnique/>
      </w:docPartObj>
    </w:sdtPr>
    <w:sdtEndPr>
      <w:rPr>
        <w:rStyle w:val="PageNumber"/>
      </w:rPr>
    </w:sdtEndPr>
    <w:sdtContent>
      <w:p w14:paraId="39FC2B85" w14:textId="19EFAC26" w:rsidR="00266076" w:rsidRDefault="00266076" w:rsidP="002660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DFACFC" w14:textId="77777777" w:rsidR="00266076" w:rsidRDefault="00266076" w:rsidP="00184A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3539124"/>
      <w:docPartObj>
        <w:docPartGallery w:val="Page Numbers (Bottom of Page)"/>
        <w:docPartUnique/>
      </w:docPartObj>
    </w:sdtPr>
    <w:sdtEndPr>
      <w:rPr>
        <w:rStyle w:val="PageNumber"/>
      </w:rPr>
    </w:sdtEndPr>
    <w:sdtContent>
      <w:p w14:paraId="4FDA2673" w14:textId="1537726E" w:rsidR="00266076" w:rsidRDefault="00266076" w:rsidP="002660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6975D5" w14:textId="77777777" w:rsidR="00266076" w:rsidRDefault="00266076" w:rsidP="00184A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06F3" w14:textId="77777777" w:rsidR="001B0BA5" w:rsidRDefault="001B0BA5" w:rsidP="00CE0521">
      <w:r>
        <w:separator/>
      </w:r>
    </w:p>
  </w:footnote>
  <w:footnote w:type="continuationSeparator" w:id="0">
    <w:p w14:paraId="1CABC417" w14:textId="77777777" w:rsidR="001B0BA5" w:rsidRDefault="001B0BA5" w:rsidP="00CE0521">
      <w:r>
        <w:continuationSeparator/>
      </w:r>
    </w:p>
  </w:footnote>
  <w:footnote w:type="continuationNotice" w:id="1">
    <w:p w14:paraId="67468D73" w14:textId="77777777" w:rsidR="001B0BA5" w:rsidRDefault="001B0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61C1"/>
    <w:multiLevelType w:val="hybridMultilevel"/>
    <w:tmpl w:val="D5303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43F3C"/>
    <w:multiLevelType w:val="hybridMultilevel"/>
    <w:tmpl w:val="28CC9CA0"/>
    <w:lvl w:ilvl="0" w:tplc="10F2643A">
      <w:start w:val="1"/>
      <w:numFmt w:val="decimal"/>
      <w:lvlText w:val="%1)"/>
      <w:lvlJc w:val="left"/>
      <w:pPr>
        <w:ind w:left="501" w:hanging="360"/>
      </w:pPr>
      <w:rPr>
        <w:rFonts w:hint="default"/>
        <w:vertAlign w:val="superscrip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 w15:restartNumberingAfterBreak="0">
    <w:nsid w:val="47CB6828"/>
    <w:multiLevelType w:val="hybridMultilevel"/>
    <w:tmpl w:val="8FCAA216"/>
    <w:lvl w:ilvl="0" w:tplc="852089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4C5C8A"/>
    <w:multiLevelType w:val="hybridMultilevel"/>
    <w:tmpl w:val="AC3E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A93D9C"/>
    <w:multiLevelType w:val="hybridMultilevel"/>
    <w:tmpl w:val="9232FD2A"/>
    <w:lvl w:ilvl="0" w:tplc="FBF0AD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8647B0"/>
    <w:multiLevelType w:val="hybridMultilevel"/>
    <w:tmpl w:val="5F583856"/>
    <w:lvl w:ilvl="0" w:tplc="0EAC3C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79A0F97"/>
    <w:multiLevelType w:val="hybridMultilevel"/>
    <w:tmpl w:val="DA94FFE4"/>
    <w:lvl w:ilvl="0" w:tplc="349EDA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5933584">
    <w:abstractNumId w:val="1"/>
  </w:num>
  <w:num w:numId="2" w16cid:durableId="141965581">
    <w:abstractNumId w:val="2"/>
  </w:num>
  <w:num w:numId="3" w16cid:durableId="1853836628">
    <w:abstractNumId w:val="3"/>
  </w:num>
  <w:num w:numId="4" w16cid:durableId="1950235885">
    <w:abstractNumId w:val="0"/>
  </w:num>
  <w:num w:numId="5" w16cid:durableId="1400440674">
    <w:abstractNumId w:val="4"/>
  </w:num>
  <w:num w:numId="6" w16cid:durableId="1116825496">
    <w:abstractNumId w:val="5"/>
  </w:num>
  <w:num w:numId="7" w16cid:durableId="1476795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d5xazflfrffhed5v95fvd65vtpaewzdrxr&quot;&gt;My EndNote Library_May_24&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record-ids&gt;&lt;/item&gt;&lt;/Libraries&gt;"/>
  </w:docVars>
  <w:rsids>
    <w:rsidRoot w:val="009D07D4"/>
    <w:rsid w:val="0000148B"/>
    <w:rsid w:val="000017A7"/>
    <w:rsid w:val="000058EC"/>
    <w:rsid w:val="000068A7"/>
    <w:rsid w:val="00007748"/>
    <w:rsid w:val="0001153E"/>
    <w:rsid w:val="00013CF2"/>
    <w:rsid w:val="00014368"/>
    <w:rsid w:val="000172C9"/>
    <w:rsid w:val="00020E17"/>
    <w:rsid w:val="00021122"/>
    <w:rsid w:val="000307C0"/>
    <w:rsid w:val="00031E44"/>
    <w:rsid w:val="00032A28"/>
    <w:rsid w:val="00033261"/>
    <w:rsid w:val="0003344B"/>
    <w:rsid w:val="000339C7"/>
    <w:rsid w:val="00033F05"/>
    <w:rsid w:val="000403AD"/>
    <w:rsid w:val="00042290"/>
    <w:rsid w:val="000443C1"/>
    <w:rsid w:val="0004470B"/>
    <w:rsid w:val="00044882"/>
    <w:rsid w:val="00044E80"/>
    <w:rsid w:val="00052024"/>
    <w:rsid w:val="0005341D"/>
    <w:rsid w:val="000536A6"/>
    <w:rsid w:val="00055085"/>
    <w:rsid w:val="00056E5D"/>
    <w:rsid w:val="00061FA9"/>
    <w:rsid w:val="0006202C"/>
    <w:rsid w:val="00063389"/>
    <w:rsid w:val="00067270"/>
    <w:rsid w:val="000675E0"/>
    <w:rsid w:val="00071B72"/>
    <w:rsid w:val="00073575"/>
    <w:rsid w:val="00074C99"/>
    <w:rsid w:val="00075261"/>
    <w:rsid w:val="0007760F"/>
    <w:rsid w:val="000845B4"/>
    <w:rsid w:val="000862CD"/>
    <w:rsid w:val="00090B79"/>
    <w:rsid w:val="00093271"/>
    <w:rsid w:val="00093720"/>
    <w:rsid w:val="00093EB0"/>
    <w:rsid w:val="000945E9"/>
    <w:rsid w:val="0009520F"/>
    <w:rsid w:val="00096BB1"/>
    <w:rsid w:val="000A064B"/>
    <w:rsid w:val="000A2A3C"/>
    <w:rsid w:val="000A520D"/>
    <w:rsid w:val="000B0D10"/>
    <w:rsid w:val="000B3B86"/>
    <w:rsid w:val="000B4464"/>
    <w:rsid w:val="000C193F"/>
    <w:rsid w:val="000C2FA5"/>
    <w:rsid w:val="000C35AB"/>
    <w:rsid w:val="000C7137"/>
    <w:rsid w:val="000C7FC0"/>
    <w:rsid w:val="000D47A1"/>
    <w:rsid w:val="000D75A7"/>
    <w:rsid w:val="000E1783"/>
    <w:rsid w:val="000E20A9"/>
    <w:rsid w:val="000E7C43"/>
    <w:rsid w:val="000F20A8"/>
    <w:rsid w:val="000F3A26"/>
    <w:rsid w:val="000F5B7F"/>
    <w:rsid w:val="000F6E3D"/>
    <w:rsid w:val="00106E25"/>
    <w:rsid w:val="00107358"/>
    <w:rsid w:val="00110731"/>
    <w:rsid w:val="001111D5"/>
    <w:rsid w:val="001164EB"/>
    <w:rsid w:val="00116CC5"/>
    <w:rsid w:val="00122D38"/>
    <w:rsid w:val="001230E0"/>
    <w:rsid w:val="00124536"/>
    <w:rsid w:val="001302E1"/>
    <w:rsid w:val="00131A7C"/>
    <w:rsid w:val="00131D1B"/>
    <w:rsid w:val="001324DB"/>
    <w:rsid w:val="00136B27"/>
    <w:rsid w:val="00136D4B"/>
    <w:rsid w:val="00137CD4"/>
    <w:rsid w:val="00140430"/>
    <w:rsid w:val="00140BD2"/>
    <w:rsid w:val="001414CA"/>
    <w:rsid w:val="001421BC"/>
    <w:rsid w:val="00143E54"/>
    <w:rsid w:val="00145C80"/>
    <w:rsid w:val="00147B3A"/>
    <w:rsid w:val="00157A49"/>
    <w:rsid w:val="00163D69"/>
    <w:rsid w:val="0016487B"/>
    <w:rsid w:val="00164FCD"/>
    <w:rsid w:val="001656A2"/>
    <w:rsid w:val="00165B18"/>
    <w:rsid w:val="00165DD2"/>
    <w:rsid w:val="00165FF9"/>
    <w:rsid w:val="001670DE"/>
    <w:rsid w:val="00167AD5"/>
    <w:rsid w:val="00173195"/>
    <w:rsid w:val="001758A9"/>
    <w:rsid w:val="00176183"/>
    <w:rsid w:val="001765DC"/>
    <w:rsid w:val="001803C5"/>
    <w:rsid w:val="00184A56"/>
    <w:rsid w:val="00185557"/>
    <w:rsid w:val="0018705C"/>
    <w:rsid w:val="00190A49"/>
    <w:rsid w:val="00192CD7"/>
    <w:rsid w:val="00193BB6"/>
    <w:rsid w:val="00194287"/>
    <w:rsid w:val="00195274"/>
    <w:rsid w:val="00196407"/>
    <w:rsid w:val="00197F5C"/>
    <w:rsid w:val="001A03D6"/>
    <w:rsid w:val="001A1F54"/>
    <w:rsid w:val="001A4BA0"/>
    <w:rsid w:val="001A5DAE"/>
    <w:rsid w:val="001A7FDA"/>
    <w:rsid w:val="001B0BA5"/>
    <w:rsid w:val="001B419B"/>
    <w:rsid w:val="001B4C34"/>
    <w:rsid w:val="001B5BDD"/>
    <w:rsid w:val="001C0910"/>
    <w:rsid w:val="001C23CE"/>
    <w:rsid w:val="001C57A6"/>
    <w:rsid w:val="001C6BBF"/>
    <w:rsid w:val="001D3293"/>
    <w:rsid w:val="001D7556"/>
    <w:rsid w:val="001E3B9B"/>
    <w:rsid w:val="001E48CB"/>
    <w:rsid w:val="001E59BD"/>
    <w:rsid w:val="001F07CF"/>
    <w:rsid w:val="001F28C7"/>
    <w:rsid w:val="001F7B68"/>
    <w:rsid w:val="00200542"/>
    <w:rsid w:val="002026FE"/>
    <w:rsid w:val="00202F5B"/>
    <w:rsid w:val="0020442B"/>
    <w:rsid w:val="002102DA"/>
    <w:rsid w:val="00210457"/>
    <w:rsid w:val="00212C7D"/>
    <w:rsid w:val="00215AD1"/>
    <w:rsid w:val="0021644A"/>
    <w:rsid w:val="002167CC"/>
    <w:rsid w:val="00217937"/>
    <w:rsid w:val="0022180C"/>
    <w:rsid w:val="002224CA"/>
    <w:rsid w:val="00222CC5"/>
    <w:rsid w:val="00224AA8"/>
    <w:rsid w:val="00225CBE"/>
    <w:rsid w:val="00227688"/>
    <w:rsid w:val="002306A7"/>
    <w:rsid w:val="00230FF0"/>
    <w:rsid w:val="002325CB"/>
    <w:rsid w:val="00240644"/>
    <w:rsid w:val="00241BD3"/>
    <w:rsid w:val="0024233B"/>
    <w:rsid w:val="00243339"/>
    <w:rsid w:val="00243DE0"/>
    <w:rsid w:val="00244A56"/>
    <w:rsid w:val="00245552"/>
    <w:rsid w:val="0024598B"/>
    <w:rsid w:val="00246C46"/>
    <w:rsid w:val="00247B1C"/>
    <w:rsid w:val="002500B0"/>
    <w:rsid w:val="002513E9"/>
    <w:rsid w:val="00254DD5"/>
    <w:rsid w:val="00254EF8"/>
    <w:rsid w:val="0026031F"/>
    <w:rsid w:val="00262EB5"/>
    <w:rsid w:val="002637AB"/>
    <w:rsid w:val="00266076"/>
    <w:rsid w:val="00267470"/>
    <w:rsid w:val="00267AD3"/>
    <w:rsid w:val="00270BFD"/>
    <w:rsid w:val="00271326"/>
    <w:rsid w:val="00272B60"/>
    <w:rsid w:val="00273F30"/>
    <w:rsid w:val="00274466"/>
    <w:rsid w:val="00276B11"/>
    <w:rsid w:val="002809A0"/>
    <w:rsid w:val="00287DD5"/>
    <w:rsid w:val="002908E9"/>
    <w:rsid w:val="00290B71"/>
    <w:rsid w:val="00291729"/>
    <w:rsid w:val="00292110"/>
    <w:rsid w:val="00294BEE"/>
    <w:rsid w:val="00294CEC"/>
    <w:rsid w:val="00296759"/>
    <w:rsid w:val="002967EC"/>
    <w:rsid w:val="002976F9"/>
    <w:rsid w:val="002A140F"/>
    <w:rsid w:val="002B22B7"/>
    <w:rsid w:val="002B7EC8"/>
    <w:rsid w:val="002B7F0D"/>
    <w:rsid w:val="002C3A96"/>
    <w:rsid w:val="002C4C4C"/>
    <w:rsid w:val="002C60AE"/>
    <w:rsid w:val="002C6F55"/>
    <w:rsid w:val="002D23D7"/>
    <w:rsid w:val="002D2D1D"/>
    <w:rsid w:val="002D5063"/>
    <w:rsid w:val="002D78EC"/>
    <w:rsid w:val="002E0F80"/>
    <w:rsid w:val="002E535F"/>
    <w:rsid w:val="002E7808"/>
    <w:rsid w:val="002E78F0"/>
    <w:rsid w:val="002F4EEC"/>
    <w:rsid w:val="002F570D"/>
    <w:rsid w:val="00305B68"/>
    <w:rsid w:val="00307FEA"/>
    <w:rsid w:val="003110FC"/>
    <w:rsid w:val="003148F2"/>
    <w:rsid w:val="003151A7"/>
    <w:rsid w:val="00317D47"/>
    <w:rsid w:val="00321704"/>
    <w:rsid w:val="003230CA"/>
    <w:rsid w:val="003234CD"/>
    <w:rsid w:val="003237DE"/>
    <w:rsid w:val="00327A0D"/>
    <w:rsid w:val="00327A17"/>
    <w:rsid w:val="00330409"/>
    <w:rsid w:val="00334684"/>
    <w:rsid w:val="00335F6A"/>
    <w:rsid w:val="003409DE"/>
    <w:rsid w:val="00350D0B"/>
    <w:rsid w:val="00351DE2"/>
    <w:rsid w:val="00351E46"/>
    <w:rsid w:val="00351F44"/>
    <w:rsid w:val="00352866"/>
    <w:rsid w:val="00354447"/>
    <w:rsid w:val="003556F6"/>
    <w:rsid w:val="00356ECD"/>
    <w:rsid w:val="00357A63"/>
    <w:rsid w:val="0036060F"/>
    <w:rsid w:val="00361A15"/>
    <w:rsid w:val="00371353"/>
    <w:rsid w:val="00372C21"/>
    <w:rsid w:val="00376398"/>
    <w:rsid w:val="00380D10"/>
    <w:rsid w:val="00381760"/>
    <w:rsid w:val="003827DA"/>
    <w:rsid w:val="003842C7"/>
    <w:rsid w:val="003852C2"/>
    <w:rsid w:val="0038548E"/>
    <w:rsid w:val="003872F5"/>
    <w:rsid w:val="00387438"/>
    <w:rsid w:val="00392F29"/>
    <w:rsid w:val="00393C35"/>
    <w:rsid w:val="003966EC"/>
    <w:rsid w:val="00396DBC"/>
    <w:rsid w:val="003A10ED"/>
    <w:rsid w:val="003A6AFA"/>
    <w:rsid w:val="003A6FD2"/>
    <w:rsid w:val="003A7521"/>
    <w:rsid w:val="003B5E99"/>
    <w:rsid w:val="003B6BC5"/>
    <w:rsid w:val="003B7289"/>
    <w:rsid w:val="003C0EDD"/>
    <w:rsid w:val="003C1EA7"/>
    <w:rsid w:val="003C480A"/>
    <w:rsid w:val="003C481E"/>
    <w:rsid w:val="003C4FB3"/>
    <w:rsid w:val="003C6CE1"/>
    <w:rsid w:val="003C7A22"/>
    <w:rsid w:val="003D0305"/>
    <w:rsid w:val="003D089C"/>
    <w:rsid w:val="003D19C1"/>
    <w:rsid w:val="003D435A"/>
    <w:rsid w:val="003D50F8"/>
    <w:rsid w:val="003E1AA3"/>
    <w:rsid w:val="003E4B2B"/>
    <w:rsid w:val="003E55CC"/>
    <w:rsid w:val="003E7B53"/>
    <w:rsid w:val="003F2000"/>
    <w:rsid w:val="003F2977"/>
    <w:rsid w:val="00400155"/>
    <w:rsid w:val="0040148D"/>
    <w:rsid w:val="00402B09"/>
    <w:rsid w:val="00404627"/>
    <w:rsid w:val="004102E0"/>
    <w:rsid w:val="0041316F"/>
    <w:rsid w:val="00421D4D"/>
    <w:rsid w:val="004221E2"/>
    <w:rsid w:val="00431862"/>
    <w:rsid w:val="00432FE8"/>
    <w:rsid w:val="00436096"/>
    <w:rsid w:val="004371BB"/>
    <w:rsid w:val="00442D11"/>
    <w:rsid w:val="0044700F"/>
    <w:rsid w:val="004475F2"/>
    <w:rsid w:val="004479C7"/>
    <w:rsid w:val="004509D6"/>
    <w:rsid w:val="00450BEB"/>
    <w:rsid w:val="004517CF"/>
    <w:rsid w:val="0045302F"/>
    <w:rsid w:val="00453C03"/>
    <w:rsid w:val="00457434"/>
    <w:rsid w:val="004617E0"/>
    <w:rsid w:val="00463095"/>
    <w:rsid w:val="00463C2A"/>
    <w:rsid w:val="00465542"/>
    <w:rsid w:val="004664AE"/>
    <w:rsid w:val="00467375"/>
    <w:rsid w:val="004706C9"/>
    <w:rsid w:val="00475322"/>
    <w:rsid w:val="00480E8F"/>
    <w:rsid w:val="00484637"/>
    <w:rsid w:val="004856A2"/>
    <w:rsid w:val="00487060"/>
    <w:rsid w:val="00491D8E"/>
    <w:rsid w:val="00491E1D"/>
    <w:rsid w:val="0049571B"/>
    <w:rsid w:val="004957FE"/>
    <w:rsid w:val="004A038A"/>
    <w:rsid w:val="004A0456"/>
    <w:rsid w:val="004A1307"/>
    <w:rsid w:val="004A15BD"/>
    <w:rsid w:val="004A5B41"/>
    <w:rsid w:val="004A5D92"/>
    <w:rsid w:val="004A5E0B"/>
    <w:rsid w:val="004A64F3"/>
    <w:rsid w:val="004A7FD4"/>
    <w:rsid w:val="004B0130"/>
    <w:rsid w:val="004B4504"/>
    <w:rsid w:val="004B7455"/>
    <w:rsid w:val="004B78C7"/>
    <w:rsid w:val="004B7B81"/>
    <w:rsid w:val="004C044A"/>
    <w:rsid w:val="004C15B5"/>
    <w:rsid w:val="004D3A26"/>
    <w:rsid w:val="004D4085"/>
    <w:rsid w:val="004E25B0"/>
    <w:rsid w:val="004E4B78"/>
    <w:rsid w:val="004E5FEE"/>
    <w:rsid w:val="004F16B0"/>
    <w:rsid w:val="004F4F36"/>
    <w:rsid w:val="004F63A9"/>
    <w:rsid w:val="004F6D23"/>
    <w:rsid w:val="005017EB"/>
    <w:rsid w:val="00501D06"/>
    <w:rsid w:val="00501F5E"/>
    <w:rsid w:val="00505ABF"/>
    <w:rsid w:val="00511052"/>
    <w:rsid w:val="0051197D"/>
    <w:rsid w:val="00522033"/>
    <w:rsid w:val="00522CF3"/>
    <w:rsid w:val="005253E8"/>
    <w:rsid w:val="0052587E"/>
    <w:rsid w:val="005305F8"/>
    <w:rsid w:val="00531C8C"/>
    <w:rsid w:val="0053224B"/>
    <w:rsid w:val="00532B81"/>
    <w:rsid w:val="00533F6F"/>
    <w:rsid w:val="005340E4"/>
    <w:rsid w:val="005344F3"/>
    <w:rsid w:val="00537EDD"/>
    <w:rsid w:val="00542C7E"/>
    <w:rsid w:val="005448B7"/>
    <w:rsid w:val="0054619D"/>
    <w:rsid w:val="00547B9C"/>
    <w:rsid w:val="00550C2A"/>
    <w:rsid w:val="005529B1"/>
    <w:rsid w:val="00552FDE"/>
    <w:rsid w:val="00553B32"/>
    <w:rsid w:val="0055730A"/>
    <w:rsid w:val="00560026"/>
    <w:rsid w:val="0056175E"/>
    <w:rsid w:val="005657C4"/>
    <w:rsid w:val="00567131"/>
    <w:rsid w:val="00570BA0"/>
    <w:rsid w:val="00571144"/>
    <w:rsid w:val="00572059"/>
    <w:rsid w:val="00572ABB"/>
    <w:rsid w:val="00572C7A"/>
    <w:rsid w:val="00573979"/>
    <w:rsid w:val="00573B48"/>
    <w:rsid w:val="0057678D"/>
    <w:rsid w:val="00576E35"/>
    <w:rsid w:val="00576F5E"/>
    <w:rsid w:val="0057747F"/>
    <w:rsid w:val="00583BAD"/>
    <w:rsid w:val="0058468C"/>
    <w:rsid w:val="00587BE6"/>
    <w:rsid w:val="00594CAA"/>
    <w:rsid w:val="005953A0"/>
    <w:rsid w:val="005A187F"/>
    <w:rsid w:val="005A5A48"/>
    <w:rsid w:val="005B0360"/>
    <w:rsid w:val="005B0862"/>
    <w:rsid w:val="005B46AF"/>
    <w:rsid w:val="005C0A47"/>
    <w:rsid w:val="005C55D1"/>
    <w:rsid w:val="005C75FC"/>
    <w:rsid w:val="005D0035"/>
    <w:rsid w:val="005D015D"/>
    <w:rsid w:val="005D0A11"/>
    <w:rsid w:val="005D6389"/>
    <w:rsid w:val="005D6561"/>
    <w:rsid w:val="005D6CE8"/>
    <w:rsid w:val="005D7588"/>
    <w:rsid w:val="005E1D4A"/>
    <w:rsid w:val="005E67C3"/>
    <w:rsid w:val="005E766E"/>
    <w:rsid w:val="005E7804"/>
    <w:rsid w:val="005E7C75"/>
    <w:rsid w:val="005E7F0F"/>
    <w:rsid w:val="005F09B6"/>
    <w:rsid w:val="005F1B82"/>
    <w:rsid w:val="005F3D8C"/>
    <w:rsid w:val="005F4810"/>
    <w:rsid w:val="005F727B"/>
    <w:rsid w:val="005F75E3"/>
    <w:rsid w:val="006014D5"/>
    <w:rsid w:val="00601ED9"/>
    <w:rsid w:val="006062A0"/>
    <w:rsid w:val="006103D7"/>
    <w:rsid w:val="00610DC4"/>
    <w:rsid w:val="00615184"/>
    <w:rsid w:val="0061534F"/>
    <w:rsid w:val="00615DB2"/>
    <w:rsid w:val="006168B2"/>
    <w:rsid w:val="006240D9"/>
    <w:rsid w:val="006315E6"/>
    <w:rsid w:val="0063224E"/>
    <w:rsid w:val="006345FD"/>
    <w:rsid w:val="00637695"/>
    <w:rsid w:val="00640C76"/>
    <w:rsid w:val="00650090"/>
    <w:rsid w:val="00651268"/>
    <w:rsid w:val="00651917"/>
    <w:rsid w:val="00652FB8"/>
    <w:rsid w:val="00653E8E"/>
    <w:rsid w:val="00654BD7"/>
    <w:rsid w:val="00656221"/>
    <w:rsid w:val="00656BB7"/>
    <w:rsid w:val="00656F82"/>
    <w:rsid w:val="00661E88"/>
    <w:rsid w:val="00664CC2"/>
    <w:rsid w:val="006652D7"/>
    <w:rsid w:val="00666B35"/>
    <w:rsid w:val="006674CE"/>
    <w:rsid w:val="00672A11"/>
    <w:rsid w:val="00673319"/>
    <w:rsid w:val="00675399"/>
    <w:rsid w:val="006758CB"/>
    <w:rsid w:val="00676830"/>
    <w:rsid w:val="0067685B"/>
    <w:rsid w:val="00677B6C"/>
    <w:rsid w:val="00680DDA"/>
    <w:rsid w:val="00681561"/>
    <w:rsid w:val="00681E4F"/>
    <w:rsid w:val="0068225F"/>
    <w:rsid w:val="00684A0F"/>
    <w:rsid w:val="006851C5"/>
    <w:rsid w:val="00685986"/>
    <w:rsid w:val="00687C76"/>
    <w:rsid w:val="00690CAC"/>
    <w:rsid w:val="006938ED"/>
    <w:rsid w:val="00696A3A"/>
    <w:rsid w:val="00697693"/>
    <w:rsid w:val="006A2334"/>
    <w:rsid w:val="006A27EC"/>
    <w:rsid w:val="006A2B1F"/>
    <w:rsid w:val="006B2608"/>
    <w:rsid w:val="006B2E68"/>
    <w:rsid w:val="006B457E"/>
    <w:rsid w:val="006B6080"/>
    <w:rsid w:val="006C13BC"/>
    <w:rsid w:val="006C24A3"/>
    <w:rsid w:val="006C2FFF"/>
    <w:rsid w:val="006C38DC"/>
    <w:rsid w:val="006C3A80"/>
    <w:rsid w:val="006C4929"/>
    <w:rsid w:val="006D1AFB"/>
    <w:rsid w:val="006D58A8"/>
    <w:rsid w:val="006D664C"/>
    <w:rsid w:val="006D7F43"/>
    <w:rsid w:val="006E2FE6"/>
    <w:rsid w:val="006E408E"/>
    <w:rsid w:val="006E5BFA"/>
    <w:rsid w:val="006E6CF9"/>
    <w:rsid w:val="006E759C"/>
    <w:rsid w:val="006E7B0F"/>
    <w:rsid w:val="006F0427"/>
    <w:rsid w:val="006F1337"/>
    <w:rsid w:val="006F16C6"/>
    <w:rsid w:val="006F3E64"/>
    <w:rsid w:val="006F6DDA"/>
    <w:rsid w:val="006F76AA"/>
    <w:rsid w:val="00700D73"/>
    <w:rsid w:val="007022C3"/>
    <w:rsid w:val="00704C49"/>
    <w:rsid w:val="00707C32"/>
    <w:rsid w:val="0071179A"/>
    <w:rsid w:val="007117F4"/>
    <w:rsid w:val="00714442"/>
    <w:rsid w:val="00715428"/>
    <w:rsid w:val="007171A6"/>
    <w:rsid w:val="00720DA7"/>
    <w:rsid w:val="0072112A"/>
    <w:rsid w:val="0072195D"/>
    <w:rsid w:val="0072364E"/>
    <w:rsid w:val="00724D75"/>
    <w:rsid w:val="00726FD8"/>
    <w:rsid w:val="0072791C"/>
    <w:rsid w:val="00732EC3"/>
    <w:rsid w:val="00733053"/>
    <w:rsid w:val="00733759"/>
    <w:rsid w:val="00734E07"/>
    <w:rsid w:val="00736234"/>
    <w:rsid w:val="00736945"/>
    <w:rsid w:val="00736CAA"/>
    <w:rsid w:val="0073771A"/>
    <w:rsid w:val="00742539"/>
    <w:rsid w:val="0074392C"/>
    <w:rsid w:val="00744090"/>
    <w:rsid w:val="007462B7"/>
    <w:rsid w:val="00746635"/>
    <w:rsid w:val="00750CB6"/>
    <w:rsid w:val="00750E7F"/>
    <w:rsid w:val="00752F87"/>
    <w:rsid w:val="007534B6"/>
    <w:rsid w:val="00755962"/>
    <w:rsid w:val="007576D9"/>
    <w:rsid w:val="0076277E"/>
    <w:rsid w:val="00765549"/>
    <w:rsid w:val="00773B68"/>
    <w:rsid w:val="00775966"/>
    <w:rsid w:val="00776235"/>
    <w:rsid w:val="00776C87"/>
    <w:rsid w:val="00776DEE"/>
    <w:rsid w:val="007855AC"/>
    <w:rsid w:val="007862E5"/>
    <w:rsid w:val="00786623"/>
    <w:rsid w:val="007926CA"/>
    <w:rsid w:val="007A039E"/>
    <w:rsid w:val="007A3037"/>
    <w:rsid w:val="007A3085"/>
    <w:rsid w:val="007A4931"/>
    <w:rsid w:val="007A6A79"/>
    <w:rsid w:val="007A721A"/>
    <w:rsid w:val="007B281B"/>
    <w:rsid w:val="007B30CB"/>
    <w:rsid w:val="007B3567"/>
    <w:rsid w:val="007B3E9A"/>
    <w:rsid w:val="007B5A00"/>
    <w:rsid w:val="007B62A9"/>
    <w:rsid w:val="007B7CAB"/>
    <w:rsid w:val="007C11FD"/>
    <w:rsid w:val="007C3DE0"/>
    <w:rsid w:val="007C788C"/>
    <w:rsid w:val="007D2372"/>
    <w:rsid w:val="007D3CEA"/>
    <w:rsid w:val="007D5846"/>
    <w:rsid w:val="007E1B04"/>
    <w:rsid w:val="007E40FB"/>
    <w:rsid w:val="007E46B7"/>
    <w:rsid w:val="007E5497"/>
    <w:rsid w:val="007E6B47"/>
    <w:rsid w:val="007E7444"/>
    <w:rsid w:val="007F198C"/>
    <w:rsid w:val="007F29D8"/>
    <w:rsid w:val="007F2C11"/>
    <w:rsid w:val="007F3BCF"/>
    <w:rsid w:val="007F3BED"/>
    <w:rsid w:val="007F5126"/>
    <w:rsid w:val="00800AA7"/>
    <w:rsid w:val="0080244E"/>
    <w:rsid w:val="00805796"/>
    <w:rsid w:val="00805F7F"/>
    <w:rsid w:val="008110B0"/>
    <w:rsid w:val="00811797"/>
    <w:rsid w:val="00812692"/>
    <w:rsid w:val="0081370F"/>
    <w:rsid w:val="00816943"/>
    <w:rsid w:val="00821756"/>
    <w:rsid w:val="008224B7"/>
    <w:rsid w:val="00822DB4"/>
    <w:rsid w:val="0082399C"/>
    <w:rsid w:val="008250E3"/>
    <w:rsid w:val="0082598B"/>
    <w:rsid w:val="00825DA4"/>
    <w:rsid w:val="00830E86"/>
    <w:rsid w:val="0083273B"/>
    <w:rsid w:val="0083323F"/>
    <w:rsid w:val="00842938"/>
    <w:rsid w:val="00843E53"/>
    <w:rsid w:val="00846D0F"/>
    <w:rsid w:val="00847D96"/>
    <w:rsid w:val="008556C9"/>
    <w:rsid w:val="008628AB"/>
    <w:rsid w:val="00870FFB"/>
    <w:rsid w:val="008741AA"/>
    <w:rsid w:val="00874FF4"/>
    <w:rsid w:val="00881512"/>
    <w:rsid w:val="00881E1E"/>
    <w:rsid w:val="00882BCF"/>
    <w:rsid w:val="00882D12"/>
    <w:rsid w:val="0088364A"/>
    <w:rsid w:val="00884FA8"/>
    <w:rsid w:val="00885D04"/>
    <w:rsid w:val="00886B39"/>
    <w:rsid w:val="0089323C"/>
    <w:rsid w:val="0089482C"/>
    <w:rsid w:val="008971C5"/>
    <w:rsid w:val="008A1D90"/>
    <w:rsid w:val="008A25F0"/>
    <w:rsid w:val="008A5D5E"/>
    <w:rsid w:val="008A7A48"/>
    <w:rsid w:val="008B1650"/>
    <w:rsid w:val="008B1882"/>
    <w:rsid w:val="008C1111"/>
    <w:rsid w:val="008C1C83"/>
    <w:rsid w:val="008C2F16"/>
    <w:rsid w:val="008C602B"/>
    <w:rsid w:val="008C62DD"/>
    <w:rsid w:val="008C7123"/>
    <w:rsid w:val="008D0A9C"/>
    <w:rsid w:val="008D1283"/>
    <w:rsid w:val="008D2229"/>
    <w:rsid w:val="008D2A42"/>
    <w:rsid w:val="008D3E3F"/>
    <w:rsid w:val="008D4135"/>
    <w:rsid w:val="008D6068"/>
    <w:rsid w:val="008E08A1"/>
    <w:rsid w:val="008E189E"/>
    <w:rsid w:val="008E26A3"/>
    <w:rsid w:val="008E4A07"/>
    <w:rsid w:val="008E722E"/>
    <w:rsid w:val="008E73AC"/>
    <w:rsid w:val="008E7735"/>
    <w:rsid w:val="008F26D0"/>
    <w:rsid w:val="00902996"/>
    <w:rsid w:val="009074C5"/>
    <w:rsid w:val="0091055B"/>
    <w:rsid w:val="00910FF9"/>
    <w:rsid w:val="009122F9"/>
    <w:rsid w:val="00913827"/>
    <w:rsid w:val="00915081"/>
    <w:rsid w:val="00924612"/>
    <w:rsid w:val="00925A72"/>
    <w:rsid w:val="009309A3"/>
    <w:rsid w:val="009309E7"/>
    <w:rsid w:val="00931425"/>
    <w:rsid w:val="009316C0"/>
    <w:rsid w:val="00934558"/>
    <w:rsid w:val="009418C9"/>
    <w:rsid w:val="00941938"/>
    <w:rsid w:val="00942399"/>
    <w:rsid w:val="0094574E"/>
    <w:rsid w:val="0094736B"/>
    <w:rsid w:val="0094740A"/>
    <w:rsid w:val="009527EA"/>
    <w:rsid w:val="009547C5"/>
    <w:rsid w:val="00955823"/>
    <w:rsid w:val="00956462"/>
    <w:rsid w:val="00957ACC"/>
    <w:rsid w:val="00961276"/>
    <w:rsid w:val="0096392D"/>
    <w:rsid w:val="00963E09"/>
    <w:rsid w:val="009667E0"/>
    <w:rsid w:val="009723E4"/>
    <w:rsid w:val="00973033"/>
    <w:rsid w:val="00973B85"/>
    <w:rsid w:val="00974A4E"/>
    <w:rsid w:val="00975ACD"/>
    <w:rsid w:val="00980180"/>
    <w:rsid w:val="00983FF3"/>
    <w:rsid w:val="00984A30"/>
    <w:rsid w:val="009901F7"/>
    <w:rsid w:val="00991A93"/>
    <w:rsid w:val="00992F07"/>
    <w:rsid w:val="00993002"/>
    <w:rsid w:val="00995883"/>
    <w:rsid w:val="00996792"/>
    <w:rsid w:val="009A0578"/>
    <w:rsid w:val="009A129B"/>
    <w:rsid w:val="009A3DA1"/>
    <w:rsid w:val="009A490D"/>
    <w:rsid w:val="009A7102"/>
    <w:rsid w:val="009B0238"/>
    <w:rsid w:val="009B451C"/>
    <w:rsid w:val="009B53D7"/>
    <w:rsid w:val="009B71AF"/>
    <w:rsid w:val="009C0627"/>
    <w:rsid w:val="009C1897"/>
    <w:rsid w:val="009C30C5"/>
    <w:rsid w:val="009C658B"/>
    <w:rsid w:val="009C6ACC"/>
    <w:rsid w:val="009D0121"/>
    <w:rsid w:val="009D07D4"/>
    <w:rsid w:val="009D2526"/>
    <w:rsid w:val="009D27CF"/>
    <w:rsid w:val="009D5FB2"/>
    <w:rsid w:val="009D6C33"/>
    <w:rsid w:val="009D74F7"/>
    <w:rsid w:val="009E54AD"/>
    <w:rsid w:val="009F1788"/>
    <w:rsid w:val="009F4AEE"/>
    <w:rsid w:val="009F5201"/>
    <w:rsid w:val="00A0098F"/>
    <w:rsid w:val="00A01322"/>
    <w:rsid w:val="00A05536"/>
    <w:rsid w:val="00A055FE"/>
    <w:rsid w:val="00A05810"/>
    <w:rsid w:val="00A06832"/>
    <w:rsid w:val="00A06D5D"/>
    <w:rsid w:val="00A14504"/>
    <w:rsid w:val="00A16CF6"/>
    <w:rsid w:val="00A23F1E"/>
    <w:rsid w:val="00A27432"/>
    <w:rsid w:val="00A3058A"/>
    <w:rsid w:val="00A33918"/>
    <w:rsid w:val="00A3531F"/>
    <w:rsid w:val="00A41801"/>
    <w:rsid w:val="00A41A87"/>
    <w:rsid w:val="00A43591"/>
    <w:rsid w:val="00A43A64"/>
    <w:rsid w:val="00A44827"/>
    <w:rsid w:val="00A5056C"/>
    <w:rsid w:val="00A53B8C"/>
    <w:rsid w:val="00A610BE"/>
    <w:rsid w:val="00A61F47"/>
    <w:rsid w:val="00A62E10"/>
    <w:rsid w:val="00A665B4"/>
    <w:rsid w:val="00A66AEC"/>
    <w:rsid w:val="00A67BD9"/>
    <w:rsid w:val="00A67E4A"/>
    <w:rsid w:val="00A72565"/>
    <w:rsid w:val="00A738D7"/>
    <w:rsid w:val="00A73D85"/>
    <w:rsid w:val="00A7401E"/>
    <w:rsid w:val="00A7441C"/>
    <w:rsid w:val="00A7534E"/>
    <w:rsid w:val="00A756CA"/>
    <w:rsid w:val="00A776B5"/>
    <w:rsid w:val="00A82FBB"/>
    <w:rsid w:val="00A833E7"/>
    <w:rsid w:val="00A86F61"/>
    <w:rsid w:val="00A87696"/>
    <w:rsid w:val="00A9140D"/>
    <w:rsid w:val="00A93094"/>
    <w:rsid w:val="00A93275"/>
    <w:rsid w:val="00A947E2"/>
    <w:rsid w:val="00A95801"/>
    <w:rsid w:val="00A95F6F"/>
    <w:rsid w:val="00AA25FF"/>
    <w:rsid w:val="00AA2908"/>
    <w:rsid w:val="00AA39A5"/>
    <w:rsid w:val="00AA7A2C"/>
    <w:rsid w:val="00AB060D"/>
    <w:rsid w:val="00AB0CE8"/>
    <w:rsid w:val="00AB1CA3"/>
    <w:rsid w:val="00AB3F33"/>
    <w:rsid w:val="00AC0575"/>
    <w:rsid w:val="00AC0614"/>
    <w:rsid w:val="00AC11B1"/>
    <w:rsid w:val="00AC144B"/>
    <w:rsid w:val="00AD0DB1"/>
    <w:rsid w:val="00AD1277"/>
    <w:rsid w:val="00AD1D28"/>
    <w:rsid w:val="00AD458D"/>
    <w:rsid w:val="00AD5BB0"/>
    <w:rsid w:val="00AE1865"/>
    <w:rsid w:val="00AE19AB"/>
    <w:rsid w:val="00AE4A69"/>
    <w:rsid w:val="00AE4CA1"/>
    <w:rsid w:val="00AE5AD4"/>
    <w:rsid w:val="00AE7D64"/>
    <w:rsid w:val="00AF2A74"/>
    <w:rsid w:val="00AF3E83"/>
    <w:rsid w:val="00B01BE5"/>
    <w:rsid w:val="00B0291B"/>
    <w:rsid w:val="00B034D2"/>
    <w:rsid w:val="00B1007F"/>
    <w:rsid w:val="00B13B81"/>
    <w:rsid w:val="00B22B7A"/>
    <w:rsid w:val="00B24B08"/>
    <w:rsid w:val="00B2629D"/>
    <w:rsid w:val="00B341FC"/>
    <w:rsid w:val="00B3607B"/>
    <w:rsid w:val="00B4070F"/>
    <w:rsid w:val="00B41B07"/>
    <w:rsid w:val="00B41C10"/>
    <w:rsid w:val="00B4361A"/>
    <w:rsid w:val="00B442BC"/>
    <w:rsid w:val="00B460A9"/>
    <w:rsid w:val="00B46166"/>
    <w:rsid w:val="00B47C92"/>
    <w:rsid w:val="00B53B14"/>
    <w:rsid w:val="00B5485A"/>
    <w:rsid w:val="00B551B6"/>
    <w:rsid w:val="00B57252"/>
    <w:rsid w:val="00B57343"/>
    <w:rsid w:val="00B57856"/>
    <w:rsid w:val="00B579FB"/>
    <w:rsid w:val="00B61264"/>
    <w:rsid w:val="00B62275"/>
    <w:rsid w:val="00B65F20"/>
    <w:rsid w:val="00B66024"/>
    <w:rsid w:val="00B665D2"/>
    <w:rsid w:val="00B7014D"/>
    <w:rsid w:val="00B707D6"/>
    <w:rsid w:val="00B7166C"/>
    <w:rsid w:val="00B72959"/>
    <w:rsid w:val="00B72EEE"/>
    <w:rsid w:val="00B73E49"/>
    <w:rsid w:val="00B7463F"/>
    <w:rsid w:val="00B75177"/>
    <w:rsid w:val="00B75F4C"/>
    <w:rsid w:val="00B8093B"/>
    <w:rsid w:val="00B86D87"/>
    <w:rsid w:val="00B9322A"/>
    <w:rsid w:val="00B93DBC"/>
    <w:rsid w:val="00B94241"/>
    <w:rsid w:val="00B94B71"/>
    <w:rsid w:val="00B958F4"/>
    <w:rsid w:val="00B9651D"/>
    <w:rsid w:val="00BA0714"/>
    <w:rsid w:val="00BA134D"/>
    <w:rsid w:val="00BA5840"/>
    <w:rsid w:val="00BA5CDA"/>
    <w:rsid w:val="00BA681D"/>
    <w:rsid w:val="00BB2208"/>
    <w:rsid w:val="00BB32FB"/>
    <w:rsid w:val="00BB3EC3"/>
    <w:rsid w:val="00BB4047"/>
    <w:rsid w:val="00BB4B62"/>
    <w:rsid w:val="00BB556A"/>
    <w:rsid w:val="00BB6000"/>
    <w:rsid w:val="00BB61F1"/>
    <w:rsid w:val="00BB6E97"/>
    <w:rsid w:val="00BB71FA"/>
    <w:rsid w:val="00BC0B9A"/>
    <w:rsid w:val="00BC24B1"/>
    <w:rsid w:val="00BC4000"/>
    <w:rsid w:val="00BC4B1F"/>
    <w:rsid w:val="00BC5A85"/>
    <w:rsid w:val="00BD5A1D"/>
    <w:rsid w:val="00BD6AB9"/>
    <w:rsid w:val="00BD7133"/>
    <w:rsid w:val="00BD7B28"/>
    <w:rsid w:val="00BE0EBE"/>
    <w:rsid w:val="00BE3117"/>
    <w:rsid w:val="00BE505D"/>
    <w:rsid w:val="00BE73EC"/>
    <w:rsid w:val="00BF26DD"/>
    <w:rsid w:val="00BF326B"/>
    <w:rsid w:val="00BF3434"/>
    <w:rsid w:val="00BF729B"/>
    <w:rsid w:val="00C00042"/>
    <w:rsid w:val="00C031CA"/>
    <w:rsid w:val="00C0321D"/>
    <w:rsid w:val="00C03CE4"/>
    <w:rsid w:val="00C070AC"/>
    <w:rsid w:val="00C101A6"/>
    <w:rsid w:val="00C12602"/>
    <w:rsid w:val="00C23E65"/>
    <w:rsid w:val="00C25E46"/>
    <w:rsid w:val="00C27422"/>
    <w:rsid w:val="00C27C35"/>
    <w:rsid w:val="00C32B8A"/>
    <w:rsid w:val="00C338B1"/>
    <w:rsid w:val="00C34165"/>
    <w:rsid w:val="00C36FAC"/>
    <w:rsid w:val="00C42C89"/>
    <w:rsid w:val="00C42DD5"/>
    <w:rsid w:val="00C4472F"/>
    <w:rsid w:val="00C45DB4"/>
    <w:rsid w:val="00C56EA4"/>
    <w:rsid w:val="00C61797"/>
    <w:rsid w:val="00C62E7D"/>
    <w:rsid w:val="00C64AF8"/>
    <w:rsid w:val="00C67478"/>
    <w:rsid w:val="00C67523"/>
    <w:rsid w:val="00C721D4"/>
    <w:rsid w:val="00C74D66"/>
    <w:rsid w:val="00C76D6D"/>
    <w:rsid w:val="00C835E6"/>
    <w:rsid w:val="00C83B5A"/>
    <w:rsid w:val="00C840E6"/>
    <w:rsid w:val="00C848B1"/>
    <w:rsid w:val="00C878E2"/>
    <w:rsid w:val="00C917DD"/>
    <w:rsid w:val="00C932EC"/>
    <w:rsid w:val="00C9433D"/>
    <w:rsid w:val="00C95200"/>
    <w:rsid w:val="00CA181E"/>
    <w:rsid w:val="00CA44F8"/>
    <w:rsid w:val="00CA45A0"/>
    <w:rsid w:val="00CA4D71"/>
    <w:rsid w:val="00CA5D25"/>
    <w:rsid w:val="00CA626B"/>
    <w:rsid w:val="00CA6BED"/>
    <w:rsid w:val="00CB2D8E"/>
    <w:rsid w:val="00CB2FAB"/>
    <w:rsid w:val="00CB6C02"/>
    <w:rsid w:val="00CC0665"/>
    <w:rsid w:val="00CC1EAE"/>
    <w:rsid w:val="00CC7443"/>
    <w:rsid w:val="00CD11FE"/>
    <w:rsid w:val="00CD1C80"/>
    <w:rsid w:val="00CD2419"/>
    <w:rsid w:val="00CD2798"/>
    <w:rsid w:val="00CD3EAF"/>
    <w:rsid w:val="00CD5206"/>
    <w:rsid w:val="00CD6954"/>
    <w:rsid w:val="00CE0521"/>
    <w:rsid w:val="00CE06AA"/>
    <w:rsid w:val="00CE127D"/>
    <w:rsid w:val="00CE1DBA"/>
    <w:rsid w:val="00CE4312"/>
    <w:rsid w:val="00CE6473"/>
    <w:rsid w:val="00CF09C3"/>
    <w:rsid w:val="00CF192F"/>
    <w:rsid w:val="00CF410C"/>
    <w:rsid w:val="00CF42D8"/>
    <w:rsid w:val="00CF50BA"/>
    <w:rsid w:val="00CF6838"/>
    <w:rsid w:val="00CF68D4"/>
    <w:rsid w:val="00CF787A"/>
    <w:rsid w:val="00D0082E"/>
    <w:rsid w:val="00D01037"/>
    <w:rsid w:val="00D06562"/>
    <w:rsid w:val="00D076D1"/>
    <w:rsid w:val="00D07CF4"/>
    <w:rsid w:val="00D1219F"/>
    <w:rsid w:val="00D13C92"/>
    <w:rsid w:val="00D1443B"/>
    <w:rsid w:val="00D15E65"/>
    <w:rsid w:val="00D17122"/>
    <w:rsid w:val="00D2301F"/>
    <w:rsid w:val="00D232FD"/>
    <w:rsid w:val="00D24C99"/>
    <w:rsid w:val="00D24EB4"/>
    <w:rsid w:val="00D2532D"/>
    <w:rsid w:val="00D254D4"/>
    <w:rsid w:val="00D26411"/>
    <w:rsid w:val="00D36516"/>
    <w:rsid w:val="00D41334"/>
    <w:rsid w:val="00D42708"/>
    <w:rsid w:val="00D43D88"/>
    <w:rsid w:val="00D45183"/>
    <w:rsid w:val="00D46956"/>
    <w:rsid w:val="00D46A53"/>
    <w:rsid w:val="00D50BF5"/>
    <w:rsid w:val="00D60252"/>
    <w:rsid w:val="00D60E4F"/>
    <w:rsid w:val="00D71EF9"/>
    <w:rsid w:val="00D74204"/>
    <w:rsid w:val="00D744CF"/>
    <w:rsid w:val="00D74B29"/>
    <w:rsid w:val="00D7580A"/>
    <w:rsid w:val="00D77CEB"/>
    <w:rsid w:val="00D85E66"/>
    <w:rsid w:val="00D87616"/>
    <w:rsid w:val="00D91747"/>
    <w:rsid w:val="00D92BD4"/>
    <w:rsid w:val="00D936AB"/>
    <w:rsid w:val="00D96519"/>
    <w:rsid w:val="00DA0190"/>
    <w:rsid w:val="00DA141B"/>
    <w:rsid w:val="00DA35EF"/>
    <w:rsid w:val="00DA5E1D"/>
    <w:rsid w:val="00DB372E"/>
    <w:rsid w:val="00DB4F44"/>
    <w:rsid w:val="00DB6845"/>
    <w:rsid w:val="00DB7457"/>
    <w:rsid w:val="00DB798E"/>
    <w:rsid w:val="00DC174E"/>
    <w:rsid w:val="00DC2A5D"/>
    <w:rsid w:val="00DC3145"/>
    <w:rsid w:val="00DC31F0"/>
    <w:rsid w:val="00DC4548"/>
    <w:rsid w:val="00DC5DCD"/>
    <w:rsid w:val="00DC6CE8"/>
    <w:rsid w:val="00DC70B2"/>
    <w:rsid w:val="00DD04BE"/>
    <w:rsid w:val="00DD4A6B"/>
    <w:rsid w:val="00DD5E12"/>
    <w:rsid w:val="00DD6FCB"/>
    <w:rsid w:val="00DE0609"/>
    <w:rsid w:val="00DE1226"/>
    <w:rsid w:val="00DE1F95"/>
    <w:rsid w:val="00DE21D8"/>
    <w:rsid w:val="00DE3567"/>
    <w:rsid w:val="00DE4FE3"/>
    <w:rsid w:val="00DE5D19"/>
    <w:rsid w:val="00DE6D1C"/>
    <w:rsid w:val="00DF1504"/>
    <w:rsid w:val="00DF31A8"/>
    <w:rsid w:val="00DF3B04"/>
    <w:rsid w:val="00DF5006"/>
    <w:rsid w:val="00DF57AD"/>
    <w:rsid w:val="00E012B0"/>
    <w:rsid w:val="00E05817"/>
    <w:rsid w:val="00E06A39"/>
    <w:rsid w:val="00E07BC4"/>
    <w:rsid w:val="00E13BD5"/>
    <w:rsid w:val="00E17BAE"/>
    <w:rsid w:val="00E213AA"/>
    <w:rsid w:val="00E22CBC"/>
    <w:rsid w:val="00E241DC"/>
    <w:rsid w:val="00E27349"/>
    <w:rsid w:val="00E338AC"/>
    <w:rsid w:val="00E37266"/>
    <w:rsid w:val="00E40378"/>
    <w:rsid w:val="00E517D0"/>
    <w:rsid w:val="00E5576B"/>
    <w:rsid w:val="00E60BC9"/>
    <w:rsid w:val="00E62705"/>
    <w:rsid w:val="00E700B6"/>
    <w:rsid w:val="00E704DB"/>
    <w:rsid w:val="00E70BCF"/>
    <w:rsid w:val="00E730B6"/>
    <w:rsid w:val="00E74EE8"/>
    <w:rsid w:val="00E8086F"/>
    <w:rsid w:val="00E80BD7"/>
    <w:rsid w:val="00E8251D"/>
    <w:rsid w:val="00E8341F"/>
    <w:rsid w:val="00E839AF"/>
    <w:rsid w:val="00E86721"/>
    <w:rsid w:val="00E86747"/>
    <w:rsid w:val="00E8688D"/>
    <w:rsid w:val="00E869D7"/>
    <w:rsid w:val="00E90847"/>
    <w:rsid w:val="00E90CEB"/>
    <w:rsid w:val="00E9498D"/>
    <w:rsid w:val="00E96935"/>
    <w:rsid w:val="00E97316"/>
    <w:rsid w:val="00E97568"/>
    <w:rsid w:val="00EA2125"/>
    <w:rsid w:val="00EB0D01"/>
    <w:rsid w:val="00EB16A3"/>
    <w:rsid w:val="00EB7998"/>
    <w:rsid w:val="00EC4116"/>
    <w:rsid w:val="00EC4AEF"/>
    <w:rsid w:val="00EC518C"/>
    <w:rsid w:val="00EC766E"/>
    <w:rsid w:val="00ED0AFB"/>
    <w:rsid w:val="00ED188B"/>
    <w:rsid w:val="00ED5B2E"/>
    <w:rsid w:val="00ED6363"/>
    <w:rsid w:val="00ED7849"/>
    <w:rsid w:val="00ED7F2F"/>
    <w:rsid w:val="00EE0440"/>
    <w:rsid w:val="00EE5EDE"/>
    <w:rsid w:val="00EE6F1B"/>
    <w:rsid w:val="00EE7209"/>
    <w:rsid w:val="00EF268A"/>
    <w:rsid w:val="00EF2CCC"/>
    <w:rsid w:val="00F00631"/>
    <w:rsid w:val="00F00A1E"/>
    <w:rsid w:val="00F02051"/>
    <w:rsid w:val="00F02926"/>
    <w:rsid w:val="00F034C9"/>
    <w:rsid w:val="00F05BFD"/>
    <w:rsid w:val="00F06249"/>
    <w:rsid w:val="00F106FE"/>
    <w:rsid w:val="00F12181"/>
    <w:rsid w:val="00F17137"/>
    <w:rsid w:val="00F17472"/>
    <w:rsid w:val="00F219B4"/>
    <w:rsid w:val="00F21F86"/>
    <w:rsid w:val="00F2630A"/>
    <w:rsid w:val="00F265E5"/>
    <w:rsid w:val="00F321E9"/>
    <w:rsid w:val="00F33942"/>
    <w:rsid w:val="00F4695A"/>
    <w:rsid w:val="00F470CD"/>
    <w:rsid w:val="00F517CC"/>
    <w:rsid w:val="00F5262D"/>
    <w:rsid w:val="00F5355B"/>
    <w:rsid w:val="00F53BB1"/>
    <w:rsid w:val="00F615DD"/>
    <w:rsid w:val="00F62B0A"/>
    <w:rsid w:val="00F637AF"/>
    <w:rsid w:val="00F64764"/>
    <w:rsid w:val="00F64A49"/>
    <w:rsid w:val="00F66C9B"/>
    <w:rsid w:val="00F672A1"/>
    <w:rsid w:val="00F71A16"/>
    <w:rsid w:val="00F7246E"/>
    <w:rsid w:val="00F729ED"/>
    <w:rsid w:val="00F7369F"/>
    <w:rsid w:val="00F73A3C"/>
    <w:rsid w:val="00F73EA8"/>
    <w:rsid w:val="00F766BF"/>
    <w:rsid w:val="00F775A7"/>
    <w:rsid w:val="00F77990"/>
    <w:rsid w:val="00F873BC"/>
    <w:rsid w:val="00F90A0B"/>
    <w:rsid w:val="00F93870"/>
    <w:rsid w:val="00F93F75"/>
    <w:rsid w:val="00F9498E"/>
    <w:rsid w:val="00F95466"/>
    <w:rsid w:val="00F955ED"/>
    <w:rsid w:val="00F96ECD"/>
    <w:rsid w:val="00FA0A87"/>
    <w:rsid w:val="00FA5AB3"/>
    <w:rsid w:val="00FA5C54"/>
    <w:rsid w:val="00FB3544"/>
    <w:rsid w:val="00FB3A6A"/>
    <w:rsid w:val="00FB446B"/>
    <w:rsid w:val="00FC105D"/>
    <w:rsid w:val="00FC1E46"/>
    <w:rsid w:val="00FC536E"/>
    <w:rsid w:val="00FC5ED5"/>
    <w:rsid w:val="00FD36F6"/>
    <w:rsid w:val="00FD6FAA"/>
    <w:rsid w:val="00FD7526"/>
    <w:rsid w:val="00FE0065"/>
    <w:rsid w:val="00FE08E0"/>
    <w:rsid w:val="00FE187E"/>
    <w:rsid w:val="00FE2C01"/>
    <w:rsid w:val="00FE7F7C"/>
    <w:rsid w:val="00FF1D09"/>
    <w:rsid w:val="00FF2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FDEF"/>
  <w15:chartTrackingRefBased/>
  <w15:docId w15:val="{E315E5BA-76F8-634C-A00F-85509A46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D4"/>
    <w:rPr>
      <w:kern w:val="0"/>
      <w14:ligatures w14:val="none"/>
    </w:rPr>
  </w:style>
  <w:style w:type="paragraph" w:styleId="Heading3">
    <w:name w:val="heading 3"/>
    <w:basedOn w:val="Normal"/>
    <w:next w:val="Normal"/>
    <w:link w:val="Heading3Char"/>
    <w:uiPriority w:val="9"/>
    <w:unhideWhenUsed/>
    <w:qFormat/>
    <w:rsid w:val="00F006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07D4"/>
    <w:rPr>
      <w:sz w:val="16"/>
      <w:szCs w:val="16"/>
    </w:rPr>
  </w:style>
  <w:style w:type="paragraph" w:styleId="CommentText">
    <w:name w:val="annotation text"/>
    <w:basedOn w:val="Normal"/>
    <w:link w:val="CommentTextChar"/>
    <w:uiPriority w:val="99"/>
    <w:unhideWhenUsed/>
    <w:rsid w:val="009D07D4"/>
    <w:rPr>
      <w:sz w:val="20"/>
      <w:szCs w:val="20"/>
    </w:rPr>
  </w:style>
  <w:style w:type="character" w:customStyle="1" w:styleId="CommentTextChar">
    <w:name w:val="Comment Text Char"/>
    <w:basedOn w:val="DefaultParagraphFont"/>
    <w:link w:val="CommentText"/>
    <w:uiPriority w:val="99"/>
    <w:rsid w:val="009D07D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62A9"/>
    <w:rPr>
      <w:b/>
      <w:bCs/>
    </w:rPr>
  </w:style>
  <w:style w:type="character" w:customStyle="1" w:styleId="CommentSubjectChar">
    <w:name w:val="Comment Subject Char"/>
    <w:basedOn w:val="CommentTextChar"/>
    <w:link w:val="CommentSubject"/>
    <w:uiPriority w:val="99"/>
    <w:semiHidden/>
    <w:rsid w:val="007B62A9"/>
    <w:rPr>
      <w:b/>
      <w:bCs/>
      <w:kern w:val="0"/>
      <w:sz w:val="20"/>
      <w:szCs w:val="20"/>
      <w14:ligatures w14:val="none"/>
    </w:rPr>
  </w:style>
  <w:style w:type="character" w:styleId="Hyperlink">
    <w:name w:val="Hyperlink"/>
    <w:basedOn w:val="DefaultParagraphFont"/>
    <w:uiPriority w:val="99"/>
    <w:unhideWhenUsed/>
    <w:rsid w:val="00D46A53"/>
    <w:rPr>
      <w:color w:val="0563C1" w:themeColor="hyperlink"/>
      <w:u w:val="single"/>
    </w:rPr>
  </w:style>
  <w:style w:type="paragraph" w:styleId="Revision">
    <w:name w:val="Revision"/>
    <w:hidden/>
    <w:uiPriority w:val="99"/>
    <w:semiHidden/>
    <w:rsid w:val="00656221"/>
    <w:rPr>
      <w:kern w:val="0"/>
      <w14:ligatures w14:val="none"/>
    </w:rPr>
  </w:style>
  <w:style w:type="paragraph" w:styleId="Header">
    <w:name w:val="header"/>
    <w:basedOn w:val="Normal"/>
    <w:link w:val="HeaderChar"/>
    <w:uiPriority w:val="99"/>
    <w:unhideWhenUsed/>
    <w:rsid w:val="00CE0521"/>
    <w:pPr>
      <w:tabs>
        <w:tab w:val="center" w:pos="4513"/>
        <w:tab w:val="right" w:pos="9026"/>
      </w:tabs>
    </w:pPr>
  </w:style>
  <w:style w:type="character" w:customStyle="1" w:styleId="HeaderChar">
    <w:name w:val="Header Char"/>
    <w:basedOn w:val="DefaultParagraphFont"/>
    <w:link w:val="Header"/>
    <w:uiPriority w:val="99"/>
    <w:rsid w:val="00CE0521"/>
    <w:rPr>
      <w:kern w:val="0"/>
      <w14:ligatures w14:val="none"/>
    </w:rPr>
  </w:style>
  <w:style w:type="paragraph" w:styleId="Footer">
    <w:name w:val="footer"/>
    <w:basedOn w:val="Normal"/>
    <w:link w:val="FooterChar"/>
    <w:uiPriority w:val="99"/>
    <w:unhideWhenUsed/>
    <w:rsid w:val="00CE0521"/>
    <w:pPr>
      <w:tabs>
        <w:tab w:val="center" w:pos="4513"/>
        <w:tab w:val="right" w:pos="9026"/>
      </w:tabs>
    </w:pPr>
  </w:style>
  <w:style w:type="character" w:customStyle="1" w:styleId="FooterChar">
    <w:name w:val="Footer Char"/>
    <w:basedOn w:val="DefaultParagraphFont"/>
    <w:link w:val="Footer"/>
    <w:uiPriority w:val="99"/>
    <w:rsid w:val="00CE0521"/>
    <w:rPr>
      <w:kern w:val="0"/>
      <w14:ligatures w14:val="none"/>
    </w:rPr>
  </w:style>
  <w:style w:type="character" w:customStyle="1" w:styleId="Heading3Char">
    <w:name w:val="Heading 3 Char"/>
    <w:basedOn w:val="DefaultParagraphFont"/>
    <w:link w:val="Heading3"/>
    <w:uiPriority w:val="9"/>
    <w:rsid w:val="00F00631"/>
    <w:rPr>
      <w:rFonts w:asciiTheme="majorHAnsi" w:eastAsiaTheme="majorEastAsia" w:hAnsiTheme="majorHAnsi" w:cstheme="majorBidi"/>
      <w:color w:val="1F3763" w:themeColor="accent1" w:themeShade="7F"/>
      <w:kern w:val="0"/>
      <w14:ligatures w14:val="none"/>
    </w:rPr>
  </w:style>
  <w:style w:type="paragraph" w:styleId="ListParagraph">
    <w:name w:val="List Paragraph"/>
    <w:basedOn w:val="Normal"/>
    <w:uiPriority w:val="34"/>
    <w:qFormat/>
    <w:rsid w:val="00F00631"/>
    <w:pPr>
      <w:ind w:left="720"/>
      <w:contextualSpacing/>
    </w:pPr>
  </w:style>
  <w:style w:type="table" w:styleId="TableGrid">
    <w:name w:val="Table Grid"/>
    <w:basedOn w:val="TableNormal"/>
    <w:uiPriority w:val="39"/>
    <w:rsid w:val="00532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DA4"/>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C4472F"/>
    <w:rPr>
      <w:color w:val="605E5C"/>
      <w:shd w:val="clear" w:color="auto" w:fill="E1DFDD"/>
    </w:rPr>
  </w:style>
  <w:style w:type="paragraph" w:styleId="NormalWeb">
    <w:name w:val="Normal (Web)"/>
    <w:basedOn w:val="Normal"/>
    <w:uiPriority w:val="99"/>
    <w:unhideWhenUsed/>
    <w:rsid w:val="00CF42D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F42D8"/>
  </w:style>
  <w:style w:type="character" w:styleId="Emphasis">
    <w:name w:val="Emphasis"/>
    <w:basedOn w:val="DefaultParagraphFont"/>
    <w:uiPriority w:val="20"/>
    <w:qFormat/>
    <w:rsid w:val="00CF42D8"/>
    <w:rPr>
      <w:i/>
      <w:iCs/>
    </w:rPr>
  </w:style>
  <w:style w:type="character" w:styleId="FollowedHyperlink">
    <w:name w:val="FollowedHyperlink"/>
    <w:basedOn w:val="DefaultParagraphFont"/>
    <w:uiPriority w:val="99"/>
    <w:semiHidden/>
    <w:unhideWhenUsed/>
    <w:rsid w:val="00CF42D8"/>
    <w:rPr>
      <w:color w:val="954F72" w:themeColor="followedHyperlink"/>
      <w:u w:val="single"/>
    </w:rPr>
  </w:style>
  <w:style w:type="character" w:styleId="PageNumber">
    <w:name w:val="page number"/>
    <w:basedOn w:val="DefaultParagraphFont"/>
    <w:uiPriority w:val="99"/>
    <w:semiHidden/>
    <w:unhideWhenUsed/>
    <w:rsid w:val="00184A56"/>
  </w:style>
  <w:style w:type="paragraph" w:customStyle="1" w:styleId="EndNoteBibliographyTitle">
    <w:name w:val="EndNote Bibliography Title"/>
    <w:basedOn w:val="Normal"/>
    <w:link w:val="EndNoteBibliographyTitleChar"/>
    <w:rsid w:val="006062A0"/>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062A0"/>
    <w:rPr>
      <w:rFonts w:ascii="Calibri" w:hAnsi="Calibri" w:cs="Calibri"/>
      <w:kern w:val="0"/>
      <w:lang w:val="en-US"/>
      <w14:ligatures w14:val="none"/>
    </w:rPr>
  </w:style>
  <w:style w:type="paragraph" w:customStyle="1" w:styleId="EndNoteBibliography">
    <w:name w:val="EndNote Bibliography"/>
    <w:basedOn w:val="Normal"/>
    <w:link w:val="EndNoteBibliographyChar"/>
    <w:rsid w:val="006062A0"/>
    <w:rPr>
      <w:rFonts w:ascii="Calibri" w:hAnsi="Calibri" w:cs="Calibri"/>
      <w:lang w:val="en-US"/>
    </w:rPr>
  </w:style>
  <w:style w:type="character" w:customStyle="1" w:styleId="EndNoteBibliographyChar">
    <w:name w:val="EndNote Bibliography Char"/>
    <w:basedOn w:val="DefaultParagraphFont"/>
    <w:link w:val="EndNoteBibliography"/>
    <w:rsid w:val="006062A0"/>
    <w:rPr>
      <w:rFonts w:ascii="Calibri" w:hAnsi="Calibri" w:cs="Calibri"/>
      <w:kern w:val="0"/>
      <w:lang w:val="en-US"/>
      <w14:ligatures w14:val="none"/>
    </w:rPr>
  </w:style>
  <w:style w:type="character" w:styleId="LineNumber">
    <w:name w:val="line number"/>
    <w:basedOn w:val="DefaultParagraphFont"/>
    <w:uiPriority w:val="99"/>
    <w:semiHidden/>
    <w:unhideWhenUsed/>
    <w:rsid w:val="0031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rcovidrecovery.nhs.uk/" TargetMode="Externa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longcovid.physio/" TargetMode="External"/><Relationship Id="rId14" Type="http://schemas.openxmlformats.org/officeDocument/2006/relationships/hyperlink" Target="https://evidence.nihr.ac.uk/themedreview/living-with-covid19-second-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F522-D13E-4DDF-AD3B-4149D56F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17110</Words>
  <Characters>97529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Armstrong</dc:creator>
  <cp:keywords/>
  <dc:description/>
  <cp:lastModifiedBy>Zoe Saynor</cp:lastModifiedBy>
  <cp:revision>2</cp:revision>
  <dcterms:created xsi:type="dcterms:W3CDTF">2024-10-14T08:12:00Z</dcterms:created>
  <dcterms:modified xsi:type="dcterms:W3CDTF">2024-10-14T08:12:00Z</dcterms:modified>
</cp:coreProperties>
</file>